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5" w:beforeLines="50" w:line="360" w:lineRule="auto"/>
        <w:jc w:val="center"/>
        <w:rPr>
          <w:rFonts w:ascii="宋体" w:hAnsi="宋体" w:eastAsia="宋体" w:cs="Times New Roman"/>
          <w:color w:val="auto"/>
          <w:sz w:val="52"/>
          <w:szCs w:val="52"/>
          <w:highlight w:val="none"/>
        </w:rPr>
      </w:pPr>
    </w:p>
    <w:p>
      <w:pPr>
        <w:shd w:val="clear" w:color="auto" w:fill="auto"/>
        <w:spacing w:line="360" w:lineRule="auto"/>
        <w:jc w:val="center"/>
        <w:rPr>
          <w:rFonts w:ascii="宋体" w:hAnsi="宋体" w:eastAsia="宋体"/>
          <w:b/>
          <w:color w:val="auto"/>
          <w:sz w:val="48"/>
          <w:szCs w:val="48"/>
          <w:highlight w:val="none"/>
        </w:rPr>
      </w:pPr>
      <w:r>
        <w:rPr>
          <w:rFonts w:hint="eastAsia" w:ascii="宋体" w:hAnsi="宋体" w:eastAsia="宋体" w:cs="宋体"/>
          <w:b/>
          <w:bCs/>
          <w:color w:val="auto"/>
          <w:sz w:val="72"/>
          <w:szCs w:val="72"/>
          <w:highlight w:val="none"/>
          <w:lang w:eastAsia="zh-CN"/>
        </w:rPr>
        <w:t>广西</w:t>
      </w:r>
      <w:r>
        <w:rPr>
          <w:rFonts w:hint="eastAsia" w:ascii="宋体" w:hAnsi="宋体" w:eastAsia="宋体" w:cs="宋体"/>
          <w:b/>
          <w:bCs/>
          <w:color w:val="auto"/>
          <w:sz w:val="72"/>
          <w:szCs w:val="72"/>
          <w:highlight w:val="none"/>
          <w:lang w:val="en-US" w:eastAsia="zh-CN"/>
        </w:rPr>
        <w:t>科联</w:t>
      </w:r>
      <w:r>
        <w:rPr>
          <w:rFonts w:hint="eastAsia" w:ascii="宋体" w:hAnsi="宋体" w:eastAsia="宋体" w:cs="宋体"/>
          <w:b/>
          <w:bCs/>
          <w:color w:val="auto"/>
          <w:sz w:val="72"/>
          <w:szCs w:val="72"/>
          <w:highlight w:val="none"/>
        </w:rPr>
        <w:t>招标中心有限公司</w:t>
      </w:r>
    </w:p>
    <w:p>
      <w:pPr>
        <w:shd w:val="clear" w:color="auto" w:fill="auto"/>
        <w:snapToGrid w:val="0"/>
        <w:spacing w:before="120" w:beforeLines="50" w:line="360" w:lineRule="auto"/>
        <w:jc w:val="center"/>
        <w:rPr>
          <w:rFonts w:ascii="宋体" w:hAnsi="宋体" w:eastAsia="宋体" w:cs="宋体"/>
          <w:color w:val="auto"/>
          <w:sz w:val="72"/>
          <w:szCs w:val="72"/>
          <w:highlight w:val="none"/>
        </w:rPr>
      </w:pPr>
      <w:r>
        <w:rPr>
          <w:rFonts w:hint="eastAsia" w:ascii="宋体" w:hAnsi="宋体" w:eastAsia="宋体" w:cs="宋体"/>
          <w:b/>
          <w:color w:val="auto"/>
          <w:sz w:val="110"/>
          <w:szCs w:val="110"/>
          <w:highlight w:val="none"/>
        </w:rPr>
        <w:t>招</w:t>
      </w:r>
      <w:r>
        <w:rPr>
          <w:rFonts w:hint="eastAsia" w:ascii="宋体" w:hAnsi="宋体" w:eastAsia="宋体"/>
          <w:b/>
          <w:color w:val="auto"/>
          <w:sz w:val="110"/>
          <w:szCs w:val="110"/>
          <w:highlight w:val="none"/>
        </w:rPr>
        <w:t xml:space="preserve"> </w:t>
      </w:r>
      <w:r>
        <w:rPr>
          <w:rFonts w:hint="eastAsia" w:ascii="宋体" w:hAnsi="宋体" w:eastAsia="宋体" w:cs="宋体"/>
          <w:b/>
          <w:color w:val="auto"/>
          <w:sz w:val="110"/>
          <w:szCs w:val="110"/>
          <w:highlight w:val="none"/>
        </w:rPr>
        <w:t>标</w:t>
      </w:r>
      <w:r>
        <w:rPr>
          <w:rFonts w:hint="eastAsia" w:ascii="宋体" w:hAnsi="宋体" w:eastAsia="宋体"/>
          <w:b/>
          <w:color w:val="auto"/>
          <w:sz w:val="110"/>
          <w:szCs w:val="110"/>
          <w:highlight w:val="none"/>
        </w:rPr>
        <w:t xml:space="preserve"> </w:t>
      </w:r>
      <w:r>
        <w:rPr>
          <w:rFonts w:hint="eastAsia" w:ascii="宋体" w:hAnsi="宋体" w:eastAsia="宋体" w:cs="宋体"/>
          <w:b/>
          <w:color w:val="auto"/>
          <w:sz w:val="110"/>
          <w:szCs w:val="110"/>
          <w:highlight w:val="none"/>
        </w:rPr>
        <w:t>文</w:t>
      </w:r>
      <w:r>
        <w:rPr>
          <w:rFonts w:hint="eastAsia" w:ascii="宋体" w:hAnsi="宋体" w:eastAsia="宋体"/>
          <w:b/>
          <w:color w:val="auto"/>
          <w:sz w:val="110"/>
          <w:szCs w:val="110"/>
          <w:highlight w:val="none"/>
        </w:rPr>
        <w:t xml:space="preserve"> </w:t>
      </w:r>
      <w:r>
        <w:rPr>
          <w:rFonts w:hint="eastAsia" w:ascii="宋体" w:hAnsi="宋体" w:eastAsia="宋体" w:cs="宋体"/>
          <w:b/>
          <w:color w:val="auto"/>
          <w:sz w:val="110"/>
          <w:szCs w:val="110"/>
          <w:highlight w:val="none"/>
        </w:rPr>
        <w:t>件</w:t>
      </w:r>
    </w:p>
    <w:p>
      <w:pPr>
        <w:snapToGrid w:val="0"/>
        <w:spacing w:before="165" w:beforeLines="50" w:line="360" w:lineRule="auto"/>
        <w:rPr>
          <w:rFonts w:hint="eastAsia" w:ascii="宋体" w:hAnsi="宋体" w:eastAsia="宋体" w:cs="宋体"/>
          <w:color w:val="auto"/>
          <w:sz w:val="30"/>
          <w:szCs w:val="72"/>
          <w:highlight w:val="none"/>
        </w:rPr>
      </w:pPr>
    </w:p>
    <w:p>
      <w:pPr>
        <w:widowControl w:val="0"/>
        <w:snapToGrid w:val="0"/>
        <w:jc w:val="left"/>
        <w:rPr>
          <w:rFonts w:hint="eastAsia" w:ascii="宋体" w:hAnsi="宋体" w:eastAsia="宋体" w:cs="宋体"/>
          <w:color w:val="auto"/>
          <w:kern w:val="2"/>
          <w:sz w:val="30"/>
          <w:szCs w:val="72"/>
          <w:highlight w:val="none"/>
          <w:lang w:val="en-US" w:eastAsia="zh-CN" w:bidi="ar-SA"/>
        </w:rPr>
      </w:pPr>
    </w:p>
    <w:p>
      <w:pPr>
        <w:rPr>
          <w:rFonts w:hint="eastAsia" w:eastAsia="宋体"/>
          <w:color w:val="auto"/>
          <w:highlight w:val="none"/>
        </w:rPr>
      </w:pPr>
    </w:p>
    <w:p>
      <w:pPr>
        <w:widowControl w:val="0"/>
        <w:snapToGrid w:val="0"/>
        <w:spacing w:before="50" w:after="120" w:line="360" w:lineRule="auto"/>
        <w:ind w:firstLine="1795" w:firstLineChars="596"/>
        <w:jc w:val="both"/>
        <w:rPr>
          <w:rFonts w:hint="eastAsia" w:ascii="宋体" w:hAnsi="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项目</w:t>
      </w:r>
      <w:r>
        <w:rPr>
          <w:rFonts w:hint="eastAsia" w:ascii="宋体" w:hAnsi="宋体" w:eastAsia="宋体" w:cs="宋体"/>
          <w:b/>
          <w:bCs/>
          <w:color w:val="auto"/>
          <w:w w:val="95"/>
          <w:kern w:val="2"/>
          <w:sz w:val="30"/>
          <w:szCs w:val="30"/>
          <w:highlight w:val="none"/>
          <w:lang w:val="en-US" w:eastAsia="zh-CN" w:bidi="ar-SA"/>
        </w:rPr>
        <w:t>名称</w:t>
      </w:r>
      <w:r>
        <w:rPr>
          <w:rFonts w:hint="eastAsia" w:ascii="宋体" w:hAnsi="宋体" w:eastAsia="宋体" w:cs="宋体"/>
          <w:b/>
          <w:bCs/>
          <w:color w:val="auto"/>
          <w:kern w:val="2"/>
          <w:sz w:val="30"/>
          <w:szCs w:val="30"/>
          <w:highlight w:val="none"/>
          <w:lang w:val="en-US" w:eastAsia="zh-CN" w:bidi="ar-SA"/>
        </w:rPr>
        <w:t>：</w:t>
      </w:r>
      <w:r>
        <w:rPr>
          <w:rFonts w:hint="eastAsia" w:ascii="宋体" w:hAnsi="宋体" w:cs="宋体"/>
          <w:b/>
          <w:bCs/>
          <w:color w:val="auto"/>
          <w:kern w:val="2"/>
          <w:sz w:val="30"/>
          <w:szCs w:val="30"/>
          <w:highlight w:val="none"/>
          <w:lang w:val="en-US" w:eastAsia="zh-CN" w:bidi="ar-SA"/>
        </w:rPr>
        <w:t>2025年全区大中型水库移民</w:t>
      </w:r>
    </w:p>
    <w:p>
      <w:pPr>
        <w:widowControl w:val="0"/>
        <w:snapToGrid w:val="0"/>
        <w:spacing w:before="50" w:after="120" w:line="360" w:lineRule="auto"/>
        <w:ind w:firstLine="3301" w:firstLineChars="1096"/>
        <w:jc w:val="both"/>
        <w:rPr>
          <w:rFonts w:hint="eastAsia" w:ascii="宋体" w:hAnsi="宋体" w:eastAsia="宋体" w:cs="宋体"/>
          <w:b/>
          <w:bCs/>
          <w:color w:val="auto"/>
          <w:kern w:val="2"/>
          <w:sz w:val="30"/>
          <w:szCs w:val="30"/>
          <w:highlight w:val="none"/>
          <w:lang w:val="en-US" w:eastAsia="zh-CN" w:bidi="ar-SA"/>
        </w:rPr>
      </w:pPr>
      <w:r>
        <w:rPr>
          <w:rFonts w:hint="eastAsia" w:ascii="宋体" w:hAnsi="宋体" w:cs="宋体"/>
          <w:b/>
          <w:bCs/>
          <w:color w:val="auto"/>
          <w:kern w:val="2"/>
          <w:sz w:val="30"/>
          <w:szCs w:val="30"/>
          <w:highlight w:val="none"/>
          <w:lang w:val="en-US" w:eastAsia="zh-CN" w:bidi="ar-SA"/>
        </w:rPr>
        <w:t>后期扶持政策实施情况监测评估</w:t>
      </w:r>
    </w:p>
    <w:p>
      <w:pPr>
        <w:snapToGrid w:val="0"/>
        <w:spacing w:before="165" w:beforeLines="50" w:line="360" w:lineRule="auto"/>
        <w:ind w:firstLine="1717" w:firstLineChars="600"/>
        <w:rPr>
          <w:rFonts w:hint="eastAsia" w:ascii="宋体" w:hAnsi="宋体" w:eastAsia="宋体" w:cs="宋体"/>
          <w:b/>
          <w:color w:val="auto"/>
          <w:sz w:val="30"/>
          <w:szCs w:val="48"/>
          <w:highlight w:val="none"/>
          <w:lang w:eastAsia="zh-CN"/>
        </w:rPr>
      </w:pPr>
      <w:r>
        <w:rPr>
          <w:rFonts w:hint="eastAsia" w:ascii="宋体" w:hAnsi="宋体" w:eastAsia="宋体" w:cs="宋体"/>
          <w:b/>
          <w:bCs/>
          <w:color w:val="auto"/>
          <w:w w:val="95"/>
          <w:sz w:val="30"/>
          <w:szCs w:val="30"/>
          <w:highlight w:val="none"/>
        </w:rPr>
        <w:t>项目</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w w:val="95"/>
          <w:sz w:val="30"/>
          <w:szCs w:val="30"/>
          <w:highlight w:val="none"/>
        </w:rPr>
        <w:t>：</w:t>
      </w:r>
      <w:r>
        <w:rPr>
          <w:rFonts w:hint="eastAsia" w:ascii="宋体" w:hAnsi="宋体" w:cs="宋体"/>
          <w:b/>
          <w:bCs/>
          <w:color w:val="auto"/>
          <w:w w:val="95"/>
          <w:sz w:val="30"/>
          <w:szCs w:val="30"/>
          <w:highlight w:val="none"/>
          <w:lang w:eastAsia="zh-CN"/>
        </w:rPr>
        <w:t>GXZC2025-G3-001005-GXKL</w:t>
      </w:r>
    </w:p>
    <w:p>
      <w:pPr>
        <w:widowControl w:val="0"/>
        <w:snapToGrid w:val="0"/>
        <w:spacing w:before="50" w:after="120" w:line="360" w:lineRule="auto"/>
        <w:ind w:firstLine="1125" w:firstLineChars="393"/>
        <w:jc w:val="both"/>
        <w:rPr>
          <w:rFonts w:hint="eastAsia" w:ascii="宋体" w:hAnsi="宋体" w:eastAsia="宋体" w:cs="宋体"/>
          <w:b/>
          <w:bCs/>
          <w:color w:val="auto"/>
          <w:w w:val="95"/>
          <w:kern w:val="2"/>
          <w:sz w:val="30"/>
          <w:szCs w:val="30"/>
          <w:highlight w:val="none"/>
          <w:lang w:val="en-US" w:eastAsia="zh-CN" w:bidi="ar-SA"/>
        </w:rPr>
      </w:pPr>
    </w:p>
    <w:p>
      <w:pPr>
        <w:widowControl w:val="0"/>
        <w:snapToGrid w:val="0"/>
        <w:spacing w:before="50" w:after="120" w:line="360" w:lineRule="auto"/>
        <w:ind w:firstLine="1125" w:firstLineChars="393"/>
        <w:jc w:val="both"/>
        <w:rPr>
          <w:rFonts w:hint="eastAsia" w:ascii="宋体" w:hAnsi="宋体" w:eastAsia="宋体" w:cs="宋体"/>
          <w:b/>
          <w:bCs/>
          <w:color w:val="auto"/>
          <w:w w:val="95"/>
          <w:kern w:val="2"/>
          <w:sz w:val="30"/>
          <w:szCs w:val="30"/>
          <w:highlight w:val="none"/>
          <w:lang w:val="en-US" w:eastAsia="zh-CN" w:bidi="ar-SA"/>
        </w:rPr>
      </w:pPr>
    </w:p>
    <w:p>
      <w:pPr>
        <w:shd w:val="clear" w:color="auto" w:fill="auto"/>
        <w:snapToGrid w:val="0"/>
        <w:spacing w:before="120" w:beforeLines="50" w:line="360" w:lineRule="auto"/>
        <w:jc w:val="center"/>
        <w:rPr>
          <w:rFonts w:ascii="仿宋_GB2312" w:hAnsi="宋体" w:eastAsia="仿宋_GB2312"/>
          <w:color w:val="auto"/>
          <w:sz w:val="30"/>
          <w:szCs w:val="72"/>
          <w:highlight w:val="none"/>
        </w:rPr>
      </w:pPr>
      <w:r>
        <w:rPr>
          <w:rFonts w:hint="eastAsia" w:ascii="仿宋_GB2312" w:hAnsi="宋体" w:eastAsia="仿宋_GB2312"/>
          <w:color w:val="auto"/>
          <w:sz w:val="30"/>
          <w:szCs w:val="72"/>
          <w:highlight w:val="none"/>
        </w:rPr>
        <w:t>（全流程电子化评标）</w:t>
      </w:r>
    </w:p>
    <w:p>
      <w:pPr>
        <w:widowControl w:val="0"/>
        <w:snapToGrid w:val="0"/>
        <w:spacing w:before="50" w:after="120" w:line="360" w:lineRule="auto"/>
        <w:ind w:firstLine="1125" w:firstLineChars="393"/>
        <w:jc w:val="both"/>
        <w:rPr>
          <w:rFonts w:hint="eastAsia" w:ascii="宋体" w:hAnsi="宋体" w:eastAsia="宋体" w:cs="宋体"/>
          <w:b/>
          <w:bCs/>
          <w:color w:val="auto"/>
          <w:w w:val="95"/>
          <w:kern w:val="2"/>
          <w:sz w:val="30"/>
          <w:szCs w:val="30"/>
          <w:highlight w:val="none"/>
          <w:lang w:val="en-US" w:eastAsia="zh-CN" w:bidi="ar-SA"/>
        </w:rPr>
      </w:pPr>
    </w:p>
    <w:p>
      <w:pPr>
        <w:widowControl w:val="0"/>
        <w:snapToGrid w:val="0"/>
        <w:spacing w:before="50" w:after="120" w:line="360" w:lineRule="auto"/>
        <w:ind w:firstLine="1694" w:firstLineChars="592"/>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 购 人：</w:t>
      </w:r>
      <w:bookmarkStart w:id="0" w:name="OLE_LINK3"/>
      <w:r>
        <w:rPr>
          <w:rFonts w:hint="eastAsia" w:ascii="宋体" w:hAnsi="宋体" w:cs="宋体"/>
          <w:b/>
          <w:bCs/>
          <w:color w:val="auto"/>
          <w:w w:val="95"/>
          <w:kern w:val="2"/>
          <w:sz w:val="30"/>
          <w:szCs w:val="30"/>
          <w:highlight w:val="none"/>
          <w:lang w:val="en-US" w:eastAsia="zh-CN" w:bidi="ar-SA"/>
        </w:rPr>
        <w:t>广西壮族自治区生态移民发展中心</w:t>
      </w:r>
      <w:bookmarkEnd w:id="0"/>
    </w:p>
    <w:p>
      <w:pPr>
        <w:widowControl w:val="0"/>
        <w:snapToGrid w:val="0"/>
        <w:spacing w:before="50" w:after="120" w:line="360" w:lineRule="auto"/>
        <w:ind w:firstLine="1694" w:firstLineChars="592"/>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采购代理机构：</w:t>
      </w:r>
      <w:bookmarkStart w:id="1" w:name="PO_3000001867_PM031"/>
      <w:r>
        <w:rPr>
          <w:rFonts w:hint="eastAsia" w:ascii="宋体" w:hAnsi="宋体" w:eastAsia="宋体" w:cs="宋体"/>
          <w:b/>
          <w:bCs/>
          <w:color w:val="auto"/>
          <w:w w:val="95"/>
          <w:kern w:val="2"/>
          <w:sz w:val="30"/>
          <w:szCs w:val="30"/>
          <w:highlight w:val="none"/>
          <w:lang w:val="en-US" w:eastAsia="zh-CN" w:bidi="ar-SA"/>
        </w:rPr>
        <w:t>广西科联招标中心有限公司</w:t>
      </w:r>
      <w:bookmarkEnd w:id="1"/>
    </w:p>
    <w:p>
      <w:pPr>
        <w:widowControl w:val="0"/>
        <w:snapToGrid w:val="0"/>
        <w:spacing w:before="50" w:after="120" w:line="360" w:lineRule="auto"/>
        <w:ind w:firstLine="841" w:firstLineChars="294"/>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 xml:space="preserve">                     </w:t>
      </w:r>
    </w:p>
    <w:p>
      <w:pPr>
        <w:widowControl w:val="0"/>
        <w:snapToGrid w:val="0"/>
        <w:spacing w:before="50" w:after="120" w:line="360" w:lineRule="auto"/>
        <w:jc w:val="center"/>
        <w:rPr>
          <w:rFonts w:hint="eastAsia" w:ascii="宋体" w:hAnsi="宋体" w:eastAsia="宋体" w:cs="宋体"/>
          <w:b/>
          <w:bCs/>
          <w:color w:val="auto"/>
          <w:w w:val="95"/>
          <w:kern w:val="2"/>
          <w:sz w:val="30"/>
          <w:szCs w:val="30"/>
          <w:highlight w:val="none"/>
          <w:lang w:val="en-US" w:eastAsia="zh-CN" w:bidi="ar-SA"/>
        </w:rPr>
      </w:pPr>
    </w:p>
    <w:p>
      <w:pPr>
        <w:widowControl/>
        <w:spacing w:line="360" w:lineRule="auto"/>
        <w:jc w:val="center"/>
        <w:rPr>
          <w:rFonts w:hint="eastAsia" w:ascii="宋体" w:hAnsi="宋体" w:eastAsia="宋体" w:cs="宋体"/>
          <w:b/>
          <w:bCs/>
          <w:color w:val="auto"/>
          <w:w w:val="95"/>
          <w:sz w:val="30"/>
          <w:szCs w:val="30"/>
          <w:highlight w:val="none"/>
        </w:rPr>
        <w:sectPr>
          <w:headerReference r:id="rId3" w:type="default"/>
          <w:pgSz w:w="11905" w:h="16838"/>
          <w:pgMar w:top="1134" w:right="1134" w:bottom="1134" w:left="1134" w:header="850" w:footer="850" w:gutter="0"/>
          <w:pgNumType w:fmt="decimal" w:start="1"/>
          <w:cols w:space="0" w:num="1"/>
          <w:titlePg/>
          <w:rtlGutter w:val="0"/>
          <w:docGrid w:linePitch="331" w:charSpace="0"/>
        </w:sectPr>
      </w:pPr>
      <w:r>
        <w:rPr>
          <w:rFonts w:hint="eastAsia" w:ascii="宋体" w:hAnsi="宋体" w:eastAsia="宋体" w:cs="宋体"/>
          <w:b/>
          <w:bCs/>
          <w:color w:val="auto"/>
          <w:w w:val="95"/>
          <w:kern w:val="2"/>
          <w:sz w:val="30"/>
          <w:szCs w:val="30"/>
          <w:highlight w:val="none"/>
          <w:lang w:val="en-US" w:eastAsia="zh-CN" w:bidi="ar-SA"/>
        </w:rPr>
        <w:t>2025年</w:t>
      </w:r>
      <w:r>
        <w:rPr>
          <w:rFonts w:hint="eastAsia" w:ascii="宋体" w:hAnsi="宋体" w:cs="宋体"/>
          <w:b/>
          <w:bCs/>
          <w:color w:val="auto"/>
          <w:w w:val="95"/>
          <w:kern w:val="2"/>
          <w:sz w:val="30"/>
          <w:szCs w:val="30"/>
          <w:highlight w:val="none"/>
          <w:lang w:val="en-US" w:eastAsia="zh-CN" w:bidi="ar-SA"/>
        </w:rPr>
        <w:t>5</w:t>
      </w:r>
      <w:r>
        <w:rPr>
          <w:rFonts w:hint="eastAsia" w:ascii="宋体" w:hAnsi="宋体" w:eastAsia="宋体" w:cs="宋体"/>
          <w:b/>
          <w:bCs/>
          <w:color w:val="auto"/>
          <w:w w:val="95"/>
          <w:kern w:val="2"/>
          <w:sz w:val="30"/>
          <w:szCs w:val="30"/>
          <w:highlight w:val="none"/>
          <w:lang w:val="en-US" w:eastAsia="zh-CN" w:bidi="ar-SA"/>
        </w:rPr>
        <w:t>月</w:t>
      </w:r>
    </w:p>
    <w:p>
      <w:pPr>
        <w:pStyle w:val="16"/>
        <w:jc w:val="center"/>
        <w:rPr>
          <w:rFonts w:ascii="Times New Roman" w:hAnsi="Times New Roman" w:eastAsia="宋体" w:cs="Times New Roman"/>
          <w:b/>
          <w:color w:val="auto"/>
          <w:sz w:val="48"/>
          <w:szCs w:val="48"/>
          <w:highlight w:val="none"/>
        </w:rPr>
      </w:pPr>
      <w:r>
        <w:rPr>
          <w:rFonts w:hint="eastAsia" w:ascii="Times New Roman" w:hAnsi="Times New Roman" w:eastAsia="宋体" w:cs="Times New Roman"/>
          <w:b/>
          <w:color w:val="auto"/>
          <w:sz w:val="48"/>
          <w:szCs w:val="48"/>
          <w:highlight w:val="none"/>
        </w:rPr>
        <w:t>目</w:t>
      </w:r>
      <w:r>
        <w:rPr>
          <w:rFonts w:ascii="Times New Roman" w:hAnsi="Times New Roman" w:eastAsia="宋体" w:cs="Times New Roman"/>
          <w:b/>
          <w:color w:val="auto"/>
          <w:sz w:val="48"/>
          <w:szCs w:val="48"/>
          <w:highlight w:val="none"/>
        </w:rPr>
        <w:t xml:space="preserve">     </w:t>
      </w:r>
      <w:r>
        <w:rPr>
          <w:rFonts w:hint="eastAsia" w:ascii="Times New Roman" w:hAnsi="Times New Roman" w:eastAsia="宋体" w:cs="Times New Roman"/>
          <w:b/>
          <w:color w:val="auto"/>
          <w:sz w:val="48"/>
          <w:szCs w:val="48"/>
          <w:highlight w:val="none"/>
        </w:rPr>
        <w:t>录</w:t>
      </w:r>
    </w:p>
    <w:p>
      <w:pPr>
        <w:pStyle w:val="19"/>
        <w:tabs>
          <w:tab w:val="right" w:leader="dot" w:pos="9637"/>
        </w:tabs>
        <w:rPr>
          <w:color w:val="auto"/>
          <w:highlight w:val="none"/>
        </w:rPr>
      </w:pPr>
    </w:p>
    <w:p>
      <w:pPr>
        <w:pStyle w:val="19"/>
        <w:tabs>
          <w:tab w:val="right" w:leader="dot" w:pos="9637"/>
        </w:tabs>
        <w:rPr>
          <w:rFonts w:hint="eastAsia" w:ascii="宋体" w:hAnsi="宋体" w:eastAsia="宋体" w:cs="宋体"/>
          <w:color w:val="auto"/>
          <w:sz w:val="24"/>
          <w:szCs w:val="24"/>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_Toc15364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_Toc15364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_Toc10034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第四章  </w:t>
      </w:r>
      <w:r>
        <w:rPr>
          <w:rFonts w:hint="eastAsia" w:ascii="宋体" w:hAnsi="宋体" w:eastAsia="宋体" w:cs="宋体"/>
          <w:color w:val="auto"/>
          <w:sz w:val="24"/>
          <w:szCs w:val="24"/>
          <w:highlight w:val="none"/>
          <w:lang w:eastAsia="zh-CN"/>
        </w:rPr>
        <w:t>评标方法和评标标准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_Toc10034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_Toc32021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拟签订的合同文本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_Toc32021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9637"/>
        </w:tabs>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第七章 质疑、投诉材料格式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_Toc31310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6"/>
        <w:jc w:val="center"/>
        <w:rPr>
          <w:rFonts w:hint="eastAsia" w:eastAsia="宋体" w:cs="Times New Roman"/>
          <w:color w:val="auto"/>
          <w:highlight w:val="none"/>
        </w:rPr>
      </w:pPr>
      <w:r>
        <w:rPr>
          <w:color w:val="auto"/>
          <w:highlight w:val="none"/>
        </w:rPr>
        <w:fldChar w:fldCharType="end"/>
      </w:r>
      <w:r>
        <w:rPr>
          <w:rFonts w:hint="eastAsia" w:eastAsia="宋体" w:cs="Times New Roman"/>
          <w:color w:val="auto"/>
          <w:highlight w:val="none"/>
        </w:rPr>
        <w:tab/>
      </w:r>
      <w:bookmarkStart w:id="2" w:name="_Toc532545041"/>
    </w:p>
    <w:p>
      <w:pPr>
        <w:rPr>
          <w:rFonts w:hint="eastAsia" w:eastAsia="宋体" w:cs="Times New Roman"/>
          <w:color w:val="auto"/>
          <w:highlight w:val="none"/>
        </w:rPr>
      </w:pPr>
      <w:r>
        <w:rPr>
          <w:rFonts w:hint="eastAsia" w:eastAsia="宋体" w:cs="Times New Roman"/>
          <w:color w:val="auto"/>
          <w:highlight w:val="none"/>
        </w:rPr>
        <w:br w:type="page"/>
      </w:r>
    </w:p>
    <w:p>
      <w:pPr>
        <w:pStyle w:val="16"/>
        <w:jc w:val="center"/>
        <w:outlineLvl w:val="0"/>
        <w:rPr>
          <w:rFonts w:hint="eastAsia" w:ascii="Times New Roman" w:hAnsi="Times New Roman" w:eastAsia="宋体" w:cs="Times New Roman"/>
          <w:b/>
          <w:color w:val="auto"/>
          <w:sz w:val="36"/>
          <w:szCs w:val="20"/>
          <w:highlight w:val="none"/>
        </w:rPr>
      </w:pPr>
      <w:bookmarkStart w:id="3" w:name="_Toc184"/>
      <w:bookmarkStart w:id="4" w:name="_Toc16576"/>
      <w:bookmarkStart w:id="5" w:name="_Toc12228"/>
      <w:bookmarkStart w:id="6" w:name="_Toc16222"/>
      <w:bookmarkStart w:id="7" w:name="_Toc8345"/>
      <w:bookmarkStart w:id="8" w:name="_Toc18459"/>
      <w:bookmarkStart w:id="9" w:name="_Toc18707"/>
      <w:bookmarkStart w:id="10" w:name="_Toc19537"/>
      <w:bookmarkStart w:id="11" w:name="_Toc9949"/>
      <w:bookmarkStart w:id="12" w:name="_Toc11500"/>
      <w:bookmarkStart w:id="13" w:name="_Toc20258"/>
      <w:r>
        <w:rPr>
          <w:rFonts w:hint="eastAsia" w:ascii="Times New Roman" w:hAnsi="Times New Roman" w:eastAsia="宋体" w:cs="Times New Roman"/>
          <w:b/>
          <w:color w:val="auto"/>
          <w:sz w:val="36"/>
          <w:highlight w:val="none"/>
        </w:rPr>
        <w:t>第一章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招标公告</w:t>
      </w:r>
      <w:bookmarkEnd w:id="2"/>
      <w:bookmarkEnd w:id="3"/>
      <w:bookmarkEnd w:id="4"/>
      <w:bookmarkEnd w:id="5"/>
      <w:bookmarkEnd w:id="6"/>
      <w:bookmarkEnd w:id="7"/>
      <w:bookmarkEnd w:id="8"/>
      <w:bookmarkEnd w:id="9"/>
      <w:bookmarkEnd w:id="10"/>
      <w:bookmarkEnd w:id="11"/>
      <w:bookmarkEnd w:id="12"/>
      <w:bookmarkEnd w:id="13"/>
    </w:p>
    <w:p>
      <w:pPr>
        <w:pStyle w:val="16"/>
        <w:jc w:val="center"/>
        <w:rPr>
          <w:rFonts w:hint="eastAsia" w:ascii="Times New Roman" w:hAnsi="Times New Roman" w:eastAsia="宋体" w:cs="Times New Roman"/>
          <w:b/>
          <w:color w:val="auto"/>
          <w:sz w:val="30"/>
          <w:szCs w:val="30"/>
          <w:highlight w:val="none"/>
        </w:rPr>
      </w:pPr>
    </w:p>
    <w:p>
      <w:pPr>
        <w:pStyle w:val="16"/>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525" w:firstLineChars="250"/>
        <w:rPr>
          <w:rFonts w:ascii="宋体" w:hAnsi="宋体" w:eastAsia="宋体" w:cs="宋体"/>
          <w:color w:val="auto"/>
          <w:szCs w:val="21"/>
          <w:highlight w:val="none"/>
          <w:u w:val="single"/>
        </w:rPr>
      </w:pPr>
      <w:r>
        <w:rPr>
          <w:rFonts w:hint="eastAsia" w:ascii="宋体" w:hAnsi="宋体" w:cs="宋体"/>
          <w:color w:val="auto"/>
          <w:szCs w:val="21"/>
          <w:highlight w:val="none"/>
          <w:u w:val="single"/>
          <w:lang w:val="en-US" w:eastAsia="zh-CN"/>
        </w:rPr>
        <w:t>2025年全区大中型水库移民后期扶持政策实施情况监测评估</w:t>
      </w:r>
      <w:r>
        <w:rPr>
          <w:rFonts w:hint="eastAsia" w:ascii="宋体" w:hAnsi="宋体" w:eastAsia="宋体" w:cs="宋体"/>
          <w:color w:val="auto"/>
          <w:szCs w:val="21"/>
          <w:highlight w:val="none"/>
        </w:rPr>
        <w:t>招标项目的潜在投标人应在广西政府采购云平台（https://www.gcy.zfcg.gxzf.gov.cn/）获取招标文件，并于</w:t>
      </w:r>
      <w:bookmarkStart w:id="14" w:name="PO_3000001866_PM015"/>
      <w:bookmarkStart w:id="15" w:name="PO_3000001867_PM015"/>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6</w:t>
      </w:r>
      <w:r>
        <w:rPr>
          <w:rFonts w:hint="eastAsia" w:ascii="宋体" w:hAnsi="宋体" w:eastAsia="宋体" w:cs="宋体"/>
          <w:color w:val="auto"/>
          <w:szCs w:val="21"/>
          <w:highlight w:val="none"/>
          <w:u w:val="single"/>
        </w:rPr>
        <w:t>月</w:t>
      </w:r>
      <w:r>
        <w:rPr>
          <w:rFonts w:hint="eastAsia" w:ascii="宋体" w:hAnsi="宋体" w:cs="宋体"/>
          <w:color w:val="auto"/>
          <w:szCs w:val="21"/>
          <w:highlight w:val="none"/>
          <w:u w:val="single"/>
          <w:lang w:val="en-US" w:eastAsia="zh-CN"/>
        </w:rPr>
        <w:t>11</w:t>
      </w:r>
      <w:r>
        <w:rPr>
          <w:rFonts w:hint="eastAsia" w:ascii="宋体" w:hAnsi="宋体" w:eastAsia="宋体" w:cs="宋体"/>
          <w:color w:val="auto"/>
          <w:szCs w:val="21"/>
          <w:highlight w:val="none"/>
          <w:u w:val="single"/>
        </w:rPr>
        <w:t>日9:30</w:t>
      </w:r>
      <w:bookmarkEnd w:id="14"/>
      <w:bookmarkEnd w:id="15"/>
      <w:r>
        <w:rPr>
          <w:rFonts w:hint="eastAsia" w:ascii="宋体" w:hAnsi="宋体" w:eastAsia="宋体" w:cs="宋体"/>
          <w:bCs/>
          <w:color w:val="auto"/>
          <w:szCs w:val="21"/>
          <w:highlight w:val="none"/>
        </w:rPr>
        <w:t>（北京时间）前</w:t>
      </w:r>
      <w:r>
        <w:rPr>
          <w:rFonts w:hint="eastAsia" w:ascii="宋体" w:hAnsi="宋体" w:eastAsia="宋体" w:cs="宋体"/>
          <w:color w:val="auto"/>
          <w:szCs w:val="21"/>
          <w:highlight w:val="none"/>
        </w:rPr>
        <w:t>递交投标文件。</w:t>
      </w:r>
    </w:p>
    <w:p>
      <w:pPr>
        <w:spacing w:line="360" w:lineRule="auto"/>
        <w:rPr>
          <w:rFonts w:ascii="黑体" w:hAnsi="黑体" w:eastAsia="黑体" w:cs="Times New Roman"/>
          <w:b/>
          <w:bCs/>
          <w:color w:val="auto"/>
          <w:sz w:val="24"/>
          <w:highlight w:val="none"/>
        </w:rPr>
      </w:pPr>
      <w:bookmarkStart w:id="16" w:name="_Toc28359079"/>
      <w:bookmarkStart w:id="17" w:name="_Toc28359002"/>
      <w:bookmarkStart w:id="18" w:name="_Toc35393621"/>
      <w:bookmarkStart w:id="19" w:name="_Toc35393790"/>
      <w:bookmarkStart w:id="20" w:name="_Hlk24379207"/>
      <w:r>
        <w:rPr>
          <w:rFonts w:hint="eastAsia" w:ascii="黑体" w:hAnsi="黑体" w:eastAsia="黑体" w:cs="Times New Roman"/>
          <w:b/>
          <w:bCs/>
          <w:color w:val="auto"/>
          <w:sz w:val="24"/>
          <w:highlight w:val="none"/>
        </w:rPr>
        <w:t>一、项目基本情况</w:t>
      </w:r>
      <w:bookmarkEnd w:id="16"/>
      <w:bookmarkEnd w:id="17"/>
      <w:bookmarkEnd w:id="18"/>
      <w:bookmarkEnd w:id="19"/>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项目编号：</w:t>
      </w:r>
      <w:r>
        <w:rPr>
          <w:rFonts w:hint="eastAsia" w:ascii="宋体" w:hAnsi="宋体" w:cs="Times New Roman"/>
          <w:color w:val="auto"/>
          <w:szCs w:val="21"/>
          <w:highlight w:val="none"/>
          <w:lang w:eastAsia="zh-CN"/>
        </w:rPr>
        <w:t>GXZC2025-G3-001005-GXKL</w:t>
      </w:r>
      <w:r>
        <w:rPr>
          <w:rFonts w:hint="eastAsia" w:ascii="宋体" w:hAnsi="宋体" w:eastAsia="宋体" w:cs="Times New Roman"/>
          <w:color w:val="auto"/>
          <w:szCs w:val="21"/>
          <w:highlight w:val="none"/>
        </w:rPr>
        <w:t xml:space="preserve"> </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项目名称：</w:t>
      </w:r>
      <w:bookmarkEnd w:id="20"/>
      <w:r>
        <w:rPr>
          <w:rFonts w:hint="eastAsia" w:ascii="宋体" w:hAnsi="宋体" w:cs="宋体"/>
          <w:color w:val="auto"/>
          <w:szCs w:val="21"/>
          <w:highlight w:val="none"/>
          <w:u w:val="single"/>
          <w:lang w:val="en-US" w:eastAsia="zh-CN"/>
        </w:rPr>
        <w:t>2025年全区大中型水库移民后期扶持政策实施情况监测评估</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预算总金额（元）：</w:t>
      </w:r>
      <w:bookmarkStart w:id="21" w:name="PO_3000001867_PM001392"/>
      <w:r>
        <w:rPr>
          <w:rFonts w:hint="eastAsia" w:ascii="宋体" w:hAnsi="宋体" w:eastAsia="宋体" w:cs="Times New Roman"/>
          <w:color w:val="auto"/>
          <w:szCs w:val="21"/>
          <w:highlight w:val="none"/>
          <w:lang w:val="en-US" w:eastAsia="zh-CN"/>
        </w:rPr>
        <w:t>130691</w:t>
      </w:r>
      <w:r>
        <w:rPr>
          <w:rFonts w:hint="eastAsia" w:ascii="宋体" w:hAnsi="宋体" w:cs="Times New Roman"/>
          <w:color w:val="auto"/>
          <w:szCs w:val="21"/>
          <w:highlight w:val="none"/>
          <w:lang w:val="en-US" w:eastAsia="zh-CN"/>
        </w:rPr>
        <w:t>00</w:t>
      </w:r>
      <w:r>
        <w:rPr>
          <w:rFonts w:hint="eastAsia" w:ascii="宋体" w:hAnsi="宋体" w:eastAsia="宋体" w:cs="Times New Roman"/>
          <w:color w:val="auto"/>
          <w:szCs w:val="21"/>
          <w:highlight w:val="none"/>
        </w:rPr>
        <w:t>.00</w:t>
      </w:r>
      <w:bookmarkEnd w:id="21"/>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szCs w:val="21"/>
          <w:highlight w:val="none"/>
        </w:rPr>
        <w:t>采购需求：</w:t>
      </w:r>
      <w:r>
        <w:rPr>
          <w:rFonts w:hint="eastAsia" w:ascii="宋体" w:hAnsi="宋体" w:eastAsia="宋体" w:cs="宋体"/>
          <w:color w:val="auto"/>
          <w:szCs w:val="21"/>
          <w:highlight w:val="none"/>
        </w:rPr>
        <w:t xml:space="preserve"> </w:t>
      </w:r>
      <w:bookmarkStart w:id="22" w:name="PO_3000001867_PM004"/>
      <w:r>
        <w:rPr>
          <w:rFonts w:hint="eastAsia" w:ascii="宋体" w:hAnsi="宋体" w:eastAsia="宋体" w:cs="宋体"/>
          <w:color w:val="auto"/>
          <w:szCs w:val="21"/>
          <w:highlight w:val="none"/>
        </w:rPr>
        <w:t xml:space="preserve"> </w:t>
      </w:r>
      <w:bookmarkEnd w:id="22"/>
    </w:p>
    <w:p>
      <w:pPr>
        <w:spacing w:line="336" w:lineRule="auto"/>
        <w:rPr>
          <w:rFonts w:ascii="宋体" w:hAnsi="宋体" w:eastAsia="宋体" w:cs="Times New Roman"/>
          <w:color w:val="auto"/>
          <w:szCs w:val="21"/>
          <w:highlight w:val="none"/>
        </w:rPr>
      </w:pPr>
      <w:bookmarkStart w:id="23" w:name="_Toc35393622"/>
      <w:bookmarkStart w:id="24" w:name="_Toc35393791"/>
      <w:bookmarkStart w:id="25" w:name="_Toc28359080"/>
      <w:bookmarkStart w:id="26" w:name="_Toc28359003"/>
      <w:r>
        <w:rPr>
          <w:rFonts w:hint="eastAsia" w:ascii="宋体" w:hAnsi="宋体" w:eastAsia="宋体" w:cs="Times New Roman"/>
          <w:color w:val="auto"/>
          <w:szCs w:val="21"/>
          <w:highlight w:val="none"/>
        </w:rPr>
        <w:t>标项一</w:t>
      </w:r>
    </w:p>
    <w:p>
      <w:pPr>
        <w:spacing w:line="33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标项名称:</w:t>
      </w:r>
      <w:bookmarkStart w:id="27" w:name="OLE_LINK1"/>
      <w:r>
        <w:rPr>
          <w:rFonts w:hint="eastAsia" w:ascii="宋体" w:hAnsi="宋体" w:cs="宋体"/>
          <w:color w:val="auto"/>
          <w:szCs w:val="21"/>
          <w:highlight w:val="none"/>
          <w:u w:val="single"/>
          <w:lang w:val="en-US" w:eastAsia="zh-CN"/>
        </w:rPr>
        <w:t>2025年全区大中型水库移民后期扶持政策实施情况监测评估-1</w:t>
      </w:r>
      <w:bookmarkEnd w:id="27"/>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数量:1</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预算金额（元）:</w:t>
      </w:r>
      <w:r>
        <w:rPr>
          <w:rFonts w:hint="eastAsia" w:ascii="宋体" w:hAnsi="宋体" w:eastAsia="宋体" w:cs="Times New Roman"/>
          <w:color w:val="auto"/>
          <w:szCs w:val="21"/>
          <w:highlight w:val="none"/>
          <w:lang w:val="en-US" w:eastAsia="zh-CN"/>
        </w:rPr>
        <w:t>24585</w:t>
      </w:r>
      <w:r>
        <w:rPr>
          <w:rFonts w:hint="eastAsia" w:ascii="宋体" w:hAnsi="宋体" w:cs="Times New Roman"/>
          <w:color w:val="auto"/>
          <w:szCs w:val="21"/>
          <w:highlight w:val="none"/>
          <w:lang w:val="en-US" w:eastAsia="zh-CN"/>
        </w:rPr>
        <w:t>00</w:t>
      </w:r>
      <w:r>
        <w:rPr>
          <w:rFonts w:hint="eastAsia" w:ascii="宋体" w:hAnsi="宋体" w:eastAsia="宋体" w:cs="Times New Roman"/>
          <w:color w:val="auto"/>
          <w:szCs w:val="21"/>
          <w:highlight w:val="none"/>
          <w:lang w:val="en-US" w:eastAsia="zh-CN"/>
        </w:rPr>
        <w:t>.00</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简要规格描述或项目基本概况介绍、用途：</w:t>
      </w:r>
      <w:bookmarkStart w:id="28" w:name="OLE_LINK16"/>
      <w:r>
        <w:rPr>
          <w:rFonts w:hint="eastAsia" w:ascii="宋体" w:hAnsi="宋体" w:eastAsia="宋体" w:cs="Times New Roman"/>
          <w:color w:val="auto"/>
          <w:szCs w:val="21"/>
          <w:highlight w:val="none"/>
        </w:rPr>
        <w:t>详见招标公告附件《采购需求》</w:t>
      </w:r>
      <w:bookmarkEnd w:id="28"/>
    </w:p>
    <w:p>
      <w:pPr>
        <w:spacing w:line="33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最高限价（如有）：/</w:t>
      </w:r>
    </w:p>
    <w:p>
      <w:pPr>
        <w:spacing w:line="336" w:lineRule="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合同履约期限：</w:t>
      </w:r>
      <w:r>
        <w:rPr>
          <w:rFonts w:hint="eastAsia" w:ascii="宋体" w:hAnsi="宋体" w:eastAsia="宋体" w:cs="Times New Roman"/>
          <w:color w:val="auto"/>
          <w:szCs w:val="21"/>
          <w:highlight w:val="none"/>
          <w:lang w:val="en-US" w:eastAsia="zh-CN"/>
        </w:rPr>
        <w:t>2025年12月上旬前提交监测评估初步成果，2026年2月底前提交监测评估最终成果</w:t>
      </w:r>
      <w:r>
        <w:rPr>
          <w:rFonts w:hint="eastAsia" w:ascii="宋体" w:hAnsi="宋体" w:cs="Times New Roman"/>
          <w:color w:val="auto"/>
          <w:szCs w:val="21"/>
          <w:highlight w:val="none"/>
          <w:lang w:val="en-US" w:eastAsia="zh-CN"/>
        </w:rPr>
        <w:t>。</w:t>
      </w:r>
    </w:p>
    <w:p>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本标项（</w:t>
      </w:r>
      <w:r>
        <w:rPr>
          <w:rFonts w:hint="eastAsia" w:ascii="宋体" w:hAnsi="宋体" w:eastAsia="宋体" w:cs="Times New Roman"/>
          <w:color w:val="auto"/>
          <w:szCs w:val="21"/>
          <w:highlight w:val="none"/>
          <w:lang w:val="en-US" w:eastAsia="zh-CN"/>
        </w:rPr>
        <w:t>否</w:t>
      </w:r>
      <w:r>
        <w:rPr>
          <w:rFonts w:hint="eastAsia" w:ascii="宋体" w:hAnsi="宋体" w:eastAsia="宋体" w:cs="Times New Roman"/>
          <w:color w:val="auto"/>
          <w:szCs w:val="21"/>
          <w:highlight w:val="none"/>
        </w:rPr>
        <w:t>）接受联合体投标</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备注：</w:t>
      </w:r>
    </w:p>
    <w:p>
      <w:pPr>
        <w:spacing w:line="360" w:lineRule="auto"/>
        <w:rPr>
          <w:rFonts w:hint="eastAsia" w:ascii="宋体" w:hAnsi="宋体" w:cs="Times New Roman"/>
          <w:color w:val="auto"/>
          <w:szCs w:val="21"/>
          <w:highlight w:val="none"/>
          <w:lang w:eastAsia="zh-CN"/>
        </w:rPr>
      </w:pPr>
    </w:p>
    <w:p>
      <w:pPr>
        <w:spacing w:line="360" w:lineRule="auto"/>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标项</w:t>
      </w:r>
      <w:r>
        <w:rPr>
          <w:rFonts w:hint="eastAsia" w:ascii="宋体" w:hAnsi="宋体" w:cs="Times New Roman"/>
          <w:color w:val="auto"/>
          <w:szCs w:val="21"/>
          <w:highlight w:val="none"/>
          <w:lang w:val="en-US" w:eastAsia="zh-CN"/>
        </w:rPr>
        <w:t>二</w:t>
      </w:r>
    </w:p>
    <w:p>
      <w:pPr>
        <w:spacing w:line="360" w:lineRule="auto"/>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标项名称:</w:t>
      </w:r>
      <w:r>
        <w:rPr>
          <w:rFonts w:hint="eastAsia" w:ascii="宋体" w:hAnsi="宋体" w:cs="Times New Roman"/>
          <w:color w:val="auto"/>
          <w:szCs w:val="21"/>
          <w:highlight w:val="none"/>
          <w:lang w:val="en-US" w:eastAsia="zh-CN"/>
        </w:rPr>
        <w:t>2025年全区大中型水库移民后期扶持政策实施情况监测评估-2</w:t>
      </w:r>
      <w:r>
        <w:rPr>
          <w:rFonts w:hint="eastAsia" w:ascii="宋体" w:hAnsi="宋体" w:cs="Times New Roman"/>
          <w:color w:val="auto"/>
          <w:szCs w:val="21"/>
          <w:highlight w:val="none"/>
          <w:lang w:eastAsia="zh-CN"/>
        </w:rPr>
        <w:br w:type="textWrapping"/>
      </w:r>
      <w:r>
        <w:rPr>
          <w:rFonts w:hint="eastAsia" w:ascii="宋体" w:hAnsi="宋体" w:cs="Times New Roman"/>
          <w:color w:val="auto"/>
          <w:szCs w:val="21"/>
          <w:highlight w:val="none"/>
          <w:lang w:eastAsia="zh-CN"/>
        </w:rPr>
        <w:t>数量:1</w:t>
      </w:r>
      <w:r>
        <w:rPr>
          <w:rFonts w:hint="eastAsia" w:ascii="宋体" w:hAnsi="宋体" w:cs="Times New Roman"/>
          <w:color w:val="auto"/>
          <w:szCs w:val="21"/>
          <w:highlight w:val="none"/>
          <w:lang w:eastAsia="zh-CN"/>
        </w:rPr>
        <w:br w:type="textWrapping"/>
      </w:r>
      <w:r>
        <w:rPr>
          <w:rFonts w:hint="eastAsia" w:ascii="宋体" w:hAnsi="宋体" w:cs="Times New Roman"/>
          <w:color w:val="auto"/>
          <w:szCs w:val="21"/>
          <w:highlight w:val="none"/>
          <w:lang w:eastAsia="zh-CN"/>
        </w:rPr>
        <w:t>预算金额（元）:</w:t>
      </w:r>
      <w:r>
        <w:rPr>
          <w:rFonts w:hint="eastAsia" w:ascii="宋体" w:hAnsi="宋体" w:cs="Times New Roman"/>
          <w:color w:val="auto"/>
          <w:szCs w:val="21"/>
          <w:highlight w:val="none"/>
          <w:lang w:val="en-US" w:eastAsia="zh-CN"/>
        </w:rPr>
        <w:t>2050100.00</w:t>
      </w:r>
      <w:r>
        <w:rPr>
          <w:rFonts w:hint="eastAsia" w:ascii="宋体" w:hAnsi="宋体" w:cs="Times New Roman"/>
          <w:color w:val="auto"/>
          <w:szCs w:val="21"/>
          <w:highlight w:val="none"/>
          <w:lang w:eastAsia="zh-CN"/>
        </w:rPr>
        <w:br w:type="textWrapping"/>
      </w:r>
      <w:r>
        <w:rPr>
          <w:rFonts w:hint="eastAsia" w:ascii="宋体" w:hAnsi="宋体" w:cs="Times New Roman"/>
          <w:color w:val="auto"/>
          <w:szCs w:val="21"/>
          <w:highlight w:val="none"/>
          <w:lang w:eastAsia="zh-CN"/>
        </w:rPr>
        <w:t>简要规格描述或项目基本概况介绍、用途：详见招标公告附件《采购需求》</w:t>
      </w:r>
    </w:p>
    <w:p>
      <w:pPr>
        <w:spacing w:line="360" w:lineRule="auto"/>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最高限价（如有）：/</w:t>
      </w:r>
    </w:p>
    <w:p>
      <w:pPr>
        <w:spacing w:line="360" w:lineRule="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eastAsia="zh-CN"/>
        </w:rPr>
        <w:t>合同履约期限：</w:t>
      </w:r>
      <w:r>
        <w:rPr>
          <w:rFonts w:hint="eastAsia" w:ascii="宋体" w:hAnsi="宋体" w:cs="Times New Roman"/>
          <w:color w:val="auto"/>
          <w:szCs w:val="21"/>
          <w:highlight w:val="none"/>
          <w:lang w:val="en-US" w:eastAsia="zh-CN"/>
        </w:rPr>
        <w:t>2025年12月上旬前提交监测评估初步成果，2026年2月底前提交监测评估最终成果。</w:t>
      </w:r>
    </w:p>
    <w:p>
      <w:pPr>
        <w:spacing w:line="360" w:lineRule="auto"/>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本标项（</w:t>
      </w:r>
      <w:r>
        <w:rPr>
          <w:rFonts w:hint="eastAsia" w:ascii="宋体" w:hAnsi="宋体" w:cs="Times New Roman"/>
          <w:color w:val="auto"/>
          <w:szCs w:val="21"/>
          <w:highlight w:val="none"/>
          <w:lang w:val="en-US" w:eastAsia="zh-CN"/>
        </w:rPr>
        <w:t>否</w:t>
      </w:r>
      <w:r>
        <w:rPr>
          <w:rFonts w:hint="eastAsia" w:ascii="宋体" w:hAnsi="宋体" w:cs="Times New Roman"/>
          <w:color w:val="auto"/>
          <w:szCs w:val="21"/>
          <w:highlight w:val="none"/>
          <w:lang w:eastAsia="zh-CN"/>
        </w:rPr>
        <w:t>）接受联合体投标</w:t>
      </w:r>
      <w:r>
        <w:rPr>
          <w:rFonts w:hint="eastAsia" w:ascii="宋体" w:hAnsi="宋体" w:cs="Times New Roman"/>
          <w:color w:val="auto"/>
          <w:szCs w:val="21"/>
          <w:highlight w:val="none"/>
          <w:lang w:eastAsia="zh-CN"/>
        </w:rPr>
        <w:br w:type="textWrapping"/>
      </w:r>
      <w:r>
        <w:rPr>
          <w:rFonts w:hint="eastAsia" w:ascii="宋体" w:hAnsi="宋体" w:cs="Times New Roman"/>
          <w:color w:val="auto"/>
          <w:szCs w:val="21"/>
          <w:highlight w:val="none"/>
          <w:lang w:eastAsia="zh-CN"/>
        </w:rPr>
        <w:t>备注：</w:t>
      </w:r>
    </w:p>
    <w:p>
      <w:pPr>
        <w:spacing w:line="360" w:lineRule="auto"/>
        <w:rPr>
          <w:rFonts w:hint="eastAsia" w:ascii="宋体" w:hAnsi="宋体" w:cs="Times New Roman"/>
          <w:color w:val="auto"/>
          <w:szCs w:val="21"/>
          <w:highlight w:val="none"/>
          <w:lang w:eastAsia="zh-CN"/>
        </w:rPr>
      </w:pPr>
    </w:p>
    <w:p>
      <w:pPr>
        <w:spacing w:line="360" w:lineRule="auto"/>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标项</w:t>
      </w:r>
      <w:r>
        <w:rPr>
          <w:rFonts w:hint="eastAsia" w:ascii="宋体" w:hAnsi="宋体" w:cs="Times New Roman"/>
          <w:color w:val="auto"/>
          <w:szCs w:val="21"/>
          <w:highlight w:val="none"/>
          <w:lang w:val="en-US" w:eastAsia="zh-CN"/>
        </w:rPr>
        <w:t>三</w:t>
      </w:r>
    </w:p>
    <w:p>
      <w:pPr>
        <w:spacing w:line="360" w:lineRule="auto"/>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标项名称:</w:t>
      </w:r>
      <w:r>
        <w:rPr>
          <w:rFonts w:hint="eastAsia" w:ascii="宋体" w:hAnsi="宋体" w:cs="Times New Roman"/>
          <w:color w:val="auto"/>
          <w:szCs w:val="21"/>
          <w:highlight w:val="none"/>
          <w:lang w:val="en-US" w:eastAsia="zh-CN"/>
        </w:rPr>
        <w:t>2025年全区大中型水库移民后期扶持政策实施情况监测评估-3</w:t>
      </w:r>
      <w:r>
        <w:rPr>
          <w:rFonts w:hint="eastAsia" w:ascii="宋体" w:hAnsi="宋体" w:cs="Times New Roman"/>
          <w:color w:val="auto"/>
          <w:szCs w:val="21"/>
          <w:highlight w:val="none"/>
          <w:lang w:eastAsia="zh-CN"/>
        </w:rPr>
        <w:br w:type="textWrapping"/>
      </w:r>
      <w:r>
        <w:rPr>
          <w:rFonts w:hint="eastAsia" w:ascii="宋体" w:hAnsi="宋体" w:cs="Times New Roman"/>
          <w:color w:val="auto"/>
          <w:szCs w:val="21"/>
          <w:highlight w:val="none"/>
          <w:lang w:eastAsia="zh-CN"/>
        </w:rPr>
        <w:t>数量:1</w:t>
      </w:r>
      <w:r>
        <w:rPr>
          <w:rFonts w:hint="eastAsia" w:ascii="宋体" w:hAnsi="宋体" w:cs="Times New Roman"/>
          <w:color w:val="auto"/>
          <w:szCs w:val="21"/>
          <w:highlight w:val="none"/>
          <w:lang w:eastAsia="zh-CN"/>
        </w:rPr>
        <w:br w:type="textWrapping"/>
      </w:r>
      <w:r>
        <w:rPr>
          <w:rFonts w:hint="eastAsia" w:ascii="宋体" w:hAnsi="宋体" w:cs="Times New Roman"/>
          <w:color w:val="auto"/>
          <w:szCs w:val="21"/>
          <w:highlight w:val="none"/>
          <w:lang w:eastAsia="zh-CN"/>
        </w:rPr>
        <w:t>预算金额（元）:</w:t>
      </w:r>
      <w:r>
        <w:rPr>
          <w:rFonts w:hint="eastAsia" w:ascii="宋体" w:hAnsi="宋体" w:cs="Times New Roman"/>
          <w:color w:val="auto"/>
          <w:szCs w:val="21"/>
          <w:highlight w:val="none"/>
          <w:lang w:val="en-US" w:eastAsia="zh-CN"/>
        </w:rPr>
        <w:t>1946400.00</w:t>
      </w:r>
      <w:r>
        <w:rPr>
          <w:rFonts w:hint="eastAsia" w:ascii="宋体" w:hAnsi="宋体" w:cs="Times New Roman"/>
          <w:color w:val="auto"/>
          <w:szCs w:val="21"/>
          <w:highlight w:val="none"/>
          <w:lang w:eastAsia="zh-CN"/>
        </w:rPr>
        <w:br w:type="textWrapping"/>
      </w:r>
      <w:r>
        <w:rPr>
          <w:rFonts w:hint="eastAsia" w:ascii="宋体" w:hAnsi="宋体" w:cs="Times New Roman"/>
          <w:color w:val="auto"/>
          <w:szCs w:val="21"/>
          <w:highlight w:val="none"/>
          <w:lang w:eastAsia="zh-CN"/>
        </w:rPr>
        <w:t>简要规格描述或项目基本概况介绍、用途：详见招标公告附件《采购需求》</w:t>
      </w:r>
    </w:p>
    <w:p>
      <w:pPr>
        <w:spacing w:line="360" w:lineRule="auto"/>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最高限价（如有）：/</w:t>
      </w:r>
    </w:p>
    <w:p>
      <w:pPr>
        <w:spacing w:line="360" w:lineRule="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eastAsia="zh-CN"/>
        </w:rPr>
        <w:t>合同履约期限：</w:t>
      </w:r>
      <w:r>
        <w:rPr>
          <w:rFonts w:hint="eastAsia" w:ascii="宋体" w:hAnsi="宋体" w:cs="Times New Roman"/>
          <w:color w:val="auto"/>
          <w:szCs w:val="21"/>
          <w:highlight w:val="none"/>
          <w:lang w:val="en-US" w:eastAsia="zh-CN"/>
        </w:rPr>
        <w:t>2025年12月上旬前提交监测评估初步成果，2026年2月底前提交监测评估最终成果。</w:t>
      </w:r>
    </w:p>
    <w:p>
      <w:pPr>
        <w:spacing w:line="360" w:lineRule="auto"/>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本标项（</w:t>
      </w:r>
      <w:r>
        <w:rPr>
          <w:rFonts w:hint="eastAsia" w:ascii="宋体" w:hAnsi="宋体" w:cs="Times New Roman"/>
          <w:color w:val="auto"/>
          <w:szCs w:val="21"/>
          <w:highlight w:val="none"/>
          <w:lang w:val="en-US" w:eastAsia="zh-CN"/>
        </w:rPr>
        <w:t>否</w:t>
      </w:r>
      <w:r>
        <w:rPr>
          <w:rFonts w:hint="eastAsia" w:ascii="宋体" w:hAnsi="宋体" w:cs="Times New Roman"/>
          <w:color w:val="auto"/>
          <w:szCs w:val="21"/>
          <w:highlight w:val="none"/>
          <w:lang w:eastAsia="zh-CN"/>
        </w:rPr>
        <w:t>）接受联合体投标</w:t>
      </w:r>
      <w:r>
        <w:rPr>
          <w:rFonts w:hint="eastAsia" w:ascii="宋体" w:hAnsi="宋体" w:cs="Times New Roman"/>
          <w:color w:val="auto"/>
          <w:szCs w:val="21"/>
          <w:highlight w:val="none"/>
          <w:lang w:eastAsia="zh-CN"/>
        </w:rPr>
        <w:br w:type="textWrapping"/>
      </w:r>
      <w:r>
        <w:rPr>
          <w:rFonts w:hint="eastAsia" w:ascii="宋体" w:hAnsi="宋体" w:cs="Times New Roman"/>
          <w:color w:val="auto"/>
          <w:szCs w:val="21"/>
          <w:highlight w:val="none"/>
          <w:lang w:eastAsia="zh-CN"/>
        </w:rPr>
        <w:t>备注：</w:t>
      </w:r>
    </w:p>
    <w:p>
      <w:pPr>
        <w:spacing w:line="360" w:lineRule="auto"/>
        <w:rPr>
          <w:rFonts w:hint="eastAsia" w:ascii="宋体" w:hAnsi="宋体" w:cs="Times New Roman"/>
          <w:color w:val="auto"/>
          <w:szCs w:val="21"/>
          <w:highlight w:val="none"/>
          <w:lang w:eastAsia="zh-CN"/>
        </w:rPr>
      </w:pPr>
    </w:p>
    <w:p>
      <w:pPr>
        <w:spacing w:line="360" w:lineRule="auto"/>
        <w:rPr>
          <w:rFonts w:hint="default" w:ascii="宋体" w:hAnsi="宋体" w:cs="Times New Roman"/>
          <w:color w:val="auto"/>
          <w:szCs w:val="21"/>
          <w:highlight w:val="none"/>
          <w:lang w:val="en-US" w:eastAsia="zh-CN"/>
        </w:rPr>
      </w:pPr>
      <w:r>
        <w:rPr>
          <w:rFonts w:hint="eastAsia" w:ascii="宋体" w:hAnsi="宋体" w:cs="Times New Roman"/>
          <w:color w:val="auto"/>
          <w:szCs w:val="21"/>
          <w:highlight w:val="none"/>
          <w:lang w:eastAsia="zh-CN"/>
        </w:rPr>
        <w:t>标项</w:t>
      </w:r>
      <w:r>
        <w:rPr>
          <w:rFonts w:hint="eastAsia" w:ascii="宋体" w:hAnsi="宋体" w:cs="Times New Roman"/>
          <w:color w:val="auto"/>
          <w:szCs w:val="21"/>
          <w:highlight w:val="none"/>
          <w:lang w:val="en-US" w:eastAsia="zh-CN"/>
        </w:rPr>
        <w:t>四</w:t>
      </w:r>
    </w:p>
    <w:p>
      <w:pPr>
        <w:spacing w:line="360" w:lineRule="auto"/>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标项名称:</w:t>
      </w:r>
      <w:r>
        <w:rPr>
          <w:rFonts w:hint="eastAsia" w:ascii="宋体" w:hAnsi="宋体" w:cs="Times New Roman"/>
          <w:color w:val="auto"/>
          <w:szCs w:val="21"/>
          <w:highlight w:val="none"/>
          <w:lang w:val="en-US" w:eastAsia="zh-CN"/>
        </w:rPr>
        <w:t>2025年全区大中型水库移民后期扶持政策实施情况监测评估-4</w:t>
      </w:r>
      <w:r>
        <w:rPr>
          <w:rFonts w:hint="eastAsia" w:ascii="宋体" w:hAnsi="宋体" w:cs="Times New Roman"/>
          <w:color w:val="auto"/>
          <w:szCs w:val="21"/>
          <w:highlight w:val="none"/>
          <w:lang w:eastAsia="zh-CN"/>
        </w:rPr>
        <w:br w:type="textWrapping"/>
      </w:r>
      <w:r>
        <w:rPr>
          <w:rFonts w:hint="eastAsia" w:ascii="宋体" w:hAnsi="宋体" w:cs="Times New Roman"/>
          <w:color w:val="auto"/>
          <w:szCs w:val="21"/>
          <w:highlight w:val="none"/>
          <w:lang w:eastAsia="zh-CN"/>
        </w:rPr>
        <w:t>数量:1</w:t>
      </w:r>
      <w:r>
        <w:rPr>
          <w:rFonts w:hint="eastAsia" w:ascii="宋体" w:hAnsi="宋体" w:cs="Times New Roman"/>
          <w:color w:val="auto"/>
          <w:szCs w:val="21"/>
          <w:highlight w:val="none"/>
          <w:lang w:eastAsia="zh-CN"/>
        </w:rPr>
        <w:br w:type="textWrapping"/>
      </w:r>
      <w:r>
        <w:rPr>
          <w:rFonts w:hint="eastAsia" w:ascii="宋体" w:hAnsi="宋体" w:cs="Times New Roman"/>
          <w:color w:val="auto"/>
          <w:szCs w:val="21"/>
          <w:highlight w:val="none"/>
          <w:lang w:eastAsia="zh-CN"/>
        </w:rPr>
        <w:t>预算金额（元）:</w:t>
      </w:r>
      <w:bookmarkStart w:id="29" w:name="OLE_LINK8"/>
      <w:r>
        <w:rPr>
          <w:rFonts w:hint="eastAsia" w:ascii="宋体" w:hAnsi="宋体" w:cs="Times New Roman"/>
          <w:color w:val="auto"/>
          <w:szCs w:val="21"/>
          <w:highlight w:val="none"/>
          <w:lang w:val="en-US" w:eastAsia="zh-CN"/>
        </w:rPr>
        <w:t>18554</w:t>
      </w:r>
      <w:bookmarkEnd w:id="29"/>
      <w:r>
        <w:rPr>
          <w:rFonts w:hint="eastAsia" w:ascii="宋体" w:hAnsi="宋体" w:cs="Times New Roman"/>
          <w:color w:val="auto"/>
          <w:szCs w:val="21"/>
          <w:highlight w:val="none"/>
          <w:lang w:val="en-US" w:eastAsia="zh-CN"/>
        </w:rPr>
        <w:t>00.00</w:t>
      </w:r>
      <w:r>
        <w:rPr>
          <w:rFonts w:hint="eastAsia" w:ascii="宋体" w:hAnsi="宋体" w:cs="Times New Roman"/>
          <w:color w:val="auto"/>
          <w:szCs w:val="21"/>
          <w:highlight w:val="none"/>
          <w:lang w:eastAsia="zh-CN"/>
        </w:rPr>
        <w:br w:type="textWrapping"/>
      </w:r>
      <w:r>
        <w:rPr>
          <w:rFonts w:hint="eastAsia" w:ascii="宋体" w:hAnsi="宋体" w:cs="Times New Roman"/>
          <w:color w:val="auto"/>
          <w:szCs w:val="21"/>
          <w:highlight w:val="none"/>
          <w:lang w:eastAsia="zh-CN"/>
        </w:rPr>
        <w:t>简要规格描述或项目基本概况介绍、用途：详见招标公告附件《采购需求》</w:t>
      </w:r>
    </w:p>
    <w:p>
      <w:pPr>
        <w:spacing w:line="360" w:lineRule="auto"/>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最高限价（如有）：/</w:t>
      </w:r>
    </w:p>
    <w:p>
      <w:pPr>
        <w:spacing w:line="360" w:lineRule="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eastAsia="zh-CN"/>
        </w:rPr>
        <w:t>合同履约期限：</w:t>
      </w:r>
      <w:r>
        <w:rPr>
          <w:rFonts w:hint="eastAsia" w:ascii="宋体" w:hAnsi="宋体" w:cs="Times New Roman"/>
          <w:color w:val="auto"/>
          <w:szCs w:val="21"/>
          <w:highlight w:val="none"/>
          <w:lang w:val="en-US" w:eastAsia="zh-CN"/>
        </w:rPr>
        <w:t>2025年12月上旬前提交监测评估初步成果，2026年2月底前提交监测评估最终成果。</w:t>
      </w:r>
    </w:p>
    <w:p>
      <w:pPr>
        <w:spacing w:line="360" w:lineRule="auto"/>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本标项（</w:t>
      </w:r>
      <w:r>
        <w:rPr>
          <w:rFonts w:hint="eastAsia" w:ascii="宋体" w:hAnsi="宋体" w:cs="Times New Roman"/>
          <w:color w:val="auto"/>
          <w:szCs w:val="21"/>
          <w:highlight w:val="none"/>
          <w:lang w:val="en-US" w:eastAsia="zh-CN"/>
        </w:rPr>
        <w:t>否</w:t>
      </w:r>
      <w:r>
        <w:rPr>
          <w:rFonts w:hint="eastAsia" w:ascii="宋体" w:hAnsi="宋体" w:cs="Times New Roman"/>
          <w:color w:val="auto"/>
          <w:szCs w:val="21"/>
          <w:highlight w:val="none"/>
          <w:lang w:eastAsia="zh-CN"/>
        </w:rPr>
        <w:t>）接受联合体投标</w:t>
      </w:r>
      <w:r>
        <w:rPr>
          <w:rFonts w:hint="eastAsia" w:ascii="宋体" w:hAnsi="宋体" w:cs="Times New Roman"/>
          <w:color w:val="auto"/>
          <w:szCs w:val="21"/>
          <w:highlight w:val="none"/>
          <w:lang w:eastAsia="zh-CN"/>
        </w:rPr>
        <w:br w:type="textWrapping"/>
      </w:r>
      <w:r>
        <w:rPr>
          <w:rFonts w:hint="eastAsia" w:ascii="宋体" w:hAnsi="宋体" w:cs="Times New Roman"/>
          <w:color w:val="auto"/>
          <w:szCs w:val="21"/>
          <w:highlight w:val="none"/>
          <w:lang w:eastAsia="zh-CN"/>
        </w:rPr>
        <w:t>备注：</w:t>
      </w:r>
    </w:p>
    <w:p>
      <w:pPr>
        <w:spacing w:line="360" w:lineRule="auto"/>
        <w:rPr>
          <w:rFonts w:hint="eastAsia" w:ascii="宋体" w:hAnsi="宋体" w:cs="Times New Roman"/>
          <w:color w:val="auto"/>
          <w:szCs w:val="21"/>
          <w:highlight w:val="none"/>
          <w:lang w:eastAsia="zh-CN"/>
        </w:rPr>
      </w:pPr>
    </w:p>
    <w:p>
      <w:pPr>
        <w:spacing w:line="360" w:lineRule="auto"/>
        <w:rPr>
          <w:rFonts w:hint="default" w:ascii="宋体" w:hAnsi="宋体" w:cs="Times New Roman"/>
          <w:color w:val="auto"/>
          <w:szCs w:val="21"/>
          <w:highlight w:val="none"/>
          <w:lang w:val="en-US" w:eastAsia="zh-CN"/>
        </w:rPr>
      </w:pPr>
      <w:r>
        <w:rPr>
          <w:rFonts w:hint="eastAsia" w:ascii="宋体" w:hAnsi="宋体" w:cs="Times New Roman"/>
          <w:color w:val="auto"/>
          <w:szCs w:val="21"/>
          <w:highlight w:val="none"/>
          <w:lang w:eastAsia="zh-CN"/>
        </w:rPr>
        <w:t>标项</w:t>
      </w:r>
      <w:r>
        <w:rPr>
          <w:rFonts w:hint="eastAsia" w:ascii="宋体" w:hAnsi="宋体" w:cs="Times New Roman"/>
          <w:color w:val="auto"/>
          <w:szCs w:val="21"/>
          <w:highlight w:val="none"/>
          <w:lang w:val="en-US" w:eastAsia="zh-CN"/>
        </w:rPr>
        <w:t>五</w:t>
      </w:r>
    </w:p>
    <w:p>
      <w:pPr>
        <w:spacing w:line="360" w:lineRule="auto"/>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标项名称:</w:t>
      </w:r>
      <w:r>
        <w:rPr>
          <w:rFonts w:hint="eastAsia" w:ascii="宋体" w:hAnsi="宋体" w:cs="Times New Roman"/>
          <w:color w:val="auto"/>
          <w:szCs w:val="21"/>
          <w:highlight w:val="none"/>
          <w:lang w:val="en-US" w:eastAsia="zh-CN"/>
        </w:rPr>
        <w:t>2025年全区大中型水库移民后期扶持政策实施情况监测评估-5</w:t>
      </w:r>
      <w:r>
        <w:rPr>
          <w:rFonts w:hint="eastAsia" w:ascii="宋体" w:hAnsi="宋体" w:cs="Times New Roman"/>
          <w:color w:val="auto"/>
          <w:szCs w:val="21"/>
          <w:highlight w:val="none"/>
          <w:lang w:eastAsia="zh-CN"/>
        </w:rPr>
        <w:br w:type="textWrapping"/>
      </w:r>
      <w:r>
        <w:rPr>
          <w:rFonts w:hint="eastAsia" w:ascii="宋体" w:hAnsi="宋体" w:cs="Times New Roman"/>
          <w:color w:val="auto"/>
          <w:szCs w:val="21"/>
          <w:highlight w:val="none"/>
          <w:lang w:eastAsia="zh-CN"/>
        </w:rPr>
        <w:t>数量:1</w:t>
      </w:r>
      <w:r>
        <w:rPr>
          <w:rFonts w:hint="eastAsia" w:ascii="宋体" w:hAnsi="宋体" w:cs="Times New Roman"/>
          <w:color w:val="auto"/>
          <w:szCs w:val="21"/>
          <w:highlight w:val="none"/>
          <w:lang w:eastAsia="zh-CN"/>
        </w:rPr>
        <w:br w:type="textWrapping"/>
      </w:r>
      <w:r>
        <w:rPr>
          <w:rFonts w:hint="eastAsia" w:ascii="宋体" w:hAnsi="宋体" w:cs="Times New Roman"/>
          <w:color w:val="auto"/>
          <w:szCs w:val="21"/>
          <w:highlight w:val="none"/>
          <w:lang w:eastAsia="zh-CN"/>
        </w:rPr>
        <w:t>预算金额（元）:</w:t>
      </w:r>
      <w:r>
        <w:rPr>
          <w:rFonts w:hint="eastAsia" w:ascii="宋体" w:hAnsi="宋体" w:cs="Times New Roman"/>
          <w:color w:val="auto"/>
          <w:szCs w:val="21"/>
          <w:highlight w:val="none"/>
          <w:lang w:val="en-US" w:eastAsia="zh-CN"/>
        </w:rPr>
        <w:t>1715900.00</w:t>
      </w:r>
      <w:r>
        <w:rPr>
          <w:rFonts w:hint="eastAsia" w:ascii="宋体" w:hAnsi="宋体" w:cs="Times New Roman"/>
          <w:color w:val="auto"/>
          <w:szCs w:val="21"/>
          <w:highlight w:val="none"/>
          <w:lang w:eastAsia="zh-CN"/>
        </w:rPr>
        <w:br w:type="textWrapping"/>
      </w:r>
      <w:r>
        <w:rPr>
          <w:rFonts w:hint="eastAsia" w:ascii="宋体" w:hAnsi="宋体" w:cs="Times New Roman"/>
          <w:color w:val="auto"/>
          <w:szCs w:val="21"/>
          <w:highlight w:val="none"/>
          <w:lang w:eastAsia="zh-CN"/>
        </w:rPr>
        <w:t>简要规格描述或项目基本概况介绍、用途：详见招标公告附件《采购需求》</w:t>
      </w:r>
    </w:p>
    <w:p>
      <w:pPr>
        <w:spacing w:line="360" w:lineRule="auto"/>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最高限价（如有）：/</w:t>
      </w:r>
    </w:p>
    <w:p>
      <w:pPr>
        <w:spacing w:line="360" w:lineRule="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eastAsia="zh-CN"/>
        </w:rPr>
        <w:t>合同履约期限：</w:t>
      </w:r>
      <w:r>
        <w:rPr>
          <w:rFonts w:hint="eastAsia" w:ascii="宋体" w:hAnsi="宋体" w:cs="Times New Roman"/>
          <w:color w:val="auto"/>
          <w:szCs w:val="21"/>
          <w:highlight w:val="none"/>
          <w:lang w:val="en-US" w:eastAsia="zh-CN"/>
        </w:rPr>
        <w:t>2025年12月上旬前提交监测评估初步成果，2026年2月底前提交监测评估最终成果。</w:t>
      </w:r>
    </w:p>
    <w:p>
      <w:pPr>
        <w:spacing w:line="360" w:lineRule="auto"/>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本标项（</w:t>
      </w:r>
      <w:r>
        <w:rPr>
          <w:rFonts w:hint="eastAsia" w:ascii="宋体" w:hAnsi="宋体" w:cs="Times New Roman"/>
          <w:color w:val="auto"/>
          <w:szCs w:val="21"/>
          <w:highlight w:val="none"/>
          <w:lang w:val="en-US" w:eastAsia="zh-CN"/>
        </w:rPr>
        <w:t>否</w:t>
      </w:r>
      <w:r>
        <w:rPr>
          <w:rFonts w:hint="eastAsia" w:ascii="宋体" w:hAnsi="宋体" w:cs="Times New Roman"/>
          <w:color w:val="auto"/>
          <w:szCs w:val="21"/>
          <w:highlight w:val="none"/>
          <w:lang w:eastAsia="zh-CN"/>
        </w:rPr>
        <w:t>）接受联合体投标</w:t>
      </w:r>
      <w:r>
        <w:rPr>
          <w:rFonts w:hint="eastAsia" w:ascii="宋体" w:hAnsi="宋体" w:cs="Times New Roman"/>
          <w:color w:val="auto"/>
          <w:szCs w:val="21"/>
          <w:highlight w:val="none"/>
          <w:lang w:eastAsia="zh-CN"/>
        </w:rPr>
        <w:br w:type="textWrapping"/>
      </w:r>
      <w:r>
        <w:rPr>
          <w:rFonts w:hint="eastAsia" w:ascii="宋体" w:hAnsi="宋体" w:cs="Times New Roman"/>
          <w:color w:val="auto"/>
          <w:szCs w:val="21"/>
          <w:highlight w:val="none"/>
          <w:lang w:eastAsia="zh-CN"/>
        </w:rPr>
        <w:t>备注：</w:t>
      </w:r>
    </w:p>
    <w:p>
      <w:pPr>
        <w:spacing w:line="360" w:lineRule="auto"/>
        <w:rPr>
          <w:rFonts w:hint="eastAsia" w:ascii="宋体" w:hAnsi="宋体" w:cs="Times New Roman"/>
          <w:color w:val="auto"/>
          <w:szCs w:val="21"/>
          <w:highlight w:val="none"/>
          <w:lang w:eastAsia="zh-CN"/>
        </w:rPr>
      </w:pPr>
    </w:p>
    <w:p>
      <w:pPr>
        <w:spacing w:line="360" w:lineRule="auto"/>
        <w:rPr>
          <w:rFonts w:hint="default" w:ascii="宋体" w:hAnsi="宋体" w:cs="Times New Roman"/>
          <w:color w:val="auto"/>
          <w:szCs w:val="21"/>
          <w:highlight w:val="none"/>
          <w:lang w:val="en-US" w:eastAsia="zh-CN"/>
        </w:rPr>
      </w:pPr>
      <w:r>
        <w:rPr>
          <w:rFonts w:hint="eastAsia" w:ascii="宋体" w:hAnsi="宋体" w:cs="Times New Roman"/>
          <w:color w:val="auto"/>
          <w:szCs w:val="21"/>
          <w:highlight w:val="none"/>
          <w:lang w:eastAsia="zh-CN"/>
        </w:rPr>
        <w:t>标项</w:t>
      </w:r>
      <w:r>
        <w:rPr>
          <w:rFonts w:hint="eastAsia" w:ascii="宋体" w:hAnsi="宋体" w:cs="Times New Roman"/>
          <w:color w:val="auto"/>
          <w:szCs w:val="21"/>
          <w:highlight w:val="none"/>
          <w:lang w:val="en-US" w:eastAsia="zh-CN"/>
        </w:rPr>
        <w:t>六</w:t>
      </w:r>
    </w:p>
    <w:p>
      <w:pPr>
        <w:spacing w:line="360" w:lineRule="auto"/>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标项名称:</w:t>
      </w:r>
      <w:r>
        <w:rPr>
          <w:rFonts w:hint="eastAsia" w:ascii="宋体" w:hAnsi="宋体" w:cs="Times New Roman"/>
          <w:color w:val="auto"/>
          <w:szCs w:val="21"/>
          <w:highlight w:val="none"/>
          <w:lang w:val="en-US" w:eastAsia="zh-CN"/>
        </w:rPr>
        <w:t>2025年全区大中型水库移民后期扶持政策实施情况监测评估-6</w:t>
      </w:r>
      <w:r>
        <w:rPr>
          <w:rFonts w:hint="eastAsia" w:ascii="宋体" w:hAnsi="宋体" w:cs="Times New Roman"/>
          <w:color w:val="auto"/>
          <w:szCs w:val="21"/>
          <w:highlight w:val="none"/>
          <w:lang w:eastAsia="zh-CN"/>
        </w:rPr>
        <w:br w:type="textWrapping"/>
      </w:r>
      <w:r>
        <w:rPr>
          <w:rFonts w:hint="eastAsia" w:ascii="宋体" w:hAnsi="宋体" w:cs="Times New Roman"/>
          <w:color w:val="auto"/>
          <w:szCs w:val="21"/>
          <w:highlight w:val="none"/>
          <w:lang w:eastAsia="zh-CN"/>
        </w:rPr>
        <w:t>数量:1</w:t>
      </w:r>
      <w:r>
        <w:rPr>
          <w:rFonts w:hint="eastAsia" w:ascii="宋体" w:hAnsi="宋体" w:cs="Times New Roman"/>
          <w:color w:val="auto"/>
          <w:szCs w:val="21"/>
          <w:highlight w:val="none"/>
          <w:lang w:eastAsia="zh-CN"/>
        </w:rPr>
        <w:br w:type="textWrapping"/>
      </w:r>
      <w:r>
        <w:rPr>
          <w:rFonts w:hint="eastAsia" w:ascii="宋体" w:hAnsi="宋体" w:cs="Times New Roman"/>
          <w:color w:val="auto"/>
          <w:szCs w:val="21"/>
          <w:highlight w:val="none"/>
          <w:lang w:eastAsia="zh-CN"/>
        </w:rPr>
        <w:t>预算金额（元）:</w:t>
      </w:r>
      <w:bookmarkStart w:id="30" w:name="OLE_LINK9"/>
      <w:r>
        <w:rPr>
          <w:rFonts w:hint="eastAsia" w:ascii="宋体" w:hAnsi="宋体" w:cs="Times New Roman"/>
          <w:color w:val="auto"/>
          <w:szCs w:val="21"/>
          <w:highlight w:val="none"/>
          <w:lang w:val="en-US" w:eastAsia="zh-CN"/>
        </w:rPr>
        <w:t>16069</w:t>
      </w:r>
      <w:bookmarkEnd w:id="30"/>
      <w:r>
        <w:rPr>
          <w:rFonts w:hint="eastAsia" w:ascii="宋体" w:hAnsi="宋体" w:cs="Times New Roman"/>
          <w:color w:val="auto"/>
          <w:szCs w:val="21"/>
          <w:highlight w:val="none"/>
          <w:lang w:val="en-US" w:eastAsia="zh-CN"/>
        </w:rPr>
        <w:t>00.00</w:t>
      </w:r>
      <w:r>
        <w:rPr>
          <w:rFonts w:hint="eastAsia" w:ascii="宋体" w:hAnsi="宋体" w:cs="Times New Roman"/>
          <w:color w:val="auto"/>
          <w:szCs w:val="21"/>
          <w:highlight w:val="none"/>
          <w:lang w:eastAsia="zh-CN"/>
        </w:rPr>
        <w:br w:type="textWrapping"/>
      </w:r>
      <w:r>
        <w:rPr>
          <w:rFonts w:hint="eastAsia" w:ascii="宋体" w:hAnsi="宋体" w:cs="Times New Roman"/>
          <w:color w:val="auto"/>
          <w:szCs w:val="21"/>
          <w:highlight w:val="none"/>
          <w:lang w:eastAsia="zh-CN"/>
        </w:rPr>
        <w:t>简要规格描述或项目基本概况介绍、用途：详见招标公告附件《采购需求》</w:t>
      </w:r>
    </w:p>
    <w:p>
      <w:pPr>
        <w:spacing w:line="360" w:lineRule="auto"/>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最高限价（如有）：/</w:t>
      </w:r>
    </w:p>
    <w:p>
      <w:pPr>
        <w:spacing w:line="360" w:lineRule="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eastAsia="zh-CN"/>
        </w:rPr>
        <w:t>合同履约期限：</w:t>
      </w:r>
      <w:r>
        <w:rPr>
          <w:rFonts w:hint="eastAsia" w:ascii="宋体" w:hAnsi="宋体" w:cs="Times New Roman"/>
          <w:color w:val="auto"/>
          <w:szCs w:val="21"/>
          <w:highlight w:val="none"/>
          <w:lang w:val="en-US" w:eastAsia="zh-CN"/>
        </w:rPr>
        <w:t>2025年12月上旬前提交监测评估初步成果，2026年2月底前提交监测评估最终成果。</w:t>
      </w:r>
    </w:p>
    <w:p>
      <w:pPr>
        <w:spacing w:line="360" w:lineRule="auto"/>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本标项（</w:t>
      </w:r>
      <w:r>
        <w:rPr>
          <w:rFonts w:hint="eastAsia" w:ascii="宋体" w:hAnsi="宋体" w:cs="Times New Roman"/>
          <w:color w:val="auto"/>
          <w:szCs w:val="21"/>
          <w:highlight w:val="none"/>
          <w:lang w:val="en-US" w:eastAsia="zh-CN"/>
        </w:rPr>
        <w:t>否</w:t>
      </w:r>
      <w:r>
        <w:rPr>
          <w:rFonts w:hint="eastAsia" w:ascii="宋体" w:hAnsi="宋体" w:cs="Times New Roman"/>
          <w:color w:val="auto"/>
          <w:szCs w:val="21"/>
          <w:highlight w:val="none"/>
          <w:lang w:eastAsia="zh-CN"/>
        </w:rPr>
        <w:t>）接受联合体投标</w:t>
      </w:r>
      <w:r>
        <w:rPr>
          <w:rFonts w:hint="eastAsia" w:ascii="宋体" w:hAnsi="宋体" w:cs="Times New Roman"/>
          <w:color w:val="auto"/>
          <w:szCs w:val="21"/>
          <w:highlight w:val="none"/>
          <w:lang w:eastAsia="zh-CN"/>
        </w:rPr>
        <w:br w:type="textWrapping"/>
      </w:r>
      <w:r>
        <w:rPr>
          <w:rFonts w:hint="eastAsia" w:ascii="宋体" w:hAnsi="宋体" w:cs="Times New Roman"/>
          <w:color w:val="auto"/>
          <w:szCs w:val="21"/>
          <w:highlight w:val="none"/>
          <w:lang w:eastAsia="zh-CN"/>
        </w:rPr>
        <w:t>备注：</w:t>
      </w:r>
    </w:p>
    <w:p>
      <w:pPr>
        <w:spacing w:line="360" w:lineRule="auto"/>
        <w:rPr>
          <w:rFonts w:hint="default" w:ascii="宋体" w:hAnsi="宋体" w:cs="Times New Roman"/>
          <w:color w:val="auto"/>
          <w:szCs w:val="21"/>
          <w:highlight w:val="none"/>
          <w:lang w:val="en-US" w:eastAsia="zh-CN"/>
        </w:rPr>
      </w:pPr>
      <w:r>
        <w:rPr>
          <w:rFonts w:hint="eastAsia" w:ascii="宋体" w:hAnsi="宋体" w:cs="Times New Roman"/>
          <w:color w:val="auto"/>
          <w:szCs w:val="21"/>
          <w:highlight w:val="none"/>
          <w:lang w:eastAsia="zh-CN"/>
        </w:rPr>
        <w:t>标项</w:t>
      </w:r>
      <w:r>
        <w:rPr>
          <w:rFonts w:hint="eastAsia" w:ascii="宋体" w:hAnsi="宋体" w:cs="Times New Roman"/>
          <w:color w:val="auto"/>
          <w:szCs w:val="21"/>
          <w:highlight w:val="none"/>
          <w:lang w:val="en-US" w:eastAsia="zh-CN"/>
        </w:rPr>
        <w:t>七</w:t>
      </w:r>
    </w:p>
    <w:p>
      <w:pPr>
        <w:spacing w:line="360" w:lineRule="auto"/>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标项名称:</w:t>
      </w:r>
      <w:r>
        <w:rPr>
          <w:rFonts w:hint="eastAsia" w:ascii="宋体" w:hAnsi="宋体" w:cs="Times New Roman"/>
          <w:color w:val="auto"/>
          <w:szCs w:val="21"/>
          <w:highlight w:val="none"/>
          <w:lang w:val="en-US" w:eastAsia="zh-CN"/>
        </w:rPr>
        <w:t>2025年全区大中型水库移民后期扶持政策实施情况监测评估-7</w:t>
      </w:r>
      <w:r>
        <w:rPr>
          <w:rFonts w:hint="eastAsia" w:ascii="宋体" w:hAnsi="宋体" w:cs="Times New Roman"/>
          <w:color w:val="auto"/>
          <w:szCs w:val="21"/>
          <w:highlight w:val="none"/>
          <w:lang w:eastAsia="zh-CN"/>
        </w:rPr>
        <w:br w:type="textWrapping"/>
      </w:r>
      <w:r>
        <w:rPr>
          <w:rFonts w:hint="eastAsia" w:ascii="宋体" w:hAnsi="宋体" w:cs="Times New Roman"/>
          <w:color w:val="auto"/>
          <w:szCs w:val="21"/>
          <w:highlight w:val="none"/>
          <w:lang w:eastAsia="zh-CN"/>
        </w:rPr>
        <w:t>数量:1</w:t>
      </w:r>
      <w:r>
        <w:rPr>
          <w:rFonts w:hint="eastAsia" w:ascii="宋体" w:hAnsi="宋体" w:cs="Times New Roman"/>
          <w:color w:val="auto"/>
          <w:szCs w:val="21"/>
          <w:highlight w:val="none"/>
          <w:lang w:eastAsia="zh-CN"/>
        </w:rPr>
        <w:br w:type="textWrapping"/>
      </w:r>
      <w:r>
        <w:rPr>
          <w:rFonts w:hint="eastAsia" w:ascii="宋体" w:hAnsi="宋体" w:cs="Times New Roman"/>
          <w:color w:val="auto"/>
          <w:szCs w:val="21"/>
          <w:highlight w:val="none"/>
          <w:lang w:eastAsia="zh-CN"/>
        </w:rPr>
        <w:t>预算金额（元）:</w:t>
      </w:r>
      <w:bookmarkStart w:id="31" w:name="OLE_LINK11"/>
      <w:r>
        <w:rPr>
          <w:rFonts w:hint="eastAsia" w:ascii="宋体" w:hAnsi="宋体" w:cs="Times New Roman"/>
          <w:color w:val="auto"/>
          <w:szCs w:val="21"/>
          <w:highlight w:val="none"/>
          <w:lang w:eastAsia="zh-CN"/>
        </w:rPr>
        <w:t>14359</w:t>
      </w:r>
      <w:bookmarkEnd w:id="31"/>
      <w:r>
        <w:rPr>
          <w:rFonts w:hint="eastAsia" w:ascii="宋体" w:hAnsi="宋体" w:cs="Times New Roman"/>
          <w:color w:val="auto"/>
          <w:szCs w:val="21"/>
          <w:highlight w:val="none"/>
          <w:lang w:val="en-US" w:eastAsia="zh-CN"/>
        </w:rPr>
        <w:t>00.00</w:t>
      </w:r>
      <w:r>
        <w:rPr>
          <w:rFonts w:hint="eastAsia" w:ascii="宋体" w:hAnsi="宋体" w:cs="Times New Roman"/>
          <w:color w:val="auto"/>
          <w:szCs w:val="21"/>
          <w:highlight w:val="none"/>
          <w:lang w:eastAsia="zh-CN"/>
        </w:rPr>
        <w:br w:type="textWrapping"/>
      </w:r>
      <w:r>
        <w:rPr>
          <w:rFonts w:hint="eastAsia" w:ascii="宋体" w:hAnsi="宋体" w:cs="Times New Roman"/>
          <w:color w:val="auto"/>
          <w:szCs w:val="21"/>
          <w:highlight w:val="none"/>
          <w:lang w:eastAsia="zh-CN"/>
        </w:rPr>
        <w:t>简要规格描述或项目基本概况介绍、用途：详见招标公告附件《采购需求》</w:t>
      </w:r>
    </w:p>
    <w:p>
      <w:pPr>
        <w:spacing w:line="360" w:lineRule="auto"/>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最高限价（如有）：/</w:t>
      </w:r>
    </w:p>
    <w:p>
      <w:pPr>
        <w:spacing w:line="360" w:lineRule="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eastAsia="zh-CN"/>
        </w:rPr>
        <w:t>合同履约期限：</w:t>
      </w:r>
      <w:r>
        <w:rPr>
          <w:rFonts w:hint="eastAsia" w:ascii="宋体" w:hAnsi="宋体" w:cs="Times New Roman"/>
          <w:color w:val="auto"/>
          <w:szCs w:val="21"/>
          <w:highlight w:val="none"/>
          <w:lang w:val="en-US" w:eastAsia="zh-CN"/>
        </w:rPr>
        <w:t>2025年12月上旬前提交监测评估初步成果，2026年2月底前提交监测评估最终成果。</w:t>
      </w:r>
    </w:p>
    <w:p>
      <w:pPr>
        <w:spacing w:line="360" w:lineRule="auto"/>
        <w:rPr>
          <w:rFonts w:hint="eastAsia" w:ascii="黑体" w:hAnsi="黑体" w:eastAsia="宋体" w:cs="Times New Roman"/>
          <w:b/>
          <w:bCs/>
          <w:color w:val="auto"/>
          <w:sz w:val="24"/>
          <w:highlight w:val="none"/>
          <w:lang w:eastAsia="zh-CN"/>
        </w:rPr>
      </w:pPr>
      <w:r>
        <w:rPr>
          <w:rFonts w:hint="eastAsia" w:ascii="宋体" w:hAnsi="宋体" w:cs="Times New Roman"/>
          <w:color w:val="auto"/>
          <w:szCs w:val="21"/>
          <w:highlight w:val="none"/>
          <w:lang w:eastAsia="zh-CN"/>
        </w:rPr>
        <w:t>本标项（</w:t>
      </w:r>
      <w:r>
        <w:rPr>
          <w:rFonts w:hint="eastAsia" w:ascii="宋体" w:hAnsi="宋体" w:cs="Times New Roman"/>
          <w:color w:val="auto"/>
          <w:szCs w:val="21"/>
          <w:highlight w:val="none"/>
          <w:lang w:val="en-US" w:eastAsia="zh-CN"/>
        </w:rPr>
        <w:t>否</w:t>
      </w:r>
      <w:r>
        <w:rPr>
          <w:rFonts w:hint="eastAsia" w:ascii="宋体" w:hAnsi="宋体" w:cs="Times New Roman"/>
          <w:color w:val="auto"/>
          <w:szCs w:val="21"/>
          <w:highlight w:val="none"/>
          <w:lang w:eastAsia="zh-CN"/>
        </w:rPr>
        <w:t>）接受联合体投标</w:t>
      </w:r>
      <w:r>
        <w:rPr>
          <w:rFonts w:hint="eastAsia" w:ascii="宋体" w:hAnsi="宋体" w:cs="Times New Roman"/>
          <w:color w:val="auto"/>
          <w:szCs w:val="21"/>
          <w:highlight w:val="none"/>
          <w:lang w:eastAsia="zh-CN"/>
        </w:rPr>
        <w:br w:type="textWrapping"/>
      </w:r>
      <w:r>
        <w:rPr>
          <w:rFonts w:hint="eastAsia" w:ascii="宋体" w:hAnsi="宋体" w:cs="Times New Roman"/>
          <w:color w:val="auto"/>
          <w:szCs w:val="21"/>
          <w:highlight w:val="none"/>
          <w:lang w:eastAsia="zh-CN"/>
        </w:rPr>
        <w:t>备注：</w:t>
      </w:r>
    </w:p>
    <w:p>
      <w:pPr>
        <w:spacing w:line="360" w:lineRule="auto"/>
        <w:rPr>
          <w:rFonts w:ascii="黑体" w:hAnsi="黑体" w:eastAsia="黑体" w:cs="Times New Roman"/>
          <w:b/>
          <w:bCs/>
          <w:color w:val="auto"/>
          <w:sz w:val="24"/>
          <w:highlight w:val="none"/>
        </w:rPr>
      </w:pPr>
      <w:r>
        <w:rPr>
          <w:rFonts w:hint="eastAsia" w:ascii="黑体" w:hAnsi="黑体" w:eastAsia="黑体" w:cs="Times New Roman"/>
          <w:b/>
          <w:bCs/>
          <w:color w:val="auto"/>
          <w:sz w:val="24"/>
          <w:highlight w:val="none"/>
        </w:rPr>
        <w:t>二、申请人的资格要求：</w:t>
      </w:r>
      <w:bookmarkEnd w:id="23"/>
      <w:bookmarkEnd w:id="24"/>
      <w:bookmarkEnd w:id="25"/>
      <w:bookmarkEnd w:id="26"/>
    </w:p>
    <w:p>
      <w:pPr>
        <w:spacing w:line="360" w:lineRule="auto"/>
        <w:ind w:firstLine="420" w:firstLineChars="200"/>
        <w:rPr>
          <w:rFonts w:ascii="宋体" w:hAnsi="宋体" w:eastAsia="宋体" w:cs="Times New Roman"/>
          <w:color w:val="auto"/>
          <w:szCs w:val="21"/>
          <w:highlight w:val="none"/>
        </w:rPr>
      </w:pPr>
      <w:bookmarkStart w:id="32" w:name="_Toc28359004"/>
      <w:bookmarkStart w:id="33" w:name="_Toc28359081"/>
      <w:r>
        <w:rPr>
          <w:rFonts w:hint="eastAsia" w:ascii="宋体" w:hAnsi="宋体" w:eastAsia="宋体" w:cs="Times New Roman"/>
          <w:color w:val="auto"/>
          <w:szCs w:val="21"/>
          <w:highlight w:val="none"/>
        </w:rPr>
        <w:t>1.满足《中华人民共和国政府采购法》第二十二条规定；</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2.落实政府采购政策需满足的资格要求：</w:t>
      </w:r>
    </w:p>
    <w:p>
      <w:pPr>
        <w:spacing w:line="360" w:lineRule="auto"/>
        <w:ind w:firstLine="420" w:firstLineChars="200"/>
        <w:rPr>
          <w:rFonts w:hint="eastAsia" w:ascii="宋体" w:hAnsi="宋体" w:eastAsia="宋体" w:cs="宋体"/>
          <w:color w:val="auto"/>
          <w:szCs w:val="21"/>
          <w:highlight w:val="none"/>
          <w:u w:val="none"/>
          <w:lang w:eastAsia="zh-CN"/>
        </w:rPr>
      </w:pPr>
      <w:r>
        <w:rPr>
          <w:rFonts w:hint="eastAsia" w:ascii="宋体" w:hAnsi="宋体" w:cs="Times New Roman"/>
          <w:color w:val="auto"/>
          <w:szCs w:val="21"/>
          <w:highlight w:val="none"/>
          <w:u w:val="none"/>
          <w:lang w:val="en-US" w:eastAsia="zh-CN"/>
        </w:rPr>
        <w:t>分标1：</w:t>
      </w:r>
      <w:r>
        <w:rPr>
          <w:rFonts w:hint="eastAsia" w:ascii="宋体" w:hAnsi="宋体" w:eastAsia="宋体" w:cs="宋体"/>
          <w:color w:val="auto"/>
          <w:szCs w:val="21"/>
          <w:highlight w:val="none"/>
          <w:u w:val="none"/>
        </w:rPr>
        <w:t>无</w:t>
      </w:r>
      <w:r>
        <w:rPr>
          <w:rFonts w:hint="eastAsia" w:ascii="宋体" w:hAnsi="宋体" w:cs="宋体"/>
          <w:color w:val="auto"/>
          <w:szCs w:val="21"/>
          <w:highlight w:val="none"/>
          <w:u w:val="none"/>
          <w:lang w:eastAsia="zh-CN"/>
        </w:rPr>
        <w:t>；</w:t>
      </w:r>
    </w:p>
    <w:p>
      <w:pPr>
        <w:spacing w:line="360" w:lineRule="auto"/>
        <w:ind w:firstLine="420" w:firstLineChars="200"/>
        <w:rPr>
          <w:rFonts w:hint="eastAsia" w:ascii="宋体" w:hAnsi="宋体" w:cs="宋体"/>
          <w:color w:val="auto"/>
          <w:szCs w:val="21"/>
          <w:highlight w:val="none"/>
          <w:u w:val="none"/>
          <w:lang w:eastAsia="zh-CN"/>
        </w:rPr>
      </w:pPr>
      <w:r>
        <w:rPr>
          <w:rFonts w:hint="eastAsia" w:ascii="宋体" w:hAnsi="宋体" w:cs="宋体"/>
          <w:color w:val="auto"/>
          <w:szCs w:val="21"/>
          <w:highlight w:val="none"/>
          <w:u w:val="none"/>
          <w:lang w:val="en-US" w:eastAsia="zh-CN"/>
        </w:rPr>
        <w:t>分标2：</w:t>
      </w:r>
      <w:r>
        <w:rPr>
          <w:rFonts w:hint="eastAsia" w:ascii="宋体" w:hAnsi="宋体" w:cs="Times New Roman"/>
          <w:b/>
          <w:bCs/>
          <w:color w:val="auto"/>
          <w:szCs w:val="21"/>
          <w:highlight w:val="none"/>
          <w:lang w:val="en-US" w:eastAsia="zh-CN"/>
        </w:rPr>
        <w:t>专门面向中小企业采购。</w:t>
      </w:r>
      <w:r>
        <w:rPr>
          <w:rFonts w:hint="eastAsia" w:ascii="宋体" w:hAnsi="宋体" w:cs="Times New Roman"/>
          <w:color w:val="auto"/>
          <w:szCs w:val="21"/>
          <w:highlight w:val="none"/>
          <w:lang w:val="en-US" w:eastAsia="zh-CN"/>
        </w:rPr>
        <w:t>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s="宋体"/>
          <w:color w:val="auto"/>
          <w:szCs w:val="21"/>
          <w:highlight w:val="none"/>
          <w:u w:val="none"/>
          <w:lang w:eastAsia="zh-CN"/>
        </w:rPr>
        <w:t>；</w:t>
      </w:r>
    </w:p>
    <w:p>
      <w:pPr>
        <w:spacing w:line="360" w:lineRule="auto"/>
        <w:ind w:firstLine="420" w:firstLineChars="200"/>
        <w:rPr>
          <w:rFonts w:hint="eastAsia" w:ascii="宋体" w:hAnsi="宋体" w:cs="宋体"/>
          <w:color w:val="auto"/>
          <w:szCs w:val="21"/>
          <w:highlight w:val="none"/>
          <w:u w:val="none"/>
          <w:lang w:eastAsia="zh-CN"/>
        </w:rPr>
      </w:pPr>
      <w:r>
        <w:rPr>
          <w:rFonts w:hint="eastAsia" w:ascii="宋体" w:hAnsi="宋体" w:cs="宋体"/>
          <w:color w:val="auto"/>
          <w:szCs w:val="21"/>
          <w:highlight w:val="none"/>
          <w:u w:val="none"/>
          <w:lang w:val="en-US" w:eastAsia="zh-CN"/>
        </w:rPr>
        <w:t>分标3：</w:t>
      </w:r>
      <w:r>
        <w:rPr>
          <w:rFonts w:hint="eastAsia" w:ascii="宋体" w:hAnsi="宋体" w:cs="Times New Roman"/>
          <w:b/>
          <w:bCs/>
          <w:color w:val="auto"/>
          <w:szCs w:val="21"/>
          <w:highlight w:val="none"/>
          <w:lang w:val="en-US" w:eastAsia="zh-CN"/>
        </w:rPr>
        <w:t>专门面向中小企业采购。</w:t>
      </w:r>
      <w:r>
        <w:rPr>
          <w:rFonts w:hint="eastAsia" w:ascii="宋体" w:hAnsi="宋体" w:cs="Times New Roman"/>
          <w:color w:val="auto"/>
          <w:szCs w:val="21"/>
          <w:highlight w:val="none"/>
          <w:lang w:val="en-US" w:eastAsia="zh-CN"/>
        </w:rPr>
        <w:t>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s="宋体"/>
          <w:color w:val="auto"/>
          <w:szCs w:val="21"/>
          <w:highlight w:val="none"/>
          <w:u w:val="none"/>
          <w:lang w:eastAsia="zh-CN"/>
        </w:rPr>
        <w:t>；</w:t>
      </w:r>
    </w:p>
    <w:p>
      <w:pPr>
        <w:spacing w:line="360" w:lineRule="auto"/>
        <w:ind w:firstLine="420" w:firstLineChars="200"/>
        <w:rPr>
          <w:rFonts w:hint="eastAsia" w:ascii="宋体" w:hAnsi="宋体" w:cs="宋体"/>
          <w:color w:val="auto"/>
          <w:szCs w:val="21"/>
          <w:highlight w:val="none"/>
          <w:u w:val="none"/>
          <w:lang w:eastAsia="zh-CN"/>
        </w:rPr>
      </w:pPr>
      <w:r>
        <w:rPr>
          <w:rFonts w:hint="eastAsia" w:ascii="宋体" w:hAnsi="宋体" w:cs="宋体"/>
          <w:color w:val="auto"/>
          <w:szCs w:val="21"/>
          <w:highlight w:val="none"/>
          <w:u w:val="none"/>
          <w:lang w:val="en-US" w:eastAsia="zh-CN"/>
        </w:rPr>
        <w:t>分标4：</w:t>
      </w:r>
      <w:r>
        <w:rPr>
          <w:rFonts w:hint="eastAsia" w:ascii="宋体" w:hAnsi="宋体" w:cs="Times New Roman"/>
          <w:b/>
          <w:bCs/>
          <w:color w:val="auto"/>
          <w:szCs w:val="21"/>
          <w:highlight w:val="none"/>
          <w:lang w:val="en-US" w:eastAsia="zh-CN"/>
        </w:rPr>
        <w:t>专门面向小微企业采购。</w:t>
      </w:r>
      <w:r>
        <w:rPr>
          <w:rFonts w:hint="eastAsia" w:ascii="宋体" w:hAnsi="宋体" w:cs="Times New Roman"/>
          <w:color w:val="auto"/>
          <w:szCs w:val="21"/>
          <w:highlight w:val="none"/>
          <w:lang w:val="en-US" w:eastAsia="zh-CN"/>
        </w:rPr>
        <w:t>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s="宋体"/>
          <w:color w:val="auto"/>
          <w:szCs w:val="21"/>
          <w:highlight w:val="none"/>
          <w:u w:val="none"/>
          <w:lang w:eastAsia="zh-CN"/>
        </w:rPr>
        <w:t>；</w:t>
      </w:r>
    </w:p>
    <w:p>
      <w:pPr>
        <w:spacing w:line="360" w:lineRule="auto"/>
        <w:ind w:firstLine="420" w:firstLineChars="200"/>
        <w:rPr>
          <w:rFonts w:hint="eastAsia" w:ascii="宋体" w:hAnsi="宋体" w:cs="宋体"/>
          <w:color w:val="auto"/>
          <w:szCs w:val="21"/>
          <w:highlight w:val="none"/>
          <w:u w:val="none"/>
          <w:lang w:eastAsia="zh-CN"/>
        </w:rPr>
      </w:pPr>
      <w:r>
        <w:rPr>
          <w:rFonts w:hint="eastAsia" w:ascii="宋体" w:hAnsi="宋体" w:cs="宋体"/>
          <w:color w:val="auto"/>
          <w:szCs w:val="21"/>
          <w:highlight w:val="none"/>
          <w:u w:val="none"/>
          <w:lang w:val="en-US" w:eastAsia="zh-CN"/>
        </w:rPr>
        <w:t>分标5：</w:t>
      </w:r>
      <w:r>
        <w:rPr>
          <w:rFonts w:hint="eastAsia" w:ascii="宋体" w:hAnsi="宋体" w:cs="Times New Roman"/>
          <w:b/>
          <w:bCs/>
          <w:color w:val="auto"/>
          <w:szCs w:val="21"/>
          <w:highlight w:val="none"/>
          <w:lang w:val="en-US" w:eastAsia="zh-CN"/>
        </w:rPr>
        <w:t>专门面向小微企业采购。</w:t>
      </w:r>
      <w:r>
        <w:rPr>
          <w:rFonts w:hint="eastAsia" w:ascii="宋体" w:hAnsi="宋体" w:cs="Times New Roman"/>
          <w:color w:val="auto"/>
          <w:szCs w:val="21"/>
          <w:highlight w:val="none"/>
          <w:lang w:val="en-US" w:eastAsia="zh-CN"/>
        </w:rPr>
        <w:t>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s="宋体"/>
          <w:color w:val="auto"/>
          <w:szCs w:val="21"/>
          <w:highlight w:val="none"/>
          <w:u w:val="none"/>
          <w:lang w:eastAsia="zh-CN"/>
        </w:rPr>
        <w:t>；</w:t>
      </w:r>
    </w:p>
    <w:p>
      <w:pPr>
        <w:spacing w:line="360" w:lineRule="auto"/>
        <w:ind w:firstLine="420" w:firstLineChars="200"/>
        <w:rPr>
          <w:rFonts w:hint="eastAsia" w:ascii="宋体" w:hAnsi="宋体" w:cs="宋体"/>
          <w:color w:val="auto"/>
          <w:szCs w:val="21"/>
          <w:highlight w:val="none"/>
          <w:u w:val="none"/>
          <w:lang w:eastAsia="zh-CN"/>
        </w:rPr>
      </w:pPr>
      <w:r>
        <w:rPr>
          <w:rFonts w:hint="eastAsia" w:ascii="宋体" w:hAnsi="宋体" w:cs="宋体"/>
          <w:color w:val="auto"/>
          <w:szCs w:val="21"/>
          <w:highlight w:val="none"/>
          <w:u w:val="none"/>
          <w:lang w:val="en-US" w:eastAsia="zh-CN"/>
        </w:rPr>
        <w:t>分标6：</w:t>
      </w:r>
      <w:r>
        <w:rPr>
          <w:rFonts w:hint="eastAsia" w:ascii="宋体" w:hAnsi="宋体" w:cs="宋体"/>
          <w:color w:val="auto"/>
          <w:szCs w:val="21"/>
          <w:highlight w:val="none"/>
          <w:u w:val="none"/>
          <w:lang w:eastAsia="zh-CN"/>
        </w:rPr>
        <w:t>无；</w:t>
      </w:r>
    </w:p>
    <w:p>
      <w:pPr>
        <w:spacing w:line="360" w:lineRule="auto"/>
        <w:ind w:firstLine="420" w:firstLineChars="200"/>
        <w:rPr>
          <w:rFonts w:hint="eastAsia" w:ascii="宋体" w:hAnsi="宋体" w:eastAsia="宋体" w:cs="宋体"/>
          <w:color w:val="auto"/>
          <w:szCs w:val="21"/>
          <w:highlight w:val="none"/>
          <w:u w:val="none"/>
          <w:lang w:eastAsia="zh-CN"/>
        </w:rPr>
      </w:pPr>
      <w:r>
        <w:rPr>
          <w:rFonts w:hint="eastAsia" w:ascii="宋体" w:hAnsi="宋体" w:cs="宋体"/>
          <w:color w:val="auto"/>
          <w:szCs w:val="21"/>
          <w:highlight w:val="none"/>
          <w:u w:val="none"/>
          <w:lang w:val="en-US" w:eastAsia="zh-CN"/>
        </w:rPr>
        <w:t>分标7：</w:t>
      </w:r>
      <w:r>
        <w:rPr>
          <w:rFonts w:hint="eastAsia" w:ascii="宋体" w:hAnsi="宋体" w:cs="Times New Roman"/>
          <w:b/>
          <w:bCs/>
          <w:color w:val="auto"/>
          <w:szCs w:val="21"/>
          <w:highlight w:val="none"/>
          <w:lang w:val="en-US" w:eastAsia="zh-CN"/>
        </w:rPr>
        <w:t>专门面向小微企业采购。</w:t>
      </w:r>
      <w:r>
        <w:rPr>
          <w:rFonts w:hint="eastAsia" w:ascii="宋体" w:hAnsi="宋体" w:cs="Times New Roman"/>
          <w:color w:val="auto"/>
          <w:szCs w:val="21"/>
          <w:highlight w:val="none"/>
          <w:lang w:val="en-US" w:eastAsia="zh-CN"/>
        </w:rPr>
        <w:t>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s="宋体"/>
          <w:color w:val="auto"/>
          <w:szCs w:val="21"/>
          <w:highlight w:val="none"/>
          <w:u w:val="none"/>
          <w:lang w:eastAsia="zh-CN"/>
        </w:rPr>
        <w:t>；</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pPr>
        <w:spacing w:line="360" w:lineRule="auto"/>
        <w:rPr>
          <w:rFonts w:ascii="黑体" w:hAnsi="黑体" w:eastAsia="黑体" w:cs="Times New Roman"/>
          <w:b/>
          <w:bCs/>
          <w:color w:val="auto"/>
          <w:sz w:val="24"/>
          <w:highlight w:val="none"/>
        </w:rPr>
      </w:pPr>
      <w:bookmarkStart w:id="34" w:name="_Toc35393792"/>
      <w:bookmarkStart w:id="35" w:name="_Toc35393623"/>
      <w:r>
        <w:rPr>
          <w:rFonts w:hint="eastAsia" w:ascii="黑体" w:hAnsi="黑体" w:eastAsia="黑体" w:cs="Times New Roman"/>
          <w:b/>
          <w:bCs/>
          <w:color w:val="auto"/>
          <w:sz w:val="24"/>
          <w:highlight w:val="none"/>
        </w:rPr>
        <w:t>三、获取招标文件</w:t>
      </w:r>
      <w:bookmarkEnd w:id="32"/>
      <w:bookmarkEnd w:id="33"/>
      <w:bookmarkEnd w:id="34"/>
      <w:bookmarkEnd w:id="35"/>
    </w:p>
    <w:p>
      <w:pPr>
        <w:snapToGrid w:val="0"/>
        <w:spacing w:line="360" w:lineRule="auto"/>
        <w:ind w:firstLine="472" w:firstLineChars="225"/>
        <w:rPr>
          <w:rFonts w:ascii="宋体" w:hAnsi="宋体" w:eastAsia="宋体" w:cs="Times New Roman"/>
          <w:color w:val="auto"/>
          <w:szCs w:val="21"/>
          <w:highlight w:val="none"/>
        </w:rPr>
      </w:pPr>
      <w:bookmarkStart w:id="36" w:name="_Toc28359005"/>
      <w:bookmarkStart w:id="37" w:name="_Toc28359082"/>
      <w:bookmarkStart w:id="38" w:name="_Toc35393793"/>
      <w:bookmarkStart w:id="39" w:name="_Toc35393624"/>
      <w:r>
        <w:rPr>
          <w:rFonts w:hint="eastAsia" w:ascii="宋体" w:hAnsi="宋体" w:eastAsia="宋体" w:cs="Times New Roman"/>
          <w:color w:val="auto"/>
          <w:szCs w:val="21"/>
          <w:highlight w:val="none"/>
        </w:rPr>
        <w:t>时间：</w:t>
      </w:r>
      <w:r>
        <w:rPr>
          <w:rFonts w:hint="eastAsia" w:ascii="宋体" w:hAnsi="宋体" w:eastAsia="宋体" w:cs="宋体"/>
          <w:bCs/>
          <w:color w:val="auto"/>
          <w:kern w:val="0"/>
          <w:szCs w:val="21"/>
          <w:highlight w:val="none"/>
          <w:u w:val="single"/>
        </w:rPr>
        <w:t>202</w:t>
      </w:r>
      <w:r>
        <w:rPr>
          <w:rFonts w:hint="eastAsia" w:ascii="宋体" w:hAnsi="宋体" w:eastAsia="宋体" w:cs="宋体"/>
          <w:bCs/>
          <w:color w:val="auto"/>
          <w:kern w:val="0"/>
          <w:szCs w:val="21"/>
          <w:highlight w:val="none"/>
          <w:u w:val="single"/>
          <w:lang w:val="en-US" w:eastAsia="zh-CN"/>
        </w:rPr>
        <w:t>5</w:t>
      </w:r>
      <w:r>
        <w:rPr>
          <w:rFonts w:hint="eastAsia" w:ascii="宋体" w:hAnsi="宋体" w:eastAsia="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5</w:t>
      </w:r>
      <w:r>
        <w:rPr>
          <w:rFonts w:hint="eastAsia" w:ascii="宋体" w:hAnsi="宋体" w:eastAsia="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19</w:t>
      </w:r>
      <w:r>
        <w:rPr>
          <w:rFonts w:hint="eastAsia" w:ascii="宋体" w:hAnsi="宋体" w:eastAsia="宋体" w:cs="宋体"/>
          <w:bCs/>
          <w:color w:val="auto"/>
          <w:kern w:val="0"/>
          <w:szCs w:val="21"/>
          <w:highlight w:val="none"/>
          <w:u w:val="single"/>
        </w:rPr>
        <w:t>日</w:t>
      </w:r>
      <w:r>
        <w:rPr>
          <w:rFonts w:hint="eastAsia" w:ascii="宋体" w:hAnsi="宋体" w:eastAsia="宋体" w:cs="宋体"/>
          <w:bCs/>
          <w:color w:val="auto"/>
          <w:kern w:val="0"/>
          <w:szCs w:val="21"/>
          <w:highlight w:val="none"/>
        </w:rPr>
        <w:t>至</w:t>
      </w:r>
      <w:r>
        <w:rPr>
          <w:rFonts w:hint="eastAsia" w:ascii="宋体" w:hAnsi="宋体" w:eastAsia="宋体" w:cs="宋体"/>
          <w:bCs/>
          <w:color w:val="auto"/>
          <w:kern w:val="0"/>
          <w:szCs w:val="21"/>
          <w:highlight w:val="none"/>
          <w:u w:val="single"/>
        </w:rPr>
        <w:t>202</w:t>
      </w:r>
      <w:r>
        <w:rPr>
          <w:rFonts w:hint="eastAsia" w:ascii="宋体" w:hAnsi="宋体" w:eastAsia="宋体" w:cs="宋体"/>
          <w:bCs/>
          <w:color w:val="auto"/>
          <w:kern w:val="0"/>
          <w:szCs w:val="21"/>
          <w:highlight w:val="none"/>
          <w:u w:val="single"/>
          <w:lang w:val="en-US" w:eastAsia="zh-CN"/>
        </w:rPr>
        <w:t>5</w:t>
      </w:r>
      <w:r>
        <w:rPr>
          <w:rFonts w:hint="eastAsia" w:ascii="宋体" w:hAnsi="宋体" w:eastAsia="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5</w:t>
      </w:r>
      <w:r>
        <w:rPr>
          <w:rFonts w:hint="eastAsia" w:ascii="宋体" w:hAnsi="宋体" w:eastAsia="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26</w:t>
      </w:r>
      <w:r>
        <w:rPr>
          <w:rFonts w:hint="eastAsia" w:ascii="宋体" w:hAnsi="宋体" w:eastAsia="宋体" w:cs="宋体"/>
          <w:bCs/>
          <w:color w:val="auto"/>
          <w:kern w:val="0"/>
          <w:szCs w:val="21"/>
          <w:highlight w:val="none"/>
          <w:u w:val="single"/>
        </w:rPr>
        <w:t>日</w:t>
      </w:r>
      <w:r>
        <w:rPr>
          <w:rFonts w:hint="eastAsia" w:ascii="宋体" w:hAnsi="宋体" w:eastAsia="宋体" w:cs="宋体"/>
          <w:bCs/>
          <w:color w:val="auto"/>
          <w:kern w:val="0"/>
          <w:szCs w:val="21"/>
          <w:highlight w:val="none"/>
        </w:rPr>
        <w:t>，</w:t>
      </w:r>
      <w:r>
        <w:rPr>
          <w:rFonts w:hint="eastAsia" w:ascii="宋体" w:hAnsi="宋体" w:eastAsia="宋体" w:cs="Times New Roman"/>
          <w:color w:val="auto"/>
          <w:szCs w:val="21"/>
          <w:highlight w:val="none"/>
        </w:rPr>
        <w:t>每天上午00:00至11:59，下午12:00至23:59（北京时间，法定节假日除外）。</w:t>
      </w:r>
    </w:p>
    <w:p>
      <w:pPr>
        <w:snapToGrid w:val="0"/>
        <w:spacing w:line="360" w:lineRule="auto"/>
        <w:ind w:firstLine="472" w:firstLineChars="22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地点：</w:t>
      </w:r>
      <w:bookmarkStart w:id="40" w:name="OLE_LINK19"/>
      <w:r>
        <w:rPr>
          <w:rFonts w:hint="eastAsia" w:ascii="宋体" w:hAnsi="宋体" w:eastAsia="宋体" w:cs="宋体"/>
          <w:color w:val="auto"/>
          <w:szCs w:val="21"/>
          <w:highlight w:val="none"/>
        </w:rPr>
        <w:t>广西政府采购云平台（</w:t>
      </w:r>
      <w:r>
        <w:rPr>
          <w:rFonts w:hint="eastAsia" w:ascii="宋体" w:hAnsi="宋体" w:eastAsia="宋体" w:cs="宋体"/>
          <w:b w:val="0"/>
          <w:bCs/>
          <w:color w:val="auto"/>
          <w:szCs w:val="21"/>
          <w:highlight w:val="none"/>
        </w:rPr>
        <w:t>https://www.gcy.zfcg.gxzf.gov.cn/</w:t>
      </w:r>
      <w:r>
        <w:rPr>
          <w:rFonts w:hint="eastAsia" w:ascii="宋体" w:hAnsi="宋体" w:eastAsia="宋体" w:cs="宋体"/>
          <w:color w:val="auto"/>
          <w:szCs w:val="21"/>
          <w:highlight w:val="none"/>
        </w:rPr>
        <w:t>）</w:t>
      </w:r>
      <w:bookmarkEnd w:id="40"/>
    </w:p>
    <w:p>
      <w:pPr>
        <w:snapToGrid w:val="0"/>
        <w:spacing w:line="360" w:lineRule="auto"/>
        <w:ind w:firstLine="472" w:firstLineChars="22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方式:</w:t>
      </w:r>
      <w:bookmarkStart w:id="41" w:name="OLE_LINK20"/>
      <w:r>
        <w:rPr>
          <w:rFonts w:hint="eastAsia" w:ascii="宋体" w:hAnsi="宋体" w:eastAsia="宋体" w:cs="Times New Roman"/>
          <w:color w:val="auto"/>
          <w:szCs w:val="21"/>
          <w:highlight w:val="none"/>
        </w:rPr>
        <w:t>网上下载。本项目不发放纸质文件，</w:t>
      </w:r>
      <w:r>
        <w:rPr>
          <w:rFonts w:hint="eastAsia" w:ascii="宋体" w:hAnsi="宋体" w:eastAsia="宋体" w:cs="宋体"/>
          <w:color w:val="auto"/>
          <w:szCs w:val="21"/>
          <w:highlight w:val="none"/>
        </w:rPr>
        <w:t>潜在投标人</w:t>
      </w:r>
      <w:r>
        <w:rPr>
          <w:rFonts w:hint="eastAsia" w:ascii="宋体" w:hAnsi="宋体" w:eastAsia="宋体" w:cs="Times New Roman"/>
          <w:color w:val="auto"/>
          <w:szCs w:val="21"/>
          <w:highlight w:val="none"/>
        </w:rPr>
        <w:t>可自行在</w:t>
      </w:r>
      <w:r>
        <w:rPr>
          <w:rFonts w:hint="eastAsia" w:ascii="宋体" w:hAnsi="宋体" w:eastAsia="宋体" w:cs="宋体"/>
          <w:color w:val="auto"/>
          <w:szCs w:val="21"/>
          <w:highlight w:val="none"/>
        </w:rPr>
        <w:t>广西政府采购云平台（</w:t>
      </w:r>
      <w:r>
        <w:rPr>
          <w:rFonts w:hint="eastAsia" w:ascii="宋体" w:hAnsi="宋体" w:eastAsia="宋体" w:cs="宋体"/>
          <w:b w:val="0"/>
          <w:bCs/>
          <w:color w:val="auto"/>
          <w:szCs w:val="21"/>
          <w:highlight w:val="none"/>
        </w:rPr>
        <w:t>https://www.gcy.zfcg.gxzf.gov.cn/</w:t>
      </w:r>
      <w:r>
        <w:rPr>
          <w:rFonts w:hint="eastAsia" w:ascii="宋体" w:hAnsi="宋体" w:eastAsia="宋体" w:cs="宋体"/>
          <w:color w:val="auto"/>
          <w:szCs w:val="21"/>
          <w:highlight w:val="none"/>
        </w:rPr>
        <w:t>）</w:t>
      </w:r>
      <w:r>
        <w:rPr>
          <w:rFonts w:hint="eastAsia" w:ascii="宋体" w:hAnsi="宋体" w:eastAsia="宋体" w:cs="Times New Roman"/>
          <w:color w:val="auto"/>
          <w:szCs w:val="21"/>
          <w:highlight w:val="none"/>
        </w:rPr>
        <w:t>下载招标文件（操作路径：登录</w:t>
      </w:r>
      <w:r>
        <w:rPr>
          <w:rFonts w:hint="eastAsia" w:ascii="宋体" w:hAnsi="宋体" w:eastAsia="宋体" w:cs="宋体"/>
          <w:color w:val="auto"/>
          <w:szCs w:val="21"/>
          <w:highlight w:val="none"/>
        </w:rPr>
        <w:t>广西政府采购云平台</w:t>
      </w:r>
      <w:r>
        <w:rPr>
          <w:rFonts w:hint="eastAsia" w:ascii="宋体" w:hAnsi="宋体" w:eastAsia="宋体" w:cs="Times New Roman"/>
          <w:color w:val="auto"/>
          <w:szCs w:val="21"/>
          <w:highlight w:val="none"/>
        </w:rPr>
        <w:t>-项目采购-获取采购文件-找到本项目-点击“申请获取采购文件”），电子投标文件制作需要基于</w:t>
      </w:r>
      <w:r>
        <w:rPr>
          <w:rFonts w:hint="eastAsia" w:ascii="宋体" w:hAnsi="宋体" w:eastAsia="宋体" w:cs="宋体"/>
          <w:color w:val="auto"/>
          <w:szCs w:val="21"/>
          <w:highlight w:val="none"/>
        </w:rPr>
        <w:t>广西政府采购云平台</w:t>
      </w:r>
      <w:r>
        <w:rPr>
          <w:rFonts w:hint="eastAsia" w:ascii="宋体" w:hAnsi="宋体" w:eastAsia="宋体" w:cs="Times New Roman"/>
          <w:color w:val="auto"/>
          <w:szCs w:val="21"/>
          <w:highlight w:val="none"/>
        </w:rPr>
        <w:t>获取的招标文件编制</w:t>
      </w:r>
      <w:bookmarkEnd w:id="41"/>
      <w:r>
        <w:rPr>
          <w:rFonts w:hint="eastAsia" w:ascii="宋体" w:hAnsi="宋体" w:eastAsia="宋体" w:cs="Times New Roman"/>
          <w:color w:val="auto"/>
          <w:szCs w:val="21"/>
          <w:highlight w:val="none"/>
        </w:rPr>
        <w:t>。</w:t>
      </w:r>
    </w:p>
    <w:p>
      <w:pPr>
        <w:snapToGrid w:val="0"/>
        <w:spacing w:line="360" w:lineRule="auto"/>
        <w:ind w:firstLine="472" w:firstLineChars="22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售价：</w:t>
      </w:r>
      <w:r>
        <w:rPr>
          <w:rFonts w:hint="eastAsia" w:ascii="宋体" w:hAnsi="宋体" w:eastAsia="宋体" w:cs="宋体"/>
          <w:color w:val="auto"/>
          <w:szCs w:val="21"/>
          <w:highlight w:val="none"/>
        </w:rPr>
        <w:t>人民币0元</w:t>
      </w:r>
    </w:p>
    <w:p>
      <w:pPr>
        <w:spacing w:line="360" w:lineRule="auto"/>
        <w:rPr>
          <w:rFonts w:ascii="黑体" w:hAnsi="黑体" w:eastAsia="黑体" w:cs="Times New Roman"/>
          <w:b/>
          <w:bCs/>
          <w:color w:val="auto"/>
          <w:sz w:val="24"/>
          <w:highlight w:val="none"/>
        </w:rPr>
      </w:pPr>
      <w:r>
        <w:rPr>
          <w:rFonts w:hint="eastAsia" w:ascii="黑体" w:hAnsi="黑体" w:eastAsia="黑体" w:cs="Times New Roman"/>
          <w:b/>
          <w:bCs/>
          <w:color w:val="auto"/>
          <w:sz w:val="24"/>
          <w:highlight w:val="none"/>
        </w:rPr>
        <w:t>四、提交投标文件</w:t>
      </w:r>
      <w:bookmarkEnd w:id="36"/>
      <w:bookmarkEnd w:id="37"/>
      <w:r>
        <w:rPr>
          <w:rFonts w:hint="eastAsia" w:ascii="黑体" w:hAnsi="黑体" w:eastAsia="黑体" w:cs="Times New Roman"/>
          <w:b/>
          <w:bCs/>
          <w:color w:val="auto"/>
          <w:sz w:val="24"/>
          <w:highlight w:val="none"/>
        </w:rPr>
        <w:t>截止时间、开标时间和地点</w:t>
      </w:r>
      <w:bookmarkEnd w:id="38"/>
      <w:bookmarkEnd w:id="39"/>
    </w:p>
    <w:p>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提交投标文件截止时间：202</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年</w:t>
      </w:r>
      <w:r>
        <w:rPr>
          <w:rFonts w:hint="eastAsia" w:ascii="宋体" w:hAnsi="宋体" w:cs="宋体"/>
          <w:bCs/>
          <w:color w:val="auto"/>
          <w:szCs w:val="21"/>
          <w:highlight w:val="none"/>
          <w:lang w:val="en-US" w:eastAsia="zh-CN"/>
        </w:rPr>
        <w:t>6</w:t>
      </w:r>
      <w:r>
        <w:rPr>
          <w:rFonts w:hint="eastAsia" w:ascii="宋体" w:hAnsi="宋体" w:eastAsia="宋体" w:cs="宋体"/>
          <w:bCs/>
          <w:color w:val="auto"/>
          <w:szCs w:val="21"/>
          <w:highlight w:val="none"/>
        </w:rPr>
        <w:t>月</w:t>
      </w:r>
      <w:r>
        <w:rPr>
          <w:rFonts w:hint="eastAsia" w:ascii="宋体" w:hAnsi="宋体" w:cs="宋体"/>
          <w:bCs/>
          <w:color w:val="auto"/>
          <w:szCs w:val="21"/>
          <w:highlight w:val="none"/>
          <w:lang w:val="en-US" w:eastAsia="zh-CN"/>
        </w:rPr>
        <w:t>11</w:t>
      </w:r>
      <w:r>
        <w:rPr>
          <w:rFonts w:hint="eastAsia" w:ascii="宋体" w:hAnsi="宋体" w:eastAsia="宋体" w:cs="宋体"/>
          <w:bCs/>
          <w:color w:val="auto"/>
          <w:szCs w:val="21"/>
          <w:highlight w:val="none"/>
        </w:rPr>
        <w:t>日 09:30（北京时间）。</w:t>
      </w:r>
    </w:p>
    <w:p>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投标地点（网址）：</w:t>
      </w:r>
      <w:bookmarkStart w:id="42" w:name="OLE_LINK21"/>
      <w:r>
        <w:rPr>
          <w:rFonts w:hint="eastAsia" w:ascii="宋体" w:hAnsi="宋体" w:eastAsia="宋体" w:cs="宋体"/>
          <w:bCs/>
          <w:color w:val="auto"/>
          <w:szCs w:val="21"/>
          <w:highlight w:val="none"/>
        </w:rPr>
        <w:t>广西政府采购云平台（https://www.gcy.zfcg.gxzf.gov.cn/）</w:t>
      </w:r>
      <w:bookmarkEnd w:id="42"/>
      <w:r>
        <w:rPr>
          <w:rFonts w:hint="eastAsia" w:ascii="宋体" w:hAnsi="宋体" w:eastAsia="宋体" w:cs="宋体"/>
          <w:bCs/>
          <w:color w:val="auto"/>
          <w:szCs w:val="21"/>
          <w:highlight w:val="none"/>
        </w:rPr>
        <w:t>。</w:t>
      </w:r>
    </w:p>
    <w:p>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开标时间：202</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年</w:t>
      </w:r>
      <w:r>
        <w:rPr>
          <w:rFonts w:hint="eastAsia" w:ascii="宋体" w:hAnsi="宋体" w:cs="宋体"/>
          <w:bCs/>
          <w:color w:val="auto"/>
          <w:szCs w:val="21"/>
          <w:highlight w:val="none"/>
          <w:lang w:val="en-US" w:eastAsia="zh-CN"/>
        </w:rPr>
        <w:t>6</w:t>
      </w:r>
      <w:r>
        <w:rPr>
          <w:rFonts w:hint="eastAsia" w:ascii="宋体" w:hAnsi="宋体" w:eastAsia="宋体" w:cs="宋体"/>
          <w:bCs/>
          <w:color w:val="auto"/>
          <w:szCs w:val="21"/>
          <w:highlight w:val="none"/>
        </w:rPr>
        <w:t>月</w:t>
      </w:r>
      <w:r>
        <w:rPr>
          <w:rFonts w:hint="eastAsia" w:ascii="宋体" w:hAnsi="宋体" w:cs="宋体"/>
          <w:bCs/>
          <w:color w:val="auto"/>
          <w:szCs w:val="21"/>
          <w:highlight w:val="none"/>
          <w:lang w:val="en-US" w:eastAsia="zh-CN"/>
        </w:rPr>
        <w:t>11</w:t>
      </w:r>
      <w:r>
        <w:rPr>
          <w:rFonts w:hint="eastAsia" w:ascii="宋体" w:hAnsi="宋体" w:eastAsia="宋体" w:cs="宋体"/>
          <w:bCs/>
          <w:color w:val="auto"/>
          <w:szCs w:val="21"/>
          <w:highlight w:val="none"/>
        </w:rPr>
        <w:t>日 09:30。 </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bCs/>
          <w:color w:val="auto"/>
          <w:szCs w:val="21"/>
          <w:highlight w:val="none"/>
        </w:rPr>
        <w:t>开标地点：本项目将在“广西政府采购云平台”电子开标大厅解密、开启。</w:t>
      </w:r>
    </w:p>
    <w:p>
      <w:pPr>
        <w:spacing w:line="360" w:lineRule="auto"/>
        <w:rPr>
          <w:rFonts w:ascii="黑体" w:hAnsi="黑体" w:eastAsia="黑体" w:cs="Times New Roman"/>
          <w:b/>
          <w:bCs/>
          <w:color w:val="auto"/>
          <w:sz w:val="24"/>
          <w:highlight w:val="none"/>
        </w:rPr>
      </w:pPr>
      <w:bookmarkStart w:id="43" w:name="_Toc35393625"/>
      <w:bookmarkStart w:id="44" w:name="_Toc35393794"/>
      <w:bookmarkStart w:id="45" w:name="_Toc28359007"/>
      <w:bookmarkStart w:id="46" w:name="_Toc28359084"/>
      <w:r>
        <w:rPr>
          <w:rFonts w:hint="eastAsia" w:ascii="黑体" w:hAnsi="黑体" w:eastAsia="黑体" w:cs="Times New Roman"/>
          <w:b/>
          <w:bCs/>
          <w:color w:val="auto"/>
          <w:sz w:val="24"/>
          <w:highlight w:val="none"/>
        </w:rPr>
        <w:t>五、公告期限</w:t>
      </w:r>
      <w:bookmarkEnd w:id="43"/>
      <w:bookmarkEnd w:id="44"/>
      <w:bookmarkEnd w:id="45"/>
      <w:bookmarkEnd w:id="46"/>
    </w:p>
    <w:p>
      <w:pPr>
        <w:spacing w:line="360" w:lineRule="auto"/>
        <w:ind w:firstLine="420" w:firstLineChars="200"/>
        <w:rPr>
          <w:rFonts w:eastAsia="宋体"/>
          <w:color w:val="auto"/>
          <w:highlight w:val="none"/>
        </w:rPr>
      </w:pPr>
      <w:r>
        <w:rPr>
          <w:rFonts w:hint="eastAsia" w:ascii="宋体" w:hAnsi="宋体" w:eastAsia="宋体" w:cs="宋体"/>
          <w:color w:val="auto"/>
          <w:kern w:val="0"/>
          <w:szCs w:val="21"/>
          <w:highlight w:val="none"/>
        </w:rPr>
        <w:t>自本公告发布之日起5个工作日。</w:t>
      </w:r>
    </w:p>
    <w:p>
      <w:pPr>
        <w:spacing w:line="360" w:lineRule="auto"/>
        <w:rPr>
          <w:rFonts w:ascii="黑体" w:hAnsi="黑体" w:eastAsia="黑体" w:cs="Times New Roman"/>
          <w:b/>
          <w:bCs/>
          <w:color w:val="auto"/>
          <w:sz w:val="24"/>
          <w:highlight w:val="none"/>
        </w:rPr>
      </w:pPr>
      <w:bookmarkStart w:id="47" w:name="_Toc35393795"/>
      <w:bookmarkStart w:id="48" w:name="_Toc35393626"/>
      <w:r>
        <w:rPr>
          <w:rFonts w:hint="eastAsia" w:ascii="黑体" w:hAnsi="黑体" w:eastAsia="黑体" w:cs="Times New Roman"/>
          <w:b/>
          <w:bCs/>
          <w:color w:val="auto"/>
          <w:sz w:val="24"/>
          <w:highlight w:val="none"/>
        </w:rPr>
        <w:t>六、其他补充事宜</w:t>
      </w:r>
      <w:bookmarkEnd w:id="47"/>
      <w:bookmarkEnd w:id="48"/>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1.投标保证金：</w:t>
      </w:r>
    </w:p>
    <w:p>
      <w:pPr>
        <w:spacing w:line="360" w:lineRule="auto"/>
        <w:ind w:firstLine="843" w:firstLineChars="4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 本项目不需要缴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rPr>
        <w:t>投标保证金。</w:t>
      </w:r>
    </w:p>
    <w:p>
      <w:pPr>
        <w:spacing w:line="360" w:lineRule="auto"/>
        <w:ind w:firstLine="843" w:firstLineChars="4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 本项目需要缴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rPr>
        <w:t>投标保证金，相关要求：</w:t>
      </w:r>
    </w:p>
    <w:p>
      <w:pPr>
        <w:spacing w:line="360" w:lineRule="auto"/>
        <w:ind w:firstLine="840" w:firstLineChars="4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投标保证金金额：</w:t>
      </w:r>
    </w:p>
    <w:p>
      <w:pPr>
        <w:spacing w:line="360" w:lineRule="auto"/>
        <w:ind w:firstLine="840" w:firstLineChars="400"/>
        <w:rPr>
          <w:rFonts w:hint="eastAsia" w:ascii="宋体" w:hAnsi="宋体" w:cs="宋体"/>
          <w:color w:val="auto"/>
          <w:szCs w:val="21"/>
          <w:highlight w:val="none"/>
          <w:u w:val="none"/>
          <w:lang w:eastAsia="zh-CN"/>
        </w:rPr>
      </w:pPr>
      <w:r>
        <w:rPr>
          <w:rFonts w:hint="eastAsia" w:ascii="宋体" w:hAnsi="宋体" w:cs="宋体"/>
          <w:color w:val="auto"/>
          <w:kern w:val="0"/>
          <w:szCs w:val="21"/>
          <w:highlight w:val="none"/>
          <w:lang w:val="en-US" w:eastAsia="zh-CN"/>
        </w:rPr>
        <w:t>分</w:t>
      </w:r>
      <w:r>
        <w:rPr>
          <w:rFonts w:hint="eastAsia" w:ascii="宋体" w:hAnsi="宋体" w:cs="宋体"/>
          <w:color w:val="auto"/>
          <w:kern w:val="0"/>
          <w:szCs w:val="21"/>
          <w:highlight w:val="none"/>
          <w:u w:val="none"/>
          <w:lang w:val="en-US" w:eastAsia="zh-CN"/>
        </w:rPr>
        <w:t>标</w:t>
      </w:r>
      <w:r>
        <w:rPr>
          <w:rFonts w:hint="eastAsia" w:ascii="宋体" w:hAnsi="宋体" w:cs="宋体"/>
          <w:color w:val="auto"/>
          <w:kern w:val="0"/>
          <w:szCs w:val="21"/>
          <w:highlight w:val="none"/>
          <w:lang w:val="en-US" w:eastAsia="zh-CN"/>
        </w:rPr>
        <w:t>1</w:t>
      </w:r>
      <w:r>
        <w:rPr>
          <w:rFonts w:hint="eastAsia" w:ascii="宋体" w:hAnsi="宋体" w:eastAsia="宋体" w:cs="宋体"/>
          <w:color w:val="auto"/>
          <w:szCs w:val="21"/>
          <w:highlight w:val="none"/>
          <w:u w:val="none"/>
        </w:rPr>
        <w:t xml:space="preserve">人民币 </w:t>
      </w:r>
      <w:r>
        <w:rPr>
          <w:rFonts w:hint="eastAsia" w:ascii="宋体" w:hAnsi="宋体" w:eastAsia="宋体" w:cs="宋体"/>
          <w:color w:val="auto"/>
          <w:szCs w:val="21"/>
          <w:highlight w:val="none"/>
          <w:u w:val="single"/>
        </w:rPr>
        <w:t xml:space="preserve">24585.00 </w:t>
      </w:r>
      <w:r>
        <w:rPr>
          <w:rFonts w:hint="eastAsia" w:ascii="宋体" w:hAnsi="宋体" w:eastAsia="宋体" w:cs="宋体"/>
          <w:color w:val="auto"/>
          <w:szCs w:val="21"/>
          <w:highlight w:val="none"/>
          <w:u w:val="none"/>
        </w:rPr>
        <w:t>元</w:t>
      </w:r>
      <w:r>
        <w:rPr>
          <w:rFonts w:hint="eastAsia" w:ascii="宋体" w:hAnsi="宋体" w:cs="宋体"/>
          <w:color w:val="auto"/>
          <w:szCs w:val="21"/>
          <w:highlight w:val="none"/>
          <w:u w:val="none"/>
          <w:lang w:eastAsia="zh-CN"/>
        </w:rPr>
        <w:t>；</w:t>
      </w:r>
    </w:p>
    <w:p>
      <w:pPr>
        <w:spacing w:line="360" w:lineRule="auto"/>
        <w:ind w:firstLine="840" w:firstLineChars="4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分标</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人民币 </w:t>
      </w:r>
      <w:r>
        <w:rPr>
          <w:rFonts w:hint="eastAsia" w:ascii="宋体" w:hAnsi="宋体" w:eastAsia="宋体" w:cs="宋体"/>
          <w:color w:val="auto"/>
          <w:kern w:val="0"/>
          <w:szCs w:val="21"/>
          <w:highlight w:val="none"/>
          <w:u w:val="single"/>
        </w:rPr>
        <w:t>20501.00</w:t>
      </w:r>
      <w:r>
        <w:rPr>
          <w:rFonts w:hint="eastAsia" w:ascii="宋体" w:hAnsi="宋体" w:eastAsia="宋体" w:cs="宋体"/>
          <w:color w:val="auto"/>
          <w:kern w:val="0"/>
          <w:szCs w:val="21"/>
          <w:highlight w:val="none"/>
        </w:rPr>
        <w:t xml:space="preserve"> 元</w:t>
      </w:r>
      <w:r>
        <w:rPr>
          <w:rFonts w:hint="eastAsia" w:ascii="宋体" w:hAnsi="宋体" w:eastAsia="宋体" w:cs="宋体"/>
          <w:color w:val="auto"/>
          <w:kern w:val="0"/>
          <w:szCs w:val="21"/>
          <w:highlight w:val="none"/>
          <w:lang w:eastAsia="zh-CN"/>
        </w:rPr>
        <w:t>；</w:t>
      </w:r>
    </w:p>
    <w:p>
      <w:pPr>
        <w:spacing w:line="360" w:lineRule="auto"/>
        <w:ind w:firstLine="840" w:firstLineChars="4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分标</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人民币</w:t>
      </w:r>
      <w:r>
        <w:rPr>
          <w:rFonts w:hint="eastAsia" w:ascii="宋体" w:hAnsi="宋体" w:eastAsia="宋体" w:cs="宋体"/>
          <w:color w:val="auto"/>
          <w:kern w:val="0"/>
          <w:szCs w:val="21"/>
          <w:highlight w:val="none"/>
          <w:u w:val="single"/>
        </w:rPr>
        <w:t xml:space="preserve">19464.00 </w:t>
      </w:r>
      <w:r>
        <w:rPr>
          <w:rFonts w:hint="eastAsia" w:ascii="宋体" w:hAnsi="宋体" w:eastAsia="宋体" w:cs="宋体"/>
          <w:color w:val="auto"/>
          <w:kern w:val="0"/>
          <w:szCs w:val="21"/>
          <w:highlight w:val="none"/>
        </w:rPr>
        <w:t>元</w:t>
      </w:r>
      <w:r>
        <w:rPr>
          <w:rFonts w:hint="eastAsia" w:ascii="宋体" w:hAnsi="宋体" w:eastAsia="宋体" w:cs="宋体"/>
          <w:color w:val="auto"/>
          <w:kern w:val="0"/>
          <w:szCs w:val="21"/>
          <w:highlight w:val="none"/>
          <w:lang w:eastAsia="zh-CN"/>
        </w:rPr>
        <w:t>；</w:t>
      </w:r>
    </w:p>
    <w:p>
      <w:pPr>
        <w:spacing w:line="360" w:lineRule="auto"/>
        <w:ind w:firstLine="840" w:firstLineChars="4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分标</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人民币 </w:t>
      </w:r>
      <w:r>
        <w:rPr>
          <w:rFonts w:hint="eastAsia" w:ascii="宋体" w:hAnsi="宋体" w:eastAsia="宋体" w:cs="宋体"/>
          <w:color w:val="auto"/>
          <w:kern w:val="0"/>
          <w:szCs w:val="21"/>
          <w:highlight w:val="none"/>
          <w:u w:val="single"/>
        </w:rPr>
        <w:t>18554.00</w:t>
      </w:r>
      <w:r>
        <w:rPr>
          <w:rFonts w:hint="eastAsia" w:ascii="宋体" w:hAnsi="宋体" w:eastAsia="宋体" w:cs="宋体"/>
          <w:color w:val="auto"/>
          <w:kern w:val="0"/>
          <w:szCs w:val="21"/>
          <w:highlight w:val="none"/>
        </w:rPr>
        <w:t xml:space="preserve"> 元</w:t>
      </w:r>
      <w:r>
        <w:rPr>
          <w:rFonts w:hint="eastAsia" w:ascii="宋体" w:hAnsi="宋体" w:eastAsia="宋体" w:cs="宋体"/>
          <w:color w:val="auto"/>
          <w:kern w:val="0"/>
          <w:szCs w:val="21"/>
          <w:highlight w:val="none"/>
          <w:lang w:eastAsia="zh-CN"/>
        </w:rPr>
        <w:t>；</w:t>
      </w:r>
    </w:p>
    <w:p>
      <w:pPr>
        <w:spacing w:line="360" w:lineRule="auto"/>
        <w:ind w:firstLine="840" w:firstLineChars="4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分标</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人民币</w:t>
      </w:r>
      <w:r>
        <w:rPr>
          <w:rFonts w:hint="eastAsia" w:ascii="宋体" w:hAnsi="宋体" w:eastAsia="宋体" w:cs="宋体"/>
          <w:color w:val="auto"/>
          <w:kern w:val="0"/>
          <w:szCs w:val="21"/>
          <w:highlight w:val="none"/>
          <w:u w:val="single"/>
        </w:rPr>
        <w:t xml:space="preserve"> 17159.00</w:t>
      </w:r>
      <w:r>
        <w:rPr>
          <w:rFonts w:hint="eastAsia" w:ascii="宋体" w:hAnsi="宋体" w:eastAsia="宋体" w:cs="宋体"/>
          <w:color w:val="auto"/>
          <w:kern w:val="0"/>
          <w:szCs w:val="21"/>
          <w:highlight w:val="none"/>
        </w:rPr>
        <w:t xml:space="preserve"> 元</w:t>
      </w:r>
      <w:r>
        <w:rPr>
          <w:rFonts w:hint="eastAsia" w:ascii="宋体" w:hAnsi="宋体" w:eastAsia="宋体" w:cs="宋体"/>
          <w:color w:val="auto"/>
          <w:kern w:val="0"/>
          <w:szCs w:val="21"/>
          <w:highlight w:val="none"/>
          <w:lang w:eastAsia="zh-CN"/>
        </w:rPr>
        <w:t>；</w:t>
      </w:r>
    </w:p>
    <w:p>
      <w:pPr>
        <w:spacing w:line="360" w:lineRule="auto"/>
        <w:ind w:firstLine="840" w:firstLineChars="4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分标</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rPr>
        <w:t>人民币</w:t>
      </w:r>
      <w:r>
        <w:rPr>
          <w:rFonts w:hint="eastAsia" w:ascii="宋体" w:hAnsi="宋体" w:eastAsia="宋体" w:cs="宋体"/>
          <w:color w:val="auto"/>
          <w:kern w:val="0"/>
          <w:szCs w:val="21"/>
          <w:highlight w:val="none"/>
          <w:u w:val="single"/>
        </w:rPr>
        <w:t>16069.00</w:t>
      </w:r>
      <w:r>
        <w:rPr>
          <w:rFonts w:hint="eastAsia" w:ascii="宋体" w:hAnsi="宋体" w:eastAsia="宋体" w:cs="宋体"/>
          <w:color w:val="auto"/>
          <w:kern w:val="0"/>
          <w:szCs w:val="21"/>
          <w:highlight w:val="none"/>
        </w:rPr>
        <w:t xml:space="preserve"> 元</w:t>
      </w:r>
      <w:r>
        <w:rPr>
          <w:rFonts w:hint="eastAsia" w:ascii="宋体" w:hAnsi="宋体" w:eastAsia="宋体" w:cs="宋体"/>
          <w:color w:val="auto"/>
          <w:kern w:val="0"/>
          <w:szCs w:val="21"/>
          <w:highlight w:val="none"/>
          <w:lang w:eastAsia="zh-CN"/>
        </w:rPr>
        <w:t>；</w:t>
      </w:r>
    </w:p>
    <w:p>
      <w:pPr>
        <w:spacing w:line="360" w:lineRule="auto"/>
        <w:ind w:firstLine="840" w:firstLineChars="400"/>
        <w:rPr>
          <w:rFonts w:ascii="宋体" w:hAnsi="宋体" w:eastAsia="宋体" w:cs="宋体"/>
          <w:b/>
          <w:bCs/>
          <w:i/>
          <w:iCs/>
          <w:color w:val="auto"/>
          <w:kern w:val="0"/>
          <w:szCs w:val="21"/>
          <w:highlight w:val="none"/>
        </w:rPr>
      </w:pPr>
      <w:r>
        <w:rPr>
          <w:rFonts w:hint="eastAsia" w:ascii="宋体" w:hAnsi="宋体" w:eastAsia="宋体" w:cs="宋体"/>
          <w:color w:val="auto"/>
          <w:kern w:val="0"/>
          <w:szCs w:val="21"/>
          <w:highlight w:val="none"/>
          <w:lang w:val="en-US" w:eastAsia="zh-CN"/>
        </w:rPr>
        <w:t>分标</w:t>
      </w:r>
      <w:r>
        <w:rPr>
          <w:rFonts w:hint="eastAsia" w:ascii="宋体" w:hAnsi="宋体" w:cs="宋体"/>
          <w:color w:val="auto"/>
          <w:kern w:val="0"/>
          <w:szCs w:val="21"/>
          <w:highlight w:val="none"/>
          <w:lang w:val="en-US" w:eastAsia="zh-CN"/>
        </w:rPr>
        <w:t>7</w:t>
      </w:r>
      <w:r>
        <w:rPr>
          <w:rFonts w:hint="eastAsia" w:ascii="宋体" w:hAnsi="宋体" w:eastAsia="宋体" w:cs="宋体"/>
          <w:color w:val="auto"/>
          <w:kern w:val="0"/>
          <w:szCs w:val="21"/>
          <w:highlight w:val="none"/>
        </w:rPr>
        <w:t>人民币</w:t>
      </w:r>
      <w:r>
        <w:rPr>
          <w:rFonts w:hint="eastAsia" w:ascii="宋体" w:hAnsi="宋体" w:eastAsia="宋体" w:cs="宋体"/>
          <w:color w:val="auto"/>
          <w:kern w:val="0"/>
          <w:szCs w:val="21"/>
          <w:highlight w:val="none"/>
          <w:u w:val="single"/>
        </w:rPr>
        <w:t>14359.00</w:t>
      </w:r>
      <w:r>
        <w:rPr>
          <w:rFonts w:hint="eastAsia" w:ascii="宋体" w:hAnsi="宋体" w:eastAsia="宋体" w:cs="宋体"/>
          <w:color w:val="auto"/>
          <w:kern w:val="0"/>
          <w:szCs w:val="21"/>
          <w:highlight w:val="none"/>
        </w:rPr>
        <w:t xml:space="preserve"> 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w:t>
      </w:r>
    </w:p>
    <w:p>
      <w:pPr>
        <w:widowControl w:val="0"/>
        <w:spacing w:line="360" w:lineRule="auto"/>
        <w:ind w:left="495"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保证金的缴纳方式：以银行转账、支票、汇票、本票或者金融机构、担保机构出具的保函等非现金形式提交。采用银行转账方式的，在投标截止时间前交至采购代理机构指定账户并且到账。缴纳投标保证金指定账户的信息：</w:t>
      </w:r>
    </w:p>
    <w:p>
      <w:pPr>
        <w:widowControl w:val="0"/>
        <w:spacing w:line="360" w:lineRule="auto"/>
        <w:ind w:left="495"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开户银行：</w:t>
      </w:r>
      <w:r>
        <w:rPr>
          <w:rFonts w:hint="eastAsia" w:ascii="宋体" w:hAnsi="宋体" w:eastAsia="宋体" w:cs="宋体"/>
          <w:color w:val="auto"/>
          <w:kern w:val="0"/>
          <w:sz w:val="21"/>
          <w:szCs w:val="21"/>
          <w:highlight w:val="none"/>
        </w:rPr>
        <w:t>招商银行南宁金浦路支行</w:t>
      </w:r>
    </w:p>
    <w:p>
      <w:pPr>
        <w:widowControl w:val="0"/>
        <w:spacing w:line="360" w:lineRule="auto"/>
        <w:ind w:left="495"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开户名称：</w:t>
      </w:r>
      <w:r>
        <w:rPr>
          <w:rFonts w:hint="eastAsia" w:ascii="宋体" w:hAnsi="宋体" w:eastAsia="宋体" w:cs="宋体"/>
          <w:color w:val="auto"/>
          <w:kern w:val="0"/>
          <w:sz w:val="21"/>
          <w:szCs w:val="21"/>
          <w:highlight w:val="none"/>
          <w:u w:val="single"/>
          <w:lang w:val="en-US" w:eastAsia="zh-CN" w:bidi="ar-SA"/>
        </w:rPr>
        <w:t>广西科联招标中心有限公司</w:t>
      </w:r>
    </w:p>
    <w:p>
      <w:pPr>
        <w:widowControl w:val="0"/>
        <w:spacing w:line="360" w:lineRule="auto"/>
        <w:ind w:left="495"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银行账号：</w:t>
      </w:r>
    </w:p>
    <w:p>
      <w:pPr>
        <w:widowControl w:val="0"/>
        <w:spacing w:line="360" w:lineRule="auto"/>
        <w:ind w:left="495" w:firstLine="420" w:firstLineChars="200"/>
        <w:jc w:val="both"/>
        <w:rPr>
          <w:rFonts w:hint="eastAsia" w:ascii="宋体" w:hAnsi="宋体" w:cs="宋体"/>
          <w:color w:val="auto"/>
          <w:kern w:val="0"/>
          <w:sz w:val="21"/>
          <w:szCs w:val="21"/>
          <w:highlight w:val="none"/>
          <w:u w:val="single"/>
          <w:lang w:val="en-US" w:eastAsia="zh-CN" w:bidi="ar-SA"/>
        </w:rPr>
      </w:pPr>
      <w:bookmarkStart w:id="49" w:name="OLE_LINK13"/>
      <w:r>
        <w:rPr>
          <w:rFonts w:hint="eastAsia" w:ascii="宋体" w:hAnsi="宋体" w:cs="宋体"/>
          <w:color w:val="auto"/>
          <w:kern w:val="0"/>
          <w:sz w:val="21"/>
          <w:szCs w:val="21"/>
          <w:highlight w:val="none"/>
          <w:lang w:val="en-US" w:eastAsia="zh-CN" w:bidi="ar-SA"/>
        </w:rPr>
        <w:t>分标1：</w:t>
      </w:r>
      <w:r>
        <w:rPr>
          <w:rFonts w:hint="eastAsia" w:ascii="宋体" w:hAnsi="宋体" w:eastAsia="宋体" w:cs="宋体"/>
          <w:color w:val="auto"/>
          <w:kern w:val="0"/>
          <w:sz w:val="21"/>
          <w:szCs w:val="21"/>
          <w:highlight w:val="none"/>
          <w:u w:val="single"/>
          <w:lang w:val="en-US" w:eastAsia="zh-CN" w:bidi="ar-SA"/>
        </w:rPr>
        <w:t>7719011969103333000008940</w:t>
      </w:r>
      <w:r>
        <w:rPr>
          <w:rFonts w:hint="eastAsia" w:ascii="宋体" w:hAnsi="宋体" w:cs="宋体"/>
          <w:color w:val="auto"/>
          <w:kern w:val="0"/>
          <w:sz w:val="21"/>
          <w:szCs w:val="21"/>
          <w:highlight w:val="none"/>
          <w:u w:val="single"/>
          <w:lang w:val="en-US" w:eastAsia="zh-CN" w:bidi="ar-SA"/>
        </w:rPr>
        <w:t>；</w:t>
      </w:r>
      <w:bookmarkEnd w:id="49"/>
    </w:p>
    <w:p>
      <w:pPr>
        <w:widowControl w:val="0"/>
        <w:spacing w:line="360" w:lineRule="auto"/>
        <w:ind w:left="495" w:firstLine="420" w:firstLineChars="200"/>
        <w:jc w:val="both"/>
        <w:rPr>
          <w:rFonts w:hint="eastAsia" w:ascii="宋体" w:hAnsi="宋体" w:cs="宋体"/>
          <w:color w:val="auto"/>
          <w:kern w:val="0"/>
          <w:sz w:val="21"/>
          <w:szCs w:val="21"/>
          <w:highlight w:val="none"/>
          <w:u w:val="single"/>
          <w:lang w:val="en-US" w:eastAsia="zh-CN" w:bidi="ar-SA"/>
        </w:rPr>
      </w:pPr>
      <w:r>
        <w:rPr>
          <w:rFonts w:hint="eastAsia" w:ascii="宋体" w:hAnsi="宋体" w:cs="宋体"/>
          <w:color w:val="auto"/>
          <w:kern w:val="0"/>
          <w:sz w:val="21"/>
          <w:szCs w:val="21"/>
          <w:highlight w:val="none"/>
          <w:u w:val="single"/>
          <w:lang w:val="en-US" w:eastAsia="zh-CN" w:bidi="ar-SA"/>
        </w:rPr>
        <w:t>分标2：7719011969103333000008941；</w:t>
      </w:r>
    </w:p>
    <w:p>
      <w:pPr>
        <w:widowControl w:val="0"/>
        <w:spacing w:line="360" w:lineRule="auto"/>
        <w:ind w:left="495" w:firstLine="420" w:firstLineChars="200"/>
        <w:jc w:val="both"/>
        <w:rPr>
          <w:rFonts w:hint="eastAsia" w:ascii="宋体" w:hAnsi="宋体" w:cs="宋体"/>
          <w:color w:val="auto"/>
          <w:kern w:val="0"/>
          <w:sz w:val="21"/>
          <w:szCs w:val="21"/>
          <w:highlight w:val="none"/>
          <w:u w:val="single"/>
          <w:lang w:val="en-US" w:eastAsia="zh-CN" w:bidi="ar-SA"/>
        </w:rPr>
      </w:pPr>
      <w:r>
        <w:rPr>
          <w:rFonts w:hint="eastAsia" w:ascii="宋体" w:hAnsi="宋体" w:cs="宋体"/>
          <w:color w:val="auto"/>
          <w:kern w:val="0"/>
          <w:sz w:val="21"/>
          <w:szCs w:val="21"/>
          <w:highlight w:val="none"/>
          <w:u w:val="single"/>
          <w:lang w:val="en-US" w:eastAsia="zh-CN" w:bidi="ar-SA"/>
        </w:rPr>
        <w:t>分标3：7719011969103333000008942；</w:t>
      </w:r>
    </w:p>
    <w:p>
      <w:pPr>
        <w:widowControl w:val="0"/>
        <w:spacing w:line="360" w:lineRule="auto"/>
        <w:ind w:left="495" w:firstLine="420" w:firstLineChars="200"/>
        <w:jc w:val="both"/>
        <w:rPr>
          <w:rFonts w:hint="eastAsia" w:ascii="宋体" w:hAnsi="宋体" w:cs="宋体"/>
          <w:color w:val="auto"/>
          <w:kern w:val="0"/>
          <w:sz w:val="21"/>
          <w:szCs w:val="21"/>
          <w:highlight w:val="none"/>
          <w:u w:val="single"/>
          <w:lang w:val="en-US" w:eastAsia="zh-CN" w:bidi="ar-SA"/>
        </w:rPr>
      </w:pPr>
      <w:r>
        <w:rPr>
          <w:rFonts w:hint="eastAsia" w:ascii="宋体" w:hAnsi="宋体" w:cs="宋体"/>
          <w:color w:val="auto"/>
          <w:kern w:val="0"/>
          <w:sz w:val="21"/>
          <w:szCs w:val="21"/>
          <w:highlight w:val="none"/>
          <w:u w:val="single"/>
          <w:lang w:val="en-US" w:eastAsia="zh-CN" w:bidi="ar-SA"/>
        </w:rPr>
        <w:t>分标4：7719011969103333000008943；</w:t>
      </w:r>
    </w:p>
    <w:p>
      <w:pPr>
        <w:widowControl w:val="0"/>
        <w:spacing w:line="360" w:lineRule="auto"/>
        <w:ind w:left="495" w:firstLine="420" w:firstLineChars="200"/>
        <w:jc w:val="both"/>
        <w:rPr>
          <w:rFonts w:hint="eastAsia" w:ascii="宋体" w:hAnsi="宋体" w:cs="宋体"/>
          <w:color w:val="auto"/>
          <w:kern w:val="0"/>
          <w:sz w:val="21"/>
          <w:szCs w:val="21"/>
          <w:highlight w:val="none"/>
          <w:u w:val="single"/>
          <w:lang w:val="en-US" w:eastAsia="zh-CN" w:bidi="ar-SA"/>
        </w:rPr>
      </w:pPr>
      <w:r>
        <w:rPr>
          <w:rFonts w:hint="eastAsia" w:ascii="宋体" w:hAnsi="宋体" w:cs="宋体"/>
          <w:color w:val="auto"/>
          <w:kern w:val="0"/>
          <w:sz w:val="21"/>
          <w:szCs w:val="21"/>
          <w:highlight w:val="none"/>
          <w:u w:val="single"/>
          <w:lang w:val="en-US" w:eastAsia="zh-CN" w:bidi="ar-SA"/>
        </w:rPr>
        <w:t>分标5：7719011969103333000008945；</w:t>
      </w:r>
    </w:p>
    <w:p>
      <w:pPr>
        <w:widowControl w:val="0"/>
        <w:spacing w:line="360" w:lineRule="auto"/>
        <w:ind w:left="495" w:firstLine="420" w:firstLineChars="200"/>
        <w:jc w:val="both"/>
        <w:rPr>
          <w:rFonts w:hint="eastAsia" w:ascii="宋体" w:hAnsi="宋体" w:cs="宋体"/>
          <w:color w:val="auto"/>
          <w:kern w:val="0"/>
          <w:sz w:val="21"/>
          <w:szCs w:val="21"/>
          <w:highlight w:val="none"/>
          <w:u w:val="single"/>
          <w:lang w:val="en-US" w:eastAsia="zh-CN" w:bidi="ar-SA"/>
        </w:rPr>
      </w:pPr>
      <w:r>
        <w:rPr>
          <w:rFonts w:hint="eastAsia" w:ascii="宋体" w:hAnsi="宋体" w:cs="宋体"/>
          <w:color w:val="auto"/>
          <w:kern w:val="0"/>
          <w:sz w:val="21"/>
          <w:szCs w:val="21"/>
          <w:highlight w:val="none"/>
          <w:u w:val="single"/>
          <w:lang w:val="en-US" w:eastAsia="zh-CN" w:bidi="ar-SA"/>
        </w:rPr>
        <w:t>分标6：7719011969103333000008946；</w:t>
      </w:r>
    </w:p>
    <w:p>
      <w:pPr>
        <w:widowControl w:val="0"/>
        <w:spacing w:line="360" w:lineRule="auto"/>
        <w:ind w:left="495" w:firstLine="420" w:firstLineChars="200"/>
        <w:jc w:val="both"/>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u w:val="single"/>
          <w:lang w:val="en-US" w:eastAsia="zh-CN" w:bidi="ar-SA"/>
        </w:rPr>
        <w:t>分标7：7719011969103333000008947。</w:t>
      </w:r>
    </w:p>
    <w:p>
      <w:pPr>
        <w:widowControl w:val="0"/>
        <w:spacing w:line="360" w:lineRule="auto"/>
        <w:ind w:firstLine="840" w:firstLineChars="400"/>
        <w:jc w:val="both"/>
        <w:rPr>
          <w:rFonts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采用支票、汇票、本票或者保函等方式的，在投标截止时间前，投标人必须递交单独密封的支票、汇票、本票或者保函（电子保函除外）等原件给采购代理机构。</w:t>
      </w:r>
      <w:r>
        <w:rPr>
          <w:rFonts w:hint="eastAsia" w:ascii="宋体" w:hAnsi="宋体" w:eastAsia="宋体" w:cs="宋体"/>
          <w:b/>
          <w:bCs/>
          <w:color w:val="auto"/>
          <w:kern w:val="0"/>
          <w:sz w:val="21"/>
          <w:szCs w:val="21"/>
          <w:highlight w:val="none"/>
          <w:lang w:val="en-US" w:eastAsia="zh-CN" w:bidi="ar-SA"/>
        </w:rPr>
        <w:t>否则视为无效投标保证金</w:t>
      </w:r>
      <w:r>
        <w:rPr>
          <w:rFonts w:hint="eastAsia" w:ascii="宋体" w:hAnsi="宋体" w:eastAsia="宋体" w:cs="宋体"/>
          <w:color w:val="auto"/>
          <w:kern w:val="0"/>
          <w:sz w:val="21"/>
          <w:szCs w:val="21"/>
          <w:highlight w:val="none"/>
          <w:lang w:val="en-US" w:eastAsia="zh-CN" w:bidi="ar-SA"/>
        </w:rPr>
        <w:t>。</w:t>
      </w:r>
    </w:p>
    <w:p>
      <w:pPr>
        <w:spacing w:line="360" w:lineRule="auto"/>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2.网上查询地址</w:t>
      </w:r>
    </w:p>
    <w:p>
      <w:pPr>
        <w:spacing w:line="360" w:lineRule="auto"/>
        <w:ind w:firstLine="315" w:firstLineChars="150"/>
        <w:rPr>
          <w:rFonts w:ascii="宋体" w:hAnsi="宋体" w:eastAsia="宋体" w:cs="宋体"/>
          <w:color w:val="auto"/>
          <w:kern w:val="0"/>
          <w:szCs w:val="21"/>
          <w:highlight w:val="none"/>
        </w:rPr>
      </w:pPr>
      <w:r>
        <w:rPr>
          <w:rFonts w:hint="eastAsia" w:ascii="宋体" w:hAnsi="宋体" w:eastAsia="宋体" w:cs="宋体"/>
          <w:color w:val="auto"/>
          <w:szCs w:val="21"/>
          <w:highlight w:val="none"/>
        </w:rPr>
        <w:t>http://www.ccgp-guangxi.gov.cn/</w:t>
      </w:r>
      <w:r>
        <w:rPr>
          <w:rFonts w:hint="eastAsia" w:ascii="宋体" w:hAnsi="宋体" w:eastAsia="宋体" w:cs="宋体"/>
          <w:color w:val="auto"/>
          <w:kern w:val="0"/>
          <w:szCs w:val="21"/>
          <w:highlight w:val="none"/>
        </w:rPr>
        <w:t>(</w:t>
      </w:r>
      <w:bookmarkStart w:id="50" w:name="OLE_LINK4"/>
      <w:r>
        <w:rPr>
          <w:rFonts w:hint="eastAsia" w:ascii="宋体" w:hAnsi="宋体" w:eastAsia="宋体" w:cs="宋体"/>
          <w:color w:val="auto"/>
          <w:kern w:val="0"/>
          <w:szCs w:val="21"/>
          <w:highlight w:val="none"/>
        </w:rPr>
        <w:t>中国政府采购网</w:t>
      </w:r>
      <w:r>
        <w:rPr>
          <w:rFonts w:hint="eastAsia" w:ascii="宋体" w:hAnsi="宋体" w:eastAsia="宋体" w:cs="宋体"/>
          <w:color w:val="auto"/>
          <w:kern w:val="0"/>
          <w:szCs w:val="21"/>
          <w:highlight w:val="none"/>
          <w:lang w:val="en-US" w:eastAsia="zh-CN"/>
        </w:rPr>
        <w:t>广西分网</w:t>
      </w:r>
      <w:bookmarkEnd w:id="50"/>
      <w:r>
        <w:rPr>
          <w:rFonts w:hint="eastAsia" w:ascii="宋体" w:hAnsi="宋体" w:eastAsia="宋体" w:cs="宋体"/>
          <w:color w:val="auto"/>
          <w:kern w:val="0"/>
          <w:szCs w:val="21"/>
          <w:highlight w:val="none"/>
        </w:rPr>
        <w:t>)、http://gxggzy.gxzf.gov.cn/（广西壮族自治区公共资源交易中心）。</w:t>
      </w:r>
    </w:p>
    <w:p>
      <w:pPr>
        <w:spacing w:line="360" w:lineRule="auto"/>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 本项目需要落实的政府采购政策：</w:t>
      </w:r>
    </w:p>
    <w:p>
      <w:pPr>
        <w:spacing w:line="360" w:lineRule="auto"/>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pPr>
        <w:spacing w:line="360" w:lineRule="auto"/>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pPr>
        <w:spacing w:line="360" w:lineRule="auto"/>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pPr>
        <w:spacing w:line="360" w:lineRule="auto"/>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pPr>
        <w:spacing w:line="360" w:lineRule="auto"/>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p>
    <w:p>
      <w:pPr>
        <w:spacing w:line="360" w:lineRule="auto"/>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5.对在“信用中国”网站(www.creditchina.gov.cn) 、中国政府采购网(www.ccgp.gov.cn)被列入失信被执行人、</w:t>
      </w:r>
      <w:r>
        <w:rPr>
          <w:rFonts w:hint="eastAsia" w:ascii="宋体" w:hAnsi="宋体" w:eastAsia="宋体" w:cs="宋体"/>
          <w:color w:val="auto"/>
          <w:szCs w:val="21"/>
          <w:highlight w:val="none"/>
        </w:rPr>
        <w:t>重大税收违法失信主体</w:t>
      </w:r>
      <w:r>
        <w:rPr>
          <w:rFonts w:hint="eastAsia" w:ascii="宋体" w:hAnsi="宋体" w:eastAsia="宋体" w:cs="宋体"/>
          <w:color w:val="auto"/>
          <w:kern w:val="0"/>
          <w:szCs w:val="21"/>
          <w:highlight w:val="none"/>
        </w:rPr>
        <w:t>、政府采购严重违法失信行为记录名单及其他不符合《中华人民共和国政府采购法》第二十二条规定条件的供应商，不得参与政府采购活动。</w:t>
      </w:r>
    </w:p>
    <w:p>
      <w:pPr>
        <w:spacing w:line="360" w:lineRule="auto"/>
        <w:ind w:firstLine="316" w:firstLineChars="150"/>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w:t>
      </w:r>
      <w:r>
        <w:rPr>
          <w:rFonts w:hint="eastAsia" w:ascii="宋体" w:hAnsi="宋体" w:eastAsia="宋体" w:cs="宋体"/>
          <w:b/>
          <w:bCs/>
          <w:color w:val="auto"/>
          <w:szCs w:val="21"/>
          <w:highlight w:val="none"/>
        </w:rPr>
        <w:t>在线投标的有关说明</w:t>
      </w:r>
      <w:r>
        <w:rPr>
          <w:rFonts w:hint="eastAsia" w:ascii="宋体" w:hAnsi="宋体" w:eastAsia="宋体" w:cs="宋体"/>
          <w:b/>
          <w:bCs/>
          <w:color w:val="auto"/>
          <w:kern w:val="0"/>
          <w:szCs w:val="21"/>
          <w:highlight w:val="none"/>
        </w:rPr>
        <w:t>：</w:t>
      </w:r>
    </w:p>
    <w:p>
      <w:pPr>
        <w:widowControl/>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（1）投标文件提交方式：本项目为全流程电子化项目，通过</w:t>
      </w:r>
      <w:r>
        <w:rPr>
          <w:rFonts w:hint="eastAsia" w:ascii="宋体" w:hAnsi="宋体" w:eastAsia="宋体" w:cs="宋体"/>
          <w:color w:val="auto"/>
          <w:szCs w:val="21"/>
          <w:highlight w:val="none"/>
        </w:rPr>
        <w:t>广西政府采购云平台（https://www.gcy.zfcg.gxzf.gov.cn/）</w:t>
      </w:r>
      <w:r>
        <w:rPr>
          <w:rFonts w:hint="eastAsia" w:ascii="宋体" w:hAnsi="宋体" w:eastAsia="宋体" w:cs="Times New Roman"/>
          <w:color w:val="auto"/>
          <w:szCs w:val="21"/>
          <w:highlight w:val="none"/>
        </w:rPr>
        <w:t>实行在线电子投标，供应商应先安装</w:t>
      </w:r>
      <w:r>
        <w:rPr>
          <w:rFonts w:hint="eastAsia" w:ascii="宋体" w:hAnsi="宋体" w:eastAsia="宋体" w:cs="宋体"/>
          <w:color w:val="auto"/>
          <w:szCs w:val="21"/>
          <w:highlight w:val="none"/>
        </w:rPr>
        <w:t>广西政府采购云平台新版客户端（新版客户端下载路径：广西政府采购网（访问地址http://zfcg.gxzf.gov.cn/）—办事服务—下载专区）</w:t>
      </w:r>
      <w:r>
        <w:rPr>
          <w:rFonts w:hint="eastAsia" w:ascii="宋体" w:hAnsi="宋体" w:eastAsia="宋体" w:cs="Times New Roman"/>
          <w:color w:val="auto"/>
          <w:szCs w:val="21"/>
          <w:highlight w:val="none"/>
        </w:rPr>
        <w:t>，并按照本项目招标文件和</w:t>
      </w:r>
      <w:r>
        <w:rPr>
          <w:rFonts w:hint="eastAsia" w:ascii="宋体" w:hAnsi="宋体" w:eastAsia="宋体" w:cs="宋体"/>
          <w:color w:val="auto"/>
          <w:szCs w:val="21"/>
          <w:highlight w:val="none"/>
        </w:rPr>
        <w:t>广西政府采购云平台</w:t>
      </w:r>
      <w:r>
        <w:rPr>
          <w:rFonts w:hint="eastAsia" w:ascii="宋体" w:hAnsi="宋体" w:eastAsia="宋体" w:cs="Times New Roman"/>
          <w:color w:val="auto"/>
          <w:szCs w:val="21"/>
          <w:highlight w:val="none"/>
        </w:rPr>
        <w:t>的要求编制、加密后在投标截止时间前通过网络上传至</w:t>
      </w:r>
      <w:r>
        <w:rPr>
          <w:rFonts w:hint="eastAsia" w:ascii="宋体" w:hAnsi="宋体" w:eastAsia="宋体" w:cs="宋体"/>
          <w:color w:val="auto"/>
          <w:szCs w:val="21"/>
          <w:highlight w:val="none"/>
        </w:rPr>
        <w:t>广西政府采购云平台</w:t>
      </w:r>
      <w:r>
        <w:rPr>
          <w:rFonts w:hint="eastAsia" w:ascii="宋体" w:hAnsi="宋体" w:eastAsia="宋体" w:cs="Times New Roman"/>
          <w:color w:val="auto"/>
          <w:szCs w:val="21"/>
          <w:highlight w:val="none"/>
        </w:rPr>
        <w:t>，</w:t>
      </w:r>
      <w:r>
        <w:rPr>
          <w:rFonts w:hint="eastAsia" w:ascii="宋体" w:hAnsi="宋体" w:eastAsia="宋体" w:cs="Times New Roman"/>
          <w:b/>
          <w:bCs/>
          <w:color w:val="auto"/>
          <w:szCs w:val="21"/>
          <w:highlight w:val="none"/>
        </w:rPr>
        <w:t>投标人在</w:t>
      </w:r>
      <w:r>
        <w:rPr>
          <w:rFonts w:hint="eastAsia" w:ascii="宋体" w:hAnsi="宋体" w:eastAsia="宋体" w:cs="宋体"/>
          <w:color w:val="auto"/>
          <w:szCs w:val="21"/>
          <w:highlight w:val="none"/>
        </w:rPr>
        <w:t>广西政府采购云平台</w:t>
      </w:r>
      <w:r>
        <w:rPr>
          <w:rFonts w:hint="eastAsia" w:ascii="宋体" w:hAnsi="宋体" w:eastAsia="宋体" w:cs="Times New Roman"/>
          <w:b/>
          <w:bCs/>
          <w:color w:val="auto"/>
          <w:szCs w:val="21"/>
          <w:highlight w:val="none"/>
        </w:rPr>
        <w:t>提交电子版投标文件时，请填写参加远程开标活动经办人联系方式</w:t>
      </w:r>
      <w:r>
        <w:rPr>
          <w:rFonts w:hint="eastAsia" w:ascii="宋体" w:hAnsi="宋体" w:eastAsia="宋体" w:cs="Times New Roman"/>
          <w:color w:val="auto"/>
          <w:szCs w:val="21"/>
          <w:highlight w:val="none"/>
        </w:rPr>
        <w:t>。</w:t>
      </w:r>
    </w:p>
    <w:p>
      <w:pPr>
        <w:widowControl/>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（2）未进行网上注册并办理数字证书（CA认证）的供应商将无法参与本项目政府采购活动，潜在投标人应当在投标截止时间前，完成电子交易平台上的CA数字证书办理及投标文件的提交。</w:t>
      </w:r>
    </w:p>
    <w:p>
      <w:pPr>
        <w:widowControl/>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（3）为确保网上操作合法、有效和安全，请投标人确保在电子投标过程中能够对相关数据电文进行加密和使用电子签章，妥善保管CA数字证书并使用有效的CA数字证书参与整个招标活动。</w:t>
      </w:r>
    </w:p>
    <w:p>
      <w:pPr>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pPr>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（4）CA证书在线解密：投标人投标时，需携带制作投标文件时用来加密的有效数字证书（CA认证）登录</w:t>
      </w:r>
      <w:r>
        <w:rPr>
          <w:rFonts w:hint="eastAsia" w:ascii="宋体" w:hAnsi="宋体" w:eastAsia="宋体" w:cs="宋体"/>
          <w:color w:val="auto"/>
          <w:szCs w:val="21"/>
          <w:highlight w:val="none"/>
        </w:rPr>
        <w:t>广西政府采购云平台</w:t>
      </w:r>
      <w:r>
        <w:rPr>
          <w:rFonts w:hint="eastAsia" w:ascii="宋体" w:hAnsi="宋体" w:eastAsia="宋体" w:cs="宋体"/>
          <w:color w:val="auto"/>
          <w:kern w:val="0"/>
          <w:szCs w:val="21"/>
          <w:highlight w:val="none"/>
        </w:rPr>
        <w:t>电子开标大厅现场按规定时间对加密的投标文件进行解密。</w:t>
      </w:r>
    </w:p>
    <w:p>
      <w:pPr>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（5）若对项目采购电子交易系统操作有疑问，可登录</w:t>
      </w:r>
      <w:r>
        <w:rPr>
          <w:rFonts w:hint="eastAsia" w:ascii="宋体" w:hAnsi="宋体" w:eastAsia="宋体" w:cs="宋体"/>
          <w:color w:val="auto"/>
          <w:szCs w:val="21"/>
          <w:highlight w:val="none"/>
        </w:rPr>
        <w:t>广西政府采购云平台（https://www.gcy.zfcg.gxzf.gov.cn/）</w:t>
      </w:r>
      <w:r>
        <w:rPr>
          <w:rFonts w:hint="eastAsia" w:ascii="宋体" w:hAnsi="宋体" w:eastAsia="宋体" w:cs="宋体"/>
          <w:color w:val="auto"/>
          <w:kern w:val="0"/>
          <w:szCs w:val="21"/>
          <w:highlight w:val="none"/>
        </w:rPr>
        <w:t>，点击右侧咨询小采，获取采小蜜智能服务管家帮助，或拨打</w:t>
      </w:r>
      <w:r>
        <w:rPr>
          <w:rFonts w:hint="eastAsia" w:ascii="宋体" w:hAnsi="宋体" w:eastAsia="宋体" w:cs="宋体"/>
          <w:color w:val="auto"/>
          <w:szCs w:val="21"/>
          <w:highlight w:val="none"/>
        </w:rPr>
        <w:t>广西政府采购云平台</w:t>
      </w:r>
      <w:r>
        <w:rPr>
          <w:rFonts w:hint="eastAsia" w:ascii="宋体" w:hAnsi="宋体" w:eastAsia="宋体" w:cs="宋体"/>
          <w:color w:val="auto"/>
          <w:kern w:val="0"/>
          <w:szCs w:val="21"/>
          <w:highlight w:val="none"/>
        </w:rPr>
        <w:t>服务热线95763获取热线服务帮助。</w:t>
      </w:r>
    </w:p>
    <w:p>
      <w:pPr>
        <w:spacing w:line="360" w:lineRule="auto"/>
        <w:ind w:firstLine="422" w:firstLineChars="200"/>
        <w:rPr>
          <w:rFonts w:hint="default" w:ascii="宋体" w:hAnsi="宋体" w:eastAsia="宋体" w:cs="Times New Roman"/>
          <w:b/>
          <w:bCs/>
          <w:color w:val="auto"/>
          <w:szCs w:val="21"/>
          <w:highlight w:val="none"/>
          <w:lang w:val="en-US" w:eastAsia="zh-CN"/>
        </w:rPr>
      </w:pPr>
      <w:bookmarkStart w:id="51" w:name="_Toc35393796"/>
      <w:bookmarkStart w:id="52" w:name="_Toc35393627"/>
      <w:bookmarkStart w:id="53" w:name="_Toc28359008"/>
      <w:bookmarkStart w:id="54" w:name="_Toc28359085"/>
      <w:r>
        <w:rPr>
          <w:rFonts w:hint="eastAsia" w:ascii="宋体" w:hAnsi="宋体" w:eastAsia="宋体" w:cs="Times New Roman"/>
          <w:b/>
          <w:bCs/>
          <w:color w:val="auto"/>
          <w:szCs w:val="21"/>
          <w:highlight w:val="none"/>
          <w:lang w:val="en-US" w:eastAsia="zh-CN"/>
        </w:rPr>
        <w:t>7.投标人可选择一个或多个分标参与投标，但只能成为一个分标的中标人。由评标委员会根据各分标各投标人综合得分进行排名，并按分标</w:t>
      </w:r>
      <w:r>
        <w:rPr>
          <w:rFonts w:hint="eastAsia" w:ascii="宋体" w:hAnsi="宋体" w:cs="Times New Roman"/>
          <w:b/>
          <w:bCs/>
          <w:color w:val="auto"/>
          <w:szCs w:val="21"/>
          <w:highlight w:val="none"/>
          <w:lang w:val="en-US" w:eastAsia="zh-CN"/>
        </w:rPr>
        <w:t>1</w:t>
      </w:r>
      <w:r>
        <w:rPr>
          <w:rFonts w:hint="eastAsia" w:ascii="宋体" w:hAnsi="宋体" w:eastAsia="宋体" w:cs="Times New Roman"/>
          <w:b/>
          <w:bCs/>
          <w:color w:val="auto"/>
          <w:szCs w:val="21"/>
          <w:highlight w:val="none"/>
          <w:lang w:val="en-US" w:eastAsia="zh-CN"/>
        </w:rPr>
        <w:t>→分标</w:t>
      </w:r>
      <w:r>
        <w:rPr>
          <w:rFonts w:hint="eastAsia" w:ascii="宋体" w:hAnsi="宋体" w:cs="Times New Roman"/>
          <w:b/>
          <w:bCs/>
          <w:color w:val="auto"/>
          <w:szCs w:val="21"/>
          <w:highlight w:val="none"/>
          <w:lang w:val="en-US" w:eastAsia="zh-CN"/>
        </w:rPr>
        <w:t>2</w:t>
      </w:r>
      <w:r>
        <w:rPr>
          <w:rFonts w:hint="eastAsia" w:ascii="宋体" w:hAnsi="宋体" w:eastAsia="宋体" w:cs="Times New Roman"/>
          <w:b/>
          <w:bCs/>
          <w:color w:val="auto"/>
          <w:szCs w:val="21"/>
          <w:highlight w:val="none"/>
          <w:lang w:val="en-US" w:eastAsia="zh-CN"/>
        </w:rPr>
        <w:t>→分标</w:t>
      </w:r>
      <w:r>
        <w:rPr>
          <w:rFonts w:hint="eastAsia" w:ascii="宋体" w:hAnsi="宋体" w:cs="Times New Roman"/>
          <w:b/>
          <w:bCs/>
          <w:color w:val="auto"/>
          <w:szCs w:val="21"/>
          <w:highlight w:val="none"/>
          <w:lang w:val="en-US" w:eastAsia="zh-CN"/>
        </w:rPr>
        <w:t>3</w:t>
      </w:r>
      <w:r>
        <w:rPr>
          <w:rFonts w:hint="eastAsia" w:ascii="宋体" w:hAnsi="宋体" w:eastAsia="宋体" w:cs="Times New Roman"/>
          <w:b/>
          <w:bCs/>
          <w:color w:val="auto"/>
          <w:szCs w:val="21"/>
          <w:highlight w:val="none"/>
          <w:lang w:val="en-US" w:eastAsia="zh-CN"/>
        </w:rPr>
        <w:t>→分标</w:t>
      </w:r>
      <w:r>
        <w:rPr>
          <w:rFonts w:hint="eastAsia" w:ascii="宋体" w:hAnsi="宋体" w:cs="Times New Roman"/>
          <w:b/>
          <w:bCs/>
          <w:color w:val="auto"/>
          <w:szCs w:val="21"/>
          <w:highlight w:val="none"/>
          <w:lang w:val="en-US" w:eastAsia="zh-CN"/>
        </w:rPr>
        <w:t>4</w:t>
      </w:r>
      <w:r>
        <w:rPr>
          <w:rFonts w:hint="eastAsia" w:ascii="宋体" w:hAnsi="宋体" w:eastAsia="宋体" w:cs="Times New Roman"/>
          <w:b/>
          <w:bCs/>
          <w:color w:val="auto"/>
          <w:szCs w:val="21"/>
          <w:highlight w:val="none"/>
          <w:lang w:val="en-US" w:eastAsia="zh-CN"/>
        </w:rPr>
        <w:t>→分标</w:t>
      </w:r>
      <w:r>
        <w:rPr>
          <w:rFonts w:hint="eastAsia" w:ascii="宋体" w:hAnsi="宋体" w:cs="Times New Roman"/>
          <w:b/>
          <w:bCs/>
          <w:color w:val="auto"/>
          <w:szCs w:val="21"/>
          <w:highlight w:val="none"/>
          <w:lang w:val="en-US" w:eastAsia="zh-CN"/>
        </w:rPr>
        <w:t>5</w:t>
      </w:r>
      <w:r>
        <w:rPr>
          <w:rFonts w:hint="eastAsia" w:ascii="宋体" w:hAnsi="宋体" w:eastAsia="宋体" w:cs="Times New Roman"/>
          <w:b/>
          <w:bCs/>
          <w:color w:val="auto"/>
          <w:szCs w:val="21"/>
          <w:highlight w:val="none"/>
          <w:lang w:val="en-US" w:eastAsia="zh-CN"/>
        </w:rPr>
        <w:t>→分标</w:t>
      </w:r>
      <w:r>
        <w:rPr>
          <w:rFonts w:hint="eastAsia" w:ascii="宋体" w:hAnsi="宋体" w:cs="Times New Roman"/>
          <w:b/>
          <w:bCs/>
          <w:color w:val="auto"/>
          <w:szCs w:val="21"/>
          <w:highlight w:val="none"/>
          <w:lang w:val="en-US" w:eastAsia="zh-CN"/>
        </w:rPr>
        <w:t>6</w:t>
      </w:r>
      <w:r>
        <w:rPr>
          <w:rFonts w:hint="eastAsia" w:ascii="宋体" w:hAnsi="宋体" w:eastAsia="宋体" w:cs="Times New Roman"/>
          <w:b/>
          <w:bCs/>
          <w:color w:val="auto"/>
          <w:szCs w:val="21"/>
          <w:highlight w:val="none"/>
          <w:lang w:val="en-US" w:eastAsia="zh-CN"/>
        </w:rPr>
        <w:t>→分标</w:t>
      </w:r>
      <w:r>
        <w:rPr>
          <w:rFonts w:hint="eastAsia" w:ascii="宋体" w:hAnsi="宋体" w:cs="Times New Roman"/>
          <w:b/>
          <w:bCs/>
          <w:color w:val="auto"/>
          <w:szCs w:val="21"/>
          <w:highlight w:val="none"/>
          <w:lang w:val="en-US" w:eastAsia="zh-CN"/>
        </w:rPr>
        <w:t>7</w:t>
      </w:r>
      <w:r>
        <w:rPr>
          <w:rFonts w:hint="eastAsia" w:ascii="宋体" w:hAnsi="宋体" w:eastAsia="宋体" w:cs="Times New Roman"/>
          <w:b/>
          <w:bCs/>
          <w:color w:val="auto"/>
          <w:szCs w:val="21"/>
          <w:highlight w:val="none"/>
          <w:lang w:val="en-US" w:eastAsia="zh-CN"/>
        </w:rPr>
        <w:t>顺序确定各分标中标候选人。按规定的顺序成为第一中标候选人的投标人不可同时作为其余分标的中标候选人。</w:t>
      </w:r>
    </w:p>
    <w:p>
      <w:pPr>
        <w:spacing w:line="360" w:lineRule="auto"/>
        <w:rPr>
          <w:rFonts w:ascii="黑体" w:hAnsi="黑体" w:eastAsia="黑体" w:cs="Times New Roman"/>
          <w:b/>
          <w:bCs/>
          <w:color w:val="auto"/>
          <w:sz w:val="24"/>
          <w:highlight w:val="none"/>
        </w:rPr>
      </w:pPr>
      <w:r>
        <w:rPr>
          <w:rFonts w:hint="eastAsia" w:ascii="黑体" w:hAnsi="黑体" w:eastAsia="黑体" w:cs="Times New Roman"/>
          <w:b/>
          <w:bCs/>
          <w:color w:val="auto"/>
          <w:sz w:val="24"/>
          <w:highlight w:val="none"/>
        </w:rPr>
        <w:t>七、对本次招标提出询问，请按以下方式联系。</w:t>
      </w:r>
      <w:bookmarkEnd w:id="51"/>
      <w:bookmarkEnd w:id="52"/>
      <w:bookmarkEnd w:id="53"/>
      <w:bookmarkEnd w:id="54"/>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1.采购人信息</w:t>
      </w:r>
    </w:p>
    <w:p>
      <w:pPr>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名 称：</w:t>
      </w:r>
      <w:r>
        <w:rPr>
          <w:rFonts w:hint="eastAsia" w:ascii="宋体" w:hAnsi="宋体" w:cs="宋体"/>
          <w:color w:val="auto"/>
          <w:kern w:val="0"/>
          <w:szCs w:val="21"/>
          <w:highlight w:val="none"/>
          <w:lang w:eastAsia="zh-CN"/>
        </w:rPr>
        <w:t>广西壮族自治区生态移民发展中心</w:t>
      </w:r>
    </w:p>
    <w:p>
      <w:pPr>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地址：广西南宁市青秀区金浦路29号</w:t>
      </w:r>
    </w:p>
    <w:p>
      <w:pPr>
        <w:spacing w:line="360" w:lineRule="auto"/>
        <w:ind w:firstLine="420" w:firstLineChars="200"/>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项目</w:t>
      </w:r>
      <w:r>
        <w:rPr>
          <w:rFonts w:hint="eastAsia" w:ascii="宋体" w:hAnsi="宋体" w:eastAsia="宋体" w:cs="宋体"/>
          <w:color w:val="auto"/>
          <w:kern w:val="0"/>
          <w:szCs w:val="21"/>
          <w:highlight w:val="none"/>
          <w:lang w:eastAsia="zh-CN"/>
        </w:rPr>
        <w:t>联系</w:t>
      </w:r>
      <w:r>
        <w:rPr>
          <w:rFonts w:hint="eastAsia" w:ascii="宋体" w:hAnsi="宋体" w:eastAsia="宋体" w:cs="宋体"/>
          <w:color w:val="auto"/>
          <w:kern w:val="0"/>
          <w:szCs w:val="21"/>
          <w:highlight w:val="none"/>
          <w:lang w:val="en-US" w:eastAsia="zh-CN"/>
        </w:rPr>
        <w:t>人</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韩玉平</w:t>
      </w:r>
    </w:p>
    <w:p>
      <w:pPr>
        <w:spacing w:line="360" w:lineRule="auto"/>
        <w:ind w:firstLine="420" w:firstLineChars="200"/>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项目</w:t>
      </w:r>
      <w:r>
        <w:rPr>
          <w:rFonts w:hint="eastAsia" w:ascii="宋体" w:hAnsi="宋体" w:eastAsia="宋体" w:cs="宋体"/>
          <w:color w:val="auto"/>
          <w:kern w:val="0"/>
          <w:szCs w:val="21"/>
          <w:highlight w:val="none"/>
        </w:rPr>
        <w:t>联系</w:t>
      </w:r>
      <w:r>
        <w:rPr>
          <w:rFonts w:hint="eastAsia" w:ascii="宋体" w:hAnsi="宋体" w:eastAsia="宋体" w:cs="宋体"/>
          <w:color w:val="auto"/>
          <w:kern w:val="0"/>
          <w:szCs w:val="21"/>
          <w:highlight w:val="none"/>
          <w:lang w:val="en-US" w:eastAsia="zh-CN"/>
        </w:rPr>
        <w:t>方式</w:t>
      </w:r>
      <w:r>
        <w:rPr>
          <w:rFonts w:hint="eastAsia" w:ascii="宋体" w:hAnsi="宋体" w:eastAsia="宋体" w:cs="宋体"/>
          <w:color w:val="auto"/>
          <w:kern w:val="0"/>
          <w:szCs w:val="21"/>
          <w:highlight w:val="none"/>
        </w:rPr>
        <w:t>：0771-5510294</w:t>
      </w:r>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2.采购代理机构信息            </w:t>
      </w:r>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r>
        <w:rPr>
          <w:rFonts w:hint="eastAsia" w:ascii="宋体" w:hAnsi="宋体" w:eastAsia="宋体" w:cs="宋体"/>
          <w:color w:val="auto"/>
          <w:kern w:val="0"/>
          <w:szCs w:val="21"/>
          <w:highlight w:val="none"/>
          <w:lang w:eastAsia="zh-CN"/>
        </w:rPr>
        <w:t>广西</w:t>
      </w:r>
      <w:r>
        <w:rPr>
          <w:rFonts w:hint="eastAsia" w:ascii="宋体" w:hAnsi="宋体" w:eastAsia="宋体" w:cs="宋体"/>
          <w:color w:val="auto"/>
          <w:kern w:val="0"/>
          <w:szCs w:val="21"/>
          <w:highlight w:val="none"/>
          <w:lang w:val="en-US" w:eastAsia="zh-CN"/>
        </w:rPr>
        <w:t>科联</w:t>
      </w:r>
      <w:r>
        <w:rPr>
          <w:rFonts w:hint="eastAsia" w:ascii="宋体" w:hAnsi="宋体" w:eastAsia="宋体" w:cs="宋体"/>
          <w:color w:val="auto"/>
          <w:kern w:val="0"/>
          <w:szCs w:val="21"/>
          <w:highlight w:val="none"/>
        </w:rPr>
        <w:t>招标中心有限公司             </w:t>
      </w:r>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bookmarkStart w:id="55" w:name="OLE_LINK23"/>
      <w:r>
        <w:rPr>
          <w:rFonts w:hint="eastAsia" w:ascii="宋体" w:hAnsi="宋体" w:eastAsia="宋体" w:cs="宋体"/>
          <w:color w:val="auto"/>
          <w:kern w:val="0"/>
          <w:szCs w:val="21"/>
          <w:highlight w:val="none"/>
        </w:rPr>
        <w:t>广西南宁市</w:t>
      </w:r>
      <w:r>
        <w:rPr>
          <w:rFonts w:hint="eastAsia" w:ascii="宋体" w:hAnsi="宋体" w:eastAsia="宋体" w:cs="宋体"/>
          <w:color w:val="auto"/>
          <w:kern w:val="0"/>
          <w:szCs w:val="21"/>
          <w:highlight w:val="none"/>
          <w:lang w:val="en-US" w:eastAsia="zh-CN"/>
        </w:rPr>
        <w:t>大学东路170号</w:t>
      </w:r>
      <w:bookmarkEnd w:id="55"/>
      <w:r>
        <w:rPr>
          <w:rFonts w:hint="eastAsia" w:ascii="宋体" w:hAnsi="宋体" w:eastAsia="宋体" w:cs="宋体"/>
          <w:color w:val="auto"/>
          <w:kern w:val="0"/>
          <w:szCs w:val="21"/>
          <w:highlight w:val="none"/>
        </w:rPr>
        <w:t>              </w:t>
      </w:r>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项目联系人：</w:t>
      </w:r>
      <w:r>
        <w:rPr>
          <w:rFonts w:hint="eastAsia" w:ascii="宋体" w:hAnsi="宋体" w:eastAsia="宋体" w:cs="宋体"/>
          <w:color w:val="auto"/>
          <w:kern w:val="0"/>
          <w:szCs w:val="21"/>
          <w:highlight w:val="none"/>
          <w:lang w:val="en-US" w:eastAsia="zh-CN"/>
        </w:rPr>
        <w:t>潘能荣</w:t>
      </w:r>
      <w:r>
        <w:rPr>
          <w:rFonts w:hint="eastAsia" w:ascii="宋体" w:hAnsi="宋体" w:cs="宋体"/>
          <w:color w:val="auto"/>
          <w:kern w:val="0"/>
          <w:szCs w:val="21"/>
          <w:highlight w:val="none"/>
          <w:lang w:val="en-US" w:eastAsia="zh-CN"/>
        </w:rPr>
        <w:t>、黎旭华</w:t>
      </w:r>
      <w:r>
        <w:rPr>
          <w:rFonts w:hint="eastAsia" w:ascii="宋体" w:hAnsi="宋体" w:eastAsia="宋体" w:cs="宋体"/>
          <w:color w:val="auto"/>
          <w:kern w:val="0"/>
          <w:szCs w:val="21"/>
          <w:highlight w:val="none"/>
        </w:rPr>
        <w:t>              </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rPr>
        <w:t>项目联系方式：0771-</w:t>
      </w:r>
      <w:r>
        <w:rPr>
          <w:rFonts w:hint="eastAsia" w:ascii="宋体" w:hAnsi="宋体" w:eastAsia="宋体" w:cs="宋体"/>
          <w:color w:val="auto"/>
          <w:kern w:val="0"/>
          <w:szCs w:val="21"/>
          <w:highlight w:val="none"/>
          <w:lang w:val="en-US" w:eastAsia="zh-CN"/>
        </w:rPr>
        <w:t>3486281</w:t>
      </w:r>
    </w:p>
    <w:p>
      <w:pPr>
        <w:spacing w:line="360" w:lineRule="auto"/>
        <w:ind w:firstLine="420" w:firstLineChars="200"/>
        <w:rPr>
          <w:rFonts w:hint="eastAsia" w:ascii="宋体" w:hAnsi="宋体" w:eastAsia="宋体" w:cs="Times New Roman"/>
          <w:color w:val="auto"/>
          <w:szCs w:val="21"/>
          <w:highlight w:val="none"/>
        </w:rPr>
      </w:pPr>
    </w:p>
    <w:p>
      <w:pPr>
        <w:widowControl/>
        <w:spacing w:line="360" w:lineRule="auto"/>
        <w:jc w:val="left"/>
        <w:rPr>
          <w:rFonts w:ascii="宋体" w:hAnsi="宋体" w:cs="宋体"/>
          <w:color w:val="auto"/>
          <w:sz w:val="24"/>
          <w:highlight w:val="none"/>
          <w:lang w:val="zh-CN"/>
        </w:rPr>
        <w:sectPr>
          <w:footerReference r:id="rId5" w:type="first"/>
          <w:footerReference r:id="rId4" w:type="default"/>
          <w:pgSz w:w="11905" w:h="16838"/>
          <w:pgMar w:top="1134" w:right="1134" w:bottom="1134" w:left="1134" w:header="850" w:footer="850" w:gutter="0"/>
          <w:pgNumType w:fmt="decimal" w:start="1"/>
          <w:cols w:space="0" w:num="1"/>
          <w:titlePg/>
          <w:rtlGutter w:val="0"/>
          <w:docGrid w:linePitch="331" w:charSpace="0"/>
        </w:sectPr>
      </w:pPr>
    </w:p>
    <w:p>
      <w:pPr>
        <w:pStyle w:val="16"/>
        <w:jc w:val="center"/>
        <w:outlineLvl w:val="0"/>
        <w:rPr>
          <w:rFonts w:hint="eastAsia" w:ascii="Times New Roman" w:hAnsi="Times New Roman" w:eastAsia="宋体" w:cs="Times New Roman"/>
          <w:b/>
          <w:color w:val="auto"/>
          <w:sz w:val="36"/>
          <w:highlight w:val="none"/>
        </w:rPr>
      </w:pPr>
      <w:bookmarkStart w:id="56" w:name="_Toc532545042"/>
      <w:bookmarkStart w:id="57" w:name="_Toc8382"/>
      <w:bookmarkStart w:id="58" w:name="_Toc7686"/>
      <w:bookmarkStart w:id="59" w:name="_Toc7337"/>
      <w:bookmarkStart w:id="60" w:name="_Toc28689"/>
      <w:bookmarkStart w:id="61" w:name="_Toc4483"/>
      <w:bookmarkStart w:id="62" w:name="_Toc21081"/>
      <w:bookmarkStart w:id="63" w:name="_Toc937"/>
      <w:bookmarkStart w:id="64" w:name="_Toc13449"/>
      <w:bookmarkStart w:id="65" w:name="_Toc17621"/>
      <w:bookmarkStart w:id="66" w:name="_Toc32573"/>
      <w:bookmarkStart w:id="67" w:name="_Toc24210"/>
      <w:bookmarkStart w:id="68" w:name="_Toc22408"/>
      <w:bookmarkStart w:id="69" w:name="_Toc2299"/>
      <w:r>
        <w:rPr>
          <w:rFonts w:hint="eastAsia" w:ascii="Times New Roman" w:hAnsi="Times New Roman" w:eastAsia="宋体" w:cs="Times New Roman"/>
          <w:b/>
          <w:color w:val="auto"/>
          <w:sz w:val="36"/>
          <w:highlight w:val="none"/>
        </w:rPr>
        <w:t>第二章</w:t>
      </w:r>
      <w:r>
        <w:rPr>
          <w:rFonts w:ascii="Times New Roman" w:hAnsi="Times New Roman" w:eastAsia="宋体" w:cs="Times New Roman"/>
          <w:b/>
          <w:color w:val="auto"/>
          <w:sz w:val="36"/>
          <w:highlight w:val="none"/>
        </w:rPr>
        <w:t xml:space="preserve">  </w:t>
      </w:r>
      <w:bookmarkEnd w:id="56"/>
      <w:r>
        <w:rPr>
          <w:rFonts w:hint="eastAsia" w:ascii="Times New Roman" w:hAnsi="Times New Roman" w:eastAsia="宋体" w:cs="Times New Roman"/>
          <w:b/>
          <w:color w:val="auto"/>
          <w:sz w:val="36"/>
          <w:highlight w:val="none"/>
        </w:rPr>
        <w:t>采购需求</w:t>
      </w:r>
      <w:bookmarkEnd w:id="57"/>
      <w:bookmarkEnd w:id="58"/>
      <w:bookmarkEnd w:id="59"/>
      <w:bookmarkEnd w:id="60"/>
      <w:bookmarkEnd w:id="61"/>
      <w:bookmarkEnd w:id="62"/>
      <w:bookmarkEnd w:id="63"/>
      <w:bookmarkEnd w:id="64"/>
      <w:bookmarkEnd w:id="65"/>
      <w:bookmarkEnd w:id="66"/>
      <w:bookmarkEnd w:id="67"/>
      <w:bookmarkEnd w:id="68"/>
      <w:bookmarkEnd w:id="69"/>
    </w:p>
    <w:p>
      <w:pPr>
        <w:adjustRightInd w:val="0"/>
        <w:spacing w:line="340" w:lineRule="exact"/>
        <w:rPr>
          <w:rFonts w:ascii="Times New Roman" w:hAnsi="宋体" w:eastAsia="宋体" w:cs="Times New Roman"/>
          <w:b/>
          <w:color w:val="auto"/>
          <w:szCs w:val="21"/>
          <w:highlight w:val="none"/>
        </w:rPr>
      </w:pPr>
    </w:p>
    <w:p>
      <w:pPr>
        <w:adjustRightInd w:val="0"/>
        <w:spacing w:line="340" w:lineRule="exact"/>
        <w:jc w:val="center"/>
        <w:rPr>
          <w:rFonts w:hint="eastAsia" w:ascii="Times New Roman" w:hAnsi="宋体" w:eastAsia="宋体" w:cs="Times New Roman"/>
          <w:b/>
          <w:color w:val="auto"/>
          <w:sz w:val="32"/>
          <w:szCs w:val="32"/>
          <w:highlight w:val="none"/>
        </w:rPr>
      </w:pPr>
    </w:p>
    <w:p>
      <w:pPr>
        <w:adjustRightInd w:val="0"/>
        <w:spacing w:line="340" w:lineRule="exact"/>
        <w:rPr>
          <w:rFonts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说明：</w:t>
      </w:r>
    </w:p>
    <w:p>
      <w:pPr>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1. 为落实政府采购政策需满足的要求</w:t>
      </w:r>
      <w:r>
        <w:rPr>
          <w:rFonts w:hint="eastAsia" w:ascii="宋体" w:hAnsi="宋体" w:eastAsia="宋体" w:cs="宋体"/>
          <w:color w:val="auto"/>
          <w:highlight w:val="none"/>
          <w:lang w:eastAsia="zh-CN"/>
        </w:rPr>
        <w:t>：</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（1）本招标文件所称中小企业必须符合《政府采购促进中小企业发展管理办法》（财库〔2020〕46号）的规定。</w:t>
      </w:r>
    </w:p>
    <w:p>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eastAsia="宋体" w:cs="宋体"/>
          <w:b/>
          <w:bCs/>
          <w:color w:val="auto"/>
          <w:szCs w:val="21"/>
          <w:highlight w:val="none"/>
        </w:rPr>
        <w:t>投标人的投标货物必须使用政府强制采购的节能产品，投标人必须在投标文件中提供所投标产品有效期内的节能产品认证证书复印件（加盖</w:t>
      </w:r>
      <w:r>
        <w:rPr>
          <w:rFonts w:hint="eastAsia" w:ascii="宋体" w:hAnsi="宋体" w:eastAsia="宋体" w:cs="宋体"/>
          <w:b/>
          <w:bCs/>
          <w:color w:val="auto"/>
          <w:szCs w:val="21"/>
          <w:highlight w:val="none"/>
          <w:lang w:eastAsia="zh-CN"/>
        </w:rPr>
        <w:t>投标人公章</w:t>
      </w:r>
      <w:r>
        <w:rPr>
          <w:rFonts w:hint="eastAsia" w:ascii="宋体" w:hAnsi="宋体" w:eastAsia="宋体" w:cs="宋体"/>
          <w:b/>
          <w:bCs/>
          <w:color w:val="auto"/>
          <w:szCs w:val="21"/>
          <w:highlight w:val="none"/>
        </w:rPr>
        <w:t>），否则投标文件作无效处理</w:t>
      </w:r>
      <w:r>
        <w:rPr>
          <w:rFonts w:hint="eastAsia" w:ascii="宋体" w:hAnsi="宋体" w:eastAsia="宋体" w:cs="宋体"/>
          <w:color w:val="auto"/>
          <w:szCs w:val="21"/>
          <w:highlight w:val="none"/>
        </w:rPr>
        <w:t>。如本项目包含的货物属于品目清单内非标注“★”的产品时，应优先采购，具体详见“第四章 评标方法和评标标准”。</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“实质性要求”是指招标文件中已经指明不满足则投标无效的条款，或者不能负偏离的条款，或者采购需求中带“▲”的条款。</w:t>
      </w:r>
    </w:p>
    <w:p>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本</w:t>
      </w:r>
      <w:r>
        <w:rPr>
          <w:rFonts w:hint="eastAsia" w:ascii="宋体" w:hAnsi="宋体" w:eastAsia="宋体" w:cs="宋体"/>
          <w:color w:val="auto"/>
          <w:szCs w:val="21"/>
          <w:highlight w:val="none"/>
        </w:rPr>
        <w:t>服务项目中伴随货物的，采购需求中出现的品牌、型号或者生产厂家仅起参考作用，不属于指定品牌、型号或者生产厂家的情形。投标人可参照或者选用其他相当的品牌、型号或者生产厂家替代，但选用的投标产品</w:t>
      </w:r>
      <w:r>
        <w:rPr>
          <w:rFonts w:hint="eastAsia" w:ascii="宋体" w:hAnsi="宋体" w:eastAsia="宋体" w:cs="宋体"/>
          <w:color w:val="auto"/>
          <w:szCs w:val="21"/>
          <w:highlight w:val="none"/>
          <w:lang w:eastAsia="zh-CN"/>
        </w:rPr>
        <w:t>技术</w:t>
      </w:r>
      <w:r>
        <w:rPr>
          <w:rFonts w:hint="eastAsia" w:ascii="宋体" w:hAnsi="宋体" w:eastAsia="宋体" w:cs="宋体"/>
          <w:color w:val="auto"/>
          <w:szCs w:val="21"/>
          <w:highlight w:val="none"/>
        </w:rPr>
        <w:t>参数</w:t>
      </w:r>
      <w:r>
        <w:rPr>
          <w:rFonts w:hint="eastAsia" w:ascii="宋体" w:hAnsi="宋体" w:eastAsia="宋体" w:cs="宋体"/>
          <w:color w:val="auto"/>
          <w:szCs w:val="21"/>
          <w:highlight w:val="none"/>
          <w:lang w:eastAsia="zh-CN"/>
        </w:rPr>
        <w:t>及配置</w:t>
      </w:r>
      <w:r>
        <w:rPr>
          <w:rFonts w:hint="eastAsia" w:ascii="宋体" w:hAnsi="宋体" w:eastAsia="宋体" w:cs="宋体"/>
          <w:color w:val="auto"/>
          <w:szCs w:val="21"/>
          <w:highlight w:val="none"/>
        </w:rPr>
        <w:t>必须满足</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要求。</w:t>
      </w:r>
    </w:p>
    <w:p>
      <w:pPr>
        <w:spacing w:line="360" w:lineRule="auto"/>
        <w:ind w:firstLine="424" w:firstLineChars="202"/>
        <w:jc w:val="left"/>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.投标人必须对投标文件中提供的证明材料和资质文件真实性负责，如出现虚假应标情况，投标人除了应接受有关部门的处罚外，还应依据《中华人民共和国民法典》的相关条款来</w:t>
      </w:r>
      <w:r>
        <w:rPr>
          <w:rFonts w:hint="eastAsia" w:ascii="宋体" w:hAnsi="宋体" w:eastAsia="宋体" w:cs="宋体"/>
          <w:color w:val="auto"/>
          <w:szCs w:val="21"/>
          <w:highlight w:val="none"/>
          <w:lang w:eastAsia="zh-CN"/>
        </w:rPr>
        <w:t>进行</w:t>
      </w:r>
      <w:r>
        <w:rPr>
          <w:rFonts w:hint="eastAsia" w:ascii="宋体" w:hAnsi="宋体" w:eastAsia="宋体" w:cs="宋体"/>
          <w:color w:val="auto"/>
          <w:szCs w:val="21"/>
          <w:highlight w:val="none"/>
        </w:rPr>
        <w:t>赔偿。</w:t>
      </w:r>
    </w:p>
    <w:p>
      <w:pPr>
        <w:spacing w:line="360" w:lineRule="auto"/>
        <w:ind w:firstLine="424" w:firstLineChars="202"/>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.投标人应对投标内容所涉及的专利承担法律责任，并负责保护</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的利益不受任何损害。一切由于文字、商标、技术和软件专利授权引起的法律裁决、诉讼和赔偿费用均由中标人负责。</w:t>
      </w:r>
    </w:p>
    <w:p>
      <w:pPr>
        <w:tabs>
          <w:tab w:val="left" w:pos="180"/>
          <w:tab w:val="left" w:pos="1620"/>
        </w:tabs>
        <w:spacing w:line="420" w:lineRule="exact"/>
        <w:ind w:firstLine="420" w:firstLineChars="200"/>
        <w:jc w:val="left"/>
        <w:rPr>
          <w:rFonts w:hint="default" w:ascii="宋体" w:hAnsi="宋体" w:cs="宋体"/>
          <w:b/>
          <w:bCs/>
          <w:color w:val="auto"/>
          <w:highlight w:val="none"/>
          <w:u w:val="single"/>
          <w:lang w:val="en-US"/>
        </w:rPr>
      </w:pPr>
      <w:r>
        <w:rPr>
          <w:rFonts w:hint="eastAsia" w:ascii="宋体" w:hAnsi="宋体" w:eastAsia="宋体" w:cs="宋体"/>
          <w:color w:val="auto"/>
          <w:highlight w:val="none"/>
          <w:lang w:val="en-US" w:eastAsia="zh-CN"/>
        </w:rPr>
        <w:t>6.采购标的对应的中小企业划分标准所属行业名称</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u w:val="single"/>
          <w:lang w:val="en-US" w:eastAsia="zh-CN"/>
        </w:rPr>
        <w:t>分标1、2、3、4、5、6、7</w:t>
      </w:r>
      <w:r>
        <w:rPr>
          <w:rFonts w:hint="eastAsia" w:ascii="宋体" w:hAnsi="宋体" w:eastAsia="宋体" w:cs="宋体"/>
          <w:b w:val="0"/>
          <w:bCs w:val="0"/>
          <w:color w:val="auto"/>
          <w:highlight w:val="none"/>
          <w:lang w:val="en-US" w:eastAsia="zh-CN"/>
        </w:rPr>
        <w:t>）</w:t>
      </w:r>
      <w:r>
        <w:rPr>
          <w:rFonts w:hint="eastAsia" w:ascii="宋体" w:hAnsi="宋体" w:eastAsia="宋体" w:cs="宋体"/>
          <w:b/>
          <w:bCs/>
          <w:color w:val="auto"/>
          <w:highlight w:val="none"/>
          <w:u w:val="single"/>
          <w:lang w:val="en-US" w:eastAsia="zh-CN"/>
        </w:rPr>
        <w:t>：其他未列明行业</w:t>
      </w:r>
      <w:r>
        <w:rPr>
          <w:rFonts w:hint="eastAsia" w:ascii="宋体" w:hAnsi="宋体" w:cs="宋体"/>
          <w:b/>
          <w:bCs/>
          <w:color w:val="auto"/>
          <w:highlight w:val="none"/>
          <w:u w:val="none"/>
          <w:lang w:val="en-US" w:eastAsia="zh-CN"/>
        </w:rPr>
        <w:t>。</w:t>
      </w:r>
    </w:p>
    <w:p>
      <w:pPr>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spacing w:line="360" w:lineRule="auto"/>
        <w:ind w:firstLine="354" w:firstLineChars="147"/>
        <w:jc w:val="left"/>
        <w:rPr>
          <w:rFonts w:ascii="宋体" w:hAnsi="宋体" w:eastAsia="宋体" w:cs="Arial"/>
          <w:b/>
          <w:bCs w:val="0"/>
          <w:color w:val="auto"/>
          <w:sz w:val="24"/>
          <w:szCs w:val="24"/>
          <w:highlight w:val="none"/>
          <w:u w:val="single"/>
        </w:rPr>
      </w:pPr>
      <w:r>
        <w:rPr>
          <w:rFonts w:hint="eastAsia" w:ascii="宋体" w:hAnsi="宋体" w:eastAsia="宋体" w:cs="Times New Roman"/>
          <w:b/>
          <w:bCs w:val="0"/>
          <w:color w:val="auto"/>
          <w:sz w:val="24"/>
          <w:szCs w:val="24"/>
          <w:highlight w:val="none"/>
        </w:rPr>
        <w:t xml:space="preserve">分标 </w:t>
      </w:r>
      <w:r>
        <w:rPr>
          <w:rFonts w:hint="eastAsia" w:ascii="宋体" w:hAnsi="宋体" w:eastAsia="宋体" w:cs="Arial"/>
          <w:b/>
          <w:bCs w:val="0"/>
          <w:color w:val="auto"/>
          <w:sz w:val="24"/>
          <w:szCs w:val="24"/>
          <w:highlight w:val="none"/>
          <w:u w:val="single"/>
          <w:lang w:val="en-US" w:eastAsia="zh-CN"/>
        </w:rPr>
        <w:t>1</w:t>
      </w:r>
      <w:r>
        <w:rPr>
          <w:rFonts w:hint="eastAsia" w:ascii="宋体" w:hAnsi="宋体" w:eastAsia="宋体" w:cs="Times New Roman"/>
          <w:b/>
          <w:bCs w:val="0"/>
          <w:color w:val="auto"/>
          <w:sz w:val="24"/>
          <w:szCs w:val="24"/>
          <w:highlight w:val="none"/>
        </w:rPr>
        <w:t xml:space="preserve">  </w:t>
      </w:r>
    </w:p>
    <w:tbl>
      <w:tblPr>
        <w:tblStyle w:val="2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1054"/>
        <w:gridCol w:w="396"/>
        <w:gridCol w:w="883"/>
        <w:gridCol w:w="6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378" w:type="pct"/>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736" w:type="pct"/>
            <w:gridSpan w:val="2"/>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标的名称</w:t>
            </w:r>
          </w:p>
        </w:tc>
        <w:tc>
          <w:tcPr>
            <w:tcW w:w="448" w:type="pct"/>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数量及单位</w:t>
            </w:r>
          </w:p>
        </w:tc>
        <w:tc>
          <w:tcPr>
            <w:tcW w:w="3437" w:type="pct"/>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78" w:type="pct"/>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bookmarkStart w:id="70" w:name="_Hlk152682808"/>
            <w:r>
              <w:rPr>
                <w:rFonts w:hint="eastAsia" w:asciiTheme="minorEastAsia" w:hAnsiTheme="minorEastAsia" w:eastAsiaTheme="minorEastAsia" w:cstheme="minorEastAsia"/>
                <w:color w:val="auto"/>
                <w:sz w:val="21"/>
                <w:szCs w:val="21"/>
                <w:highlight w:val="none"/>
              </w:rPr>
              <w:t>1</w:t>
            </w:r>
          </w:p>
        </w:tc>
        <w:tc>
          <w:tcPr>
            <w:tcW w:w="736" w:type="pct"/>
            <w:gridSpan w:val="2"/>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2025年全区大中型水库移民后期扶持政策实施情况监测评估-1</w:t>
            </w:r>
          </w:p>
        </w:tc>
        <w:tc>
          <w:tcPr>
            <w:tcW w:w="448" w:type="pct"/>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1项</w:t>
            </w:r>
          </w:p>
        </w:tc>
        <w:tc>
          <w:tcPr>
            <w:tcW w:w="3437" w:type="pct"/>
            <w:noWrap w:val="0"/>
            <w:vAlign w:val="center"/>
          </w:tcPr>
          <w:p>
            <w:pPr>
              <w:spacing w:line="40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一、服务总体要求</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1.负责组织编制广西2025年大中型水库移民后期扶持政策实施情况监测评估大纲，负责全区监测评估的技术归口工作，负责编制全区监测评估汇总报告；</w:t>
            </w:r>
            <w:bookmarkStart w:id="468" w:name="_GoBack"/>
            <w:bookmarkEnd w:id="468"/>
          </w:p>
          <w:p>
            <w:pPr>
              <w:spacing w:line="400" w:lineRule="exact"/>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color w:val="auto"/>
                <w:sz w:val="21"/>
                <w:szCs w:val="21"/>
                <w:highlight w:val="none"/>
              </w:rPr>
              <w:t>2.负</w:t>
            </w:r>
            <w:r>
              <w:rPr>
                <w:rFonts w:hint="eastAsia" w:asciiTheme="minorEastAsia" w:hAnsiTheme="minorEastAsia" w:eastAsiaTheme="minorEastAsia" w:cstheme="minorEastAsia"/>
                <w:b w:val="0"/>
                <w:bCs w:val="0"/>
                <w:color w:val="auto"/>
                <w:sz w:val="21"/>
                <w:szCs w:val="21"/>
                <w:highlight w:val="none"/>
              </w:rPr>
              <w:t>责百色、来宾市及其辖区18个县（市、区）2006年大中型水库移民后期扶持政策实施以来二十年目标任务完成情况全面系统评估工作并编制评估报告；</w:t>
            </w:r>
          </w:p>
          <w:p>
            <w:pPr>
              <w:spacing w:line="400" w:lineRule="exact"/>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3.负责编制百色、来宾市及其辖区18个县（市、区）2025年度大中型水库移民后期扶持政策实施情况监测评估报告；</w:t>
            </w:r>
          </w:p>
          <w:p>
            <w:pPr>
              <w:spacing w:line="400" w:lineRule="exact"/>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4.举办1期培训班，对1</w:t>
            </w: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rPr>
              <w:t>个设区市和其他中标机构开展监测评估业务培训；负责本标段移民干部和移民样本户等业务培训；</w:t>
            </w:r>
          </w:p>
          <w:p>
            <w:pPr>
              <w:spacing w:line="400" w:lineRule="exact"/>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5.负责组织相关市县及区内外有关专家对报告进行预审和终审；</w:t>
            </w:r>
          </w:p>
          <w:p>
            <w:pPr>
              <w:spacing w:line="400" w:lineRule="exact"/>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6.负责本标段日记账户、样本户(村组干部)有关费用，与相关县一起开展样本户问卷调查工作、指导记账户完成记账工作。</w:t>
            </w:r>
          </w:p>
          <w:p>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二、项目要求</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（一）主要任务</w:t>
            </w:r>
          </w:p>
          <w:p>
            <w:pPr>
              <w:spacing w:line="40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监测评估主要任务是</w:t>
            </w:r>
            <w:r>
              <w:rPr>
                <w:rFonts w:hint="eastAsia" w:ascii="宋体" w:hAnsi="宋体"/>
                <w:b/>
                <w:bCs/>
                <w:color w:val="auto"/>
                <w:szCs w:val="21"/>
                <w:highlight w:val="none"/>
                <w:lang w:eastAsia="zh-CN"/>
              </w:rPr>
              <w:t>对</w:t>
            </w:r>
            <w:r>
              <w:rPr>
                <w:rFonts w:hint="eastAsia" w:ascii="宋体" w:hAnsi="宋体"/>
                <w:b/>
                <w:bCs/>
                <w:color w:val="auto"/>
                <w:szCs w:val="21"/>
                <w:highlight w:val="none"/>
                <w:lang w:val="en-US" w:eastAsia="zh-CN"/>
              </w:rPr>
              <w:t>大中型水库移民后期扶持政策实施中期目标实现情况进行全面系统评估和</w:t>
            </w:r>
            <w:r>
              <w:rPr>
                <w:rFonts w:ascii="宋体" w:hAnsi="宋体"/>
                <w:b/>
                <w:bCs/>
                <w:color w:val="auto"/>
                <w:szCs w:val="21"/>
                <w:highlight w:val="none"/>
              </w:rPr>
              <w:t>202</w:t>
            </w:r>
            <w:r>
              <w:rPr>
                <w:rFonts w:hint="eastAsia" w:ascii="宋体" w:hAnsi="宋体"/>
                <w:b/>
                <w:bCs/>
                <w:color w:val="auto"/>
                <w:szCs w:val="21"/>
                <w:highlight w:val="none"/>
                <w:lang w:val="en-US" w:eastAsia="zh-CN"/>
              </w:rPr>
              <w:t>5</w:t>
            </w:r>
            <w:r>
              <w:rPr>
                <w:rFonts w:hint="eastAsia" w:ascii="宋体" w:hAnsi="宋体"/>
                <w:b/>
                <w:bCs/>
                <w:color w:val="auto"/>
                <w:szCs w:val="21"/>
                <w:highlight w:val="none"/>
              </w:rPr>
              <w:t>年后期扶持政策实施情况、后期扶持资金征收使用管理情况、后期扶持政策实施效果进行跟踪监测和系统评估。</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按照《国家发展改革委员会、财政部、水利部关于开展大中型水库移民后期扶持政策实施情况监测评估工作</w:t>
            </w:r>
            <w:r>
              <w:rPr>
                <w:rFonts w:hint="eastAsia" w:ascii="宋体" w:hAnsi="宋体"/>
                <w:color w:val="auto"/>
                <w:szCs w:val="21"/>
                <w:highlight w:val="none"/>
                <w:lang w:val="en-US" w:eastAsia="zh-CN"/>
              </w:rPr>
              <w:t>的通知</w:t>
            </w:r>
            <w:r>
              <w:rPr>
                <w:rFonts w:hint="eastAsia" w:ascii="宋体" w:hAnsi="宋体"/>
                <w:color w:val="auto"/>
                <w:szCs w:val="21"/>
                <w:highlight w:val="none"/>
              </w:rPr>
              <w:t>》（发改农经〔2011〕1033号）、《大中型水库移民后期扶持监测评估导则》（SL/T 779-2019）及自治区水库移民工作管理局关于印发《广西壮族自治区大中型水库移民后期扶持政策实施情况监测评估暂行办法》（桂移发〔2013〕25号）、《关于印发大中型水库移民后期扶持政策实施情况监测评估成果评审验收管理暂行办法》（桂移函〔2015〕308号）的要求完成工作任务。</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.对2006年以来和</w:t>
            </w:r>
            <w:r>
              <w:rPr>
                <w:rFonts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后期扶持政策实施情况监测评估。一是后期扶持政策实施保障机制的建立与运行情况，主要包括后期扶持政策实施的组织领导、移民管理机构能力建设、配套政策及规章制度的制定情况，政策宣传和人员培训的开展情况，移民维稳预案的制定及落实情况等；二是后期扶持规划的实施情况，主要包括后期扶持规划的审批和年度计划的实施情况，直补资金的发放情况，规划项目的实施与管理情况等；三是大中型水库库区和移民安置区基础设施建设和经济发展规划的实施情况，主要包括项目规划的审批和年度计划的实施情况，规划项目的确定、实施与管理情况等。</w:t>
            </w:r>
          </w:p>
          <w:p>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lang w:val="en-US" w:eastAsia="zh-CN"/>
              </w:rPr>
              <w:t>.对2006年以来和</w:t>
            </w:r>
            <w:r>
              <w:rPr>
                <w:rFonts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年后期扶持资金使用管理情况监测评估。主要包括后期扶持基金、库区基金、0.5厘钱电价加价资金及其他各类后期扶持资金的使用和管理情况。</w:t>
            </w:r>
          </w:p>
          <w:p>
            <w:pPr>
              <w:spacing w:line="400" w:lineRule="exact"/>
              <w:ind w:firstLine="420" w:firstLineChars="200"/>
              <w:rPr>
                <w:rFonts w:hint="eastAsia" w:ascii="宋体" w:hAnsi="宋体" w:eastAsia="宋体" w:cs="Times New Roman"/>
                <w:color w:val="auto"/>
                <w:sz w:val="21"/>
                <w:szCs w:val="21"/>
                <w:highlight w:val="none"/>
                <w:lang w:val="en-US" w:eastAsia="zh-CN"/>
              </w:rPr>
            </w:pPr>
            <w:r>
              <w:rPr>
                <w:rFonts w:ascii="宋体" w:hAnsi="宋体"/>
                <w:color w:val="auto"/>
                <w:szCs w:val="21"/>
                <w:highlight w:val="none"/>
              </w:rPr>
              <w:t>4</w:t>
            </w:r>
            <w:r>
              <w:rPr>
                <w:rFonts w:hint="eastAsia" w:ascii="宋体" w:hAnsi="宋体"/>
                <w:color w:val="auto"/>
                <w:szCs w:val="21"/>
                <w:highlight w:val="none"/>
                <w:lang w:val="en-US" w:eastAsia="zh-CN"/>
              </w:rPr>
              <w:t>.对2006年以来和</w:t>
            </w:r>
            <w:r>
              <w:rPr>
                <w:rFonts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后期扶持政策实施效果监测评估。一是移民群众收入水平变化情况，主要包括库区和移民安置区移民人均收入、年均增长情况、贫困移民脱贫后收入变化情况以及与当地平均水平的比较等；二是移民群众生产生活条件变化情况，主要包括库区和移民安置区基础设施建设和经济发展状况，特别是解决“五难”（行路难、用电难、饮水难、上学难、就医难）问题的进展情况等；三是库区和移民安置区社会稳定情况，主要包括非农业户口移民、淹地不淹房人口、小型水库移民、原住村民等连带影响处理情况，移民信访人次、批次和变化情况等。</w:t>
            </w:r>
          </w:p>
          <w:p>
            <w:pPr>
              <w:spacing w:line="400" w:lineRule="exact"/>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lang w:val="en-US" w:eastAsia="zh-CN"/>
              </w:rPr>
              <w:t>.强化水库移民收入专项监测工作，建立一个水库移民共同富裕监测点，定点常态化跟踪监测水库移民基础设施与人居环境条件、人口素质能力提升与就业、经济与社会事业发展、文化建设与社会治理、产业发展与收入水平、后扶政策实施与乡村振兴有效衔接等方面情况，深入分析评估后期扶持政策实施效果、存在问题，提出政策实施的意见建议。</w:t>
            </w:r>
          </w:p>
          <w:p>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三、目标</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宋体" w:hAnsi="宋体"/>
                <w:color w:val="auto"/>
                <w:szCs w:val="21"/>
                <w:highlight w:val="none"/>
              </w:rPr>
              <w:t>通过开展监测评估，客观真实地了解和掌握</w:t>
            </w:r>
            <w:r>
              <w:rPr>
                <w:rFonts w:hint="eastAsia" w:ascii="宋体" w:hAnsi="宋体"/>
                <w:color w:val="auto"/>
                <w:szCs w:val="21"/>
                <w:highlight w:val="none"/>
                <w:lang w:val="en-US" w:eastAsia="zh-CN"/>
              </w:rPr>
              <w:t>2006年以来和</w:t>
            </w:r>
            <w:r>
              <w:rPr>
                <w:rFonts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年广西全区实施大中型水库移民后期扶持政策的具体情况和所取得的效果以及后期扶持政策实施以来取得的成果，总结经验，巩固成果，</w:t>
            </w:r>
            <w:r>
              <w:rPr>
                <w:rFonts w:hint="eastAsia" w:ascii="宋体" w:hAnsi="宋体"/>
                <w:color w:val="auto"/>
                <w:szCs w:val="21"/>
                <w:highlight w:val="none"/>
                <w:lang w:val="en-US" w:eastAsia="zh-CN"/>
              </w:rPr>
              <w:t>持续</w:t>
            </w:r>
            <w:r>
              <w:rPr>
                <w:rFonts w:hint="eastAsia" w:ascii="宋体" w:hAnsi="宋体"/>
                <w:color w:val="auto"/>
                <w:szCs w:val="21"/>
                <w:highlight w:val="none"/>
              </w:rPr>
              <w:t>深入推进各项工作开展。同时，及时主动发现政策实施过程中存在的困难和问题，并就解决这些困难和问题提出合理化意见建议，为广西壮族自治区人民政府和国家有关主管部门决策提供依据。</w:t>
            </w:r>
          </w:p>
          <w:p>
            <w:pPr>
              <w:numPr>
                <w:ilvl w:val="-1"/>
                <w:numId w:val="0"/>
              </w:numPr>
              <w:spacing w:line="400" w:lineRule="exact"/>
              <w:ind w:firstLine="422" w:firstLineChars="200"/>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eastAsia="zh-CN"/>
              </w:rPr>
              <w:t>四、</w:t>
            </w:r>
            <w:r>
              <w:rPr>
                <w:rFonts w:hint="eastAsia" w:asciiTheme="minorEastAsia" w:hAnsiTheme="minorEastAsia" w:eastAsiaTheme="minorEastAsia" w:cstheme="minorEastAsia"/>
                <w:b/>
                <w:color w:val="auto"/>
                <w:sz w:val="21"/>
                <w:szCs w:val="21"/>
                <w:highlight w:val="none"/>
                <w:lang w:val="en-US" w:eastAsia="zh-CN"/>
              </w:rPr>
              <w:t>服务范围</w:t>
            </w:r>
          </w:p>
          <w:p>
            <w:pPr>
              <w:spacing w:line="400" w:lineRule="exact"/>
              <w:ind w:firstLine="420" w:firstLineChars="200"/>
              <w:rPr>
                <w:rFonts w:hint="eastAsia"/>
                <w:color w:val="auto"/>
                <w:highlight w:val="none"/>
                <w:lang w:val="en-US" w:eastAsia="zh-CN"/>
              </w:rPr>
            </w:pPr>
            <w:r>
              <w:rPr>
                <w:rFonts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分别对</w:t>
            </w:r>
            <w:r>
              <w:rPr>
                <w:rFonts w:hint="eastAsia" w:ascii="宋体" w:hAnsi="宋体"/>
                <w:color w:val="auto"/>
                <w:szCs w:val="21"/>
                <w:highlight w:val="none"/>
                <w:lang w:eastAsia="zh-CN"/>
              </w:rPr>
              <w:t>百色、来宾</w:t>
            </w:r>
            <w:r>
              <w:rPr>
                <w:rFonts w:hint="eastAsia" w:ascii="宋体" w:hAnsi="宋体"/>
                <w:color w:val="auto"/>
                <w:szCs w:val="21"/>
                <w:highlight w:val="none"/>
              </w:rPr>
              <w:t>市1</w:t>
            </w:r>
            <w:r>
              <w:rPr>
                <w:rFonts w:hint="eastAsia" w:ascii="宋体" w:hAnsi="宋体"/>
                <w:color w:val="auto"/>
                <w:szCs w:val="21"/>
                <w:highlight w:val="none"/>
                <w:lang w:val="en-US" w:eastAsia="zh-CN"/>
              </w:rPr>
              <w:t>8</w:t>
            </w:r>
            <w:r>
              <w:rPr>
                <w:rFonts w:hint="eastAsia" w:ascii="宋体" w:hAnsi="宋体"/>
                <w:color w:val="auto"/>
                <w:szCs w:val="21"/>
                <w:highlight w:val="none"/>
              </w:rPr>
              <w:t>个县（市、区）大中型水库后期扶持政策实施情况、后期扶持资金使用情况、后期扶持政策实施效果进行系统监测评估，收集有关文件资料、实地填写调查表、分析汇总、编写评估报告，提交成果报告。移民人口情况：</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（1）百色：百色市乐业县（7344人）、右江区 （40359人）、田阳区（7836人）、田东县 （7846人）、平果市 （14026人）、德保县 （1107人）、靖西市 （20111人）、凌云县 （1409人）、田林县 （7330人）、西林县 （13550人）、隆林各族自治县 （24667人）、那坡县 （163人）</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（2）来宾：宾市武宣县（29706人）、兴宾区（37855人）、忻城县（1102人）、象州县（15888人）、金秀瑶族自治县（1096人）、合山市（913人）</w:t>
            </w:r>
          </w:p>
          <w:p>
            <w:pPr>
              <w:spacing w:line="40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各县（市、区）</w:t>
            </w:r>
            <w:r>
              <w:rPr>
                <w:rFonts w:hint="eastAsia" w:asciiTheme="minorEastAsia" w:hAnsiTheme="minorEastAsia" w:eastAsiaTheme="minorEastAsia" w:cstheme="minorEastAsia"/>
                <w:color w:val="auto"/>
                <w:szCs w:val="21"/>
                <w:highlight w:val="none"/>
                <w:lang w:eastAsia="zh-CN"/>
              </w:rPr>
              <w:t>拟</w:t>
            </w:r>
            <w:r>
              <w:rPr>
                <w:rFonts w:hint="eastAsia" w:asciiTheme="minorEastAsia" w:hAnsiTheme="minorEastAsia" w:eastAsiaTheme="minorEastAsia" w:cstheme="minorEastAsia"/>
                <w:color w:val="auto"/>
                <w:szCs w:val="21"/>
                <w:highlight w:val="none"/>
              </w:rPr>
              <w:t>现场抽样调查</w:t>
            </w:r>
            <w:r>
              <w:rPr>
                <w:rFonts w:hint="eastAsia" w:asciiTheme="minorEastAsia" w:hAnsiTheme="minorEastAsia" w:eastAsiaTheme="minorEastAsia" w:cstheme="minorEastAsia"/>
                <w:color w:val="auto"/>
                <w:szCs w:val="21"/>
                <w:highlight w:val="none"/>
                <w:lang w:eastAsia="zh-CN"/>
              </w:rPr>
              <w:t>规模为</w:t>
            </w:r>
            <w:r>
              <w:rPr>
                <w:rFonts w:hint="eastAsia" w:asciiTheme="minorEastAsia" w:hAnsiTheme="minorEastAsia" w:eastAsiaTheme="minorEastAsia" w:cstheme="minorEastAsia"/>
                <w:color w:val="auto"/>
                <w:szCs w:val="21"/>
                <w:highlight w:val="none"/>
              </w:rPr>
              <w:t>：移民人数达到3万人以上的抽</w:t>
            </w:r>
            <w:r>
              <w:rPr>
                <w:rFonts w:hint="eastAsia" w:asciiTheme="minorEastAsia" w:hAnsiTheme="minorEastAsia" w:eastAsiaTheme="minorEastAsia" w:cstheme="minorEastAsia"/>
                <w:color w:val="auto"/>
                <w:szCs w:val="21"/>
                <w:highlight w:val="none"/>
                <w:lang w:val="en-US" w:eastAsia="zh-CN"/>
              </w:rPr>
              <w:t>10</w:t>
            </w:r>
            <w:r>
              <w:rPr>
                <w:rFonts w:hint="eastAsia" w:asciiTheme="minorEastAsia" w:hAnsiTheme="minorEastAsia" w:eastAsiaTheme="minorEastAsia" w:cstheme="minorEastAsia"/>
                <w:color w:val="auto"/>
                <w:szCs w:val="21"/>
                <w:highlight w:val="none"/>
              </w:rPr>
              <w:t>个样本村（村民小组），移民人数在1-3万人之间的抽</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个样本村（村民小组），移民人数在0.3—1万人之间的抽</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个样本村（村民小组），移民人口3000人以下抽</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个样本村（村民小组，村民小组少于</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个的要全覆盖），每个样本村抽</w:t>
            </w:r>
            <w:r>
              <w:rPr>
                <w:rFonts w:hint="eastAsia" w:asciiTheme="minorEastAsia" w:hAnsiTheme="minorEastAsia" w:eastAsiaTheme="minorEastAsia" w:cstheme="minorEastAsia"/>
                <w:color w:val="auto"/>
                <w:szCs w:val="21"/>
                <w:highlight w:val="none"/>
                <w:lang w:val="en-US"/>
              </w:rPr>
              <w:t>10</w:t>
            </w:r>
            <w:r>
              <w:rPr>
                <w:rFonts w:hint="eastAsia" w:asciiTheme="minorEastAsia" w:hAnsiTheme="minorEastAsia" w:eastAsiaTheme="minorEastAsia" w:cstheme="minorEastAsia"/>
                <w:color w:val="auto"/>
                <w:szCs w:val="21"/>
                <w:highlight w:val="none"/>
              </w:rPr>
              <w:t>户为样本户（样本村不足</w:t>
            </w:r>
            <w:r>
              <w:rPr>
                <w:rFonts w:hint="eastAsia" w:asciiTheme="minorEastAsia" w:hAnsiTheme="minorEastAsia" w:eastAsiaTheme="minorEastAsia" w:cstheme="minorEastAsia"/>
                <w:color w:val="auto"/>
                <w:szCs w:val="21"/>
                <w:highlight w:val="none"/>
                <w:lang w:val="en-US"/>
              </w:rPr>
              <w:t>10</w:t>
            </w:r>
            <w:r>
              <w:rPr>
                <w:rFonts w:hint="eastAsia" w:asciiTheme="minorEastAsia" w:hAnsiTheme="minorEastAsia" w:eastAsiaTheme="minorEastAsia" w:cstheme="minorEastAsia"/>
                <w:color w:val="auto"/>
                <w:szCs w:val="21"/>
                <w:highlight w:val="none"/>
              </w:rPr>
              <w:t>户的按实际户数）。</w:t>
            </w:r>
            <w:r>
              <w:rPr>
                <w:rFonts w:hint="eastAsia" w:asciiTheme="minorEastAsia" w:hAnsiTheme="minorEastAsia" w:eastAsiaTheme="minorEastAsia" w:cstheme="minorEastAsia"/>
                <w:color w:val="auto"/>
                <w:szCs w:val="21"/>
                <w:highlight w:val="none"/>
                <w:lang w:eastAsia="zh-CN"/>
              </w:rPr>
              <w:t>问卷调查</w:t>
            </w:r>
            <w:r>
              <w:rPr>
                <w:rFonts w:hint="eastAsia" w:asciiTheme="minorEastAsia" w:hAnsiTheme="minorEastAsia" w:eastAsiaTheme="minorEastAsia" w:cstheme="minorEastAsia"/>
                <w:color w:val="auto"/>
                <w:szCs w:val="21"/>
                <w:highlight w:val="none"/>
                <w:lang w:val="en-US" w:eastAsia="zh-CN"/>
              </w:rPr>
              <w:t>2次以上，每个市现场日记账户不少于10户。原则上全区总样本村不低于659个，样本户不低于6590户。</w:t>
            </w:r>
          </w:p>
          <w:p>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lang w:val="en-US" w:eastAsia="zh-CN"/>
              </w:rPr>
              <w:t>.</w:t>
            </w:r>
            <w:r>
              <w:rPr>
                <w:rFonts w:hint="eastAsia" w:ascii="宋体" w:hAnsi="宋体"/>
                <w:color w:val="auto"/>
                <w:szCs w:val="21"/>
                <w:highlight w:val="none"/>
              </w:rPr>
              <w:t>本底调查基准年为</w:t>
            </w:r>
            <w:r>
              <w:rPr>
                <w:rFonts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 xml:space="preserve">年。 </w:t>
            </w:r>
          </w:p>
          <w:p>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 xml:space="preserve">五、工作步骤 </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外业调查。中标供应商赴各地开展全面现场调查工作至少1次（原则上9-10月份开展），对监测评估和移民收入等全面调查；开展样本户问卷调查每户不少于2次（原则上6-7月份、9-10月份各一次）；入户现场指导日</w:t>
            </w:r>
            <w:r>
              <w:rPr>
                <w:rFonts w:hint="eastAsia" w:ascii="宋体" w:hAnsi="宋体"/>
                <w:color w:val="auto"/>
                <w:szCs w:val="21"/>
                <w:highlight w:val="none"/>
                <w:lang w:eastAsia="zh-CN"/>
              </w:rPr>
              <w:t>记账</w:t>
            </w:r>
            <w:r>
              <w:rPr>
                <w:rFonts w:hint="eastAsia" w:ascii="宋体" w:hAnsi="宋体"/>
                <w:color w:val="auto"/>
                <w:szCs w:val="21"/>
                <w:highlight w:val="none"/>
              </w:rPr>
              <w:t>户移民采集数据每户不少于6次（原则上6-12月份每个月至少1次）。调查工作时间每县累计（市、区）不少于6天，保证全面完成有关监测评估表格填写、收集资料、召开座谈会、入户访谈、开展项目抽样调查等工作。</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内业分析总结。中标供应商分析汇总、编写评估报告，补充完善评估报告相关数据和资料，进行内部评审、组织相关市、县（市、区）及邀请区内外有关专家对报告进行预审，修改完善后，正式提交成果报告给采购单位验收评审。</w:t>
            </w:r>
          </w:p>
          <w:p>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六、人员要求：</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拟投入本项目的项目负责人应取得</w:t>
            </w:r>
            <w:r>
              <w:rPr>
                <w:rFonts w:hint="eastAsia" w:ascii="宋体" w:hAnsi="宋体"/>
                <w:color w:val="auto"/>
                <w:szCs w:val="21"/>
                <w:highlight w:val="none"/>
                <w:lang w:val="en-US" w:eastAsia="zh-CN"/>
              </w:rPr>
              <w:t>水利水电工程或相关专业</w:t>
            </w:r>
            <w:r>
              <w:rPr>
                <w:rFonts w:hint="eastAsia" w:ascii="宋体" w:hAnsi="宋体"/>
                <w:color w:val="auto"/>
                <w:szCs w:val="21"/>
                <w:highlight w:val="none"/>
              </w:rPr>
              <w:t>中级</w:t>
            </w:r>
            <w:r>
              <w:rPr>
                <w:rFonts w:hint="eastAsia" w:ascii="宋体" w:hAnsi="宋体"/>
                <w:color w:val="auto"/>
                <w:szCs w:val="21"/>
                <w:highlight w:val="none"/>
                <w:lang w:eastAsia="zh-CN"/>
              </w:rPr>
              <w:t>（</w:t>
            </w:r>
            <w:r>
              <w:rPr>
                <w:rFonts w:hint="eastAsia" w:ascii="宋体" w:hAnsi="宋体"/>
                <w:color w:val="auto"/>
                <w:szCs w:val="21"/>
                <w:highlight w:val="none"/>
              </w:rPr>
              <w:t>或中级以上</w:t>
            </w:r>
            <w:r>
              <w:rPr>
                <w:rFonts w:hint="eastAsia" w:ascii="宋体" w:hAnsi="宋体"/>
                <w:color w:val="auto"/>
                <w:szCs w:val="21"/>
                <w:highlight w:val="none"/>
                <w:lang w:eastAsia="zh-CN"/>
              </w:rPr>
              <w:t>）</w:t>
            </w:r>
            <w:r>
              <w:rPr>
                <w:rFonts w:hint="eastAsia" w:ascii="宋体" w:hAnsi="宋体"/>
                <w:color w:val="auto"/>
                <w:szCs w:val="21"/>
                <w:highlight w:val="none"/>
              </w:rPr>
              <w:t>职称。</w:t>
            </w:r>
          </w:p>
          <w:p>
            <w:pPr>
              <w:spacing w:line="400" w:lineRule="exact"/>
              <w:ind w:firstLine="422" w:firstLineChars="200"/>
              <w:rPr>
                <w:rFonts w:hint="eastAsia" w:ascii="宋体" w:hAnsi="宋体"/>
                <w:b/>
                <w:color w:val="auto"/>
                <w:szCs w:val="21"/>
                <w:highlight w:val="none"/>
              </w:rPr>
            </w:pPr>
            <w:r>
              <w:rPr>
                <w:rFonts w:hint="eastAsia" w:ascii="宋体" w:hAnsi="宋体"/>
                <w:b/>
                <w:bCs/>
                <w:color w:val="auto"/>
                <w:szCs w:val="21"/>
                <w:highlight w:val="none"/>
              </w:rPr>
              <w:t>七、服务成</w:t>
            </w:r>
            <w:r>
              <w:rPr>
                <w:rFonts w:hint="eastAsia" w:ascii="宋体" w:hAnsi="宋体"/>
                <w:b/>
                <w:color w:val="auto"/>
                <w:szCs w:val="21"/>
                <w:highlight w:val="none"/>
              </w:rPr>
              <w:t>果</w:t>
            </w:r>
          </w:p>
          <w:p>
            <w:pPr>
              <w:spacing w:line="400" w:lineRule="exact"/>
              <w:ind w:firstLine="420" w:firstLineChars="200"/>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1.广西壮族自治区2006年以来大中型水库移民后期扶持政策实施情况监测评估汇总报告；</w:t>
            </w:r>
          </w:p>
          <w:p>
            <w:pPr>
              <w:spacing w:line="400" w:lineRule="exact"/>
              <w:ind w:firstLine="420" w:firstLineChars="200"/>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2.广西壮族自治区2025年度大中型水库移民后期扶持政策实施情况监测评估汇总报告；</w:t>
            </w:r>
          </w:p>
          <w:p>
            <w:pPr>
              <w:spacing w:line="400" w:lineRule="exact"/>
              <w:ind w:firstLine="420" w:firstLineChars="200"/>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3.</w:t>
            </w:r>
            <w:r>
              <w:rPr>
                <w:rFonts w:hint="eastAsia" w:ascii="宋体" w:hAnsi="宋体"/>
                <w:b w:val="0"/>
                <w:bCs w:val="0"/>
                <w:color w:val="auto"/>
                <w:szCs w:val="21"/>
                <w:highlight w:val="none"/>
                <w:lang w:eastAsia="zh-CN"/>
              </w:rPr>
              <w:t>百色</w:t>
            </w:r>
            <w:r>
              <w:rPr>
                <w:rFonts w:hint="eastAsia" w:ascii="宋体" w:hAnsi="宋体"/>
                <w:b w:val="0"/>
                <w:bCs w:val="0"/>
                <w:color w:val="auto"/>
                <w:szCs w:val="21"/>
                <w:highlight w:val="none"/>
              </w:rPr>
              <w:t>、</w:t>
            </w:r>
            <w:r>
              <w:rPr>
                <w:rFonts w:hint="eastAsia" w:ascii="宋体" w:hAnsi="宋体"/>
                <w:b w:val="0"/>
                <w:bCs w:val="0"/>
                <w:color w:val="auto"/>
                <w:szCs w:val="21"/>
                <w:highlight w:val="none"/>
                <w:lang w:eastAsia="zh-CN"/>
              </w:rPr>
              <w:t>来宾</w:t>
            </w:r>
            <w:r>
              <w:rPr>
                <w:rFonts w:hint="eastAsia" w:ascii="宋体" w:hAnsi="宋体"/>
                <w:b w:val="0"/>
                <w:bCs w:val="0"/>
                <w:color w:val="auto"/>
                <w:szCs w:val="21"/>
                <w:highlight w:val="none"/>
              </w:rPr>
              <w:t>市及所辖县（市、区）</w:t>
            </w:r>
            <w:r>
              <w:rPr>
                <w:rFonts w:hint="eastAsia" w:ascii="宋体" w:hAnsi="宋体"/>
                <w:b w:val="0"/>
                <w:bCs w:val="0"/>
                <w:color w:val="auto"/>
                <w:szCs w:val="21"/>
                <w:highlight w:val="none"/>
                <w:lang w:val="en-US" w:eastAsia="zh-CN"/>
              </w:rPr>
              <w:t>2006年以来大中型水库移民后期扶持政策实施情况监测评估汇总报告；</w:t>
            </w:r>
          </w:p>
          <w:p>
            <w:pPr>
              <w:spacing w:line="400" w:lineRule="exact"/>
              <w:ind w:firstLine="420" w:firstLineChars="200"/>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4.百色、来宾市及所辖县（市、区）2025年度大中型水库移民后期扶持政策实施情况监测评估汇总报告；</w:t>
            </w:r>
          </w:p>
          <w:p>
            <w:pPr>
              <w:numPr>
                <w:ilvl w:val="-1"/>
                <w:numId w:val="0"/>
              </w:num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宋体" w:hAnsi="宋体"/>
                <w:b w:val="0"/>
                <w:bCs w:val="0"/>
                <w:color w:val="auto"/>
                <w:szCs w:val="21"/>
                <w:highlight w:val="none"/>
                <w:lang w:val="en-US" w:eastAsia="zh-CN"/>
              </w:rPr>
              <w:t>5.所报材料含</w:t>
            </w:r>
            <w:r>
              <w:rPr>
                <w:rFonts w:hint="eastAsia" w:ascii="宋体" w:hAnsi="宋体"/>
                <w:b w:val="0"/>
                <w:bCs w:val="0"/>
                <w:color w:val="auto"/>
                <w:szCs w:val="21"/>
                <w:highlight w:val="none"/>
              </w:rPr>
              <w:t>纸质版</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rPr>
              <w:t>电子版</w:t>
            </w:r>
            <w:r>
              <w:rPr>
                <w:rFonts w:hint="eastAsia" w:ascii="宋体" w:hAnsi="宋体"/>
                <w:b w:val="0"/>
                <w:bCs w:val="0"/>
                <w:color w:val="auto"/>
                <w:szCs w:val="21"/>
                <w:highlight w:val="none"/>
                <w:lang w:val="en-US" w:eastAsia="zh-CN"/>
              </w:rPr>
              <w:t>以及工作过程中的档案材料等。</w:t>
            </w:r>
          </w:p>
        </w:tc>
      </w:tr>
      <w:bookmarkEnd w:id="70"/>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▲一、商务</w:t>
            </w:r>
            <w:r>
              <w:rPr>
                <w:rFonts w:hint="eastAsia" w:asciiTheme="minorEastAsia" w:hAnsiTheme="minorEastAsia" w:eastAsiaTheme="minorEastAsia" w:cstheme="minorEastAsia"/>
                <w:b/>
                <w:color w:val="auto"/>
                <w:sz w:val="21"/>
                <w:szCs w:val="21"/>
                <w:highlight w:val="none"/>
                <w:lang w:val="en-US" w:eastAsia="zh-CN"/>
              </w:rPr>
              <w:t>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13"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sz w:val="21"/>
                <w:szCs w:val="21"/>
                <w:highlight w:val="none"/>
                <w:lang w:val="en-US" w:eastAsia="zh-CN"/>
              </w:rPr>
              <w:t>交付</w:t>
            </w:r>
            <w:r>
              <w:rPr>
                <w:rFonts w:hint="eastAsia" w:asciiTheme="minorEastAsia" w:hAnsiTheme="minorEastAsia" w:eastAsiaTheme="minorEastAsia" w:cstheme="minorEastAsia"/>
                <w:color w:val="auto"/>
                <w:sz w:val="21"/>
                <w:szCs w:val="21"/>
                <w:highlight w:val="none"/>
              </w:rPr>
              <w:t>时间</w:t>
            </w:r>
          </w:p>
        </w:tc>
        <w:tc>
          <w:tcPr>
            <w:tcW w:w="4086"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2025年12月上旬前提交监测评估初步成果，2026年2月底前提交监测评估最终成果。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13"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服务地点</w:t>
            </w:r>
          </w:p>
        </w:tc>
        <w:tc>
          <w:tcPr>
            <w:tcW w:w="4086"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广西区内采购人指定地点。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13"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服务承诺</w:t>
            </w:r>
          </w:p>
        </w:tc>
        <w:tc>
          <w:tcPr>
            <w:tcW w:w="4086"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投标文件中必须提供具体的服务承诺方案，明确承诺交付成果后的后续服务措施。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13"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付款条件</w:t>
            </w:r>
          </w:p>
        </w:tc>
        <w:tc>
          <w:tcPr>
            <w:tcW w:w="4086"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签订合同之日起10个工作日支付50%合同款作为工作经费；初验（202</w:t>
            </w:r>
            <w:r>
              <w:rPr>
                <w:rFonts w:hint="eastAsia" w:asciiTheme="minorEastAsia" w:hAnsiTheme="minorEastAsia" w:eastAsiaTheme="minorEastAsia" w:cstheme="minorEastAsia"/>
                <w:b/>
                <w:bCs/>
                <w:color w:val="auto"/>
                <w:sz w:val="21"/>
                <w:szCs w:val="21"/>
                <w:highlight w:val="none"/>
                <w:lang w:val="en-US" w:eastAsia="zh-CN"/>
              </w:rPr>
              <w:t>5</w:t>
            </w:r>
            <w:r>
              <w:rPr>
                <w:rFonts w:hint="eastAsia" w:asciiTheme="minorEastAsia" w:hAnsiTheme="minorEastAsia" w:eastAsiaTheme="minorEastAsia" w:cstheme="minorEastAsia"/>
                <w:b/>
                <w:bCs/>
                <w:color w:val="auto"/>
                <w:sz w:val="21"/>
                <w:szCs w:val="21"/>
                <w:highlight w:val="none"/>
              </w:rPr>
              <w:t>年12月中旬）通过后支付</w:t>
            </w:r>
            <w:r>
              <w:rPr>
                <w:rFonts w:hint="eastAsia" w:asciiTheme="minorEastAsia" w:hAnsiTheme="minorEastAsia" w:eastAsiaTheme="minorEastAsia" w:cstheme="minorEastAsia"/>
                <w:b/>
                <w:bCs/>
                <w:color w:val="auto"/>
                <w:sz w:val="21"/>
                <w:szCs w:val="21"/>
                <w:highlight w:val="none"/>
                <w:lang w:val="en-US" w:eastAsia="zh-CN"/>
              </w:rPr>
              <w:t>45</w:t>
            </w:r>
            <w:r>
              <w:rPr>
                <w:rFonts w:hint="eastAsia" w:asciiTheme="minorEastAsia" w:hAnsiTheme="minorEastAsia" w:eastAsiaTheme="minorEastAsia" w:cstheme="minorEastAsia"/>
                <w:b/>
                <w:bCs/>
                <w:color w:val="auto"/>
                <w:sz w:val="21"/>
                <w:szCs w:val="21"/>
                <w:highlight w:val="none"/>
              </w:rPr>
              <w:t>%；终验（202</w:t>
            </w:r>
            <w:r>
              <w:rPr>
                <w:rFonts w:hint="eastAsia" w:asciiTheme="minorEastAsia" w:hAnsiTheme="minorEastAsia" w:eastAsiaTheme="minorEastAsia" w:cstheme="minorEastAsia"/>
                <w:b/>
                <w:bCs/>
                <w:color w:val="auto"/>
                <w:sz w:val="21"/>
                <w:szCs w:val="21"/>
                <w:highlight w:val="none"/>
                <w:lang w:val="en-US" w:eastAsia="zh-CN"/>
              </w:rPr>
              <w:t>6</w:t>
            </w:r>
            <w:r>
              <w:rPr>
                <w:rFonts w:hint="eastAsia" w:asciiTheme="minorEastAsia" w:hAnsiTheme="minorEastAsia" w:eastAsiaTheme="minorEastAsia" w:cstheme="minorEastAsia"/>
                <w:b/>
                <w:bCs/>
                <w:color w:val="auto"/>
                <w:sz w:val="21"/>
                <w:szCs w:val="21"/>
                <w:highlight w:val="none"/>
              </w:rPr>
              <w:t>年</w:t>
            </w: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rPr>
              <w:t>月中旬）合格后支付</w:t>
            </w:r>
            <w:r>
              <w:rPr>
                <w:rFonts w:hint="eastAsia" w:asciiTheme="minorEastAsia" w:hAnsiTheme="minorEastAsia" w:eastAsiaTheme="minorEastAsia" w:cstheme="minorEastAsia"/>
                <w:b/>
                <w:bCs/>
                <w:color w:val="auto"/>
                <w:sz w:val="21"/>
                <w:szCs w:val="21"/>
                <w:highlight w:val="none"/>
                <w:lang w:val="en-US" w:eastAsia="zh-CN"/>
              </w:rPr>
              <w:t>5</w:t>
            </w:r>
            <w:r>
              <w:rPr>
                <w:rFonts w:hint="eastAsia" w:asciiTheme="minorEastAsia" w:hAnsiTheme="minorEastAsia" w:eastAsiaTheme="minorEastAsia" w:cstheme="minorEastAsia"/>
                <w:b/>
                <w:bCs/>
                <w:color w:val="auto"/>
                <w:sz w:val="21"/>
                <w:szCs w:val="21"/>
                <w:highlight w:val="none"/>
              </w:rPr>
              <w:t>%。乙方应在收到合同款之日起5个工作日内开具发票给甲方。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13"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投标报价要求</w:t>
            </w:r>
          </w:p>
        </w:tc>
        <w:tc>
          <w:tcPr>
            <w:tcW w:w="4086"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报价是履行合同的最终价格，为总包干价人民币含税价，包含但不限于监测评估服务、差旅费、报告编制费、项目所需投入的人员、办公设备、会议、印刷、专家评审、采购代理服务、验收、后续服务支持、税费、移民干部、移民培训费、移民日</w:t>
            </w:r>
            <w:r>
              <w:rPr>
                <w:rFonts w:hint="eastAsia" w:asciiTheme="minorEastAsia" w:hAnsiTheme="minorEastAsia" w:eastAsiaTheme="minorEastAsia" w:cstheme="minorEastAsia"/>
                <w:color w:val="auto"/>
                <w:sz w:val="21"/>
                <w:szCs w:val="21"/>
                <w:highlight w:val="none"/>
                <w:lang w:eastAsia="zh-CN"/>
              </w:rPr>
              <w:t>记账</w:t>
            </w:r>
            <w:r>
              <w:rPr>
                <w:rFonts w:hint="eastAsia" w:asciiTheme="minorEastAsia" w:hAnsiTheme="minorEastAsia" w:eastAsiaTheme="minorEastAsia" w:cstheme="minorEastAsia"/>
                <w:color w:val="auto"/>
                <w:sz w:val="21"/>
                <w:szCs w:val="21"/>
                <w:highlight w:val="none"/>
              </w:rPr>
              <w:t>配合费</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村组干部交通补助费、样本户调查配合费</w:t>
            </w:r>
            <w:r>
              <w:rPr>
                <w:rFonts w:hint="eastAsia" w:asciiTheme="minorEastAsia" w:hAnsiTheme="minorEastAsia" w:eastAsiaTheme="minorEastAsia" w:cstheme="minorEastAsia"/>
                <w:color w:val="auto"/>
                <w:sz w:val="21"/>
                <w:szCs w:val="21"/>
                <w:highlight w:val="none"/>
              </w:rPr>
              <w:t>等所有开展监测评估所需要的各种费用，采购人不再支付任何合同金额以外的费用。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13"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其它要求</w:t>
            </w:r>
          </w:p>
        </w:tc>
        <w:tc>
          <w:tcPr>
            <w:tcW w:w="4086" w:type="pct"/>
            <w:gridSpan w:val="3"/>
            <w:tcBorders>
              <w:top w:val="single" w:color="auto" w:sz="4" w:space="0"/>
              <w:left w:val="single" w:color="auto" w:sz="4" w:space="0"/>
              <w:bottom w:val="single" w:color="auto" w:sz="4" w:space="0"/>
              <w:right w:val="single" w:color="auto" w:sz="4" w:space="0"/>
            </w:tcBorders>
            <w:noWrap w:val="0"/>
            <w:vAlign w:val="center"/>
          </w:tcPr>
          <w:p>
            <w:pPr>
              <w:numPr>
                <w:ilvl w:val="-1"/>
                <w:numId w:val="0"/>
              </w:num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投标文件中必须提供针对本项目的实施方案，方案中至少须包括水库移民政策理解，监测评估范围、目标及任务，工作计划和方案，报告编写及材料报送等。</w:t>
            </w:r>
          </w:p>
          <w:p>
            <w:pPr>
              <w:numPr>
                <w:ilvl w:val="-1"/>
                <w:numId w:val="0"/>
              </w:numPr>
              <w:spacing w:line="360" w:lineRule="exact"/>
              <w:ind w:firstLine="422"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val="en-US" w:eastAsia="zh-CN"/>
              </w:rPr>
              <w:t>2.投标人须在投标文件提供承诺函并加盖公章（格式自拟）：承诺样本户调查配合费（村组干部交通补助费）补助标准按每人每次半天50元（全天100元）进行支付；日记账户费用按每户每个月200元进行支付，投标报价已包含该费用</w:t>
            </w:r>
            <w:r>
              <w:rPr>
                <w:rFonts w:hint="eastAsia" w:asciiTheme="minorEastAsia" w:hAnsiTheme="minorEastAsia" w:eastAsiaTheme="minorEastAsia" w:cstheme="minorEastAsia"/>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13"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验收标准</w:t>
            </w:r>
          </w:p>
        </w:tc>
        <w:tc>
          <w:tcPr>
            <w:tcW w:w="4086"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1.由采购人自行组织验收。</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2.初验暂定时间为202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年12月中旬，终验暂定时间为202</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月中旬。验收通过方可按合同约定支付合同款项。验收不通过，中标供应商须无条件按甲方的要求进行完善整改调整直至验收合格为止。</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3.验收前须提供所服务内容的相关技术资料，采购人在收到验收申请后七个工作日内进行验收。供应商提供不符合投标文件和本合同规定的服务成果，采购人有权拒绝。</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4.验收过程中，所产生的相关验收费用(包括会议费用、专家费用等)由中标人承担，采购人不再另行支付费用。</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5.初步验收或者最终验收过程中如发现乙方提供的服务成果不满足投标文件及本合同规定的，可暂缓向合同支付，直到中标人及时完善整改调整并提交相应的服务成果且经采购人验收合格后，方可办理付款。</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采购人验收可以口头、电子邮件、微信、qq、书面、会议（纪要）等方式提出异议，无论采购人以何种方式提出异议，中标人都应在五个工作日完善、整改、调整，予以解决。如采购人是以书面、电子邮件、会议等方式提出异议，乙方必须以书面方式予以回复解决，否则采购人有权不出具服务政府采购项目合同验收书。</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其他未尽事宜应严格按照《关于印发广西壮族自治区政府采购项目履约验收管理办法的通知》[桂财采〔2015〕22号]以及《财政部关于进一步加强政府采购需求和履约验收管理的指导意见》[财库〔2016〕205号]规定执行。</w:t>
            </w:r>
          </w:p>
        </w:tc>
      </w:tr>
    </w:tbl>
    <w:p>
      <w:pPr>
        <w:numPr>
          <w:ilvl w:val="-1"/>
          <w:numId w:val="0"/>
        </w:numPr>
        <w:spacing w:line="428" w:lineRule="exact"/>
        <w:ind w:left="0" w:leftChars="0" w:firstLine="0" w:firstLineChars="0"/>
        <w:jc w:val="both"/>
        <w:rPr>
          <w:rFonts w:hint="eastAsia"/>
          <w:color w:val="auto"/>
          <w:highlight w:val="none"/>
        </w:rPr>
        <w:sectPr>
          <w:footerReference r:id="rId6" w:type="default"/>
          <w:pgSz w:w="11905" w:h="16838"/>
          <w:pgMar w:top="1134" w:right="1134" w:bottom="1134" w:left="1134" w:header="850" w:footer="850" w:gutter="0"/>
          <w:pgNumType w:fmt="decimal"/>
          <w:cols w:space="0" w:num="1"/>
          <w:titlePg/>
          <w:rtlGutter w:val="0"/>
          <w:docGrid w:linePitch="331" w:charSpace="0"/>
        </w:sectPr>
      </w:pPr>
    </w:p>
    <w:p>
      <w:pPr>
        <w:spacing w:line="360" w:lineRule="auto"/>
        <w:ind w:firstLine="354" w:firstLineChars="147"/>
        <w:jc w:val="left"/>
        <w:rPr>
          <w:rFonts w:ascii="宋体" w:hAnsi="宋体" w:eastAsia="宋体" w:cs="Arial"/>
          <w:b/>
          <w:bCs w:val="0"/>
          <w:color w:val="auto"/>
          <w:sz w:val="24"/>
          <w:szCs w:val="24"/>
          <w:highlight w:val="none"/>
          <w:u w:val="single"/>
        </w:rPr>
      </w:pPr>
      <w:r>
        <w:rPr>
          <w:rFonts w:hint="eastAsia" w:ascii="宋体" w:hAnsi="宋体" w:eastAsia="宋体" w:cs="Times New Roman"/>
          <w:b/>
          <w:bCs w:val="0"/>
          <w:color w:val="auto"/>
          <w:sz w:val="24"/>
          <w:szCs w:val="24"/>
          <w:highlight w:val="none"/>
        </w:rPr>
        <w:t>分标</w:t>
      </w:r>
      <w:r>
        <w:rPr>
          <w:rFonts w:hint="eastAsia" w:ascii="宋体" w:hAnsi="宋体" w:eastAsia="宋体" w:cs="Arial"/>
          <w:b/>
          <w:bCs w:val="0"/>
          <w:color w:val="auto"/>
          <w:sz w:val="24"/>
          <w:szCs w:val="24"/>
          <w:highlight w:val="none"/>
          <w:u w:val="single"/>
          <w:lang w:val="en-US" w:eastAsia="zh-CN"/>
        </w:rPr>
        <w:t>2</w:t>
      </w:r>
      <w:r>
        <w:rPr>
          <w:rFonts w:hint="eastAsia" w:ascii="宋体" w:hAnsi="宋体" w:eastAsia="宋体" w:cs="Times New Roman"/>
          <w:b/>
          <w:bCs w:val="0"/>
          <w:color w:val="auto"/>
          <w:sz w:val="24"/>
          <w:szCs w:val="24"/>
          <w:highlight w:val="none"/>
        </w:rPr>
        <w:t xml:space="preserve">   </w:t>
      </w:r>
    </w:p>
    <w:tbl>
      <w:tblPr>
        <w:tblStyle w:val="2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1403"/>
        <w:gridCol w:w="81"/>
        <w:gridCol w:w="853"/>
        <w:gridCol w:w="6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378" w:type="pct"/>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753" w:type="pct"/>
            <w:gridSpan w:val="2"/>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标的名称</w:t>
            </w:r>
          </w:p>
        </w:tc>
        <w:tc>
          <w:tcPr>
            <w:tcW w:w="433" w:type="pct"/>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数量及单位</w:t>
            </w:r>
          </w:p>
        </w:tc>
        <w:tc>
          <w:tcPr>
            <w:tcW w:w="3434" w:type="pct"/>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78" w:type="pct"/>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753" w:type="pct"/>
            <w:gridSpan w:val="2"/>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2025年全区大中型水库移民后期扶持政策实施情况监测评估-2</w:t>
            </w:r>
          </w:p>
        </w:tc>
        <w:tc>
          <w:tcPr>
            <w:tcW w:w="433" w:type="pct"/>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1项</w:t>
            </w:r>
          </w:p>
        </w:tc>
        <w:tc>
          <w:tcPr>
            <w:tcW w:w="3434" w:type="pct"/>
            <w:noWrap w:val="0"/>
            <w:vAlign w:val="center"/>
          </w:tcPr>
          <w:p>
            <w:pPr>
              <w:spacing w:line="40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一、服务总体要求</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1.负责柳州、北海、防城港市及其辖区17个县（市、区）2006年大中型水库移民后期扶持政策实施以来二十年目标任务完成情况全面系统评估工作并编制评估报告；</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2.负责编制柳州、北海、防城港市及其辖区17个县（市、区）2025年度大中型水库移民后期扶持政策实施情况监测评估报告；</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3.参与全区大中型水库移民后期扶持政策实施情况监测评估大纲编制工作；</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4.负责本标段移民干部和移民样本户培训；</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5.负责组织相关市县及区内外有关专家对报告进行预审；</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6.负责本标段日记账户、样本户(村组干部)有关费用，与相关县一起开展样本户问卷调查工作、指导记账户完成记账工作。</w:t>
            </w:r>
          </w:p>
          <w:p>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二、项目要求</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（一）主要任务</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监测评估主要任务是</w:t>
            </w:r>
            <w:r>
              <w:rPr>
                <w:rFonts w:hint="eastAsia" w:ascii="宋体" w:hAnsi="宋体"/>
                <w:color w:val="auto"/>
                <w:szCs w:val="21"/>
                <w:highlight w:val="none"/>
                <w:lang w:eastAsia="zh-CN"/>
              </w:rPr>
              <w:t>对</w:t>
            </w:r>
            <w:r>
              <w:rPr>
                <w:rFonts w:hint="eastAsia" w:ascii="宋体" w:hAnsi="宋体"/>
                <w:color w:val="auto"/>
                <w:szCs w:val="21"/>
                <w:highlight w:val="none"/>
                <w:lang w:val="en-US" w:eastAsia="zh-CN"/>
              </w:rPr>
              <w:t>大中型水库移民后期扶持政策实施中期目标实现情况进行全面系统评估和</w:t>
            </w:r>
            <w:r>
              <w:rPr>
                <w:rFonts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年后期扶持政策实施情况、后期扶持资金征收使用管理情况、后期扶持政策实施效果进行跟踪监测和系统评估</w:t>
            </w:r>
            <w:r>
              <w:rPr>
                <w:rFonts w:hint="eastAsia" w:ascii="宋体" w:hAnsi="宋体"/>
                <w:color w:val="auto"/>
                <w:szCs w:val="21"/>
                <w:highlight w:val="none"/>
                <w:lang w:val="en-US" w:eastAsia="zh-CN"/>
              </w:rPr>
              <w:t>。</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按照《国家发展改革委员会、财政部、水利部关于开展大中型水库移民后期扶持政策实施情况监测评估工作</w:t>
            </w:r>
            <w:r>
              <w:rPr>
                <w:rFonts w:hint="eastAsia" w:ascii="宋体" w:hAnsi="宋体"/>
                <w:color w:val="auto"/>
                <w:szCs w:val="21"/>
                <w:highlight w:val="none"/>
                <w:lang w:val="en-US" w:eastAsia="zh-CN"/>
              </w:rPr>
              <w:t>的通知</w:t>
            </w:r>
            <w:r>
              <w:rPr>
                <w:rFonts w:hint="eastAsia" w:ascii="宋体" w:hAnsi="宋体"/>
                <w:color w:val="auto"/>
                <w:szCs w:val="21"/>
                <w:highlight w:val="none"/>
              </w:rPr>
              <w:t>》（发改农经〔2011〕1033号）、《大中型水库移民后期扶持监测评估导则》（SL/T 779-2019）及自治区水库移民工作管理局关于印发《广西壮族自治区大中型水库移民后期扶持政策实施情况监测评估暂行办法》（桂移发〔2013〕25号）、《关于印发大中型水库移民后期扶持政策实施情况监测评估成果评审验收管理暂行办法》（桂移函〔2015〕308号）的要求完成工作任务。</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.对2006年以来和</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后期扶持政策实施情况监测评估。一是后期扶持政策实施保障机制的建立与运行情况，主要包括后期扶持政策实施的组织领导、移民管理机构能力建设、配套政策及规章制度的制定情况，政策宣传和人员培训的开展情况，移民维稳预案的制定及落实情况等；二是后期扶持规划的实施情况，主要包括后期扶持规划的审批和年度计划的实施情况，直补资金的发放情况，规划项目的实施与管理情况等；三是大中型水库库区和移民安置区基础设施建设和经济发展规划的实施情况，主要包括项目规划的审批和年度计划的实施情况，规划项目的确定、实施与管理情况等。</w:t>
            </w:r>
          </w:p>
          <w:p>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lang w:val="en-US" w:eastAsia="zh-CN"/>
              </w:rPr>
              <w:t>.对2006年以来和</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年后期扶持资金使用管理情况监测评估。主要包括后期扶持基金、库区基金、0.5厘钱电价加价资金及其他各类后期扶持资金的使用和管理情况。</w:t>
            </w:r>
          </w:p>
          <w:p>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lang w:val="en-US" w:eastAsia="zh-CN"/>
              </w:rPr>
              <w:t>.对2006年以来和</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后期扶持政策实施效果监测评估。一是移民群众收入水平变化情况，主要包括库区和移民安置区移民人均收入、年均增长情况、贫困移民脱贫后收入变化情况以及与当地平均水平的比较等；二是移民群众生产生活条件变化情况，主要包括库区和移民安置区基础设施建设和经济发展状况，特别是解决“五难”（行路难、用电难、饮水难、上学难、就医难）问题的进展情况等；三是库区和移民安置区社会稳定情况，主要包括非农业户口移民、淹地不淹房人口、小型水库移民、原住村民等连带影响处理情况，移民信访人次、批次和变化情况等。</w:t>
            </w:r>
          </w:p>
          <w:p>
            <w:pPr>
              <w:spacing w:line="400" w:lineRule="exact"/>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lang w:val="en-US" w:eastAsia="zh-CN"/>
              </w:rPr>
              <w:t>.强化水库移民收入专项监测工作，建立一个水库移民共同富裕监测点，定点常态化跟踪监测水库移民基础设施与人居环境条件、人口素质能力提升与就业、经济与社会事业发展、文化建设与社会治理、产业发展与收入水平、后扶政策实施与乡村振兴有效衔接等方面情况，深入分析评估后期扶持政策实施效果、存在问题，提出政策实施的意见建议。</w:t>
            </w:r>
          </w:p>
          <w:p>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三、目标</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宋体" w:hAnsi="宋体"/>
                <w:color w:val="auto"/>
                <w:szCs w:val="21"/>
                <w:highlight w:val="none"/>
              </w:rPr>
              <w:t>通过开展监测评估，客观真实地了解和掌握</w:t>
            </w:r>
            <w:r>
              <w:rPr>
                <w:rFonts w:hint="eastAsia" w:ascii="宋体" w:hAnsi="宋体"/>
                <w:color w:val="auto"/>
                <w:szCs w:val="21"/>
                <w:highlight w:val="none"/>
                <w:lang w:val="en-US" w:eastAsia="zh-CN"/>
              </w:rPr>
              <w:t>2006年以来和</w:t>
            </w:r>
            <w:r>
              <w:rPr>
                <w:rFonts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年广西全区实施大中型水库移民后期扶持政策的具体情况和所取得的效果以及后期扶持政策实施以来取得的成果，总结经验，巩固成果，</w:t>
            </w:r>
            <w:r>
              <w:rPr>
                <w:rFonts w:hint="eastAsia" w:ascii="宋体" w:hAnsi="宋体"/>
                <w:color w:val="auto"/>
                <w:szCs w:val="21"/>
                <w:highlight w:val="none"/>
                <w:lang w:val="en-US" w:eastAsia="zh-CN"/>
              </w:rPr>
              <w:t>持续</w:t>
            </w:r>
            <w:r>
              <w:rPr>
                <w:rFonts w:hint="eastAsia" w:ascii="宋体" w:hAnsi="宋体"/>
                <w:color w:val="auto"/>
                <w:szCs w:val="21"/>
                <w:highlight w:val="none"/>
              </w:rPr>
              <w:t>深入推进各项工作开展。同时，及时主动发现政策实施过程中存在的困难和问题，并就解决这些困难和问题提出合理化意见建议，为广西壮族自治区人民政府和国家有关主管部门决策提供依据。</w:t>
            </w:r>
          </w:p>
          <w:p>
            <w:pPr>
              <w:numPr>
                <w:ilvl w:val="-1"/>
                <w:numId w:val="0"/>
              </w:numPr>
              <w:spacing w:line="400" w:lineRule="exact"/>
              <w:ind w:firstLine="422" w:firstLineChars="200"/>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eastAsia="zh-CN"/>
              </w:rPr>
              <w:t>四、</w:t>
            </w:r>
            <w:r>
              <w:rPr>
                <w:rFonts w:hint="eastAsia" w:asciiTheme="minorEastAsia" w:hAnsiTheme="minorEastAsia" w:eastAsiaTheme="minorEastAsia" w:cstheme="minorEastAsia"/>
                <w:b/>
                <w:color w:val="auto"/>
                <w:sz w:val="21"/>
                <w:szCs w:val="21"/>
                <w:highlight w:val="none"/>
                <w:lang w:val="en-US" w:eastAsia="zh-CN"/>
              </w:rPr>
              <w:t>服务范围</w:t>
            </w:r>
          </w:p>
          <w:p>
            <w:pPr>
              <w:spacing w:line="400" w:lineRule="exact"/>
              <w:ind w:firstLine="420" w:firstLineChars="200"/>
              <w:rPr>
                <w:rFonts w:hint="eastAsia" w:asciiTheme="minorEastAsia" w:hAnsiTheme="minorEastAsia" w:eastAsiaTheme="minorEastAsia" w:cstheme="minorEastAsia"/>
                <w:b/>
                <w:color w:val="auto"/>
                <w:sz w:val="21"/>
                <w:szCs w:val="21"/>
                <w:highlight w:val="none"/>
                <w:lang w:val="en-US" w:eastAsia="zh-CN"/>
              </w:rPr>
            </w:pPr>
            <w:r>
              <w:rPr>
                <w:rFonts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分别对</w:t>
            </w:r>
            <w:r>
              <w:rPr>
                <w:rFonts w:hint="eastAsia" w:ascii="宋体" w:hAnsi="宋体"/>
                <w:color w:val="auto"/>
                <w:szCs w:val="21"/>
                <w:highlight w:val="none"/>
                <w:lang w:eastAsia="zh-CN"/>
              </w:rPr>
              <w:t>柳州、北海、防城港市17个县（市、区）</w:t>
            </w:r>
            <w:r>
              <w:rPr>
                <w:rFonts w:hint="eastAsia" w:ascii="宋体" w:hAnsi="宋体"/>
                <w:color w:val="auto"/>
                <w:szCs w:val="21"/>
                <w:highlight w:val="none"/>
              </w:rPr>
              <w:t>大中型水库后期扶持政策实施情况、后期扶持资金使用情况、后期扶持政策实施效果进行系统监测评估，收集有关文件资料、实地填写调查表、分析汇总、编写评估报告，提交成果报告。移民人口情况：</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柳州：柳州市城中区（432人）、鱼峰区（6597人）、柳南区（4039人）、柳北区（138人）、柳江区（5085人）、柳城县（12358人）、鹿寨县（4253人）、融安县（5209人）、融水苗族自治县（12196人）、三江县（9628人）</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（2）北海：北海市铁山港区（4801人）、海城区（1381人）、银海区（11225人）、合浦县（53062人）</w:t>
            </w:r>
          </w:p>
          <w:p>
            <w:pPr>
              <w:spacing w:line="400" w:lineRule="exact"/>
              <w:ind w:firstLine="420"/>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（3）防城港：防城港市防城区（10678人）、东兴市（3669人）、上思县（17617人）</w:t>
            </w:r>
          </w:p>
          <w:p>
            <w:pPr>
              <w:spacing w:line="400" w:lineRule="exact"/>
              <w:ind w:firstLine="420"/>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各县（市、区）拟现场抽样调查规模为：移民人数达到3万人以上的抽10个样本村（村民小组），移民人数在1-3万人之间的抽8个样本村（村民小组），移民人数在0.3—1万人之间的抽5个样本村（村民小组），移民人口3000人以下抽3个样本村（村民小组，村民小组少于3个的要全覆盖），每个样本村抽10户为样本户（样本村不足10户的按实际户数）。问卷调查2次以上，每个市现场日记账户不少于10户。原则上全区总样本村不低于659个，样本户不低于6590户。</w:t>
            </w:r>
          </w:p>
          <w:p>
            <w:pPr>
              <w:spacing w:line="400" w:lineRule="exact"/>
              <w:ind w:firstLine="420"/>
              <w:rPr>
                <w:rFonts w:hint="default"/>
                <w:b w:val="0"/>
                <w:bCs w:val="0"/>
                <w:color w:val="auto"/>
                <w:sz w:val="21"/>
                <w:szCs w:val="21"/>
                <w:highlight w:val="none"/>
                <w:lang w:val="en-US"/>
              </w:rPr>
            </w:pPr>
            <w:r>
              <w:rPr>
                <w:rFonts w:hint="eastAsia" w:asciiTheme="minorEastAsia" w:hAnsiTheme="minorEastAsia" w:eastAsiaTheme="minorEastAsia" w:cstheme="minorEastAsia"/>
                <w:b w:val="0"/>
                <w:bCs w:val="0"/>
                <w:color w:val="auto"/>
                <w:sz w:val="21"/>
                <w:szCs w:val="21"/>
                <w:highlight w:val="none"/>
                <w:lang w:val="en-US" w:eastAsia="zh-CN"/>
              </w:rPr>
              <w:t>3、本底调查基准年为2025年。</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五、工作步骤 </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外业调查。中标供应商赴各地开展全面现场调查工作至少1次（原则上9-10月份开展），对监测评估和移民收入等全面调查；开展样本户问卷调查每户不少于2次（原则上6-7月份、9-10月份各一次）；入户现场指导日记账户移民采集数据每户不少于6次（原则上6-12月份每个月至少1次）。调查工作时间每县累计（市、区）不少于6天，保证全面完成有关监测评估表格填写、收集资料、召开座谈会、入户访谈、开展项目抽样调查等工作。</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内业分析总结。中标供应商分析汇总、编写评估报告，补充完善评估报告相关数据和资料，进行内部评审、组织相关市、县（市、区）及邀请区内外有关专家对报告进行预审，修改完善后，正式提交成果报告给采购单位验收评审。</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六、人员要求：</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拟投入本项目的项目负责人应取得水利水电工程或相关专业中级（或中级以上）职称。</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七、服务成果</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1.柳州、北海、防城港市及所辖县（市、区）2006年以来大中型水库移民后期扶持政策实施情况监测评估汇总报告；</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2.柳州、北海、防城港市及所辖县（市、区）2025年度大中型水库移民后期扶持政策实施情况监测评估汇总报告；</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3.所报材料含纸质版、电子版以及工作过程中的档案材料等。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▲一、商务</w:t>
            </w:r>
            <w:r>
              <w:rPr>
                <w:rFonts w:hint="eastAsia" w:asciiTheme="minorEastAsia" w:hAnsiTheme="minorEastAsia" w:eastAsiaTheme="minorEastAsia" w:cstheme="minorEastAsia"/>
                <w:b/>
                <w:color w:val="auto"/>
                <w:sz w:val="21"/>
                <w:szCs w:val="21"/>
                <w:highlight w:val="none"/>
                <w:lang w:val="en-US" w:eastAsia="zh-CN"/>
              </w:rPr>
              <w:t>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sz w:val="21"/>
                <w:szCs w:val="21"/>
                <w:highlight w:val="none"/>
                <w:lang w:val="en-US" w:eastAsia="zh-CN"/>
              </w:rPr>
              <w:t>交付</w:t>
            </w:r>
            <w:r>
              <w:rPr>
                <w:rFonts w:hint="eastAsia" w:asciiTheme="minorEastAsia" w:hAnsiTheme="minorEastAsia" w:eastAsiaTheme="minorEastAsia" w:cstheme="minorEastAsia"/>
                <w:color w:val="auto"/>
                <w:sz w:val="21"/>
                <w:szCs w:val="21"/>
                <w:highlight w:val="none"/>
              </w:rPr>
              <w:t>时间</w:t>
            </w:r>
          </w:p>
        </w:tc>
        <w:tc>
          <w:tcPr>
            <w:tcW w:w="3909"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2025年12月上旬前提交监测评估初步成果，2026年2月底前提交监测评估最终成果。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服务地点</w:t>
            </w:r>
          </w:p>
        </w:tc>
        <w:tc>
          <w:tcPr>
            <w:tcW w:w="3909"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广西区内采购人指定地点。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服务承诺</w:t>
            </w:r>
          </w:p>
        </w:tc>
        <w:tc>
          <w:tcPr>
            <w:tcW w:w="3909"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投标文件中必须提供具体的服务承诺方案，明确承诺交付成果后的后续服务措施。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付款条件</w:t>
            </w:r>
          </w:p>
        </w:tc>
        <w:tc>
          <w:tcPr>
            <w:tcW w:w="3909"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签订合同之日起10个工作日支付50%合同款作为工作经费；初验（202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年12月中旬）通过后支付</w:t>
            </w:r>
            <w:r>
              <w:rPr>
                <w:rFonts w:hint="eastAsia" w:asciiTheme="minorEastAsia" w:hAnsiTheme="minorEastAsia" w:eastAsiaTheme="minorEastAsia" w:cstheme="minorEastAsia"/>
                <w:color w:val="auto"/>
                <w:sz w:val="21"/>
                <w:szCs w:val="21"/>
                <w:highlight w:val="none"/>
                <w:lang w:val="en-US" w:eastAsia="zh-CN"/>
              </w:rPr>
              <w:t>45</w:t>
            </w:r>
            <w:r>
              <w:rPr>
                <w:rFonts w:hint="eastAsia" w:asciiTheme="minorEastAsia" w:hAnsiTheme="minorEastAsia" w:eastAsiaTheme="minorEastAsia" w:cstheme="minorEastAsia"/>
                <w:color w:val="auto"/>
                <w:sz w:val="21"/>
                <w:szCs w:val="21"/>
                <w:highlight w:val="none"/>
              </w:rPr>
              <w:t>%；终验（202</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月中旬）合格后支付</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%。乙方应在收到合同款之日起5个工作日内开具发票给甲方。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投标报价要求</w:t>
            </w:r>
          </w:p>
        </w:tc>
        <w:tc>
          <w:tcPr>
            <w:tcW w:w="3909"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报价是履行合同的最终价格，为总包干价人民币含税价，包含但不限于监测评估服务、差旅费、报告编制费、项目所需投入的人员、办公设备、会议、印刷、专家评审、采购代理服务、验收、后续服务支持、税费、移民干部、移民培训费、移民日</w:t>
            </w:r>
            <w:r>
              <w:rPr>
                <w:rFonts w:hint="eastAsia" w:asciiTheme="minorEastAsia" w:hAnsiTheme="minorEastAsia" w:eastAsiaTheme="minorEastAsia" w:cstheme="minorEastAsia"/>
                <w:color w:val="auto"/>
                <w:sz w:val="21"/>
                <w:szCs w:val="21"/>
                <w:highlight w:val="none"/>
                <w:lang w:eastAsia="zh-CN"/>
              </w:rPr>
              <w:t>记账</w:t>
            </w:r>
            <w:r>
              <w:rPr>
                <w:rFonts w:hint="eastAsia" w:asciiTheme="minorEastAsia" w:hAnsiTheme="minorEastAsia" w:eastAsiaTheme="minorEastAsia" w:cstheme="minorEastAsia"/>
                <w:color w:val="auto"/>
                <w:sz w:val="21"/>
                <w:szCs w:val="21"/>
                <w:highlight w:val="none"/>
              </w:rPr>
              <w:t>配合费</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村组干部交通补助费、样本户调查配合费</w:t>
            </w:r>
            <w:r>
              <w:rPr>
                <w:rFonts w:hint="eastAsia" w:asciiTheme="minorEastAsia" w:hAnsiTheme="minorEastAsia" w:eastAsiaTheme="minorEastAsia" w:cstheme="minorEastAsia"/>
                <w:color w:val="auto"/>
                <w:sz w:val="21"/>
                <w:szCs w:val="21"/>
                <w:highlight w:val="none"/>
              </w:rPr>
              <w:t>等所有开展监测评估所需要的各种费用，采购人不再支付任何合同金额以外的费用。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其它要求</w:t>
            </w:r>
          </w:p>
        </w:tc>
        <w:tc>
          <w:tcPr>
            <w:tcW w:w="3909"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投标文件中必须提供针对本项目的实施方案，方案中至少须包括水库移民政策理解，监测评估范围、目标及任务，工作计划和方案，报告编写及材料报送等。</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投标人须在投标文件提供承诺函并加盖公章（格式自拟）：承诺样本户调查配合费（村组干部交通补助费）补助标准按每人每次半天50元（全天100元）进行支付；日记账户费用按每户每个月200元进行支付，投标报价已包含该费用</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验收标准</w:t>
            </w:r>
          </w:p>
        </w:tc>
        <w:tc>
          <w:tcPr>
            <w:tcW w:w="3909"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1.由采购人自行组织验收。</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2.初验暂定时间为202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年12月中旬，终验暂定时间为202</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月中旬。验收通过方可按合同约定支付合同款项。验收不通过，中标供应商须无条件按甲方的要求进行完善整改调整直至验收合格为止。</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3.验收前须提供所服务内容的相关技术资料，采购人在收到验收申请后七个工作日内进行验收。供应商提供不符合投标文件和本合同规定的服务成果，采购人有权拒绝。</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4.验收过程中，所产生的相关验收费用(包括会议费用、专家费用等)由中标人承担，采购人不再另行支付费用。</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5.初步验收或者最终验收过程中如发现乙方提供的服务成果不满足投标文件及本合同规定的，可暂缓向合同支付，直到中标人及时完善整改调整并提交相应的服务成果且经采购人验收合格后，方可办理付款。</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采购人验收可以口头、电子邮件、微信、qq、书面、会议（纪要）等方式提出异议，无论采购人以何种方式提出异议，中标人都应在五个工作日完善、整改、调整，予以解决。如采购人是以书面、电子邮件、会议等方式提出异议，乙方必须以书面方式予以回复解决，否则采购人有权不出具服务政府采购项目合同验收书。</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其他未尽事宜应严格按照《关于印发广西壮族自治区政府采购项目履约验收管理办法的通知》[桂财采〔2015〕22号]以及《财政部关于进一步加强政府采购需求和履约验收管理的指导意见》[财库〔2016〕205号]规定执行。</w:t>
            </w:r>
          </w:p>
        </w:tc>
      </w:tr>
    </w:tbl>
    <w:p>
      <w:pPr>
        <w:numPr>
          <w:ilvl w:val="-1"/>
          <w:numId w:val="0"/>
        </w:numPr>
        <w:spacing w:line="428" w:lineRule="exact"/>
        <w:ind w:left="0" w:leftChars="0" w:firstLine="0" w:firstLineChars="0"/>
        <w:jc w:val="both"/>
        <w:rPr>
          <w:rFonts w:hint="eastAsia"/>
          <w:color w:val="auto"/>
          <w:highlight w:val="none"/>
        </w:rPr>
        <w:sectPr>
          <w:pgSz w:w="11905" w:h="16838"/>
          <w:pgMar w:top="1134" w:right="1134" w:bottom="1134" w:left="1134" w:header="850" w:footer="850" w:gutter="0"/>
          <w:pgNumType w:fmt="decimal"/>
          <w:cols w:space="0" w:num="1"/>
          <w:titlePg/>
          <w:rtlGutter w:val="0"/>
          <w:docGrid w:linePitch="331" w:charSpace="0"/>
        </w:sectPr>
      </w:pPr>
    </w:p>
    <w:p>
      <w:pPr>
        <w:spacing w:line="360" w:lineRule="auto"/>
        <w:ind w:firstLine="354" w:firstLineChars="147"/>
        <w:jc w:val="left"/>
        <w:rPr>
          <w:rFonts w:ascii="宋体" w:hAnsi="宋体" w:eastAsia="宋体" w:cs="Arial"/>
          <w:b/>
          <w:bCs w:val="0"/>
          <w:color w:val="auto"/>
          <w:sz w:val="24"/>
          <w:szCs w:val="24"/>
          <w:highlight w:val="none"/>
          <w:u w:val="single"/>
        </w:rPr>
      </w:pPr>
      <w:r>
        <w:rPr>
          <w:rFonts w:hint="eastAsia" w:ascii="宋体" w:hAnsi="宋体" w:eastAsia="宋体" w:cs="Times New Roman"/>
          <w:b/>
          <w:bCs w:val="0"/>
          <w:color w:val="auto"/>
          <w:sz w:val="24"/>
          <w:szCs w:val="24"/>
          <w:highlight w:val="none"/>
        </w:rPr>
        <w:t>分标</w:t>
      </w:r>
      <w:r>
        <w:rPr>
          <w:rFonts w:hint="eastAsia" w:ascii="宋体" w:hAnsi="宋体" w:eastAsia="宋体" w:cs="Arial"/>
          <w:b/>
          <w:bCs w:val="0"/>
          <w:color w:val="auto"/>
          <w:sz w:val="24"/>
          <w:szCs w:val="24"/>
          <w:highlight w:val="none"/>
          <w:u w:val="single"/>
          <w:lang w:val="en-US" w:eastAsia="zh-CN"/>
        </w:rPr>
        <w:t>3</w:t>
      </w:r>
      <w:r>
        <w:rPr>
          <w:rFonts w:hint="eastAsia" w:ascii="宋体" w:hAnsi="宋体" w:eastAsia="宋体" w:cs="Times New Roman"/>
          <w:b/>
          <w:bCs w:val="0"/>
          <w:color w:val="auto"/>
          <w:sz w:val="24"/>
          <w:szCs w:val="24"/>
          <w:highlight w:val="none"/>
        </w:rPr>
        <w:t xml:space="preserve">   </w:t>
      </w:r>
    </w:p>
    <w:tbl>
      <w:tblPr>
        <w:tblStyle w:val="2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1403"/>
        <w:gridCol w:w="24"/>
        <w:gridCol w:w="910"/>
        <w:gridCol w:w="6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378" w:type="pct"/>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724" w:type="pct"/>
            <w:gridSpan w:val="2"/>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标的名称</w:t>
            </w:r>
          </w:p>
        </w:tc>
        <w:tc>
          <w:tcPr>
            <w:tcW w:w="462" w:type="pct"/>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数量及单位</w:t>
            </w:r>
          </w:p>
        </w:tc>
        <w:tc>
          <w:tcPr>
            <w:tcW w:w="3434" w:type="pct"/>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78" w:type="pct"/>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724" w:type="pct"/>
            <w:gridSpan w:val="2"/>
            <w:noWrap w:val="0"/>
            <w:vAlign w:val="center"/>
          </w:tcPr>
          <w:p>
            <w:pPr>
              <w:spacing w:line="400" w:lineRule="exact"/>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2025年全区大中型水库移民后期扶持政策实施情况监测评估-3</w:t>
            </w:r>
          </w:p>
        </w:tc>
        <w:tc>
          <w:tcPr>
            <w:tcW w:w="462" w:type="pct"/>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1项</w:t>
            </w:r>
          </w:p>
        </w:tc>
        <w:tc>
          <w:tcPr>
            <w:tcW w:w="3434" w:type="pct"/>
            <w:noWrap w:val="0"/>
            <w:vAlign w:val="center"/>
          </w:tcPr>
          <w:p>
            <w:pPr>
              <w:spacing w:line="40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一、服务总体要求</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1.负责河池、崇左市及其辖区18个县（市、区）2006年大中型水库移民后期扶持政策实施以来二十年目标任务完成情况全面系统评估工作并编制评估报告；</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2.负责编制河池、崇左市及其辖区18个县（市、区）2025年度大中型水库移民后期扶持政策实施情况监测评估报告；</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3.参与全区大中型水库移民后期扶持政策实施情况监测评估大纲编制工作；</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4.负责本标段移民干部和移民样本户培训；</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5.负责组织相关市县及区内外有关专家对报告进行预审；</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6.负责本标段日记账户、样本户(村组干部)有关费用，与相关县一起开展样本户问卷调查工作、指导记账户完成记账工作。</w:t>
            </w:r>
          </w:p>
          <w:p>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二、项目要求</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（一）主要任务</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监测评估主要任务是</w:t>
            </w:r>
            <w:r>
              <w:rPr>
                <w:rFonts w:hint="eastAsia" w:ascii="宋体" w:hAnsi="宋体"/>
                <w:color w:val="auto"/>
                <w:szCs w:val="21"/>
                <w:highlight w:val="none"/>
                <w:lang w:eastAsia="zh-CN"/>
              </w:rPr>
              <w:t>对</w:t>
            </w:r>
            <w:r>
              <w:rPr>
                <w:rFonts w:hint="eastAsia" w:ascii="宋体" w:hAnsi="宋体"/>
                <w:color w:val="auto"/>
                <w:szCs w:val="21"/>
                <w:highlight w:val="none"/>
                <w:lang w:val="en-US" w:eastAsia="zh-CN"/>
              </w:rPr>
              <w:t>大中型水库移民后期扶持政策实施中期目标实现情况进行全面系统评估和</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年后期扶持政策实施情况、后期扶持资金征收使用管理情况、后期扶持政策实施效果进行跟踪监测和系统评估</w:t>
            </w:r>
            <w:r>
              <w:rPr>
                <w:rFonts w:hint="eastAsia" w:ascii="宋体" w:hAnsi="宋体"/>
                <w:color w:val="auto"/>
                <w:szCs w:val="21"/>
                <w:highlight w:val="none"/>
                <w:lang w:val="en-US" w:eastAsia="zh-CN"/>
              </w:rPr>
              <w:t>。</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按照《国家发展改革委员会、财政部、水利部关于开展大中型水库移民后期扶持政策实施情况监测评估工作</w:t>
            </w:r>
            <w:r>
              <w:rPr>
                <w:rFonts w:hint="eastAsia" w:ascii="宋体" w:hAnsi="宋体"/>
                <w:color w:val="auto"/>
                <w:szCs w:val="21"/>
                <w:highlight w:val="none"/>
                <w:lang w:val="en-US" w:eastAsia="zh-CN"/>
              </w:rPr>
              <w:t>的通知</w:t>
            </w:r>
            <w:r>
              <w:rPr>
                <w:rFonts w:hint="eastAsia" w:ascii="宋体" w:hAnsi="宋体"/>
                <w:color w:val="auto"/>
                <w:szCs w:val="21"/>
                <w:highlight w:val="none"/>
              </w:rPr>
              <w:t>》（发改农经〔2011〕1033号）、《大中型水库移民后期扶持监测评估导则》（SL/T 779-2019）及自治区水库移民工作管理局关于印发《广西壮族自治区大中型水库移民后期扶持政策实施情况监测评估暂行办法》（桂移发〔2013〕25号）、《关于印发大中型水库移民后期扶持政策实施情况监测评估成果评审验收管理暂行办法》（桂移函〔2015〕308号）的要求完成工作任务。</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.对2006年以来和</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后期扶持政策实施情况监测评估。一是后期扶持政策实施保障机制的建立与运行情况，主要包括后期扶持政策实施的组织领导、移民管理机构能力建设、配套政策及规章制度的制定情况，政策宣传和人员培训的开展情况，移民维稳预案的制定及落实情况等；二是后期扶持规划的实施情况，主要包括后期扶持规划的审批和年度计划的实施情况，直补资金的发放情况，规划项目的实施与管理情况等；三是大中型水库库区和移民安置区基础设施建设和经济发展规划的实施情况，主要包括项目规划的审批和年度计划的实施情况，规划项目的确定、实施与管理情况等。</w:t>
            </w:r>
          </w:p>
          <w:p>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lang w:val="en-US" w:eastAsia="zh-CN"/>
              </w:rPr>
              <w:t>.对2006年以来和</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年后期扶持资金使用管理情况监测评估。主要包括后期扶持基金、库区基金、0.5厘钱电价加价资金及其他各类后期扶持资金的使用和管理情况。</w:t>
            </w:r>
          </w:p>
          <w:p>
            <w:pPr>
              <w:spacing w:line="400" w:lineRule="exact"/>
              <w:ind w:firstLine="420" w:firstLineChars="200"/>
              <w:rPr>
                <w:rFonts w:hint="eastAsia" w:ascii="宋体" w:hAnsi="宋体" w:eastAsia="宋体" w:cs="Times New Roman"/>
                <w:color w:val="auto"/>
                <w:sz w:val="21"/>
                <w:szCs w:val="21"/>
                <w:highlight w:val="none"/>
                <w:lang w:val="en-US" w:eastAsia="zh-CN"/>
              </w:rPr>
            </w:pPr>
            <w:r>
              <w:rPr>
                <w:rFonts w:ascii="宋体" w:hAnsi="宋体"/>
                <w:color w:val="auto"/>
                <w:szCs w:val="21"/>
                <w:highlight w:val="none"/>
              </w:rPr>
              <w:t>4</w:t>
            </w:r>
            <w:r>
              <w:rPr>
                <w:rFonts w:hint="eastAsia" w:ascii="宋体" w:hAnsi="宋体"/>
                <w:color w:val="auto"/>
                <w:szCs w:val="21"/>
                <w:highlight w:val="none"/>
                <w:lang w:val="en-US" w:eastAsia="zh-CN"/>
              </w:rPr>
              <w:t>.对2006年以来和</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后期扶持政策实施效果监测评估。一是移民群众收入水平变化情况，主要包括库区和移民安置区移民人均收入、年均增长情况、贫困移民脱贫后收入变化情况以及与当地平均水平的比较等；二是移民群众生产生活条件变化情况，主要包括库区和移民安置区基础设施建设和经济发展状况，特别是解决“五难”（行路难、用电难、饮水难、上学难、就医难）问题的进展情况等；三是库区和移民安置区社会稳定情况，主要包括非农业户口移民、淹地不淹房人口、小型水库移民、原住村民等连带影响处理情况，移民信访人次、批次和变化情况等。</w:t>
            </w:r>
          </w:p>
          <w:p>
            <w:pPr>
              <w:spacing w:line="400" w:lineRule="exact"/>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lang w:val="en-US" w:eastAsia="zh-CN"/>
              </w:rPr>
              <w:t>.强化水库移民收入专项监测工作，建立一个水库移民共同富裕监测点，定点常态化跟踪监测水库移民基础设施与人居环境条件、人口素质能力提升与就业、经济与社会事业发展、文化建设与社会治理、产业发展与收入水平、后扶政策实施与乡村振兴有效衔接等方面情况，深入分析评估后期扶持政策实施效果、存在问题，提出政策实施的意见建议。</w:t>
            </w:r>
          </w:p>
          <w:p>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三、目标</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宋体" w:hAnsi="宋体"/>
                <w:color w:val="auto"/>
                <w:szCs w:val="21"/>
                <w:highlight w:val="none"/>
              </w:rPr>
              <w:t>通过开展监测评估，客观真实地了解和掌握</w:t>
            </w:r>
            <w:r>
              <w:rPr>
                <w:rFonts w:hint="eastAsia" w:ascii="宋体" w:hAnsi="宋体"/>
                <w:color w:val="auto"/>
                <w:szCs w:val="21"/>
                <w:highlight w:val="none"/>
                <w:lang w:val="en-US" w:eastAsia="zh-CN"/>
              </w:rPr>
              <w:t>2006年以来和</w:t>
            </w:r>
            <w:r>
              <w:rPr>
                <w:rFonts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年广西全区实施大中型水库移民后期扶持政策的具体情况和所取得的效果以及后期扶持政策实施以来取得的成果，总结经验，巩固成果，</w:t>
            </w:r>
            <w:r>
              <w:rPr>
                <w:rFonts w:hint="eastAsia" w:ascii="宋体" w:hAnsi="宋体"/>
                <w:color w:val="auto"/>
                <w:szCs w:val="21"/>
                <w:highlight w:val="none"/>
                <w:lang w:val="en-US" w:eastAsia="zh-CN"/>
              </w:rPr>
              <w:t>持续</w:t>
            </w:r>
            <w:r>
              <w:rPr>
                <w:rFonts w:hint="eastAsia" w:ascii="宋体" w:hAnsi="宋体"/>
                <w:color w:val="auto"/>
                <w:szCs w:val="21"/>
                <w:highlight w:val="none"/>
              </w:rPr>
              <w:t>深入推进各项工作开展。同时，及时主动发现政策实施过程中存在的困难和问题，并就解决这些困难和问题提出合理化意见建议，为广西壮族自治区人民政府和国家有关主管部门决策提供依据。</w:t>
            </w:r>
          </w:p>
          <w:p>
            <w:pPr>
              <w:numPr>
                <w:ilvl w:val="-1"/>
                <w:numId w:val="0"/>
              </w:numPr>
              <w:spacing w:line="400" w:lineRule="exact"/>
              <w:ind w:firstLine="422" w:firstLineChars="200"/>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eastAsia="zh-CN"/>
              </w:rPr>
              <w:t>四、</w:t>
            </w:r>
            <w:r>
              <w:rPr>
                <w:rFonts w:hint="eastAsia" w:asciiTheme="minorEastAsia" w:hAnsiTheme="minorEastAsia" w:eastAsiaTheme="minorEastAsia" w:cstheme="minorEastAsia"/>
                <w:b/>
                <w:color w:val="auto"/>
                <w:sz w:val="21"/>
                <w:szCs w:val="21"/>
                <w:highlight w:val="none"/>
                <w:lang w:val="en-US" w:eastAsia="zh-CN"/>
              </w:rPr>
              <w:t>服务范围</w:t>
            </w:r>
          </w:p>
          <w:p>
            <w:pPr>
              <w:spacing w:line="400" w:lineRule="exact"/>
              <w:ind w:firstLine="420" w:firstLineChars="200"/>
              <w:rPr>
                <w:rFonts w:hint="eastAsia" w:asciiTheme="minorEastAsia" w:hAnsiTheme="minorEastAsia" w:eastAsiaTheme="minorEastAsia" w:cstheme="minorEastAsia"/>
                <w:b/>
                <w:color w:val="auto"/>
                <w:sz w:val="21"/>
                <w:szCs w:val="21"/>
                <w:highlight w:val="none"/>
                <w:lang w:val="en-US" w:eastAsia="zh-CN"/>
              </w:rPr>
            </w:pPr>
            <w:r>
              <w:rPr>
                <w:rFonts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分别对</w:t>
            </w:r>
            <w:r>
              <w:rPr>
                <w:rFonts w:hint="eastAsia" w:ascii="宋体" w:hAnsi="宋体"/>
                <w:color w:val="auto"/>
                <w:szCs w:val="21"/>
                <w:highlight w:val="none"/>
                <w:lang w:eastAsia="zh-CN"/>
              </w:rPr>
              <w:t>河池、崇左市1</w:t>
            </w: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个县（市、区）</w:t>
            </w:r>
            <w:r>
              <w:rPr>
                <w:rFonts w:hint="eastAsia" w:ascii="宋体" w:hAnsi="宋体"/>
                <w:color w:val="auto"/>
                <w:szCs w:val="21"/>
                <w:highlight w:val="none"/>
              </w:rPr>
              <w:t>大中型水库后期扶持政策实施情况、后期扶持资金使用情况、后期扶持政策实施效果进行系统监测评估，收集有关文件资料、实地填写调查表、分析汇总、编写评估报告，提交成果报告。移民人口情况：</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河池：河池市金城江区（3891人）、南丹县（2685人）、天峨县（28963人）、凤山县（1642人）、东兰县（21691人）、罗城仫佬族自治县（811人）、环江毛南族自治县（822人）、巴马瑶族自治县（10536人）、都安瑶族自治县（11646人）、大化瑶族自治县（58029人）、宜州区（10468人）</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（2）崇左：崇左市天等县（3915人）、江州区（9986人）、扶绥县（9662人）、宁明县（5271人）、龙州县（3825人）、大新县（1531人）、凭祥市 （40人）</w:t>
            </w:r>
          </w:p>
          <w:p>
            <w:pPr>
              <w:spacing w:line="400" w:lineRule="exact"/>
              <w:ind w:firstLine="420"/>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各县（市、区）拟现场抽样调查规模为：移民人数达到3万人以上的抽10个样本村（村民小组），移民人数在1-3万人之间的抽8个样本村（村民小组），移民人数在0.3—1万人之间的抽5个样本村（村民小组），移民人口3000人以下抽3个样本村（村民小组，村民小组少于3个的要全覆盖），每个样本村抽10户为样本户（样本村不足10户的按实际户数）。问卷调查2次以上，每个市现场日记账户不少于10户。原则上全区总样本村不低于659个，样本户不低于6590户。</w:t>
            </w:r>
          </w:p>
          <w:p>
            <w:pPr>
              <w:spacing w:line="400" w:lineRule="exact"/>
              <w:ind w:firstLine="420"/>
              <w:rPr>
                <w:rFonts w:hint="default"/>
                <w:b w:val="0"/>
                <w:bCs w:val="0"/>
                <w:color w:val="auto"/>
                <w:sz w:val="21"/>
                <w:szCs w:val="21"/>
                <w:highlight w:val="none"/>
                <w:lang w:val="en-US"/>
              </w:rPr>
            </w:pPr>
            <w:r>
              <w:rPr>
                <w:rFonts w:hint="eastAsia" w:asciiTheme="minorEastAsia" w:hAnsiTheme="minorEastAsia" w:eastAsiaTheme="minorEastAsia" w:cstheme="minorEastAsia"/>
                <w:b w:val="0"/>
                <w:bCs w:val="0"/>
                <w:color w:val="auto"/>
                <w:sz w:val="21"/>
                <w:szCs w:val="21"/>
                <w:highlight w:val="none"/>
                <w:lang w:val="en-US" w:eastAsia="zh-CN"/>
              </w:rPr>
              <w:t>3、本底调查基准年为2025年。</w:t>
            </w:r>
          </w:p>
          <w:p>
            <w:pPr>
              <w:spacing w:line="400" w:lineRule="exact"/>
              <w:ind w:firstLine="422" w:firstLineChars="20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五、工作步骤 </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外业调查。中标供应商赴各地开展全面现场调查工作至少1次（原则上9-10月份开展），对监测评估和移民收入等全面调查；开展样本户问卷调查每户不少于2次（原则上6-7月份、9-10月份各一次）；入户现场指导日记账户移民采集数据每户不少于6次（原则上6-12月份每个月至少1次）。调查工作时间每县累计（市、区）不少于6天，保证全面完成有关监测评估表格填写、收集资料、召开座谈会、入户访谈、开展项目抽样调查等工作。</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内业分析总结。中标供应商分析汇总、编写评估报告，补充完善评估报告相关数据和资料，进行内部评审、组织相关市、县（市、区）及邀请区内外有关专家对报告进行预审，修改完善后，正式提交成果报告给采购单位验收评审。</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六、人员要求：</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拟投入本项目的项目负责人应取得水利水电工程或相关专业中级（或中级以上）职称。</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七、服务成果</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1.河池、崇左市及所辖县（市、区）2006年以来大中型水库移民后期扶持政策实施情况监测评估汇总报告；</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2.河池、崇左市及所辖县（市、区）2025年度大中型水库移民后期扶持政策实施情况监测评估汇总报告；</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3.所报材料含纸质版、电子版以及工作过程中的档案材料等。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▲一、商务</w:t>
            </w:r>
            <w:r>
              <w:rPr>
                <w:rFonts w:hint="eastAsia" w:asciiTheme="minorEastAsia" w:hAnsiTheme="minorEastAsia" w:eastAsiaTheme="minorEastAsia" w:cstheme="minorEastAsia"/>
                <w:b/>
                <w:color w:val="auto"/>
                <w:sz w:val="21"/>
                <w:szCs w:val="21"/>
                <w:highlight w:val="none"/>
                <w:lang w:val="en-US" w:eastAsia="zh-CN"/>
              </w:rPr>
              <w:t>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sz w:val="21"/>
                <w:szCs w:val="21"/>
                <w:highlight w:val="none"/>
                <w:lang w:val="en-US" w:eastAsia="zh-CN"/>
              </w:rPr>
              <w:t>交付</w:t>
            </w:r>
            <w:r>
              <w:rPr>
                <w:rFonts w:hint="eastAsia" w:asciiTheme="minorEastAsia" w:hAnsiTheme="minorEastAsia" w:eastAsiaTheme="minorEastAsia" w:cstheme="minorEastAsia"/>
                <w:color w:val="auto"/>
                <w:sz w:val="21"/>
                <w:szCs w:val="21"/>
                <w:highlight w:val="none"/>
              </w:rPr>
              <w:t>时间</w:t>
            </w:r>
          </w:p>
        </w:tc>
        <w:tc>
          <w:tcPr>
            <w:tcW w:w="3909"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2025年12月上旬前提交监测评估初步成果，2026年2月底前提交监测评估最终成果。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服务地点</w:t>
            </w:r>
          </w:p>
        </w:tc>
        <w:tc>
          <w:tcPr>
            <w:tcW w:w="3909"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广西区内采购人指定地点。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服务承诺</w:t>
            </w:r>
          </w:p>
        </w:tc>
        <w:tc>
          <w:tcPr>
            <w:tcW w:w="3909"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投标文件中必须提供具体的服务承诺方案，明确承诺交付成果后的后续服务措施。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付款条件</w:t>
            </w:r>
          </w:p>
        </w:tc>
        <w:tc>
          <w:tcPr>
            <w:tcW w:w="3909"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签订合同之日起10个工作日支付50%合同款作为工作经费；初验（202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年12月中旬）通过后支付</w:t>
            </w:r>
            <w:r>
              <w:rPr>
                <w:rFonts w:hint="eastAsia" w:asciiTheme="minorEastAsia" w:hAnsiTheme="minorEastAsia" w:eastAsiaTheme="minorEastAsia" w:cstheme="minorEastAsia"/>
                <w:color w:val="auto"/>
                <w:sz w:val="21"/>
                <w:szCs w:val="21"/>
                <w:highlight w:val="none"/>
                <w:lang w:val="en-US" w:eastAsia="zh-CN"/>
              </w:rPr>
              <w:t>45</w:t>
            </w:r>
            <w:r>
              <w:rPr>
                <w:rFonts w:hint="eastAsia" w:asciiTheme="minorEastAsia" w:hAnsiTheme="minorEastAsia" w:eastAsiaTheme="minorEastAsia" w:cstheme="minorEastAsia"/>
                <w:color w:val="auto"/>
                <w:sz w:val="21"/>
                <w:szCs w:val="21"/>
                <w:highlight w:val="none"/>
              </w:rPr>
              <w:t>%；终验（202</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月中旬）合格后支付</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%。乙方应在收到合同款之日起5个工作日内开具发票给甲方。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投标报价要求</w:t>
            </w:r>
          </w:p>
        </w:tc>
        <w:tc>
          <w:tcPr>
            <w:tcW w:w="3909"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报价是履行合同的最终价格，为总包干价人民币含税价，包含但不限于监测评估服务、差旅费、报告编制费、项目所需投入的人员、办公设备、会议、印刷、专家评审、采购代理服务、验收、后续服务支持、税费、移民干部、移民培训费、移民日</w:t>
            </w:r>
            <w:r>
              <w:rPr>
                <w:rFonts w:hint="eastAsia" w:asciiTheme="minorEastAsia" w:hAnsiTheme="minorEastAsia" w:eastAsiaTheme="minorEastAsia" w:cstheme="minorEastAsia"/>
                <w:color w:val="auto"/>
                <w:sz w:val="21"/>
                <w:szCs w:val="21"/>
                <w:highlight w:val="none"/>
                <w:lang w:eastAsia="zh-CN"/>
              </w:rPr>
              <w:t>记账</w:t>
            </w:r>
            <w:r>
              <w:rPr>
                <w:rFonts w:hint="eastAsia" w:asciiTheme="minorEastAsia" w:hAnsiTheme="minorEastAsia" w:eastAsiaTheme="minorEastAsia" w:cstheme="minorEastAsia"/>
                <w:color w:val="auto"/>
                <w:sz w:val="21"/>
                <w:szCs w:val="21"/>
                <w:highlight w:val="none"/>
              </w:rPr>
              <w:t>配合费</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村组干部交通补助费、样本户调查配合费</w:t>
            </w:r>
            <w:r>
              <w:rPr>
                <w:rFonts w:hint="eastAsia" w:asciiTheme="minorEastAsia" w:hAnsiTheme="minorEastAsia" w:eastAsiaTheme="minorEastAsia" w:cstheme="minorEastAsia"/>
                <w:color w:val="auto"/>
                <w:sz w:val="21"/>
                <w:szCs w:val="21"/>
                <w:highlight w:val="none"/>
              </w:rPr>
              <w:t>等所有开展监测评估所需要的各种费用，采购人不再支付任何合同金额以外的费用。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其它要求</w:t>
            </w:r>
          </w:p>
        </w:tc>
        <w:tc>
          <w:tcPr>
            <w:tcW w:w="3909"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投标文件中必须提供针对本项目的实施方案，方案中至少须包括水库移民政策理解，监测评估范围、目标及任务，工作计划和方案，报告编写及材料报送等。</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投标人须在投标文件提供承诺函并加盖公章（格式自拟）：承诺样本户调查配合费（村组干部交通补助费）补助标准按每人每次半天50元（全天100元）进行支付；日记账户费用按每户每个月200元进行支付，投标报价已包含该费用</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验收标准</w:t>
            </w:r>
          </w:p>
        </w:tc>
        <w:tc>
          <w:tcPr>
            <w:tcW w:w="3909"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1.由采购人自行组织验收。</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2.初验暂定时间为202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年12月中旬，终验暂定时间为202</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月中旬。验收通过方可按合同约定支付合同款项。验收不通过，中标供应商须无条件按甲方的要求进行完善整改调整直至验收合格为止。</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3.验收前须提供所服务内容的相关技术资料，采购人在收到验收申请后七个工作日内进行验收。供应商提供不符合投标文件和本合同规定的服务成果，采购人有权拒绝。</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4.验收过程中，所产生的相关验收费用(包括会议费用、专家费用等)由中标人承担，采购人不再另行支付费用。</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5.初步验收或者最终验收过程中如发现乙方提供的服务成果不满足投标文件及本合同规定的，可暂缓向合同支付，直到中标人及时完善整改调整并提交相应的服务成果且经采购人验收合格后，方可办理付款。</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采购人验收可以口头、电子邮件、微信、qq、书面、会议（纪要）等方式提出异议，无论采购人以何种方式提出异议，中标人都应在五个工作日完善、整改、调整，予以解决。如采购人是以书面、电子邮件、会议等方式提出异议，乙方必须以书面方式予以回复解决，否则采购人有权不出具服务政府采购项目合同验收书。</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其他未尽事宜应严格按照《关于印发广西壮族自治区政府采购项目履约验收管理办法的通知》[桂财采〔2015〕22号]以及《财政部关于进一步加强政府采购需求和履约验收管理的指导意见》[财库〔2016〕205号]规定执行。</w:t>
            </w:r>
          </w:p>
        </w:tc>
      </w:tr>
    </w:tbl>
    <w:p>
      <w:pPr>
        <w:numPr>
          <w:ilvl w:val="-1"/>
          <w:numId w:val="0"/>
        </w:numPr>
        <w:spacing w:line="428" w:lineRule="exact"/>
        <w:ind w:left="0" w:leftChars="0" w:firstLine="0" w:firstLineChars="0"/>
        <w:jc w:val="both"/>
        <w:rPr>
          <w:rFonts w:hint="eastAsia"/>
          <w:color w:val="auto"/>
          <w:highlight w:val="none"/>
        </w:rPr>
        <w:sectPr>
          <w:pgSz w:w="11905" w:h="16838"/>
          <w:pgMar w:top="1134" w:right="1134" w:bottom="1134" w:left="1134" w:header="850" w:footer="850" w:gutter="0"/>
          <w:pgNumType w:fmt="decimal"/>
          <w:cols w:space="0" w:num="1"/>
          <w:titlePg/>
          <w:rtlGutter w:val="0"/>
          <w:docGrid w:linePitch="331" w:charSpace="0"/>
        </w:sectPr>
      </w:pPr>
    </w:p>
    <w:p>
      <w:pPr>
        <w:spacing w:line="360" w:lineRule="auto"/>
        <w:ind w:firstLine="354" w:firstLineChars="147"/>
        <w:jc w:val="left"/>
        <w:rPr>
          <w:rFonts w:ascii="宋体" w:hAnsi="宋体" w:eastAsia="宋体" w:cs="Arial"/>
          <w:b/>
          <w:bCs w:val="0"/>
          <w:color w:val="auto"/>
          <w:sz w:val="24"/>
          <w:szCs w:val="24"/>
          <w:highlight w:val="none"/>
          <w:u w:val="single"/>
        </w:rPr>
      </w:pPr>
      <w:r>
        <w:rPr>
          <w:rFonts w:hint="eastAsia" w:ascii="宋体" w:hAnsi="宋体" w:eastAsia="宋体" w:cs="Times New Roman"/>
          <w:b/>
          <w:bCs w:val="0"/>
          <w:color w:val="auto"/>
          <w:sz w:val="24"/>
          <w:szCs w:val="24"/>
          <w:highlight w:val="none"/>
        </w:rPr>
        <w:t>分标</w:t>
      </w:r>
      <w:r>
        <w:rPr>
          <w:rFonts w:hint="eastAsia" w:ascii="宋体" w:hAnsi="宋体" w:eastAsia="宋体" w:cs="Times New Roman"/>
          <w:b/>
          <w:bCs w:val="0"/>
          <w:color w:val="auto"/>
          <w:sz w:val="24"/>
          <w:szCs w:val="24"/>
          <w:highlight w:val="none"/>
          <w:lang w:val="en-US" w:eastAsia="zh-CN"/>
        </w:rPr>
        <w:t>4</w:t>
      </w:r>
      <w:r>
        <w:rPr>
          <w:rFonts w:hint="eastAsia" w:ascii="宋体" w:hAnsi="宋体" w:eastAsia="宋体" w:cs="Times New Roman"/>
          <w:b/>
          <w:bCs w:val="0"/>
          <w:color w:val="auto"/>
          <w:sz w:val="24"/>
          <w:szCs w:val="24"/>
          <w:highlight w:val="none"/>
        </w:rPr>
        <w:t xml:space="preserve">   </w:t>
      </w:r>
    </w:p>
    <w:tbl>
      <w:tblPr>
        <w:tblStyle w:val="2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1403"/>
        <w:gridCol w:w="24"/>
        <w:gridCol w:w="908"/>
        <w:gridCol w:w="67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378" w:type="pct"/>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724" w:type="pct"/>
            <w:gridSpan w:val="2"/>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标的名称</w:t>
            </w:r>
          </w:p>
        </w:tc>
        <w:tc>
          <w:tcPr>
            <w:tcW w:w="461" w:type="pct"/>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数量及单位</w:t>
            </w:r>
          </w:p>
        </w:tc>
        <w:tc>
          <w:tcPr>
            <w:tcW w:w="3436" w:type="pct"/>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78" w:type="pct"/>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724" w:type="pct"/>
            <w:gridSpan w:val="2"/>
            <w:noWrap w:val="0"/>
            <w:vAlign w:val="center"/>
          </w:tcPr>
          <w:p>
            <w:pPr>
              <w:spacing w:line="400" w:lineRule="exact"/>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2025年全区大中型水库移民后期扶持政策实施情况监测评估-4</w:t>
            </w:r>
          </w:p>
        </w:tc>
        <w:tc>
          <w:tcPr>
            <w:tcW w:w="461" w:type="pct"/>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1项</w:t>
            </w:r>
          </w:p>
        </w:tc>
        <w:tc>
          <w:tcPr>
            <w:tcW w:w="3436" w:type="pct"/>
            <w:noWrap w:val="0"/>
            <w:vAlign w:val="center"/>
          </w:tcPr>
          <w:p>
            <w:pPr>
              <w:spacing w:line="40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一、服务总体要求</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1.负责桂林、钦州市其辖区16个县（市、区）2006年大中型水库移民后期扶持政策实施以来二十年目标任务完成情况全面系统评估工作并编制评估报告；</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2.负责编制桂林、钦州市及其辖区16个县（市、区）2025年度大中型水库移民后期扶持政策实施情况监测评估报告；</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3..参与全区大中型水库移民后期扶持政策实施情况监测评估大纲编制工作；</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4.负责本标段移民干部和移民样本户培训；</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5.负责组织相关市县及区内外有关专家对报告进行预审；</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6.负责本标段日记账户、样本户(村组干部)有关费用，与相关县一起开展样本户问卷调查工作、指导记账户完成记账工作。</w:t>
            </w:r>
          </w:p>
          <w:p>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二、项目要求</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（一）主要任务</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监测评估主要任务是</w:t>
            </w:r>
            <w:r>
              <w:rPr>
                <w:rFonts w:hint="eastAsia" w:ascii="宋体" w:hAnsi="宋体"/>
                <w:color w:val="auto"/>
                <w:szCs w:val="21"/>
                <w:highlight w:val="none"/>
                <w:lang w:eastAsia="zh-CN"/>
              </w:rPr>
              <w:t>对</w:t>
            </w:r>
            <w:r>
              <w:rPr>
                <w:rFonts w:hint="eastAsia" w:ascii="宋体" w:hAnsi="宋体"/>
                <w:color w:val="auto"/>
                <w:szCs w:val="21"/>
                <w:highlight w:val="none"/>
                <w:lang w:val="en-US" w:eastAsia="zh-CN"/>
              </w:rPr>
              <w:t>大中型水库移民后期扶持政策实施中期目标实现情况进行全面系统评估和</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年后期扶持政策实施情况、后期扶持资金征收使用管理情况、后期扶持政策实施效果进行跟踪监测和系统评估</w:t>
            </w:r>
            <w:r>
              <w:rPr>
                <w:rFonts w:hint="eastAsia" w:ascii="宋体" w:hAnsi="宋体"/>
                <w:color w:val="auto"/>
                <w:szCs w:val="21"/>
                <w:highlight w:val="none"/>
                <w:lang w:val="en-US" w:eastAsia="zh-CN"/>
              </w:rPr>
              <w:t>。</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按照《国家发展改革委员会、财政部、水利部关于开展大中型水库移民后期扶持政策实施情况监测评估工作</w:t>
            </w:r>
            <w:r>
              <w:rPr>
                <w:rFonts w:hint="eastAsia" w:ascii="宋体" w:hAnsi="宋体"/>
                <w:color w:val="auto"/>
                <w:szCs w:val="21"/>
                <w:highlight w:val="none"/>
                <w:lang w:val="en-US" w:eastAsia="zh-CN"/>
              </w:rPr>
              <w:t>的通知</w:t>
            </w:r>
            <w:r>
              <w:rPr>
                <w:rFonts w:hint="eastAsia" w:ascii="宋体" w:hAnsi="宋体"/>
                <w:color w:val="auto"/>
                <w:szCs w:val="21"/>
                <w:highlight w:val="none"/>
              </w:rPr>
              <w:t>》（发改农经〔2011〕1033号）、《大中型水库移民后期扶持监测评估导则》（SL/T 779-2019）及自治区水库移民工作管理局关于印发《广西壮族自治区大中型水库移民后期扶持政策实施情况监测评估暂行办法》（桂移发〔2013〕25号）、《关于印发大中型水库移民后期扶持政策实施情况监测评估成果评审验收管理暂行办法》（桂移函〔2015〕308号）的要求完成工作任务。</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.对2006年以来和</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后期扶持政策实施情况监测评估。一是后期扶持政策实施保障机制的建立与运行情况，主要包括后期扶持政策实施的组织领导、移民管理机构能力建设、配套政策及规章制度的制定情况，政策宣传和人员培训的开展情况，移民维稳预案的制定及落实情况等；二是后期扶持规划的实施情况，主要包括后期扶持规划的审批和年度计划的实施情况，直补资金的发放情况，规划项目的实施与管理情况等；三是大中型水库库区和移民安置区基础设施建设和经济发展规划的实施情况，主要包括项目规划的审批和年度计划的实施情况，规划项目的确定、实施与管理情况等。</w:t>
            </w:r>
          </w:p>
          <w:p>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lang w:val="en-US" w:eastAsia="zh-CN"/>
              </w:rPr>
              <w:t>.对2006年以来和</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年后期扶持资金使用管理情况监测评估。主要包括后期扶持基金、库区基金、0.5厘钱电价加价资金及其他各类后期扶持资金的使用和管理情况。</w:t>
            </w:r>
          </w:p>
          <w:p>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lang w:val="en-US" w:eastAsia="zh-CN"/>
              </w:rPr>
              <w:t>.对2006年以来和</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后期扶持政策实施效果监测评估。一是移民群众收入水平变化情况，主要包括库区和移民安置区移民人均收入、年均增长情况、贫困移民脱贫后收入变化情况以及与当地平均水平的比较等；二是移民群众生产生活条件变化情况，主要包括库区和移民安置区基础设施建设和经济发展状况，特别是解决“五难”（行路难、用电难、饮水难、上学难、就医难）问题的进展情况等；三是库区和移民安置区社会稳定情况，主要包括非农业户口移民、淹地不淹房人口、小型水库移民、原住村民等连带影响处理情况，移民信访人次、批次和变化情况等。</w:t>
            </w:r>
          </w:p>
          <w:p>
            <w:pPr>
              <w:spacing w:line="400" w:lineRule="exact"/>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lang w:val="en-US" w:eastAsia="zh-CN"/>
              </w:rPr>
              <w:t>.强化水库移民收入专项监测工作，建立一个水库移民共同富裕监测点，定点常态化跟踪监测水库移民基础设施与人居环境条件、人口素质能力提升与就业、经济与社会事业发展、文化建设与社会治理、产业发展与收入水平、后扶政策实施与乡村振兴有效衔接等方面情况，深入分析评估后期扶持政策实施效果、存在问题，提出政策实施的意见建议。</w:t>
            </w:r>
          </w:p>
          <w:p>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三、目标</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宋体" w:hAnsi="宋体"/>
                <w:color w:val="auto"/>
                <w:szCs w:val="21"/>
                <w:highlight w:val="none"/>
              </w:rPr>
              <w:t>通过开展监测评估，客观真实地了解和掌握</w:t>
            </w:r>
            <w:r>
              <w:rPr>
                <w:rFonts w:hint="eastAsia" w:ascii="宋体" w:hAnsi="宋体"/>
                <w:color w:val="auto"/>
                <w:szCs w:val="21"/>
                <w:highlight w:val="none"/>
                <w:lang w:val="en-US" w:eastAsia="zh-CN"/>
              </w:rPr>
              <w:t>2006年以来和</w:t>
            </w:r>
            <w:r>
              <w:rPr>
                <w:rFonts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年广西全区实施大中型水库移民后期扶持政策的具体情况和所取得的效果以及后期扶持政策实施以来取得的成果，总结经验，巩固成果，</w:t>
            </w:r>
            <w:r>
              <w:rPr>
                <w:rFonts w:hint="eastAsia" w:ascii="宋体" w:hAnsi="宋体"/>
                <w:color w:val="auto"/>
                <w:szCs w:val="21"/>
                <w:highlight w:val="none"/>
                <w:lang w:val="en-US" w:eastAsia="zh-CN"/>
              </w:rPr>
              <w:t>持续</w:t>
            </w:r>
            <w:r>
              <w:rPr>
                <w:rFonts w:hint="eastAsia" w:ascii="宋体" w:hAnsi="宋体"/>
                <w:color w:val="auto"/>
                <w:szCs w:val="21"/>
                <w:highlight w:val="none"/>
              </w:rPr>
              <w:t>深入推进各项工作开展。同时，及时主动发现政策实施过程中存在的困难和问题，并就解决这些困难和问题提出合理化意见建议，为广西壮族自治区人民政府和国家有关主管部门决策提供依据。</w:t>
            </w:r>
          </w:p>
          <w:p>
            <w:pPr>
              <w:numPr>
                <w:ilvl w:val="-1"/>
                <w:numId w:val="0"/>
              </w:numPr>
              <w:spacing w:line="400" w:lineRule="exact"/>
              <w:ind w:firstLine="422" w:firstLineChars="200"/>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eastAsia="zh-CN"/>
              </w:rPr>
              <w:t>四、</w:t>
            </w:r>
            <w:r>
              <w:rPr>
                <w:rFonts w:hint="eastAsia" w:asciiTheme="minorEastAsia" w:hAnsiTheme="minorEastAsia" w:eastAsiaTheme="minorEastAsia" w:cstheme="minorEastAsia"/>
                <w:b/>
                <w:color w:val="auto"/>
                <w:sz w:val="21"/>
                <w:szCs w:val="21"/>
                <w:highlight w:val="none"/>
                <w:lang w:val="en-US" w:eastAsia="zh-CN"/>
              </w:rPr>
              <w:t>服务范围</w:t>
            </w:r>
          </w:p>
          <w:p>
            <w:pPr>
              <w:spacing w:line="400" w:lineRule="exact"/>
              <w:ind w:firstLine="420" w:firstLineChars="200"/>
              <w:rPr>
                <w:rFonts w:hint="eastAsia" w:asciiTheme="minorEastAsia" w:hAnsiTheme="minorEastAsia" w:eastAsiaTheme="minorEastAsia" w:cstheme="minorEastAsia"/>
                <w:b/>
                <w:color w:val="auto"/>
                <w:sz w:val="21"/>
                <w:szCs w:val="21"/>
                <w:highlight w:val="none"/>
                <w:lang w:val="en-US" w:eastAsia="zh-CN"/>
              </w:rPr>
            </w:pPr>
            <w:r>
              <w:rPr>
                <w:rFonts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分别对</w:t>
            </w:r>
            <w:r>
              <w:rPr>
                <w:rFonts w:hint="eastAsia" w:ascii="宋体" w:hAnsi="宋体"/>
                <w:color w:val="auto"/>
                <w:szCs w:val="21"/>
                <w:highlight w:val="none"/>
                <w:lang w:eastAsia="zh-CN"/>
              </w:rPr>
              <w:t>桂林、钦州市1</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个县（市、区）</w:t>
            </w:r>
            <w:r>
              <w:rPr>
                <w:rFonts w:hint="eastAsia" w:ascii="宋体" w:hAnsi="宋体"/>
                <w:color w:val="auto"/>
                <w:szCs w:val="21"/>
                <w:highlight w:val="none"/>
              </w:rPr>
              <w:t>大中型水库后期扶持政策实施情况、后期扶持资金使用情况、后期扶持政策实施效果进行系统监测评估，收集有关文件资料、实地填写调查表、分析汇总、编写评估报告，提交成果报告。移民人口情况：</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桂林：桂林市阳朔县（4508人）、临桂区（7231人）、灵川县（18157人）、全州县（5447人）、永福县（6327人）、灌阳县（7771人）、龙胜各族自治县（691人）、资源县（524人）、平乐县（8666人）、荔浦市（7237人）、恭城瑶族自治县（5020人）、兴安县（16985人）</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（2）钦州：钦州市钦南区（25925人）、钦北区（14165人）、浦北县（43765人）、灵山县（52203人）</w:t>
            </w:r>
          </w:p>
          <w:p>
            <w:pPr>
              <w:pStyle w:val="2"/>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各县（市、区）拟现场抽样调查规模为：移民人数达到3万人以上的抽10个样本村（村民小组），移民人数在1-3万人之间的抽8个样本村（村民小组），移民人数在0.3—1万人之间的抽5个样本村（村民小组），移民人口3000人以下抽3个样本村（村民小组，村民小组少于3个的要全覆盖），每个样本村抽10户为样本户（样本村不足10户的按实际户数）。问卷调查2次以上，每个市现场日记账户不少于10户。原则上全区总样本村不低于659个，样本户不低于6590户。</w:t>
            </w:r>
          </w:p>
          <w:p>
            <w:pPr>
              <w:pStyle w:val="2"/>
              <w:rPr>
                <w:rFonts w:hint="default"/>
                <w:b w:val="0"/>
                <w:bCs w:val="0"/>
                <w:color w:val="auto"/>
                <w:sz w:val="21"/>
                <w:szCs w:val="21"/>
                <w:highlight w:val="none"/>
                <w:lang w:val="en-US"/>
              </w:rPr>
            </w:pPr>
            <w:r>
              <w:rPr>
                <w:rFonts w:hint="eastAsia" w:asciiTheme="minorEastAsia" w:hAnsiTheme="minorEastAsia" w:eastAsiaTheme="minorEastAsia" w:cstheme="minorEastAsia"/>
                <w:b w:val="0"/>
                <w:bCs w:val="0"/>
                <w:color w:val="auto"/>
                <w:sz w:val="21"/>
                <w:szCs w:val="21"/>
                <w:highlight w:val="none"/>
                <w:lang w:val="en-US" w:eastAsia="zh-CN"/>
              </w:rPr>
              <w:t>3、本底调查基准年为2025年。</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五、工作步骤 </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外业调查。中标供应商赴各地开展全面现场调查工作至少1次（原则上9-10月份开展），对监测评估和移民收入等全面调查；开展样本户问卷调查每户不少于2次（原则上6-7月份、9-10月份各一次）；入户现场指导日记账户移民采集数据每户不少于6次（原则上6-12月份每个月至少1次）。调查工作时间每县累计（市、区）不少于6天，保证全面完成有关监测评估表格填写、收集资料、召开座谈会、入户访谈、开展项目抽样调查等工作。</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内业分析总结。中标供应商分析汇总、编写评估报告，补充完善评估报告相关数据和资料，进行内部评审、组织相关市、县（市、区）及邀请区内外有关专家对报告进行预审，修改完善后，正式提交成果报告给采购单位验收评审。</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六、人员要求：</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拟投入本项目的项目负责人应取得水利水电工程或相关专业中级（或中级以上）职称。</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七、服务成果</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1.桂林、钦州市及所辖县（市、区）2006年以来大中型水库移民后期扶持政策实施情况监测评估汇总报告；</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2.桂林、钦州市及所辖县（市、区）2025年度大中型水库移民后期扶持政策实施情况监测评估汇总报告；</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3.所报材料含纸质版、电子版以及工作过程中的档案材料等。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▲一、商务</w:t>
            </w:r>
            <w:r>
              <w:rPr>
                <w:rFonts w:hint="eastAsia" w:asciiTheme="minorEastAsia" w:hAnsiTheme="minorEastAsia" w:eastAsiaTheme="minorEastAsia" w:cstheme="minorEastAsia"/>
                <w:b/>
                <w:color w:val="auto"/>
                <w:sz w:val="21"/>
                <w:szCs w:val="21"/>
                <w:highlight w:val="none"/>
                <w:lang w:val="en-US" w:eastAsia="zh-CN"/>
              </w:rPr>
              <w:t>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sz w:val="21"/>
                <w:szCs w:val="21"/>
                <w:highlight w:val="none"/>
                <w:lang w:val="en-US" w:eastAsia="zh-CN"/>
              </w:rPr>
              <w:t>交付</w:t>
            </w:r>
            <w:r>
              <w:rPr>
                <w:rFonts w:hint="eastAsia" w:asciiTheme="minorEastAsia" w:hAnsiTheme="minorEastAsia" w:eastAsiaTheme="minorEastAsia" w:cstheme="minorEastAsia"/>
                <w:color w:val="auto"/>
                <w:sz w:val="21"/>
                <w:szCs w:val="21"/>
                <w:highlight w:val="none"/>
              </w:rPr>
              <w:t>时间</w:t>
            </w:r>
          </w:p>
        </w:tc>
        <w:tc>
          <w:tcPr>
            <w:tcW w:w="3909"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2025年12月上旬前提交监测评估初步成果，2026年2月底前提交监测评估最终成果。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服务地点</w:t>
            </w:r>
          </w:p>
        </w:tc>
        <w:tc>
          <w:tcPr>
            <w:tcW w:w="3909"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广西区内采购人指定地点。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服务承诺</w:t>
            </w:r>
          </w:p>
        </w:tc>
        <w:tc>
          <w:tcPr>
            <w:tcW w:w="3909"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投标文件中必须提供具体的服务承诺方案，明确承诺交付成果后的后续服务措施。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付款条件</w:t>
            </w:r>
          </w:p>
        </w:tc>
        <w:tc>
          <w:tcPr>
            <w:tcW w:w="3909"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签订合同之日起10个工作日支付50%合同款作为工作经费；初验（202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年12月中旬）通过后支付</w:t>
            </w:r>
            <w:r>
              <w:rPr>
                <w:rFonts w:hint="eastAsia" w:asciiTheme="minorEastAsia" w:hAnsiTheme="minorEastAsia" w:eastAsiaTheme="minorEastAsia" w:cstheme="minorEastAsia"/>
                <w:color w:val="auto"/>
                <w:sz w:val="21"/>
                <w:szCs w:val="21"/>
                <w:highlight w:val="none"/>
                <w:lang w:val="en-US" w:eastAsia="zh-CN"/>
              </w:rPr>
              <w:t>45</w:t>
            </w:r>
            <w:r>
              <w:rPr>
                <w:rFonts w:hint="eastAsia" w:asciiTheme="minorEastAsia" w:hAnsiTheme="minorEastAsia" w:eastAsiaTheme="minorEastAsia" w:cstheme="minorEastAsia"/>
                <w:color w:val="auto"/>
                <w:sz w:val="21"/>
                <w:szCs w:val="21"/>
                <w:highlight w:val="none"/>
              </w:rPr>
              <w:t>%；终验（202</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月中旬）合格后支付</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%。乙方应在收到合同款之日起5个工作日内开具发票给甲方。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投标报价要求</w:t>
            </w:r>
          </w:p>
        </w:tc>
        <w:tc>
          <w:tcPr>
            <w:tcW w:w="3909"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报价是履行合同的最终价格，为总包干价人民币含税价，包含但不限于监测评估服务、差旅费、报告编制费、项目所需投入的人员、办公设备、会议、印刷、专家评审、采购代理服务、验收、后续服务支持、税费、移民干部、移民培训费、移民日</w:t>
            </w:r>
            <w:r>
              <w:rPr>
                <w:rFonts w:hint="eastAsia" w:asciiTheme="minorEastAsia" w:hAnsiTheme="minorEastAsia" w:eastAsiaTheme="minorEastAsia" w:cstheme="minorEastAsia"/>
                <w:color w:val="auto"/>
                <w:sz w:val="21"/>
                <w:szCs w:val="21"/>
                <w:highlight w:val="none"/>
                <w:lang w:eastAsia="zh-CN"/>
              </w:rPr>
              <w:t>记账</w:t>
            </w:r>
            <w:r>
              <w:rPr>
                <w:rFonts w:hint="eastAsia" w:asciiTheme="minorEastAsia" w:hAnsiTheme="minorEastAsia" w:eastAsiaTheme="minorEastAsia" w:cstheme="minorEastAsia"/>
                <w:color w:val="auto"/>
                <w:sz w:val="21"/>
                <w:szCs w:val="21"/>
                <w:highlight w:val="none"/>
              </w:rPr>
              <w:t>配合费</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村组干部交通补助费、样本户调查配合费</w:t>
            </w:r>
            <w:r>
              <w:rPr>
                <w:rFonts w:hint="eastAsia" w:asciiTheme="minorEastAsia" w:hAnsiTheme="minorEastAsia" w:eastAsiaTheme="minorEastAsia" w:cstheme="minorEastAsia"/>
                <w:color w:val="auto"/>
                <w:sz w:val="21"/>
                <w:szCs w:val="21"/>
                <w:highlight w:val="none"/>
              </w:rPr>
              <w:t>等所有开展监测评估所需要的各种费用，采购人不再支付任何合同金额以外的费用。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其它要求</w:t>
            </w:r>
          </w:p>
        </w:tc>
        <w:tc>
          <w:tcPr>
            <w:tcW w:w="3909"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投标文件中必须提供针对本项目的实施方案，方案中至少须包括水库移民政策理解，监测评估范围、目标及任务，工作计划和方案，报告编写及材料报送等。</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投标人须在投标文件提供承诺函并加盖公章（格式自拟）：承诺样本户调查配合费（村组干部交通补助费）补助标准按每人每次半天50元（全天100元）进行支付；日记账户费用按每户每个月200元进行支付，投标报价已包含该费用</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验收标准</w:t>
            </w:r>
          </w:p>
        </w:tc>
        <w:tc>
          <w:tcPr>
            <w:tcW w:w="3909"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1.由采购人自行组织验收。</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2.初验暂定时间为202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年12月中旬，终验暂定时间为202</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月中旬。验收通过方可按合同约定支付合同款项。验收不通过，中标供应商须无条件按甲方的要求进行完善整改调整直至验收合格为止。</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3.验收前须提供所服务内容的相关技术资料，采购人在收到验收申请后七个工作日内进行验收。供应商提供不符合投标文件和本合同规定的服务成果，采购人有权拒绝。</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4.验收过程中，所产生的相关验收费用(包括会议费用、专家费用等)由中标人承担，采购人不再另行支付费用。</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5.初步验收或者最终验收过程中如发现乙方提供的服务成果不满足投标文件及本合同规定的，可暂缓向合同支付，直到中标人及时完善整改调整并提交相应的服务成果且经采购人验收合格后，方可办理付款。</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采购人验收可以口头、电子邮件、微信、qq、书面、会议（纪要）等方式提出异议，无论采购人以何种方式提出异议，中标人都应在五个工作日完善、整改、调整，予以解决。如采购人是以书面、电子邮件、会议等方式提出异议，乙方必须以书面方式予以回复解决，否则采购人有权不出具服务政府采购项目合同验收书。</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其他未尽事宜应严格按照《关于印发广西壮族自治区政府采购项目履约验收管理办法的通知》[桂财采〔2015〕22号]以及《财政部关于进一步加强政府采购需求和履约验收管理的指导意见》[财库〔2016〕205号]规定执行。</w:t>
            </w:r>
          </w:p>
        </w:tc>
      </w:tr>
    </w:tbl>
    <w:p>
      <w:pPr>
        <w:numPr>
          <w:ilvl w:val="-1"/>
          <w:numId w:val="0"/>
        </w:numPr>
        <w:spacing w:line="428" w:lineRule="exact"/>
        <w:ind w:left="0" w:leftChars="0" w:firstLine="0" w:firstLineChars="0"/>
        <w:jc w:val="both"/>
        <w:rPr>
          <w:rFonts w:hint="eastAsia"/>
          <w:color w:val="auto"/>
          <w:highlight w:val="none"/>
        </w:rPr>
        <w:sectPr>
          <w:pgSz w:w="11905" w:h="16838"/>
          <w:pgMar w:top="1134" w:right="1134" w:bottom="1134" w:left="1134" w:header="850" w:footer="850" w:gutter="0"/>
          <w:pgNumType w:fmt="decimal"/>
          <w:cols w:space="0" w:num="1"/>
          <w:titlePg/>
          <w:rtlGutter w:val="0"/>
          <w:docGrid w:linePitch="331" w:charSpace="0"/>
        </w:sectPr>
      </w:pPr>
    </w:p>
    <w:p>
      <w:pPr>
        <w:spacing w:line="360" w:lineRule="auto"/>
        <w:ind w:firstLine="354" w:firstLineChars="147"/>
        <w:jc w:val="left"/>
        <w:rPr>
          <w:rFonts w:ascii="宋体" w:hAnsi="宋体" w:eastAsia="宋体" w:cs="Arial"/>
          <w:b/>
          <w:bCs w:val="0"/>
          <w:color w:val="auto"/>
          <w:sz w:val="24"/>
          <w:szCs w:val="24"/>
          <w:highlight w:val="none"/>
          <w:u w:val="single"/>
        </w:rPr>
      </w:pPr>
      <w:r>
        <w:rPr>
          <w:rFonts w:hint="eastAsia" w:ascii="宋体" w:hAnsi="宋体" w:eastAsia="宋体" w:cs="Times New Roman"/>
          <w:b/>
          <w:bCs w:val="0"/>
          <w:color w:val="auto"/>
          <w:sz w:val="24"/>
          <w:szCs w:val="24"/>
          <w:highlight w:val="none"/>
        </w:rPr>
        <w:t>分标</w:t>
      </w:r>
      <w:r>
        <w:rPr>
          <w:rFonts w:hint="eastAsia" w:ascii="宋体" w:hAnsi="宋体" w:eastAsia="宋体" w:cs="Arial"/>
          <w:b/>
          <w:bCs w:val="0"/>
          <w:color w:val="auto"/>
          <w:sz w:val="24"/>
          <w:szCs w:val="24"/>
          <w:highlight w:val="none"/>
          <w:u w:val="single"/>
          <w:lang w:val="en-US" w:eastAsia="zh-CN"/>
        </w:rPr>
        <w:t>5</w:t>
      </w:r>
      <w:r>
        <w:rPr>
          <w:rFonts w:hint="eastAsia" w:ascii="宋体" w:hAnsi="宋体" w:eastAsia="宋体" w:cs="Times New Roman"/>
          <w:b/>
          <w:bCs w:val="0"/>
          <w:color w:val="auto"/>
          <w:sz w:val="24"/>
          <w:szCs w:val="24"/>
          <w:highlight w:val="none"/>
        </w:rPr>
        <w:t xml:space="preserve">   </w:t>
      </w:r>
    </w:p>
    <w:tbl>
      <w:tblPr>
        <w:tblStyle w:val="2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1403"/>
        <w:gridCol w:w="69"/>
        <w:gridCol w:w="863"/>
        <w:gridCol w:w="67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4" w:hRule="atLeast"/>
          <w:jc w:val="center"/>
        </w:trPr>
        <w:tc>
          <w:tcPr>
            <w:tcW w:w="378" w:type="pct"/>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747" w:type="pct"/>
            <w:gridSpan w:val="2"/>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标的名称</w:t>
            </w:r>
          </w:p>
        </w:tc>
        <w:tc>
          <w:tcPr>
            <w:tcW w:w="438" w:type="pct"/>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数量及单位</w:t>
            </w:r>
          </w:p>
        </w:tc>
        <w:tc>
          <w:tcPr>
            <w:tcW w:w="3434" w:type="pct"/>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78" w:type="pct"/>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747" w:type="pct"/>
            <w:gridSpan w:val="2"/>
            <w:noWrap w:val="0"/>
            <w:vAlign w:val="center"/>
          </w:tcPr>
          <w:p>
            <w:pPr>
              <w:spacing w:line="400" w:lineRule="exact"/>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2025年全区大中型水库移民后期扶持政策实施情况监测评估-5</w:t>
            </w:r>
          </w:p>
        </w:tc>
        <w:tc>
          <w:tcPr>
            <w:tcW w:w="438" w:type="pct"/>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1项</w:t>
            </w:r>
          </w:p>
        </w:tc>
        <w:tc>
          <w:tcPr>
            <w:tcW w:w="3434" w:type="pct"/>
            <w:noWrap w:val="0"/>
            <w:vAlign w:val="center"/>
          </w:tcPr>
          <w:p>
            <w:pPr>
              <w:spacing w:line="40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一、服务总体要求</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1.负责梧州、玉林市其辖区14个县（市、区）2006年大中型水库移民后期扶持政策实施以来二十年目标任务完成情况全面系统评估工作并编制评估报告；</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2.负责编制梧州、玉林市及其辖区14个县（市、区）2025年度大中型水库移民后期扶持政策实施情况监测评估报告；</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3.参与全区大中型水库移民后期扶持政策实施情况监测评估大纲编制工作；</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4.负责本标段移民干部和移民样本户培训；</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5.负责组织相关市县及区内外有关专家对报告进行预审；</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6.负责本标段日记账户、样本户(村组干部)有关费用，与相关县一起开展样本户问卷调查工作、指导记账户完成记账工作。</w:t>
            </w:r>
          </w:p>
          <w:p>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二、项目要求</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（一）主要任务</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监测评估主要任务是</w:t>
            </w:r>
            <w:r>
              <w:rPr>
                <w:rFonts w:hint="eastAsia" w:ascii="宋体" w:hAnsi="宋体"/>
                <w:color w:val="auto"/>
                <w:szCs w:val="21"/>
                <w:highlight w:val="none"/>
                <w:lang w:eastAsia="zh-CN"/>
              </w:rPr>
              <w:t>对</w:t>
            </w:r>
            <w:r>
              <w:rPr>
                <w:rFonts w:hint="eastAsia" w:ascii="宋体" w:hAnsi="宋体"/>
                <w:color w:val="auto"/>
                <w:szCs w:val="21"/>
                <w:highlight w:val="none"/>
                <w:lang w:val="en-US" w:eastAsia="zh-CN"/>
              </w:rPr>
              <w:t>大中型水库移民后期扶持政策实施中期目标实现情况进行全面系统评估和</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年后期扶持政策实施情况、后期扶持资金征收使用管理情况、后期扶持政策实施效果进行跟踪监测和系统评估</w:t>
            </w:r>
            <w:r>
              <w:rPr>
                <w:rFonts w:hint="eastAsia" w:ascii="宋体" w:hAnsi="宋体"/>
                <w:color w:val="auto"/>
                <w:szCs w:val="21"/>
                <w:highlight w:val="none"/>
                <w:lang w:val="en-US" w:eastAsia="zh-CN"/>
              </w:rPr>
              <w:t>。</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按照《国家发展改革委员会、财政部、水利部关于开展大中型水库移民后期扶持政策实施情况监测评估工作</w:t>
            </w:r>
            <w:r>
              <w:rPr>
                <w:rFonts w:hint="eastAsia" w:ascii="宋体" w:hAnsi="宋体"/>
                <w:color w:val="auto"/>
                <w:szCs w:val="21"/>
                <w:highlight w:val="none"/>
                <w:lang w:val="en-US" w:eastAsia="zh-CN"/>
              </w:rPr>
              <w:t>的通知</w:t>
            </w:r>
            <w:r>
              <w:rPr>
                <w:rFonts w:hint="eastAsia" w:ascii="宋体" w:hAnsi="宋体"/>
                <w:color w:val="auto"/>
                <w:szCs w:val="21"/>
                <w:highlight w:val="none"/>
              </w:rPr>
              <w:t>》（发改农经〔2011〕1033号）、《大中型水库移民后期扶持监测评估导则》（SL/T 779-2019）及自治区水库移民工作管理局关于印发《广西壮族自治区大中型水库移民后期扶持政策实施情况监测评估暂行办法》（桂移发〔2013〕25号）、《关于印发大中型水库移民后期扶持政策实施情况监测评估成果评审验收管理暂行办法》（桂移函〔2015〕308号）的要求完成工作任务。</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.对2006年以来和</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后期扶持政策实施情况监测评估。一是后期扶持政策实施保障机制的建立与运行情况，主要包括后期扶持政策实施的组织领导、移民管理机构能力建设、配套政策及规章制度的制定情况，政策宣传和人员培训的开展情况，移民维稳预案的制定及落实情况等；二是后期扶持规划的实施情况，主要包括后期扶持规划的审批和年度计划的实施情况，直补资金的发放情况，规划项目的实施与管理情况等；三是大中型水库库区和移民安置区基础设施建设和经济发展规划的实施情况，主要包括项目规划的审批和年度计划的实施情况，规划项目的确定、实施与管理情况等。</w:t>
            </w:r>
          </w:p>
          <w:p>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lang w:val="en-US" w:eastAsia="zh-CN"/>
              </w:rPr>
              <w:t>.对2006年以来和</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年后期扶持资金使用管理情况监测评估。主要包括后期扶持基金、库区基金、0.5厘钱电价加价资金及其他各类后期扶持资金的使用和管理情况。</w:t>
            </w:r>
          </w:p>
          <w:p>
            <w:pPr>
              <w:spacing w:line="400" w:lineRule="exact"/>
              <w:ind w:firstLine="420" w:firstLineChars="200"/>
              <w:rPr>
                <w:rFonts w:hint="eastAsia" w:ascii="宋体" w:hAnsi="宋体" w:eastAsia="宋体" w:cs="Times New Roman"/>
                <w:color w:val="auto"/>
                <w:sz w:val="21"/>
                <w:szCs w:val="21"/>
                <w:highlight w:val="none"/>
                <w:lang w:val="en-US" w:eastAsia="zh-CN"/>
              </w:rPr>
            </w:pPr>
            <w:r>
              <w:rPr>
                <w:rFonts w:ascii="宋体" w:hAnsi="宋体"/>
                <w:color w:val="auto"/>
                <w:szCs w:val="21"/>
                <w:highlight w:val="none"/>
              </w:rPr>
              <w:t>4</w:t>
            </w:r>
            <w:r>
              <w:rPr>
                <w:rFonts w:hint="eastAsia" w:ascii="宋体" w:hAnsi="宋体"/>
                <w:color w:val="auto"/>
                <w:szCs w:val="21"/>
                <w:highlight w:val="none"/>
                <w:lang w:val="en-US" w:eastAsia="zh-CN"/>
              </w:rPr>
              <w:t>.对2006年以来和</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后期扶持政策实施效果监测评估。一是移民群众收入水平变化情况，主要包括库区和移民安置区移民人均收入、年均增长情况、贫困移民脱贫后收入变化情况以及与当地平均水平的比较等；二是移民群众生产生活条件变化情况，主要包括库区和移民安置区基础设施建设和经济发展状况，特别是解决“五难”（行路难、用电难、饮水难、上学难、就医难）问题的进展情况等；三是库区和移民安置区社会稳定情况，主要包括非农业户口移民、淹地不淹房人口、小型水库移民、原住村民等连带影响处理情况，移民信访人次、批次和变化情况等。</w:t>
            </w:r>
          </w:p>
          <w:p>
            <w:pPr>
              <w:spacing w:line="400" w:lineRule="exact"/>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6.强化水库移民收入专项监测工作，建立一个水库移民共同富裕监测点，定点常态化跟踪监测水库移民基础设施与人居环境条件、人口素质能力提升与就业、经济与社会事业发展、文化建设与社会治理、产业发展与收入水平、后扶政策实施与乡村振兴有效衔接等方面情况，深入分析评估后期扶持政策实施效果、存在问题，提出政策实施的意见建议。</w:t>
            </w:r>
          </w:p>
          <w:p>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三、目标</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宋体" w:hAnsi="宋体"/>
                <w:color w:val="auto"/>
                <w:szCs w:val="21"/>
                <w:highlight w:val="none"/>
              </w:rPr>
              <w:t>通过开展监测评估，客观真实地了解和掌握</w:t>
            </w:r>
            <w:r>
              <w:rPr>
                <w:rFonts w:hint="eastAsia" w:ascii="宋体" w:hAnsi="宋体"/>
                <w:color w:val="auto"/>
                <w:szCs w:val="21"/>
                <w:highlight w:val="none"/>
                <w:lang w:val="en-US" w:eastAsia="zh-CN"/>
              </w:rPr>
              <w:t>2006年以来和</w:t>
            </w:r>
            <w:r>
              <w:rPr>
                <w:rFonts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年广西全区实施大中型水库移民后期扶持政策的具体情况和所取得的效果以及后期扶持政策实施以来取得的成果，总结经验，巩固成果，</w:t>
            </w:r>
            <w:r>
              <w:rPr>
                <w:rFonts w:hint="eastAsia" w:ascii="宋体" w:hAnsi="宋体"/>
                <w:color w:val="auto"/>
                <w:szCs w:val="21"/>
                <w:highlight w:val="none"/>
                <w:lang w:val="en-US" w:eastAsia="zh-CN"/>
              </w:rPr>
              <w:t>持续</w:t>
            </w:r>
            <w:r>
              <w:rPr>
                <w:rFonts w:hint="eastAsia" w:ascii="宋体" w:hAnsi="宋体"/>
                <w:color w:val="auto"/>
                <w:szCs w:val="21"/>
                <w:highlight w:val="none"/>
              </w:rPr>
              <w:t>深入推进各项工作开展。同时，及时主动发现政策实施过程中存在的困难和问题，并就解决这些困难和问题提出合理化意见建议，为广西壮族自治区人民政府和国家有关主管部门决策提供依据。</w:t>
            </w:r>
          </w:p>
          <w:p>
            <w:pPr>
              <w:numPr>
                <w:ilvl w:val="-1"/>
                <w:numId w:val="0"/>
              </w:numPr>
              <w:spacing w:line="400" w:lineRule="exact"/>
              <w:ind w:firstLine="422" w:firstLineChars="200"/>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eastAsia="zh-CN"/>
              </w:rPr>
              <w:t>四、</w:t>
            </w:r>
            <w:r>
              <w:rPr>
                <w:rFonts w:hint="eastAsia" w:asciiTheme="minorEastAsia" w:hAnsiTheme="minorEastAsia" w:eastAsiaTheme="minorEastAsia" w:cstheme="minorEastAsia"/>
                <w:b/>
                <w:color w:val="auto"/>
                <w:sz w:val="21"/>
                <w:szCs w:val="21"/>
                <w:highlight w:val="none"/>
                <w:lang w:val="en-US" w:eastAsia="zh-CN"/>
              </w:rPr>
              <w:t>服务范围</w:t>
            </w:r>
          </w:p>
          <w:p>
            <w:pPr>
              <w:spacing w:line="400" w:lineRule="exact"/>
              <w:ind w:firstLine="420" w:firstLineChars="200"/>
              <w:rPr>
                <w:rFonts w:hint="eastAsia" w:asciiTheme="minorEastAsia" w:hAnsiTheme="minorEastAsia" w:eastAsiaTheme="minorEastAsia" w:cstheme="minorEastAsia"/>
                <w:b/>
                <w:color w:val="auto"/>
                <w:sz w:val="21"/>
                <w:szCs w:val="21"/>
                <w:highlight w:val="none"/>
                <w:lang w:val="en-US" w:eastAsia="zh-CN"/>
              </w:rPr>
            </w:pPr>
            <w:r>
              <w:rPr>
                <w:rFonts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分别对</w:t>
            </w:r>
            <w:r>
              <w:rPr>
                <w:rFonts w:hint="eastAsia" w:ascii="宋体" w:hAnsi="宋体"/>
                <w:color w:val="auto"/>
                <w:szCs w:val="21"/>
                <w:highlight w:val="none"/>
                <w:lang w:eastAsia="zh-CN"/>
              </w:rPr>
              <w:t>梧州、玉林市1</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个县（市、区）</w:t>
            </w:r>
            <w:r>
              <w:rPr>
                <w:rFonts w:hint="eastAsia" w:ascii="宋体" w:hAnsi="宋体"/>
                <w:color w:val="auto"/>
                <w:szCs w:val="21"/>
                <w:highlight w:val="none"/>
              </w:rPr>
              <w:t>大中型水库后期扶持政策实施情况、后期扶持资金使用情况、后期扶持政策实施效果进行系统监测评估，收集有关文件资料、实地填写调查表、分析汇总、编写评估报告，提交成果报告。移民人口情况：</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（1）梧州：梧州岑溪市（6837人）、长洲区（9774人）、龙圩区（1672人）、苍梧县（11123人）、藤县（33123人）、蒙山县（2919人）、万秀区（53人）</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（2）玉林：玉林市容县（3097人）、玉州区（6093人）、福绵区（9879人）、陆川县（68647人）、博白县（121848人）、兴业县（20212人）、北流市（16434人）</w:t>
            </w:r>
          </w:p>
          <w:p>
            <w:pPr>
              <w:spacing w:line="400" w:lineRule="exact"/>
              <w:ind w:firstLine="420"/>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各县（市、区）拟现场抽样调查规模为：移民人数达到3万人以上的抽10个样本村（村民小组），移民人数在1-3万人之间的抽8个样本村（村民小组），移民人数在0.3—1万人之间的抽5个样本村（村民小组），移民人口3000人以下抽3个样本村（村民小组，村民小组少于3个的要全覆盖），每个样本村抽10户为样本户（样本村不足10户的按实际户数）。问卷调查2次以上，每个市现场日记账户不少于10户。原则上全区总样本村不低于659个，样本户不低于6590户。</w:t>
            </w:r>
          </w:p>
          <w:p>
            <w:pPr>
              <w:spacing w:line="400" w:lineRule="exact"/>
              <w:ind w:firstLine="420"/>
              <w:rPr>
                <w:rFonts w:hint="default"/>
                <w:b w:val="0"/>
                <w:bCs w:val="0"/>
                <w:color w:val="auto"/>
                <w:sz w:val="21"/>
                <w:szCs w:val="21"/>
                <w:highlight w:val="none"/>
                <w:lang w:val="en-US"/>
              </w:rPr>
            </w:pPr>
            <w:r>
              <w:rPr>
                <w:rFonts w:hint="eastAsia" w:asciiTheme="minorEastAsia" w:hAnsiTheme="minorEastAsia" w:eastAsiaTheme="minorEastAsia" w:cstheme="minorEastAsia"/>
                <w:b w:val="0"/>
                <w:bCs w:val="0"/>
                <w:color w:val="auto"/>
                <w:sz w:val="21"/>
                <w:szCs w:val="21"/>
                <w:highlight w:val="none"/>
                <w:lang w:val="en-US" w:eastAsia="zh-CN"/>
              </w:rPr>
              <w:t>3、本底调查基准年为2025年。</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五、工作步骤 </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外业调查。中标供应商赴各地开展全面现场调查工作至少1次（原则上9-10月份开展），对监测评估和移民收入等全面调查；开展样本户问卷调查每户不少于2次（原则上6-7月份、9-10月份各一次）；入户现场指导日记账户移民采集数据每户不少于6次（原则上6-12月份每个月至少1次）。调查工作时间每县累计（市、区）不少于6天，保证全面完成有关监测评估表格填写、收集资料、召开座谈会、入户访谈、开展项目抽样调查等工作。</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内业分析总结。中标供应商分析汇总、编写评估报告，补充完善评估报告相关数据和资料，进行内部评审、组织相关市、县（市、区）及邀请区内外有关专家对报告进行预审，修改完善后，正式提交成果报告给采购单位验收评审。</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六、人员要求：</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拟投入本项目的项目负责人应取得水利水电工程或相关专业中级（或中级以上）职称。</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七、服务成果</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1.梧州、玉林市及所辖县（市、区）2006年以来大中型水库移民后期扶持政策实施情况监测评估汇总报告；</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2.梧州、玉林市及所辖县（市、区）2025年度大中型水库移民后期扶持政策实施情况监测评估汇总报告；</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3.所报材料含纸质版、电子版以及工作过程中的档案材料等。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▲一、商务</w:t>
            </w:r>
            <w:r>
              <w:rPr>
                <w:rFonts w:hint="eastAsia" w:asciiTheme="minorEastAsia" w:hAnsiTheme="minorEastAsia" w:eastAsiaTheme="minorEastAsia" w:cstheme="minorEastAsia"/>
                <w:b/>
                <w:color w:val="auto"/>
                <w:sz w:val="21"/>
                <w:szCs w:val="21"/>
                <w:highlight w:val="none"/>
                <w:lang w:val="en-US" w:eastAsia="zh-CN"/>
              </w:rPr>
              <w:t>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sz w:val="21"/>
                <w:szCs w:val="21"/>
                <w:highlight w:val="none"/>
                <w:lang w:val="en-US" w:eastAsia="zh-CN"/>
              </w:rPr>
              <w:t>交付</w:t>
            </w:r>
            <w:r>
              <w:rPr>
                <w:rFonts w:hint="eastAsia" w:asciiTheme="minorEastAsia" w:hAnsiTheme="minorEastAsia" w:eastAsiaTheme="minorEastAsia" w:cstheme="minorEastAsia"/>
                <w:color w:val="auto"/>
                <w:sz w:val="21"/>
                <w:szCs w:val="21"/>
                <w:highlight w:val="none"/>
              </w:rPr>
              <w:t>时间</w:t>
            </w:r>
          </w:p>
        </w:tc>
        <w:tc>
          <w:tcPr>
            <w:tcW w:w="3909"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2025年12月上旬前提交监测评估初步成果，2026年2月底前提交监测评估最终成果。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服务地点</w:t>
            </w:r>
          </w:p>
        </w:tc>
        <w:tc>
          <w:tcPr>
            <w:tcW w:w="3909"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广西区内采购人指定地点。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服务承诺</w:t>
            </w:r>
          </w:p>
        </w:tc>
        <w:tc>
          <w:tcPr>
            <w:tcW w:w="3909"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投标文件中必须提供具体的服务承诺方案，明确承诺交付成果后的后续服务措施。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付款条件</w:t>
            </w:r>
          </w:p>
        </w:tc>
        <w:tc>
          <w:tcPr>
            <w:tcW w:w="3909"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签订合同之日起10个工作日支付50%合同款作为工作经费；初验（202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年12月中旬）通过后支付</w:t>
            </w:r>
            <w:r>
              <w:rPr>
                <w:rFonts w:hint="eastAsia" w:asciiTheme="minorEastAsia" w:hAnsiTheme="minorEastAsia" w:eastAsiaTheme="minorEastAsia" w:cstheme="minorEastAsia"/>
                <w:color w:val="auto"/>
                <w:sz w:val="21"/>
                <w:szCs w:val="21"/>
                <w:highlight w:val="none"/>
                <w:lang w:val="en-US" w:eastAsia="zh-CN"/>
              </w:rPr>
              <w:t>45</w:t>
            </w:r>
            <w:r>
              <w:rPr>
                <w:rFonts w:hint="eastAsia" w:asciiTheme="minorEastAsia" w:hAnsiTheme="minorEastAsia" w:eastAsiaTheme="minorEastAsia" w:cstheme="minorEastAsia"/>
                <w:color w:val="auto"/>
                <w:sz w:val="21"/>
                <w:szCs w:val="21"/>
                <w:highlight w:val="none"/>
              </w:rPr>
              <w:t>%；终验（202</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月中旬）合格后支付</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%。乙方应在收到合同款之日起5个工作日内开具发票给甲方。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投标报价要求</w:t>
            </w:r>
          </w:p>
        </w:tc>
        <w:tc>
          <w:tcPr>
            <w:tcW w:w="3909"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报价是履行合同的最终价格，为总包干价人民币含税价，包含但不限于监测评估服务、差旅费、报告编制费、项目所需投入的人员、办公设备、会议、印刷、专家评审、采购代理服务、验收、后续服务支持、税费、移民干部、移民培训费、移民日</w:t>
            </w:r>
            <w:r>
              <w:rPr>
                <w:rFonts w:hint="eastAsia" w:asciiTheme="minorEastAsia" w:hAnsiTheme="minorEastAsia" w:eastAsiaTheme="minorEastAsia" w:cstheme="minorEastAsia"/>
                <w:color w:val="auto"/>
                <w:sz w:val="21"/>
                <w:szCs w:val="21"/>
                <w:highlight w:val="none"/>
                <w:lang w:eastAsia="zh-CN"/>
              </w:rPr>
              <w:t>记账</w:t>
            </w:r>
            <w:r>
              <w:rPr>
                <w:rFonts w:hint="eastAsia" w:asciiTheme="minorEastAsia" w:hAnsiTheme="minorEastAsia" w:eastAsiaTheme="minorEastAsia" w:cstheme="minorEastAsia"/>
                <w:color w:val="auto"/>
                <w:sz w:val="21"/>
                <w:szCs w:val="21"/>
                <w:highlight w:val="none"/>
              </w:rPr>
              <w:t>配合费</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村组干部交通补助费、样本户调查配合费</w:t>
            </w:r>
            <w:r>
              <w:rPr>
                <w:rFonts w:hint="eastAsia" w:asciiTheme="minorEastAsia" w:hAnsiTheme="minorEastAsia" w:eastAsiaTheme="minorEastAsia" w:cstheme="minorEastAsia"/>
                <w:color w:val="auto"/>
                <w:sz w:val="21"/>
                <w:szCs w:val="21"/>
                <w:highlight w:val="none"/>
              </w:rPr>
              <w:t>等所有开展监测评估所需要的各种费用，采购人不再支付任何合同金额以外的费用。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其它要求</w:t>
            </w:r>
          </w:p>
        </w:tc>
        <w:tc>
          <w:tcPr>
            <w:tcW w:w="3909"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投标文件中必须提供针对本项目的实施方案，方案中至少须包括水库移民政策理解，监测评估范围、目标及任务，工作计划和方案，报告编写及材料报送等。</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投标人须在投标文件提供承诺函并加盖公章（格式自拟）：承诺样本户调查配合费（村组干部交通补助费）补助标准按每人每次半天50元（全天100元）进行支付；日记账户费用按每户每个月200元进行支付，投标报价已包含该费用</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验收标准</w:t>
            </w:r>
          </w:p>
        </w:tc>
        <w:tc>
          <w:tcPr>
            <w:tcW w:w="3909"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1.由采购人自行组织验收。</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2.初验暂定时间为202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年12月中旬，终验暂定时间为202</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月中旬。验收通过方可按合同约定支付合同款项。验收不通过，中标供应商须无条件按甲方的要求进行完善整改调整直至验收合格为止。</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3.验收前须提供所服务内容的相关技术资料，采购人在收到验收申请后七个工作日内进行验收。供应商提供不符合投标文件和本合同规定的服务成果，采购人有权拒绝。</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4.验收过程中，所产生的相关验收费用(包括会议费用、专家费用等)由中标人承担，采购人不再另行支付费用。</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5.初步验收或者最终验收过程中如发现乙方提供的服务成果不满足投标文件及本合同规定的，可暂缓向合同支付，直到中标人及时完善整改调整并提交相应的服务成果且经采购人验收合格后，方可办理付款。</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采购人验收可以口头、电子邮件、微信、qq、书面、会议（纪要）等方式提出异议，无论采购人以何种方式提出异议，中标人都应在五个工作日完善、整改、调整，予以解决。如采购人是以书面、电子邮件、会议等方式提出异议，乙方必须以书面方式予以回复解决，否则采购人有权不出具服务政府采购项目合同验收书。</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其他未尽事宜应严格按照《关于印发广西壮族自治区政府采购项目履约验收管理办法的通知》[桂财采〔2015〕22号]以及《财政部关于进一步加强政府采购需求和履约验收管理的指导意见》[财库〔2016〕205号]规定执行。</w:t>
            </w:r>
          </w:p>
        </w:tc>
      </w:tr>
    </w:tbl>
    <w:p>
      <w:pPr>
        <w:numPr>
          <w:ilvl w:val="-1"/>
          <w:numId w:val="0"/>
        </w:numPr>
        <w:spacing w:line="428" w:lineRule="exact"/>
        <w:ind w:left="0" w:leftChars="0" w:firstLine="0" w:firstLineChars="0"/>
        <w:jc w:val="both"/>
        <w:rPr>
          <w:rFonts w:hint="eastAsia"/>
          <w:color w:val="auto"/>
          <w:highlight w:val="none"/>
        </w:rPr>
        <w:sectPr>
          <w:pgSz w:w="11905" w:h="16838"/>
          <w:pgMar w:top="1134" w:right="1134" w:bottom="1134" w:left="1134" w:header="850" w:footer="850" w:gutter="0"/>
          <w:pgNumType w:fmt="decimal"/>
          <w:cols w:space="0" w:num="1"/>
          <w:titlePg/>
          <w:rtlGutter w:val="0"/>
          <w:docGrid w:linePitch="331" w:charSpace="0"/>
        </w:sectPr>
      </w:pPr>
    </w:p>
    <w:p>
      <w:pPr>
        <w:spacing w:line="360" w:lineRule="auto"/>
        <w:ind w:firstLine="354" w:firstLineChars="147"/>
        <w:jc w:val="left"/>
        <w:rPr>
          <w:rFonts w:ascii="宋体" w:hAnsi="宋体" w:eastAsia="宋体" w:cs="Arial"/>
          <w:b/>
          <w:bCs w:val="0"/>
          <w:color w:val="auto"/>
          <w:sz w:val="24"/>
          <w:szCs w:val="24"/>
          <w:highlight w:val="none"/>
          <w:u w:val="single"/>
        </w:rPr>
      </w:pPr>
      <w:r>
        <w:rPr>
          <w:rFonts w:hint="eastAsia" w:ascii="宋体" w:hAnsi="宋体" w:eastAsia="宋体" w:cs="Times New Roman"/>
          <w:b/>
          <w:bCs w:val="0"/>
          <w:color w:val="auto"/>
          <w:sz w:val="24"/>
          <w:szCs w:val="24"/>
          <w:highlight w:val="none"/>
        </w:rPr>
        <w:t>分标</w:t>
      </w:r>
      <w:r>
        <w:rPr>
          <w:rFonts w:hint="eastAsia" w:ascii="宋体" w:hAnsi="宋体" w:eastAsia="宋体" w:cs="Arial"/>
          <w:b/>
          <w:bCs w:val="0"/>
          <w:color w:val="auto"/>
          <w:sz w:val="24"/>
          <w:szCs w:val="24"/>
          <w:highlight w:val="none"/>
          <w:u w:val="single"/>
          <w:lang w:val="en-US" w:eastAsia="zh-CN"/>
        </w:rPr>
        <w:t>6</w:t>
      </w:r>
      <w:r>
        <w:rPr>
          <w:rFonts w:hint="eastAsia" w:ascii="宋体" w:hAnsi="宋体" w:eastAsia="宋体" w:cs="Times New Roman"/>
          <w:b/>
          <w:bCs w:val="0"/>
          <w:color w:val="auto"/>
          <w:sz w:val="24"/>
          <w:szCs w:val="24"/>
          <w:highlight w:val="none"/>
        </w:rPr>
        <w:t xml:space="preserve">   </w:t>
      </w:r>
    </w:p>
    <w:tbl>
      <w:tblPr>
        <w:tblStyle w:val="2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1403"/>
        <w:gridCol w:w="57"/>
        <w:gridCol w:w="877"/>
        <w:gridCol w:w="6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378" w:type="pct"/>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741" w:type="pct"/>
            <w:gridSpan w:val="2"/>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标的名称</w:t>
            </w:r>
          </w:p>
        </w:tc>
        <w:tc>
          <w:tcPr>
            <w:tcW w:w="445" w:type="pct"/>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数量及单位</w:t>
            </w:r>
          </w:p>
        </w:tc>
        <w:tc>
          <w:tcPr>
            <w:tcW w:w="3434" w:type="pct"/>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78" w:type="pct"/>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741" w:type="pct"/>
            <w:gridSpan w:val="2"/>
            <w:noWrap w:val="0"/>
            <w:vAlign w:val="center"/>
          </w:tcPr>
          <w:p>
            <w:pPr>
              <w:spacing w:line="400" w:lineRule="exact"/>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2025年全区大中型水库移民后期扶持政策实施情况监测评估-6</w:t>
            </w:r>
          </w:p>
        </w:tc>
        <w:tc>
          <w:tcPr>
            <w:tcW w:w="445" w:type="pct"/>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1项</w:t>
            </w:r>
          </w:p>
        </w:tc>
        <w:tc>
          <w:tcPr>
            <w:tcW w:w="3434" w:type="pct"/>
            <w:noWrap w:val="0"/>
            <w:vAlign w:val="center"/>
          </w:tcPr>
          <w:p>
            <w:pPr>
              <w:spacing w:line="40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一、服务总体要求</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1.负责编制全区水库移民共同富裕监测点建设工作方案以及监测点建设指导工作；</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2.负责南宁市及其辖区12个县（市、区）2006年大中型水库移民后期扶持政策实施以来二十年目标任务完成情况全面系统评估工作并编制评估报告；</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3.负责编制南宁市及其辖区12个县（市、区）2025年度大中型水库移民后期扶持政策实施情况监测评估报告；</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4.参与全区大中型水库移民后期扶持政策实施情况监测评估大纲编制工作；</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5.负责本标段移民干部和移民样本户培训；</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6.负责组织相关市县及区内外有关专家对报告进行预审；</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7.负责本标段日记账户、样本户(村组干部)有关费用，与相关县一起开展样本户问卷调查工作、指导记账户完成记账工作。</w:t>
            </w:r>
          </w:p>
          <w:p>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二、项目要求</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（一）主要任务</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监测评估主要任务是</w:t>
            </w:r>
            <w:r>
              <w:rPr>
                <w:rFonts w:hint="eastAsia" w:ascii="宋体" w:hAnsi="宋体"/>
                <w:color w:val="auto"/>
                <w:szCs w:val="21"/>
                <w:highlight w:val="none"/>
                <w:lang w:eastAsia="zh-CN"/>
              </w:rPr>
              <w:t>对</w:t>
            </w:r>
            <w:r>
              <w:rPr>
                <w:rFonts w:hint="eastAsia" w:ascii="宋体" w:hAnsi="宋体"/>
                <w:color w:val="auto"/>
                <w:szCs w:val="21"/>
                <w:highlight w:val="none"/>
                <w:lang w:val="en-US" w:eastAsia="zh-CN"/>
              </w:rPr>
              <w:t>大中型水库移民后期扶持政策实施中期目标实现情况进行全面系统评估和</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年后期扶持政策实施情况、后期扶持资金征收使用管理情况、后期扶持政策实施效果进行跟踪监测和系统评估</w:t>
            </w:r>
            <w:r>
              <w:rPr>
                <w:rFonts w:hint="eastAsia" w:ascii="宋体" w:hAnsi="宋体"/>
                <w:color w:val="auto"/>
                <w:szCs w:val="21"/>
                <w:highlight w:val="none"/>
                <w:lang w:val="en-US" w:eastAsia="zh-CN"/>
              </w:rPr>
              <w:t>。</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按照《国家发展改革委员会、财政部、水利部关于开展大中型水库移民后期扶持政策实施情况监测评估工作</w:t>
            </w:r>
            <w:r>
              <w:rPr>
                <w:rFonts w:hint="eastAsia" w:ascii="宋体" w:hAnsi="宋体"/>
                <w:color w:val="auto"/>
                <w:szCs w:val="21"/>
                <w:highlight w:val="none"/>
                <w:lang w:val="en-US" w:eastAsia="zh-CN"/>
              </w:rPr>
              <w:t>的通知</w:t>
            </w:r>
            <w:r>
              <w:rPr>
                <w:rFonts w:hint="eastAsia" w:ascii="宋体" w:hAnsi="宋体"/>
                <w:color w:val="auto"/>
                <w:szCs w:val="21"/>
                <w:highlight w:val="none"/>
              </w:rPr>
              <w:t>》（发改农经〔2011〕1033号）、《大中型水库移民后期扶持监测评估导则》（SL/T 779-2019）及自治区水库移民工作管理局关于印发《广西壮族自治区大中型水库移民后期扶持政策实施情况监测评估暂行办法》（桂移发〔2013〕25号）、《关于印发大中型水库移民后期扶持政策实施情况监测评估成果评审验收管理暂行办法》（桂移函〔2015〕308号）的要求完成工作任务。</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.对2006年以来和</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后期扶持政策实施情况监测评估。一是后期扶持政策实施保障机制的建立与运行情况，主要包括后期扶持政策实施的组织领导、移民管理机构能力建设、配套政策及规章制度的制定情况，政策宣传和人员培训的开展情况，移民维稳预案的制定及落实情况等；二是后期扶持规划的实施情况，主要包括后期扶持规划的审批和年度计划的实施情况，直补资金的发放情况，规划项目的实施与管理情况等；三是大中型水库库区和移民安置区基础设施建设和经济发展规划的实施情况，主要包括项目规划的审批和年度计划的实施情况，规划项目的确定、实施与管理情况等。</w:t>
            </w:r>
          </w:p>
          <w:p>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lang w:val="en-US" w:eastAsia="zh-CN"/>
              </w:rPr>
              <w:t>.对2006年以来和</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年后期扶持资金使用管理情况监测评估。主要包括后期扶持基金、库区基金、0.5厘钱电价加价资金及其他各类后期扶持资金的使用和管理情况。</w:t>
            </w:r>
          </w:p>
          <w:p>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lang w:val="en-US" w:eastAsia="zh-CN"/>
              </w:rPr>
              <w:t>.对2006年以来和</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后期扶持政策实施效果监测评估。一是移民群众收入水平变化情况，主要包括库区和移民安置区移民人均收入、年均增长情况、贫困移民脱贫后收入变化情况以及与当地平均水平的比较等；二是移民群众生产生活条件变化情况，主要包括库区和移民安置区基础设施建设和经济发展状况，特别是解决“五难”（行路难、用电难、饮水难、上学难、就医难）问题的进展情况等；三是库区和移民安置区社会稳定情况，主要包括非农业户口移民、淹地不淹房人口、小型水库移民、原住村民等连带影响处理情况，移民信访人次、批次和变化情况等。</w:t>
            </w:r>
          </w:p>
          <w:p>
            <w:pPr>
              <w:spacing w:line="400" w:lineRule="exact"/>
              <w:ind w:firstLine="422" w:firstLineChars="200"/>
              <w:rPr>
                <w:rFonts w:hint="eastAsia" w:ascii="宋体" w:hAnsi="宋体" w:eastAsia="宋体" w:cs="Times New Roman"/>
                <w:b/>
                <w:bCs/>
                <w:color w:val="auto"/>
                <w:sz w:val="21"/>
                <w:szCs w:val="21"/>
                <w:highlight w:val="none"/>
                <w:lang w:val="en-US" w:eastAsia="zh-CN"/>
              </w:rPr>
            </w:pPr>
            <w:r>
              <w:rPr>
                <w:rFonts w:hint="eastAsia" w:ascii="宋体" w:hAnsi="宋体" w:cs="Times New Roman"/>
                <w:b/>
                <w:bCs/>
                <w:color w:val="auto"/>
                <w:sz w:val="21"/>
                <w:szCs w:val="21"/>
                <w:highlight w:val="none"/>
                <w:lang w:val="en-US" w:eastAsia="zh-CN"/>
              </w:rPr>
              <w:t>5</w:t>
            </w:r>
            <w:r>
              <w:rPr>
                <w:rFonts w:hint="eastAsia" w:ascii="宋体" w:hAnsi="宋体" w:eastAsia="宋体" w:cs="Times New Roman"/>
                <w:b/>
                <w:bCs/>
                <w:color w:val="auto"/>
                <w:sz w:val="21"/>
                <w:szCs w:val="21"/>
                <w:highlight w:val="none"/>
                <w:lang w:val="en-US" w:eastAsia="zh-CN"/>
              </w:rPr>
              <w:t>.负责编制全区水库移民共同富裕监测点建设工作方案</w:t>
            </w:r>
            <w:r>
              <w:rPr>
                <w:rFonts w:hint="eastAsia" w:ascii="宋体" w:hAnsi="宋体" w:cs="Times New Roman"/>
                <w:b/>
                <w:bCs/>
                <w:color w:val="auto"/>
                <w:sz w:val="21"/>
                <w:szCs w:val="21"/>
                <w:highlight w:val="none"/>
                <w:lang w:val="en-US" w:eastAsia="zh-CN"/>
              </w:rPr>
              <w:t>，对其它6个分标建立的水库移民共同富裕监测点建设开展指导工作。</w:t>
            </w:r>
            <w:r>
              <w:rPr>
                <w:rFonts w:hint="eastAsia" w:ascii="宋体" w:hAnsi="宋体" w:eastAsia="宋体" w:cs="Times New Roman"/>
                <w:b/>
                <w:bCs/>
                <w:color w:val="auto"/>
                <w:sz w:val="21"/>
                <w:szCs w:val="21"/>
                <w:highlight w:val="none"/>
                <w:lang w:val="en-US" w:eastAsia="zh-CN"/>
              </w:rPr>
              <w:t>建立一个水库移民共同富裕监测点，定点常态化跟踪监测水库移民基础设施与人居环境条件、人口素质能力提升与就业、经济与社会事业发展、文化建设与社会治理、产业发展与收入水平、后扶政策实施与乡村振兴有效衔接等方面情况，深入分析评估后期扶持政策实施效果、存在问题，提出政策实施的意见建议。</w:t>
            </w:r>
          </w:p>
          <w:p>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三、目标</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宋体" w:hAnsi="宋体"/>
                <w:color w:val="auto"/>
                <w:szCs w:val="21"/>
                <w:highlight w:val="none"/>
              </w:rPr>
              <w:t>通过开展监测评估，客观真实地了解和掌握</w:t>
            </w:r>
            <w:r>
              <w:rPr>
                <w:rFonts w:hint="eastAsia" w:ascii="宋体" w:hAnsi="宋体"/>
                <w:color w:val="auto"/>
                <w:szCs w:val="21"/>
                <w:highlight w:val="none"/>
                <w:lang w:val="en-US" w:eastAsia="zh-CN"/>
              </w:rPr>
              <w:t>2006年以来和</w:t>
            </w:r>
            <w:r>
              <w:rPr>
                <w:rFonts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年广西全区实施大中型水库移民后期扶持政策的具体情况和所取得的效果以及后期扶持政策实施以来取得的成果，总结经验，巩固成果，</w:t>
            </w:r>
            <w:r>
              <w:rPr>
                <w:rFonts w:hint="eastAsia" w:ascii="宋体" w:hAnsi="宋体"/>
                <w:color w:val="auto"/>
                <w:szCs w:val="21"/>
                <w:highlight w:val="none"/>
                <w:lang w:val="en-US" w:eastAsia="zh-CN"/>
              </w:rPr>
              <w:t>持续</w:t>
            </w:r>
            <w:r>
              <w:rPr>
                <w:rFonts w:hint="eastAsia" w:ascii="宋体" w:hAnsi="宋体"/>
                <w:color w:val="auto"/>
                <w:szCs w:val="21"/>
                <w:highlight w:val="none"/>
              </w:rPr>
              <w:t>深入推进各项工作开展。同时，及时主动发现政策实施过程中存在的困难和问题，并就解决这些困难和问题提出合理化意见建议，为广西壮族自治区人民政府和国家有关主管部门决策提供依据。</w:t>
            </w:r>
          </w:p>
          <w:p>
            <w:pPr>
              <w:numPr>
                <w:ilvl w:val="-1"/>
                <w:numId w:val="0"/>
              </w:numPr>
              <w:spacing w:line="400" w:lineRule="exact"/>
              <w:ind w:firstLine="422" w:firstLineChars="200"/>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eastAsia="zh-CN"/>
              </w:rPr>
              <w:t>四、</w:t>
            </w:r>
            <w:r>
              <w:rPr>
                <w:rFonts w:hint="eastAsia" w:asciiTheme="minorEastAsia" w:hAnsiTheme="minorEastAsia" w:eastAsiaTheme="minorEastAsia" w:cstheme="minorEastAsia"/>
                <w:b/>
                <w:color w:val="auto"/>
                <w:sz w:val="21"/>
                <w:szCs w:val="21"/>
                <w:highlight w:val="none"/>
                <w:lang w:val="en-US" w:eastAsia="zh-CN"/>
              </w:rPr>
              <w:t>服务范围</w:t>
            </w:r>
          </w:p>
          <w:p>
            <w:pPr>
              <w:spacing w:line="400" w:lineRule="exact"/>
              <w:ind w:firstLine="420" w:firstLineChars="200"/>
              <w:rPr>
                <w:rFonts w:hint="eastAsia" w:asciiTheme="minorEastAsia" w:hAnsiTheme="minorEastAsia" w:eastAsiaTheme="minorEastAsia" w:cstheme="minorEastAsia"/>
                <w:b/>
                <w:color w:val="auto"/>
                <w:sz w:val="21"/>
                <w:szCs w:val="21"/>
                <w:highlight w:val="none"/>
                <w:lang w:val="en-US" w:eastAsia="zh-CN"/>
              </w:rPr>
            </w:pPr>
            <w:r>
              <w:rPr>
                <w:rFonts w:ascii="宋体" w:hAnsi="宋体"/>
                <w:color w:val="auto"/>
                <w:szCs w:val="21"/>
                <w:highlight w:val="none"/>
              </w:rPr>
              <w:t>1</w:t>
            </w:r>
            <w:r>
              <w:rPr>
                <w:rFonts w:hint="eastAsia" w:ascii="宋体" w:hAnsi="宋体"/>
                <w:color w:val="auto"/>
                <w:szCs w:val="21"/>
                <w:highlight w:val="none"/>
                <w:lang w:val="en-US" w:eastAsia="zh-CN"/>
              </w:rPr>
              <w:t>.分别</w:t>
            </w:r>
            <w:r>
              <w:rPr>
                <w:rFonts w:hint="eastAsia" w:ascii="宋体" w:hAnsi="宋体"/>
                <w:color w:val="auto"/>
                <w:szCs w:val="21"/>
                <w:highlight w:val="none"/>
              </w:rPr>
              <w:t>对</w:t>
            </w:r>
            <w:r>
              <w:rPr>
                <w:rFonts w:hint="eastAsia" w:ascii="宋体" w:hAnsi="宋体"/>
                <w:color w:val="auto"/>
                <w:szCs w:val="21"/>
                <w:highlight w:val="none"/>
                <w:lang w:eastAsia="zh-CN"/>
              </w:rPr>
              <w:t>南宁市</w:t>
            </w:r>
            <w:r>
              <w:rPr>
                <w:rFonts w:hint="eastAsia" w:ascii="宋体" w:hAnsi="宋体"/>
                <w:color w:val="auto"/>
                <w:szCs w:val="21"/>
                <w:highlight w:val="none"/>
                <w:lang w:val="en-US" w:eastAsia="zh-CN"/>
              </w:rPr>
              <w:t>12</w:t>
            </w:r>
            <w:r>
              <w:rPr>
                <w:rFonts w:hint="eastAsia" w:ascii="宋体" w:hAnsi="宋体"/>
                <w:color w:val="auto"/>
                <w:szCs w:val="21"/>
                <w:highlight w:val="none"/>
                <w:lang w:eastAsia="zh-CN"/>
              </w:rPr>
              <w:t>个县（市、区）</w:t>
            </w:r>
            <w:r>
              <w:rPr>
                <w:rFonts w:hint="eastAsia" w:ascii="宋体" w:hAnsi="宋体"/>
                <w:color w:val="auto"/>
                <w:szCs w:val="21"/>
                <w:highlight w:val="none"/>
              </w:rPr>
              <w:t>大中型水库后期扶持政策实施情况、后期扶持资金使用情况、后期扶持政策实施效果进行系统监测评估，收集有关文件资料、实地填写调查表、分析汇总、编写评估报告，提交成果报告。移民人口情况：</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南宁马山县（8483人）、兴宁区（2715人）、青秀区（11398人）、江南区（11110人）、西乡塘区（14106人）、良庆区（33422人）、邕宁区（3287人）、武鸣区（10730人）、隆安县（9247人）、上林县（14554人）、宾阳县（28980人）、横州市（266008人）</w:t>
            </w:r>
          </w:p>
          <w:p>
            <w:pPr>
              <w:spacing w:line="400" w:lineRule="exact"/>
              <w:ind w:firstLine="420"/>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各县（市、区）拟现场抽样调查规模为：移民人数达到3万人以上的抽10个样本村（村民小组），移民人数在1-3万人之间的抽8个样本村（村民小组），移民人数在0.3—1万人之间的抽5个样本村（村民小组），移民人口3000人以下抽3个样本村（村民小组，村民小组少于3个的要全覆盖），每个样本村抽10户为样本户（样本村不足10户的按实际户数）。问卷调查2次以上，每个市现场日记账户不少于10户。原则上全区总样本村不低于659个，样本户不低于6590户。</w:t>
            </w:r>
          </w:p>
          <w:p>
            <w:pPr>
              <w:spacing w:line="400" w:lineRule="exact"/>
              <w:ind w:firstLine="420"/>
              <w:rPr>
                <w:rFonts w:hint="default"/>
                <w:b w:val="0"/>
                <w:bCs w:val="0"/>
                <w:color w:val="auto"/>
                <w:sz w:val="21"/>
                <w:szCs w:val="21"/>
                <w:highlight w:val="none"/>
                <w:lang w:val="en-US"/>
              </w:rPr>
            </w:pPr>
            <w:r>
              <w:rPr>
                <w:rFonts w:hint="eastAsia" w:asciiTheme="minorEastAsia" w:hAnsiTheme="minorEastAsia" w:eastAsiaTheme="minorEastAsia" w:cstheme="minorEastAsia"/>
                <w:b w:val="0"/>
                <w:bCs w:val="0"/>
                <w:color w:val="auto"/>
                <w:sz w:val="21"/>
                <w:szCs w:val="21"/>
                <w:highlight w:val="none"/>
                <w:lang w:val="en-US" w:eastAsia="zh-CN"/>
              </w:rPr>
              <w:t>3、本底调查基准年为2025年。</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五、工作步骤 </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外业调查。中标供应商赴各地开展全面现场调查工作至少1次（原则上9-10月份开展），对监测评估和移民收入等全面调查；开展样本户问卷调查每户不少于2次（原则上6-7月份、9-10月份各一次）；入户现场指导日记账户移民采集数据每户不少于6次（原则上6-12月份每个月至少1次）。调查工作时间每县累计（市、区）不少于6天，保证全面完成有关监测评估表格填写、收集资料、召开座谈会、入户访谈、开展项目抽样调查等工作。</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内业分析总结。中标供应商分析汇总、编写评估报告，补充完善评估报告相关数据和资料，进行内部评审、组织相关市、县（市、区）及邀请区内外有关专家对报告进行预审，修改完善后，正式提交成果报告给采购单位验收评审。</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六、人员要求：</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拟投入本项目的项目负责人应取得水利水电工程或相关专业中级（或中级以上）职称。</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七、服务成果</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1.南宁市及所辖县（市、区）2006年以来大中型水库移民后期扶持政策实施情况监测评估汇总报告；</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2.南宁市及所辖县（市、区）2025年度大中型水库移民后期扶持政策实施情况监测评估汇总报告；</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3.所报材料含纸质版、电子版以及工作过程中的档案材料等。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▲一、商务</w:t>
            </w:r>
            <w:r>
              <w:rPr>
                <w:rFonts w:hint="eastAsia" w:asciiTheme="minorEastAsia" w:hAnsiTheme="minorEastAsia" w:eastAsiaTheme="minorEastAsia" w:cstheme="minorEastAsia"/>
                <w:b/>
                <w:color w:val="auto"/>
                <w:sz w:val="21"/>
                <w:szCs w:val="21"/>
                <w:highlight w:val="none"/>
                <w:lang w:val="en-US" w:eastAsia="zh-CN"/>
              </w:rPr>
              <w:t>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sz w:val="21"/>
                <w:szCs w:val="21"/>
                <w:highlight w:val="none"/>
                <w:lang w:val="en-US" w:eastAsia="zh-CN"/>
              </w:rPr>
              <w:t>交付</w:t>
            </w:r>
            <w:r>
              <w:rPr>
                <w:rFonts w:hint="eastAsia" w:asciiTheme="minorEastAsia" w:hAnsiTheme="minorEastAsia" w:eastAsiaTheme="minorEastAsia" w:cstheme="minorEastAsia"/>
                <w:color w:val="auto"/>
                <w:sz w:val="21"/>
                <w:szCs w:val="21"/>
                <w:highlight w:val="none"/>
              </w:rPr>
              <w:t>时间</w:t>
            </w:r>
          </w:p>
        </w:tc>
        <w:tc>
          <w:tcPr>
            <w:tcW w:w="3909"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2025年12月上旬前提交监测评估初步成果，2026年2月底前提交监测评估最终成果。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服务地点</w:t>
            </w:r>
          </w:p>
        </w:tc>
        <w:tc>
          <w:tcPr>
            <w:tcW w:w="3909"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广西区内采购人指定地点。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服务承诺</w:t>
            </w:r>
          </w:p>
        </w:tc>
        <w:tc>
          <w:tcPr>
            <w:tcW w:w="3909"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投标文件中必须提供具体的服务承诺方案，明确承诺交付成果后的后续服务措施。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付款条件</w:t>
            </w:r>
          </w:p>
        </w:tc>
        <w:tc>
          <w:tcPr>
            <w:tcW w:w="3909"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签订合同之日起10个工作日支付50%合同款作为工作经费；初验（202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年12月中旬）通过后支付</w:t>
            </w:r>
            <w:r>
              <w:rPr>
                <w:rFonts w:hint="eastAsia" w:asciiTheme="minorEastAsia" w:hAnsiTheme="minorEastAsia" w:eastAsiaTheme="minorEastAsia" w:cstheme="minorEastAsia"/>
                <w:color w:val="auto"/>
                <w:sz w:val="21"/>
                <w:szCs w:val="21"/>
                <w:highlight w:val="none"/>
                <w:lang w:val="en-US" w:eastAsia="zh-CN"/>
              </w:rPr>
              <w:t>45</w:t>
            </w:r>
            <w:r>
              <w:rPr>
                <w:rFonts w:hint="eastAsia" w:asciiTheme="minorEastAsia" w:hAnsiTheme="minorEastAsia" w:eastAsiaTheme="minorEastAsia" w:cstheme="minorEastAsia"/>
                <w:color w:val="auto"/>
                <w:sz w:val="21"/>
                <w:szCs w:val="21"/>
                <w:highlight w:val="none"/>
              </w:rPr>
              <w:t>%；终验（202</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月中旬）合格后支付</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%。乙方应在收到合同款之日起5个工作日内开具发票给甲方。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投标报价要求</w:t>
            </w:r>
          </w:p>
        </w:tc>
        <w:tc>
          <w:tcPr>
            <w:tcW w:w="3909"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报价是履行合同的最终价格，为总包干价人民币含税价，包含但不限于监测评估服务、差旅费、报告编制费、项目所需投入的人员、办公设备、会议、印刷、专家评审、采购代理服务、验收、后续服务支持、税费、移民干部、移民培训费、移民日</w:t>
            </w:r>
            <w:r>
              <w:rPr>
                <w:rFonts w:hint="eastAsia" w:asciiTheme="minorEastAsia" w:hAnsiTheme="minorEastAsia" w:eastAsiaTheme="minorEastAsia" w:cstheme="minorEastAsia"/>
                <w:color w:val="auto"/>
                <w:sz w:val="21"/>
                <w:szCs w:val="21"/>
                <w:highlight w:val="none"/>
                <w:lang w:eastAsia="zh-CN"/>
              </w:rPr>
              <w:t>记账</w:t>
            </w:r>
            <w:r>
              <w:rPr>
                <w:rFonts w:hint="eastAsia" w:asciiTheme="minorEastAsia" w:hAnsiTheme="minorEastAsia" w:eastAsiaTheme="minorEastAsia" w:cstheme="minorEastAsia"/>
                <w:color w:val="auto"/>
                <w:sz w:val="21"/>
                <w:szCs w:val="21"/>
                <w:highlight w:val="none"/>
              </w:rPr>
              <w:t>配合费</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村组干部交通补助费、样本户调查配合费</w:t>
            </w:r>
            <w:r>
              <w:rPr>
                <w:rFonts w:hint="eastAsia" w:asciiTheme="minorEastAsia" w:hAnsiTheme="minorEastAsia" w:eastAsiaTheme="minorEastAsia" w:cstheme="minorEastAsia"/>
                <w:color w:val="auto"/>
                <w:sz w:val="21"/>
                <w:szCs w:val="21"/>
                <w:highlight w:val="none"/>
              </w:rPr>
              <w:t>等所有开展监测评估所需要的各种费用，采购人不再支付任何合同金额以外的费用。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其它要求</w:t>
            </w:r>
          </w:p>
        </w:tc>
        <w:tc>
          <w:tcPr>
            <w:tcW w:w="3909"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投标文件中必须提供针对本项目的实施方案，方案中至少须包括水库移民政策理解，监测评估范围、目标及任务，工作计划和方案，报告编写及材料报送等。</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投标人须在投标文件提供承诺函并加盖公章（格式自拟）：承诺样本户调查配合费（村组干部交通补助费）补助标准按每人每次半天50元（全天100元）进行支付；日记账户费用按每户每个月200元进行支付，投标报价已包含该费用</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验收标准</w:t>
            </w:r>
          </w:p>
        </w:tc>
        <w:tc>
          <w:tcPr>
            <w:tcW w:w="3909"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1.由采购人自行组织验收。</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2.初验暂定时间为202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年12月中旬，终验暂定时间为202</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月中旬。验收通过方可按合同约定支付合同款项。验收不通过，中标供应商须无条件按甲方的要求进行完善整改调整直至验收合格为止。</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3.验收前须提供所服务内容的相关技术资料，采购人在收到验收申请后七个工作日内进行验收。供应商提供不符合投标文件和本合同规定的服务成果，采购人有权拒绝。</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4.验收过程中，所产生的相关验收费用(包括会议费用、专家费用等)由中标人承担，采购人不再另行支付费用。</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5.初步验收或者最终验收过程中如发现乙方提供的服务成果不满足投标文件及本合同规定的，可暂缓向合同支付，直到中标人及时完善整改调整并提交相应的服务成果且经采购人验收合格后，方可办理付款。</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采购人验收可以口头、电子邮件、微信、qq、书面、会议（纪要）等方式提出异议，无论采购人以何种方式提出异议，中标人都应在五个工作日完善、整改、调整，予以解决。如采购人是以书面、电子邮件、会议等方式提出异议，乙方必须以书面方式予以回复解决，否则采购人有权不出具服务政府采购项目合同验收书。</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其他未尽事宜应严格按照《关于印发广西壮族自治区政府采购项目履约验收管理办法的通知》[桂财采〔2015〕22号]以及《财政部关于进一步加强政府采购需求和履约验收管理的指导意见》[财库〔2016〕205号]规定执行。</w:t>
            </w:r>
          </w:p>
        </w:tc>
      </w:tr>
    </w:tbl>
    <w:p>
      <w:pPr>
        <w:numPr>
          <w:ilvl w:val="-1"/>
          <w:numId w:val="0"/>
        </w:numPr>
        <w:spacing w:line="428" w:lineRule="exact"/>
        <w:ind w:left="0" w:leftChars="0" w:firstLine="0" w:firstLineChars="0"/>
        <w:jc w:val="both"/>
        <w:rPr>
          <w:rFonts w:hint="eastAsia"/>
          <w:color w:val="auto"/>
          <w:highlight w:val="none"/>
        </w:rPr>
        <w:sectPr>
          <w:pgSz w:w="11905" w:h="16838"/>
          <w:pgMar w:top="1134" w:right="1134" w:bottom="1134" w:left="1134" w:header="850" w:footer="850" w:gutter="0"/>
          <w:pgNumType w:fmt="decimal"/>
          <w:cols w:space="0" w:num="1"/>
          <w:titlePg/>
          <w:rtlGutter w:val="0"/>
          <w:docGrid w:linePitch="331" w:charSpace="0"/>
        </w:sectPr>
      </w:pPr>
    </w:p>
    <w:p>
      <w:pPr>
        <w:spacing w:line="360" w:lineRule="auto"/>
        <w:ind w:firstLine="354" w:firstLineChars="147"/>
        <w:jc w:val="left"/>
        <w:rPr>
          <w:rFonts w:ascii="宋体" w:hAnsi="宋体" w:eastAsia="宋体" w:cs="Arial"/>
          <w:b/>
          <w:bCs w:val="0"/>
          <w:color w:val="auto"/>
          <w:sz w:val="24"/>
          <w:szCs w:val="24"/>
          <w:highlight w:val="none"/>
          <w:u w:val="single"/>
        </w:rPr>
      </w:pPr>
      <w:r>
        <w:rPr>
          <w:rFonts w:hint="eastAsia" w:ascii="宋体" w:hAnsi="宋体" w:eastAsia="宋体" w:cs="Times New Roman"/>
          <w:b/>
          <w:bCs w:val="0"/>
          <w:color w:val="auto"/>
          <w:sz w:val="24"/>
          <w:szCs w:val="24"/>
          <w:highlight w:val="none"/>
        </w:rPr>
        <w:t>分标</w:t>
      </w:r>
      <w:r>
        <w:rPr>
          <w:rFonts w:hint="eastAsia" w:ascii="宋体" w:hAnsi="宋体" w:eastAsia="宋体" w:cs="Arial"/>
          <w:b/>
          <w:bCs w:val="0"/>
          <w:color w:val="auto"/>
          <w:sz w:val="24"/>
          <w:szCs w:val="24"/>
          <w:highlight w:val="none"/>
          <w:u w:val="single"/>
          <w:lang w:val="en-US" w:eastAsia="zh-CN"/>
        </w:rPr>
        <w:t>7</w:t>
      </w:r>
      <w:r>
        <w:rPr>
          <w:rFonts w:hint="eastAsia" w:ascii="宋体" w:hAnsi="宋体" w:eastAsia="宋体" w:cs="Times New Roman"/>
          <w:b/>
          <w:bCs w:val="0"/>
          <w:color w:val="auto"/>
          <w:sz w:val="24"/>
          <w:szCs w:val="24"/>
          <w:highlight w:val="none"/>
        </w:rPr>
        <w:t xml:space="preserve">   </w:t>
      </w:r>
    </w:p>
    <w:tbl>
      <w:tblPr>
        <w:tblStyle w:val="2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1403"/>
        <w:gridCol w:w="57"/>
        <w:gridCol w:w="877"/>
        <w:gridCol w:w="6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378" w:type="pct"/>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741" w:type="pct"/>
            <w:gridSpan w:val="2"/>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标的名称</w:t>
            </w:r>
          </w:p>
        </w:tc>
        <w:tc>
          <w:tcPr>
            <w:tcW w:w="445" w:type="pct"/>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数量及单位</w:t>
            </w:r>
          </w:p>
        </w:tc>
        <w:tc>
          <w:tcPr>
            <w:tcW w:w="3434" w:type="pct"/>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78" w:type="pct"/>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741" w:type="pct"/>
            <w:gridSpan w:val="2"/>
            <w:noWrap w:val="0"/>
            <w:vAlign w:val="center"/>
          </w:tcPr>
          <w:p>
            <w:pPr>
              <w:spacing w:line="400" w:lineRule="exact"/>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2025年全区大中型水库移民后期扶持政策实施情况监测评估-7</w:t>
            </w:r>
          </w:p>
        </w:tc>
        <w:tc>
          <w:tcPr>
            <w:tcW w:w="445" w:type="pct"/>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1项</w:t>
            </w:r>
          </w:p>
        </w:tc>
        <w:tc>
          <w:tcPr>
            <w:tcW w:w="3434" w:type="pct"/>
            <w:noWrap w:val="0"/>
            <w:vAlign w:val="center"/>
          </w:tcPr>
          <w:p>
            <w:pPr>
              <w:spacing w:line="40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一、服务总体要求</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1.负责贵港、贺州市及其辖区10个县（市、区）2006年大中型水库移民后期扶持政策实施以来二十年目标任务完成情况全面系统评估工作并编制评估报告；</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2.负责编制贵港、贺州市及其辖区10个县（市、区）2025年度大中型水库移民后期扶持政策实施情况监测评估报告；</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3.参与全区大中型水库移民后期扶持政策实施情况监测评估大纲编制工作；</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4.负责本标段移民干部和移民样本户培训；</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5.负责组织相关市县及区内外有关专家对报告进行预审；</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6.负责本标段日记账户、样本户(村组干部)有关费用，与相关县一起开展样本户问卷调查工作、指导记账户完成记账工作。</w:t>
            </w:r>
          </w:p>
          <w:p>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二、项目要求</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（一）主要任务</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监测评估主要任务是</w:t>
            </w:r>
            <w:r>
              <w:rPr>
                <w:rFonts w:hint="eastAsia" w:ascii="宋体" w:hAnsi="宋体"/>
                <w:color w:val="auto"/>
                <w:szCs w:val="21"/>
                <w:highlight w:val="none"/>
                <w:lang w:eastAsia="zh-CN"/>
              </w:rPr>
              <w:t>对</w:t>
            </w:r>
            <w:r>
              <w:rPr>
                <w:rFonts w:hint="eastAsia" w:ascii="宋体" w:hAnsi="宋体"/>
                <w:color w:val="auto"/>
                <w:szCs w:val="21"/>
                <w:highlight w:val="none"/>
                <w:lang w:val="en-US" w:eastAsia="zh-CN"/>
              </w:rPr>
              <w:t>大中型水库移民后期扶持政策实施中期目标实现情况进行全面系统评估和</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年后期扶持政策实施情况、后期扶持资金征收使用管理情况、后期扶持政策实施效果进行跟踪监测和系统评估</w:t>
            </w:r>
            <w:r>
              <w:rPr>
                <w:rFonts w:hint="eastAsia" w:ascii="宋体" w:hAnsi="宋体"/>
                <w:color w:val="auto"/>
                <w:szCs w:val="21"/>
                <w:highlight w:val="none"/>
                <w:lang w:val="en-US" w:eastAsia="zh-CN"/>
              </w:rPr>
              <w:t>。</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按照《国家发展改革委员会、财政部、水利部关于开展大中型水库移民后期扶持政策实施情况监测评估工作</w:t>
            </w:r>
            <w:r>
              <w:rPr>
                <w:rFonts w:hint="eastAsia" w:ascii="宋体" w:hAnsi="宋体"/>
                <w:color w:val="auto"/>
                <w:szCs w:val="21"/>
                <w:highlight w:val="none"/>
                <w:lang w:val="en-US" w:eastAsia="zh-CN"/>
              </w:rPr>
              <w:t>的通知</w:t>
            </w:r>
            <w:r>
              <w:rPr>
                <w:rFonts w:hint="eastAsia" w:ascii="宋体" w:hAnsi="宋体"/>
                <w:color w:val="auto"/>
                <w:szCs w:val="21"/>
                <w:highlight w:val="none"/>
              </w:rPr>
              <w:t>》（发改农经〔2011〕1033号）、《大中型水库移民后期扶持监测评估导则》（SL/T 779-2019）及自治区水库移民工作管理局关于印发《广西壮族自治区大中型水库移民后期扶持政策实施情况监测评估暂行办法》（桂移发〔2013〕25号）、《关于印发大中型水库移民后期扶持政策实施情况监测评估成果评审验收管理暂行办法》（桂移函〔2015〕308号）的要求完成工作任务。</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.对2006年以来和</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后期扶持政策实施情况监测评估。一是后期扶持政策实施保障机制的建立与运行情况，主要包括后期扶持政策实施的组织领导、移民管理机构能力建设、配套政策及规章制度的制定情况，政策宣传和人员培训的开展情况，移民维稳预案的制定及落实情况等；二是后期扶持规划的实施情况，主要包括后期扶持规划的审批和年度计划的实施情况，直补资金的发放情况，规划项目的实施与管理情况等；三是大中型水库库区和移民安置区基础设施建设和经济发展规划的实施情况，主要包括项目规划的审批和年度计划的实施情况，规划项目的确定、实施与管理情况等。</w:t>
            </w:r>
          </w:p>
          <w:p>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lang w:val="en-US" w:eastAsia="zh-CN"/>
              </w:rPr>
              <w:t>.对2006年以来和</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年后期扶持资金使用管理情况监测评估。主要包括后期扶持基金、库区基金、0.5厘钱电价加价资金及其他各类后期扶持资金的使用和管理情况。</w:t>
            </w:r>
          </w:p>
          <w:p>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lang w:val="en-US" w:eastAsia="zh-CN"/>
              </w:rPr>
              <w:t>.对2006年以来和</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后期扶持政策实施效果监测评估。一是移民群众收入水平变化情况，主要包括库区和移民安置区移民人均收入、年均增长情况、贫困移民脱贫后收入变化情况以及与当地平均水平的比较等；二是移民群众生产生活条件变化情况，主要包括库区和移民安置区基础设施建设和经济发展状况，特别是解决“五难”（行路难、用电难、饮水难、上学难、就医难）问题的进展情况等；三是库区和移民安置区社会稳定情况，主要包括非农业户口移民、淹地不淹房人口、小型水库移民、原住村民等连带影响处理情况，移民信访人次、批次和变化情况等。</w:t>
            </w:r>
          </w:p>
          <w:p>
            <w:pPr>
              <w:spacing w:line="400" w:lineRule="exact"/>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lang w:val="en-US" w:eastAsia="zh-CN"/>
              </w:rPr>
              <w:t>.强化水库移民收入专项监测工作，建立一个水库移民共同富裕监测点，定点常态化跟踪监测水库移民基础设施与人居环境条件、人口素质能力提升与就业、经济与社会事业发展、文化建设与社会治理、产业发展与收入水平、后扶政策实施与乡村振兴有效衔接等方面情况，深入分析评估后期扶持政策实施效果、存在问题，提出政策实施的意见建议。</w:t>
            </w:r>
          </w:p>
          <w:p>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三、目标</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宋体" w:hAnsi="宋体"/>
                <w:color w:val="auto"/>
                <w:szCs w:val="21"/>
                <w:highlight w:val="none"/>
              </w:rPr>
              <w:t>通过开展监测评估，客观真实地了解和掌握</w:t>
            </w:r>
            <w:r>
              <w:rPr>
                <w:rFonts w:hint="eastAsia" w:ascii="宋体" w:hAnsi="宋体"/>
                <w:color w:val="auto"/>
                <w:szCs w:val="21"/>
                <w:highlight w:val="none"/>
                <w:lang w:val="en-US" w:eastAsia="zh-CN"/>
              </w:rPr>
              <w:t>2006年以来和</w:t>
            </w:r>
            <w:r>
              <w:rPr>
                <w:rFonts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年广西全区实施大中型水库移民后期扶持政策的具体情况和所取得的效果以及后期扶持政策实施以来取得的成果，总结经验，巩固成果，</w:t>
            </w:r>
            <w:r>
              <w:rPr>
                <w:rFonts w:hint="eastAsia" w:ascii="宋体" w:hAnsi="宋体"/>
                <w:color w:val="auto"/>
                <w:szCs w:val="21"/>
                <w:highlight w:val="none"/>
                <w:lang w:val="en-US" w:eastAsia="zh-CN"/>
              </w:rPr>
              <w:t>持续</w:t>
            </w:r>
            <w:r>
              <w:rPr>
                <w:rFonts w:hint="eastAsia" w:ascii="宋体" w:hAnsi="宋体"/>
                <w:color w:val="auto"/>
                <w:szCs w:val="21"/>
                <w:highlight w:val="none"/>
              </w:rPr>
              <w:t>深入推进各项工作开展。同时，及时主动发现政策实施过程中存在的困难和问题，并就解决这些困难和问题提出合理化意见建议，为广西壮族自治区人民政府和国家有关主管部门决策提供依据。</w:t>
            </w:r>
          </w:p>
          <w:p>
            <w:pPr>
              <w:numPr>
                <w:ilvl w:val="-1"/>
                <w:numId w:val="0"/>
              </w:numPr>
              <w:spacing w:line="400" w:lineRule="exact"/>
              <w:ind w:firstLine="422" w:firstLineChars="200"/>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eastAsia="zh-CN"/>
              </w:rPr>
              <w:t>四、</w:t>
            </w:r>
            <w:r>
              <w:rPr>
                <w:rFonts w:hint="eastAsia" w:asciiTheme="minorEastAsia" w:hAnsiTheme="minorEastAsia" w:eastAsiaTheme="minorEastAsia" w:cstheme="minorEastAsia"/>
                <w:b/>
                <w:color w:val="auto"/>
                <w:sz w:val="21"/>
                <w:szCs w:val="21"/>
                <w:highlight w:val="none"/>
                <w:lang w:val="en-US" w:eastAsia="zh-CN"/>
              </w:rPr>
              <w:t>服务范围</w:t>
            </w:r>
          </w:p>
          <w:p>
            <w:pPr>
              <w:spacing w:line="400" w:lineRule="exact"/>
              <w:ind w:firstLine="420" w:firstLineChars="200"/>
              <w:rPr>
                <w:rFonts w:hint="eastAsia" w:asciiTheme="minorEastAsia" w:hAnsiTheme="minorEastAsia" w:eastAsiaTheme="minorEastAsia" w:cstheme="minorEastAsia"/>
                <w:b/>
                <w:color w:val="auto"/>
                <w:sz w:val="21"/>
                <w:szCs w:val="21"/>
                <w:highlight w:val="none"/>
                <w:lang w:val="en-US" w:eastAsia="zh-CN"/>
              </w:rPr>
            </w:pPr>
            <w:r>
              <w:rPr>
                <w:rFonts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分别对</w:t>
            </w:r>
            <w:r>
              <w:rPr>
                <w:rFonts w:hint="eastAsia" w:ascii="宋体" w:hAnsi="宋体"/>
                <w:color w:val="auto"/>
                <w:szCs w:val="21"/>
                <w:highlight w:val="none"/>
                <w:lang w:eastAsia="zh-CN"/>
              </w:rPr>
              <w:t>贵港、贺州市</w:t>
            </w:r>
            <w:r>
              <w:rPr>
                <w:rFonts w:hint="eastAsia" w:ascii="宋体" w:hAnsi="宋体"/>
                <w:color w:val="auto"/>
                <w:szCs w:val="21"/>
                <w:highlight w:val="none"/>
                <w:lang w:val="en-US" w:eastAsia="zh-CN"/>
              </w:rPr>
              <w:t>10</w:t>
            </w:r>
            <w:r>
              <w:rPr>
                <w:rFonts w:hint="eastAsia" w:ascii="宋体" w:hAnsi="宋体"/>
                <w:color w:val="auto"/>
                <w:szCs w:val="21"/>
                <w:highlight w:val="none"/>
                <w:lang w:eastAsia="zh-CN"/>
              </w:rPr>
              <w:t>个县（市、区）</w:t>
            </w:r>
            <w:r>
              <w:rPr>
                <w:rFonts w:hint="eastAsia" w:ascii="宋体" w:hAnsi="宋体"/>
                <w:color w:val="auto"/>
                <w:szCs w:val="21"/>
                <w:highlight w:val="none"/>
              </w:rPr>
              <w:t>大中型水库后期扶持政策实施情况、后期扶持资金使用情况、后期扶持政策实施效果进行系统监测评估，收集有关文件资料、实地填写调查表、分析汇总、编写评估报告，提交成果报告。移民人口情况：</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（1）贵港：贵港市港北区 （35004人）、覃塘区 （32545人）、平南县 （38725人）、桂平市 （87747人）、港南区（28060）</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（2）贺州：贺州市钟山县（8397人）、八步区（17566人）、昭平县（10050人）、富川瑶族自治县（35732人）、平桂区（6710人）</w:t>
            </w:r>
          </w:p>
          <w:p>
            <w:pPr>
              <w:spacing w:line="400" w:lineRule="exact"/>
              <w:ind w:firstLine="420"/>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各县（市、区）拟现场抽样调查规模为：移民人数达到3万人以上的抽10个样本村（村民小组），移民人数在1-3万人之间的抽8个样本村（村民小组），移民人数在0.3—1万人之间的抽5个样本村（村民小组），移民人口3000人以下抽3个样本村（村民小组，村民小组少于3个的要全覆盖），每个样本村抽10户为样本户（样本村不足10户的按实际户数）。问卷调查2次以上，每个市现场日记账户不少于10户。原则上全区总样本村不低于659个，样本户不低于6590户。</w:t>
            </w:r>
          </w:p>
          <w:p>
            <w:pPr>
              <w:spacing w:line="400" w:lineRule="exact"/>
              <w:ind w:firstLine="420"/>
              <w:rPr>
                <w:rFonts w:hint="default"/>
                <w:b w:val="0"/>
                <w:bCs w:val="0"/>
                <w:color w:val="auto"/>
                <w:sz w:val="21"/>
                <w:szCs w:val="21"/>
                <w:highlight w:val="none"/>
                <w:lang w:val="en-US"/>
              </w:rPr>
            </w:pPr>
            <w:r>
              <w:rPr>
                <w:rFonts w:hint="eastAsia" w:asciiTheme="minorEastAsia" w:hAnsiTheme="minorEastAsia" w:eastAsiaTheme="minorEastAsia" w:cstheme="minorEastAsia"/>
                <w:b w:val="0"/>
                <w:bCs w:val="0"/>
                <w:color w:val="auto"/>
                <w:sz w:val="21"/>
                <w:szCs w:val="21"/>
                <w:highlight w:val="none"/>
                <w:lang w:val="en-US" w:eastAsia="zh-CN"/>
              </w:rPr>
              <w:t>3、本底调查基准年为2025年。</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五、工作步骤 </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外业调查。中标供应商赴各地开展全面现场调查工作至少1次（原则上9-10月份开展），对监测评估和移民收入等全面调查；开展样本户问卷调查每户不少于2次（原则上6-7月份、9-10月份各一次）；入户现场指导日记账户移民采集数据每户不少于6次（原则上6-12月份每个月至少1次）。调查工作时间每县累计（市、区）不少于6天，保证全面完成有关监测评估表格填写、收集资料、召开座谈会、入户访谈、开展项目抽样调查等工作。</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内业分析总结。中标供应商分析汇总、编写评估报告，补充完善评估报告相关数据和资料，进行内部评审、组织相关市、县（市、区）及邀请区内外有关专家对报告进行预审，修改完善后，正式提交成果报告给采购单位验收评审。</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六、人员要求：</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拟投入本项目的项目负责人应取得水利水电工程或相关专业中级（或中级以上）职称。</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七、服务成果</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1.贵港、贺州市及所辖县（市、区）2006年以来大中型水库移民后期扶持政策实施情况监测评估汇总报告；</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2.贵港、贺州市及所辖县（市、区）2025年度大中型水库移民后期扶持政策实施情况监测评估汇总报告；</w:t>
            </w:r>
          </w:p>
          <w:p>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3.所报材料含纸质版、电子版以及工作过程中的档案材料等。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▲一、商务</w:t>
            </w:r>
            <w:r>
              <w:rPr>
                <w:rFonts w:hint="eastAsia" w:asciiTheme="minorEastAsia" w:hAnsiTheme="minorEastAsia" w:eastAsiaTheme="minorEastAsia" w:cstheme="minorEastAsia"/>
                <w:b/>
                <w:color w:val="auto"/>
                <w:sz w:val="21"/>
                <w:szCs w:val="21"/>
                <w:highlight w:val="none"/>
                <w:lang w:val="en-US" w:eastAsia="zh-CN"/>
              </w:rPr>
              <w:t>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sz w:val="21"/>
                <w:szCs w:val="21"/>
                <w:highlight w:val="none"/>
                <w:lang w:val="en-US" w:eastAsia="zh-CN"/>
              </w:rPr>
              <w:t>交付</w:t>
            </w:r>
            <w:r>
              <w:rPr>
                <w:rFonts w:hint="eastAsia" w:asciiTheme="minorEastAsia" w:hAnsiTheme="minorEastAsia" w:eastAsiaTheme="minorEastAsia" w:cstheme="minorEastAsia"/>
                <w:color w:val="auto"/>
                <w:sz w:val="21"/>
                <w:szCs w:val="21"/>
                <w:highlight w:val="none"/>
              </w:rPr>
              <w:t>时间</w:t>
            </w:r>
          </w:p>
        </w:tc>
        <w:tc>
          <w:tcPr>
            <w:tcW w:w="3909"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2025年12月上旬前提交监测评估初步成果，2026年2月底前提交监测评估最终成果。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服务地点</w:t>
            </w:r>
          </w:p>
        </w:tc>
        <w:tc>
          <w:tcPr>
            <w:tcW w:w="3909"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广西区内采购人指定地点。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服务承诺</w:t>
            </w:r>
          </w:p>
        </w:tc>
        <w:tc>
          <w:tcPr>
            <w:tcW w:w="3909"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投标文件中必须提供具体的服务承诺方案，明确承诺交付成果后的后续服务措施。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付款条件</w:t>
            </w:r>
          </w:p>
        </w:tc>
        <w:tc>
          <w:tcPr>
            <w:tcW w:w="3909"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签订合同之日起10个工作日支付50%合同款作为工作经费；初验（202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年12月中旬）通过后支付</w:t>
            </w:r>
            <w:r>
              <w:rPr>
                <w:rFonts w:hint="eastAsia" w:asciiTheme="minorEastAsia" w:hAnsiTheme="minorEastAsia" w:eastAsiaTheme="minorEastAsia" w:cstheme="minorEastAsia"/>
                <w:color w:val="auto"/>
                <w:sz w:val="21"/>
                <w:szCs w:val="21"/>
                <w:highlight w:val="none"/>
                <w:lang w:val="en-US" w:eastAsia="zh-CN"/>
              </w:rPr>
              <w:t>45</w:t>
            </w:r>
            <w:r>
              <w:rPr>
                <w:rFonts w:hint="eastAsia" w:asciiTheme="minorEastAsia" w:hAnsiTheme="minorEastAsia" w:eastAsiaTheme="minorEastAsia" w:cstheme="minorEastAsia"/>
                <w:color w:val="auto"/>
                <w:sz w:val="21"/>
                <w:szCs w:val="21"/>
                <w:highlight w:val="none"/>
              </w:rPr>
              <w:t>%；终验（202</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月中旬）合格后支付</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%。乙方应在收到合同款之日起5个工作日内开具发票给甲方。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投标报价要求</w:t>
            </w:r>
          </w:p>
        </w:tc>
        <w:tc>
          <w:tcPr>
            <w:tcW w:w="3909"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报价是履行合同的最终价格，为总包干价人民币含税价，包含但不限于监测评估服务、差旅费、报告编制费、项目所需投入的人员、办公设备、会议、印刷、专家评审、采购代理服务、验收、后续服务支持、税费、移民干部、移民培训费、移民日</w:t>
            </w:r>
            <w:r>
              <w:rPr>
                <w:rFonts w:hint="eastAsia" w:asciiTheme="minorEastAsia" w:hAnsiTheme="minorEastAsia" w:eastAsiaTheme="minorEastAsia" w:cstheme="minorEastAsia"/>
                <w:color w:val="auto"/>
                <w:sz w:val="21"/>
                <w:szCs w:val="21"/>
                <w:highlight w:val="none"/>
                <w:lang w:eastAsia="zh-CN"/>
              </w:rPr>
              <w:t>记账</w:t>
            </w:r>
            <w:r>
              <w:rPr>
                <w:rFonts w:hint="eastAsia" w:asciiTheme="minorEastAsia" w:hAnsiTheme="minorEastAsia" w:eastAsiaTheme="minorEastAsia" w:cstheme="minorEastAsia"/>
                <w:color w:val="auto"/>
                <w:sz w:val="21"/>
                <w:szCs w:val="21"/>
                <w:highlight w:val="none"/>
              </w:rPr>
              <w:t>配合费</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村组干部交通补助费、样本户调查配合费</w:t>
            </w:r>
            <w:r>
              <w:rPr>
                <w:rFonts w:hint="eastAsia" w:asciiTheme="minorEastAsia" w:hAnsiTheme="minorEastAsia" w:eastAsiaTheme="minorEastAsia" w:cstheme="minorEastAsia"/>
                <w:color w:val="auto"/>
                <w:sz w:val="21"/>
                <w:szCs w:val="21"/>
                <w:highlight w:val="none"/>
              </w:rPr>
              <w:t>等所有开展监测评估所需要的各种费用，采购人不再支付任何合同金额以外的费用。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其它要求</w:t>
            </w:r>
          </w:p>
        </w:tc>
        <w:tc>
          <w:tcPr>
            <w:tcW w:w="3909"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投标文件中必须提供针对本项目的实施方案，方案中至少须包括水库移民政策理解，监测评估范围、目标及任务，工作计划和方案，报告编写及材料报送等。</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投标人须在投标文件提供承诺函并加盖公章（格式自拟）：承诺样本户调查配合费（村组干部交通补助费）补助标准按每人每次半天50元（全天100元）进行支付；日记账户费用按每户每个月200元进行支付，投标报价已包含该费用</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验收标准</w:t>
            </w:r>
          </w:p>
        </w:tc>
        <w:tc>
          <w:tcPr>
            <w:tcW w:w="3909"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1.由采购人自行组织验收。</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2.初验暂定时间为202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年12月中旬，终验暂定时间为202</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月中旬。验收通过方可按合同约定支付合同款项。验收不通过，中标供应商须无条件按甲方的要求进行完善整改调整直至验收合格为止。</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3.验收前须提供所服务内容的相关技术资料，采购人在收到验收申请后七个工作日内进行验收。供应商提供不符合投标文件和本合同规定的服务成果，采购人有权拒绝。</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4.验收过程中，所产生的相关验收费用(包括会议费用、专家费用等)由中标人承担，采购人不再另行支付费用。</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5.初步验收或者最终验收过程中如发现乙方提供的服务成果不满足投标文件及本合同规定的，可暂缓向合同支付，直到中标人及时完善整改调整并提交相应的服务成果且经采购人验收合格后，方可办理付款。</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采购人验收可以口头、电子邮件、微信、qq、书面、会议（纪要）等方式提出异议，无论采购人以何种方式提出异议，中标人都应在五个工作日完善、整改、调整，予以解决。如采购人是以书面、电子邮件、会议等方式提出异议，乙方必须以书面方式予以回复解决，否则采购人有权不出具服务政府采购项目合同验收书。</w:t>
            </w:r>
          </w:p>
          <w:p>
            <w:pPr>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其他未尽事宜应严格按照《关于印发广西壮族自治区政府采购项目履约验收管理办法的通知》[桂财采〔2015〕22号]以及《财政部关于进一步加强政府采购需求和履约验收管理的指导意见》[财库〔2016〕205号]规定执行。</w:t>
            </w:r>
          </w:p>
        </w:tc>
      </w:tr>
    </w:tbl>
    <w:p>
      <w:pPr>
        <w:numPr>
          <w:ilvl w:val="-1"/>
          <w:numId w:val="0"/>
        </w:numPr>
        <w:spacing w:line="428" w:lineRule="exact"/>
        <w:ind w:left="0" w:leftChars="0" w:firstLine="0" w:firstLineChars="0"/>
        <w:jc w:val="both"/>
        <w:rPr>
          <w:rFonts w:hint="eastAsia"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color w:val="auto"/>
          <w:sz w:val="32"/>
          <w:szCs w:val="32"/>
          <w:highlight w:val="none"/>
        </w:rPr>
        <w:t>附件1：</w:t>
      </w:r>
    </w:p>
    <w:p>
      <w:pPr>
        <w:spacing w:before="7"/>
        <w:rPr>
          <w:rFonts w:hint="eastAsia" w:ascii="宋体" w:hAnsi="宋体" w:eastAsia="宋体" w:cs="宋体"/>
          <w:color w:val="auto"/>
          <w:sz w:val="17"/>
          <w:szCs w:val="17"/>
          <w:highlight w:val="none"/>
        </w:rPr>
      </w:pPr>
    </w:p>
    <w:p>
      <w:pPr>
        <w:pStyle w:val="16"/>
        <w:jc w:val="left"/>
        <w:rPr>
          <w:rFonts w:hint="eastAsia" w:ascii="宋体" w:hAnsi="宋体" w:eastAsia="宋体" w:cs="宋体"/>
          <w:color w:val="auto"/>
          <w:sz w:val="32"/>
          <w:szCs w:val="32"/>
          <w:highlight w:val="none"/>
        </w:rPr>
      </w:pPr>
    </w:p>
    <w:p>
      <w:pPr>
        <w:widowControl/>
        <w:spacing w:before="156" w:beforeLines="50" w:after="156" w:afterLines="50" w:line="280" w:lineRule="exact"/>
        <w:jc w:val="center"/>
        <w:rPr>
          <w:rFonts w:ascii="宋体" w:hAnsi="宋体" w:cs="宋体"/>
          <w:b/>
          <w:bCs/>
          <w:color w:val="auto"/>
          <w:kern w:val="0"/>
          <w:sz w:val="30"/>
          <w:szCs w:val="30"/>
          <w:highlight w:val="none"/>
        </w:rPr>
      </w:pPr>
      <w:bookmarkStart w:id="71" w:name="_Toc28361_WPSOffice_Level2"/>
      <w:r>
        <w:rPr>
          <w:rFonts w:hint="eastAsia" w:ascii="宋体" w:hAnsi="宋体" w:cs="宋体"/>
          <w:b/>
          <w:bCs/>
          <w:color w:val="auto"/>
          <w:kern w:val="0"/>
          <w:sz w:val="30"/>
          <w:szCs w:val="30"/>
          <w:highlight w:val="none"/>
        </w:rPr>
        <w:t>统计上大中小微型企业划分标准</w:t>
      </w:r>
      <w:bookmarkEnd w:id="71"/>
    </w:p>
    <w:tbl>
      <w:tblPr>
        <w:tblStyle w:val="2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noWrap w:val="0"/>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noWrap w:val="0"/>
            <w:vAlign w:val="center"/>
          </w:tcPr>
          <w:p>
            <w:pPr>
              <w:widowControl/>
              <w:spacing w:line="280" w:lineRule="exact"/>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noWrap w:val="0"/>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noWrap w:val="0"/>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noWrap w:val="0"/>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noWrap w:val="0"/>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spacing w:val="-12"/>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widowControl/>
        <w:spacing w:line="280" w:lineRule="exact"/>
        <w:rPr>
          <w:rFonts w:ascii="宋体" w:hAnsi="宋体" w:cs="宋体"/>
          <w:color w:val="auto"/>
          <w:spacing w:val="8"/>
          <w:kern w:val="0"/>
          <w:sz w:val="24"/>
          <w:highlight w:val="none"/>
        </w:rPr>
      </w:pPr>
    </w:p>
    <w:p>
      <w:pPr>
        <w:widowControl/>
        <w:spacing w:line="360" w:lineRule="auto"/>
        <w:rPr>
          <w:rFonts w:hint="eastAsia" w:ascii="宋体" w:hAnsi="宋体" w:cs="宋体"/>
          <w:color w:val="auto"/>
          <w:spacing w:val="8"/>
          <w:kern w:val="0"/>
          <w:szCs w:val="21"/>
          <w:highlight w:val="none"/>
        </w:rPr>
      </w:pPr>
    </w:p>
    <w:p>
      <w:pPr>
        <w:widowControl/>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pPr>
        <w:pStyle w:val="16"/>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pPr>
        <w:pStyle w:val="16"/>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w:t>
      </w:r>
      <w:r>
        <w:rPr>
          <w:rFonts w:hint="eastAsia" w:hAnsi="宋体" w:cs="宋体"/>
          <w:color w:val="auto"/>
          <w:spacing w:val="8"/>
          <w:kern w:val="0"/>
          <w:szCs w:val="21"/>
          <w:highlight w:val="none"/>
          <w:lang w:val="en-US" w:eastAsia="zh-CN"/>
        </w:rPr>
        <w:t xml:space="preserve"> </w:t>
      </w:r>
      <w:r>
        <w:rPr>
          <w:rFonts w:hint="eastAsia" w:hAnsi="宋体" w:cs="宋体"/>
          <w:color w:val="auto"/>
          <w:spacing w:val="8"/>
          <w:kern w:val="0"/>
          <w:szCs w:val="21"/>
          <w:highlight w:val="none"/>
        </w:rPr>
        <w: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hAnsi="宋体" w:cs="宋体"/>
          <w:color w:val="auto"/>
          <w:spacing w:val="8"/>
          <w:kern w:val="0"/>
          <w:szCs w:val="21"/>
          <w:highlight w:val="none"/>
          <w:lang w:eastAsia="zh-CN"/>
        </w:rPr>
        <w:t>；</w:t>
      </w:r>
      <w:r>
        <w:rPr>
          <w:rFonts w:hint="eastAsia" w:hAnsi="宋体" w:cs="宋体"/>
          <w:color w:val="auto"/>
          <w:spacing w:val="8"/>
          <w:kern w:val="0"/>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6"/>
        <w:spacing w:line="360" w:lineRule="auto"/>
        <w:ind w:firstLine="452" w:firstLineChars="200"/>
        <w:rPr>
          <w:rFonts w:hAnsi="宋体" w:cs="宋体"/>
          <w:color w:val="auto"/>
          <w:spacing w:val="8"/>
          <w:kern w:val="0"/>
          <w:sz w:val="24"/>
          <w:szCs w:val="24"/>
          <w:highlight w:val="none"/>
        </w:rPr>
      </w:pPr>
      <w:r>
        <w:rPr>
          <w:rFonts w:hint="eastAsia" w:hAnsi="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jc w:val="center"/>
        <w:outlineLvl w:val="0"/>
        <w:rPr>
          <w:rFonts w:hint="eastAsia" w:ascii="Times New Roman" w:hAnsi="Times New Roman" w:eastAsia="宋体" w:cs="Times New Roman"/>
          <w:b/>
          <w:color w:val="auto"/>
          <w:sz w:val="36"/>
          <w:highlight w:val="none"/>
        </w:rPr>
      </w:pPr>
      <w:bookmarkStart w:id="72" w:name="_Toc24489"/>
      <w:bookmarkStart w:id="73" w:name="_Toc9063"/>
      <w:bookmarkStart w:id="74" w:name="_Toc29172"/>
      <w:bookmarkStart w:id="75" w:name="_Toc496"/>
      <w:bookmarkStart w:id="76" w:name="_Toc3325"/>
      <w:bookmarkStart w:id="77" w:name="_Toc26039"/>
      <w:bookmarkStart w:id="78" w:name="_Toc28587"/>
      <w:bookmarkStart w:id="79" w:name="_Toc8975"/>
      <w:bookmarkStart w:id="80" w:name="_Toc532545044"/>
      <w:bookmarkStart w:id="81" w:name="_Toc6362"/>
      <w:r>
        <w:rPr>
          <w:rFonts w:hint="eastAsia" w:ascii="Times New Roman" w:hAnsi="Times New Roman" w:eastAsia="宋体" w:cs="Times New Roman"/>
          <w:b/>
          <w:color w:val="auto"/>
          <w:sz w:val="36"/>
          <w:highlight w:val="none"/>
        </w:rPr>
        <w:br w:type="page"/>
      </w:r>
    </w:p>
    <w:p>
      <w:pPr>
        <w:pStyle w:val="16"/>
        <w:jc w:val="center"/>
        <w:outlineLvl w:val="0"/>
        <w:rPr>
          <w:rFonts w:hint="eastAsia" w:hAnsi="宋体" w:eastAsia="宋体" w:cs="Times New Roman"/>
          <w:b/>
          <w:color w:val="auto"/>
          <w:sz w:val="36"/>
          <w:szCs w:val="36"/>
          <w:highlight w:val="none"/>
        </w:rPr>
      </w:pPr>
      <w:bookmarkStart w:id="82" w:name="_Toc26044"/>
      <w:bookmarkStart w:id="83" w:name="_Toc20953"/>
      <w:bookmarkStart w:id="84" w:name="_Toc15364"/>
      <w:bookmarkStart w:id="85" w:name="_Toc20085"/>
      <w:r>
        <w:rPr>
          <w:rFonts w:hint="eastAsia" w:ascii="Times New Roman" w:hAnsi="Times New Roman" w:eastAsia="宋体" w:cs="Times New Roman"/>
          <w:b/>
          <w:color w:val="auto"/>
          <w:sz w:val="36"/>
          <w:highlight w:val="none"/>
        </w:rPr>
        <w:t>第三章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投标人须知</w:t>
      </w:r>
      <w:bookmarkEnd w:id="72"/>
      <w:bookmarkEnd w:id="73"/>
      <w:bookmarkEnd w:id="74"/>
      <w:bookmarkEnd w:id="75"/>
      <w:bookmarkEnd w:id="76"/>
      <w:bookmarkEnd w:id="77"/>
      <w:bookmarkEnd w:id="78"/>
      <w:bookmarkEnd w:id="79"/>
      <w:bookmarkEnd w:id="80"/>
      <w:bookmarkEnd w:id="81"/>
      <w:bookmarkEnd w:id="82"/>
      <w:bookmarkEnd w:id="83"/>
      <w:bookmarkEnd w:id="84"/>
      <w:bookmarkEnd w:id="85"/>
    </w:p>
    <w:p>
      <w:pPr>
        <w:pStyle w:val="16"/>
        <w:spacing w:line="720" w:lineRule="auto"/>
        <w:jc w:val="center"/>
        <w:outlineLvl w:val="1"/>
        <w:rPr>
          <w:rFonts w:hint="eastAsia" w:ascii="Times New Roman" w:hAnsi="Times New Roman" w:eastAsia="宋体" w:cs="Times New Roman"/>
          <w:b/>
          <w:color w:val="auto"/>
          <w:sz w:val="30"/>
          <w:szCs w:val="30"/>
          <w:highlight w:val="none"/>
        </w:rPr>
      </w:pPr>
      <w:bookmarkStart w:id="86" w:name="_Toc1597"/>
      <w:bookmarkStart w:id="87" w:name="_Toc10039"/>
      <w:bookmarkStart w:id="88" w:name="_Toc16388"/>
      <w:bookmarkStart w:id="89" w:name="_Toc32208"/>
      <w:bookmarkStart w:id="90" w:name="_Toc29809"/>
      <w:bookmarkStart w:id="91" w:name="_Toc24714"/>
      <w:bookmarkStart w:id="92" w:name="_Toc8769"/>
      <w:bookmarkStart w:id="93" w:name="_Toc29813"/>
      <w:bookmarkStart w:id="94" w:name="_Toc11515"/>
      <w:bookmarkStart w:id="95" w:name="_Toc4562"/>
      <w:r>
        <w:rPr>
          <w:rFonts w:hint="eastAsia" w:ascii="Times New Roman" w:hAnsi="Times New Roman" w:eastAsia="宋体" w:cs="Times New Roman"/>
          <w:b/>
          <w:color w:val="auto"/>
          <w:sz w:val="30"/>
          <w:szCs w:val="30"/>
          <w:highlight w:val="none"/>
        </w:rPr>
        <w:t>第一节</w:t>
      </w:r>
      <w:r>
        <w:rPr>
          <w:rFonts w:ascii="Times New Roman" w:hAnsi="Times New Roman" w:eastAsia="宋体" w:cs="Times New Roman"/>
          <w:b/>
          <w:color w:val="auto"/>
          <w:sz w:val="30"/>
          <w:szCs w:val="30"/>
          <w:highlight w:val="none"/>
        </w:rPr>
        <w:t xml:space="preserve"> </w:t>
      </w:r>
      <w:r>
        <w:rPr>
          <w:rFonts w:hint="eastAsia" w:ascii="Times New Roman" w:hAnsi="Times New Roman" w:eastAsia="宋体" w:cs="Times New Roman"/>
          <w:b/>
          <w:color w:val="auto"/>
          <w:sz w:val="30"/>
          <w:szCs w:val="30"/>
          <w:highlight w:val="none"/>
        </w:rPr>
        <w:t>投标人须知前附表</w:t>
      </w:r>
      <w:bookmarkEnd w:id="86"/>
      <w:bookmarkEnd w:id="87"/>
      <w:bookmarkEnd w:id="88"/>
      <w:bookmarkEnd w:id="89"/>
      <w:bookmarkEnd w:id="90"/>
      <w:bookmarkEnd w:id="91"/>
      <w:bookmarkEnd w:id="92"/>
      <w:bookmarkEnd w:id="93"/>
      <w:bookmarkEnd w:id="94"/>
      <w:bookmarkEnd w:id="95"/>
    </w:p>
    <w:tbl>
      <w:tblPr>
        <w:tblStyle w:val="23"/>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rPr>
              <w:t>投标人的资格要求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2"/>
              <w:spacing w:line="38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96" w:name="_8.1"/>
            <w:bookmarkEnd w:id="96"/>
            <w:bookmarkStart w:id="97" w:name="_9.2"/>
            <w:bookmarkEnd w:id="97"/>
            <w:bookmarkStart w:id="98" w:name="_5"/>
            <w:bookmarkEnd w:id="98"/>
            <w:r>
              <w:rPr>
                <w:rFonts w:hint="eastAsia" w:ascii="宋体" w:hAnsi="宋体" w:eastAsia="宋体" w:cs="宋体"/>
                <w:color w:val="auto"/>
                <w:sz w:val="21"/>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2"/>
              <w:spacing w:line="380" w:lineRule="exact"/>
              <w:rPr>
                <w:rFonts w:hint="eastAsia" w:ascii="宋体" w:hAnsi="宋体" w:eastAsia="宋体" w:cs="宋体"/>
                <w:color w:val="auto"/>
                <w:sz w:val="21"/>
                <w:szCs w:val="21"/>
                <w:highlight w:val="none"/>
              </w:rPr>
            </w:pPr>
            <w:bookmarkStart w:id="99" w:name="PO_3000001866_PM007"/>
            <w:r>
              <w:rPr>
                <w:rFonts w:hint="eastAsia" w:ascii="宋体" w:hAnsi="宋体" w:cs="宋体"/>
                <w:color w:val="auto"/>
                <w:szCs w:val="21"/>
                <w:highlight w:val="none"/>
              </w:rPr>
              <w:t>详见招标公告。</w:t>
            </w:r>
            <w:bookmarkEnd w:id="9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2"/>
              <w:spacing w:line="38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无</w:t>
            </w:r>
            <w:r>
              <w:rPr>
                <w:rFonts w:hint="eastAsia" w:ascii="宋体" w:hAnsi="宋体" w:eastAsia="宋体" w:cs="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2"/>
              <w:spacing w:line="380" w:lineRule="exact"/>
              <w:rPr>
                <w:rFonts w:hint="eastAsia" w:ascii="宋体" w:hAnsi="宋体" w:eastAsia="宋体" w:cs="宋体"/>
                <w:color w:val="auto"/>
                <w:sz w:val="21"/>
                <w:szCs w:val="21"/>
                <w:highlight w:val="none"/>
                <w:lang w:eastAsia="zh-CN"/>
              </w:rPr>
            </w:pPr>
            <w:bookmarkStart w:id="100" w:name="PO_3000001866_PM044"/>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不允许分包</w:t>
            </w:r>
            <w:bookmarkEnd w:id="100"/>
          </w:p>
          <w:p>
            <w:pPr>
              <w:pStyle w:val="12"/>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转包/分包内容：</w:t>
            </w:r>
            <w:r>
              <w:rPr>
                <w:rFonts w:hint="eastAsia" w:ascii="宋体" w:hAnsi="宋体" w:eastAsia="宋体" w:cs="宋体"/>
                <w:color w:val="auto"/>
                <w:sz w:val="21"/>
                <w:szCs w:val="21"/>
                <w:highlight w:val="none"/>
                <w:u w:val="single"/>
              </w:rPr>
              <w:t xml:space="preserve">                                     。</w:t>
            </w:r>
          </w:p>
          <w:p>
            <w:pPr>
              <w:pStyle w:val="12"/>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转包/分包金额或者比例：</w:t>
            </w:r>
            <w:r>
              <w:rPr>
                <w:rFonts w:hint="eastAsia" w:ascii="宋体" w:hAnsi="宋体" w:eastAsia="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与本项目相关的政府采购业务澄清、更正及与之相关的事项将在</w:t>
            </w:r>
            <w:r>
              <w:rPr>
                <w:rFonts w:hint="eastAsia" w:ascii="宋体" w:hAnsi="宋体" w:cs="宋体"/>
                <w:color w:val="auto"/>
                <w:sz w:val="21"/>
                <w:szCs w:val="21"/>
                <w:highlight w:val="none"/>
                <w:lang w:eastAsia="zh-CN"/>
              </w:rPr>
              <w:t>招标</w:t>
            </w:r>
            <w:r>
              <w:rPr>
                <w:rFonts w:hint="eastAsia" w:ascii="宋体" w:hAnsi="宋体" w:eastAsia="宋体" w:cs="宋体"/>
                <w:color w:val="auto"/>
                <w:sz w:val="21"/>
                <w:szCs w:val="21"/>
                <w:highlight w:val="none"/>
              </w:rPr>
              <w:t>公告中“六、其他补充事宜”中网上查询地址上发布</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5</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不组织召开开标前答疑会</w:t>
            </w:r>
          </w:p>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□组织召开开标前答疑会</w:t>
            </w:r>
          </w:p>
          <w:p>
            <w:pP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会议开始时间：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rPr>
              <w:t>，逾期后果自负。会议地点：</w:t>
            </w:r>
            <w:r>
              <w:rPr>
                <w:rFonts w:hint="eastAsia" w:ascii="宋体" w:hAnsi="宋体" w:eastAsia="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5" w:type="dxa"/>
            <w:tcBorders>
              <w:top w:val="nil"/>
              <w:left w:val="single" w:color="auto" w:sz="4" w:space="0"/>
              <w:bottom w:val="nil"/>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eastAsia="宋体" w:cs="宋体"/>
                <w:color w:val="auto"/>
                <w:sz w:val="21"/>
                <w:szCs w:val="21"/>
                <w:highlight w:val="none"/>
              </w:rPr>
            </w:pPr>
            <w:bookmarkStart w:id="101" w:name="_13.2"/>
            <w:bookmarkEnd w:id="101"/>
            <w:r>
              <w:rPr>
                <w:rFonts w:hint="eastAsia" w:ascii="宋体" w:hAnsi="宋体" w:eastAsia="宋体" w:cs="宋体"/>
                <w:color w:val="auto"/>
                <w:sz w:val="21"/>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bookmarkStart w:id="102" w:name="OLE_LINK24"/>
            <w:r>
              <w:rPr>
                <w:rFonts w:hint="eastAsia" w:ascii="宋体" w:hAnsi="宋体" w:eastAsia="宋体" w:cs="宋体"/>
                <w:color w:val="auto"/>
                <w:szCs w:val="21"/>
                <w:highlight w:val="none"/>
              </w:rPr>
              <w:t>投标人为法人或者其他组织的，提供营业执照等证明文件</w:t>
            </w:r>
            <w:r>
              <w:rPr>
                <w:rFonts w:hint="eastAsia" w:ascii="宋体" w:hAnsi="宋体" w:eastAsia="宋体" w:cs="宋体"/>
                <w:color w:val="auto"/>
                <w:szCs w:val="21"/>
                <w:highlight w:val="none"/>
                <w:lang w:eastAsia="zh-CN"/>
              </w:rPr>
              <w:t>复印件</w:t>
            </w:r>
            <w:r>
              <w:rPr>
                <w:rFonts w:hint="eastAsia" w:ascii="宋体" w:hAnsi="宋体" w:eastAsia="宋体" w:cs="宋体"/>
                <w:color w:val="auto"/>
                <w:szCs w:val="21"/>
                <w:highlight w:val="none"/>
              </w:rPr>
              <w:t>（如营业执照或者事业单位法人证书或者</w:t>
            </w:r>
            <w:r>
              <w:rPr>
                <w:rFonts w:hint="eastAsia" w:ascii="宋体" w:hAnsi="宋体" w:eastAsia="宋体" w:cs="宋体"/>
                <w:color w:val="auto"/>
                <w:spacing w:val="0"/>
                <w:w w:val="100"/>
                <w:position w:val="0"/>
                <w:sz w:val="22"/>
                <w:szCs w:val="21"/>
                <w:highlight w:val="none"/>
                <w:u w:val="none"/>
                <w:lang w:val="zh-CN" w:bidi="zh-CN"/>
              </w:rPr>
              <w:t>执业许可证</w:t>
            </w:r>
            <w:r>
              <w:rPr>
                <w:rFonts w:hint="eastAsia" w:ascii="宋体" w:hAnsi="宋体" w:eastAsia="宋体" w:cs="宋体"/>
                <w:color w:val="auto"/>
                <w:szCs w:val="21"/>
                <w:highlight w:val="none"/>
              </w:rPr>
              <w:t>等），投标人为自然人的，提供</w:t>
            </w:r>
            <w:r>
              <w:rPr>
                <w:rFonts w:hint="eastAsia" w:ascii="宋体" w:hAnsi="宋体" w:eastAsia="宋体" w:cs="宋体"/>
                <w:color w:val="auto"/>
                <w:szCs w:val="21"/>
                <w:highlight w:val="none"/>
                <w:lang w:eastAsia="zh-CN"/>
              </w:rPr>
              <w:t>有效</w:t>
            </w:r>
            <w:r>
              <w:rPr>
                <w:rFonts w:hint="eastAsia" w:ascii="宋体" w:hAnsi="宋体" w:eastAsia="宋体" w:cs="宋体"/>
                <w:color w:val="auto"/>
                <w:szCs w:val="21"/>
                <w:highlight w:val="none"/>
              </w:rPr>
              <w:t>身份证</w:t>
            </w:r>
            <w:r>
              <w:rPr>
                <w:rFonts w:hint="eastAsia" w:ascii="宋体" w:hAnsi="宋体" w:eastAsia="宋体" w:cs="宋体"/>
                <w:color w:val="auto"/>
                <w:szCs w:val="21"/>
                <w:highlight w:val="none"/>
                <w:lang w:eastAsia="zh-CN"/>
              </w:rPr>
              <w:t>正反面</w:t>
            </w:r>
            <w:r>
              <w:rPr>
                <w:rFonts w:hint="eastAsia" w:ascii="宋体" w:hAnsi="宋体" w:eastAsia="宋体" w:cs="宋体"/>
                <w:color w:val="auto"/>
                <w:szCs w:val="21"/>
                <w:highlight w:val="none"/>
              </w:rPr>
              <w:t>复印件</w:t>
            </w:r>
            <w:bookmarkEnd w:id="102"/>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bookmarkStart w:id="103" w:name="OLE_LINK25"/>
            <w:r>
              <w:rPr>
                <w:rFonts w:hint="eastAsia" w:ascii="宋体" w:hAnsi="宋体" w:eastAsia="宋体" w:cs="宋体"/>
                <w:color w:val="auto"/>
                <w:szCs w:val="21"/>
                <w:highlight w:val="none"/>
              </w:rPr>
              <w:t>投标人依法缴纳税收的相关材料（</w:t>
            </w:r>
            <w:r>
              <w:rPr>
                <w:rFonts w:hint="eastAsia" w:ascii="宋体" w:hAnsi="宋体" w:eastAsia="宋体" w:cs="宋体"/>
                <w:color w:val="auto"/>
                <w:szCs w:val="21"/>
                <w:highlight w:val="none"/>
                <w:u w:val="single"/>
                <w:lang w:val="en-US" w:eastAsia="zh-CN"/>
              </w:rPr>
              <w:t>提供税款所属时期为2024</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rPr>
              <w:t>月至</w:t>
            </w:r>
            <w:r>
              <w:rPr>
                <w:rFonts w:hint="eastAsia" w:ascii="宋体" w:hAnsi="宋体" w:eastAsia="宋体" w:cs="宋体"/>
                <w:color w:val="auto"/>
                <w:sz w:val="21"/>
                <w:szCs w:val="21"/>
                <w:highlight w:val="none"/>
                <w:u w:val="single"/>
              </w:rPr>
              <w:t>投标文件提交截止时间止</w:t>
            </w:r>
            <w:r>
              <w:rPr>
                <w:rFonts w:hint="eastAsia" w:ascii="宋体" w:hAnsi="宋体" w:eastAsia="宋体" w:cs="宋体"/>
                <w:color w:val="auto"/>
                <w:sz w:val="21"/>
                <w:szCs w:val="21"/>
                <w:highlight w:val="none"/>
                <w:u w:val="single"/>
                <w:lang w:val="en-US" w:eastAsia="zh-CN"/>
              </w:rPr>
              <w:t>的</w:t>
            </w:r>
            <w:r>
              <w:rPr>
                <w:rFonts w:hint="eastAsia" w:ascii="宋体" w:hAnsi="宋体" w:eastAsia="宋体" w:cs="宋体"/>
                <w:color w:val="auto"/>
                <w:szCs w:val="21"/>
                <w:highlight w:val="none"/>
                <w:u w:val="single"/>
                <w:lang w:eastAsia="zh-CN"/>
              </w:rPr>
              <w:t>任意</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个月</w:t>
            </w:r>
            <w:r>
              <w:rPr>
                <w:rFonts w:hint="eastAsia" w:ascii="宋体" w:hAnsi="宋体" w:eastAsia="宋体" w:cs="宋体"/>
                <w:color w:val="auto"/>
                <w:szCs w:val="21"/>
                <w:highlight w:val="none"/>
              </w:rPr>
              <w:t>的依法缴纳税收的凭据复印件；依法免税的</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，必须提供相应文件证明其依法免税。从取得营业执照时间起到投标文件提交截止时间为止不足要求月数的，只需提供从取得营业执照起的依法缴纳税收相应证明文件）</w:t>
            </w:r>
            <w:bookmarkEnd w:id="103"/>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bookmarkStart w:id="104" w:name="OLE_LINK26"/>
            <w:r>
              <w:rPr>
                <w:rFonts w:hint="eastAsia" w:ascii="宋体" w:hAnsi="宋体" w:eastAsia="宋体" w:cs="宋体"/>
                <w:color w:val="auto"/>
                <w:szCs w:val="21"/>
                <w:highlight w:val="none"/>
              </w:rPr>
              <w:t>投标人依法缴纳社会保障资金的相关材料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lang w:val="en-US" w:eastAsia="zh-CN"/>
              </w:rPr>
              <w:t>提供税款所属时期或缴费起始时间为2024</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rPr>
              <w:t>月至</w:t>
            </w:r>
            <w:r>
              <w:rPr>
                <w:rFonts w:hint="eastAsia" w:ascii="宋体" w:hAnsi="宋体" w:eastAsia="宋体" w:cs="宋体"/>
                <w:color w:val="auto"/>
                <w:sz w:val="21"/>
                <w:szCs w:val="21"/>
                <w:highlight w:val="none"/>
                <w:u w:val="single"/>
              </w:rPr>
              <w:t>投标文件提交截止时间止</w:t>
            </w:r>
            <w:r>
              <w:rPr>
                <w:rFonts w:hint="eastAsia" w:ascii="宋体" w:hAnsi="宋体" w:eastAsia="宋体" w:cs="宋体"/>
                <w:color w:val="auto"/>
                <w:sz w:val="21"/>
                <w:szCs w:val="21"/>
                <w:highlight w:val="none"/>
                <w:u w:val="single"/>
                <w:lang w:val="en-US" w:eastAsia="zh-CN"/>
              </w:rPr>
              <w:t>的</w:t>
            </w:r>
            <w:r>
              <w:rPr>
                <w:rFonts w:hint="eastAsia" w:ascii="宋体" w:hAnsi="宋体" w:eastAsia="宋体" w:cs="宋体"/>
                <w:color w:val="auto"/>
                <w:szCs w:val="21"/>
                <w:highlight w:val="none"/>
                <w:u w:val="single"/>
                <w:lang w:eastAsia="zh-CN"/>
              </w:rPr>
              <w:t>任意</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个月</w:t>
            </w:r>
            <w:r>
              <w:rPr>
                <w:rFonts w:hint="eastAsia" w:ascii="宋体" w:hAnsi="宋体" w:eastAsia="宋体" w:cs="宋体"/>
                <w:color w:val="auto"/>
                <w:szCs w:val="21"/>
                <w:highlight w:val="none"/>
              </w:rPr>
              <w:t>的依法缴纳社会保障资金的缴费凭证复印件；依法不需要缴纳社会保障资金的</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eastAsia="宋体" w:cs="宋体"/>
                <w:color w:val="auto"/>
                <w:szCs w:val="21"/>
                <w:highlight w:val="none"/>
                <w:lang w:eastAsia="zh-CN"/>
              </w:rPr>
              <w:t>）</w:t>
            </w:r>
            <w:bookmarkEnd w:id="104"/>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bookmarkStart w:id="105" w:name="OLE_LINK27"/>
            <w:r>
              <w:rPr>
                <w:rFonts w:hint="eastAsia" w:ascii="宋体" w:hAnsi="宋体" w:eastAsia="宋体" w:cs="宋体"/>
                <w:color w:val="auto"/>
                <w:szCs w:val="21"/>
                <w:highlight w:val="none"/>
              </w:rPr>
              <w:t>投标人财务状况报告</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提供</w:t>
            </w:r>
            <w:r>
              <w:rPr>
                <w:rFonts w:hint="eastAsia" w:ascii="宋体" w:hAnsi="宋体" w:eastAsia="宋体" w:cs="宋体"/>
                <w:color w:val="auto"/>
                <w:szCs w:val="21"/>
                <w:highlight w:val="none"/>
                <w:u w:val="single"/>
                <w:lang w:val="en-US" w:eastAsia="zh-CN"/>
              </w:rPr>
              <w:t>2023</w:t>
            </w:r>
            <w:r>
              <w:rPr>
                <w:rFonts w:hint="eastAsia" w:ascii="宋体" w:hAnsi="宋体" w:cs="宋体"/>
                <w:color w:val="auto"/>
                <w:szCs w:val="21"/>
                <w:highlight w:val="none"/>
                <w:u w:val="single"/>
                <w:lang w:val="en-US" w:eastAsia="zh-CN"/>
              </w:rPr>
              <w:t>或2024</w:t>
            </w:r>
            <w:r>
              <w:rPr>
                <w:rFonts w:hint="eastAsia" w:ascii="宋体" w:hAnsi="宋体" w:eastAsia="宋体" w:cs="宋体"/>
                <w:color w:val="auto"/>
                <w:szCs w:val="21"/>
                <w:highlight w:val="none"/>
              </w:rPr>
              <w:t>年度经审计的财务报告</w:t>
            </w:r>
            <w:r>
              <w:rPr>
                <w:rFonts w:hint="eastAsia" w:ascii="宋体" w:hAnsi="宋体" w:eastAsia="宋体" w:cs="宋体"/>
                <w:color w:val="auto"/>
                <w:szCs w:val="21"/>
                <w:highlight w:val="none"/>
                <w:lang w:eastAsia="zh-CN"/>
              </w:rPr>
              <w:t>复印件</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者</w:t>
            </w:r>
            <w:r>
              <w:rPr>
                <w:rFonts w:hint="eastAsia" w:ascii="宋体" w:hAnsi="宋体" w:eastAsia="宋体" w:cs="宋体"/>
                <w:color w:val="auto"/>
                <w:szCs w:val="21"/>
                <w:highlight w:val="none"/>
              </w:rPr>
              <w:t>截标时间前半年内至少一个月能反映财务状况的报表或</w:t>
            </w:r>
            <w:r>
              <w:rPr>
                <w:rFonts w:hint="eastAsia" w:ascii="宋体" w:hAnsi="宋体" w:eastAsia="宋体" w:cs="宋体"/>
                <w:color w:val="auto"/>
                <w:szCs w:val="21"/>
                <w:highlight w:val="none"/>
                <w:lang w:eastAsia="zh-CN"/>
              </w:rPr>
              <w:t>者</w:t>
            </w:r>
            <w:r>
              <w:rPr>
                <w:rFonts w:hint="eastAsia" w:ascii="宋体" w:hAnsi="宋体" w:eastAsia="宋体" w:cs="宋体"/>
                <w:color w:val="auto"/>
                <w:szCs w:val="21"/>
                <w:highlight w:val="none"/>
              </w:rPr>
              <w:t>投标人自拟的截标时间前半年内至少一个月的财务情况说明</w:t>
            </w:r>
            <w:r>
              <w:rPr>
                <w:rFonts w:hint="eastAsia" w:ascii="宋体" w:hAnsi="宋体" w:eastAsia="宋体" w:cs="宋体"/>
                <w:color w:val="auto"/>
                <w:szCs w:val="21"/>
                <w:highlight w:val="none"/>
                <w:lang w:eastAsia="zh-CN"/>
              </w:rPr>
              <w:t>）</w:t>
            </w:r>
            <w:bookmarkEnd w:id="105"/>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pPr>
              <w:numPr>
                <w:ilvl w:val="0"/>
                <w:numId w:val="0"/>
              </w:numPr>
              <w:snapToGrid w:val="0"/>
              <w:spacing w:line="380" w:lineRule="exact"/>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本项目的特定资格要求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如有要求，则</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pPr>
              <w:numPr>
                <w:ilvl w:val="0"/>
                <w:numId w:val="0"/>
              </w:numPr>
              <w:snapToGrid w:val="0"/>
              <w:spacing w:line="380" w:lineRule="exact"/>
              <w:ind w:left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bookmarkStart w:id="106" w:name="OLE_LINK28"/>
            <w:r>
              <w:rPr>
                <w:rFonts w:hint="eastAsia" w:ascii="宋体" w:hAnsi="宋体" w:eastAsia="宋体" w:cs="宋体"/>
                <w:color w:val="auto"/>
                <w:sz w:val="21"/>
                <w:szCs w:val="21"/>
                <w:highlight w:val="none"/>
              </w:rPr>
              <w:t>声明函（格式后附）</w:t>
            </w:r>
            <w:bookmarkEnd w:id="106"/>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pPr>
              <w:snapToGrid w:val="0"/>
              <w:spacing w:line="380" w:lineRule="exact"/>
              <w:jc w:val="lef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7.落实政府采购政策需满足的资格要求：</w:t>
            </w:r>
          </w:p>
          <w:p>
            <w:pPr>
              <w:snapToGrid w:val="0"/>
              <w:spacing w:line="380" w:lineRule="exact"/>
              <w:jc w:val="lef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1、6分标：无；</w:t>
            </w:r>
          </w:p>
          <w:p>
            <w:pPr>
              <w:snapToGrid w:val="0"/>
              <w:spacing w:line="380" w:lineRule="exact"/>
              <w:jc w:val="lef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2、3分标：</w:t>
            </w:r>
            <w:r>
              <w:rPr>
                <w:rFonts w:hint="eastAsia" w:ascii="宋体" w:hAnsi="宋体" w:cs="Times New Roman"/>
                <w:b/>
                <w:bCs/>
                <w:color w:val="auto"/>
                <w:szCs w:val="21"/>
                <w:highlight w:val="none"/>
                <w:lang w:val="en-US" w:eastAsia="zh-CN"/>
              </w:rPr>
              <w:t>专门面向中小企业采购。</w:t>
            </w:r>
            <w:r>
              <w:rPr>
                <w:rFonts w:hint="eastAsia" w:ascii="宋体" w:hAnsi="宋体" w:cs="Times New Roman"/>
                <w:color w:val="auto"/>
                <w:szCs w:val="21"/>
                <w:highlight w:val="none"/>
                <w:lang w:val="en-US" w:eastAsia="zh-CN"/>
              </w:rPr>
              <w:t>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s="Times New Roman"/>
                <w:b/>
                <w:bCs/>
                <w:color w:val="auto"/>
                <w:szCs w:val="21"/>
                <w:highlight w:val="none"/>
                <w:lang w:val="en-US" w:eastAsia="zh-CN"/>
              </w:rPr>
              <w:t>（必须提供，否则作无效投标处理）</w:t>
            </w:r>
            <w:r>
              <w:rPr>
                <w:rFonts w:hint="eastAsia" w:ascii="宋体" w:hAnsi="宋体" w:cs="Times New Roman"/>
                <w:color w:val="auto"/>
                <w:szCs w:val="21"/>
                <w:highlight w:val="none"/>
                <w:lang w:val="en-US" w:eastAsia="zh-CN"/>
              </w:rPr>
              <w:t>；</w:t>
            </w:r>
          </w:p>
          <w:p>
            <w:pPr>
              <w:snapToGrid w:val="0"/>
              <w:spacing w:line="380" w:lineRule="exact"/>
              <w:jc w:val="left"/>
              <w:rPr>
                <w:rFonts w:hint="default"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4、5、7分标：</w:t>
            </w:r>
            <w:r>
              <w:rPr>
                <w:rFonts w:hint="eastAsia" w:ascii="宋体" w:hAnsi="宋体" w:cs="Times New Roman"/>
                <w:b/>
                <w:bCs/>
                <w:color w:val="auto"/>
                <w:szCs w:val="21"/>
                <w:highlight w:val="none"/>
                <w:lang w:val="en-US" w:eastAsia="zh-CN"/>
              </w:rPr>
              <w:t>专门面向小微企业采购。</w:t>
            </w:r>
            <w:r>
              <w:rPr>
                <w:rFonts w:hint="eastAsia" w:ascii="宋体" w:hAnsi="宋体" w:cs="Times New Roman"/>
                <w:color w:val="auto"/>
                <w:szCs w:val="21"/>
                <w:highlight w:val="none"/>
                <w:lang w:val="en-US" w:eastAsia="zh-CN"/>
              </w:rPr>
              <w:t>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s="Times New Roman"/>
                <w:b/>
                <w:bCs/>
                <w:color w:val="auto"/>
                <w:szCs w:val="21"/>
                <w:highlight w:val="none"/>
                <w:lang w:val="en-US" w:eastAsia="zh-CN"/>
              </w:rPr>
              <w:t>（必须提供，否则作无效投标处理）</w:t>
            </w:r>
            <w:r>
              <w:rPr>
                <w:rFonts w:hint="eastAsia" w:ascii="宋体" w:hAnsi="宋体" w:cs="Times New Roman"/>
                <w:color w:val="auto"/>
                <w:szCs w:val="21"/>
                <w:highlight w:val="none"/>
                <w:lang w:val="en-US" w:eastAsia="zh-CN"/>
              </w:rPr>
              <w:t>；</w:t>
            </w:r>
          </w:p>
          <w:p>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联合体投标协议书（格式后附）。</w:t>
            </w:r>
            <w:r>
              <w:rPr>
                <w:rFonts w:hint="eastAsia" w:ascii="宋体" w:hAnsi="宋体" w:eastAsia="宋体" w:cs="Times New Roman"/>
                <w:b/>
                <w:bCs/>
                <w:color w:val="auto"/>
                <w:szCs w:val="21"/>
                <w:highlight w:val="none"/>
              </w:rPr>
              <w:t>（联合体投标时必须提供，否则作无效投标处理）</w:t>
            </w:r>
          </w:p>
          <w:p>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除招标文件规定必须提供以外，投标人认为需要提供的其他证明材料（格式自拟）。</w:t>
            </w:r>
          </w:p>
          <w:p>
            <w:pPr>
              <w:snapToGrid w:val="0"/>
              <w:spacing w:line="38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rPr>
              <w:t xml:space="preserve"> </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属于复印件的扫描件的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p>
          <w:p>
            <w:pPr>
              <w:snapToGrid w:val="0"/>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.联合体投标时，第1-5项资格证明文件联合体各方均必须分别提供，联合体各方分别盖章，否则投标文件</w:t>
            </w:r>
            <w:r>
              <w:rPr>
                <w:rFonts w:hint="eastAsia" w:ascii="宋体" w:hAnsi="宋体" w:cs="宋体"/>
                <w:b/>
                <w:bCs/>
                <w:color w:val="auto"/>
                <w:szCs w:val="21"/>
                <w:highlight w:val="none"/>
                <w:lang w:eastAsia="zh-CN"/>
              </w:rPr>
              <w:t>作无效投标</w:t>
            </w:r>
            <w:r>
              <w:rPr>
                <w:rFonts w:hint="eastAsia" w:ascii="宋体" w:hAnsi="宋体" w:cs="宋体"/>
                <w:b/>
                <w:bCs/>
                <w:color w:val="auto"/>
                <w:szCs w:val="21"/>
                <w:highlight w:val="none"/>
              </w:rPr>
              <w:t>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nil"/>
              <w:left w:val="single" w:color="auto" w:sz="4" w:space="0"/>
              <w:bottom w:val="nil"/>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eastAsia="宋体" w:cs="宋体"/>
                <w:color w:val="auto"/>
                <w:sz w:val="21"/>
                <w:szCs w:val="21"/>
                <w:highlight w:val="none"/>
              </w:rPr>
            </w:pPr>
            <w:bookmarkStart w:id="107" w:name="_13.3"/>
            <w:bookmarkEnd w:id="107"/>
            <w:r>
              <w:rPr>
                <w:rFonts w:hint="eastAsia" w:ascii="宋体" w:hAnsi="宋体" w:eastAsia="宋体" w:cs="宋体"/>
                <w:color w:val="auto"/>
                <w:sz w:val="21"/>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eastAsia="宋体" w:cs="宋体"/>
                <w:color w:val="auto"/>
                <w:sz w:val="21"/>
                <w:szCs w:val="21"/>
                <w:highlight w:val="none"/>
              </w:rPr>
            </w:pPr>
            <w:bookmarkStart w:id="108" w:name="OLE_LINK30"/>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bookmarkStart w:id="109" w:name="OLE_LINK29"/>
            <w:r>
              <w:rPr>
                <w:rFonts w:hint="eastAsia" w:ascii="宋体" w:hAnsi="宋体" w:eastAsia="宋体" w:cs="宋体"/>
                <w:color w:val="auto"/>
                <w:sz w:val="21"/>
                <w:szCs w:val="21"/>
                <w:highlight w:val="none"/>
              </w:rPr>
              <w:t>无串通投标行为的承诺函（格式后附）</w:t>
            </w:r>
            <w:bookmarkEnd w:id="108"/>
            <w:bookmarkEnd w:id="109"/>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pPr>
              <w:snapToGrid w:val="0"/>
              <w:spacing w:line="380" w:lineRule="exact"/>
              <w:jc w:val="left"/>
              <w:rPr>
                <w:rFonts w:hint="eastAsia" w:ascii="宋体" w:hAnsi="宋体" w:eastAsia="宋体" w:cs="宋体"/>
                <w:color w:val="auto"/>
                <w:sz w:val="21"/>
                <w:szCs w:val="21"/>
                <w:highlight w:val="none"/>
              </w:rPr>
            </w:pPr>
            <w:bookmarkStart w:id="110" w:name="OLE_LINK31"/>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法定代表人身份证明及法定代表人有效身份证正反面复印件</w:t>
            </w:r>
            <w:bookmarkEnd w:id="110"/>
            <w:r>
              <w:rPr>
                <w:rFonts w:hint="eastAsia" w:ascii="宋体" w:hAnsi="宋体" w:eastAsia="宋体" w:cs="宋体"/>
                <w:color w:val="auto"/>
                <w:sz w:val="21"/>
                <w:szCs w:val="21"/>
                <w:highlight w:val="none"/>
              </w:rPr>
              <w:t>（格式后附）；（</w:t>
            </w:r>
            <w:bookmarkStart w:id="111" w:name="OLE_LINK32"/>
            <w:r>
              <w:rPr>
                <w:rFonts w:hint="eastAsia" w:ascii="宋体" w:hAnsi="宋体" w:eastAsia="宋体" w:cs="宋体"/>
                <w:b/>
                <w:bCs/>
                <w:color w:val="auto"/>
                <w:sz w:val="21"/>
                <w:szCs w:val="21"/>
                <w:highlight w:val="none"/>
              </w:rPr>
              <w:t>除自然人投标外</w:t>
            </w:r>
            <w:r>
              <w:rPr>
                <w:rFonts w:hint="eastAsia" w:ascii="宋体" w:hAnsi="宋体" w:eastAsia="宋体" w:cs="宋体"/>
                <w:b/>
                <w:color w:val="auto"/>
                <w:sz w:val="21"/>
                <w:szCs w:val="21"/>
                <w:highlight w:val="none"/>
              </w:rPr>
              <w:t>必须提供，否则作无效投标处理</w:t>
            </w:r>
            <w:bookmarkEnd w:id="111"/>
            <w:r>
              <w:rPr>
                <w:rFonts w:hint="eastAsia" w:ascii="宋体" w:hAnsi="宋体" w:eastAsia="宋体" w:cs="宋体"/>
                <w:color w:val="auto"/>
                <w:sz w:val="21"/>
                <w:szCs w:val="21"/>
                <w:highlight w:val="none"/>
              </w:rPr>
              <w:t>）</w:t>
            </w:r>
          </w:p>
          <w:p>
            <w:pPr>
              <w:snapToGrid w:val="0"/>
              <w:spacing w:line="380" w:lineRule="exact"/>
              <w:jc w:val="left"/>
              <w:rPr>
                <w:rFonts w:hint="eastAsia" w:ascii="宋体" w:hAnsi="宋体" w:eastAsia="宋体" w:cs="宋体"/>
                <w:color w:val="auto"/>
                <w:sz w:val="21"/>
                <w:szCs w:val="21"/>
                <w:highlight w:val="none"/>
              </w:rPr>
            </w:pPr>
            <w:bookmarkStart w:id="112" w:name="OLE_LINK33"/>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法定代表人授权委托书及委托代理人有效身份证正反面复印件</w:t>
            </w:r>
            <w:bookmarkEnd w:id="112"/>
            <w:r>
              <w:rPr>
                <w:rFonts w:hint="eastAsia" w:ascii="宋体" w:hAnsi="宋体" w:eastAsia="宋体" w:cs="宋体"/>
                <w:color w:val="auto"/>
                <w:sz w:val="21"/>
                <w:szCs w:val="21"/>
                <w:highlight w:val="none"/>
              </w:rPr>
              <w:t>（格式后附）；（</w:t>
            </w:r>
            <w:r>
              <w:rPr>
                <w:rFonts w:hint="eastAsia" w:ascii="宋体" w:hAnsi="宋体" w:eastAsia="宋体" w:cs="宋体"/>
                <w:b/>
                <w:color w:val="auto"/>
                <w:sz w:val="21"/>
                <w:szCs w:val="21"/>
                <w:highlight w:val="none"/>
              </w:rPr>
              <w:t>委托时必须提供，否则作无效投标处理</w:t>
            </w:r>
            <w:r>
              <w:rPr>
                <w:rFonts w:hint="eastAsia" w:ascii="宋体" w:hAnsi="宋体" w:eastAsia="宋体" w:cs="宋体"/>
                <w:color w:val="auto"/>
                <w:sz w:val="21"/>
                <w:szCs w:val="21"/>
                <w:highlight w:val="none"/>
              </w:rPr>
              <w:t>）</w:t>
            </w:r>
          </w:p>
          <w:p>
            <w:pPr>
              <w:pStyle w:val="17"/>
              <w:rPr>
                <w:rFonts w:hint="eastAsia" w:ascii="宋体" w:hAnsi="宋体" w:cs="宋体"/>
                <w:color w:val="auto"/>
                <w:sz w:val="21"/>
                <w:szCs w:val="21"/>
                <w:highlight w:val="none"/>
              </w:rPr>
            </w:pPr>
            <w:bookmarkStart w:id="113" w:name="OLE_LINK34"/>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投标保证金提交凭证</w:t>
            </w:r>
            <w:bookmarkEnd w:id="113"/>
            <w:r>
              <w:rPr>
                <w:rFonts w:hint="eastAsia" w:ascii="宋体" w:hAnsi="宋体" w:eastAsia="宋体" w:cs="宋体"/>
                <w:color w:val="auto"/>
                <w:sz w:val="21"/>
                <w:szCs w:val="21"/>
                <w:highlight w:val="none"/>
                <w:lang w:eastAsia="zh-CN"/>
              </w:rPr>
              <w:t>；</w:t>
            </w:r>
            <w:r>
              <w:rPr>
                <w:rFonts w:hint="eastAsia" w:ascii="宋体" w:hAnsi="宋体" w:cs="宋体"/>
                <w:b/>
                <w:bCs/>
                <w:color w:val="auto"/>
                <w:sz w:val="21"/>
                <w:szCs w:val="21"/>
                <w:highlight w:val="none"/>
              </w:rPr>
              <w:t>（必须提供，否则作无效投标处理）</w:t>
            </w:r>
          </w:p>
          <w:p>
            <w:pPr>
              <w:snapToGrid w:val="0"/>
              <w:spacing w:line="380" w:lineRule="exact"/>
              <w:jc w:val="left"/>
              <w:rPr>
                <w:rFonts w:hint="eastAsia" w:ascii="宋体" w:hAnsi="宋体" w:eastAsia="宋体" w:cs="宋体"/>
                <w:color w:val="auto"/>
                <w:sz w:val="21"/>
                <w:szCs w:val="21"/>
                <w:highlight w:val="none"/>
              </w:rPr>
            </w:pPr>
            <w:bookmarkStart w:id="114" w:name="OLE_LINK35"/>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商务条款偏离表</w:t>
            </w:r>
            <w:bookmarkEnd w:id="114"/>
            <w:r>
              <w:rPr>
                <w:rFonts w:hint="eastAsia" w:ascii="宋体" w:hAnsi="宋体" w:eastAsia="宋体" w:cs="宋体"/>
                <w:color w:val="auto"/>
                <w:sz w:val="21"/>
                <w:szCs w:val="21"/>
                <w:highlight w:val="none"/>
              </w:rPr>
              <w:t>（格式后附）；（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投标人情况介绍（格式自拟）；</w:t>
            </w:r>
          </w:p>
          <w:p>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除招标文件规定必须提供以外，投标人认为需要提供的其他证明材料（格式自拟）。（投标人根据“第二章 采购需求”及“第四章 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评标标准”提供有关证明材料）。</w:t>
            </w:r>
          </w:p>
          <w:p>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 1.法定代表人授权委托书必须由法定代表人及委托代理人签字，并加盖投标人公章，否则作无效投标处理。</w:t>
            </w:r>
          </w:p>
          <w:p>
            <w:pPr>
              <w:snapToGrid w:val="0"/>
              <w:spacing w:line="3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属于复印件的扫描件的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restart"/>
            <w:tcBorders>
              <w:top w:val="nil"/>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eastAsia="宋体" w:cs="宋体"/>
                <w:color w:val="auto"/>
                <w:sz w:val="21"/>
                <w:szCs w:val="21"/>
                <w:highlight w:val="none"/>
              </w:rPr>
            </w:pPr>
            <w:bookmarkStart w:id="115" w:name="_13.4"/>
            <w:bookmarkEnd w:id="115"/>
            <w:r>
              <w:rPr>
                <w:rFonts w:hint="eastAsia" w:ascii="宋体" w:hAnsi="宋体" w:eastAsia="宋体" w:cs="宋体"/>
                <w:color w:val="auto"/>
                <w:sz w:val="21"/>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eastAsia="宋体" w:cs="宋体"/>
                <w:color w:val="auto"/>
                <w:sz w:val="21"/>
                <w:szCs w:val="21"/>
                <w:highlight w:val="none"/>
              </w:rPr>
            </w:pPr>
            <w:bookmarkStart w:id="116" w:name="OLE_LINK36"/>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技术要求偏离表</w:t>
            </w:r>
            <w:bookmarkEnd w:id="116"/>
            <w:r>
              <w:rPr>
                <w:rFonts w:hint="eastAsia" w:ascii="宋体" w:hAnsi="宋体" w:eastAsia="宋体" w:cs="宋体"/>
                <w:color w:val="auto"/>
                <w:sz w:val="21"/>
                <w:szCs w:val="21"/>
                <w:highlight w:val="none"/>
              </w:rPr>
              <w:t>（格式后附）；（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服务实施方案（格式自拟）</w:t>
            </w:r>
            <w:r>
              <w:rPr>
                <w:rFonts w:hint="eastAsia" w:ascii="宋体" w:hAnsi="宋体" w:eastAsia="宋体" w:cs="宋体"/>
                <w:color w:val="auto"/>
                <w:sz w:val="21"/>
                <w:szCs w:val="21"/>
                <w:highlight w:val="none"/>
              </w:rPr>
              <w:t>；</w:t>
            </w:r>
          </w:p>
          <w:p>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售后服务方案（格式自拟）；</w:t>
            </w:r>
          </w:p>
          <w:p>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项目实施人员一览表（格式</w:t>
            </w:r>
            <w:r>
              <w:rPr>
                <w:rFonts w:hint="eastAsia"/>
                <w:color w:val="auto"/>
                <w:sz w:val="21"/>
                <w:szCs w:val="21"/>
                <w:highlight w:val="none"/>
              </w:rPr>
              <w:t>后附</w:t>
            </w:r>
            <w:r>
              <w:rPr>
                <w:rFonts w:hint="eastAsia" w:ascii="宋体" w:hAnsi="宋体" w:eastAsia="宋体" w:cs="宋体"/>
                <w:color w:val="auto"/>
                <w:sz w:val="21"/>
                <w:szCs w:val="21"/>
                <w:highlight w:val="none"/>
              </w:rPr>
              <w:t>）；</w:t>
            </w:r>
          </w:p>
          <w:p>
            <w:pPr>
              <w:snapToGrid w:val="0"/>
              <w:spacing w:line="380" w:lineRule="exact"/>
              <w:jc w:val="left"/>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除招标文件规定必须提供以外，投标人需要说明的其他文件和说明（格式自拟）。</w:t>
            </w:r>
          </w:p>
          <w:p>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注：以上标明“必须提供”的材料</w:t>
            </w:r>
            <w:r>
              <w:rPr>
                <w:rFonts w:hint="eastAsia" w:ascii="宋体" w:hAnsi="宋体" w:eastAsia="宋体" w:cs="宋体"/>
                <w:b/>
                <w:color w:val="auto"/>
                <w:sz w:val="21"/>
                <w:szCs w:val="21"/>
                <w:highlight w:val="none"/>
              </w:rPr>
              <w:t>属于复印件的扫描件的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tabs>
                <w:tab w:val="left" w:pos="459"/>
              </w:tabs>
              <w:snapToGrid w:val="0"/>
              <w:spacing w:line="360" w:lineRule="auto"/>
              <w:jc w:val="left"/>
              <w:rPr>
                <w:rFonts w:hint="eastAsia" w:ascii="宋体" w:hAnsi="宋体" w:eastAsia="宋体" w:cs="宋体"/>
                <w:color w:val="auto"/>
                <w:sz w:val="21"/>
                <w:szCs w:val="21"/>
                <w:highlight w:val="none"/>
              </w:rPr>
            </w:pPr>
            <w:bookmarkStart w:id="117" w:name="OLE_LINK37"/>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投标函</w:t>
            </w:r>
            <w:bookmarkEnd w:id="117"/>
            <w:r>
              <w:rPr>
                <w:rFonts w:hint="eastAsia" w:ascii="宋体" w:hAnsi="宋体" w:eastAsia="宋体" w:cs="宋体"/>
                <w:color w:val="auto"/>
                <w:sz w:val="21"/>
                <w:szCs w:val="21"/>
                <w:highlight w:val="none"/>
              </w:rPr>
              <w:t>（格式后附）；</w:t>
            </w:r>
            <w:r>
              <w:rPr>
                <w:rFonts w:hint="eastAsia" w:ascii="宋体" w:hAnsi="宋体" w:eastAsia="宋体" w:cs="宋体"/>
                <w:b w:val="0"/>
                <w:bCs/>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b w:val="0"/>
                <w:bCs/>
                <w:color w:val="auto"/>
                <w:sz w:val="21"/>
                <w:szCs w:val="21"/>
                <w:highlight w:val="none"/>
              </w:rPr>
              <w:t>）</w:t>
            </w:r>
          </w:p>
          <w:p>
            <w:pPr>
              <w:tabs>
                <w:tab w:val="left" w:pos="459"/>
              </w:tabs>
              <w:snapToGrid w:val="0"/>
              <w:spacing w:line="360" w:lineRule="auto"/>
              <w:jc w:val="left"/>
              <w:rPr>
                <w:rFonts w:hint="eastAsia" w:ascii="宋体" w:hAnsi="宋体" w:eastAsia="宋体" w:cs="宋体"/>
                <w:color w:val="auto"/>
                <w:sz w:val="21"/>
                <w:szCs w:val="21"/>
                <w:highlight w:val="none"/>
              </w:rPr>
            </w:pPr>
            <w:bookmarkStart w:id="118" w:name="OLE_LINK38"/>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开标一览表</w:t>
            </w:r>
            <w:bookmarkEnd w:id="118"/>
            <w:r>
              <w:rPr>
                <w:rFonts w:hint="eastAsia"/>
                <w:color w:val="auto"/>
                <w:szCs w:val="21"/>
                <w:highlight w:val="none"/>
              </w:rPr>
              <w:t>（格式后附）</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pPr>
              <w:tabs>
                <w:tab w:val="left" w:pos="459"/>
              </w:tabs>
              <w:snapToGrid w:val="0"/>
              <w:spacing w:line="360" w:lineRule="auto"/>
              <w:jc w:val="left"/>
              <w:rPr>
                <w:rFonts w:hint="default" w:ascii="宋体" w:hAnsi="宋体" w:cs="宋体"/>
                <w:b/>
                <w:bCs/>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cs="宋体"/>
                <w:b/>
                <w:bCs/>
                <w:color w:val="auto"/>
                <w:sz w:val="21"/>
                <w:szCs w:val="21"/>
                <w:highlight w:val="none"/>
                <w:lang w:val="en-US" w:eastAsia="zh-CN"/>
              </w:rPr>
              <w:t>1、6分标：</w:t>
            </w:r>
            <w:r>
              <w:rPr>
                <w:rFonts w:hint="eastAsia" w:ascii="宋体" w:hAnsi="宋体" w:cs="宋体"/>
                <w:color w:val="auto"/>
                <w:sz w:val="21"/>
                <w:szCs w:val="21"/>
                <w:highlight w:val="none"/>
                <w:lang w:val="en-US" w:eastAsia="zh-CN"/>
              </w:rPr>
              <w:t>中小企业声明函或者残疾人福利性单位声明函（格式后附）或者供应商属于监狱企业的，提供由省级以上监狱管理局、戒毒管理局（含新疆生产建设兵团）出具的属于监狱企业的证明文件；</w:t>
            </w:r>
            <w:r>
              <w:rPr>
                <w:rFonts w:hint="eastAsia" w:ascii="宋体" w:hAnsi="宋体" w:cs="宋体"/>
                <w:b/>
                <w:bCs/>
                <w:color w:val="auto"/>
                <w:sz w:val="21"/>
                <w:szCs w:val="21"/>
                <w:highlight w:val="none"/>
                <w:lang w:val="en-US" w:eastAsia="zh-CN"/>
              </w:rPr>
              <w:t>（如有请提供）</w:t>
            </w:r>
          </w:p>
          <w:p>
            <w:pPr>
              <w:tabs>
                <w:tab w:val="left" w:pos="459"/>
              </w:tabs>
              <w:snapToGrid w:val="0"/>
              <w:spacing w:line="360" w:lineRule="auto"/>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投标人针对报价需要说明的其他文件和说明（格式自拟）。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119" w:name="_16.2"/>
            <w:bookmarkEnd w:id="119"/>
            <w:r>
              <w:rPr>
                <w:rFonts w:hint="eastAsia" w:ascii="宋体" w:hAnsi="宋体" w:eastAsia="宋体" w:cs="宋体"/>
                <w:color w:val="auto"/>
                <w:sz w:val="21"/>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color w:val="auto"/>
                <w:highlight w:val="none"/>
              </w:rPr>
            </w:pPr>
            <w:r>
              <w:rPr>
                <w:rFonts w:hint="eastAsia"/>
                <w:color w:val="auto"/>
                <w:highlight w:val="none"/>
              </w:rPr>
              <w:t>投标报价是履行合同的最终价格，为总包干价人民币含税价，包含但不限于监测评估服务、差旅费、报告编制费、项目所需投入的人员、办公设备、会议、印刷、专家评审、采购代理服务、验收、后续服务支持、税费、移民干部、移民培训费、移民日</w:t>
            </w:r>
            <w:r>
              <w:rPr>
                <w:rFonts w:hint="eastAsia"/>
                <w:color w:val="auto"/>
                <w:highlight w:val="none"/>
                <w:lang w:eastAsia="zh-CN"/>
              </w:rPr>
              <w:t>记账</w:t>
            </w:r>
            <w:r>
              <w:rPr>
                <w:rFonts w:hint="eastAsia"/>
                <w:color w:val="auto"/>
                <w:highlight w:val="none"/>
              </w:rPr>
              <w:t>配合费</w:t>
            </w:r>
            <w:r>
              <w:rPr>
                <w:rFonts w:hint="eastAsia"/>
                <w:color w:val="auto"/>
                <w:highlight w:val="none"/>
                <w:lang w:eastAsia="zh-CN"/>
              </w:rPr>
              <w:t>、</w:t>
            </w:r>
            <w:r>
              <w:rPr>
                <w:rFonts w:hint="eastAsia"/>
                <w:color w:val="auto"/>
                <w:highlight w:val="none"/>
                <w:lang w:val="en-US" w:eastAsia="zh-CN"/>
              </w:rPr>
              <w:t>村组干部交通补助费、样本户调查配合费</w:t>
            </w:r>
            <w:r>
              <w:rPr>
                <w:rFonts w:hint="eastAsia"/>
                <w:color w:val="auto"/>
                <w:highlight w:val="none"/>
              </w:rPr>
              <w:t>等所有开展监测评估所需要的各种费用，采购人不再支付任何合同金额以外的费用。</w:t>
            </w:r>
          </w:p>
          <w:p>
            <w:pPr>
              <w:snapToGrid w:val="0"/>
              <w:spacing w:line="360" w:lineRule="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投标报价包含验收费用</w:t>
            </w:r>
          </w:p>
          <w:p>
            <w:pPr>
              <w:pStyle w:val="17"/>
              <w:rPr>
                <w:rFonts w:hint="eastAsia"/>
                <w:color w:val="auto"/>
                <w:highlight w:val="none"/>
              </w:rPr>
            </w:pPr>
            <w:r>
              <w:rPr>
                <w:rFonts w:hint="eastAsia" w:ascii="宋体" w:hAnsi="宋体" w:eastAsia="宋体" w:cs="宋体"/>
                <w:b/>
                <w:color w:val="auto"/>
                <w:sz w:val="21"/>
                <w:szCs w:val="21"/>
                <w:highlight w:val="none"/>
              </w:rPr>
              <w:t>□投标报价不包含验收费用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120" w:name="_17.1"/>
            <w:bookmarkEnd w:id="120"/>
            <w:r>
              <w:rPr>
                <w:rFonts w:hint="eastAsia" w:ascii="宋体" w:hAnsi="宋体" w:eastAsia="宋体" w:cs="宋体"/>
                <w:color w:val="auto"/>
                <w:sz w:val="21"/>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自投标截止之日起</w:t>
            </w:r>
            <w:r>
              <w:rPr>
                <w:rFonts w:hint="eastAsia" w:ascii="宋体" w:hAnsi="宋体" w:cs="宋体"/>
                <w:color w:val="auto"/>
                <w:sz w:val="21"/>
                <w:szCs w:val="21"/>
                <w:highlight w:val="none"/>
                <w:u w:val="single"/>
                <w:lang w:val="en-US" w:eastAsia="zh-CN"/>
              </w:rPr>
              <w:t>90</w:t>
            </w:r>
            <w:r>
              <w:rPr>
                <w:rFonts w:hint="eastAsia" w:ascii="宋体" w:hAnsi="宋体" w:cs="宋体"/>
                <w:color w:val="auto"/>
                <w:sz w:val="21"/>
                <w:szCs w:val="21"/>
                <w:highlight w:val="none"/>
                <w:u w:val="none"/>
                <w:lang w:val="en-US" w:eastAsia="zh-CN"/>
              </w:rPr>
              <w:t>日</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121" w:name="_18"/>
            <w:bookmarkEnd w:id="121"/>
            <w:r>
              <w:rPr>
                <w:rFonts w:hint="eastAsia" w:ascii="宋体" w:hAnsi="宋体" w:eastAsia="宋体" w:cs="宋体"/>
                <w:color w:val="auto"/>
                <w:sz w:val="21"/>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本项目</w:t>
            </w:r>
            <w:r>
              <w:rPr>
                <w:rFonts w:hint="eastAsia" w:ascii="宋体" w:hAnsi="宋体" w:cs="宋体"/>
                <w:b/>
                <w:bCs/>
                <w:color w:val="auto"/>
                <w:szCs w:val="21"/>
                <w:highlight w:val="none"/>
                <w:lang w:val="en-US" w:eastAsia="zh-CN"/>
              </w:rPr>
              <w:t>是否</w:t>
            </w:r>
            <w:r>
              <w:rPr>
                <w:rFonts w:hint="eastAsia" w:ascii="宋体" w:hAnsi="宋体" w:eastAsia="宋体" w:cs="宋体"/>
                <w:b/>
                <w:bCs/>
                <w:color w:val="auto"/>
                <w:szCs w:val="21"/>
                <w:highlight w:val="none"/>
              </w:rPr>
              <w:t>需要缴纳投标保证金详见招标公告，</w:t>
            </w:r>
            <w:r>
              <w:rPr>
                <w:rFonts w:hint="eastAsia" w:ascii="宋体" w:hAnsi="宋体" w:cs="宋体"/>
                <w:b/>
                <w:bCs/>
                <w:color w:val="auto"/>
                <w:szCs w:val="21"/>
                <w:highlight w:val="none"/>
                <w:lang w:eastAsia="zh-CN"/>
              </w:rPr>
              <w:t>相关要求</w:t>
            </w:r>
            <w:r>
              <w:rPr>
                <w:rFonts w:hint="eastAsia" w:ascii="宋体" w:hAnsi="宋体" w:eastAsia="宋体" w:cs="宋体"/>
                <w:b/>
                <w:bCs/>
                <w:color w:val="auto"/>
                <w:szCs w:val="21"/>
                <w:highlight w:val="none"/>
              </w:rPr>
              <w:t>如下：</w:t>
            </w:r>
          </w:p>
          <w:p>
            <w:pPr>
              <w:snapToGrid w:val="0"/>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投标保证金的</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方式：详见招标公告</w:t>
            </w:r>
          </w:p>
          <w:p>
            <w:pPr>
              <w:snapToGrid w:val="0"/>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投标保证金的金额：详见招标公告</w:t>
            </w:r>
          </w:p>
          <w:p>
            <w:pPr>
              <w:pStyle w:val="12"/>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.投标保证金采用银行转账缴纳方式的，在投标截止时间前交至采购代理机构指定账户并且到账，投标人应将银行转账底单的复印件作为投标保证金提交凭证，放置于商务文件中，</w:t>
            </w:r>
            <w:r>
              <w:rPr>
                <w:rFonts w:hint="eastAsia" w:ascii="宋体" w:hAnsi="宋体" w:eastAsia="宋体" w:cs="宋体"/>
                <w:b/>
                <w:color w:val="auto"/>
                <w:szCs w:val="21"/>
                <w:highlight w:val="none"/>
                <w:lang w:val="en-US" w:eastAsia="zh-CN"/>
              </w:rPr>
              <w:t>否则作无效投标处理</w:t>
            </w:r>
            <w:r>
              <w:rPr>
                <w:rFonts w:hint="eastAsia" w:ascii="宋体" w:hAnsi="宋体" w:eastAsia="宋体" w:cs="宋体"/>
                <w:color w:val="auto"/>
                <w:szCs w:val="21"/>
                <w:highlight w:val="none"/>
                <w:lang w:val="en-US" w:eastAsia="zh-CN"/>
              </w:rPr>
              <w:t>。</w:t>
            </w:r>
          </w:p>
          <w:p>
            <w:pPr>
              <w:snapToGrid w:val="0"/>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.投标保证金采用支票、汇票、本票或者金融机构、担保机构出具的保函</w:t>
            </w:r>
            <w:r>
              <w:rPr>
                <w:rFonts w:hint="eastAsia" w:ascii="宋体" w:hAnsi="宋体" w:eastAsia="宋体" w:cs="宋体"/>
                <w:color w:val="auto"/>
                <w:szCs w:val="21"/>
                <w:highlight w:val="none"/>
                <w:lang w:eastAsia="zh-CN"/>
              </w:rPr>
              <w:t>等缴纳</w:t>
            </w:r>
            <w:r>
              <w:rPr>
                <w:rFonts w:hint="eastAsia" w:ascii="宋体" w:hAnsi="宋体" w:eastAsia="宋体" w:cs="宋体"/>
                <w:color w:val="auto"/>
                <w:szCs w:val="21"/>
                <w:highlight w:val="none"/>
              </w:rPr>
              <w:t>方式的，投标人应将支票、汇票、本票或者金融</w:t>
            </w:r>
            <w:r>
              <w:rPr>
                <w:rFonts w:hint="eastAsia" w:ascii="宋体" w:hAnsi="宋体" w:eastAsia="宋体" w:cs="宋体"/>
                <w:color w:val="auto"/>
                <w:szCs w:val="21"/>
                <w:highlight w:val="none"/>
                <w:lang w:eastAsia="zh-CN"/>
              </w:rPr>
              <w:t>机构</w:t>
            </w:r>
            <w:r>
              <w:rPr>
                <w:rFonts w:hint="eastAsia" w:ascii="宋体" w:hAnsi="宋体" w:eastAsia="宋体" w:cs="宋体"/>
                <w:color w:val="auto"/>
                <w:szCs w:val="21"/>
                <w:highlight w:val="none"/>
              </w:rPr>
              <w:t>、担保机构出具的保函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的复印件或者金融</w:t>
            </w:r>
            <w:r>
              <w:rPr>
                <w:rFonts w:hint="eastAsia" w:ascii="宋体" w:hAnsi="宋体" w:eastAsia="宋体" w:cs="宋体"/>
                <w:color w:val="auto"/>
                <w:szCs w:val="21"/>
                <w:highlight w:val="none"/>
                <w:lang w:eastAsia="zh-CN"/>
              </w:rPr>
              <w:t>机构</w:t>
            </w:r>
            <w:r>
              <w:rPr>
                <w:rFonts w:hint="eastAsia" w:ascii="宋体" w:hAnsi="宋体" w:eastAsia="宋体" w:cs="宋体"/>
                <w:color w:val="auto"/>
                <w:szCs w:val="21"/>
                <w:highlight w:val="none"/>
              </w:rPr>
              <w:t>、担保机构出具的</w:t>
            </w:r>
            <w:r>
              <w:rPr>
                <w:rFonts w:hint="eastAsia" w:ascii="宋体" w:hAnsi="宋体" w:cs="宋体"/>
                <w:color w:val="auto"/>
                <w:kern w:val="0"/>
                <w:szCs w:val="21"/>
                <w:highlight w:val="none"/>
                <w:lang w:val="en-US" w:eastAsia="zh-CN"/>
              </w:rPr>
              <w:t>电子保函</w:t>
            </w:r>
            <w:r>
              <w:rPr>
                <w:rFonts w:hint="eastAsia" w:ascii="宋体" w:hAnsi="宋体" w:eastAsia="宋体" w:cs="宋体"/>
                <w:color w:val="auto"/>
                <w:szCs w:val="21"/>
                <w:highlight w:val="none"/>
              </w:rPr>
              <w:t>作为投标保证金提交凭证，放置于商务文件中，</w:t>
            </w:r>
            <w:r>
              <w:rPr>
                <w:rFonts w:hint="eastAsia" w:ascii="宋体" w:hAnsi="宋体" w:eastAsia="宋体" w:cs="宋体"/>
                <w:b/>
                <w:color w:val="auto"/>
                <w:szCs w:val="21"/>
                <w:highlight w:val="none"/>
              </w:rPr>
              <w:t>否则</w:t>
            </w:r>
            <w:r>
              <w:rPr>
                <w:rFonts w:hint="eastAsia" w:ascii="宋体" w:hAnsi="宋体" w:cs="宋体"/>
                <w:b/>
                <w:color w:val="auto"/>
                <w:szCs w:val="21"/>
                <w:highlight w:val="none"/>
              </w:rPr>
              <w:t>作无效投标处理</w:t>
            </w:r>
            <w:r>
              <w:rPr>
                <w:rFonts w:hint="eastAsia" w:ascii="宋体" w:hAnsi="宋体" w:eastAsia="宋体" w:cs="宋体"/>
                <w:color w:val="auto"/>
                <w:szCs w:val="21"/>
                <w:highlight w:val="none"/>
              </w:rPr>
              <w:t>。投标人必须</w:t>
            </w:r>
            <w:r>
              <w:rPr>
                <w:rFonts w:hint="eastAsia" w:ascii="宋体" w:hAnsi="宋体" w:eastAsia="宋体" w:cs="宋体"/>
                <w:color w:val="auto"/>
                <w:kern w:val="0"/>
                <w:szCs w:val="21"/>
                <w:highlight w:val="none"/>
              </w:rPr>
              <w:t>在投标截止时间前</w:t>
            </w:r>
            <w:r>
              <w:rPr>
                <w:rFonts w:hint="eastAsia" w:ascii="宋体" w:hAnsi="宋体" w:eastAsia="宋体" w:cs="宋体"/>
                <w:color w:val="auto"/>
                <w:szCs w:val="21"/>
                <w:highlight w:val="none"/>
              </w:rPr>
              <w:t>将支票、汇票、本票或者金融、担保机构出具的保函</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lang w:val="en-US" w:eastAsia="zh-CN"/>
              </w:rPr>
              <w:t>电子保函除外</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原件提交给采购代理机构，由采购代理机构向投标人出具回执，并妥善保管。</w:t>
            </w:r>
          </w:p>
          <w:p>
            <w:pPr>
              <w:snapToGrid w:val="0"/>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投标保证金指定</w:t>
            </w:r>
            <w:r>
              <w:rPr>
                <w:rFonts w:hint="eastAsia" w:ascii="宋体" w:hAnsi="宋体" w:eastAsia="宋体" w:cs="宋体"/>
                <w:color w:val="auto"/>
                <w:szCs w:val="21"/>
                <w:highlight w:val="none"/>
                <w:lang w:eastAsia="zh-CN"/>
              </w:rPr>
              <w:t>账</w:t>
            </w:r>
            <w:r>
              <w:rPr>
                <w:rFonts w:hint="eastAsia" w:ascii="宋体" w:hAnsi="宋体" w:eastAsia="宋体" w:cs="宋体"/>
                <w:color w:val="auto"/>
                <w:szCs w:val="21"/>
                <w:highlight w:val="none"/>
              </w:rPr>
              <w:t>户：详见招标公告。</w:t>
            </w:r>
          </w:p>
          <w:p>
            <w:pPr>
              <w:snapToGrid w:val="0"/>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.投标人为联合体的，可以由联合体中的一方或者多方共同</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投标保证金，其</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保证金对联合体各方均具有约束力。</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备注： </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 投标保证金在投标截止时间后提交的，或者不按规定</w:t>
            </w:r>
            <w:r>
              <w:rPr>
                <w:rFonts w:hint="eastAsia" w:ascii="宋体" w:hAnsi="宋体" w:eastAsia="宋体" w:cs="宋体"/>
                <w:b/>
                <w:color w:val="auto"/>
                <w:szCs w:val="21"/>
                <w:highlight w:val="none"/>
                <w:lang w:eastAsia="zh-CN"/>
              </w:rPr>
              <w:t>缴纳</w:t>
            </w:r>
            <w:r>
              <w:rPr>
                <w:rFonts w:hint="eastAsia" w:ascii="宋体" w:hAnsi="宋体" w:eastAsia="宋体" w:cs="宋体"/>
                <w:b/>
                <w:color w:val="auto"/>
                <w:szCs w:val="21"/>
                <w:highlight w:val="none"/>
              </w:rPr>
              <w:t>方式</w:t>
            </w:r>
            <w:r>
              <w:rPr>
                <w:rFonts w:hint="eastAsia" w:ascii="宋体" w:hAnsi="宋体" w:eastAsia="宋体" w:cs="宋体"/>
                <w:b/>
                <w:color w:val="auto"/>
                <w:szCs w:val="21"/>
                <w:highlight w:val="none"/>
                <w:lang w:eastAsia="zh-CN"/>
              </w:rPr>
              <w:t>缴纳</w:t>
            </w:r>
            <w:r>
              <w:rPr>
                <w:rFonts w:hint="eastAsia" w:ascii="宋体" w:hAnsi="宋体" w:eastAsia="宋体" w:cs="宋体"/>
                <w:b/>
                <w:color w:val="auto"/>
                <w:szCs w:val="21"/>
                <w:highlight w:val="none"/>
              </w:rPr>
              <w:t>的，或者未足额</w:t>
            </w:r>
            <w:r>
              <w:rPr>
                <w:rFonts w:hint="eastAsia" w:ascii="宋体" w:hAnsi="宋体" w:eastAsia="宋体" w:cs="宋体"/>
                <w:b/>
                <w:color w:val="auto"/>
                <w:szCs w:val="21"/>
                <w:highlight w:val="none"/>
                <w:lang w:eastAsia="zh-CN"/>
              </w:rPr>
              <w:t>缴纳</w:t>
            </w:r>
            <w:r>
              <w:rPr>
                <w:rFonts w:hint="eastAsia" w:ascii="宋体" w:hAnsi="宋体" w:eastAsia="宋体" w:cs="宋体"/>
                <w:b/>
                <w:color w:val="auto"/>
                <w:szCs w:val="21"/>
                <w:highlight w:val="none"/>
              </w:rPr>
              <w:t>的（包含保函额度不足的），视为无效投标保证金。</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2.投标人采用现</w:t>
            </w:r>
            <w:r>
              <w:rPr>
                <w:rFonts w:hint="eastAsia" w:ascii="宋体" w:hAnsi="宋体" w:eastAsia="宋体" w:cs="宋体"/>
                <w:b/>
                <w:color w:val="auto"/>
                <w:szCs w:val="21"/>
                <w:highlight w:val="none"/>
                <w:lang w:eastAsia="zh-CN"/>
              </w:rPr>
              <w:t>金</w:t>
            </w:r>
            <w:r>
              <w:rPr>
                <w:rFonts w:hint="eastAsia" w:ascii="宋体" w:hAnsi="宋体" w:eastAsia="宋体" w:cs="宋体"/>
                <w:b/>
                <w:color w:val="auto"/>
                <w:szCs w:val="21"/>
                <w:highlight w:val="none"/>
              </w:rPr>
              <w:t>方式或者从个人账户（自然人投标除外）转出的投标保证金，视为无效投标保证金。</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3.支票、汇票或者本票出现无效或者背书情形的，视为无效投标保证金。</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4.保函有效期低于投标有效期的，视为无效投标保证金。</w:t>
            </w:r>
          </w:p>
          <w:p>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5.采用金融、担保机构出具保函的，必须为无条件保函，否则视为无效投标保证金</w:t>
            </w:r>
            <w:r>
              <w:rPr>
                <w:rFonts w:hint="eastAsia" w:ascii="宋体" w:hAnsi="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投标文件应按报价文件、资格证明文件、商务文件、技术文件分别编制，报价文件、资格证明文件分别生</w:t>
            </w:r>
            <w:r>
              <w:rPr>
                <w:rFonts w:hint="eastAsia" w:ascii="宋体" w:hAnsi="宋体" w:cs="宋体"/>
                <w:color w:val="auto"/>
                <w:sz w:val="21"/>
                <w:szCs w:val="21"/>
                <w:highlight w:val="none"/>
                <w:lang w:eastAsia="zh-CN"/>
              </w:rPr>
              <w:t>成</w:t>
            </w:r>
            <w:r>
              <w:rPr>
                <w:rFonts w:hint="eastAsia" w:ascii="宋体" w:hAnsi="宋体" w:eastAsia="宋体" w:cs="宋体"/>
                <w:color w:val="auto"/>
                <w:sz w:val="21"/>
                <w:szCs w:val="21"/>
                <w:highlight w:val="none"/>
              </w:rPr>
              <w:t>电子文件，商务文件和技术文件按顺序合并生成电子文件。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按照本</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文件“</w:t>
            </w:r>
            <w:r>
              <w:rPr>
                <w:rFonts w:hint="eastAsia" w:ascii="宋体" w:hAnsi="宋体" w:cs="宋体"/>
                <w:b/>
                <w:bCs/>
                <w:color w:val="auto"/>
                <w:szCs w:val="21"/>
                <w:highlight w:val="none"/>
              </w:rPr>
              <w:t>第六章 投标文件格式</w:t>
            </w:r>
            <w:r>
              <w:rPr>
                <w:rFonts w:hint="eastAsia" w:ascii="宋体" w:hAnsi="宋体" w:eastAsia="宋体" w:cs="宋体"/>
                <w:b/>
                <w:bCs/>
                <w:color w:val="auto"/>
                <w:szCs w:val="21"/>
                <w:highlight w:val="none"/>
              </w:rPr>
              <w:t>”编写</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第</w:t>
            </w:r>
            <w:r>
              <w:rPr>
                <w:rFonts w:hint="eastAsia" w:ascii="宋体" w:hAnsi="宋体" w:eastAsia="宋体" w:cs="宋体"/>
                <w:b/>
                <w:bCs/>
                <w:color w:val="auto"/>
                <w:szCs w:val="21"/>
                <w:highlight w:val="none"/>
                <w:lang w:eastAsia="zh-CN"/>
              </w:rPr>
              <w:t>六</w:t>
            </w:r>
            <w:r>
              <w:rPr>
                <w:rFonts w:hint="eastAsia" w:ascii="宋体" w:hAnsi="宋体" w:eastAsia="宋体" w:cs="宋体"/>
                <w:b/>
                <w:bCs/>
                <w:color w:val="auto"/>
                <w:szCs w:val="21"/>
                <w:highlight w:val="none"/>
              </w:rPr>
              <w:t>章未附格式的，由</w:t>
            </w:r>
            <w:r>
              <w:rPr>
                <w:rFonts w:hint="eastAsia" w:ascii="宋体" w:hAnsi="宋体" w:eastAsia="宋体" w:cs="宋体"/>
                <w:b/>
                <w:bCs/>
                <w:color w:val="auto"/>
                <w:szCs w:val="21"/>
                <w:highlight w:val="none"/>
                <w:lang w:eastAsia="zh-CN"/>
              </w:rPr>
              <w:t>投标人</w:t>
            </w:r>
            <w:r>
              <w:rPr>
                <w:rFonts w:hint="eastAsia" w:ascii="宋体" w:hAnsi="宋体" w:eastAsia="宋体" w:cs="宋体"/>
                <w:b/>
                <w:bCs/>
                <w:color w:val="auto"/>
                <w:szCs w:val="21"/>
                <w:highlight w:val="none"/>
              </w:rPr>
              <w:t>自行拟定</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restart"/>
            <w:tcBorders>
              <w:top w:val="single" w:color="auto" w:sz="4" w:space="0"/>
              <w:left w:val="single" w:color="auto" w:sz="4" w:space="0"/>
              <w:bottom w:val="nil"/>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122" w:name="_21.1"/>
            <w:bookmarkEnd w:id="122"/>
            <w:r>
              <w:rPr>
                <w:rFonts w:hint="eastAsia" w:ascii="宋体" w:hAnsi="宋体" w:eastAsia="宋体" w:cs="宋体"/>
                <w:color w:val="auto"/>
                <w:sz w:val="21"/>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123" w:name="_23"/>
            <w:bookmarkEnd w:id="123"/>
            <w:r>
              <w:rPr>
                <w:rFonts w:hint="eastAsia" w:ascii="宋体" w:hAnsi="宋体" w:eastAsia="宋体" w:cs="宋体"/>
                <w:color w:val="auto"/>
                <w:sz w:val="21"/>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详见招标公告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124" w:name="_25.3"/>
            <w:bookmarkEnd w:id="124"/>
            <w:r>
              <w:rPr>
                <w:rFonts w:hint="eastAsia" w:ascii="宋体" w:hAnsi="宋体" w:eastAsia="宋体" w:cs="宋体"/>
                <w:color w:val="auto"/>
                <w:sz w:val="21"/>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采购人或者采购代理机构在资格审查结束前，对投标人进行信用查询。</w:t>
            </w:r>
          </w:p>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查询渠道：“信用中国”网站(www.creditchina.gov.cn) 、中国政府采购网(www.ccgp.gov.cn)。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资格审查结束前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在查询网站中直接截图查询记录，截图作为</w:t>
            </w:r>
            <w:r>
              <w:rPr>
                <w:rFonts w:hint="eastAsia" w:ascii="宋体" w:hAnsi="宋体" w:cs="宋体"/>
                <w:color w:val="auto"/>
                <w:szCs w:val="21"/>
                <w:highlight w:val="none"/>
                <w:lang w:val="en-US" w:eastAsia="zh-CN"/>
              </w:rPr>
              <w:t>附件</w:t>
            </w:r>
            <w:r>
              <w:rPr>
                <w:rFonts w:hint="eastAsia" w:ascii="宋体" w:hAnsi="宋体" w:cs="宋体"/>
                <w:color w:val="auto"/>
                <w:szCs w:val="21"/>
                <w:highlight w:val="none"/>
              </w:rPr>
              <w:t>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上传保存。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对在“信用中国”网站(www.creditchina.gov.cn) 、中国政府采购网(www.ccgp.gov.cn)被列入失信被执行人、</w:t>
            </w:r>
            <w:r>
              <w:rPr>
                <w:rFonts w:hint="eastAsia" w:ascii="宋体" w:hAnsi="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125" w:name="_28.3"/>
            <w:bookmarkEnd w:id="125"/>
            <w:bookmarkStart w:id="126" w:name="_26"/>
            <w:bookmarkEnd w:id="126"/>
            <w:r>
              <w:rPr>
                <w:rFonts w:hint="eastAsia" w:ascii="宋体" w:hAnsi="宋体" w:eastAsia="宋体" w:cs="宋体"/>
                <w:color w:val="auto"/>
                <w:sz w:val="21"/>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综合评分法</w:t>
            </w:r>
          </w:p>
          <w:p>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75" w:type="dxa"/>
            <w:tcBorders>
              <w:top w:val="single" w:color="auto" w:sz="4" w:space="0"/>
              <w:left w:val="single" w:color="auto" w:sz="4" w:space="0"/>
              <w:bottom w:val="nil"/>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w:t>
            </w:r>
          </w:p>
        </w:tc>
        <w:tc>
          <w:tcPr>
            <w:tcW w:w="2268" w:type="dxa"/>
            <w:tcBorders>
              <w:top w:val="single" w:color="auto" w:sz="4" w:space="0"/>
              <w:left w:val="single" w:color="auto" w:sz="4" w:space="0"/>
              <w:bottom w:val="nil"/>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127" w:name="_29.2.2（2）"/>
            <w:bookmarkEnd w:id="127"/>
            <w:r>
              <w:rPr>
                <w:rFonts w:hint="eastAsia" w:ascii="宋体" w:hAnsi="宋体" w:eastAsia="宋体" w:cs="宋体"/>
                <w:color w:val="auto"/>
                <w:sz w:val="21"/>
                <w:szCs w:val="21"/>
                <w:highlight w:val="none"/>
              </w:rPr>
              <w:t>允许负偏离项</w:t>
            </w:r>
          </w:p>
        </w:tc>
        <w:tc>
          <w:tcPr>
            <w:tcW w:w="7297" w:type="dxa"/>
            <w:tcBorders>
              <w:top w:val="single" w:color="auto" w:sz="4" w:space="0"/>
              <w:left w:val="single" w:color="auto" w:sz="4" w:space="0"/>
              <w:bottom w:val="nil"/>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商务条款评审中允许负偏离的条款数为</w:t>
            </w:r>
            <w:r>
              <w:rPr>
                <w:rFonts w:hint="eastAsia" w:ascii="宋体" w:hAnsi="宋体" w:cs="宋体"/>
                <w:color w:val="auto"/>
                <w:sz w:val="21"/>
                <w:szCs w:val="21"/>
                <w:highlight w:val="none"/>
                <w:u w:val="single"/>
                <w:lang w:val="en-US" w:eastAsia="zh-CN"/>
              </w:rPr>
              <w:t>0</w:t>
            </w:r>
            <w:r>
              <w:rPr>
                <w:rFonts w:hint="eastAsia" w:ascii="宋体" w:hAnsi="宋体" w:eastAsia="宋体" w:cs="宋体"/>
                <w:color w:val="auto"/>
                <w:sz w:val="21"/>
                <w:szCs w:val="21"/>
                <w:highlight w:val="none"/>
              </w:rPr>
              <w:t>项。</w:t>
            </w:r>
          </w:p>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技术需求评审中允许负偏离的条款数为</w:t>
            </w:r>
            <w:r>
              <w:rPr>
                <w:rFonts w:hint="eastAsia" w:ascii="宋体" w:hAnsi="宋体" w:cs="宋体"/>
                <w:color w:val="auto"/>
                <w:sz w:val="21"/>
                <w:szCs w:val="21"/>
                <w:highlight w:val="none"/>
                <w:u w:val="single"/>
                <w:lang w:val="en-US" w:eastAsia="zh-CN"/>
              </w:rPr>
              <w:t>0</w:t>
            </w:r>
            <w:r>
              <w:rPr>
                <w:rFonts w:hint="eastAsia" w:ascii="宋体" w:hAnsi="宋体" w:eastAsia="宋体" w:cs="宋体"/>
                <w:color w:val="auto"/>
                <w:sz w:val="21"/>
                <w:szCs w:val="21"/>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确定中标人时，出现中标候选人</w:t>
            </w:r>
            <w:r>
              <w:rPr>
                <w:rFonts w:hint="eastAsia" w:ascii="宋体" w:hAnsi="宋体" w:cs="宋体"/>
                <w:color w:val="auto"/>
                <w:szCs w:val="21"/>
                <w:highlight w:val="none"/>
                <w:lang w:eastAsia="zh-CN"/>
              </w:rPr>
              <w:t>排名</w:t>
            </w:r>
            <w:r>
              <w:rPr>
                <w:rFonts w:hint="eastAsia" w:ascii="宋体" w:hAnsi="宋体" w:eastAsia="宋体" w:cs="宋体"/>
                <w:color w:val="auto"/>
                <w:sz w:val="21"/>
                <w:szCs w:val="21"/>
                <w:highlight w:val="none"/>
              </w:rPr>
              <w:t xml:space="preserve">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b/>
                <w:bCs/>
                <w:color w:val="auto"/>
                <w:highlight w:val="none"/>
                <w:lang w:eastAsia="zh-CN"/>
              </w:rPr>
            </w:pPr>
            <w:r>
              <w:rPr>
                <w:rFonts w:hint="eastAsia" w:ascii="宋体" w:hAnsi="宋体" w:eastAsia="宋体" w:cs="宋体"/>
                <w:color w:val="auto"/>
                <w:szCs w:val="21"/>
                <w:highlight w:val="none"/>
              </w:rPr>
              <w:t>采购人确定中标人时，出现中标候选人并列的情形，采购人按以下的方式确定中标人：</w:t>
            </w:r>
          </w:p>
          <w:p>
            <w:pPr>
              <w:autoSpaceDE w:val="0"/>
              <w:autoSpaceDN w:val="0"/>
              <w:snapToGrid w:val="0"/>
              <w:textAlignment w:val="bottom"/>
              <w:rPr>
                <w:rFonts w:hint="eastAsia" w:ascii="宋体" w:hAnsi="宋体" w:eastAsia="宋体" w:cs="宋体"/>
                <w:i/>
                <w:iCs/>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p>
            <w:pPr>
              <w:pStyle w:val="12"/>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Cs w:val="21"/>
                <w:highlight w:val="none"/>
              </w:rPr>
              <w:t>□</w:t>
            </w:r>
            <w:r>
              <w:rPr>
                <w:rFonts w:ascii="宋体" w:hAnsi="宋体" w:eastAsia="宋体" w:cs="宋体"/>
                <w:color w:val="auto"/>
                <w:sz w:val="21"/>
                <w:highlight w:val="none"/>
              </w:rPr>
              <w:t>采取随机抽取的方式确定</w:t>
            </w:r>
            <w:r>
              <w:rPr>
                <w:rFonts w:hint="eastAsia" w:ascii="宋体" w:hAnsi="宋体" w:eastAsia="宋体" w:cs="宋体"/>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128" w:name="_39.1"/>
            <w:bookmarkEnd w:id="128"/>
            <w:r>
              <w:rPr>
                <w:rFonts w:hint="eastAsia" w:ascii="宋体" w:hAnsi="宋体" w:eastAsia="宋体" w:cs="宋体"/>
                <w:color w:val="auto"/>
                <w:sz w:val="21"/>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0" w:firstLineChars="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w:t>
            </w:r>
            <w:r>
              <w:rPr>
                <w:rFonts w:hint="eastAsia" w:ascii="宋体" w:hAnsi="宋体" w:cs="宋体"/>
                <w:b/>
                <w:bCs/>
                <w:color w:val="auto"/>
                <w:szCs w:val="21"/>
                <w:highlight w:val="none"/>
                <w:lang w:eastAsia="zh-CN"/>
              </w:rPr>
              <w:t>保证金。</w:t>
            </w:r>
          </w:p>
          <w:p>
            <w:pPr>
              <w:spacing w:line="360" w:lineRule="auto"/>
              <w:ind w:firstLine="0" w:firstLineChars="0"/>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eastAsia="zh-CN"/>
              </w:rPr>
              <w:t>本项目需要缴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w:t>
            </w:r>
            <w:r>
              <w:rPr>
                <w:rFonts w:hint="eastAsia" w:ascii="宋体" w:hAnsi="宋体" w:cs="宋体"/>
                <w:b/>
                <w:bCs/>
                <w:color w:val="auto"/>
                <w:szCs w:val="21"/>
                <w:highlight w:val="none"/>
                <w:lang w:eastAsia="zh-CN"/>
              </w:rPr>
              <w:t>保证金，</w:t>
            </w:r>
            <w:r>
              <w:rPr>
                <w:rFonts w:hint="eastAsia" w:ascii="宋体" w:hAnsi="宋体" w:cs="宋体"/>
                <w:b/>
                <w:bCs/>
                <w:color w:val="auto"/>
                <w:szCs w:val="21"/>
                <w:highlight w:val="none"/>
              </w:rPr>
              <w:t>相关要求</w:t>
            </w:r>
            <w:r>
              <w:rPr>
                <w:rFonts w:hint="eastAsia" w:ascii="宋体" w:hAnsi="宋体" w:cs="宋体"/>
                <w:b/>
                <w:bCs/>
                <w:color w:val="auto"/>
                <w:szCs w:val="21"/>
                <w:highlight w:val="none"/>
                <w:lang w:eastAsia="zh-CN"/>
              </w:rPr>
              <w:t>如下</w:t>
            </w:r>
            <w:r>
              <w:rPr>
                <w:rFonts w:hint="eastAsia" w:ascii="宋体" w:hAnsi="宋体" w:cs="宋体"/>
                <w:b/>
                <w:bCs/>
                <w:color w:val="auto"/>
                <w:szCs w:val="21"/>
                <w:highlight w:val="none"/>
              </w:rPr>
              <w:t>：</w:t>
            </w:r>
          </w:p>
          <w:p>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履约保证金金额：按</w:t>
            </w:r>
            <w:r>
              <w:rPr>
                <w:rFonts w:hint="eastAsia" w:ascii="宋体" w:hAnsi="宋体" w:eastAsia="宋体" w:cs="宋体"/>
                <w:color w:val="auto"/>
                <w:szCs w:val="21"/>
                <w:highlight w:val="none"/>
                <w:lang w:eastAsia="zh-CN"/>
              </w:rPr>
              <w:t>项目</w:t>
            </w:r>
            <w:r>
              <w:rPr>
                <w:rFonts w:hint="eastAsia" w:ascii="宋体" w:hAnsi="宋体" w:cs="宋体"/>
                <w:color w:val="auto"/>
                <w:szCs w:val="21"/>
                <w:highlight w:val="none"/>
                <w:lang w:eastAsia="zh-CN"/>
              </w:rPr>
              <w:t>中标总</w:t>
            </w:r>
            <w:r>
              <w:rPr>
                <w:rFonts w:hint="eastAsia" w:ascii="宋体" w:hAnsi="宋体" w:eastAsia="宋体" w:cs="宋体"/>
                <w:color w:val="auto"/>
                <w:szCs w:val="21"/>
                <w:highlight w:val="none"/>
              </w:rPr>
              <w:t>金额的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eastAsia="宋体" w:cs="宋体"/>
                <w:color w:val="auto"/>
                <w:szCs w:val="21"/>
                <w:highlight w:val="none"/>
              </w:rPr>
              <w:t>%。</w:t>
            </w:r>
          </w:p>
          <w:p>
            <w:pPr>
              <w:autoSpaceDE w:val="0"/>
              <w:autoSpaceDN w:val="0"/>
              <w:snapToGrid w:val="0"/>
              <w:spacing w:line="360" w:lineRule="auto"/>
              <w:textAlignment w:val="bottom"/>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履约保证金递交方式：</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在</w:t>
            </w:r>
            <w:r>
              <w:rPr>
                <w:rFonts w:hint="eastAsia" w:cs="宋体"/>
                <w:color w:val="auto"/>
                <w:kern w:val="0"/>
                <w:szCs w:val="21"/>
                <w:highlight w:val="none"/>
                <w:u w:val="single"/>
              </w:rPr>
              <w:t>签订合同</w:t>
            </w:r>
            <w:r>
              <w:rPr>
                <w:rFonts w:hint="eastAsia" w:ascii="宋体" w:hAnsi="宋体" w:cs="宋体"/>
                <w:color w:val="auto"/>
                <w:szCs w:val="21"/>
                <w:highlight w:val="none"/>
                <w:u w:val="single"/>
              </w:rPr>
              <w:t>前</w:t>
            </w:r>
            <w:r>
              <w:rPr>
                <w:rFonts w:hint="eastAsia" w:ascii="宋体" w:hAnsi="宋体" w:cs="宋体"/>
                <w:color w:val="auto"/>
                <w:szCs w:val="21"/>
                <w:highlight w:val="none"/>
                <w:lang w:eastAsia="zh-CN"/>
              </w:rPr>
              <w:t>以</w:t>
            </w:r>
            <w:r>
              <w:rPr>
                <w:rFonts w:hint="eastAsia" w:ascii="宋体" w:hAnsi="宋体" w:eastAsia="宋体" w:cs="宋体"/>
                <w:color w:val="auto"/>
                <w:szCs w:val="21"/>
                <w:highlight w:val="none"/>
              </w:rPr>
              <w:t>银行转账、支票、汇票、本票或者金融机构、担保机构出具的保函等非现金方式</w:t>
            </w:r>
            <w:r>
              <w:rPr>
                <w:rFonts w:hint="eastAsia" w:ascii="宋体" w:hAnsi="宋体" w:cs="宋体"/>
                <w:color w:val="auto"/>
                <w:szCs w:val="21"/>
                <w:highlight w:val="none"/>
                <w:lang w:eastAsia="zh-CN"/>
              </w:rPr>
              <w:t>向</w:t>
            </w:r>
            <w:r>
              <w:rPr>
                <w:rFonts w:hint="eastAsia" w:ascii="宋体" w:hAnsi="宋体" w:cs="宋体"/>
                <w:color w:val="auto"/>
                <w:szCs w:val="21"/>
                <w:highlight w:val="none"/>
                <w:u w:val="single"/>
                <w:lang w:val="en-US" w:eastAsia="zh-CN"/>
              </w:rPr>
              <w:t>采购人</w:t>
            </w:r>
            <w:r>
              <w:rPr>
                <w:rFonts w:hint="eastAsia" w:ascii="宋体" w:hAnsi="宋体" w:cs="宋体"/>
                <w:color w:val="auto"/>
                <w:szCs w:val="21"/>
                <w:highlight w:val="none"/>
                <w:u w:val="none"/>
                <w:lang w:val="en-US" w:eastAsia="zh-CN"/>
              </w:rPr>
              <w:t>提交</w:t>
            </w:r>
            <w:r>
              <w:rPr>
                <w:rFonts w:hint="eastAsia" w:ascii="宋体" w:hAnsi="宋体" w:cs="宋体"/>
                <w:color w:val="auto"/>
                <w:szCs w:val="21"/>
                <w:highlight w:val="none"/>
                <w:lang w:eastAsia="zh-CN"/>
              </w:rPr>
              <w:t>。</w:t>
            </w:r>
          </w:p>
          <w:p>
            <w:pPr>
              <w:autoSpaceDE w:val="0"/>
              <w:autoSpaceDN w:val="0"/>
              <w:snapToGrid w:val="0"/>
              <w:spacing w:line="360" w:lineRule="auto"/>
              <w:textAlignment w:val="bottom"/>
              <w:rPr>
                <w:rFonts w:hint="eastAsia" w:ascii="宋体" w:hAnsi="宋体" w:eastAsia="宋体" w:cs="宋体"/>
                <w:color w:val="auto"/>
                <w:szCs w:val="21"/>
                <w:highlight w:val="none"/>
                <w:u w:val="singl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履约保证金退付方式、时间及条件：</w:t>
            </w:r>
            <w:r>
              <w:rPr>
                <w:rFonts w:hint="eastAsia" w:ascii="宋体" w:hAnsi="宋体" w:cs="宋体"/>
                <w:color w:val="auto"/>
                <w:szCs w:val="21"/>
                <w:highlight w:val="none"/>
                <w:lang w:val="en-US" w:eastAsia="zh-CN"/>
              </w:rPr>
              <w:t>项目验收合格</w:t>
            </w:r>
            <w:r>
              <w:rPr>
                <w:rFonts w:hint="eastAsia" w:ascii="宋体" w:hAnsi="宋体" w:cs="宋体"/>
                <w:color w:val="auto"/>
                <w:szCs w:val="21"/>
                <w:highlight w:val="none"/>
              </w:rPr>
              <w:t>后，经中标人提出申请后</w:t>
            </w:r>
            <w:r>
              <w:rPr>
                <w:rFonts w:hint="eastAsia" w:ascii="宋体" w:hAnsi="宋体" w:cs="宋体"/>
                <w:color w:val="auto"/>
                <w:szCs w:val="21"/>
                <w:highlight w:val="none"/>
                <w:lang w:val="en-US" w:eastAsia="zh-CN"/>
              </w:rPr>
              <w:t>5个工作日内</w:t>
            </w:r>
            <w:r>
              <w:rPr>
                <w:rFonts w:hint="eastAsia" w:ascii="宋体" w:hAnsi="宋体" w:cs="宋体"/>
                <w:color w:val="auto"/>
                <w:szCs w:val="21"/>
                <w:highlight w:val="none"/>
              </w:rPr>
              <w:t>退还履约保证金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无息</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Cs/>
                <w:color w:val="auto"/>
                <w:szCs w:val="21"/>
                <w:highlight w:val="none"/>
              </w:rPr>
              <w:t>签订合同后，如乙方不按双方签订的合同规定履约，则其全部履约保证金不予退还，履约保证金不足以赔偿损失的，按实际损失赔偿</w:t>
            </w:r>
            <w:r>
              <w:rPr>
                <w:rFonts w:hint="eastAsia" w:ascii="宋体" w:hAnsi="宋体" w:cs="宋体"/>
                <w:bCs/>
                <w:color w:val="auto"/>
                <w:szCs w:val="21"/>
                <w:highlight w:val="none"/>
                <w:lang w:eastAsia="zh-CN"/>
              </w:rPr>
              <w:t>。</w:t>
            </w:r>
          </w:p>
          <w:p>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履约保证金</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指定账户：</w:t>
            </w:r>
          </w:p>
          <w:p>
            <w:pPr>
              <w:autoSpaceDE w:val="0"/>
              <w:autoSpaceDN w:val="0"/>
              <w:snapToGrid w:val="0"/>
              <w:spacing w:line="360" w:lineRule="auto"/>
              <w:textAlignment w:val="bottom"/>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开户名称：</w:t>
            </w:r>
            <w:r>
              <w:rPr>
                <w:rFonts w:hint="eastAsia" w:ascii="宋体" w:hAnsi="宋体" w:cs="宋体"/>
                <w:color w:val="auto"/>
                <w:szCs w:val="21"/>
                <w:highlight w:val="none"/>
                <w:u w:val="single"/>
                <w:lang w:val="en-US" w:eastAsia="zh-CN"/>
              </w:rPr>
              <w:t xml:space="preserve">                       </w:t>
            </w:r>
          </w:p>
          <w:p>
            <w:pPr>
              <w:autoSpaceDE w:val="0"/>
              <w:autoSpaceDN w:val="0"/>
              <w:snapToGrid w:val="0"/>
              <w:spacing w:line="360" w:lineRule="auto"/>
              <w:textAlignment w:val="bottom"/>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开户银行：</w:t>
            </w:r>
            <w:r>
              <w:rPr>
                <w:rFonts w:hint="eastAsia" w:ascii="宋体" w:hAnsi="宋体" w:cs="宋体"/>
                <w:color w:val="auto"/>
                <w:szCs w:val="21"/>
                <w:highlight w:val="none"/>
                <w:u w:val="single"/>
                <w:lang w:val="en-US" w:eastAsia="zh-CN"/>
              </w:rPr>
              <w:t xml:space="preserve">                       </w:t>
            </w:r>
          </w:p>
          <w:p>
            <w:pPr>
              <w:autoSpaceDE w:val="0"/>
              <w:autoSpaceDN w:val="0"/>
              <w:snapToGrid w:val="0"/>
              <w:spacing w:line="360" w:lineRule="auto"/>
              <w:textAlignment w:val="bottom"/>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开户行行号：</w:t>
            </w:r>
            <w:r>
              <w:rPr>
                <w:rFonts w:hint="eastAsia" w:ascii="宋体" w:hAnsi="宋体" w:cs="宋体"/>
                <w:color w:val="auto"/>
                <w:szCs w:val="21"/>
                <w:highlight w:val="none"/>
                <w:u w:val="single"/>
                <w:lang w:val="en-US" w:eastAsia="zh-CN"/>
              </w:rPr>
              <w:t xml:space="preserve">                     </w:t>
            </w:r>
          </w:p>
          <w:p>
            <w:pPr>
              <w:autoSpaceDE w:val="0"/>
              <w:autoSpaceDN w:val="0"/>
              <w:snapToGrid w:val="0"/>
              <w:spacing w:line="360" w:lineRule="auto"/>
              <w:textAlignment w:val="bottom"/>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银行账号：</w:t>
            </w:r>
            <w:r>
              <w:rPr>
                <w:rFonts w:hint="eastAsia" w:ascii="宋体" w:hAnsi="宋体" w:cs="宋体"/>
                <w:color w:val="auto"/>
                <w:szCs w:val="21"/>
                <w:highlight w:val="none"/>
                <w:u w:val="single"/>
                <w:lang w:val="en-US" w:eastAsia="zh-CN"/>
              </w:rPr>
              <w:t xml:space="preserve">                        </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pPr>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1. </w:t>
            </w:r>
            <w:bookmarkStart w:id="129" w:name="_Hlk54170335"/>
            <w:r>
              <w:rPr>
                <w:rFonts w:hint="eastAsia" w:ascii="宋体" w:hAnsi="宋体" w:eastAsia="宋体" w:cs="宋体"/>
                <w:b/>
                <w:color w:val="auto"/>
                <w:szCs w:val="21"/>
                <w:highlight w:val="none"/>
              </w:rPr>
              <w:t>根据</w:t>
            </w:r>
            <w:r>
              <w:rPr>
                <w:rFonts w:hint="eastAsia" w:ascii="宋体" w:hAnsi="宋体"/>
                <w:b/>
                <w:color w:val="auto"/>
                <w:szCs w:val="21"/>
                <w:highlight w:val="none"/>
              </w:rPr>
              <w:t>《广西壮族自治区财政厅关于贯彻落实政府采购优化营商环境百日攻坚行动方案的通知》（桂财采〔2020〕49号）</w:t>
            </w:r>
            <w:r>
              <w:rPr>
                <w:rFonts w:hint="eastAsia" w:ascii="宋体" w:hAnsi="宋体"/>
                <w:b/>
                <w:color w:val="auto"/>
                <w:szCs w:val="21"/>
                <w:highlight w:val="none"/>
                <w:lang w:val="en-US" w:eastAsia="zh-CN"/>
              </w:rPr>
              <w:t>和</w:t>
            </w:r>
            <w:r>
              <w:rPr>
                <w:rFonts w:hint="eastAsia" w:ascii="宋体" w:hAnsi="宋体" w:eastAsia="宋体" w:cs="宋体"/>
                <w:b/>
                <w:color w:val="auto"/>
                <w:szCs w:val="21"/>
                <w:highlight w:val="none"/>
              </w:rPr>
              <w:t>《广西壮族自治区财政厅关于规范政府采购货物和服务项目保证金管理的通知》</w:t>
            </w:r>
            <w:r>
              <w:rPr>
                <w:rFonts w:hint="eastAsia" w:ascii="宋体" w:hAnsi="宋体" w:eastAsia="宋体" w:cs="宋体"/>
                <w:b/>
                <w:color w:val="auto"/>
                <w:szCs w:val="21"/>
                <w:highlight w:val="none"/>
                <w:lang w:eastAsia="zh-CN"/>
              </w:rPr>
              <w:t>（桂财规〔2022〕8号）</w:t>
            </w:r>
            <w:r>
              <w:rPr>
                <w:rFonts w:hint="eastAsia" w:ascii="宋体" w:hAnsi="宋体" w:eastAsia="宋体" w:cs="宋体"/>
                <w:b/>
                <w:color w:val="auto"/>
                <w:szCs w:val="21"/>
                <w:highlight w:val="none"/>
              </w:rPr>
              <w:t>规定，鼓励采购人在与</w:t>
            </w:r>
            <w:r>
              <w:rPr>
                <w:rFonts w:hint="eastAsia" w:ascii="宋体" w:hAnsi="宋体" w:eastAsia="宋体" w:cs="宋体"/>
                <w:b/>
                <w:i w:val="0"/>
                <w:caps w:val="0"/>
                <w:color w:val="auto"/>
                <w:spacing w:val="0"/>
                <w:sz w:val="21"/>
                <w:szCs w:val="21"/>
                <w:highlight w:val="none"/>
              </w:rPr>
              <w:t>中小微企业</w:t>
            </w:r>
            <w:r>
              <w:rPr>
                <w:rFonts w:hint="eastAsia" w:ascii="宋体" w:hAnsi="宋体" w:eastAsia="宋体" w:cs="宋体"/>
                <w:b/>
                <w:color w:val="auto"/>
                <w:szCs w:val="21"/>
                <w:highlight w:val="none"/>
              </w:rPr>
              <w:t>签订政府采购合同时，</w:t>
            </w:r>
            <w:r>
              <w:rPr>
                <w:rFonts w:hint="eastAsia" w:ascii="宋体" w:hAnsi="宋体" w:eastAsia="宋体" w:cs="宋体"/>
                <w:b/>
                <w:i w:val="0"/>
                <w:caps w:val="0"/>
                <w:color w:val="auto"/>
                <w:spacing w:val="0"/>
                <w:sz w:val="21"/>
                <w:szCs w:val="21"/>
                <w:highlight w:val="none"/>
              </w:rPr>
              <w:t>减少或免于收取履约保证金</w:t>
            </w:r>
            <w:r>
              <w:rPr>
                <w:rFonts w:hint="eastAsia" w:ascii="宋体" w:hAnsi="宋体" w:eastAsia="宋体" w:cs="宋体"/>
                <w:b/>
                <w:color w:val="auto"/>
                <w:szCs w:val="21"/>
                <w:highlight w:val="none"/>
              </w:rPr>
              <w:t>，有必要收取履约保证金的，收取的履约保证金不得超过政府采购合同金额的5%</w:t>
            </w:r>
            <w:r>
              <w:rPr>
                <w:rFonts w:hint="eastAsia" w:ascii="宋体" w:hAnsi="宋体" w:cs="宋体"/>
                <w:b/>
                <w:color w:val="auto"/>
                <w:szCs w:val="21"/>
                <w:highlight w:val="none"/>
                <w:lang w:eastAsia="zh-CN"/>
              </w:rPr>
              <w:t>，对中小企业收取的履约保证金数额不得超过政府采购合同金额的2%</w:t>
            </w:r>
            <w:r>
              <w:rPr>
                <w:rFonts w:hint="eastAsia" w:ascii="宋体" w:hAnsi="宋体" w:eastAsia="宋体" w:cs="宋体"/>
                <w:b/>
                <w:color w:val="auto"/>
                <w:szCs w:val="21"/>
                <w:highlight w:val="none"/>
              </w:rPr>
              <w:t>。</w:t>
            </w:r>
            <w:bookmarkEnd w:id="129"/>
            <w:r>
              <w:rPr>
                <w:rFonts w:hint="eastAsia" w:ascii="宋体" w:hAnsi="宋体" w:eastAsia="宋体" w:cs="宋体"/>
                <w:b/>
                <w:color w:val="auto"/>
                <w:szCs w:val="21"/>
                <w:highlight w:val="none"/>
              </w:rPr>
              <w:br w:type="textWrapping"/>
            </w:r>
            <w:r>
              <w:rPr>
                <w:rFonts w:hint="eastAsia" w:ascii="宋体" w:hAnsi="宋体" w:cs="宋体"/>
                <w:color w:val="auto"/>
                <w:szCs w:val="21"/>
                <w:highlight w:val="none"/>
                <w:lang w:val="en-US" w:eastAsia="zh-CN"/>
              </w:rPr>
              <w:t xml:space="preserve">  </w:t>
            </w:r>
            <w:r>
              <w:rPr>
                <w:rFonts w:hint="eastAsia" w:ascii="宋体" w:hAnsi="宋体" w:eastAsia="宋体" w:cs="宋体"/>
                <w:b/>
                <w:color w:val="auto"/>
                <w:szCs w:val="21"/>
                <w:highlight w:val="none"/>
              </w:rPr>
              <w:t>2.</w:t>
            </w: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hint="eastAsia" w:ascii="宋体" w:hAnsi="宋体" w:eastAsia="宋体" w:cs="宋体"/>
                <w:b/>
                <w:color w:val="auto"/>
                <w:szCs w:val="21"/>
                <w:highlight w:val="none"/>
              </w:rPr>
              <w:br w:type="textWrapping"/>
            </w:r>
            <w:r>
              <w:rPr>
                <w:rFonts w:hint="eastAsia" w:ascii="宋体" w:hAnsi="宋体" w:cs="宋体"/>
                <w:b/>
                <w:color w:val="auto"/>
                <w:szCs w:val="21"/>
                <w:highlight w:val="none"/>
                <w:lang w:val="en-US" w:eastAsia="zh-CN"/>
              </w:rPr>
              <w:t xml:space="preserve">  </w:t>
            </w:r>
            <w:r>
              <w:rPr>
                <w:rFonts w:hint="eastAsia" w:ascii="宋体" w:hAnsi="宋体" w:eastAsia="宋体" w:cs="宋体"/>
                <w:b/>
                <w:color w:val="auto"/>
                <w:szCs w:val="21"/>
                <w:highlight w:val="none"/>
              </w:rPr>
              <w:t>3.采用金融、担保机构出具的保函的，必须为无条件保函，否则不予签订合同。</w:t>
            </w:r>
          </w:p>
          <w:p>
            <w:pPr>
              <w:autoSpaceDE w:val="0"/>
              <w:autoSpaceDN w:val="0"/>
              <w:snapToGrid w:val="0"/>
              <w:spacing w:line="380" w:lineRule="exact"/>
              <w:jc w:val="left"/>
              <w:textAlignment w:val="bottom"/>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4.投标人为联合体的，由联合体其中一方按规定提交的履约保证金，视为有效履约保证金。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130" w:name="_40.1"/>
            <w:bookmarkEnd w:id="130"/>
            <w:r>
              <w:rPr>
                <w:rFonts w:hint="eastAsia" w:ascii="宋体" w:hAnsi="宋体" w:eastAsia="宋体" w:cs="宋体"/>
                <w:color w:val="auto"/>
                <w:sz w:val="21"/>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w:t>
            </w:r>
            <w:r>
              <w:rPr>
                <w:rFonts w:hint="eastAsia" w:ascii="宋体" w:hAnsi="宋体" w:eastAsia="宋体" w:cs="宋体"/>
                <w:color w:val="auto"/>
                <w:szCs w:val="21"/>
                <w:highlight w:val="none"/>
                <w:lang w:eastAsia="zh-CN"/>
              </w:rPr>
              <w:t>有效的法定代表人</w:t>
            </w:r>
            <w:r>
              <w:rPr>
                <w:rFonts w:hint="eastAsia" w:ascii="宋体" w:hAnsi="宋体" w:eastAsia="宋体" w:cs="宋体"/>
                <w:color w:val="auto"/>
                <w:szCs w:val="21"/>
                <w:highlight w:val="none"/>
              </w:rPr>
              <w:t>授权委托书及</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资格证件。</w:t>
            </w:r>
          </w:p>
          <w:p>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法定代表人负责签订合同的，须携带法定代表人身份证明原件及身份证原件等</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（1）名称：</w:t>
            </w:r>
            <w:r>
              <w:rPr>
                <w:rFonts w:hint="eastAsia" w:ascii="宋体" w:hAnsi="宋体" w:cs="宋体"/>
                <w:color w:val="auto"/>
                <w:szCs w:val="21"/>
                <w:highlight w:val="none"/>
                <w:lang w:eastAsia="zh-CN"/>
              </w:rPr>
              <w:t>广西壮族自治区生态移民发展中心</w:t>
            </w:r>
          </w:p>
          <w:p>
            <w:pPr>
              <w:snapToGrid w:val="0"/>
              <w:spacing w:line="38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联系电话：</w:t>
            </w:r>
            <w:r>
              <w:rPr>
                <w:rFonts w:hint="eastAsia" w:ascii="宋体" w:hAnsi="宋体" w:eastAsia="宋体" w:cs="宋体"/>
                <w:color w:val="auto"/>
                <w:szCs w:val="21"/>
                <w:highlight w:val="none"/>
                <w:lang w:val="en-US" w:eastAsia="zh-CN"/>
              </w:rPr>
              <w:t>0771-5510294</w:t>
            </w:r>
          </w:p>
          <w:p>
            <w:pPr>
              <w:snapToGrid w:val="0"/>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通讯地址：</w:t>
            </w:r>
            <w:r>
              <w:rPr>
                <w:rFonts w:hint="eastAsia" w:ascii="宋体" w:hAnsi="宋体" w:eastAsia="宋体" w:cs="宋体"/>
                <w:color w:val="auto"/>
                <w:kern w:val="0"/>
                <w:szCs w:val="21"/>
                <w:highlight w:val="none"/>
              </w:rPr>
              <w:t>广西南宁市青秀区金浦路29号</w:t>
            </w:r>
          </w:p>
          <w:p>
            <w:pPr>
              <w:snapToGrid w:val="0"/>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（2）名称：广西</w:t>
            </w:r>
            <w:r>
              <w:rPr>
                <w:rFonts w:hint="eastAsia" w:ascii="宋体" w:hAnsi="宋体" w:eastAsia="宋体" w:cs="宋体"/>
                <w:color w:val="auto"/>
                <w:szCs w:val="21"/>
                <w:highlight w:val="none"/>
                <w:lang w:val="en-US" w:eastAsia="zh-CN"/>
              </w:rPr>
              <w:t>科联</w:t>
            </w:r>
            <w:r>
              <w:rPr>
                <w:rFonts w:hint="eastAsia" w:ascii="宋体" w:hAnsi="宋体" w:eastAsia="宋体" w:cs="宋体"/>
                <w:color w:val="auto"/>
                <w:szCs w:val="21"/>
                <w:highlight w:val="none"/>
                <w:lang w:eastAsia="zh-CN"/>
              </w:rPr>
              <w:t>招标中心有限公司</w:t>
            </w:r>
          </w:p>
          <w:p>
            <w:pPr>
              <w:snapToGrid w:val="0"/>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联系电话：</w:t>
            </w:r>
            <w:r>
              <w:rPr>
                <w:rFonts w:hint="eastAsia" w:ascii="宋体" w:hAnsi="宋体" w:eastAsia="宋体" w:cs="宋体"/>
                <w:color w:val="auto"/>
                <w:szCs w:val="21"/>
                <w:highlight w:val="none"/>
                <w:lang w:val="en-US" w:eastAsia="zh-CN"/>
              </w:rPr>
              <w:t xml:space="preserve"> 0771-3486228</w:t>
            </w:r>
          </w:p>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eastAsia="zh-CN"/>
              </w:rPr>
              <w:t>通讯地址：</w:t>
            </w:r>
            <w:r>
              <w:rPr>
                <w:rFonts w:hint="eastAsia" w:ascii="宋体" w:hAnsi="宋体" w:eastAsia="宋体" w:cs="宋体"/>
                <w:color w:val="auto"/>
                <w:szCs w:val="21"/>
                <w:highlight w:val="none"/>
                <w:lang w:val="en-US" w:eastAsia="zh-CN"/>
              </w:rPr>
              <w:t>广西南宁市大学东路170号广西科联招标中心有限公司（采购代理机构）</w:t>
            </w:r>
            <w:r>
              <w:rPr>
                <w:rFonts w:hint="eastAsia" w:ascii="宋体" w:hAnsi="宋体" w:cs="宋体"/>
                <w:color w:val="auto"/>
                <w:szCs w:val="21"/>
                <w:highlight w:val="none"/>
                <w:lang w:val="en-US" w:eastAsia="zh-CN"/>
              </w:rPr>
              <w:t>一</w:t>
            </w:r>
            <w:r>
              <w:rPr>
                <w:rFonts w:hint="eastAsia" w:ascii="宋体" w:hAnsi="宋体" w:eastAsia="宋体" w:cs="宋体"/>
                <w:color w:val="auto"/>
                <w:szCs w:val="21"/>
                <w:highlight w:val="none"/>
                <w:lang w:val="en-US" w:eastAsia="zh-CN"/>
              </w:rPr>
              <w:t>楼</w:t>
            </w:r>
            <w:r>
              <w:rPr>
                <w:rFonts w:hint="eastAsia" w:ascii="宋体" w:hAnsi="宋体" w:cs="宋体"/>
                <w:color w:val="auto"/>
                <w:szCs w:val="21"/>
                <w:highlight w:val="none"/>
                <w:lang w:val="en-US" w:eastAsia="zh-CN"/>
              </w:rPr>
              <w:t>103</w:t>
            </w:r>
            <w:r>
              <w:rPr>
                <w:rFonts w:hint="eastAsia" w:ascii="宋体" w:hAnsi="宋体" w:eastAsia="宋体" w:cs="宋体"/>
                <w:color w:val="auto"/>
                <w:szCs w:val="21"/>
                <w:highlight w:val="none"/>
                <w:lang w:val="en-US" w:eastAsia="zh-CN"/>
              </w:rPr>
              <w:t>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质疑期内每个工作日（北京时间）</w:t>
            </w:r>
            <w:r>
              <w:rPr>
                <w:rFonts w:hint="eastAsia" w:ascii="宋体" w:hAnsi="宋体" w:cs="宋体"/>
                <w:color w:val="auto"/>
                <w:sz w:val="21"/>
                <w:szCs w:val="21"/>
                <w:highlight w:val="none"/>
                <w:lang w:eastAsia="zh-CN"/>
              </w:rPr>
              <w:t>上午</w:t>
            </w:r>
            <w:r>
              <w:rPr>
                <w:rFonts w:hint="eastAsia" w:ascii="宋体" w:hAnsi="宋体" w:eastAsia="宋体" w:cs="宋体"/>
                <w:color w:val="auto"/>
                <w:sz w:val="21"/>
                <w:szCs w:val="21"/>
                <w:highlight w:val="none"/>
                <w:u w:val="single"/>
              </w:rPr>
              <w:t>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12</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下午</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tcBorders>
              <w:top w:val="nil"/>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38.3.1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highlight w:val="none"/>
              </w:rPr>
            </w:pPr>
            <w:bookmarkStart w:id="131" w:name="PO_3000001867_PM038"/>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受理方式：纸质方式受理，投诉书正、副本（经过质疑的事项才可投诉）。</w:t>
            </w:r>
          </w:p>
          <w:p>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通讯方式</w:t>
            </w:r>
          </w:p>
          <w:p>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名称：</w:t>
            </w:r>
            <w:bookmarkStart w:id="132" w:name="PO_3000001867_PM036"/>
            <w:r>
              <w:rPr>
                <w:rFonts w:hint="eastAsia" w:ascii="宋体" w:hAnsi="宋体" w:eastAsia="宋体" w:cs="宋体"/>
                <w:color w:val="auto"/>
                <w:highlight w:val="none"/>
              </w:rPr>
              <w:t>广西壮族自治区财政厅政府采购监督管理处</w:t>
            </w:r>
            <w:bookmarkEnd w:id="132"/>
          </w:p>
          <w:p>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地址：</w:t>
            </w:r>
            <w:bookmarkStart w:id="133" w:name="PO_3000001867_PM039"/>
            <w:r>
              <w:rPr>
                <w:rFonts w:hint="eastAsia" w:ascii="宋体" w:hAnsi="宋体" w:eastAsia="宋体" w:cs="宋体"/>
                <w:color w:val="auto"/>
                <w:highlight w:val="none"/>
              </w:rPr>
              <w:t>南宁市桃源路69号广西财政大厦7楼</w:t>
            </w:r>
            <w:bookmarkEnd w:id="133"/>
          </w:p>
          <w:p>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highlight w:val="none"/>
              </w:rPr>
              <w:t xml:space="preserve">联系电话：0771-5331544 </w:t>
            </w:r>
            <w:r>
              <w:rPr>
                <w:rFonts w:hint="eastAsia" w:ascii="宋体" w:hAnsi="宋体" w:eastAsia="宋体" w:cs="宋体"/>
                <w:color w:val="auto"/>
                <w:highlight w:val="none"/>
                <w:lang w:eastAsia="zh-CN"/>
              </w:rPr>
              <w:t xml:space="preserve"> </w:t>
            </w:r>
            <w:bookmarkEnd w:id="13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134" w:name="_41"/>
            <w:bookmarkEnd w:id="134"/>
            <w:bookmarkStart w:id="135" w:name="_42"/>
            <w:bookmarkEnd w:id="135"/>
            <w:r>
              <w:rPr>
                <w:rFonts w:hint="eastAsia" w:ascii="宋体" w:hAnsi="宋体" w:eastAsia="宋体" w:cs="宋体"/>
                <w:color w:val="auto"/>
                <w:sz w:val="21"/>
                <w:szCs w:val="21"/>
                <w:highlight w:val="none"/>
              </w:rPr>
              <w:t>采购代理</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费支付方式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6"/>
              <w:snapToGrid w:val="0"/>
              <w:spacing w:line="380" w:lineRule="exact"/>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本项目</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代理服务费由</w:t>
            </w:r>
            <w:r>
              <w:rPr>
                <w:rFonts w:hint="eastAsia" w:ascii="宋体" w:hAnsi="宋体" w:eastAsia="宋体" w:cs="宋体"/>
                <w:color w:val="auto"/>
                <w:sz w:val="21"/>
                <w:szCs w:val="21"/>
                <w:highlight w:val="none"/>
                <w:u w:val="single"/>
              </w:rPr>
              <w:t>中标人</w:t>
            </w:r>
            <w:r>
              <w:rPr>
                <w:rFonts w:hint="eastAsia" w:hAnsi="宋体" w:cs="宋体"/>
                <w:color w:val="auto"/>
                <w:highlight w:val="none"/>
              </w:rPr>
              <w:t>在</w:t>
            </w:r>
            <w:r>
              <w:rPr>
                <w:rFonts w:hint="eastAsia" w:hAnsi="宋体" w:eastAsia="宋体" w:cs="宋体"/>
                <w:color w:val="auto"/>
                <w:sz w:val="21"/>
                <w:highlight w:val="none"/>
                <w:lang w:val="en-US" w:eastAsia="zh-CN"/>
              </w:rPr>
              <w:t>签订合同</w:t>
            </w:r>
            <w:r>
              <w:rPr>
                <w:rFonts w:hint="eastAsia" w:hAnsi="宋体" w:cs="宋体"/>
                <w:color w:val="auto"/>
                <w:highlight w:val="none"/>
              </w:rPr>
              <w:t>前，</w:t>
            </w:r>
            <w:r>
              <w:rPr>
                <w:rFonts w:hint="eastAsia" w:hAnsi="宋体" w:eastAsia="宋体" w:cs="宋体"/>
                <w:color w:val="auto"/>
                <w:sz w:val="21"/>
                <w:highlight w:val="none"/>
                <w:lang w:val="en-US" w:eastAsia="zh-CN"/>
              </w:rPr>
              <w:t>以银行转账、电汇等方式</w:t>
            </w:r>
            <w:r>
              <w:rPr>
                <w:rFonts w:hint="eastAsia" w:hAnsi="宋体" w:cs="宋体"/>
                <w:color w:val="auto"/>
                <w:highlight w:val="none"/>
              </w:rPr>
              <w:t>一次性向采购代理机构支付</w:t>
            </w:r>
            <w:r>
              <w:rPr>
                <w:rFonts w:hint="eastAsia" w:ascii="宋体" w:hAnsi="宋体" w:eastAsia="宋体" w:cs="宋体"/>
                <w:color w:val="auto"/>
                <w:sz w:val="21"/>
                <w:szCs w:val="21"/>
                <w:highlight w:val="none"/>
              </w:rPr>
              <w:t>。</w:t>
            </w:r>
          </w:p>
          <w:p>
            <w:pPr>
              <w:pStyle w:val="16"/>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□采购人支付</w:t>
            </w:r>
            <w:r>
              <w:rPr>
                <w:rFonts w:hint="eastAsia" w:hAnsi="宋体" w:cs="宋体"/>
                <w:color w:val="auto"/>
                <w:highlight w:val="none"/>
                <w:lang w:eastAsia="zh-CN"/>
              </w:rPr>
              <w:t>：</w:t>
            </w:r>
            <w:r>
              <w:rPr>
                <w:rFonts w:hint="eastAsia" w:hAnsi="宋体" w:eastAsia="宋体" w:cs="宋体"/>
                <w:i/>
                <w:iCs/>
                <w:color w:val="auto"/>
                <w:sz w:val="21"/>
                <w:highlight w:val="none"/>
                <w:u w:val="single"/>
                <w:lang w:val="en-US" w:eastAsia="zh-CN"/>
              </w:rPr>
              <w:t>（支付方式）</w:t>
            </w:r>
            <w:r>
              <w:rPr>
                <w:rFonts w:hint="eastAsia" w:hAnsi="宋体" w:cs="宋体"/>
                <w:i w:val="0"/>
                <w:iCs w:val="0"/>
                <w:color w:val="auto"/>
                <w:sz w:val="21"/>
                <w:highlight w:val="none"/>
                <w:u w:val="single"/>
                <w:lang w:val="en-US" w:eastAsia="zh-CN"/>
              </w:rPr>
              <w:t>。</w:t>
            </w:r>
          </w:p>
          <w:p>
            <w:pPr>
              <w:pStyle w:val="16"/>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4"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Cs w:val="20"/>
                <w:highlight w:val="none"/>
              </w:rPr>
            </w:pP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以</w:t>
            </w:r>
            <w:r>
              <w:rPr>
                <w:rFonts w:hint="eastAsia" w:hAnsi="宋体" w:cs="宋体"/>
                <w:color w:val="auto"/>
                <w:kern w:val="0"/>
                <w:szCs w:val="21"/>
                <w:highlight w:val="none"/>
                <w:lang w:val="en-US" w:eastAsia="zh-CN"/>
              </w:rPr>
              <w:t>分标</w:t>
            </w:r>
            <w:r>
              <w:rPr>
                <w:rFonts w:hint="eastAsia" w:ascii="宋体" w:hAnsi="宋体" w:eastAsia="宋体" w:cs="宋体"/>
                <w:color w:val="auto"/>
                <w:szCs w:val="20"/>
                <w:highlight w:val="none"/>
              </w:rPr>
              <w:t>（</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中标金额/□采购预算/□暂定中标金额/□其他</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）为计费额，按本须知正文第40.2条规定的收费计算标准（</w:t>
            </w:r>
            <w:r>
              <w:rPr>
                <w:rFonts w:hint="eastAsia" w:ascii="宋体" w:hAnsi="宋体" w:cs="宋体"/>
                <w:color w:val="auto"/>
                <w:szCs w:val="20"/>
                <w:highlight w:val="none"/>
                <w:lang w:eastAsia="zh-CN"/>
              </w:rPr>
              <w:t>服务</w:t>
            </w:r>
            <w:r>
              <w:rPr>
                <w:rFonts w:hint="eastAsia" w:ascii="宋体" w:hAnsi="宋体" w:eastAsia="宋体" w:cs="宋体"/>
                <w:color w:val="auto"/>
                <w:szCs w:val="20"/>
                <w:highlight w:val="none"/>
              </w:rPr>
              <w:t>类）采用差额定率累进法计算出收费基准价格，采购代理收费以（</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收费基准价格/□收费基准价格下浮</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u w:val="single"/>
              </w:rPr>
              <w:t>%</w:t>
            </w:r>
            <w:r>
              <w:rPr>
                <w:rFonts w:ascii="宋体" w:hAnsi="宋体" w:eastAsia="宋体" w:cs="宋体"/>
                <w:color w:val="auto"/>
                <w:szCs w:val="20"/>
                <w:highlight w:val="none"/>
              </w:rPr>
              <w:t>/</w:t>
            </w:r>
            <w:r>
              <w:rPr>
                <w:rFonts w:hint="eastAsia" w:ascii="宋体" w:hAnsi="宋体" w:eastAsia="宋体" w:cs="宋体"/>
                <w:color w:val="auto"/>
                <w:szCs w:val="20"/>
                <w:highlight w:val="none"/>
              </w:rPr>
              <w:t>□收费基准价格上浮</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u w:val="single"/>
              </w:rPr>
              <w:t>%</w:t>
            </w:r>
            <w:r>
              <w:rPr>
                <w:rFonts w:hint="eastAsia" w:ascii="宋体" w:hAnsi="宋体" w:eastAsia="宋体" w:cs="宋体"/>
                <w:color w:val="auto"/>
                <w:szCs w:val="20"/>
                <w:highlight w:val="none"/>
              </w:rPr>
              <w:t>）收取</w:t>
            </w:r>
            <w:r>
              <w:rPr>
                <w:rFonts w:hint="eastAsia" w:ascii="宋体" w:hAnsi="宋体" w:cs="宋体"/>
                <w:color w:val="auto"/>
                <w:szCs w:val="20"/>
                <w:highlight w:val="none"/>
                <w:lang w:eastAsia="zh-CN"/>
              </w:rPr>
              <w:t>，如对应</w:t>
            </w:r>
            <w:r>
              <w:rPr>
                <w:rFonts w:hint="eastAsia" w:ascii="宋体" w:hAnsi="宋体" w:cs="宋体"/>
                <w:color w:val="auto"/>
                <w:szCs w:val="20"/>
                <w:highlight w:val="none"/>
                <w:lang w:val="en-US" w:eastAsia="zh-CN"/>
              </w:rPr>
              <w:t>分标</w:t>
            </w:r>
            <w:r>
              <w:rPr>
                <w:rFonts w:hint="eastAsia" w:ascii="宋体" w:hAnsi="宋体" w:cs="宋体"/>
                <w:color w:val="auto"/>
                <w:szCs w:val="20"/>
                <w:highlight w:val="none"/>
                <w:lang w:eastAsia="zh-CN"/>
              </w:rPr>
              <w:t>代理服务费不足陆仟元的，按陆仟元收取</w:t>
            </w:r>
            <w:r>
              <w:rPr>
                <w:rFonts w:hint="eastAsia" w:ascii="宋体" w:hAnsi="宋体" w:eastAsia="宋体" w:cs="宋体"/>
                <w:color w:val="auto"/>
                <w:szCs w:val="20"/>
                <w:highlight w:val="none"/>
              </w:rPr>
              <w:t>。</w:t>
            </w:r>
          </w:p>
          <w:p>
            <w:pPr>
              <w:pStyle w:val="16"/>
              <w:snapToGrid w:val="0"/>
              <w:spacing w:line="380" w:lineRule="exact"/>
              <w:rPr>
                <w:rFonts w:hint="default" w:ascii="宋体" w:hAnsi="宋体" w:eastAsia="宋体" w:cs="宋体"/>
                <w:color w:val="auto"/>
                <w:sz w:val="21"/>
                <w:szCs w:val="21"/>
                <w:highlight w:val="none"/>
                <w:u w:val="single"/>
                <w:lang w:val="en-US" w:eastAsia="zh-CN"/>
              </w:rPr>
            </w:pPr>
            <w:r>
              <w:rPr>
                <w:rFonts w:hint="eastAsia" w:hAnsi="宋体" w:cs="宋体"/>
                <w:color w:val="auto"/>
                <w:szCs w:val="20"/>
                <w:highlight w:val="none"/>
                <w:lang w:eastAsia="zh-CN"/>
              </w:rPr>
              <w:t>□</w:t>
            </w:r>
            <w:r>
              <w:rPr>
                <w:rFonts w:hint="eastAsia" w:ascii="宋体" w:hAnsi="宋体" w:eastAsia="宋体" w:cs="宋体"/>
                <w:color w:val="auto"/>
                <w:szCs w:val="20"/>
                <w:highlight w:val="none"/>
              </w:rPr>
              <w:t>固定采购代理收费：</w:t>
            </w:r>
            <w:r>
              <w:rPr>
                <w:rFonts w:hint="eastAsia" w:hAnsi="宋体" w:cs="宋体"/>
                <w:color w:val="auto"/>
                <w:szCs w:val="20"/>
                <w:highlight w:val="none"/>
                <w:u w:val="single"/>
                <w:lang w:eastAsia="zh-CN"/>
              </w:rPr>
              <w:t xml:space="preserve"> </w:t>
            </w:r>
            <w:r>
              <w:rPr>
                <w:rFonts w:hint="eastAsia" w:hAnsi="宋体" w:cs="宋体"/>
                <w:color w:val="auto"/>
                <w:szCs w:val="20"/>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line="380" w:lineRule="exact"/>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开户名称：广西科联招标中心有限公司</w:t>
            </w:r>
          </w:p>
          <w:p>
            <w:pPr>
              <w:widowControl w:val="0"/>
              <w:snapToGrid w:val="0"/>
              <w:spacing w:line="380" w:lineRule="exact"/>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开户银行：中国工商银行南宁市高新科技支行</w:t>
            </w:r>
          </w:p>
          <w:p>
            <w:pPr>
              <w:widowControl w:val="0"/>
              <w:snapToGrid w:val="0"/>
              <w:spacing w:line="380" w:lineRule="exact"/>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银行账号：2102111229300032105</w:t>
            </w:r>
          </w:p>
          <w:p>
            <w:pPr>
              <w:pStyle w:val="16"/>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0"/>
                <w:highlight w:val="none"/>
                <w:lang w:val="en-US" w:eastAsia="zh-CN" w:bidi="ar-SA"/>
              </w:rPr>
              <w:t>开户行行号：10261101110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解释：</w:t>
            </w:r>
            <w:r>
              <w:rPr>
                <w:rFonts w:hint="eastAsia" w:ascii="宋体" w:hAnsi="宋体" w:eastAsia="宋体" w:cs="宋体"/>
                <w:color w:val="auto"/>
                <w:sz w:val="21"/>
                <w:szCs w:val="21"/>
                <w:highlight w:val="none"/>
              </w:rPr>
              <w:t>构成本招标文件的各个组成文件应互为解释，互为说明；除招标文件中有特别规定外，仅适用于招标投标阶段的规定，按更正公告（澄清公告）、招标公告、采购需求、投标人须知、评标方法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auto"/>
                <w:sz w:val="21"/>
                <w:szCs w:val="21"/>
                <w:highlight w:val="none"/>
              </w:rPr>
              <w:t>，由采购人或者采购代理机构负责解释。</w:t>
            </w:r>
          </w:p>
          <w:p>
            <w:pPr>
              <w:snapToGrid w:val="0"/>
              <w:spacing w:line="3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法律责任：</w:t>
            </w:r>
          </w:p>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本采购文件根据《中华人民共和国政府采购法》《中华人民共和国民法典》《中华人民共和国政府采购法实施条例》《</w:t>
            </w:r>
            <w:r>
              <w:rPr>
                <w:rFonts w:hint="eastAsia" w:ascii="宋体" w:hAnsi="宋体" w:eastAsia="宋体" w:cs="宋体"/>
                <w:color w:val="auto"/>
                <w:szCs w:val="21"/>
                <w:highlight w:val="none"/>
              </w:rPr>
              <w:t>政府采购货物和服务招标投标管理办法</w:t>
            </w:r>
            <w:r>
              <w:rPr>
                <w:rFonts w:hint="eastAsia" w:ascii="宋体" w:hAnsi="宋体" w:eastAsia="宋体" w:cs="宋体"/>
                <w:color w:val="auto"/>
                <w:sz w:val="21"/>
                <w:szCs w:val="21"/>
                <w:highlight w:val="none"/>
              </w:rPr>
              <w:t>》等有关法律、法规编制，参与本项目的各政府采购当事人依法享有上述法律法规所赋予的权利与义务。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2"/>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的“公章”是指根据我国对公章的管理规定，用投标人法定主体行为名称制作的</w:t>
            </w:r>
            <w:r>
              <w:rPr>
                <w:rFonts w:hint="eastAsia" w:ascii="宋体" w:hAnsi="宋体" w:eastAsia="宋体" w:cs="宋体"/>
                <w:color w:val="auto"/>
                <w:kern w:val="2"/>
                <w:szCs w:val="21"/>
                <w:highlight w:val="none"/>
                <w:lang w:eastAsia="zh-CN"/>
              </w:rPr>
              <w:t>实物</w:t>
            </w:r>
            <w:r>
              <w:rPr>
                <w:rFonts w:hint="eastAsia" w:ascii="宋体" w:hAnsi="宋体" w:eastAsia="宋体" w:cs="宋体"/>
                <w:color w:val="auto"/>
                <w:kern w:val="2"/>
                <w:szCs w:val="21"/>
                <w:highlight w:val="none"/>
              </w:rPr>
              <w:t>印章</w:t>
            </w:r>
            <w:r>
              <w:rPr>
                <w:rFonts w:hint="eastAsia" w:ascii="宋体" w:hAnsi="宋体" w:eastAsia="宋体" w:cs="宋体"/>
                <w:color w:val="auto"/>
                <w:kern w:val="2"/>
                <w:szCs w:val="21"/>
                <w:highlight w:val="none"/>
                <w:lang w:eastAsia="zh-CN"/>
              </w:rPr>
              <w:t>或投标人</w:t>
            </w:r>
            <w:r>
              <w:rPr>
                <w:rFonts w:hint="eastAsia" w:ascii="宋体" w:hAnsi="宋体" w:eastAsia="宋体" w:cs="宋体"/>
                <w:color w:val="auto"/>
                <w:kern w:val="2"/>
                <w:szCs w:val="21"/>
                <w:highlight w:val="none"/>
              </w:rPr>
              <w:t>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pPr>
              <w:pStyle w:val="12"/>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的“签字”是指</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通过指定电子化政府采购平台办理数字证书（CA认证）获得的以</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法定代表人或者委托代理人姓名制作的电子印章或手写签字。</w:t>
            </w:r>
          </w:p>
          <w:p>
            <w:pPr>
              <w:pStyle w:val="12"/>
              <w:tabs>
                <w:tab w:val="center" w:pos="4153"/>
                <w:tab w:val="right" w:pos="8306"/>
              </w:tabs>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3.本招标文件所称的“电子签章”“电子签名”，是指经</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2"/>
                <w:szCs w:val="21"/>
                <w:highlight w:val="none"/>
                <w:lang w:val="en-US" w:eastAsia="zh-CN"/>
              </w:rPr>
              <w:t>认可的CA认证的电子签名数据为表现形式的印章，可用于签署电子投标文件，电子印章与实物印章具有同等法律效力，不因其采用电子化表现形式而否定其法律效力。</w:t>
            </w:r>
          </w:p>
          <w:p>
            <w:pPr>
              <w:pStyle w:val="12"/>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为其他组织或者自然人时，本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规定的法定代表人指负责人或者自然人。本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所称负责人是指参加</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标的其他组织营业执照上的负责人，本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所称自然人指参与</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标的自然人本人。</w:t>
            </w:r>
          </w:p>
          <w:p>
            <w:pPr>
              <w:pStyle w:val="12"/>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.自然人</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规定盖公章处由自然人摁手指指印。</w:t>
            </w:r>
          </w:p>
          <w:p>
            <w:pPr>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2"/>
                <w:szCs w:val="21"/>
                <w:highlight w:val="none"/>
                <w:lang w:val="en-US" w:eastAsia="zh-CN"/>
              </w:rPr>
              <w:t xml:space="preserve">    6.</w:t>
            </w:r>
            <w:r>
              <w:rPr>
                <w:rFonts w:hint="eastAsia" w:ascii="宋体" w:hAnsi="宋体" w:eastAsia="宋体" w:cs="宋体"/>
                <w:color w:val="auto"/>
                <w:kern w:val="2"/>
                <w:szCs w:val="21"/>
                <w:highlight w:val="none"/>
              </w:rPr>
              <w:t>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所称的“以上”“以下”“以内”“届满”，包括本数；所称的“不满”“超过”“以外”，不包括本数。</w:t>
            </w:r>
          </w:p>
        </w:tc>
      </w:tr>
    </w:tbl>
    <w:p>
      <w:pPr>
        <w:widowControl/>
        <w:spacing w:line="412" w:lineRule="auto"/>
        <w:jc w:val="left"/>
        <w:rPr>
          <w:rFonts w:ascii="Arial" w:hAnsi="Arial" w:eastAsia="黑体"/>
          <w:b/>
          <w:bCs/>
          <w:color w:val="auto"/>
          <w:sz w:val="32"/>
          <w:szCs w:val="32"/>
          <w:highlight w:val="none"/>
        </w:rPr>
        <w:sectPr>
          <w:pgSz w:w="11905" w:h="16838"/>
          <w:pgMar w:top="1134" w:right="1134" w:bottom="1134" w:left="1134" w:header="850" w:footer="850" w:gutter="0"/>
          <w:pgNumType w:fmt="decimal"/>
          <w:cols w:space="0" w:num="1"/>
          <w:titlePg/>
          <w:rtlGutter w:val="0"/>
          <w:docGrid w:linePitch="331" w:charSpace="0"/>
        </w:sectPr>
      </w:pPr>
    </w:p>
    <w:p>
      <w:pPr>
        <w:rPr>
          <w:rFonts w:hint="eastAsia" w:ascii="Times New Roman" w:hAnsi="Times New Roman" w:eastAsia="宋体" w:cs="Times New Roman"/>
          <w:color w:val="auto"/>
          <w:highlight w:val="none"/>
        </w:rPr>
      </w:pPr>
    </w:p>
    <w:p>
      <w:pPr>
        <w:pStyle w:val="4"/>
        <w:jc w:val="center"/>
        <w:rPr>
          <w:rFonts w:cs="Times New Roman"/>
          <w:color w:val="auto"/>
          <w:highlight w:val="none"/>
        </w:rPr>
      </w:pPr>
      <w:bookmarkStart w:id="136" w:name="_Toc8807"/>
      <w:bookmarkStart w:id="137" w:name="_Toc29311"/>
      <w:bookmarkStart w:id="138" w:name="_Toc11336"/>
      <w:bookmarkStart w:id="139" w:name="_Toc13813"/>
      <w:bookmarkStart w:id="140" w:name="_Toc30841"/>
      <w:bookmarkStart w:id="141" w:name="_Toc25117"/>
      <w:bookmarkStart w:id="142" w:name="_Toc24313"/>
      <w:bookmarkStart w:id="143" w:name="_Toc1030"/>
      <w:bookmarkStart w:id="144" w:name="_Toc453"/>
      <w:bookmarkStart w:id="145" w:name="_Toc7784"/>
      <w:r>
        <w:rPr>
          <w:rFonts w:hint="eastAsia" w:cs="Times New Roman"/>
          <w:color w:val="auto"/>
          <w:highlight w:val="none"/>
        </w:rPr>
        <w:t>第二节</w:t>
      </w:r>
      <w:r>
        <w:rPr>
          <w:rFonts w:cs="Times New Roman"/>
          <w:color w:val="auto"/>
          <w:highlight w:val="none"/>
        </w:rPr>
        <w:t xml:space="preserve"> </w:t>
      </w:r>
      <w:r>
        <w:rPr>
          <w:rFonts w:hint="eastAsia" w:cs="Times New Roman"/>
          <w:color w:val="auto"/>
          <w:highlight w:val="none"/>
        </w:rPr>
        <w:t>投标人须知正文</w:t>
      </w:r>
      <w:bookmarkEnd w:id="136"/>
      <w:bookmarkEnd w:id="137"/>
      <w:bookmarkEnd w:id="138"/>
      <w:bookmarkEnd w:id="139"/>
      <w:bookmarkEnd w:id="140"/>
      <w:bookmarkEnd w:id="141"/>
      <w:bookmarkEnd w:id="142"/>
      <w:bookmarkEnd w:id="143"/>
      <w:bookmarkEnd w:id="144"/>
      <w:bookmarkEnd w:id="145"/>
    </w:p>
    <w:p>
      <w:pPr>
        <w:pStyle w:val="2"/>
        <w:keepNext w:val="0"/>
        <w:keepLines w:val="0"/>
        <w:spacing w:line="400" w:lineRule="exact"/>
        <w:jc w:val="center"/>
        <w:rPr>
          <w:rFonts w:ascii="Times New Roman" w:hAnsi="Times New Roman" w:eastAsia="宋体" w:cs="Times New Roman"/>
          <w:color w:val="auto"/>
          <w:highlight w:val="none"/>
        </w:rPr>
      </w:pPr>
      <w:bookmarkStart w:id="146" w:name="_Toc3522"/>
      <w:bookmarkStart w:id="147" w:name="_Toc6594"/>
      <w:bookmarkStart w:id="148" w:name="_Toc19454"/>
      <w:bookmarkStart w:id="149" w:name="_Toc30794"/>
      <w:bookmarkStart w:id="150" w:name="_Toc22266"/>
      <w:bookmarkStart w:id="151" w:name="_Toc18594"/>
      <w:bookmarkStart w:id="152" w:name="_Toc15523"/>
      <w:bookmarkStart w:id="153" w:name="_Toc21176"/>
      <w:bookmarkStart w:id="154" w:name="_Toc3607"/>
      <w:bookmarkStart w:id="155" w:name="_Toc28360"/>
      <w:r>
        <w:rPr>
          <w:rFonts w:hint="eastAsia" w:ascii="Times New Roman" w:hAnsi="Times New Roman" w:eastAsia="宋体" w:cs="Times New Roman"/>
          <w:color w:val="auto"/>
          <w:highlight w:val="none"/>
        </w:rPr>
        <w:t>一、总</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则</w:t>
      </w:r>
      <w:bookmarkEnd w:id="146"/>
      <w:bookmarkEnd w:id="147"/>
      <w:bookmarkEnd w:id="148"/>
      <w:bookmarkEnd w:id="149"/>
      <w:bookmarkEnd w:id="150"/>
      <w:bookmarkEnd w:id="151"/>
      <w:bookmarkEnd w:id="152"/>
      <w:bookmarkEnd w:id="153"/>
      <w:bookmarkEnd w:id="154"/>
      <w:bookmarkEnd w:id="155"/>
    </w:p>
    <w:p>
      <w:pPr>
        <w:spacing w:line="360" w:lineRule="auto"/>
        <w:ind w:firstLine="480" w:firstLineChars="200"/>
        <w:rPr>
          <w:rFonts w:ascii="黑体" w:hAnsi="黑体" w:eastAsia="黑体" w:cs="Times New Roman"/>
          <w:color w:val="auto"/>
          <w:sz w:val="24"/>
          <w:highlight w:val="none"/>
        </w:rPr>
      </w:pPr>
      <w:bookmarkStart w:id="156" w:name="_Toc254970668"/>
      <w:bookmarkStart w:id="157" w:name="_Toc254970527"/>
      <w:r>
        <w:rPr>
          <w:rFonts w:hint="eastAsia" w:ascii="黑体" w:hAnsi="黑体" w:eastAsia="黑体" w:cs="Times New Roman"/>
          <w:color w:val="auto"/>
          <w:sz w:val="24"/>
          <w:highlight w:val="none"/>
        </w:rPr>
        <w:t>1.适用范围</w:t>
      </w:r>
      <w:bookmarkEnd w:id="156"/>
      <w:bookmarkEnd w:id="157"/>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pPr>
        <w:spacing w:line="360" w:lineRule="auto"/>
        <w:ind w:firstLine="480" w:firstLineChars="200"/>
        <w:rPr>
          <w:rFonts w:hint="eastAsia" w:ascii="黑体" w:hAnsi="黑体" w:eastAsia="黑体" w:cs="Times New Roman"/>
          <w:color w:val="auto"/>
          <w:sz w:val="24"/>
          <w:highlight w:val="none"/>
        </w:rPr>
      </w:pPr>
      <w:bookmarkStart w:id="158" w:name="_Toc254970669"/>
      <w:bookmarkStart w:id="159" w:name="_Toc254970528"/>
      <w:r>
        <w:rPr>
          <w:rFonts w:hint="eastAsia" w:ascii="黑体" w:hAnsi="黑体" w:eastAsia="黑体" w:cs="Times New Roman"/>
          <w:color w:val="auto"/>
          <w:sz w:val="24"/>
          <w:highlight w:val="none"/>
        </w:rPr>
        <w:t>2.定义</w:t>
      </w:r>
      <w:bookmarkEnd w:id="158"/>
      <w:bookmarkEnd w:id="159"/>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2.1“采购人”是指依法进行政府采购的国家机关、事业单位、团体组织。</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2.2“采购代理机构” 指政府采购集中采购机构和集中采购机构以外的采购代理机构。</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2.3“供应商”是指向采购人提供货物、工程或者服务的法人、其他组织或者自然人。</w:t>
      </w:r>
    </w:p>
    <w:p>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2.4“投标人”是指响应招标、参加投标竞争的法人、非法人组织或者自然人。</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2.5“服务”是指除货物和工程以外的其他政府采购对象。</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2.6“书面形式”是指合同书、信件和数据电文（包括电报、电传、传真、短信、电子数据交换和电子邮件）等可以有形地表现所载内容的形式。</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2.7“实质性要求”是指招标文件中已经指明不满足则投标无效的条款，或者不能负偏离的条款，或者采购需求中带“</w:t>
      </w:r>
      <w:r>
        <w:rPr>
          <w:rFonts w:hint="eastAsia" w:ascii="宋体" w:hAnsi="宋体" w:eastAsia="宋体" w:cs="Times New Roman"/>
          <w:b/>
          <w:bCs/>
          <w:color w:val="auto"/>
          <w:szCs w:val="21"/>
          <w:highlight w:val="none"/>
        </w:rPr>
        <w:t>▲</w:t>
      </w:r>
      <w:r>
        <w:rPr>
          <w:rFonts w:hint="eastAsia" w:ascii="宋体" w:hAnsi="宋体" w:eastAsia="宋体" w:cs="Times New Roman"/>
          <w:b/>
          <w:color w:val="auto"/>
          <w:szCs w:val="21"/>
          <w:highlight w:val="none"/>
        </w:rPr>
        <w:t>”的条款。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2.8</w:t>
      </w:r>
      <w:r>
        <w:rPr>
          <w:rFonts w:hint="eastAsia" w:ascii="宋体" w:hAnsi="宋体" w:eastAsia="宋体" w:cs="宋体"/>
          <w:color w:val="auto"/>
          <w:szCs w:val="21"/>
          <w:highlight w:val="none"/>
        </w:rPr>
        <w:t>“正偏离”，是指投标文件对招标文件“采购需求”中有关条款作出的响应优于条款要求并有利于采购人的情形。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2.9“负偏离”，是指投标文件对招标文件“采购需求”中有关条款作出的响应不满足条款要求，导致采购人要求不能得到满足的情形。</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2.10</w:t>
      </w:r>
      <w:r>
        <w:rPr>
          <w:rFonts w:hint="eastAsia" w:ascii="宋体" w:hAnsi="宋体" w:eastAsia="宋体" w:cs="宋体"/>
          <w:color w:val="auto"/>
          <w:szCs w:val="21"/>
          <w:highlight w:val="none"/>
        </w:rPr>
        <w:t>“允许负偏离的条款”是指采购需求中的不属于“实质性要求”的条款。</w:t>
      </w:r>
      <w:bookmarkStart w:id="160" w:name="_Toc254970529"/>
      <w:bookmarkStart w:id="161" w:name="_Toc254970670"/>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w:t>
      </w:r>
      <w:bookmarkEnd w:id="160"/>
      <w:bookmarkEnd w:id="161"/>
      <w:r>
        <w:rPr>
          <w:rFonts w:hint="eastAsia" w:ascii="黑体" w:hAnsi="黑体" w:eastAsia="黑体" w:cs="Times New Roman"/>
          <w:color w:val="auto"/>
          <w:sz w:val="24"/>
          <w:highlight w:val="none"/>
        </w:rPr>
        <w:t>投标人的资格要求</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投标人的资格要求详见“招标公告”。</w:t>
      </w:r>
    </w:p>
    <w:p>
      <w:pPr>
        <w:spacing w:line="360" w:lineRule="auto"/>
        <w:ind w:firstLine="480" w:firstLineChars="200"/>
        <w:rPr>
          <w:rFonts w:hint="eastAsia" w:ascii="黑体" w:hAnsi="黑体" w:eastAsia="黑体" w:cs="Times New Roman"/>
          <w:color w:val="auto"/>
          <w:sz w:val="24"/>
          <w:highlight w:val="none"/>
        </w:rPr>
      </w:pPr>
      <w:bookmarkStart w:id="162" w:name="_Toc254970530"/>
      <w:bookmarkStart w:id="163" w:name="_Toc254970671"/>
      <w:r>
        <w:rPr>
          <w:rFonts w:hint="eastAsia" w:ascii="黑体" w:hAnsi="黑体" w:eastAsia="黑体" w:cs="Times New Roman"/>
          <w:color w:val="auto"/>
          <w:sz w:val="24"/>
          <w:highlight w:val="none"/>
        </w:rPr>
        <w:t>4.投标委托</w:t>
      </w:r>
      <w:bookmarkEnd w:id="162"/>
      <w:bookmarkEnd w:id="163"/>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投标人代表参加投标活动过程中必须携带个人有效身份证件。如投标人代表不是法定代表人，须持有法定代表人授权委托书（按第六章要求格式填写）。</w:t>
      </w:r>
    </w:p>
    <w:p>
      <w:pPr>
        <w:spacing w:line="360" w:lineRule="auto"/>
        <w:ind w:firstLine="480" w:firstLineChars="200"/>
        <w:rPr>
          <w:rFonts w:hint="eastAsia" w:ascii="黑体" w:hAnsi="黑体" w:eastAsia="黑体" w:cs="Times New Roman"/>
          <w:color w:val="auto"/>
          <w:sz w:val="24"/>
          <w:highlight w:val="none"/>
        </w:rPr>
      </w:pPr>
      <w:bookmarkStart w:id="164" w:name="_5.投标费用"/>
      <w:bookmarkEnd w:id="164"/>
      <w:bookmarkStart w:id="165" w:name="_Toc254970672"/>
      <w:bookmarkStart w:id="166" w:name="_Toc254970531"/>
      <w:r>
        <w:rPr>
          <w:rFonts w:hint="eastAsia" w:ascii="黑体" w:hAnsi="黑体" w:eastAsia="黑体" w:cs="Times New Roman"/>
          <w:color w:val="auto"/>
          <w:sz w:val="24"/>
          <w:highlight w:val="none"/>
        </w:rPr>
        <w:t>5.投标费用</w:t>
      </w:r>
      <w:bookmarkEnd w:id="165"/>
      <w:bookmarkEnd w:id="166"/>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6.联合体投标</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6.1本项目是否接受联合体投标，详见“投标人须知前附表”。</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6.2如接受联合体投标，联合体投标要求详见“投标人须知前附表”。</w:t>
      </w:r>
    </w:p>
    <w:p>
      <w:pPr>
        <w:spacing w:line="360" w:lineRule="auto"/>
        <w:ind w:firstLine="420" w:firstLineChars="200"/>
        <w:rPr>
          <w:rFonts w:hint="eastAsia" w:ascii="宋体" w:hAnsi="宋体" w:eastAsia="宋体" w:cs="宋体"/>
          <w:bCs/>
          <w:color w:val="auto"/>
          <w:sz w:val="24"/>
          <w:szCs w:val="21"/>
          <w:highlight w:val="none"/>
          <w:shd w:val="clear" w:color="auto" w:fill="FFFFFF"/>
        </w:rPr>
      </w:pPr>
      <w:r>
        <w:rPr>
          <w:rFonts w:hint="eastAsia" w:ascii="宋体" w:hAnsi="宋体" w:eastAsia="宋体" w:cs="宋体"/>
          <w:bCs/>
          <w:color w:val="auto"/>
          <w:szCs w:val="21"/>
          <w:highlight w:val="none"/>
        </w:rPr>
        <w:t>6.3根据《政府采购促进中小企业发展管理办法》（财库[2020]46号）第九条、</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 xml:space="preserve">7.转包与分包             </w:t>
      </w:r>
    </w:p>
    <w:p>
      <w:pPr>
        <w:spacing w:line="360" w:lineRule="auto"/>
        <w:ind w:firstLine="422" w:firstLineChars="200"/>
        <w:rPr>
          <w:rFonts w:hint="default" w:ascii="宋体" w:hAnsi="宋体" w:eastAsia="宋体" w:cs="Times New Roman"/>
          <w:b/>
          <w:color w:val="auto"/>
          <w:szCs w:val="21"/>
          <w:highlight w:val="none"/>
          <w:lang w:val="en-US" w:eastAsia="zh-CN"/>
        </w:rPr>
      </w:pPr>
      <w:r>
        <w:rPr>
          <w:rFonts w:hint="eastAsia" w:ascii="宋体" w:hAnsi="宋体" w:cs="Times New Roman"/>
          <w:b/>
          <w:color w:val="auto"/>
          <w:szCs w:val="21"/>
          <w:highlight w:val="none"/>
          <w:lang w:val="en-US" w:eastAsia="zh-CN"/>
        </w:rPr>
        <w:t>7.1 本项目不允许转包。</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7.</w:t>
      </w:r>
      <w:r>
        <w:rPr>
          <w:rFonts w:hint="eastAsia" w:ascii="宋体" w:hAnsi="宋体" w:cs="Times New Roman"/>
          <w:b/>
          <w:color w:val="auto"/>
          <w:szCs w:val="21"/>
          <w:highlight w:val="none"/>
          <w:lang w:val="en-US" w:eastAsia="zh-CN"/>
        </w:rPr>
        <w:t>2</w:t>
      </w:r>
      <w:r>
        <w:rPr>
          <w:rFonts w:hint="eastAsia" w:ascii="宋体" w:hAnsi="宋体" w:eastAsia="宋体" w:cs="Times New Roman"/>
          <w:b/>
          <w:color w:val="auto"/>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根据《政府采购促进中小企业发展管理办法》（财库[2020]46号）第九条及</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pPr>
        <w:spacing w:line="360" w:lineRule="auto"/>
        <w:ind w:firstLine="480" w:firstLineChars="200"/>
        <w:rPr>
          <w:rFonts w:hint="eastAsia" w:ascii="黑体" w:hAnsi="黑体" w:eastAsia="黑体" w:cs="Times New Roman"/>
          <w:color w:val="auto"/>
          <w:sz w:val="24"/>
          <w:highlight w:val="none"/>
        </w:rPr>
      </w:pPr>
      <w:bookmarkStart w:id="167" w:name="_Toc254970532"/>
      <w:bookmarkStart w:id="168" w:name="_Toc254970673"/>
      <w:r>
        <w:rPr>
          <w:rFonts w:hint="eastAsia" w:ascii="黑体" w:hAnsi="黑体" w:eastAsia="黑体" w:cs="Times New Roman"/>
          <w:color w:val="auto"/>
          <w:sz w:val="24"/>
          <w:highlight w:val="none"/>
        </w:rPr>
        <w:t>8.特别说明：</w:t>
      </w:r>
      <w:bookmarkEnd w:id="167"/>
      <w:bookmarkEnd w:id="168"/>
      <w:bookmarkStart w:id="169" w:name="_8.1提供相同品牌产品且通过资格审查、符合性审查的不同投标人参加同一合"/>
      <w:bookmarkEnd w:id="169"/>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8.1如果本招标文件要求投标人提供资格、信誉、荣誉、业绩与企业认证等材料的，则投标人所提供的以上材料必须为</w:t>
      </w:r>
      <w:r>
        <w:rPr>
          <w:rFonts w:hint="eastAsia" w:ascii="宋体" w:hAnsi="宋体" w:cs="Times New Roman"/>
          <w:b/>
          <w:color w:val="auto"/>
          <w:szCs w:val="21"/>
          <w:highlight w:val="none"/>
          <w:lang w:eastAsia="zh-CN"/>
        </w:rPr>
        <w:t>该</w:t>
      </w:r>
      <w:r>
        <w:rPr>
          <w:rFonts w:hint="eastAsia" w:ascii="宋体" w:hAnsi="宋体" w:eastAsia="宋体" w:cs="Times New Roman"/>
          <w:b/>
          <w:color w:val="auto"/>
          <w:szCs w:val="21"/>
          <w:highlight w:val="none"/>
        </w:rPr>
        <w:t>投标人所拥有。</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8.2投标人应仔细阅读招标文件的所有内容，按照招标文件的要求提交投标文件，并对所提供的全部资料的真实性承担法律责任。</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9.回避与串通投标</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9.1在政府采购活动中，采购人员及相关人员与供应商有下列利害关系之一的，应当回避：</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9.2有下列情形之一的视为投标人相互串通投标，投标文件将被视为无效：</w:t>
      </w:r>
    </w:p>
    <w:p>
      <w:pPr>
        <w:spacing w:line="360" w:lineRule="auto"/>
        <w:ind w:firstLine="422" w:firstLineChars="200"/>
        <w:rPr>
          <w:rFonts w:hint="eastAsia" w:ascii="宋体" w:hAnsi="宋体" w:eastAsia="宋体" w:cs="宋体"/>
          <w:b/>
          <w:color w:val="auto"/>
          <w:highlight w:val="none"/>
          <w:lang w:eastAsia="zh-CN"/>
        </w:rPr>
      </w:pPr>
      <w:r>
        <w:rPr>
          <w:rFonts w:hint="eastAsia" w:ascii="宋体" w:hAnsi="宋体" w:eastAsia="宋体" w:cs="宋体"/>
          <w:b/>
          <w:color w:val="auto"/>
          <w:highlight w:val="none"/>
        </w:rPr>
        <w:t>（1）不同投标人的投标文件由同一单位或者个人编制；</w:t>
      </w:r>
      <w:r>
        <w:rPr>
          <w:rFonts w:hint="eastAsia" w:cs="宋体"/>
          <w:b/>
          <w:color w:val="auto"/>
          <w:szCs w:val="21"/>
          <w:highlight w:val="none"/>
        </w:rPr>
        <w:t>或者不同投标人报名的IP地址一致的；</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（2）不同投标人委托同一单位或者个人办理投标事宜；</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（3）不同的投标人的投标文件载明的项目管理员为同一个人；</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（4）不同投标人的电子投标文件异常一致或者投标报价呈规律性差异；</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（5）不同投标人的投标文件相互混装；</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6</w:t>
      </w:r>
      <w:r>
        <w:rPr>
          <w:rFonts w:hint="eastAsia" w:ascii="宋体" w:hAnsi="宋体" w:eastAsia="宋体" w:cs="宋体"/>
          <w:b/>
          <w:color w:val="auto"/>
          <w:highlight w:val="none"/>
        </w:rPr>
        <w:t>）不同投标人的</w:t>
      </w:r>
      <w:r>
        <w:rPr>
          <w:rFonts w:hint="eastAsia" w:ascii="宋体" w:hAnsi="宋体" w:eastAsia="宋体" w:cs="宋体"/>
          <w:b/>
          <w:color w:val="auto"/>
          <w:highlight w:val="none"/>
          <w:lang w:eastAsia="zh-CN"/>
        </w:rPr>
        <w:t>投标</w:t>
      </w:r>
      <w:r>
        <w:rPr>
          <w:rFonts w:hint="eastAsia" w:ascii="宋体" w:hAnsi="宋体" w:eastAsia="宋体" w:cs="宋体"/>
          <w:b/>
          <w:color w:val="auto"/>
          <w:highlight w:val="none"/>
        </w:rPr>
        <w:t>保证金从同一单位或者个人账户转出。</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9.3供应商有下列情形之一的，属于恶意串通行为，将报同级监督管理部门：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（3）供应商之间协商报价、技术方案等投标文件的实质性内容；</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pPr>
        <w:pStyle w:val="16"/>
        <w:snapToGrid w:val="0"/>
        <w:spacing w:line="360" w:lineRule="auto"/>
        <w:ind w:left="2" w:leftChars="1" w:firstLine="422" w:firstLineChars="200"/>
        <w:rPr>
          <w:rFonts w:hAnsi="宋体" w:eastAsia="宋体" w:cs="Times New Roman"/>
          <w:b/>
          <w:color w:val="auto"/>
          <w:highlight w:val="none"/>
        </w:rPr>
      </w:pPr>
    </w:p>
    <w:p>
      <w:pPr>
        <w:pStyle w:val="2"/>
        <w:keepNext w:val="0"/>
        <w:keepLines w:val="0"/>
        <w:spacing w:line="400" w:lineRule="exact"/>
        <w:jc w:val="center"/>
        <w:rPr>
          <w:rFonts w:hint="eastAsia" w:ascii="Times New Roman" w:hAnsi="Times New Roman" w:eastAsia="宋体" w:cs="Times New Roman"/>
          <w:color w:val="auto"/>
          <w:highlight w:val="none"/>
        </w:rPr>
      </w:pPr>
      <w:bookmarkStart w:id="170" w:name="_Toc18580"/>
      <w:bookmarkStart w:id="171" w:name="_Toc254970675"/>
      <w:bookmarkStart w:id="172" w:name="_Toc10320"/>
      <w:bookmarkStart w:id="173" w:name="_Toc17855"/>
      <w:bookmarkStart w:id="174" w:name="_Toc128"/>
      <w:bookmarkStart w:id="175" w:name="_Toc9988"/>
      <w:bookmarkStart w:id="176" w:name="_Toc25104"/>
      <w:bookmarkStart w:id="177" w:name="_Toc11054"/>
      <w:bookmarkStart w:id="178" w:name="_Toc22911"/>
      <w:bookmarkStart w:id="179" w:name="_Toc254970534"/>
      <w:bookmarkStart w:id="180" w:name="_Toc19016"/>
      <w:bookmarkStart w:id="181" w:name="_Toc6920"/>
      <w:r>
        <w:rPr>
          <w:rFonts w:hint="eastAsia" w:ascii="Times New Roman" w:hAnsi="Times New Roman" w:eastAsia="宋体" w:cs="Times New Roman"/>
          <w:color w:val="auto"/>
          <w:highlight w:val="none"/>
        </w:rPr>
        <w:t>二、招标文件</w:t>
      </w:r>
      <w:bookmarkEnd w:id="170"/>
      <w:bookmarkEnd w:id="171"/>
      <w:bookmarkEnd w:id="172"/>
      <w:bookmarkEnd w:id="173"/>
      <w:bookmarkEnd w:id="174"/>
      <w:bookmarkEnd w:id="175"/>
      <w:bookmarkEnd w:id="176"/>
      <w:bookmarkEnd w:id="177"/>
      <w:bookmarkEnd w:id="178"/>
      <w:bookmarkEnd w:id="179"/>
      <w:bookmarkEnd w:id="180"/>
      <w:bookmarkEnd w:id="181"/>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10.招标文件的组成</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招标公告；</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第二章 采购需求； </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第三章 投标人须知；</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评标方法</w:t>
      </w:r>
      <w:r>
        <w:rPr>
          <w:rFonts w:hint="eastAsia" w:ascii="宋体" w:hAnsi="宋体" w:cs="Times New Roman"/>
          <w:color w:val="auto"/>
          <w:szCs w:val="21"/>
          <w:highlight w:val="none"/>
          <w:lang w:eastAsia="zh-CN"/>
        </w:rPr>
        <w:t>和</w:t>
      </w:r>
      <w:r>
        <w:rPr>
          <w:rFonts w:hint="eastAsia" w:ascii="宋体" w:hAnsi="宋体" w:eastAsia="宋体" w:cs="Times New Roman"/>
          <w:color w:val="auto"/>
          <w:szCs w:val="21"/>
          <w:highlight w:val="none"/>
        </w:rPr>
        <w:t>评标标准；</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拟签订的合同文本；</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投标文件格式；</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根据本章</w:t>
      </w:r>
      <w:r>
        <w:rPr>
          <w:rFonts w:hint="eastAsia" w:ascii="宋体" w:hAnsi="宋体" w:eastAsia="宋体" w:cs="宋体"/>
          <w:color w:val="auto"/>
          <w:highlight w:val="none"/>
        </w:rPr>
        <w:t>第11.1</w:t>
      </w:r>
      <w:r>
        <w:rPr>
          <w:rFonts w:hint="eastAsia" w:ascii="Times New Roman" w:hAnsi="宋体" w:eastAsia="宋体" w:cs="Times New Roman"/>
          <w:color w:val="auto"/>
          <w:highlight w:val="none"/>
        </w:rPr>
        <w:t>项的规定对招标文件所做的澄清、修改，构成招标文件的组成部分。当招标文件与招标文件的澄清和修改就同一内容的表述不一致时，</w:t>
      </w:r>
      <w:r>
        <w:rPr>
          <w:rFonts w:hint="eastAsia" w:ascii="Times New Roman" w:hAnsi="Times New Roman" w:eastAsia="宋体" w:cs="Times New Roman"/>
          <w:color w:val="auto"/>
          <w:highlight w:val="none"/>
        </w:rPr>
        <w:t>以最后澄清或修改公告为准。</w:t>
      </w:r>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11.招标文件的澄清、修改 、现场考察和答疑会</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 xml:space="preserve"> 11.1采购人或者采购代理机构可以对已发出的招标文件进行必要的澄清或者修改，但不得改变采购标的和资格条件。澄清或者修改应当在原</w:t>
      </w:r>
      <w:r>
        <w:rPr>
          <w:rFonts w:hint="eastAsia" w:ascii="宋体" w:hAnsi="宋体" w:cs="Times New Roman"/>
          <w:b/>
          <w:color w:val="auto"/>
          <w:szCs w:val="21"/>
          <w:highlight w:val="none"/>
          <w:lang w:eastAsia="zh-CN"/>
        </w:rPr>
        <w:t>招标</w:t>
      </w:r>
      <w:r>
        <w:rPr>
          <w:rFonts w:hint="eastAsia" w:ascii="宋体" w:hAnsi="宋体" w:eastAsia="宋体" w:cs="Times New Roman"/>
          <w:b/>
          <w:color w:val="auto"/>
          <w:szCs w:val="21"/>
          <w:highlight w:val="none"/>
        </w:rPr>
        <w:t>公告发布媒体上发布澄清公告。澄清或者修改的内容为招标文件的组成部分。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投标人应认真审阅本招标文件，如有疑问，或发现其中有误或有要求不合理的，应在投标人须知前附表规定的</w:t>
      </w:r>
      <w:r>
        <w:rPr>
          <w:rFonts w:hint="eastAsia" w:ascii="宋体" w:hAnsi="宋体" w:eastAsia="宋体" w:cs="宋体"/>
          <w:color w:val="auto"/>
          <w:kern w:val="0"/>
          <w:szCs w:val="21"/>
          <w:highlight w:val="none"/>
        </w:rPr>
        <w:t>投标截止时间</w:t>
      </w:r>
      <w:r>
        <w:rPr>
          <w:rFonts w:hint="eastAsia" w:ascii="宋体" w:hAnsi="宋体" w:eastAsia="宋体" w:cs="宋体"/>
          <w:color w:val="auto"/>
          <w:highlight w:val="none"/>
        </w:rPr>
        <w:t>前以书面形式要求采购人或采购代理机构对招标文件予以澄清；否则，由此产生的后果由投标人自行负责。</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eastAsia="宋体" w:cs="宋体"/>
          <w:color w:val="auto"/>
          <w:szCs w:val="21"/>
          <w:highlight w:val="none"/>
        </w:rPr>
        <w:t>投标人须知前附表”</w:t>
      </w:r>
      <w:r>
        <w:rPr>
          <w:rFonts w:hint="eastAsia" w:ascii="宋体" w:hAnsi="宋体" w:eastAsia="宋体" w:cs="宋体"/>
          <w:color w:val="auto"/>
          <w:highlight w:val="none"/>
        </w:rPr>
        <w:t>规定的政府采购信息发布媒体上发布更正公告及平台短信通知)所有获取招标文件的潜在投标人；不足15日的，采购人或者采购代理机构应当顺延提交投标文件的截止时间。</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采购人和采购代理机构可以视采购具体情况，变更投标截止时间和开标时间，将变更时间将在“</w:t>
      </w:r>
      <w:r>
        <w:rPr>
          <w:rFonts w:hint="eastAsia" w:ascii="宋体" w:hAnsi="宋体" w:eastAsia="宋体" w:cs="宋体"/>
          <w:color w:val="auto"/>
          <w:szCs w:val="21"/>
          <w:highlight w:val="none"/>
        </w:rPr>
        <w:t>投标人须知前附表”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s="宋体"/>
          <w:color w:val="auto"/>
          <w:highlight w:val="none"/>
        </w:rPr>
        <w:t>发布更正公告。</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w:t>
      </w:r>
      <w:bookmarkStart w:id="182" w:name="_Hlk53134511"/>
      <w:r>
        <w:rPr>
          <w:rFonts w:hint="eastAsia" w:ascii="宋体" w:hAnsi="宋体" w:eastAsia="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182"/>
    <w:p>
      <w:pPr>
        <w:pStyle w:val="2"/>
        <w:keepNext w:val="0"/>
        <w:keepLines w:val="0"/>
        <w:spacing w:line="400" w:lineRule="exact"/>
        <w:jc w:val="center"/>
        <w:rPr>
          <w:rFonts w:ascii="Times New Roman" w:hAnsi="Times New Roman" w:eastAsia="宋体" w:cs="Times New Roman"/>
          <w:color w:val="auto"/>
          <w:highlight w:val="none"/>
        </w:rPr>
      </w:pPr>
      <w:bookmarkStart w:id="183" w:name="_Toc28419"/>
      <w:bookmarkStart w:id="184" w:name="_Toc32154"/>
      <w:bookmarkStart w:id="185" w:name="_Toc27367"/>
      <w:bookmarkStart w:id="186" w:name="_Toc254970535"/>
      <w:bookmarkStart w:id="187" w:name="_Toc254970676"/>
      <w:bookmarkStart w:id="188" w:name="_Toc20"/>
      <w:bookmarkStart w:id="189" w:name="_Toc7841"/>
      <w:bookmarkStart w:id="190" w:name="_Toc2635"/>
      <w:bookmarkStart w:id="191" w:name="_Toc32499"/>
      <w:bookmarkStart w:id="192" w:name="_Toc16623"/>
      <w:bookmarkStart w:id="193" w:name="_Toc12080"/>
      <w:bookmarkStart w:id="194" w:name="_Toc24872"/>
      <w:r>
        <w:rPr>
          <w:rFonts w:hint="eastAsia" w:ascii="Times New Roman" w:hAnsi="Times New Roman" w:eastAsia="宋体" w:cs="Times New Roman"/>
          <w:color w:val="auto"/>
          <w:highlight w:val="none"/>
        </w:rPr>
        <w:t>三、投标文件的编制</w:t>
      </w:r>
      <w:bookmarkEnd w:id="183"/>
      <w:bookmarkEnd w:id="184"/>
      <w:bookmarkEnd w:id="185"/>
      <w:bookmarkEnd w:id="186"/>
      <w:bookmarkEnd w:id="187"/>
      <w:bookmarkEnd w:id="188"/>
      <w:bookmarkEnd w:id="189"/>
      <w:bookmarkEnd w:id="190"/>
      <w:bookmarkEnd w:id="191"/>
      <w:bookmarkEnd w:id="192"/>
      <w:bookmarkEnd w:id="193"/>
      <w:bookmarkEnd w:id="194"/>
    </w:p>
    <w:p>
      <w:pPr>
        <w:spacing w:line="360" w:lineRule="auto"/>
        <w:ind w:firstLine="480" w:firstLineChars="200"/>
        <w:rPr>
          <w:rFonts w:ascii="黑体" w:hAnsi="黑体" w:eastAsia="黑体" w:cs="Times New Roman"/>
          <w:color w:val="auto"/>
          <w:sz w:val="24"/>
          <w:highlight w:val="none"/>
        </w:rPr>
      </w:pPr>
      <w:bookmarkStart w:id="195" w:name="_Toc254970536"/>
      <w:bookmarkStart w:id="196" w:name="_Toc254970677"/>
      <w:r>
        <w:rPr>
          <w:rFonts w:hint="eastAsia" w:ascii="黑体" w:hAnsi="黑体" w:eastAsia="黑体" w:cs="Times New Roman"/>
          <w:color w:val="auto"/>
          <w:sz w:val="24"/>
          <w:highlight w:val="none"/>
        </w:rPr>
        <w:t>12.投标文件的编制原则</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投标人必须按照招标文件的要求编制投标文件。投标文件必须对招标文件提出的要求和条件作出明确响应。</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13.投标文件的组成</w:t>
      </w:r>
      <w:bookmarkEnd w:id="195"/>
      <w:bookmarkEnd w:id="196"/>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13.1投标文件由报价文件、资格证明文件、商务文件、技术文件四部分组成。</w:t>
      </w:r>
    </w:p>
    <w:p>
      <w:pPr>
        <w:spacing w:line="360" w:lineRule="auto"/>
        <w:ind w:firstLine="420" w:firstLineChars="200"/>
        <w:rPr>
          <w:rFonts w:hint="eastAsia" w:ascii="宋体" w:hAnsi="宋体" w:eastAsia="宋体" w:cs="Times New Roman"/>
          <w:bCs/>
          <w:color w:val="auto"/>
          <w:szCs w:val="21"/>
          <w:highlight w:val="none"/>
        </w:rPr>
      </w:pPr>
      <w:bookmarkStart w:id="197" w:name="_13.2资格证明文件：具体材料见“投标人须知前附表”。"/>
      <w:bookmarkEnd w:id="197"/>
      <w:bookmarkStart w:id="198" w:name="_13.1报价文件:_具体材料见“投标人须知前附表”。"/>
      <w:bookmarkEnd w:id="198"/>
      <w:r>
        <w:rPr>
          <w:rFonts w:hint="eastAsia" w:ascii="宋体" w:hAnsi="宋体" w:eastAsia="宋体" w:cs="Times New Roman"/>
          <w:bCs/>
          <w:color w:val="auto"/>
          <w:szCs w:val="21"/>
          <w:highlight w:val="none"/>
        </w:rPr>
        <w:t>（1）资格证明文件：具体材料见“投标人须知前附表”。</w:t>
      </w:r>
    </w:p>
    <w:p>
      <w:pPr>
        <w:spacing w:line="360" w:lineRule="auto"/>
        <w:ind w:firstLine="420" w:firstLineChars="200"/>
        <w:rPr>
          <w:rFonts w:hint="eastAsia" w:ascii="宋体" w:hAnsi="宋体" w:eastAsia="宋体" w:cs="Times New Roman"/>
          <w:bCs/>
          <w:color w:val="auto"/>
          <w:szCs w:val="21"/>
          <w:highlight w:val="none"/>
        </w:rPr>
      </w:pPr>
      <w:bookmarkStart w:id="199" w:name="_13.3商务文件:_具体材料见“投标人须知前附表”。"/>
      <w:bookmarkEnd w:id="199"/>
      <w:r>
        <w:rPr>
          <w:rFonts w:hint="eastAsia" w:ascii="宋体" w:hAnsi="宋体" w:eastAsia="宋体" w:cs="Times New Roman"/>
          <w:bCs/>
          <w:color w:val="auto"/>
          <w:szCs w:val="21"/>
          <w:highlight w:val="none"/>
        </w:rPr>
        <w:t>（2）商务文件：具体材料见“投标人须知前附表”。</w:t>
      </w:r>
    </w:p>
    <w:p>
      <w:pPr>
        <w:spacing w:line="360" w:lineRule="auto"/>
        <w:ind w:firstLine="420" w:firstLineChars="200"/>
        <w:rPr>
          <w:rFonts w:hint="eastAsia" w:ascii="宋体" w:hAnsi="宋体" w:eastAsia="宋体" w:cs="Times New Roman"/>
          <w:bCs/>
          <w:color w:val="auto"/>
          <w:szCs w:val="21"/>
          <w:highlight w:val="none"/>
        </w:rPr>
      </w:pPr>
      <w:bookmarkStart w:id="200" w:name="_13.4技术文件：具体材料见“投标人须知前附表”。"/>
      <w:bookmarkEnd w:id="200"/>
      <w:r>
        <w:rPr>
          <w:rFonts w:hint="eastAsia" w:ascii="宋体" w:hAnsi="宋体" w:eastAsia="宋体" w:cs="Times New Roman"/>
          <w:bCs/>
          <w:color w:val="auto"/>
          <w:szCs w:val="21"/>
          <w:highlight w:val="none"/>
        </w:rPr>
        <w:t xml:space="preserve">（3）技术文件：具体材料见“投标人须知前附表”。 </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（4）报价文件： 具体材料见“投标人须知前附表”。</w:t>
      </w:r>
    </w:p>
    <w:p>
      <w:pPr>
        <w:spacing w:line="360" w:lineRule="auto"/>
        <w:ind w:firstLine="420" w:firstLineChars="200"/>
        <w:rPr>
          <w:rFonts w:hint="eastAsia" w:ascii="宋体" w:hAnsi="宋体" w:eastAsia="宋体" w:cs="Times New Roman"/>
          <w:bCs/>
          <w:color w:val="auto"/>
          <w:szCs w:val="21"/>
          <w:highlight w:val="none"/>
        </w:rPr>
      </w:pPr>
      <w:bookmarkStart w:id="201" w:name="_13.5投标文件电子版：具体材料见“投标人须知前附表”。"/>
      <w:bookmarkEnd w:id="201"/>
      <w:r>
        <w:rPr>
          <w:rFonts w:hint="eastAsia" w:ascii="宋体" w:hAnsi="宋体" w:eastAsia="宋体" w:cs="Times New Roman"/>
          <w:bCs/>
          <w:color w:val="auto"/>
          <w:szCs w:val="21"/>
          <w:highlight w:val="none"/>
        </w:rPr>
        <w:t>13.2投标文件电子版：具体要求见本节19.投标文件编制。</w:t>
      </w:r>
    </w:p>
    <w:p>
      <w:pPr>
        <w:spacing w:line="360" w:lineRule="auto"/>
        <w:ind w:firstLine="480" w:firstLineChars="200"/>
        <w:rPr>
          <w:rFonts w:hint="eastAsia" w:ascii="黑体" w:hAnsi="黑体" w:eastAsia="黑体" w:cs="Times New Roman"/>
          <w:color w:val="auto"/>
          <w:sz w:val="24"/>
          <w:highlight w:val="none"/>
        </w:rPr>
      </w:pPr>
      <w:bookmarkStart w:id="202" w:name="_Toc254970678"/>
      <w:bookmarkStart w:id="203" w:name="_Toc254970537"/>
      <w:r>
        <w:rPr>
          <w:rFonts w:hint="eastAsia" w:ascii="黑体" w:hAnsi="黑体" w:eastAsia="黑体" w:cs="Times New Roman"/>
          <w:color w:val="auto"/>
          <w:sz w:val="24"/>
          <w:highlight w:val="none"/>
        </w:rPr>
        <w:t>14.投标文件的语言及计量</w:t>
      </w:r>
      <w:bookmarkEnd w:id="202"/>
      <w:bookmarkEnd w:id="203"/>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14.1语言文字</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14.2投标计量单位</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招标文件已有明确规定的，使用招标文件规定的计量单位；招标文件没有规定的，应采用中华人民共和国法定计量单位，货币种类为人民币，否则视同未响应。</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15.投标</w:t>
      </w:r>
      <w:r>
        <w:rPr>
          <w:rFonts w:hint="eastAsia" w:ascii="黑体" w:hAnsi="黑体" w:eastAsia="黑体" w:cs="Times New Roman"/>
          <w:color w:val="auto"/>
          <w:sz w:val="24"/>
          <w:highlight w:val="none"/>
          <w:lang w:val="en-US" w:eastAsia="zh-CN"/>
        </w:rPr>
        <w:t>文件提交</w:t>
      </w:r>
      <w:r>
        <w:rPr>
          <w:rFonts w:hint="eastAsia" w:ascii="黑体" w:hAnsi="黑体" w:eastAsia="黑体" w:cs="Times New Roman"/>
          <w:color w:val="auto"/>
          <w:sz w:val="24"/>
          <w:highlight w:val="none"/>
        </w:rPr>
        <w:t>的风险</w:t>
      </w:r>
    </w:p>
    <w:p>
      <w:pPr>
        <w:spacing w:line="360" w:lineRule="auto"/>
        <w:ind w:firstLine="420" w:firstLineChars="200"/>
        <w:rPr>
          <w:rFonts w:hint="eastAsia" w:ascii="Times New Roman" w:hAnsi="宋体" w:eastAsia="宋体" w:cs="Times New Roman"/>
          <w:b/>
          <w:bCs/>
          <w:color w:val="auto"/>
          <w:highlight w:val="none"/>
        </w:rPr>
      </w:pPr>
      <w:r>
        <w:rPr>
          <w:rFonts w:hint="eastAsia" w:ascii="Times New Roman" w:hAnsi="宋体" w:eastAsia="宋体" w:cs="Times New Roman"/>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pPr>
        <w:spacing w:line="360" w:lineRule="auto"/>
        <w:ind w:firstLine="480" w:firstLineChars="200"/>
        <w:rPr>
          <w:rFonts w:ascii="黑体" w:hAnsi="黑体" w:eastAsia="黑体" w:cs="Times New Roman"/>
          <w:color w:val="auto"/>
          <w:sz w:val="24"/>
          <w:highlight w:val="none"/>
        </w:rPr>
      </w:pPr>
      <w:bookmarkStart w:id="204" w:name="_Toc254970538"/>
      <w:bookmarkStart w:id="205" w:name="_Toc254970679"/>
      <w:r>
        <w:rPr>
          <w:rFonts w:hint="eastAsia" w:ascii="黑体" w:hAnsi="黑体" w:eastAsia="黑体" w:cs="Times New Roman"/>
          <w:color w:val="auto"/>
          <w:sz w:val="24"/>
          <w:highlight w:val="none"/>
        </w:rPr>
        <w:t>16.投标报价</w:t>
      </w:r>
      <w:bookmarkEnd w:id="204"/>
      <w:bookmarkEnd w:id="205"/>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16.1投标报价应</w:t>
      </w:r>
      <w:r>
        <w:rPr>
          <w:rFonts w:hint="eastAsia" w:ascii="宋体" w:hAnsi="宋体" w:eastAsia="宋体" w:cs="Times New Roman"/>
          <w:bCs/>
          <w:color w:val="auto"/>
          <w:szCs w:val="20"/>
          <w:highlight w:val="none"/>
        </w:rPr>
        <w:t>按“第六章　投标文件格式”中“开标一览表”格式填写。</w:t>
      </w:r>
    </w:p>
    <w:p>
      <w:pPr>
        <w:spacing w:line="360" w:lineRule="auto"/>
        <w:ind w:firstLine="420" w:firstLineChars="200"/>
        <w:rPr>
          <w:rFonts w:hint="eastAsia" w:ascii="宋体" w:hAnsi="宋体" w:eastAsia="宋体" w:cs="Times New Roman"/>
          <w:bCs/>
          <w:color w:val="auto"/>
          <w:szCs w:val="21"/>
          <w:highlight w:val="none"/>
        </w:rPr>
      </w:pPr>
      <w:bookmarkStart w:id="206" w:name="_16.2投标报价具体定义见投标人须知前附表。"/>
      <w:bookmarkEnd w:id="206"/>
      <w:r>
        <w:rPr>
          <w:rFonts w:hint="eastAsia" w:ascii="宋体" w:hAnsi="宋体" w:eastAsia="宋体" w:cs="Times New Roman"/>
          <w:bCs/>
          <w:color w:val="auto"/>
          <w:szCs w:val="21"/>
          <w:highlight w:val="none"/>
        </w:rPr>
        <w:t>16.2投标报价具体包括内容详见“投标人须知前附表”。</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16.3投标人必须就所投项目/每个分标的全部内容分别作完整唯一总价报价，不得存在漏项报价；投标人必须就所投项目/分标的单项内容作唯一报价。</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17.投标有效期</w:t>
      </w:r>
    </w:p>
    <w:p>
      <w:pPr>
        <w:spacing w:line="360" w:lineRule="auto"/>
        <w:ind w:firstLine="420" w:firstLineChars="200"/>
        <w:rPr>
          <w:rFonts w:hint="eastAsia" w:ascii="宋体" w:hAnsi="宋体" w:eastAsia="宋体" w:cs="Times New Roman"/>
          <w:bCs/>
          <w:color w:val="auto"/>
          <w:szCs w:val="21"/>
          <w:highlight w:val="none"/>
        </w:rPr>
      </w:pPr>
      <w:bookmarkStart w:id="207" w:name="_17.1投标有效期应按“投标人须知中的前附表”规定的期限。"/>
      <w:bookmarkEnd w:id="207"/>
      <w:r>
        <w:rPr>
          <w:rFonts w:hint="eastAsia" w:ascii="宋体" w:hAnsi="宋体" w:eastAsia="宋体" w:cs="Times New Roman"/>
          <w:bCs/>
          <w:color w:val="auto"/>
          <w:szCs w:val="21"/>
          <w:highlight w:val="none"/>
        </w:rPr>
        <w:t>17.1投标有效期是指为保证采购人有足够的时间在开标后完成评标、定标、合同签订等工作而要求投标人提交的投标文件在一定时间内保持有效的期限。</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17.2</w:t>
      </w:r>
      <w:bookmarkStart w:id="208" w:name="_Toc254970681"/>
      <w:bookmarkStart w:id="209" w:name="_Toc254970540"/>
      <w:r>
        <w:rPr>
          <w:rFonts w:hint="eastAsia" w:ascii="宋体" w:hAnsi="宋体" w:eastAsia="宋体" w:cs="Times New Roman"/>
          <w:bCs/>
          <w:color w:val="auto"/>
          <w:szCs w:val="21"/>
          <w:highlight w:val="none"/>
        </w:rPr>
        <w:t xml:space="preserve"> 投标有效期应按规定的期限作出承诺，具体详见“投标人须知前附表”。</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17.3投标人的投标文件在投标有效期内均保持有效。</w:t>
      </w:r>
      <w:bookmarkEnd w:id="208"/>
      <w:bookmarkEnd w:id="209"/>
    </w:p>
    <w:p>
      <w:pPr>
        <w:spacing w:line="360" w:lineRule="auto"/>
        <w:ind w:firstLine="480" w:firstLineChars="200"/>
        <w:rPr>
          <w:rFonts w:hint="eastAsia" w:ascii="黑体" w:hAnsi="黑体" w:eastAsia="黑体" w:cs="Times New Roman"/>
          <w:color w:val="auto"/>
          <w:sz w:val="24"/>
          <w:highlight w:val="none"/>
        </w:rPr>
      </w:pPr>
      <w:bookmarkStart w:id="210" w:name="_18.投标保证金"/>
      <w:bookmarkEnd w:id="210"/>
      <w:bookmarkStart w:id="211" w:name="_Toc254970682"/>
      <w:bookmarkStart w:id="212" w:name="_Toc254970541"/>
      <w:r>
        <w:rPr>
          <w:rFonts w:hint="eastAsia" w:ascii="黑体" w:hAnsi="黑体" w:eastAsia="黑体" w:cs="Times New Roman"/>
          <w:color w:val="auto"/>
          <w:sz w:val="24"/>
          <w:highlight w:val="none"/>
        </w:rPr>
        <w:t>18.投标保证金</w:t>
      </w:r>
      <w:bookmarkEnd w:id="211"/>
      <w:bookmarkEnd w:id="212"/>
    </w:p>
    <w:p>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bookmarkStart w:id="213" w:name="_Toc254970542"/>
      <w:bookmarkStart w:id="214" w:name="_Toc254970683"/>
      <w:r>
        <w:rPr>
          <w:rFonts w:hint="eastAsia" w:ascii="宋体" w:hAnsi="宋体" w:eastAsia="宋体" w:cs="宋体"/>
          <w:b w:val="0"/>
          <w:color w:val="auto"/>
          <w:sz w:val="21"/>
          <w:szCs w:val="21"/>
          <w:highlight w:val="none"/>
        </w:rPr>
        <w:t>18.1投标人须按“投标人须知前附表” 的规定提交投标保证金。</w:t>
      </w:r>
    </w:p>
    <w:p>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18.2投标保证金的退还</w:t>
      </w:r>
    </w:p>
    <w:p>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18.2.1未中标人的投标保证金自中标通知书发出之日起</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个工作日内退还，退还方式如下：</w:t>
      </w:r>
    </w:p>
    <w:p>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（1）采用银行转账方式的，以转账方式退回到投标人银行账户。</w:t>
      </w:r>
    </w:p>
    <w:p>
      <w:pPr>
        <w:pStyle w:val="9"/>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方式的，由投标人代表持相关授权证明材料至采购代理机构办理支票、汇票、本票或者金融机构、担保机构出具的保函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 xml:space="preserve">原件退还手续。 </w:t>
      </w:r>
    </w:p>
    <w:p>
      <w:pPr>
        <w:pStyle w:val="6"/>
        <w:keepNext w:val="0"/>
        <w:keepLines w:val="0"/>
        <w:numPr>
          <w:ilvl w:val="0"/>
          <w:numId w:val="0"/>
        </w:numPr>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18.2.2中标人的投标保证金自采购合同签订之日起</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个工作日内退还，退还方式同本须知正文第18.2.1</w:t>
      </w:r>
      <w:r>
        <w:rPr>
          <w:rFonts w:hint="eastAsia" w:ascii="宋体" w:hAnsi="宋体" w:cs="宋体"/>
          <w:b w:val="0"/>
          <w:color w:val="auto"/>
          <w:sz w:val="21"/>
          <w:szCs w:val="21"/>
          <w:highlight w:val="none"/>
          <w:lang w:eastAsia="zh-CN"/>
        </w:rPr>
        <w:t>，</w:t>
      </w:r>
      <w:r>
        <w:rPr>
          <w:rFonts w:hint="eastAsia" w:ascii="宋体" w:hAnsi="宋体" w:eastAsia="宋体" w:cs="宋体"/>
          <w:b w:val="0"/>
          <w:color w:val="auto"/>
          <w:sz w:val="21"/>
          <w:szCs w:val="21"/>
          <w:highlight w:val="none"/>
        </w:rPr>
        <w:t xml:space="preserve">或者转为中标人的履约保证金。 </w:t>
      </w:r>
    </w:p>
    <w:p>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18.3除逾期退还投标保证金和终止招标的情形以外，投标保证金不计息。</w:t>
      </w:r>
    </w:p>
    <w:p>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18.4投标人有下列情形之一的，投标保证金将不予退还： </w:t>
      </w:r>
    </w:p>
    <w:p>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（1）投标人在投标有效期内撤销投标文件的；</w:t>
      </w:r>
    </w:p>
    <w:p>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（3）投标人在投标过程中弄虚作假，提供虚假材料的；</w:t>
      </w:r>
    </w:p>
    <w:p>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（4）中标人无正当理由不与采购人签订合同的；</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（5）投标人出现本章第9.2、9.3情形的；</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严重扰乱招投标程序的。</w:t>
      </w:r>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19.投标文件的</w:t>
      </w:r>
      <w:bookmarkEnd w:id="213"/>
      <w:bookmarkEnd w:id="214"/>
      <w:r>
        <w:rPr>
          <w:rFonts w:hint="eastAsia" w:ascii="黑体" w:hAnsi="黑体" w:eastAsia="黑体" w:cs="Times New Roman"/>
          <w:color w:val="auto"/>
          <w:sz w:val="24"/>
          <w:highlight w:val="none"/>
        </w:rPr>
        <w:t>编制</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215" w:name="_19.2投标文件应按报价文件、资格证明文件、商务文件、技术文件分别编制"/>
      <w:bookmarkEnd w:id="215"/>
      <w:r>
        <w:rPr>
          <w:rFonts w:hint="eastAsia" w:ascii="宋体" w:hAnsi="宋体" w:eastAsia="宋体" w:cs="宋体"/>
          <w:color w:val="auto"/>
          <w:szCs w:val="21"/>
          <w:highlight w:val="none"/>
        </w:rPr>
        <w:t xml:space="preserve"> </w:t>
      </w:r>
    </w:p>
    <w:p>
      <w:pPr>
        <w:pStyle w:val="33"/>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eastAsia="宋体" w:cs="宋体"/>
          <w:b/>
          <w:color w:val="auto"/>
          <w:sz w:val="21"/>
          <w:szCs w:val="21"/>
          <w:highlight w:val="none"/>
        </w:rPr>
        <w:t>其投标无效。</w:t>
      </w:r>
    </w:p>
    <w:p>
      <w:pPr>
        <w:pStyle w:val="33"/>
        <w:snapToGrid w:val="0"/>
        <w:spacing w:before="0"/>
        <w:ind w:firstLine="420"/>
        <w:rPr>
          <w:rFonts w:hint="eastAsia" w:ascii="宋体" w:hAnsi="宋体" w:eastAsia="宋体" w:cs="宋体"/>
          <w:color w:val="auto"/>
          <w:sz w:val="21"/>
          <w:szCs w:val="21"/>
          <w:highlight w:val="none"/>
        </w:rPr>
      </w:pPr>
    </w:p>
    <w:p>
      <w:pPr>
        <w:pStyle w:val="33"/>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19.3为确保网上操作合法、有效和安全，投标人应当在投标截止时间前完成在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的身份认证，确保在电子投标过程中能够对相关数据电文进行加密和使用电子签名。</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19.5投标文件应避免涂改、行间插字或者删除</w:t>
      </w:r>
      <w:r>
        <w:rPr>
          <w:rFonts w:hint="eastAsia" w:ascii="宋体" w:hAnsi="宋体" w:eastAsia="宋体" w:cs="宋体"/>
          <w:color w:val="auto"/>
          <w:szCs w:val="21"/>
          <w:highlight w:val="none"/>
          <w:lang w:eastAsia="zh-CN"/>
        </w:rPr>
        <w:t>。</w:t>
      </w:r>
    </w:p>
    <w:p>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19.6 对招标文件的实质性要求和条件作出响应是指投标人必须对招标文件中标注为实质性要求和条件的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highlight w:val="none"/>
        </w:rPr>
        <w:t>、商务条款及其它内容</w:t>
      </w:r>
      <w:r>
        <w:rPr>
          <w:rFonts w:hint="eastAsia" w:ascii="宋体" w:hAnsi="宋体" w:eastAsia="宋体" w:cs="宋体"/>
          <w:b/>
          <w:color w:val="auto"/>
          <w:highlight w:val="none"/>
        </w:rPr>
        <w:t>作出满足或者优于原要求和条件的承诺</w:t>
      </w:r>
      <w:r>
        <w:rPr>
          <w:rFonts w:hint="eastAsia" w:ascii="宋体" w:hAnsi="宋体" w:eastAsia="宋体" w:cs="宋体"/>
          <w:color w:val="auto"/>
          <w:highlight w:val="none"/>
        </w:rPr>
        <w:t>。</w:t>
      </w:r>
    </w:p>
    <w:p>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19.7本项目为全流程电子化项目，异常情况见“第二节 投标人须知正文”中“四、24.2开标程序。</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20.备份投标文件</w:t>
      </w:r>
    </w:p>
    <w:p>
      <w:pPr>
        <w:spacing w:line="360" w:lineRule="auto"/>
        <w:ind w:firstLine="420" w:firstLineChars="200"/>
        <w:rPr>
          <w:rFonts w:hint="eastAsia" w:ascii="黑体" w:hAnsi="黑体" w:eastAsia="黑体" w:cs="Times New Roman"/>
          <w:color w:val="auto"/>
          <w:sz w:val="24"/>
          <w:highlight w:val="none"/>
        </w:rPr>
      </w:pPr>
      <w:r>
        <w:rPr>
          <w:rFonts w:hint="eastAsia" w:ascii="Times New Roman" w:hAnsi="宋体" w:eastAsia="宋体" w:cs="Times New Roman"/>
          <w:bCs/>
          <w:color w:val="auto"/>
          <w:szCs w:val="21"/>
          <w:highlight w:val="none"/>
        </w:rPr>
        <w:t>详见“投标人须知前附表”。</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21.投标文件的提交</w:t>
      </w:r>
    </w:p>
    <w:p>
      <w:pPr>
        <w:spacing w:line="360" w:lineRule="auto"/>
        <w:ind w:firstLine="420" w:firstLineChars="200"/>
        <w:rPr>
          <w:rFonts w:hint="eastAsia" w:ascii="Times New Roman" w:hAnsi="宋体" w:eastAsia="宋体" w:cs="Times New Roman"/>
          <w:b/>
          <w:color w:val="auto"/>
          <w:highlight w:val="none"/>
        </w:rPr>
      </w:pPr>
      <w:bookmarkStart w:id="216" w:name="_21.1投标人必须在“投标人须知中的前附表”规定的投标文件接收时间和投"/>
      <w:bookmarkEnd w:id="216"/>
      <w:r>
        <w:rPr>
          <w:rFonts w:hint="eastAsia" w:ascii="宋体" w:hAnsi="宋体" w:eastAsia="宋体" w:cs="宋体"/>
          <w:bCs/>
          <w:color w:val="auto"/>
          <w:szCs w:val="21"/>
          <w:highlight w:val="none"/>
        </w:rPr>
        <w:t>21.1</w:t>
      </w:r>
      <w:r>
        <w:rPr>
          <w:rFonts w:hint="eastAsia" w:ascii="Times New Roman" w:hAnsi="宋体" w:eastAsia="宋体" w:cs="Times New Roman"/>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ascii="Times New Roman" w:hAnsi="宋体" w:eastAsia="宋体" w:cs="Times New Roman"/>
          <w:bCs/>
          <w:color w:val="auto"/>
          <w:szCs w:val="21"/>
          <w:highlight w:val="none"/>
        </w:rPr>
        <w:t>CA</w:t>
      </w:r>
      <w:r>
        <w:rPr>
          <w:rFonts w:hint="eastAsia" w:ascii="Times New Roman" w:hAnsi="宋体" w:eastAsia="宋体" w:cs="Times New Roman"/>
          <w:bCs/>
          <w:color w:val="auto"/>
          <w:szCs w:val="21"/>
          <w:highlight w:val="none"/>
        </w:rPr>
        <w:t>认证锁）进行电子签章、加密，然后通过网络将加密的电子投标文件递交至</w:t>
      </w:r>
      <w:r>
        <w:rPr>
          <w:rFonts w:hint="eastAsia" w:ascii="宋体" w:hAnsi="宋体" w:cs="宋体"/>
          <w:b w:val="0"/>
          <w:bCs w:val="0"/>
          <w:color w:val="auto"/>
          <w:sz w:val="21"/>
          <w:szCs w:val="21"/>
          <w:highlight w:val="none"/>
          <w:lang w:val="en-US" w:eastAsia="zh-CN"/>
        </w:rPr>
        <w:t>广西政府采购云平台</w:t>
      </w:r>
      <w:r>
        <w:rPr>
          <w:rFonts w:hint="eastAsia" w:ascii="Times New Roman" w:hAnsi="宋体" w:eastAsia="宋体" w:cs="Times New Roman"/>
          <w:bCs/>
          <w:color w:val="auto"/>
          <w:szCs w:val="21"/>
          <w:highlight w:val="none"/>
        </w:rPr>
        <w:t>。</w:t>
      </w:r>
      <w:r>
        <w:rPr>
          <w:rFonts w:ascii="Times New Roman" w:hAnsi="宋体" w:eastAsia="宋体" w:cs="Times New Roman"/>
          <w:bCs/>
          <w:color w:val="auto"/>
          <w:szCs w:val="21"/>
          <w:highlight w:val="none"/>
        </w:rPr>
        <w:t xml:space="preserve"> </w:t>
      </w:r>
      <w:r>
        <w:rPr>
          <w:rFonts w:ascii="Times New Roman" w:hAnsi="宋体" w:eastAsia="宋体" w:cs="Times New Roman"/>
          <w:b/>
          <w:color w:val="auto"/>
          <w:highlight w:val="none"/>
        </w:rPr>
        <w:t xml:space="preserve"> </w:t>
      </w:r>
    </w:p>
    <w:p>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1"/>
          <w:highlight w:val="none"/>
        </w:rPr>
        <w:t>21.2未在规定时间内提交或者未按照招标文件要求密封或者标记的电子投标文件，</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将拒收。</w:t>
      </w:r>
    </w:p>
    <w:p>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21.3电子版投标文件提交方式见“招标公告”</w:t>
      </w:r>
      <w:r>
        <w:rPr>
          <w:rFonts w:hint="eastAsia" w:ascii="宋体" w:hAnsi="宋体" w:cs="Times New Roman"/>
          <w:color w:val="auto"/>
          <w:szCs w:val="21"/>
          <w:highlight w:val="none"/>
          <w:lang w:eastAsia="zh-CN"/>
        </w:rPr>
        <w:t>。</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22. 投标文件的补充、修改、撤回</w:t>
      </w:r>
      <w:bookmarkStart w:id="217" w:name="_Toc254970684"/>
      <w:bookmarkStart w:id="218" w:name="_Toc254970543"/>
    </w:p>
    <w:p>
      <w:pPr>
        <w:spacing w:line="360" w:lineRule="auto"/>
        <w:ind w:firstLine="420" w:firstLineChars="200"/>
        <w:rPr>
          <w:rFonts w:hint="eastAsia" w:ascii="黑体" w:hAnsi="黑体" w:eastAsia="黑体" w:cs="Times New Roman"/>
          <w:color w:val="auto"/>
          <w:sz w:val="24"/>
          <w:highlight w:val="none"/>
        </w:rPr>
      </w:pPr>
      <w:r>
        <w:rPr>
          <w:rFonts w:hint="eastAsia" w:ascii="宋体" w:hAnsi="宋体" w:eastAsia="宋体" w:cs="宋体"/>
          <w:color w:val="auto"/>
          <w:szCs w:val="21"/>
          <w:highlight w:val="none"/>
        </w:rPr>
        <w:t xml:space="preserve">22.1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w:t>
      </w:r>
      <w:r>
        <w:rPr>
          <w:rFonts w:hint="eastAsia" w:ascii="宋体" w:hAnsi="宋体" w:cs="宋体"/>
          <w:color w:val="auto"/>
          <w:szCs w:val="21"/>
          <w:highlight w:val="none"/>
          <w:lang w:eastAsia="zh-CN"/>
        </w:rPr>
        <w:t>提</w:t>
      </w:r>
      <w:r>
        <w:rPr>
          <w:rFonts w:hint="eastAsia" w:ascii="宋体" w:hAnsi="宋体" w:eastAsia="宋体" w:cs="宋体"/>
          <w:color w:val="auto"/>
          <w:szCs w:val="21"/>
          <w:highlight w:val="none"/>
        </w:rPr>
        <w:t>交的投标文件，</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将拒收。</w:t>
      </w:r>
    </w:p>
    <w:p>
      <w:pPr>
        <w:pStyle w:val="33"/>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收到投标文件，将妥善保存并即时向</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发出确认回执通知。在投标截止时间前，除</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补充、修改或者撤回投标文件外，任何单位和个人不得解密或提取投标文件。</w:t>
      </w:r>
    </w:p>
    <w:bookmarkEnd w:id="217"/>
    <w:bookmarkEnd w:id="218"/>
    <w:p>
      <w:pPr>
        <w:pStyle w:val="14"/>
        <w:snapToGrid w:val="0"/>
        <w:spacing w:line="400" w:lineRule="exact"/>
        <w:ind w:firstLine="739"/>
        <w:rPr>
          <w:rFonts w:hint="eastAsia" w:hAnsi="宋体" w:eastAsia="宋体" w:cs="Times New Roman"/>
          <w:snapToGrid w:val="0"/>
          <w:color w:val="auto"/>
          <w:sz w:val="21"/>
          <w:szCs w:val="21"/>
          <w:highlight w:val="none"/>
        </w:rPr>
      </w:pPr>
    </w:p>
    <w:p>
      <w:pPr>
        <w:pStyle w:val="2"/>
        <w:keepNext w:val="0"/>
        <w:keepLines w:val="0"/>
        <w:spacing w:line="400" w:lineRule="exact"/>
        <w:jc w:val="center"/>
        <w:rPr>
          <w:rFonts w:hint="eastAsia" w:ascii="Times New Roman" w:hAnsi="Times New Roman" w:eastAsia="宋体" w:cs="Times New Roman"/>
          <w:color w:val="auto"/>
          <w:highlight w:val="none"/>
        </w:rPr>
      </w:pPr>
      <w:bookmarkStart w:id="219" w:name="_Toc1356"/>
      <w:bookmarkStart w:id="220" w:name="_Toc254970685"/>
      <w:bookmarkStart w:id="221" w:name="_Toc254970544"/>
      <w:bookmarkStart w:id="222" w:name="_Toc13250"/>
      <w:bookmarkStart w:id="223" w:name="_Toc32494"/>
      <w:bookmarkStart w:id="224" w:name="_Toc2573"/>
      <w:bookmarkStart w:id="225" w:name="_Toc22661"/>
      <w:bookmarkStart w:id="226" w:name="_Toc1586"/>
      <w:bookmarkStart w:id="227" w:name="_Toc27037"/>
      <w:bookmarkStart w:id="228" w:name="_Toc12790"/>
      <w:bookmarkStart w:id="229" w:name="_Toc14091"/>
      <w:bookmarkStart w:id="230" w:name="_Toc810"/>
      <w:r>
        <w:rPr>
          <w:rFonts w:hint="eastAsia" w:ascii="Times New Roman" w:hAnsi="Times New Roman" w:eastAsia="宋体" w:cs="Times New Roman"/>
          <w:color w:val="auto"/>
          <w:highlight w:val="none"/>
        </w:rPr>
        <w:t>四、开</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219"/>
      <w:bookmarkEnd w:id="220"/>
      <w:bookmarkEnd w:id="221"/>
      <w:bookmarkEnd w:id="222"/>
      <w:bookmarkEnd w:id="223"/>
      <w:bookmarkEnd w:id="224"/>
      <w:bookmarkEnd w:id="225"/>
      <w:bookmarkEnd w:id="226"/>
      <w:bookmarkEnd w:id="227"/>
      <w:bookmarkEnd w:id="228"/>
      <w:bookmarkEnd w:id="229"/>
      <w:bookmarkEnd w:id="230"/>
    </w:p>
    <w:p>
      <w:pPr>
        <w:spacing w:line="360" w:lineRule="auto"/>
        <w:ind w:firstLine="480" w:firstLineChars="200"/>
        <w:rPr>
          <w:rFonts w:ascii="黑体" w:hAnsi="黑体" w:eastAsia="黑体" w:cs="Times New Roman"/>
          <w:color w:val="auto"/>
          <w:sz w:val="24"/>
          <w:highlight w:val="none"/>
        </w:rPr>
      </w:pPr>
      <w:bookmarkStart w:id="231" w:name="_23.开标时间和地点"/>
      <w:bookmarkEnd w:id="231"/>
      <w:r>
        <w:rPr>
          <w:rFonts w:hint="eastAsia" w:ascii="黑体" w:hAnsi="黑体" w:eastAsia="黑体" w:cs="Times New Roman"/>
          <w:color w:val="auto"/>
          <w:sz w:val="24"/>
          <w:highlight w:val="none"/>
        </w:rPr>
        <w:t>23.开标时间和地点</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23.1开标时间及地点详见“投标人须知前附表”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23.2如</w:t>
      </w:r>
      <w:r>
        <w:rPr>
          <w:rFonts w:hint="eastAsia" w:ascii="宋体" w:hAnsi="宋体" w:eastAsia="宋体" w:cs="宋体"/>
          <w:bCs/>
          <w:color w:val="auto"/>
          <w:highlight w:val="none"/>
        </w:rPr>
        <w:t>投标人成功解密投标文件，但未在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highlight w:val="none"/>
        </w:rPr>
        <w:t>电子开标大厅参加开标的，视同认可开标过程和结果，</w:t>
      </w:r>
      <w:r>
        <w:rPr>
          <w:rFonts w:hint="eastAsia" w:ascii="宋体" w:hAnsi="宋体" w:eastAsia="宋体" w:cs="宋体"/>
          <w:color w:val="auto"/>
          <w:highlight w:val="none"/>
        </w:rPr>
        <w:t>由此产生的后果由投标人自行负责。 投标人不足3家的，不得开标。</w:t>
      </w:r>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24.开标程序</w:t>
      </w:r>
    </w:p>
    <w:p>
      <w:pPr>
        <w:autoSpaceDE w:val="0"/>
        <w:autoSpaceDN w:val="0"/>
        <w:adjustRightInd w:val="0"/>
        <w:spacing w:line="44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bCs/>
          <w:color w:val="auto"/>
          <w:szCs w:val="21"/>
          <w:highlight w:val="none"/>
        </w:rPr>
        <w:t>24.1</w:t>
      </w:r>
      <w:r>
        <w:rPr>
          <w:rFonts w:hint="eastAsia" w:ascii="宋体" w:hAnsi="宋体" w:eastAsia="宋体" w:cs="Times New Roman"/>
          <w:color w:val="auto"/>
          <w:kern w:val="0"/>
          <w:szCs w:val="21"/>
          <w:highlight w:val="none"/>
        </w:rPr>
        <w:t>开标形式：</w:t>
      </w:r>
    </w:p>
    <w:p>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bCs/>
          <w:color w:val="auto"/>
          <w:szCs w:val="21"/>
          <w:highlight w:val="none"/>
        </w:rPr>
        <w:t>开标的准备工作由采购代理机构负责落实，采购代理机构必须基于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Times New Roman"/>
          <w:bCs/>
          <w:color w:val="auto"/>
          <w:szCs w:val="21"/>
          <w:highlight w:val="none"/>
          <w:lang w:eastAsia="zh-CN"/>
        </w:rPr>
        <w:t>依法抽取</w:t>
      </w:r>
      <w:r>
        <w:rPr>
          <w:rFonts w:hint="eastAsia" w:ascii="宋体" w:hAnsi="宋体" w:eastAsia="宋体" w:cs="Times New Roman"/>
          <w:bCs/>
          <w:color w:val="auto"/>
          <w:szCs w:val="21"/>
          <w:highlight w:val="none"/>
        </w:rPr>
        <w:t>评审专家，如采购代理机构未按规定</w:t>
      </w:r>
      <w:r>
        <w:rPr>
          <w:rFonts w:hint="eastAsia" w:ascii="宋体" w:hAnsi="宋体" w:cs="Times New Roman"/>
          <w:bCs/>
          <w:color w:val="auto"/>
          <w:szCs w:val="21"/>
          <w:highlight w:val="none"/>
          <w:lang w:eastAsia="zh-CN"/>
        </w:rPr>
        <w:t>抽</w:t>
      </w:r>
      <w:r>
        <w:rPr>
          <w:rFonts w:hint="eastAsia" w:ascii="宋体" w:hAnsi="宋体" w:eastAsia="宋体" w:cs="Times New Roman"/>
          <w:bCs/>
          <w:color w:val="auto"/>
          <w:szCs w:val="21"/>
          <w:highlight w:val="none"/>
        </w:rPr>
        <w:t>取专家的，视为本次开评标无效，应当重新采购；</w:t>
      </w:r>
    </w:p>
    <w:p>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（2）采购代理机构将按照招标文件规定的时间通过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Cs/>
          <w:color w:val="auto"/>
          <w:szCs w:val="21"/>
          <w:highlight w:val="none"/>
        </w:rPr>
        <w:t>组织线上开标活动、开启投标文件，所有</w:t>
      </w:r>
      <w:r>
        <w:rPr>
          <w:rFonts w:hint="eastAsia" w:ascii="宋体" w:hAnsi="宋体" w:cs="Times New Roman"/>
          <w:bCs/>
          <w:color w:val="auto"/>
          <w:szCs w:val="21"/>
          <w:highlight w:val="none"/>
          <w:lang w:eastAsia="zh-CN"/>
        </w:rPr>
        <w:t>投标人</w:t>
      </w:r>
      <w:r>
        <w:rPr>
          <w:rFonts w:hint="eastAsia" w:ascii="宋体" w:hAnsi="宋体" w:eastAsia="宋体" w:cs="Times New Roman"/>
          <w:bCs/>
          <w:color w:val="auto"/>
          <w:szCs w:val="21"/>
          <w:highlight w:val="none"/>
        </w:rPr>
        <w:t>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24.2开标程序：</w:t>
      </w:r>
    </w:p>
    <w:p>
      <w:pPr>
        <w:pStyle w:val="16"/>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color w:val="auto"/>
          <w:szCs w:val="21"/>
          <w:highlight w:val="none"/>
        </w:rPr>
        <w:t>（1）解密电子投标文件。</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仿宋_GB2312"/>
          <w:color w:val="auto"/>
          <w:szCs w:val="21"/>
          <w:highlight w:val="none"/>
        </w:rPr>
        <w:t>按开标时间自动提取所有投标文件。采购代理机构依托</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向各投标人发出电子加密投标文件【开始解密】通知，由投标人在规定的时间内自行将投标文件在线解密。投标人的法定代表人或其委托代理人</w:t>
      </w:r>
      <w:r>
        <w:rPr>
          <w:rFonts w:hint="eastAsia" w:hAnsi="宋体" w:eastAsia="宋体" w:cs="Times New Roman"/>
          <w:b/>
          <w:color w:val="auto"/>
          <w:szCs w:val="21"/>
          <w:highlight w:val="none"/>
        </w:rPr>
        <w:t>须携带加密时所用的CA锁准时登录到</w:t>
      </w:r>
      <w:r>
        <w:rPr>
          <w:rFonts w:hint="eastAsia" w:ascii="宋体" w:hAnsi="宋体" w:cs="Times New Roman"/>
          <w:b/>
          <w:bCs w:val="0"/>
          <w:color w:val="auto"/>
          <w:sz w:val="21"/>
          <w:szCs w:val="21"/>
          <w:highlight w:val="none"/>
          <w:lang w:val="en-US" w:eastAsia="zh-CN"/>
        </w:rPr>
        <w:t>广西政府采购云平台</w:t>
      </w:r>
      <w:r>
        <w:rPr>
          <w:rFonts w:hint="eastAsia" w:hAnsi="宋体" w:eastAsia="宋体" w:cs="Times New Roman"/>
          <w:b/>
          <w:color w:val="auto"/>
          <w:szCs w:val="21"/>
          <w:highlight w:val="none"/>
        </w:rPr>
        <w:t>电子开标大厅签到并对电子投标文件</w:t>
      </w:r>
      <w:r>
        <w:rPr>
          <w:rFonts w:hint="eastAsia" w:hAnsi="宋体" w:cs="Times New Roman"/>
          <w:b/>
          <w:color w:val="auto"/>
          <w:szCs w:val="21"/>
          <w:highlight w:val="none"/>
          <w:lang w:eastAsia="zh-CN"/>
        </w:rPr>
        <w:t>在线</w:t>
      </w:r>
      <w:r>
        <w:rPr>
          <w:rFonts w:hint="eastAsia" w:hAnsi="宋体" w:eastAsia="宋体" w:cs="Times New Roman"/>
          <w:b/>
          <w:color w:val="auto"/>
          <w:szCs w:val="21"/>
          <w:highlight w:val="none"/>
        </w:rPr>
        <w:t>解密</w:t>
      </w:r>
      <w:r>
        <w:rPr>
          <w:rFonts w:hint="eastAsia" w:hAnsi="宋体" w:eastAsia="宋体" w:cs="Times New Roman"/>
          <w:color w:val="auto"/>
          <w:szCs w:val="21"/>
          <w:highlight w:val="none"/>
        </w:rPr>
        <w:t>。</w:t>
      </w:r>
      <w:r>
        <w:rPr>
          <w:rFonts w:hint="eastAsia" w:hAnsi="宋体" w:eastAsia="宋体" w:cs="Times New Roman"/>
          <w:b/>
          <w:bCs/>
          <w:color w:val="auto"/>
          <w:szCs w:val="21"/>
          <w:highlight w:val="none"/>
        </w:rPr>
        <w:t>投标文件未按时解密的，</w:t>
      </w:r>
      <w:r>
        <w:rPr>
          <w:rFonts w:hint="eastAsia" w:hAnsi="宋体" w:eastAsia="宋体" w:cs="Times New Roman"/>
          <w:b/>
          <w:color w:val="auto"/>
          <w:szCs w:val="21"/>
          <w:highlight w:val="none"/>
        </w:rPr>
        <w:t>均视为无效投标。</w:t>
      </w:r>
    </w:p>
    <w:p>
      <w:pPr>
        <w:pStyle w:val="16"/>
        <w:snapToGrid w:val="0"/>
        <w:spacing w:line="440" w:lineRule="exact"/>
        <w:ind w:firstLine="420" w:firstLineChars="200"/>
        <w:rPr>
          <w:rFonts w:hint="eastAsia" w:hAnsi="宋体" w:eastAsia="宋体" w:cs="Times New Roman"/>
          <w:color w:val="auto"/>
          <w:szCs w:val="21"/>
          <w:highlight w:val="none"/>
        </w:rPr>
      </w:pPr>
      <w:r>
        <w:rPr>
          <w:rFonts w:hint="eastAsia" w:hAnsi="宋体" w:eastAsia="宋体" w:cs="Times New Roman"/>
          <w:color w:val="auto"/>
          <w:szCs w:val="21"/>
          <w:highlight w:val="none"/>
        </w:rPr>
        <w:t>（解密</w:t>
      </w:r>
      <w:r>
        <w:rPr>
          <w:rFonts w:hint="eastAsia" w:hAnsi="宋体" w:eastAsia="宋体" w:cs="Times New Roman"/>
          <w:bCs/>
          <w:color w:val="auto"/>
          <w:szCs w:val="21"/>
          <w:highlight w:val="none"/>
        </w:rPr>
        <w:t>异常情况处理：详见本章</w:t>
      </w:r>
      <w:r>
        <w:rPr>
          <w:rFonts w:hint="eastAsia" w:hAnsi="宋体" w:eastAsia="宋体" w:cs="Times New Roman"/>
          <w:color w:val="auto"/>
          <w:highlight w:val="none"/>
        </w:rPr>
        <w:t>29.3 电子交易活动的中止。</w:t>
      </w:r>
      <w:r>
        <w:rPr>
          <w:rFonts w:hint="eastAsia" w:hAnsi="宋体" w:eastAsia="宋体" w:cs="Times New Roman"/>
          <w:color w:val="auto"/>
          <w:szCs w:val="21"/>
          <w:highlight w:val="none"/>
        </w:rPr>
        <w:t>）</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b/>
          <w:color w:val="auto"/>
          <w:szCs w:val="21"/>
          <w:highlight w:val="none"/>
        </w:rPr>
        <w:t>电子唱标。</w:t>
      </w:r>
      <w:r>
        <w:rPr>
          <w:rFonts w:hint="eastAsia" w:ascii="宋体" w:hAnsi="宋体" w:eastAsia="宋体" w:cs="Times New Roman"/>
          <w:color w:val="auto"/>
          <w:szCs w:val="21"/>
          <w:highlight w:val="none"/>
        </w:rPr>
        <w:t>投标文件解密结束，各投标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报价均在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远程不见面开标大厅展示；</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4</w:t>
      </w:r>
      <w:r>
        <w:rPr>
          <w:rFonts w:hint="eastAsia" w:ascii="宋体" w:hAnsi="宋体" w:eastAsia="宋体" w:cs="Times New Roman"/>
          <w:bCs/>
          <w:color w:val="auto"/>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5</w:t>
      </w:r>
      <w:r>
        <w:rPr>
          <w:rFonts w:hint="eastAsia" w:ascii="宋体" w:hAnsi="宋体" w:eastAsia="宋体" w:cs="Times New Roman"/>
          <w:bCs/>
          <w:color w:val="auto"/>
          <w:szCs w:val="21"/>
          <w:highlight w:val="none"/>
        </w:rPr>
        <w:t>）开标结束。</w:t>
      </w:r>
    </w:p>
    <w:p>
      <w:pPr>
        <w:pStyle w:val="16"/>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bCs/>
          <w:color w:val="auto"/>
          <w:szCs w:val="21"/>
          <w:highlight w:val="none"/>
        </w:rPr>
        <w:t>特别说明：</w:t>
      </w:r>
      <w:r>
        <w:rPr>
          <w:rFonts w:hint="eastAsia" w:hAnsi="宋体" w:eastAsia="宋体" w:cs="Times New Roman"/>
          <w:color w:val="auto"/>
          <w:szCs w:val="21"/>
          <w:highlight w:val="none"/>
        </w:rPr>
        <w:t>如遇</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电子化开标或评审程序调整的，按调整后执行。</w:t>
      </w:r>
    </w:p>
    <w:p>
      <w:pPr>
        <w:pStyle w:val="16"/>
        <w:snapToGrid w:val="0"/>
        <w:spacing w:line="400" w:lineRule="exact"/>
        <w:ind w:left="689" w:leftChars="228" w:hanging="210" w:hangingChars="100"/>
        <w:rPr>
          <w:rFonts w:hint="eastAsia" w:hAnsi="宋体" w:eastAsia="宋体" w:cs="Times New Roman"/>
          <w:color w:val="auto"/>
          <w:highlight w:val="none"/>
        </w:rPr>
      </w:pPr>
    </w:p>
    <w:p>
      <w:pPr>
        <w:pStyle w:val="2"/>
        <w:keepNext w:val="0"/>
        <w:keepLines w:val="0"/>
        <w:spacing w:line="400" w:lineRule="exact"/>
        <w:jc w:val="center"/>
        <w:rPr>
          <w:rFonts w:hint="eastAsia" w:ascii="Times New Roman" w:hAnsi="Times New Roman" w:eastAsia="宋体" w:cs="Times New Roman"/>
          <w:color w:val="auto"/>
          <w:highlight w:val="none"/>
        </w:rPr>
      </w:pPr>
      <w:bookmarkStart w:id="232" w:name="_Toc31994"/>
      <w:bookmarkStart w:id="233" w:name="_Toc25053"/>
      <w:bookmarkStart w:id="234" w:name="_Toc23512"/>
      <w:bookmarkStart w:id="235" w:name="_Toc1489"/>
      <w:bookmarkStart w:id="236" w:name="_Toc22509"/>
      <w:bookmarkStart w:id="237" w:name="_Toc8919"/>
      <w:bookmarkStart w:id="238" w:name="_Toc6866"/>
      <w:bookmarkStart w:id="239" w:name="_Toc2575"/>
      <w:bookmarkStart w:id="240" w:name="_Toc19053"/>
      <w:bookmarkStart w:id="241" w:name="_Toc29189"/>
      <w:r>
        <w:rPr>
          <w:rFonts w:hint="eastAsia" w:ascii="Times New Roman" w:hAnsi="Times New Roman" w:eastAsia="宋体" w:cs="Times New Roman"/>
          <w:color w:val="auto"/>
          <w:highlight w:val="none"/>
        </w:rPr>
        <w:t>五、资格审查</w:t>
      </w:r>
      <w:bookmarkEnd w:id="232"/>
      <w:bookmarkEnd w:id="233"/>
      <w:bookmarkEnd w:id="234"/>
      <w:bookmarkEnd w:id="235"/>
      <w:bookmarkEnd w:id="236"/>
      <w:bookmarkEnd w:id="237"/>
      <w:bookmarkEnd w:id="238"/>
      <w:bookmarkEnd w:id="239"/>
      <w:bookmarkEnd w:id="240"/>
      <w:bookmarkEnd w:id="241"/>
    </w:p>
    <w:p>
      <w:pPr>
        <w:pStyle w:val="6"/>
        <w:keepNext w:val="0"/>
        <w:keepLines w:val="0"/>
        <w:spacing w:before="0" w:after="0" w:line="360" w:lineRule="auto"/>
        <w:ind w:firstLine="482"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25.资格审查</w:t>
      </w:r>
    </w:p>
    <w:p>
      <w:pPr>
        <w:spacing w:line="360" w:lineRule="auto"/>
        <w:ind w:firstLine="422" w:firstLineChars="200"/>
        <w:rPr>
          <w:rFonts w:hint="eastAsia" w:ascii="宋体" w:hAnsi="宋体" w:eastAsia="宋体" w:cs="Times New Roman"/>
          <w:b/>
          <w:bCs/>
          <w:color w:val="auto"/>
          <w:szCs w:val="20"/>
          <w:highlight w:val="none"/>
        </w:rPr>
      </w:pPr>
      <w:r>
        <w:rPr>
          <w:rFonts w:hint="eastAsia" w:ascii="宋体" w:hAnsi="宋体" w:eastAsia="宋体" w:cs="Times New Roman"/>
          <w:b/>
          <w:bCs/>
          <w:color w:val="auto"/>
          <w:szCs w:val="20"/>
          <w:highlight w:val="none"/>
        </w:rPr>
        <w:t xml:space="preserve"> 25.1开标结束后，采购人或采购</w:t>
      </w:r>
      <w:r>
        <w:rPr>
          <w:rFonts w:hint="eastAsia" w:ascii="宋体" w:hAnsi="宋体" w:cs="Times New Roman"/>
          <w:b/>
          <w:bCs/>
          <w:color w:val="auto"/>
          <w:szCs w:val="20"/>
          <w:highlight w:val="none"/>
          <w:lang w:eastAsia="zh-CN"/>
        </w:rPr>
        <w:t>代理</w:t>
      </w:r>
      <w:r>
        <w:rPr>
          <w:rFonts w:hint="eastAsia" w:ascii="宋体" w:hAnsi="宋体" w:eastAsia="宋体" w:cs="Times New Roman"/>
          <w:b/>
          <w:bCs/>
          <w:color w:val="auto"/>
          <w:szCs w:val="20"/>
          <w:highlight w:val="none"/>
        </w:rPr>
        <w:t>机构依法通过电子投标文件对投标人的资格进行线上审查。</w:t>
      </w:r>
    </w:p>
    <w:p>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25.</w:t>
      </w:r>
      <w:r>
        <w:rPr>
          <w:rFonts w:hint="eastAsia" w:ascii="宋体" w:hAnsi="宋体" w:cs="Times New Roman"/>
          <w:color w:val="auto"/>
          <w:highlight w:val="none"/>
          <w:lang w:val="en-US" w:eastAsia="zh-CN"/>
        </w:rPr>
        <w:t>2</w:t>
      </w:r>
      <w:r>
        <w:rPr>
          <w:rFonts w:hint="eastAsia" w:ascii="宋体" w:hAnsi="宋体" w:eastAsia="宋体" w:cs="Times New Roman"/>
          <w:color w:val="auto"/>
          <w:highlight w:val="none"/>
        </w:rPr>
        <w:t>资格审查标准为本“招标文件”中“投标人须知前附表”13.1点载明对投标人资格要求的条件。本项目资格审查采用合格制，凡符合招标文件规定的投标人资格要求的投标人均通过资格审查。</w:t>
      </w:r>
    </w:p>
    <w:p>
      <w:pPr>
        <w:spacing w:line="360" w:lineRule="auto"/>
        <w:ind w:firstLine="422" w:firstLineChars="200"/>
        <w:rPr>
          <w:rFonts w:hint="eastAsia" w:ascii="宋体" w:hAnsi="宋体" w:eastAsia="宋体" w:cs="Times New Roman"/>
          <w:b/>
          <w:bCs/>
          <w:color w:val="auto"/>
          <w:szCs w:val="20"/>
          <w:highlight w:val="none"/>
        </w:rPr>
      </w:pPr>
      <w:bookmarkStart w:id="242" w:name="_25.3_投标人有下列情形之一的，资格审查不通过而导致其投标无效："/>
      <w:bookmarkEnd w:id="242"/>
      <w:r>
        <w:rPr>
          <w:rFonts w:hint="eastAsia" w:ascii="宋体" w:hAnsi="宋体" w:eastAsia="宋体" w:cs="Times New Roman"/>
          <w:b/>
          <w:bCs/>
          <w:color w:val="auto"/>
          <w:szCs w:val="20"/>
          <w:highlight w:val="none"/>
        </w:rPr>
        <w:t>25.</w:t>
      </w:r>
      <w:r>
        <w:rPr>
          <w:rFonts w:hint="eastAsia" w:ascii="宋体" w:hAnsi="宋体" w:cs="Times New Roman"/>
          <w:b/>
          <w:bCs/>
          <w:color w:val="auto"/>
          <w:szCs w:val="20"/>
          <w:highlight w:val="none"/>
          <w:lang w:val="en-US" w:eastAsia="zh-CN"/>
        </w:rPr>
        <w:t>3</w:t>
      </w:r>
      <w:r>
        <w:rPr>
          <w:rFonts w:hint="eastAsia" w:ascii="宋体" w:hAnsi="宋体" w:eastAsia="宋体" w:cs="Times New Roman"/>
          <w:b/>
          <w:bCs/>
          <w:color w:val="auto"/>
          <w:szCs w:val="20"/>
          <w:highlight w:val="none"/>
        </w:rPr>
        <w:t>投标人有下列情形之一的，资格审查不通过，作无效投标处理：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（1）不具备招标文件中规定的资格要求的；（注：其中信用查询规则见“投标人须知前附表”，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highlight w:val="none"/>
        </w:rPr>
        <w:t>已与“信用中国”平台做接口，采购人或者采购代理机构可直接在线查询）</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（2）投标文件未提供任一项“投标人须知前附表”资格证明文件规定的“必须提供”的文件资料的；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（3）投标文件提供的资格证明文件出现任一项不符合“投标人须知前附表”资格证明文件规定的“必须提供”的文件资料要求或者无效的。</w:t>
      </w:r>
    </w:p>
    <w:p>
      <w:pPr>
        <w:pStyle w:val="17"/>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（4）同一合同项下的不同供应商，单位负责人为同一人或者存在直接控股、管理关系的；为本项目提供过整体设计、规范编制或者项目管理、监理、检测等服务的。</w:t>
      </w:r>
    </w:p>
    <w:p>
      <w:pPr>
        <w:pStyle w:val="6"/>
        <w:keepNext w:val="0"/>
        <w:keepLines w:val="0"/>
        <w:spacing w:before="0" w:after="0" w:line="360" w:lineRule="auto"/>
        <w:ind w:firstLine="420" w:firstLineChars="200"/>
        <w:rPr>
          <w:rFonts w:ascii="宋体" w:hAnsi="宋体" w:eastAsia="宋体" w:cs="Times New Roman"/>
          <w:b w:val="0"/>
          <w:bCs w:val="0"/>
          <w:color w:val="auto"/>
          <w:sz w:val="21"/>
          <w:szCs w:val="20"/>
          <w:highlight w:val="none"/>
        </w:rPr>
      </w:pPr>
      <w:r>
        <w:rPr>
          <w:rFonts w:hint="eastAsia" w:ascii="宋体" w:hAnsi="宋体" w:eastAsia="宋体" w:cs="Times New Roman"/>
          <w:b w:val="0"/>
          <w:bCs w:val="0"/>
          <w:color w:val="auto"/>
          <w:sz w:val="21"/>
          <w:szCs w:val="20"/>
          <w:highlight w:val="none"/>
        </w:rPr>
        <w:t>25.</w:t>
      </w:r>
      <w:r>
        <w:rPr>
          <w:rFonts w:hint="eastAsia" w:ascii="宋体" w:hAnsi="宋体" w:cs="Times New Roman"/>
          <w:b w:val="0"/>
          <w:bCs w:val="0"/>
          <w:color w:val="auto"/>
          <w:sz w:val="21"/>
          <w:szCs w:val="20"/>
          <w:highlight w:val="none"/>
          <w:lang w:val="en-US" w:eastAsia="zh-CN"/>
        </w:rPr>
        <w:t>4</w:t>
      </w:r>
      <w:r>
        <w:rPr>
          <w:rFonts w:hint="eastAsia" w:ascii="宋体" w:hAnsi="宋体" w:eastAsia="宋体" w:cs="Times New Roman"/>
          <w:b w:val="0"/>
          <w:bCs w:val="0"/>
          <w:color w:val="auto"/>
          <w:sz w:val="21"/>
          <w:szCs w:val="20"/>
          <w:highlight w:val="none"/>
        </w:rPr>
        <w:t>资格审查的合格投标人不足3家的，不得评标。</w:t>
      </w:r>
    </w:p>
    <w:p>
      <w:pPr>
        <w:pStyle w:val="2"/>
        <w:keepNext w:val="0"/>
        <w:keepLines w:val="0"/>
        <w:spacing w:line="360" w:lineRule="auto"/>
        <w:jc w:val="center"/>
        <w:rPr>
          <w:rFonts w:hint="eastAsia" w:ascii="Times New Roman" w:hAnsi="Times New Roman" w:eastAsia="宋体" w:cs="Times New Roman"/>
          <w:color w:val="auto"/>
          <w:highlight w:val="none"/>
        </w:rPr>
      </w:pPr>
      <w:bookmarkStart w:id="243" w:name="_Toc29412"/>
      <w:bookmarkStart w:id="244" w:name="_Toc11169"/>
      <w:bookmarkStart w:id="245" w:name="_Toc3548"/>
      <w:bookmarkStart w:id="246" w:name="_Toc2770"/>
      <w:bookmarkStart w:id="247" w:name="_Toc21152"/>
      <w:bookmarkStart w:id="248" w:name="_Toc20983"/>
      <w:bookmarkStart w:id="249" w:name="_Toc20446"/>
      <w:bookmarkStart w:id="250" w:name="_Toc1454"/>
      <w:bookmarkStart w:id="251" w:name="_Toc15749"/>
      <w:bookmarkStart w:id="252" w:name="_Toc19035"/>
      <w:r>
        <w:rPr>
          <w:rFonts w:hint="eastAsia" w:ascii="Times New Roman" w:hAnsi="Times New Roman" w:eastAsia="宋体" w:cs="Times New Roman"/>
          <w:color w:val="auto"/>
          <w:highlight w:val="none"/>
        </w:rPr>
        <w:t>六、评</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243"/>
      <w:bookmarkEnd w:id="244"/>
      <w:bookmarkEnd w:id="245"/>
      <w:bookmarkEnd w:id="246"/>
      <w:bookmarkEnd w:id="247"/>
      <w:bookmarkEnd w:id="248"/>
      <w:bookmarkEnd w:id="249"/>
      <w:bookmarkEnd w:id="250"/>
      <w:bookmarkEnd w:id="251"/>
      <w:bookmarkEnd w:id="252"/>
    </w:p>
    <w:p>
      <w:pPr>
        <w:spacing w:line="360" w:lineRule="auto"/>
        <w:ind w:firstLine="480" w:firstLineChars="200"/>
        <w:rPr>
          <w:rFonts w:ascii="黑体" w:hAnsi="黑体" w:eastAsia="黑体" w:cs="Times New Roman"/>
          <w:color w:val="auto"/>
          <w:sz w:val="24"/>
          <w:highlight w:val="none"/>
        </w:rPr>
      </w:pPr>
      <w:bookmarkStart w:id="253" w:name="_26.组建评标委员会"/>
      <w:bookmarkEnd w:id="253"/>
      <w:r>
        <w:rPr>
          <w:rFonts w:hint="eastAsia" w:ascii="黑体" w:hAnsi="黑体" w:eastAsia="黑体" w:cs="Times New Roman"/>
          <w:color w:val="auto"/>
          <w:sz w:val="24"/>
          <w:highlight w:val="none"/>
        </w:rPr>
        <w:t>26.组建评标委员会</w:t>
      </w:r>
    </w:p>
    <w:p>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评标委员会由采购人代表和评审专家组成，人数为</w:t>
      </w:r>
      <w:r>
        <w:rPr>
          <w:rFonts w:ascii="Times New Roman" w:hAnsi="宋体" w:eastAsia="宋体" w:cs="Times New Roman"/>
          <w:color w:val="auto"/>
          <w:highlight w:val="none"/>
        </w:rPr>
        <w:t>5</w:t>
      </w:r>
      <w:r>
        <w:rPr>
          <w:rFonts w:hint="eastAsia" w:ascii="Times New Roman" w:hAnsi="宋体" w:eastAsia="宋体" w:cs="Times New Roman"/>
          <w:color w:val="auto"/>
          <w:highlight w:val="none"/>
        </w:rPr>
        <w:t>人以上单数，其中评审专家不得少于成员总数的三分之二。</w:t>
      </w:r>
    </w:p>
    <w:p>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参加过采购项目前期咨询论证的专家，不得参加该采购项目的评审活动。</w:t>
      </w:r>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27.评标的依据</w:t>
      </w:r>
    </w:p>
    <w:p>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评标委员会以招标文件为依据对投标文件进行评审，</w:t>
      </w:r>
      <w:r>
        <w:rPr>
          <w:rFonts w:hint="eastAsia" w:ascii="Times New Roman" w:hAnsi="宋体" w:eastAsia="宋体" w:cs="宋体"/>
          <w:color w:val="auto"/>
          <w:highlight w:val="none"/>
        </w:rPr>
        <w:t>“第四章</w:t>
      </w:r>
      <w:r>
        <w:rPr>
          <w:rFonts w:ascii="Times New Roman" w:hAnsi="宋体" w:eastAsia="宋体" w:cs="宋体"/>
          <w:color w:val="auto"/>
          <w:highlight w:val="none"/>
        </w:rPr>
        <w:t xml:space="preserve"> </w:t>
      </w:r>
      <w:r>
        <w:rPr>
          <w:rFonts w:hint="eastAsia" w:ascii="Times New Roman" w:hAnsi="宋体" w:eastAsia="宋体" w:cs="宋体"/>
          <w:color w:val="auto"/>
          <w:highlight w:val="none"/>
        </w:rPr>
        <w:t>评标方法和评标标准”</w:t>
      </w:r>
      <w:r>
        <w:rPr>
          <w:rFonts w:hint="eastAsia" w:ascii="Times New Roman" w:hAnsi="宋体" w:eastAsia="宋体" w:cs="Times New Roman"/>
          <w:color w:val="auto"/>
          <w:highlight w:val="none"/>
        </w:rPr>
        <w:t>没有规定的方法、评审因素和标准，不作为评标依据。</w:t>
      </w:r>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28.评标原则</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w:t>
      </w:r>
      <w:r>
        <w:rPr>
          <w:rFonts w:hint="eastAsia" w:ascii="宋体" w:hAnsi="宋体" w:cs="宋体"/>
          <w:color w:val="auto"/>
          <w:highlight w:val="none"/>
          <w:lang w:val="en-US" w:eastAsia="zh-CN"/>
        </w:rPr>
        <w:t>2</w:t>
      </w:r>
      <w:r>
        <w:rPr>
          <w:rFonts w:hint="eastAsia" w:ascii="宋体" w:hAnsi="宋体" w:eastAsia="宋体" w:cs="宋体"/>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w:t>
      </w:r>
      <w:r>
        <w:rPr>
          <w:rFonts w:hint="eastAsia" w:ascii="宋体" w:hAnsi="宋体" w:cs="宋体"/>
          <w:color w:val="auto"/>
          <w:highlight w:val="none"/>
          <w:lang w:val="en-US" w:eastAsia="zh-CN"/>
        </w:rPr>
        <w:t>3</w:t>
      </w:r>
      <w:r>
        <w:rPr>
          <w:rFonts w:hint="eastAsia" w:ascii="宋体" w:hAnsi="宋体" w:eastAsia="宋体" w:cs="宋体"/>
          <w:color w:val="auto"/>
          <w:highlight w:val="none"/>
        </w:rPr>
        <w:t>评标过程的监控。本项目电子评标过程实行网上留痕、全程录音、录像监控，投标人在评标过程中所进行的试图影响评标结果的不公正活动，可能导致其投标</w:t>
      </w:r>
      <w:r>
        <w:rPr>
          <w:rFonts w:hint="eastAsia" w:ascii="宋体" w:hAnsi="宋体" w:eastAsia="宋体" w:cs="宋体"/>
          <w:color w:val="auto"/>
          <w:highlight w:val="none"/>
          <w:lang w:eastAsia="zh-CN"/>
        </w:rPr>
        <w:t>作</w:t>
      </w:r>
      <w:r>
        <w:rPr>
          <w:rFonts w:hint="eastAsia" w:ascii="宋体" w:hAnsi="宋体" w:eastAsia="宋体" w:cs="宋体"/>
          <w:color w:val="auto"/>
          <w:highlight w:val="none"/>
        </w:rPr>
        <w:t>无效处理。</w:t>
      </w:r>
    </w:p>
    <w:p>
      <w:pPr>
        <w:widowControl/>
        <w:spacing w:line="560" w:lineRule="exact"/>
        <w:ind w:firstLine="42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28.</w:t>
      </w:r>
      <w:r>
        <w:rPr>
          <w:rFonts w:hint="eastAsia" w:ascii="宋体" w:hAnsi="宋体" w:cs="宋体"/>
          <w:color w:val="auto"/>
          <w:highlight w:val="none"/>
          <w:lang w:val="en-US" w:eastAsia="zh-CN"/>
        </w:rPr>
        <w:t>4</w:t>
      </w:r>
      <w:r>
        <w:rPr>
          <w:rFonts w:hint="eastAsia" w:ascii="宋体" w:hAnsi="宋体" w:eastAsia="宋体" w:cs="宋体"/>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29.评标方法</w:t>
      </w:r>
      <w:r>
        <w:rPr>
          <w:rFonts w:hint="eastAsia" w:ascii="黑体" w:hAnsi="黑体" w:eastAsia="黑体" w:cs="Times New Roman"/>
          <w:color w:val="auto"/>
          <w:sz w:val="24"/>
          <w:highlight w:val="none"/>
          <w:lang w:eastAsia="zh-CN"/>
        </w:rPr>
        <w:t>和</w:t>
      </w:r>
      <w:r>
        <w:rPr>
          <w:rFonts w:hint="eastAsia" w:ascii="黑体" w:hAnsi="黑体" w:eastAsia="黑体" w:cs="Times New Roman"/>
          <w:color w:val="auto"/>
          <w:sz w:val="24"/>
          <w:highlight w:val="none"/>
        </w:rPr>
        <w:t>评标标准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29.1本项目的评标方法详见“投标人须知前附表”。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29.2 评标委员会按照</w:t>
      </w:r>
      <w:r>
        <w:rPr>
          <w:rFonts w:hint="eastAsia" w:ascii="宋体" w:hAnsi="宋体" w:eastAsia="宋体" w:cs="宋体"/>
          <w:b/>
          <w:color w:val="auto"/>
          <w:highlight w:val="none"/>
        </w:rPr>
        <w:t>“第四章 评标方法和评标标准”</w:t>
      </w:r>
      <w:r>
        <w:rPr>
          <w:rFonts w:hint="eastAsia" w:ascii="宋体" w:hAnsi="宋体" w:eastAsia="宋体" w:cs="宋体"/>
          <w:color w:val="auto"/>
          <w:highlight w:val="none"/>
        </w:rPr>
        <w:t>规定的方法、评审因素、标准和程序对投标文件进行评审。</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29.3 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16"/>
        <w:snapToGrid w:val="0"/>
        <w:spacing w:line="400" w:lineRule="exact"/>
        <w:ind w:firstLine="420" w:firstLineChars="200"/>
        <w:rPr>
          <w:rFonts w:hAnsi="宋体" w:eastAsia="宋体" w:cs="Times New Roman"/>
          <w:color w:val="auto"/>
          <w:highlight w:val="none"/>
        </w:rPr>
      </w:pPr>
    </w:p>
    <w:p>
      <w:pPr>
        <w:pStyle w:val="2"/>
        <w:keepNext w:val="0"/>
        <w:keepLines w:val="0"/>
        <w:spacing w:line="400" w:lineRule="exact"/>
        <w:jc w:val="center"/>
        <w:rPr>
          <w:rFonts w:hint="eastAsia" w:ascii="Times New Roman" w:hAnsi="Times New Roman" w:eastAsia="宋体" w:cs="Times New Roman"/>
          <w:color w:val="auto"/>
          <w:highlight w:val="none"/>
        </w:rPr>
      </w:pPr>
      <w:bookmarkStart w:id="254" w:name="_Toc254970546"/>
      <w:bookmarkStart w:id="255" w:name="_Toc254970687"/>
      <w:bookmarkStart w:id="256" w:name="_Toc4688"/>
      <w:bookmarkStart w:id="257" w:name="_Toc2302"/>
      <w:bookmarkStart w:id="258" w:name="_Toc14661"/>
      <w:bookmarkStart w:id="259" w:name="_Toc10427"/>
      <w:bookmarkStart w:id="260" w:name="_Toc31698"/>
      <w:bookmarkStart w:id="261" w:name="_Toc32339"/>
      <w:bookmarkStart w:id="262" w:name="_Toc10518"/>
      <w:bookmarkStart w:id="263" w:name="_Toc15452"/>
      <w:bookmarkStart w:id="264" w:name="_Toc31226"/>
      <w:bookmarkStart w:id="265" w:name="_Toc24771"/>
      <w:r>
        <w:rPr>
          <w:rFonts w:hint="eastAsia" w:ascii="Times New Roman" w:hAnsi="Times New Roman" w:eastAsia="宋体" w:cs="Times New Roman"/>
          <w:color w:val="auto"/>
          <w:highlight w:val="none"/>
        </w:rPr>
        <w:t>七、</w:t>
      </w:r>
      <w:bookmarkEnd w:id="254"/>
      <w:bookmarkEnd w:id="255"/>
      <w:r>
        <w:rPr>
          <w:rFonts w:hint="eastAsia" w:ascii="Times New Roman" w:hAnsi="Times New Roman" w:eastAsia="宋体" w:cs="Times New Roman"/>
          <w:color w:val="auto"/>
          <w:highlight w:val="none"/>
        </w:rPr>
        <w:t>中标和合同</w:t>
      </w:r>
      <w:bookmarkEnd w:id="256"/>
      <w:bookmarkEnd w:id="257"/>
      <w:bookmarkEnd w:id="258"/>
      <w:bookmarkEnd w:id="259"/>
      <w:bookmarkEnd w:id="260"/>
      <w:bookmarkEnd w:id="261"/>
      <w:bookmarkEnd w:id="262"/>
      <w:bookmarkEnd w:id="263"/>
      <w:bookmarkEnd w:id="264"/>
      <w:bookmarkEnd w:id="265"/>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30.确定中标人</w:t>
      </w:r>
    </w:p>
    <w:p>
      <w:pPr>
        <w:spacing w:line="360" w:lineRule="auto"/>
        <w:ind w:firstLine="420" w:firstLineChars="200"/>
        <w:rPr>
          <w:rFonts w:hint="eastAsia" w:ascii="宋体" w:hAnsi="宋体" w:eastAsia="宋体" w:cs="Courier New"/>
          <w:b/>
          <w:bCs/>
          <w:color w:val="auto"/>
          <w:szCs w:val="21"/>
          <w:highlight w:val="none"/>
        </w:rPr>
      </w:pPr>
      <w:r>
        <w:rPr>
          <w:rFonts w:hint="eastAsia" w:ascii="宋体" w:hAnsi="宋体" w:cs="宋体"/>
          <w:b w:val="0"/>
          <w:bCs w:val="0"/>
          <w:color w:val="auto"/>
          <w:szCs w:val="21"/>
          <w:highlight w:val="none"/>
        </w:rPr>
        <w:t>30.1</w:t>
      </w:r>
      <w:r>
        <w:rPr>
          <w:rFonts w:hint="eastAsia" w:ascii="宋体" w:hAnsi="宋体" w:eastAsia="宋体" w:cs="宋体"/>
          <w:color w:val="auto"/>
          <w:sz w:val="21"/>
          <w:highlight w:val="none"/>
        </w:rPr>
        <w:t>采购人在收到</w:t>
      </w:r>
      <w:r>
        <w:rPr>
          <w:rFonts w:hint="eastAsia" w:ascii="宋体" w:hAnsi="宋体" w:cs="宋体"/>
          <w:color w:val="auto"/>
          <w:sz w:val="21"/>
          <w:highlight w:val="none"/>
          <w:lang w:eastAsia="zh-CN"/>
        </w:rPr>
        <w:t>评标委员会出具的</w:t>
      </w:r>
      <w:r>
        <w:rPr>
          <w:rFonts w:hint="eastAsia" w:ascii="宋体" w:hAnsi="宋体" w:eastAsia="宋体" w:cs="宋体"/>
          <w:color w:val="auto"/>
          <w:sz w:val="21"/>
          <w:highlight w:val="none"/>
        </w:rPr>
        <w:t>评标报告之日起5个工作日内在评标报告推荐的中标候选人名单中按顺序确定中标人。采购人也可以事先授权评标委员会直接确定中标人。</w:t>
      </w:r>
      <w:r>
        <w:rPr>
          <w:rFonts w:ascii="宋体" w:hAnsi="宋体" w:eastAsia="宋体" w:cs="宋体"/>
          <w:color w:val="auto"/>
          <w:sz w:val="21"/>
          <w:highlight w:val="none"/>
        </w:rPr>
        <w:t>中标候选人并列的，由采购人或者采购人委托评标委员会按照</w:t>
      </w:r>
      <w:r>
        <w:rPr>
          <w:rFonts w:hint="eastAsia"/>
          <w:color w:val="auto"/>
          <w:highlight w:val="none"/>
          <w:lang w:eastAsia="zh-CN"/>
        </w:rPr>
        <w:t>“投标人须知前附表”</w:t>
      </w:r>
      <w:r>
        <w:rPr>
          <w:rFonts w:ascii="宋体" w:hAnsi="宋体" w:eastAsia="宋体" w:cs="宋体"/>
          <w:color w:val="auto"/>
          <w:sz w:val="21"/>
          <w:highlight w:val="none"/>
        </w:rPr>
        <w:t>规定的方式确定中标人；招标文件未规定的，采取随机抽取的方式确定。</w:t>
      </w:r>
      <w:r>
        <w:rPr>
          <w:rFonts w:hint="eastAsia" w:ascii="宋体" w:hAnsi="宋体" w:cs="宋体"/>
          <w:b/>
          <w:bCs/>
          <w:color w:val="auto"/>
          <w:szCs w:val="21"/>
          <w:highlight w:val="none"/>
          <w:lang w:val="en-US" w:eastAsia="zh-CN"/>
        </w:rPr>
        <w:t xml:space="preserve">   </w:t>
      </w:r>
    </w:p>
    <w:p>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30.3中标</w:t>
      </w:r>
      <w:r>
        <w:rPr>
          <w:rFonts w:hint="eastAsia" w:ascii="宋体" w:hAnsi="宋体" w:cs="Courier New"/>
          <w:color w:val="auto"/>
          <w:szCs w:val="21"/>
          <w:highlight w:val="none"/>
          <w:lang w:eastAsia="zh-CN"/>
        </w:rPr>
        <w:t>人</w:t>
      </w:r>
      <w:r>
        <w:rPr>
          <w:rFonts w:hint="eastAsia" w:ascii="宋体" w:hAnsi="宋体" w:eastAsia="宋体" w:cs="Courier New"/>
          <w:color w:val="auto"/>
          <w:szCs w:val="21"/>
          <w:highlight w:val="none"/>
        </w:rPr>
        <w:t>无正当理由拒签合同的，根据《中华人民共和国政府采购法》第七十七条第一款规定处理。</w:t>
      </w:r>
    </w:p>
    <w:p>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30.4根据《中华人民共和国民法典》</w:t>
      </w:r>
      <w:r>
        <w:rPr>
          <w:rFonts w:hint="eastAsia" w:ascii="Times New Roman" w:hAnsi="Times New Roman" w:eastAsia="宋体" w:cs="Times New Roman"/>
          <w:color w:val="auto"/>
          <w:sz w:val="19"/>
          <w:szCs w:val="19"/>
          <w:highlight w:val="none"/>
        </w:rPr>
        <w:t>第五百六十三条</w:t>
      </w:r>
      <w:r>
        <w:rPr>
          <w:rFonts w:hint="eastAsia" w:ascii="宋体" w:hAnsi="宋体" w:eastAsia="宋体" w:cs="Courier New"/>
          <w:color w:val="auto"/>
          <w:szCs w:val="21"/>
          <w:highlight w:val="none"/>
        </w:rPr>
        <w:t>，因不可抗力致使不能实现合同目的的，当事人可以解除合同。</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31. 结果公告</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31.1</w:t>
      </w:r>
      <w:r>
        <w:rPr>
          <w:rFonts w:hint="eastAsia" w:ascii="宋体" w:hAnsi="宋体" w:eastAsia="宋体" w:cs="宋体"/>
          <w:color w:val="auto"/>
          <w:highlight w:val="none"/>
        </w:rPr>
        <w:t>在中标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确定之日起2个工作日内，由采购代理机构</w:t>
      </w:r>
      <w:r>
        <w:rPr>
          <w:rFonts w:hint="eastAsia" w:ascii="宋体" w:hAnsi="宋体" w:eastAsia="宋体" w:cs="宋体"/>
          <w:b/>
          <w:color w:val="auto"/>
          <w:szCs w:val="21"/>
          <w:highlight w:val="none"/>
        </w:rPr>
        <w:t>在招标公告发布媒体上</w:t>
      </w:r>
      <w:r>
        <w:rPr>
          <w:rFonts w:hint="eastAsia" w:ascii="宋体" w:hAnsi="宋体" w:eastAsia="宋体" w:cs="宋体"/>
          <w:color w:val="auto"/>
          <w:highlight w:val="none"/>
        </w:rPr>
        <w:t>发布中标结果公告，中标结果公告期限为1个工作日，发布中标结果公告的同时向中标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发出中标通知书。</w:t>
      </w:r>
      <w:r>
        <w:rPr>
          <w:rFonts w:hint="eastAsia" w:ascii="宋体" w:hAnsi="宋体" w:eastAsia="宋体" w:cs="宋体"/>
          <w:b/>
          <w:color w:val="auto"/>
          <w:szCs w:val="21"/>
          <w:highlight w:val="none"/>
        </w:rPr>
        <w:t>采购代理机构发出中标通知书前，应当对中标人信用进行核实，对列入失信被执行人、</w:t>
      </w:r>
      <w:r>
        <w:rPr>
          <w:rFonts w:hint="eastAsia" w:ascii="宋体" w:hAnsi="宋体" w:eastAsia="宋体" w:cs="宋体"/>
          <w:b/>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、政府采购严重违法失信行为记录名单及其他不符合《中华人民共和国政府采购法》第二十二条规定条件的投标人，取消其中标资格，并</w:t>
      </w:r>
      <w:r>
        <w:rPr>
          <w:rFonts w:hint="eastAsia" w:ascii="宋体" w:hAnsi="宋体" w:eastAsia="宋体" w:cs="宋体"/>
          <w:b/>
          <w:color w:val="auto"/>
          <w:szCs w:val="21"/>
          <w:highlight w:val="none"/>
          <w:lang w:eastAsia="zh-CN"/>
        </w:rPr>
        <w:t>依法</w:t>
      </w:r>
      <w:r>
        <w:rPr>
          <w:rFonts w:hint="eastAsia" w:ascii="宋体" w:hAnsi="宋体" w:eastAsia="宋体" w:cs="宋体"/>
          <w:b/>
          <w:color w:val="auto"/>
          <w:szCs w:val="21"/>
          <w:highlight w:val="none"/>
        </w:rPr>
        <w:t>确定排名第二的中标候选人为中标人。</w:t>
      </w:r>
      <w:r>
        <w:rPr>
          <w:rFonts w:hint="eastAsia" w:ascii="宋体" w:hAnsi="宋体" w:eastAsia="宋体" w:cs="宋体"/>
          <w:color w:val="auto"/>
          <w:szCs w:val="21"/>
          <w:highlight w:val="none"/>
        </w:rPr>
        <w:t>排名第二的中标候选人因前款规定的同样原因被取消中标资格的，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确定排名第三的中标候选人为中标人，以此类推。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以上信息查询记录及相关证据与采购文件一并保存。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31.2中小企业在政府采购活动过程中，请根据企业的真实情况出具《中小企业声明函》。依法享受中小企业</w:t>
      </w:r>
      <w:r>
        <w:rPr>
          <w:rFonts w:hint="eastAsia" w:ascii="宋体" w:hAnsi="宋体" w:eastAsia="宋体" w:cs="宋体"/>
          <w:color w:val="auto"/>
          <w:szCs w:val="21"/>
          <w:highlight w:val="none"/>
          <w:lang w:eastAsia="zh-CN"/>
        </w:rPr>
        <w:t>扶持</w:t>
      </w:r>
      <w:r>
        <w:rPr>
          <w:rFonts w:hint="eastAsia" w:ascii="宋体" w:hAnsi="宋体" w:eastAsia="宋体" w:cs="宋体"/>
          <w:color w:val="auto"/>
          <w:szCs w:val="21"/>
          <w:highlight w:val="none"/>
        </w:rPr>
        <w:t>政策的，采购人或者采购代理机构在公告中标结果时，同时公告其《中小企业声明函》，接受社会监督。</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32.发出中标通知书</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32.1在发布中标公告的同时，采购代理机构向中标人通过</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发出电子中标通知书。</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32.2对未通过资格审查的投标人，采购人或采购</w:t>
      </w:r>
      <w:r>
        <w:rPr>
          <w:rFonts w:hint="eastAsia" w:ascii="宋体" w:hAnsi="宋体" w:cs="Times New Roman"/>
          <w:b/>
          <w:color w:val="auto"/>
          <w:szCs w:val="21"/>
          <w:highlight w:val="none"/>
          <w:lang w:eastAsia="zh-CN"/>
        </w:rPr>
        <w:t>代理</w:t>
      </w:r>
      <w:r>
        <w:rPr>
          <w:rFonts w:hint="eastAsia" w:ascii="宋体" w:hAnsi="宋体" w:eastAsia="宋体" w:cs="Times New Roman"/>
          <w:b/>
          <w:color w:val="auto"/>
          <w:szCs w:val="21"/>
          <w:highlight w:val="none"/>
        </w:rPr>
        <w:t>机构应当告知其未通过的原因；采用综合评分办法评审的，采购人或采购机构还应当告知未中标人本人的评审得分与排序。</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33. 无义务解释未中标原因</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采购代理机构无义务向未中标的投标人解释未中标原因和退还投标文件。</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34.合同授予标准</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Courier New"/>
          <w:color w:val="auto"/>
          <w:szCs w:val="21"/>
          <w:highlight w:val="none"/>
        </w:rPr>
        <w:t>合同将授予被确定实质上响应招标文件要求，具备履行合同能力的中标人（招标文件另有约定多名中标人的除外）。</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35.履约保证金</w:t>
      </w:r>
    </w:p>
    <w:p>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bookmarkStart w:id="266" w:name="_39.1中标人须于签订合同前按本须知前附表规定的金额转账或电汇到指定账"/>
      <w:bookmarkEnd w:id="266"/>
      <w:r>
        <w:rPr>
          <w:rFonts w:hint="eastAsia" w:ascii="宋体" w:hAnsi="宋体" w:eastAsia="宋体" w:cs="宋体"/>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w:t>
      </w:r>
      <w:r>
        <w:rPr>
          <w:rFonts w:hint="eastAsia" w:ascii="宋体" w:hAnsi="宋体" w:eastAsia="宋体" w:cs="宋体"/>
          <w:b w:val="0"/>
          <w:color w:val="auto"/>
          <w:sz w:val="21"/>
          <w:szCs w:val="21"/>
          <w:highlight w:val="none"/>
          <w:lang w:eastAsia="zh-CN"/>
        </w:rPr>
        <w:t>依法</w:t>
      </w:r>
      <w:r>
        <w:rPr>
          <w:rFonts w:hint="eastAsia" w:ascii="宋体" w:hAnsi="宋体" w:eastAsia="宋体" w:cs="宋体"/>
          <w:b w:val="0"/>
          <w:color w:val="auto"/>
          <w:sz w:val="21"/>
          <w:szCs w:val="21"/>
          <w:highlight w:val="none"/>
        </w:rPr>
        <w:t>确定下一候选人为中标人，也可以重新开展政府采购活动。</w:t>
      </w:r>
    </w:p>
    <w:p>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35.2签订合同后，如中标人不按双方签订的合同规定履约，则没收其全部履约保证金，履约保证金不足以赔偿损失的，按实际损失赔偿。</w:t>
      </w:r>
    </w:p>
    <w:p>
      <w:pPr>
        <w:pStyle w:val="6"/>
        <w:keepNext w:val="0"/>
        <w:keepLines w:val="0"/>
        <w:numPr>
          <w:ilvl w:val="0"/>
          <w:numId w:val="0"/>
        </w:numPr>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35.3在履约保证金退还日期前，若中标人的开户名称、开户银行、</w:t>
      </w:r>
      <w:r>
        <w:rPr>
          <w:rFonts w:hint="eastAsia" w:ascii="宋体" w:hAnsi="宋体" w:eastAsia="宋体" w:cs="宋体"/>
          <w:b w:val="0"/>
          <w:color w:val="auto"/>
          <w:sz w:val="21"/>
          <w:szCs w:val="21"/>
          <w:highlight w:val="none"/>
          <w:lang w:eastAsia="zh-CN"/>
        </w:rPr>
        <w:t>账</w:t>
      </w:r>
      <w:r>
        <w:rPr>
          <w:rFonts w:hint="eastAsia" w:ascii="宋体" w:hAnsi="宋体" w:eastAsia="宋体" w:cs="宋体"/>
          <w:b w:val="0"/>
          <w:color w:val="auto"/>
          <w:sz w:val="21"/>
          <w:szCs w:val="21"/>
          <w:highlight w:val="none"/>
        </w:rPr>
        <w:t>号有变动的，请以书面形式通知履约保证金收取单位，否则由此产生的后果由中标人自行承担。</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36.签订合同</w:t>
      </w:r>
    </w:p>
    <w:p>
      <w:pPr>
        <w:spacing w:line="360" w:lineRule="auto"/>
        <w:ind w:firstLine="420" w:firstLineChars="200"/>
        <w:rPr>
          <w:rFonts w:hint="eastAsia"/>
          <w:b/>
          <w:bCs/>
          <w:i/>
          <w:iCs/>
          <w:color w:val="auto"/>
          <w:szCs w:val="21"/>
          <w:highlight w:val="none"/>
          <w:lang w:eastAsia="zh-CN"/>
        </w:rPr>
      </w:pPr>
      <w:bookmarkStart w:id="267" w:name="_40.1投标人接到中标通知书后，按须知前附表规定向采购人出示相关资格证"/>
      <w:bookmarkEnd w:id="267"/>
      <w:r>
        <w:rPr>
          <w:rFonts w:hint="eastAsia" w:ascii="宋体" w:hAnsi="宋体" w:cs="宋体"/>
          <w:b w:val="0"/>
          <w:color w:val="auto"/>
          <w:sz w:val="21"/>
          <w:szCs w:val="21"/>
          <w:highlight w:val="none"/>
          <w:lang w:eastAsia="zh-CN"/>
        </w:rPr>
        <w:t xml:space="preserve"> </w:t>
      </w:r>
      <w:r>
        <w:rPr>
          <w:rFonts w:hint="eastAsia" w:ascii="宋体" w:hAnsi="宋体" w:cs="宋体"/>
          <w:b/>
          <w:bCs/>
          <w:color w:val="auto"/>
          <w:sz w:val="21"/>
          <w:szCs w:val="21"/>
          <w:highlight w:val="none"/>
          <w:lang w:eastAsia="zh-CN"/>
        </w:rPr>
        <w:t>36.1中标人在中标通知书发出之日起</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rPr>
        <w:t>按规定的日期、时间、地点，由法定代表人或其授权代表与采购人代表签订采购合同。如中标人为联合体的，由联合体成员各方法定代表人或其授权代表与采购人代表签订合同，签订携带资料详见“投标人须知前附表”</w:t>
      </w:r>
      <w:r>
        <w:rPr>
          <w:rFonts w:hint="eastAsia" w:ascii="宋体" w:hAnsi="宋体" w:eastAsia="宋体" w:cs="宋体"/>
          <w:b w:val="0"/>
          <w:color w:val="auto"/>
          <w:sz w:val="21"/>
          <w:szCs w:val="21"/>
          <w:highlight w:val="none"/>
        </w:rPr>
        <w:t>。</w:t>
      </w:r>
    </w:p>
    <w:p>
      <w:pPr>
        <w:adjustRightInd/>
        <w:spacing w:line="360" w:lineRule="auto"/>
        <w:ind w:firstLine="420" w:firstLineChars="200"/>
        <w:rPr>
          <w:rFonts w:hint="eastAsia" w:ascii="宋体" w:hAnsi="宋体" w:cs="宋体"/>
          <w:b/>
          <w:bCs/>
          <w:i/>
          <w:iCs/>
          <w:color w:val="auto"/>
          <w:szCs w:val="21"/>
          <w:highlight w:val="none"/>
          <w:lang w:eastAsia="zh-CN"/>
        </w:rPr>
      </w:pPr>
      <w:r>
        <w:rPr>
          <w:rFonts w:hint="eastAsia" w:ascii="宋体" w:hAnsi="宋体" w:cs="Times New Roman"/>
          <w:b w:val="0"/>
          <w:bCs w:val="0"/>
          <w:i w:val="0"/>
          <w:iCs w:val="0"/>
          <w:color w:val="auto"/>
          <w:sz w:val="21"/>
          <w:szCs w:val="21"/>
          <w:highlight w:val="none"/>
          <w:lang w:val="zh-CN" w:eastAsia="zh-CN"/>
        </w:rPr>
        <w:t>36.2采购合同由采购人与中标人根据招标文件、投标文件等内容签订。</w:t>
      </w:r>
    </w:p>
    <w:p>
      <w:pPr>
        <w:pStyle w:val="33"/>
        <w:snapToGrid w:val="0"/>
        <w:spacing w:before="0"/>
        <w:ind w:firstLine="420"/>
        <w:rPr>
          <w:rFonts w:hint="eastAsia" w:ascii="宋体" w:hAnsi="宋体" w:eastAsia="宋体" w:cs="仿宋_GB2312"/>
          <w:color w:val="auto"/>
          <w:sz w:val="21"/>
          <w:szCs w:val="21"/>
          <w:highlight w:val="none"/>
        </w:rPr>
      </w:pPr>
      <w:r>
        <w:rPr>
          <w:rFonts w:hint="eastAsia" w:ascii="宋体" w:hAnsi="宋体" w:eastAsia="宋体" w:cs="Times New Roman"/>
          <w:color w:val="auto"/>
          <w:sz w:val="21"/>
          <w:szCs w:val="21"/>
          <w:highlight w:val="none"/>
        </w:rPr>
        <w:t>36.3签订合同时间：按中标通知书规定的时间与采购人签订合同。</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36.4中标人拒绝与采购人签订合同的，采购人可以按照评审报告推荐的中标候选人名单排序，</w:t>
      </w:r>
      <w:r>
        <w:rPr>
          <w:rFonts w:hint="eastAsia" w:ascii="宋体" w:hAnsi="宋体" w:cs="Times New Roman"/>
          <w:color w:val="auto"/>
          <w:szCs w:val="21"/>
          <w:highlight w:val="none"/>
          <w:lang w:eastAsia="zh-CN"/>
        </w:rPr>
        <w:t>依法</w:t>
      </w:r>
      <w:r>
        <w:rPr>
          <w:rFonts w:hint="eastAsia" w:ascii="宋体" w:hAnsi="宋体" w:eastAsia="宋体" w:cs="Times New Roman"/>
          <w:color w:val="auto"/>
          <w:szCs w:val="21"/>
          <w:highlight w:val="none"/>
        </w:rPr>
        <w:t>确定下一候选人为中标人，也可以重新开展政府采购活动。如采购人无正当理由拒签合同的，给中标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造成损失的，中标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可追究采购人承担相应的法律责任。</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36.5政府采购合同是政府采购项目验收的依据，中标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36.6采购人或中标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不得单方面向合同另一方提出任何招标文件没有约定的条件或不合理的要求，作为签订合同的条件；也不得协商另行订立背离招标文件和合同实质性内容的协议。</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36.7</w:t>
      </w:r>
      <w:r>
        <w:rPr>
          <w:rFonts w:hint="eastAsia" w:ascii="宋体" w:hAnsi="宋体" w:eastAsia="宋体" w:cs="仿宋_GB2312"/>
          <w:color w:val="auto"/>
          <w:szCs w:val="21"/>
          <w:highlight w:val="none"/>
        </w:rPr>
        <w:t>如签订合同并生效后，</w:t>
      </w:r>
      <w:r>
        <w:rPr>
          <w:rFonts w:hint="eastAsia" w:ascii="宋体" w:hAnsi="宋体" w:cs="仿宋_GB2312"/>
          <w:color w:val="auto"/>
          <w:szCs w:val="21"/>
          <w:highlight w:val="none"/>
          <w:lang w:eastAsia="zh-CN"/>
        </w:rPr>
        <w:t>中标人</w:t>
      </w:r>
      <w:r>
        <w:rPr>
          <w:rFonts w:hint="eastAsia" w:ascii="宋体" w:hAnsi="宋体" w:eastAsia="宋体" w:cs="仿宋_GB2312"/>
          <w:color w:val="auto"/>
          <w:szCs w:val="21"/>
          <w:highlight w:val="none"/>
        </w:rPr>
        <w:t>无故拒绝或延期，除按照合同条款处理外，将承担相应的法律责任。</w:t>
      </w:r>
    </w:p>
    <w:p>
      <w:pPr>
        <w:spacing w:line="360" w:lineRule="auto"/>
        <w:ind w:firstLine="480" w:firstLineChars="200"/>
        <w:rPr>
          <w:rFonts w:hint="eastAsia" w:ascii="黑体" w:hAnsi="黑体" w:eastAsia="黑体" w:cs="Times New Roman"/>
          <w:color w:val="auto"/>
          <w:sz w:val="24"/>
          <w:highlight w:val="none"/>
        </w:rPr>
      </w:pPr>
      <w:bookmarkStart w:id="268" w:name="_41.政府采购合同公告"/>
      <w:bookmarkEnd w:id="268"/>
      <w:r>
        <w:rPr>
          <w:rFonts w:hint="eastAsia" w:ascii="黑体" w:hAnsi="黑体" w:eastAsia="黑体" w:cs="Times New Roman"/>
          <w:color w:val="auto"/>
          <w:sz w:val="24"/>
          <w:highlight w:val="none"/>
        </w:rPr>
        <w:t>37.政府采购合同公告</w:t>
      </w:r>
    </w:p>
    <w:p>
      <w:pPr>
        <w:spacing w:line="360" w:lineRule="auto"/>
        <w:ind w:firstLine="420" w:firstLineChars="200"/>
        <w:rPr>
          <w:rFonts w:hint="eastAsia" w:ascii="宋体" w:hAnsi="宋体" w:eastAsia="宋体" w:cs="Times New Roman"/>
          <w:color w:val="auto"/>
          <w:highlight w:val="none"/>
        </w:rPr>
      </w:pPr>
      <w:r>
        <w:rPr>
          <w:rFonts w:hint="eastAsia" w:ascii="Times New Roman" w:hAnsi="宋体" w:eastAsia="宋体" w:cs="Times New Roman"/>
          <w:color w:val="auto"/>
          <w:highlight w:val="none"/>
        </w:rPr>
        <w:t>采购人应当自政府采购合同签订之日起</w:t>
      </w:r>
      <w:r>
        <w:rPr>
          <w:rFonts w:ascii="Times New Roman" w:hAnsi="宋体" w:eastAsia="宋体" w:cs="Times New Roman"/>
          <w:color w:val="auto"/>
          <w:highlight w:val="none"/>
        </w:rPr>
        <w:t>2</w:t>
      </w:r>
      <w:r>
        <w:rPr>
          <w:rFonts w:hint="eastAsia" w:ascii="Times New Roman" w:hAnsi="宋体" w:eastAsia="宋体" w:cs="Times New Roman"/>
          <w:color w:val="auto"/>
          <w:highlight w:val="none"/>
        </w:rPr>
        <w:t>个工作日内，将政府采购合同</w:t>
      </w:r>
      <w:r>
        <w:rPr>
          <w:rFonts w:hint="eastAsia" w:ascii="宋体" w:hAnsi="宋体" w:eastAsia="宋体" w:cs="Times New Roman"/>
          <w:bCs/>
          <w:color w:val="auto"/>
          <w:highlight w:val="none"/>
        </w:rPr>
        <w:t>在省级以上人民政府财政部门指定的媒体</w:t>
      </w:r>
      <w:r>
        <w:rPr>
          <w:rFonts w:hint="eastAsia" w:ascii="Times New Roman" w:hAnsi="宋体" w:eastAsia="宋体" w:cs="Times New Roman"/>
          <w:color w:val="auto"/>
          <w:highlight w:val="none"/>
        </w:rPr>
        <w:t>上公告，但政府采购合同中涉及国家秘密、商业秘密的内容除外。</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38. 询问、质疑和投诉</w:t>
      </w:r>
    </w:p>
    <w:p>
      <w:pPr>
        <w:spacing w:line="360" w:lineRule="auto"/>
        <w:ind w:firstLine="422" w:firstLineChars="200"/>
        <w:rPr>
          <w:rFonts w:hint="eastAsia" w:ascii="Times New Roman" w:hAnsi="宋体" w:eastAsia="宋体" w:cs="Times New Roman"/>
          <w:b/>
          <w:color w:val="auto"/>
          <w:szCs w:val="21"/>
          <w:highlight w:val="none"/>
        </w:rPr>
      </w:pPr>
      <w:r>
        <w:rPr>
          <w:rFonts w:ascii="Times New Roman" w:hAnsi="宋体" w:eastAsia="宋体" w:cs="Times New Roman"/>
          <w:b/>
          <w:color w:val="auto"/>
          <w:szCs w:val="21"/>
          <w:highlight w:val="none"/>
        </w:rPr>
        <w:t>38.1</w:t>
      </w:r>
      <w:r>
        <w:rPr>
          <w:rFonts w:hint="eastAsia" w:ascii="Times New Roman" w:hAnsi="宋体" w:eastAsia="宋体" w:cs="Times New Roman"/>
          <w:b/>
          <w:color w:val="auto"/>
          <w:szCs w:val="21"/>
          <w:highlight w:val="none"/>
        </w:rPr>
        <w:t>询问</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38.1.1供应商在开标前对政府采购活动事项有疑问的，可以向采购人或采购代理机构项目负责人提出询问。</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38.1.2采购人或采购人委托的采购代理机构自受理询问之日起3个工作日内对供应商依法提出的询问作出答复，</w:t>
      </w:r>
      <w:r>
        <w:rPr>
          <w:rFonts w:hint="eastAsia" w:ascii="宋体" w:hAnsi="宋体" w:eastAsia="宋体" w:cs="宋体"/>
          <w:color w:val="auto"/>
          <w:highlight w:val="none"/>
        </w:rPr>
        <w:t>但答复内容不得涉及商业秘密</w:t>
      </w:r>
      <w:r>
        <w:rPr>
          <w:rFonts w:hint="eastAsia" w:ascii="宋体" w:hAnsi="宋体" w:eastAsia="宋体" w:cs="宋体"/>
          <w:bCs/>
          <w:color w:val="auto"/>
          <w:szCs w:val="21"/>
          <w:highlight w:val="none"/>
        </w:rPr>
        <w:t>。</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38.1.3 询问事项可能影响中标结果的，采购人应当暂停签订合同，已经签订合同的，应当中止履行合同。</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38.2质疑</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bCs/>
          <w:color w:val="auto"/>
          <w:szCs w:val="21"/>
          <w:highlight w:val="none"/>
        </w:rPr>
        <w:t>38.2.1</w:t>
      </w:r>
      <w:r>
        <w:rPr>
          <w:rFonts w:hint="eastAsia" w:ascii="宋体" w:hAnsi="宋体" w:eastAsia="宋体" w:cs="Times New Roman"/>
          <w:b/>
          <w:color w:val="auto"/>
          <w:szCs w:val="21"/>
          <w:highlight w:val="none"/>
        </w:rPr>
        <w:t>供应商认为招标文件、采购过程或者中标结果使自己的合法权益受到损害的，必须在知道或者应知其权益受到损害之日起7个工作日内，以书面形式向采购人</w:t>
      </w:r>
      <w:r>
        <w:rPr>
          <w:rFonts w:hint="eastAsia" w:ascii="宋体" w:hAnsi="宋体" w:cs="Times New Roman"/>
          <w:b/>
          <w:color w:val="auto"/>
          <w:szCs w:val="21"/>
          <w:highlight w:val="none"/>
          <w:lang w:eastAsia="zh-CN"/>
        </w:rPr>
        <w:t>或</w:t>
      </w:r>
      <w:r>
        <w:rPr>
          <w:rFonts w:hint="eastAsia" w:ascii="宋体" w:hAnsi="宋体" w:eastAsia="宋体" w:cs="Times New Roman"/>
          <w:b/>
          <w:color w:val="auto"/>
          <w:szCs w:val="21"/>
          <w:highlight w:val="none"/>
        </w:rPr>
        <w:t xml:space="preserve">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代理机构提出，由采购人或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代理机构受理并负责答复；对采购过程中采购执行程序的质疑由采购代理机构受理并负责答复。</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（3）供应商认为中标或者成交结果使自己的权益受到损害的，应当在中标或者成交结果公告期限届满之日起7个工作日内提出质疑，由采购人受理并负责答复。</w:t>
      </w:r>
    </w:p>
    <w:p>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38.2.2</w:t>
      </w:r>
      <w:r>
        <w:rPr>
          <w:rFonts w:hint="eastAsia" w:ascii="宋体" w:hAnsi="宋体" w:eastAsia="宋体" w:cs="宋体"/>
          <w:bCs/>
          <w:color w:val="auto"/>
          <w:szCs w:val="21"/>
          <w:highlight w:val="none"/>
        </w:rPr>
        <w:t>供应商质疑实行实名制，其质疑应当有具体的质疑事项及事实根据，质疑应当坚持依法依规、诚实信用原则，不得进行虚假、恶意质疑。</w:t>
      </w:r>
    </w:p>
    <w:p>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bCs/>
          <w:color w:val="auto"/>
          <w:highlight w:val="none"/>
        </w:rPr>
        <w:t>38.2.3</w:t>
      </w:r>
      <w:r>
        <w:rPr>
          <w:rFonts w:hint="eastAsia" w:ascii="宋体" w:hAnsi="宋体" w:eastAsia="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highlight w:val="none"/>
        </w:rPr>
        <w:t>。</w:t>
      </w:r>
    </w:p>
    <w:p>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38.2.4 质疑供应商提起质疑应当符合下列条件：</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（1）质疑供应商是参与所质疑</w:t>
      </w:r>
      <w:r>
        <w:rPr>
          <w:rFonts w:hint="eastAsia" w:ascii="宋体" w:hAnsi="宋体" w:eastAsia="宋体" w:cs="宋体"/>
          <w:bCs/>
          <w:color w:val="auto"/>
          <w:szCs w:val="21"/>
          <w:highlight w:val="none"/>
        </w:rPr>
        <w:t>项目</w:t>
      </w:r>
      <w:r>
        <w:rPr>
          <w:rFonts w:hint="eastAsia" w:ascii="宋体" w:hAnsi="宋体" w:eastAsia="宋体" w:cs="宋体"/>
          <w:bCs/>
          <w:color w:val="auto"/>
          <w:highlight w:val="none"/>
        </w:rPr>
        <w:t>采购活动的供应商（潜在供应商已依法获取可</w:t>
      </w:r>
      <w:r>
        <w:rPr>
          <w:rFonts w:hint="eastAsia" w:ascii="宋体" w:hAnsi="宋体" w:eastAsia="宋体" w:cs="宋体"/>
          <w:bCs/>
          <w:color w:val="auto"/>
          <w:highlight w:val="none"/>
          <w:lang w:eastAsia="zh-CN"/>
        </w:rPr>
        <w:t>质疑</w:t>
      </w:r>
      <w:r>
        <w:rPr>
          <w:rFonts w:hint="eastAsia" w:ascii="宋体" w:hAnsi="宋体" w:eastAsia="宋体" w:cs="宋体"/>
          <w:bCs/>
          <w:color w:val="auto"/>
          <w:highlight w:val="none"/>
        </w:rPr>
        <w:t>的采购文件的，可以对该采购文件质疑）；</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（2）质疑函内容符合本章第38.2.5项的规定；</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（3）在质疑有效期限内提起质疑；</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（4）属于所质疑的采购人或采购人委托的采购代理机构组织的采购活动；</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）供应商对同一采购程序环节的质疑应当在质疑有效期内一次性提出；</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）供应商提交质疑应当提交必要的证明材料，证明材料应以合法手段取得；</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）财政部门规定的其他条件。</w:t>
      </w:r>
    </w:p>
    <w:p>
      <w:pPr>
        <w:spacing w:line="360" w:lineRule="auto"/>
        <w:ind w:firstLine="422" w:firstLineChars="200"/>
        <w:rPr>
          <w:rFonts w:ascii="宋体" w:hAnsi="宋体" w:eastAsia="宋体" w:cs="Times New Roman"/>
          <w:b/>
          <w:bCs/>
          <w:color w:val="auto"/>
          <w:szCs w:val="21"/>
          <w:highlight w:val="none"/>
        </w:rPr>
      </w:pPr>
      <w:bookmarkStart w:id="269" w:name="_9.2质疑、投诉应当采用书面形式，质疑函、投诉书均应明确阐述招标文件、"/>
      <w:bookmarkEnd w:id="269"/>
      <w:r>
        <w:rPr>
          <w:rFonts w:hint="eastAsia" w:ascii="宋体" w:hAnsi="宋体" w:eastAsia="宋体" w:cs="Times New Roman"/>
          <w:b/>
          <w:bCs/>
          <w:color w:val="auto"/>
          <w:szCs w:val="21"/>
          <w:highlight w:val="none"/>
        </w:rPr>
        <w:t xml:space="preserve"> 38.2.5 </w:t>
      </w:r>
      <w:r>
        <w:rPr>
          <w:rFonts w:hint="eastAsia" w:ascii="Times New Roman" w:hAnsi="宋体" w:eastAsia="宋体" w:cs="Times New Roman"/>
          <w:b/>
          <w:bCs/>
          <w:color w:val="auto"/>
          <w:highlight w:val="none"/>
        </w:rPr>
        <w:t>供应商提出质疑应当提交质疑函和必要的证明材料，针对同一采购程序环节的质疑必须在法定质疑期内一次性提出。质疑函应当包括下列内容（质疑函格式后附）：</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（1）供应商的姓名或者名称、地址、邮编、联系人及联系电话；</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（2）质疑项目的名称、编号；</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（3）具体、明确的质疑事项和与质疑事项相关的请求；</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（4）事实依据（列明权益受到损害的事实和理由）；</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（5）必要的法律依据；</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（6）提出质疑的日期。</w:t>
      </w:r>
    </w:p>
    <w:p>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供应商为自然人的，应当由本人签字；供应商为法人或者其他组织的，应当由法定代表人、主要负责人，或者其委托代理人签字或者盖章，并加盖公章。</w:t>
      </w:r>
    </w:p>
    <w:p>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highlight w:val="none"/>
        </w:rPr>
        <w:t>。</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pPr>
        <w:spacing w:line="360" w:lineRule="auto"/>
        <w:ind w:firstLine="420" w:firstLineChars="200"/>
        <w:rPr>
          <w:rFonts w:hint="eastAsia" w:ascii="Times New Roman" w:hAnsi="宋体" w:eastAsia="宋体" w:cs="Times New Roman"/>
          <w:bCs/>
          <w:color w:val="auto"/>
          <w:highlight w:val="none"/>
        </w:rPr>
      </w:pPr>
      <w:r>
        <w:rPr>
          <w:rFonts w:hint="eastAsia" w:ascii="Times New Roman" w:hAnsi="宋体" w:eastAsia="宋体" w:cs="Times New Roman"/>
          <w:bCs/>
          <w:color w:val="auto"/>
          <w:highlight w:val="none"/>
        </w:rPr>
        <w:t>（一）对招标文件提出的质疑，依法通过澄清或者修改可以继续开展采购活动的，澄清或者修改招标文件后继续开展采购活动；否则应当修改招标文件后重新开展采购活动。</w:t>
      </w:r>
    </w:p>
    <w:p>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（二）对采购过程、中标结果提出的质疑，合格供应商符合法定数量时，可以从合格的中标候选人中另行确定中标供应商的，应当依法另行确定中标供应商；否则应当重新开展采购活动。</w:t>
      </w:r>
    </w:p>
    <w:p>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质疑答复导致中标结果改变的，采购人或者采购代理机构应当将有关情况书面报告本级财政部门。</w:t>
      </w:r>
    </w:p>
    <w:p>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38.3</w:t>
      </w:r>
      <w:r>
        <w:rPr>
          <w:rFonts w:hint="eastAsia" w:ascii="Times New Roman" w:hAnsi="宋体" w:eastAsia="宋体" w:cs="Times New Roman"/>
          <w:b/>
          <w:color w:val="auto"/>
          <w:highlight w:val="none"/>
        </w:rPr>
        <w:t>投诉</w:t>
      </w:r>
    </w:p>
    <w:p>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38.3</w:t>
      </w:r>
      <w:r>
        <w:rPr>
          <w:rFonts w:hint="eastAsia" w:ascii="宋体" w:hAnsi="宋体" w:eastAsia="宋体" w:cs="宋体"/>
          <w:bCs/>
          <w:color w:val="auto"/>
          <w:highlight w:val="none"/>
        </w:rPr>
        <w:t>.</w:t>
      </w:r>
      <w:r>
        <w:rPr>
          <w:rFonts w:hint="eastAsia" w:ascii="宋体" w:hAnsi="宋体" w:eastAsia="宋体" w:cs="宋体"/>
          <w:b/>
          <w:bCs/>
          <w:color w:val="auto"/>
          <w:highlight w:val="none"/>
        </w:rPr>
        <w:t xml:space="preserve">1 </w:t>
      </w:r>
      <w:r>
        <w:rPr>
          <w:rFonts w:hint="eastAsia" w:ascii="宋体" w:hAnsi="宋体" w:eastAsia="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提出质疑。对采购人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的答复不满意，或者采购人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未在规定期限内做出答复的，供应商可以在答复期满后15个工作日内向本级财政部门提起投诉，投诉</w:t>
      </w:r>
      <w:r>
        <w:rPr>
          <w:rFonts w:hint="eastAsia" w:ascii="宋体" w:hAnsi="宋体" w:eastAsia="宋体" w:cs="宋体"/>
          <w:bCs/>
          <w:color w:val="auto"/>
          <w:highlight w:val="none"/>
          <w:lang w:eastAsia="zh-CN"/>
        </w:rPr>
        <w:t>联系</w:t>
      </w:r>
      <w:r>
        <w:rPr>
          <w:rFonts w:hint="eastAsia" w:ascii="宋体" w:hAnsi="宋体" w:eastAsia="宋体" w:cs="宋体"/>
          <w:bCs/>
          <w:color w:val="auto"/>
          <w:highlight w:val="none"/>
        </w:rPr>
        <w:t>方式见“投标人须知前附表”。</w:t>
      </w:r>
    </w:p>
    <w:p>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38.3.2 </w:t>
      </w:r>
      <w:r>
        <w:rPr>
          <w:rFonts w:hint="eastAsia" w:ascii="宋体" w:hAnsi="宋体" w:eastAsia="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eastAsia="宋体" w:cs="宋体"/>
          <w:color w:val="auto"/>
          <w:szCs w:val="21"/>
          <w:highlight w:val="none"/>
        </w:rPr>
        <w:t>应当包括下列主要内容</w:t>
      </w:r>
      <w:r>
        <w:rPr>
          <w:rFonts w:hint="eastAsia" w:ascii="宋体" w:hAnsi="宋体" w:eastAsia="宋体" w:cs="宋体"/>
          <w:color w:val="auto"/>
          <w:highlight w:val="none"/>
        </w:rPr>
        <w:t>（如材料中有外文资料应同时附上对应的中文译本）</w:t>
      </w:r>
      <w:r>
        <w:rPr>
          <w:rFonts w:hint="eastAsia" w:ascii="宋体" w:hAnsi="宋体" w:eastAsia="宋体" w:cs="宋体"/>
          <w:bCs/>
          <w:color w:val="auto"/>
          <w:highlight w:val="none"/>
        </w:rPr>
        <w:t>（投诉书格式后附）</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（1）投诉人和被投诉人的名称、地址、邮编、联系人及联系电话等；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（2）质疑和质疑答复情况及相关证明材料；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（3）具体、明确的投诉事项和与投诉事项相关的投诉请求；</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（5）法律依据；</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（6）提起投诉的日期。</w:t>
      </w:r>
    </w:p>
    <w:p>
      <w:pPr>
        <w:spacing w:line="360" w:lineRule="auto"/>
        <w:ind w:firstLine="420" w:firstLineChars="200"/>
        <w:rPr>
          <w:rFonts w:hint="eastAsia" w:ascii="宋体" w:hAnsi="宋体" w:cs="宋体"/>
          <w:b w:val="0"/>
          <w:bCs/>
          <w:color w:val="auto"/>
          <w:highlight w:val="none"/>
        </w:rPr>
      </w:pPr>
      <w:r>
        <w:rPr>
          <w:rFonts w:hint="eastAsia" w:ascii="宋体" w:hAnsi="宋体" w:cs="宋体"/>
          <w:b w:val="0"/>
          <w:bCs/>
          <w:color w:val="auto"/>
          <w:highlight w:val="none"/>
        </w:rPr>
        <w:t>投诉人为自然人的，应当由本人签字；投诉人为法人或者其他组织的，应当由法定代表人、主要负责人，或者其授权代表签字或者盖章，并加盖公章。</w:t>
      </w:r>
    </w:p>
    <w:p>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38.3.3  </w:t>
      </w:r>
      <w:r>
        <w:rPr>
          <w:rFonts w:hint="eastAsia" w:ascii="宋体" w:hAnsi="宋体" w:eastAsia="宋体" w:cs="宋体"/>
          <w:color w:val="auto"/>
          <w:highlight w:val="none"/>
        </w:rPr>
        <w:t>投诉人可以委托代理人办理投诉事务。</w:t>
      </w:r>
      <w:r>
        <w:rPr>
          <w:rFonts w:hint="eastAsia" w:ascii="宋体" w:hAnsi="宋体" w:eastAsia="宋体" w:cs="宋体"/>
          <w:bCs/>
          <w:color w:val="auto"/>
          <w:highlight w:val="none"/>
        </w:rPr>
        <w:t>委托代理人应熟悉相关业务情况。</w:t>
      </w:r>
      <w:r>
        <w:rPr>
          <w:rFonts w:hint="eastAsia" w:ascii="宋体" w:hAnsi="宋体" w:eastAsia="宋体" w:cs="宋体"/>
          <w:color w:val="auto"/>
          <w:highlight w:val="none"/>
        </w:rPr>
        <w:t>代理人办理投诉事务时，除提交投诉书外，还应当提交投诉人的授权委托书和委托代理人身份证明复印件。</w:t>
      </w:r>
    </w:p>
    <w:p>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38.3.4</w:t>
      </w:r>
      <w:r>
        <w:rPr>
          <w:rFonts w:hint="eastAsia" w:ascii="宋体" w:hAnsi="宋体" w:eastAsia="宋体" w:cs="宋体"/>
          <w:color w:val="auto"/>
          <w:highlight w:val="none"/>
        </w:rPr>
        <w:t xml:space="preserve">  投诉人提起投诉应当符合下列条件：</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（1）投诉人是参与所投诉政府采购活动的供应商；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（2）提起投诉前已依法进行质疑；</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（3）投诉书内容符合本章第38.3.2项的规定；</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（4）在投诉有效期限内提起投诉；</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）同一投诉事项未经</w:t>
      </w:r>
      <w:r>
        <w:rPr>
          <w:rFonts w:hint="eastAsia" w:ascii="宋体" w:hAnsi="宋体" w:eastAsia="宋体" w:cs="宋体"/>
          <w:bCs/>
          <w:color w:val="auto"/>
          <w:highlight w:val="none"/>
          <w:lang w:eastAsia="zh-CN"/>
        </w:rPr>
        <w:t>财政</w:t>
      </w:r>
      <w:r>
        <w:rPr>
          <w:rFonts w:hint="eastAsia" w:ascii="宋体" w:hAnsi="宋体" w:eastAsia="宋体" w:cs="宋体"/>
          <w:bCs/>
          <w:color w:val="auto"/>
          <w:highlight w:val="none"/>
        </w:rPr>
        <w:t>部门</w:t>
      </w:r>
      <w:r>
        <w:rPr>
          <w:rFonts w:hint="eastAsia" w:ascii="宋体" w:hAnsi="宋体" w:eastAsia="宋体" w:cs="宋体"/>
          <w:color w:val="auto"/>
          <w:highlight w:val="none"/>
        </w:rPr>
        <w:t>投诉处理；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）国务院财政部门规定的其他条件。</w:t>
      </w:r>
    </w:p>
    <w:p>
      <w:pPr>
        <w:snapToGrid w:val="0"/>
        <w:spacing w:line="360" w:lineRule="auto"/>
        <w:ind w:left="120" w:leftChars="57" w:firstLine="482" w:firstLineChars="150"/>
        <w:jc w:val="center"/>
        <w:outlineLvl w:val="2"/>
        <w:rPr>
          <w:rFonts w:hint="eastAsia" w:ascii="Times New Roman" w:hAnsi="Times New Roman" w:eastAsia="宋体" w:cs="Times New Roman"/>
          <w:b/>
          <w:bCs/>
          <w:color w:val="auto"/>
          <w:sz w:val="32"/>
          <w:szCs w:val="32"/>
          <w:highlight w:val="none"/>
        </w:rPr>
      </w:pPr>
      <w:bookmarkStart w:id="270" w:name="_Toc23239"/>
      <w:bookmarkStart w:id="271" w:name="_Toc13659"/>
      <w:bookmarkStart w:id="272" w:name="_Toc26583"/>
      <w:bookmarkStart w:id="273" w:name="_Toc14937"/>
      <w:bookmarkStart w:id="274" w:name="_Toc1756"/>
      <w:bookmarkStart w:id="275" w:name="_Toc7828"/>
      <w:bookmarkStart w:id="276" w:name="_Toc25946"/>
      <w:bookmarkStart w:id="277" w:name="_Toc27653"/>
      <w:bookmarkStart w:id="278" w:name="_Toc29288"/>
      <w:bookmarkStart w:id="279" w:name="_Toc8731"/>
      <w:r>
        <w:rPr>
          <w:rFonts w:hint="eastAsia" w:ascii="Times New Roman" w:hAnsi="Times New Roman" w:eastAsia="宋体" w:cs="Times New Roman"/>
          <w:b/>
          <w:bCs/>
          <w:color w:val="auto"/>
          <w:sz w:val="32"/>
          <w:szCs w:val="32"/>
          <w:highlight w:val="none"/>
        </w:rPr>
        <w:t>八、验收</w:t>
      </w:r>
      <w:bookmarkEnd w:id="270"/>
      <w:bookmarkEnd w:id="271"/>
      <w:bookmarkEnd w:id="272"/>
      <w:bookmarkEnd w:id="273"/>
      <w:bookmarkEnd w:id="274"/>
      <w:bookmarkEnd w:id="275"/>
      <w:bookmarkEnd w:id="276"/>
      <w:bookmarkEnd w:id="277"/>
      <w:bookmarkEnd w:id="278"/>
      <w:bookmarkEnd w:id="279"/>
    </w:p>
    <w:p>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39.</w:t>
      </w:r>
      <w:r>
        <w:rPr>
          <w:rFonts w:hint="eastAsia" w:ascii="Times New Roman" w:hAnsi="宋体" w:eastAsia="宋体" w:cs="Times New Roman"/>
          <w:b/>
          <w:color w:val="auto"/>
          <w:highlight w:val="none"/>
        </w:rPr>
        <w:t>验收</w:t>
      </w:r>
    </w:p>
    <w:p>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39.1采购人组织对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须承担由此发生的一切损失和费用，并接受相应的处理。</w:t>
      </w:r>
    </w:p>
    <w:p>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39.3严格按照采购合同开展履约验收。采购人成立验收小组，按照采购合同的约定对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eastAsia="宋体" w:cs="宋体"/>
          <w:color w:val="auto"/>
          <w:highlight w:val="none"/>
        </w:rPr>
        <w:t>返还条件挂钩。履约验收的各项资料应当存档备查。</w:t>
      </w:r>
    </w:p>
    <w:p>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39.4验收合格的项目，采购人将根据采购合同的约定及时向</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支付采购资金。验收不合格的项目，采购人将依法及时处理。采购合同的履行、违约责任和解决争议的方式等适用《中华人民共和国民法典》。</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在履约过程中有政府采购法律法规规定的违法违规情形的，采购人应当及时报告本级财政部门。</w:t>
      </w:r>
    </w:p>
    <w:p>
      <w:pPr>
        <w:pStyle w:val="16"/>
        <w:snapToGrid w:val="0"/>
        <w:spacing w:line="400" w:lineRule="exact"/>
        <w:rPr>
          <w:rFonts w:hAnsi="宋体" w:eastAsia="宋体" w:cs="Times New Roman"/>
          <w:color w:val="auto"/>
          <w:highlight w:val="none"/>
        </w:rPr>
      </w:pPr>
    </w:p>
    <w:p>
      <w:pPr>
        <w:pStyle w:val="2"/>
        <w:keepNext w:val="0"/>
        <w:keepLines w:val="0"/>
        <w:spacing w:line="360" w:lineRule="auto"/>
        <w:jc w:val="center"/>
        <w:rPr>
          <w:rFonts w:hint="eastAsia" w:ascii="Times New Roman" w:hAnsi="Times New Roman" w:eastAsia="宋体" w:cs="Times New Roman"/>
          <w:color w:val="auto"/>
          <w:highlight w:val="none"/>
        </w:rPr>
      </w:pPr>
      <w:bookmarkStart w:id="280" w:name="_八、其他事项"/>
      <w:bookmarkEnd w:id="280"/>
      <w:bookmarkStart w:id="281" w:name="_Toc28972"/>
      <w:bookmarkStart w:id="282" w:name="_Toc24348"/>
      <w:bookmarkStart w:id="283" w:name="_Toc14814"/>
      <w:bookmarkStart w:id="284" w:name="_Toc5795"/>
      <w:bookmarkStart w:id="285" w:name="_Toc13217"/>
      <w:bookmarkStart w:id="286" w:name="_Toc16509"/>
      <w:bookmarkStart w:id="287" w:name="_Toc31560"/>
      <w:bookmarkStart w:id="288" w:name="_Toc13612"/>
      <w:bookmarkStart w:id="289" w:name="_Toc32163"/>
      <w:bookmarkStart w:id="290" w:name="_Toc27249"/>
      <w:r>
        <w:rPr>
          <w:rFonts w:hint="eastAsia" w:ascii="Times New Roman" w:hAnsi="Times New Roman" w:eastAsia="宋体" w:cs="Times New Roman"/>
          <w:color w:val="auto"/>
          <w:highlight w:val="none"/>
        </w:rPr>
        <w:t>九、其他事项</w:t>
      </w:r>
      <w:bookmarkEnd w:id="281"/>
      <w:bookmarkEnd w:id="282"/>
      <w:bookmarkEnd w:id="283"/>
      <w:bookmarkEnd w:id="284"/>
      <w:bookmarkEnd w:id="285"/>
      <w:bookmarkEnd w:id="286"/>
      <w:bookmarkEnd w:id="287"/>
      <w:bookmarkEnd w:id="288"/>
      <w:bookmarkEnd w:id="289"/>
      <w:bookmarkEnd w:id="290"/>
    </w:p>
    <w:p>
      <w:pPr>
        <w:spacing w:line="360" w:lineRule="auto"/>
        <w:ind w:firstLine="480" w:firstLineChars="200"/>
        <w:rPr>
          <w:rFonts w:ascii="黑体" w:hAnsi="黑体" w:eastAsia="黑体" w:cs="Times New Roman"/>
          <w:color w:val="auto"/>
          <w:sz w:val="24"/>
          <w:highlight w:val="none"/>
        </w:rPr>
      </w:pPr>
      <w:bookmarkStart w:id="291" w:name="_42.代理服务费"/>
      <w:bookmarkEnd w:id="291"/>
      <w:r>
        <w:rPr>
          <w:rFonts w:hint="eastAsia" w:ascii="黑体" w:hAnsi="黑体" w:eastAsia="黑体" w:cs="Times New Roman"/>
          <w:color w:val="auto"/>
          <w:sz w:val="24"/>
          <w:highlight w:val="none"/>
        </w:rPr>
        <w:t>40.</w:t>
      </w:r>
      <w:r>
        <w:rPr>
          <w:rFonts w:hint="eastAsia" w:ascii="黑体" w:hAnsi="黑体" w:eastAsia="黑体" w:cs="Times New Roman"/>
          <w:color w:val="auto"/>
          <w:sz w:val="24"/>
          <w:highlight w:val="none"/>
          <w:lang w:eastAsia="zh-CN"/>
        </w:rPr>
        <w:t>采购</w:t>
      </w:r>
      <w:r>
        <w:rPr>
          <w:rFonts w:hint="eastAsia" w:ascii="黑体" w:hAnsi="黑体" w:eastAsia="黑体" w:cs="Times New Roman"/>
          <w:color w:val="auto"/>
          <w:sz w:val="24"/>
          <w:highlight w:val="none"/>
        </w:rPr>
        <w:t>代理服务费</w:t>
      </w:r>
    </w:p>
    <w:p>
      <w:pPr>
        <w:spacing w:line="360" w:lineRule="auto"/>
        <w:ind w:firstLine="420" w:firstLineChars="200"/>
        <w:rPr>
          <w:rFonts w:hint="eastAsia" w:ascii="宋体" w:hAnsi="宋体" w:eastAsia="宋体" w:cs="Times New Roman"/>
          <w:b/>
          <w:color w:val="auto"/>
          <w:szCs w:val="21"/>
          <w:highlight w:val="none"/>
        </w:rPr>
      </w:pPr>
      <w:r>
        <w:rPr>
          <w:rFonts w:hint="eastAsia" w:ascii="宋体" w:hAnsi="宋体" w:cs="Times New Roman"/>
          <w:b w:val="0"/>
          <w:bCs/>
          <w:color w:val="auto"/>
          <w:szCs w:val="21"/>
          <w:highlight w:val="none"/>
          <w:lang w:val="en-US" w:eastAsia="zh-CN"/>
        </w:rPr>
        <w:t>40.1</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w:t>
      </w:r>
      <w:r>
        <w:rPr>
          <w:rFonts w:hint="eastAsia" w:ascii="宋体" w:hAnsi="宋体" w:cs="Times New Roman"/>
          <w:b w:val="0"/>
          <w:bCs/>
          <w:color w:val="auto"/>
          <w:szCs w:val="21"/>
          <w:highlight w:val="none"/>
          <w:lang w:eastAsia="zh-CN"/>
        </w:rPr>
        <w:t>费</w:t>
      </w:r>
      <w:r>
        <w:rPr>
          <w:rFonts w:hint="eastAsia" w:ascii="宋体" w:hAnsi="宋体" w:eastAsia="宋体" w:cs="Times New Roman"/>
          <w:b w:val="0"/>
          <w:bCs/>
          <w:color w:val="auto"/>
          <w:szCs w:val="21"/>
          <w:highlight w:val="none"/>
        </w:rPr>
        <w:t>收费标准及缴费账户详见“投标人须知前附表”，投标人为联合体的，可以由联合体中的一方或者多方共同</w:t>
      </w:r>
      <w:r>
        <w:rPr>
          <w:rFonts w:hint="eastAsia" w:ascii="宋体" w:hAnsi="宋体" w:cs="Times New Roman"/>
          <w:b w:val="0"/>
          <w:bCs/>
          <w:color w:val="auto"/>
          <w:szCs w:val="21"/>
          <w:highlight w:val="none"/>
          <w:lang w:eastAsia="zh-CN"/>
        </w:rPr>
        <w:t>缴</w:t>
      </w:r>
      <w:r>
        <w:rPr>
          <w:rFonts w:hint="eastAsia" w:ascii="宋体" w:hAnsi="宋体" w:eastAsia="宋体" w:cs="Times New Roman"/>
          <w:b w:val="0"/>
          <w:bCs/>
          <w:color w:val="auto"/>
          <w:szCs w:val="21"/>
          <w:highlight w:val="none"/>
        </w:rPr>
        <w:t>纳</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代理服务费。</w:t>
      </w:r>
    </w:p>
    <w:p>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40.2</w:t>
      </w:r>
      <w:r>
        <w:rPr>
          <w:rFonts w:hint="eastAsia" w:ascii="宋体" w:hAnsi="宋体" w:eastAsia="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代理服务</w:t>
      </w:r>
      <w:r>
        <w:rPr>
          <w:rFonts w:hint="eastAsia" w:ascii="宋体" w:hAnsi="宋体" w:eastAsia="宋体" w:cs="宋体"/>
          <w:b w:val="0"/>
          <w:color w:val="auto"/>
          <w:sz w:val="21"/>
          <w:szCs w:val="21"/>
          <w:highlight w:val="none"/>
          <w:lang w:eastAsia="zh-CN"/>
        </w:rPr>
        <w:t>费</w:t>
      </w:r>
      <w:r>
        <w:rPr>
          <w:rFonts w:hint="eastAsia" w:ascii="宋体" w:hAnsi="宋体" w:eastAsia="宋体" w:cs="宋体"/>
          <w:b w:val="0"/>
          <w:color w:val="auto"/>
          <w:sz w:val="21"/>
          <w:szCs w:val="21"/>
          <w:highlight w:val="none"/>
        </w:rPr>
        <w:t>收费标准：</w:t>
      </w:r>
    </w:p>
    <w:tbl>
      <w:tblPr>
        <w:tblStyle w:val="23"/>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72" w:type="dxa"/>
            <w:tcBorders>
              <w:tl2br w:val="single" w:color="auto" w:sz="4" w:space="0"/>
            </w:tcBorders>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659" w:type="dxa"/>
            <w:noWrap w:val="0"/>
            <w:vAlign w:val="center"/>
          </w:tcPr>
          <w:p>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687"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659"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687"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687"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687"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687"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687"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687"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659"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noWrap w:val="0"/>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687"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659" w:type="dxa"/>
            <w:noWrap w:val="0"/>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noWrap w:val="0"/>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87"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59" w:type="dxa"/>
            <w:noWrap w:val="0"/>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687"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659" w:type="dxa"/>
            <w:noWrap w:val="0"/>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w:t>
            </w:r>
            <w:r>
              <w:rPr>
                <w:rFonts w:hint="eastAsia" w:ascii="宋体" w:hAnsi="宋体" w:cs="宋体"/>
                <w:color w:val="auto"/>
                <w:szCs w:val="21"/>
                <w:highlight w:val="none"/>
                <w:lang w:val="en-US" w:eastAsia="zh-CN"/>
              </w:rPr>
              <w:t>元</w:t>
            </w:r>
            <w:r>
              <w:rPr>
                <w:rFonts w:hint="eastAsia" w:ascii="宋体" w:hAnsi="宋体" w:eastAsia="宋体" w:cs="宋体"/>
                <w:color w:val="auto"/>
                <w:szCs w:val="21"/>
                <w:highlight w:val="none"/>
              </w:rPr>
              <w:t>以上</w:t>
            </w:r>
          </w:p>
        </w:tc>
        <w:tc>
          <w:tcPr>
            <w:tcW w:w="1659"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687"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659" w:type="dxa"/>
            <w:noWrap w:val="0"/>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（1）按本表费率计算的收费为采购代理的收费基准价格；</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（2）采购代理收费按差额定率累进法计算。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例如：某服务采购代理业务中标金额或者暂定价为200万元，计算采购代理收费额如下：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 万元×l.5 ％＝ 1.5 万元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200 － 100 ）万元 ×0.8％＝0.8万元</w:t>
      </w:r>
    </w:p>
    <w:p>
      <w:pPr>
        <w:pStyle w:val="16"/>
        <w:snapToGrid w:val="0"/>
        <w:spacing w:before="120" w:after="120" w:line="360" w:lineRule="auto"/>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合计收费＝ 1.5+0.8＝ 2.3（万元）</w:t>
      </w:r>
    </w:p>
    <w:p>
      <w:pPr>
        <w:pStyle w:val="17"/>
        <w:rPr>
          <w:rFonts w:hint="eastAsia"/>
          <w:color w:val="auto"/>
          <w:highlight w:val="none"/>
        </w:rPr>
      </w:pP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41. 需要补充的其他内容</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41.1本招标文件解释规则详见“投标人须知前附表”。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 其他事项详见“投标人须知前附表”。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提供的服务的人员为中小企业依照《中华人民共和国劳动合同法》订立劳动合同的从业人员，不对其中涉及的货物的制造商和工程承建商作出要求的，享受本文件规定的中小企业扶持政策。</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依据本文件规定享受扶持政策获得政府采购合同的，小微企业不得将合同分包给大中型企业，中型企业不得将合同分包给大型企业。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42. 广西线上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政采贷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政策告知函</w:t>
      </w:r>
    </w:p>
    <w:p>
      <w:pPr>
        <w:spacing w:line="580" w:lineRule="exact"/>
        <w:jc w:val="center"/>
        <w:rPr>
          <w:rFonts w:hint="eastAsia" w:ascii="宋体" w:hAnsi="宋体" w:eastAsia="宋体" w:cs="宋体"/>
          <w:color w:val="auto"/>
          <w:sz w:val="44"/>
          <w:szCs w:val="44"/>
          <w:highlight w:val="none"/>
        </w:rPr>
      </w:pPr>
    </w:p>
    <w:p>
      <w:pPr>
        <w:spacing w:line="58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广西线上“政采贷”政策告知函</w:t>
      </w:r>
    </w:p>
    <w:p>
      <w:pPr>
        <w:spacing w:line="580" w:lineRule="exact"/>
        <w:ind w:firstLine="420" w:firstLineChars="200"/>
        <w:rPr>
          <w:rFonts w:hint="eastAsia" w:ascii="宋体" w:hAnsi="宋体" w:cs="宋体"/>
          <w:color w:val="auto"/>
          <w:szCs w:val="32"/>
          <w:highlight w:val="none"/>
        </w:rPr>
      </w:pPr>
    </w:p>
    <w:p>
      <w:pPr>
        <w:spacing w:line="580" w:lineRule="exact"/>
        <w:rPr>
          <w:rFonts w:hint="eastAsia" w:ascii="宋体" w:hAnsi="宋体" w:cs="宋体"/>
          <w:color w:val="auto"/>
          <w:szCs w:val="21"/>
          <w:highlight w:val="none"/>
        </w:rPr>
      </w:pPr>
      <w:r>
        <w:rPr>
          <w:rFonts w:hint="eastAsia" w:ascii="宋体" w:hAnsi="宋体" w:cs="宋体"/>
          <w:color w:val="auto"/>
          <w:szCs w:val="21"/>
          <w:highlight w:val="none"/>
        </w:rPr>
        <w:t>各供应商：</w:t>
      </w:r>
    </w:p>
    <w:p>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申请贷款，融资机构将根据《中国人民银行南宁中心支行 广西壮族自治区财政厅关于推广线上“政采贷”融资模式的通知》（南宁银发〔2021〕</w:t>
      </w:r>
      <w:r>
        <w:rPr>
          <w:rFonts w:hint="eastAsia" w:ascii="宋体" w:hAnsi="宋体" w:cs="宋体"/>
          <w:color w:val="auto"/>
          <w:szCs w:val="21"/>
          <w:highlight w:val="none"/>
          <w:lang w:val="en-US" w:eastAsia="zh-CN"/>
        </w:rPr>
        <w:t>258</w:t>
      </w:r>
      <w:r>
        <w:rPr>
          <w:rFonts w:hint="eastAsia" w:ascii="宋体" w:hAnsi="宋体" w:cs="宋体"/>
          <w:color w:val="auto"/>
          <w:szCs w:val="21"/>
          <w:highlight w:val="none"/>
        </w:rPr>
        <w:t>号），按照双方自愿的原则提供便捷、优惠的贷款服务。</w:t>
      </w:r>
    </w:p>
    <w:p>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相关金融产品和</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联系方式，可在中征应收账款融资服务平台查询</w:t>
      </w:r>
      <w:r>
        <w:rPr>
          <w:rFonts w:hint="eastAsia" w:ascii="宋体" w:hAnsi="宋体" w:cs="宋体"/>
          <w:color w:val="auto"/>
          <w:szCs w:val="21"/>
          <w:highlight w:val="none"/>
          <w:lang w:eastAsia="zh-CN"/>
        </w:rPr>
        <w:t>（网址：</w:t>
      </w:r>
      <w:r>
        <w:rPr>
          <w:rFonts w:hint="eastAsia" w:ascii="宋体" w:hAnsi="宋体" w:cs="宋体"/>
          <w:color w:val="auto"/>
          <w:szCs w:val="21"/>
          <w:highlight w:val="none"/>
          <w:lang w:eastAsia="zh-CN"/>
        </w:rPr>
        <w:fldChar w:fldCharType="begin"/>
      </w:r>
      <w:r>
        <w:rPr>
          <w:rFonts w:hint="eastAsia" w:ascii="宋体" w:hAnsi="宋体" w:cs="宋体"/>
          <w:color w:val="auto"/>
          <w:szCs w:val="21"/>
          <w:highlight w:val="none"/>
          <w:lang w:eastAsia="zh-CN"/>
        </w:rPr>
        <w:instrText xml:space="preserve"> HYPERLINK "https://www.crcrfsp.com/" </w:instrText>
      </w:r>
      <w:r>
        <w:rPr>
          <w:rFonts w:hint="eastAsia" w:ascii="宋体" w:hAnsi="宋体" w:cs="宋体"/>
          <w:color w:val="auto"/>
          <w:szCs w:val="21"/>
          <w:highlight w:val="none"/>
          <w:lang w:eastAsia="zh-CN"/>
        </w:rPr>
        <w:fldChar w:fldCharType="separate"/>
      </w:r>
      <w:r>
        <w:rPr>
          <w:rStyle w:val="28"/>
          <w:rFonts w:hint="eastAsia" w:ascii="宋体" w:hAnsi="宋体" w:eastAsia="宋体" w:cs="宋体"/>
          <w:color w:val="auto"/>
          <w:szCs w:val="21"/>
          <w:highlight w:val="none"/>
          <w:lang w:eastAsia="zh-CN"/>
        </w:rPr>
        <w:t>https://www.crcrfsp.com/</w:t>
      </w:r>
      <w:r>
        <w:rPr>
          <w:rFonts w:hint="eastAsia" w:ascii="宋体" w:hAnsi="宋体" w:cs="宋体"/>
          <w:color w:val="auto"/>
          <w:szCs w:val="21"/>
          <w:highlight w:val="none"/>
          <w:lang w:eastAsia="zh-CN"/>
        </w:rPr>
        <w:fldChar w:fldCharType="end"/>
      </w:r>
      <w:r>
        <w:rPr>
          <w:rFonts w:hint="eastAsia" w:ascii="宋体" w:hAnsi="宋体" w:cs="宋体"/>
          <w:color w:val="auto"/>
          <w:szCs w:val="21"/>
          <w:highlight w:val="none"/>
          <w:lang w:eastAsia="zh-CN"/>
        </w:rPr>
        <w:t>，客服电话：</w:t>
      </w:r>
      <w:r>
        <w:rPr>
          <w:rFonts w:hint="eastAsia" w:ascii="宋体" w:hAnsi="宋体" w:cs="宋体"/>
          <w:color w:val="auto"/>
          <w:szCs w:val="21"/>
          <w:highlight w:val="none"/>
          <w:lang w:val="en-US" w:eastAsia="zh-CN"/>
        </w:rPr>
        <w:t>400-009-0001</w:t>
      </w:r>
      <w:r>
        <w:rPr>
          <w:rFonts w:hint="eastAsia" w:ascii="宋体" w:hAnsi="宋体" w:cs="宋体"/>
          <w:color w:val="auto"/>
          <w:szCs w:val="21"/>
          <w:highlight w:val="none"/>
          <w:lang w:eastAsia="zh-CN"/>
        </w:rPr>
        <w:t>）。</w:t>
      </w:r>
    </w:p>
    <w:p>
      <w:pPr>
        <w:numPr>
          <w:ilvl w:val="0"/>
          <w:numId w:val="1"/>
        </w:numPr>
        <w:spacing w:line="360" w:lineRule="auto"/>
        <w:ind w:firstLine="420" w:firstLineChars="200"/>
        <w:jc w:val="left"/>
        <w:rPr>
          <w:rFonts w:hint="eastAsia" w:ascii="Times New Roman" w:hAnsi="宋体" w:eastAsia="宋体" w:cs="Times New Roman"/>
          <w:color w:val="auto"/>
          <w:highlight w:val="none"/>
        </w:rPr>
      </w:pPr>
      <w:r>
        <w:rPr>
          <w:rFonts w:ascii="Times New Roman" w:hAnsi="宋体" w:eastAsia="宋体" w:cs="Times New Roman"/>
          <w:color w:val="auto"/>
          <w:highlight w:val="none"/>
        </w:rPr>
        <w:br w:type="page"/>
      </w:r>
      <w:bookmarkStart w:id="292" w:name="_Toc532545043"/>
    </w:p>
    <w:p>
      <w:pPr>
        <w:pStyle w:val="16"/>
        <w:jc w:val="center"/>
        <w:outlineLvl w:val="0"/>
        <w:rPr>
          <w:rFonts w:hint="eastAsia" w:ascii="Times New Roman" w:hAnsi="Times New Roman" w:eastAsia="宋体" w:cs="Times New Roman"/>
          <w:b/>
          <w:color w:val="auto"/>
          <w:sz w:val="36"/>
          <w:highlight w:val="none"/>
          <w:lang w:eastAsia="zh-CN"/>
        </w:rPr>
      </w:pPr>
      <w:bookmarkStart w:id="293" w:name="_Toc24569"/>
      <w:bookmarkStart w:id="294" w:name="_Toc26567"/>
      <w:bookmarkStart w:id="295" w:name="_Toc18631"/>
      <w:bookmarkStart w:id="296" w:name="_Toc12751"/>
      <w:bookmarkStart w:id="297" w:name="_Toc11694"/>
      <w:bookmarkStart w:id="298" w:name="_Toc2789"/>
      <w:bookmarkStart w:id="299" w:name="_Toc14666"/>
      <w:bookmarkStart w:id="300" w:name="_Toc31952"/>
      <w:bookmarkStart w:id="301" w:name="_Toc19117"/>
      <w:bookmarkStart w:id="302" w:name="_Toc3584"/>
      <w:bookmarkStart w:id="303" w:name="_Toc10118"/>
      <w:bookmarkStart w:id="304" w:name="_Toc28468"/>
      <w:bookmarkStart w:id="305" w:name="_Toc10034"/>
      <w:r>
        <w:rPr>
          <w:rFonts w:hint="eastAsia" w:ascii="Times New Roman" w:hAnsi="Times New Roman" w:eastAsia="宋体" w:cs="Times New Roman"/>
          <w:b/>
          <w:color w:val="auto"/>
          <w:sz w:val="36"/>
          <w:highlight w:val="none"/>
        </w:rPr>
        <w:t>第四章</w:t>
      </w:r>
      <w:r>
        <w:rPr>
          <w:rFonts w:ascii="Times New Roman" w:hAnsi="Times New Roman" w:eastAsia="宋体" w:cs="Times New Roman"/>
          <w:b/>
          <w:color w:val="auto"/>
          <w:sz w:val="36"/>
          <w:highlight w:val="none"/>
        </w:rPr>
        <w:t xml:space="preserve">  </w:t>
      </w:r>
      <w:bookmarkEnd w:id="292"/>
      <w:bookmarkEnd w:id="293"/>
      <w:bookmarkEnd w:id="294"/>
      <w:bookmarkEnd w:id="295"/>
      <w:bookmarkEnd w:id="296"/>
      <w:bookmarkEnd w:id="297"/>
      <w:bookmarkEnd w:id="298"/>
      <w:bookmarkEnd w:id="299"/>
      <w:bookmarkEnd w:id="300"/>
      <w:r>
        <w:rPr>
          <w:rFonts w:hint="eastAsia" w:ascii="Times New Roman" w:hAnsi="Times New Roman" w:cs="Times New Roman"/>
          <w:b/>
          <w:color w:val="auto"/>
          <w:sz w:val="36"/>
          <w:highlight w:val="none"/>
          <w:lang w:eastAsia="zh-CN"/>
        </w:rPr>
        <w:t>评标方法和评标标准</w:t>
      </w:r>
      <w:bookmarkEnd w:id="301"/>
      <w:bookmarkEnd w:id="302"/>
      <w:bookmarkEnd w:id="303"/>
      <w:bookmarkEnd w:id="304"/>
      <w:bookmarkEnd w:id="305"/>
    </w:p>
    <w:p>
      <w:pPr>
        <w:pStyle w:val="16"/>
        <w:jc w:val="center"/>
        <w:outlineLvl w:val="1"/>
        <w:rPr>
          <w:rFonts w:ascii="Times New Roman" w:hAnsi="Times New Roman" w:eastAsia="宋体" w:cs="Times New Roman"/>
          <w:b/>
          <w:bCs/>
          <w:color w:val="auto"/>
          <w:sz w:val="32"/>
          <w:szCs w:val="32"/>
          <w:highlight w:val="none"/>
        </w:rPr>
      </w:pPr>
      <w:bookmarkStart w:id="306" w:name="_Toc28074"/>
      <w:bookmarkStart w:id="307" w:name="_Toc12345"/>
      <w:bookmarkStart w:id="308" w:name="_Toc29945"/>
      <w:bookmarkStart w:id="309" w:name="_Toc6104"/>
      <w:bookmarkStart w:id="310" w:name="_Toc9604"/>
      <w:bookmarkStart w:id="311" w:name="_Toc5889"/>
      <w:bookmarkStart w:id="312" w:name="_Toc14342"/>
      <w:bookmarkStart w:id="313" w:name="_Toc3574"/>
      <w:bookmarkStart w:id="314" w:name="_Toc20519"/>
      <w:bookmarkStart w:id="315" w:name="_Toc28945"/>
      <w:r>
        <w:rPr>
          <w:rFonts w:hint="eastAsia" w:ascii="Times New Roman" w:hAnsi="Times New Roman" w:eastAsia="宋体" w:cs="Times New Roman"/>
          <w:b/>
          <w:bCs/>
          <w:color w:val="auto"/>
          <w:sz w:val="32"/>
          <w:szCs w:val="32"/>
          <w:highlight w:val="none"/>
        </w:rPr>
        <w:t>第一节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评标方法</w:t>
      </w:r>
      <w:bookmarkEnd w:id="306"/>
      <w:bookmarkEnd w:id="307"/>
      <w:bookmarkEnd w:id="308"/>
      <w:bookmarkEnd w:id="309"/>
      <w:bookmarkEnd w:id="310"/>
      <w:bookmarkEnd w:id="311"/>
      <w:bookmarkEnd w:id="312"/>
      <w:bookmarkEnd w:id="313"/>
      <w:bookmarkEnd w:id="314"/>
      <w:bookmarkEnd w:id="315"/>
    </w:p>
    <w:p>
      <w:pPr>
        <w:pStyle w:val="16"/>
        <w:tabs>
          <w:tab w:val="left" w:pos="2472"/>
        </w:tabs>
        <w:spacing w:line="460" w:lineRule="exact"/>
        <w:ind w:firstLine="420" w:firstLineChars="200"/>
        <w:rPr>
          <w:rFonts w:eastAsia="宋体" w:cs="Times New Roman"/>
          <w:color w:val="auto"/>
          <w:szCs w:val="21"/>
          <w:highlight w:val="none"/>
        </w:rPr>
      </w:pPr>
      <w:r>
        <w:rPr>
          <w:rFonts w:hint="eastAsia" w:hAnsi="宋体" w:eastAsia="宋体" w:cs="宋体"/>
          <w:color w:val="auto"/>
          <w:szCs w:val="21"/>
          <w:highlight w:val="none"/>
        </w:rPr>
        <w:t>本项目采用</w:t>
      </w:r>
      <w:r>
        <w:rPr>
          <w:rFonts w:hint="eastAsia" w:hAnsi="宋体" w:eastAsia="宋体" w:cs="宋体"/>
          <w:color w:val="auto"/>
          <w:szCs w:val="21"/>
          <w:highlight w:val="none"/>
          <w:u w:val="single"/>
        </w:rPr>
        <w:t xml:space="preserve"> 以下勾选的方式</w:t>
      </w:r>
      <w:r>
        <w:rPr>
          <w:rFonts w:hint="eastAsia" w:hAnsi="宋体" w:eastAsia="宋体" w:cs="宋体"/>
          <w:color w:val="auto"/>
          <w:szCs w:val="21"/>
          <w:highlight w:val="none"/>
        </w:rPr>
        <w:t>进行评审。</w:t>
      </w:r>
    </w:p>
    <w:p>
      <w:pPr>
        <w:pStyle w:val="16"/>
        <w:spacing w:line="360" w:lineRule="auto"/>
        <w:ind w:firstLine="420"/>
        <w:rPr>
          <w:rFonts w:hint="eastAsia" w:hAnsi="宋体" w:eastAsia="宋体" w:cs="Times New Roman"/>
          <w:color w:val="auto"/>
          <w:highlight w:val="none"/>
        </w:rPr>
      </w:pPr>
      <w:r>
        <w:rPr>
          <w:rFonts w:hint="eastAsia" w:hAnsi="宋体" w:eastAsia="宋体" w:cs="Times New Roman"/>
          <w:color w:val="auto"/>
          <w:szCs w:val="21"/>
          <w:highlight w:val="none"/>
        </w:rPr>
        <w:t>□最低评标价法，是指投标文件满足招标文件</w:t>
      </w:r>
      <w:r>
        <w:rPr>
          <w:rFonts w:hint="eastAsia" w:hAnsi="宋体" w:eastAsia="宋体" w:cs="Times New Roman"/>
          <w:color w:val="auto"/>
          <w:highlight w:val="none"/>
        </w:rPr>
        <w:t>全部实质性要求，且投标报价最低的投标人为中标候选人的评标方法。</w:t>
      </w:r>
    </w:p>
    <w:p>
      <w:pPr>
        <w:autoSpaceDE w:val="0"/>
        <w:autoSpaceDN w:val="0"/>
        <w:adjustRightInd w:val="0"/>
        <w:spacing w:line="440" w:lineRule="exact"/>
        <w:ind w:firstLine="420" w:firstLineChars="200"/>
        <w:rPr>
          <w:rFonts w:hint="eastAsia" w:ascii="宋体" w:hAnsi="宋体" w:eastAsia="宋体" w:cs="Times New Roman"/>
          <w:color w:val="auto"/>
          <w:sz w:val="24"/>
          <w:highlight w:val="none"/>
        </w:rPr>
      </w:pPr>
      <w:r>
        <w:rPr>
          <w:rFonts w:hint="eastAsia" w:hAnsi="宋体" w:cs="Times New Roman"/>
          <w:color w:val="auto"/>
          <w:highlight w:val="none"/>
          <w:lang w:eastAsia="zh-CN"/>
        </w:rPr>
        <w:t>☑</w:t>
      </w:r>
      <w:r>
        <w:rPr>
          <w:rFonts w:hint="eastAsia" w:ascii="Times New Roman" w:hAnsi="宋体" w:eastAsia="宋体" w:cs="Times New Roman"/>
          <w:color w:val="auto"/>
          <w:highlight w:val="none"/>
        </w:rPr>
        <w:t>综合评分法，</w:t>
      </w:r>
      <w:r>
        <w:rPr>
          <w:rFonts w:hint="eastAsia" w:ascii="宋体" w:hAnsi="宋体" w:eastAsia="宋体" w:cs="Times New Roman"/>
          <w:color w:val="auto"/>
          <w:szCs w:val="20"/>
          <w:highlight w:val="none"/>
        </w:rPr>
        <w:t>是指投标文件满足招标文件全部实质性要求，且按照评审因素的量化指标评审得分最高的投标人为中标候选人的评标方法。评标委员会将对各投标人的</w:t>
      </w:r>
      <w:r>
        <w:rPr>
          <w:rFonts w:hint="eastAsia" w:ascii="宋体" w:hAnsi="宋体" w:cs="Times New Roman"/>
          <w:color w:val="auto"/>
          <w:szCs w:val="20"/>
          <w:highlight w:val="none"/>
          <w:lang w:eastAsia="zh-CN"/>
        </w:rPr>
        <w:t>投标文件</w:t>
      </w:r>
      <w:r>
        <w:rPr>
          <w:rFonts w:hint="eastAsia" w:ascii="宋体" w:hAnsi="宋体" w:eastAsia="宋体" w:cs="Times New Roman"/>
          <w:color w:val="auto"/>
          <w:szCs w:val="20"/>
          <w:highlight w:val="none"/>
        </w:rPr>
        <w:t>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w:t>
      </w:r>
      <w:r>
        <w:rPr>
          <w:rFonts w:hint="eastAsia" w:ascii="宋体" w:hAnsi="宋体" w:cs="Times New Roman"/>
          <w:color w:val="auto"/>
          <w:szCs w:val="20"/>
          <w:highlight w:val="none"/>
          <w:lang w:eastAsia="zh-CN"/>
        </w:rPr>
        <w:t>“投标人须知前附表”规定的方式排列</w:t>
      </w:r>
      <w:r>
        <w:rPr>
          <w:rFonts w:hint="eastAsia" w:ascii="宋体" w:hAnsi="宋体" w:eastAsia="宋体" w:cs="Times New Roman"/>
          <w:color w:val="auto"/>
          <w:szCs w:val="20"/>
          <w:highlight w:val="none"/>
        </w:rPr>
        <w:t xml:space="preserve">。 </w:t>
      </w:r>
    </w:p>
    <w:p>
      <w:pPr>
        <w:pStyle w:val="16"/>
        <w:spacing w:line="360" w:lineRule="auto"/>
        <w:ind w:firstLine="420"/>
        <w:rPr>
          <w:rFonts w:hint="eastAsia" w:hAnsi="宋体" w:eastAsia="宋体" w:cs="Times New Roman"/>
          <w:color w:val="auto"/>
          <w:highlight w:val="none"/>
        </w:rPr>
      </w:pPr>
    </w:p>
    <w:p>
      <w:pPr>
        <w:pStyle w:val="16"/>
        <w:tabs>
          <w:tab w:val="left" w:pos="2472"/>
        </w:tabs>
        <w:spacing w:line="460" w:lineRule="exact"/>
        <w:jc w:val="center"/>
        <w:outlineLvl w:val="1"/>
        <w:rPr>
          <w:rFonts w:hint="eastAsia" w:ascii="Times New Roman" w:hAnsi="Times New Roman" w:eastAsia="宋体" w:cs="Times New Roman"/>
          <w:b/>
          <w:bCs/>
          <w:color w:val="auto"/>
          <w:sz w:val="32"/>
          <w:szCs w:val="32"/>
          <w:highlight w:val="none"/>
        </w:rPr>
      </w:pPr>
      <w:bookmarkStart w:id="316" w:name="_Toc9023"/>
      <w:bookmarkStart w:id="317" w:name="_Toc18477"/>
      <w:bookmarkStart w:id="318" w:name="_Toc23151"/>
      <w:bookmarkStart w:id="319" w:name="_Toc24507"/>
      <w:bookmarkStart w:id="320" w:name="_Toc1643"/>
      <w:bookmarkStart w:id="321" w:name="_Toc4190"/>
      <w:bookmarkStart w:id="322" w:name="_Toc588"/>
      <w:bookmarkStart w:id="323" w:name="_Toc30114"/>
      <w:bookmarkStart w:id="324" w:name="_Toc10545"/>
      <w:bookmarkStart w:id="325" w:name="_Toc9259"/>
      <w:r>
        <w:rPr>
          <w:rFonts w:hint="eastAsia" w:ascii="Times New Roman" w:hAnsi="Times New Roman" w:eastAsia="宋体" w:cs="Times New Roman"/>
          <w:b/>
          <w:bCs/>
          <w:color w:val="auto"/>
          <w:sz w:val="32"/>
          <w:szCs w:val="32"/>
          <w:highlight w:val="none"/>
        </w:rPr>
        <w:t>第二节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评标程序</w:t>
      </w:r>
      <w:bookmarkEnd w:id="316"/>
      <w:bookmarkEnd w:id="317"/>
      <w:bookmarkEnd w:id="318"/>
      <w:bookmarkEnd w:id="319"/>
      <w:bookmarkEnd w:id="320"/>
      <w:bookmarkEnd w:id="321"/>
      <w:bookmarkEnd w:id="322"/>
      <w:bookmarkEnd w:id="323"/>
      <w:bookmarkEnd w:id="324"/>
      <w:bookmarkEnd w:id="325"/>
    </w:p>
    <w:p>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1.符合性审查</w:t>
      </w:r>
    </w:p>
    <w:p>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评标委员会应当对符合资格的投标人的投标文件进行投标报价、商务、技术等实质性内容符合性审查，以确定其是否满足招标文件的实质性要求。</w:t>
      </w:r>
    </w:p>
    <w:p>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2.符合性审查不通过而导致投标无效的情形</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投标人的投标文件中存在对招标文件的任何实质性要求和条件的负偏离，将被视为投标无效。</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2.1在报价评审时，如发现下列情形之一的，将被视为投标无效：</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（1）投标文件未提供“投标人须知前附表”第13.1条规定中“必须提供”的文件资料的;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（2）未采用人民币报价或者未按照招标文件标明的币种报价的；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（3）报价超出招标文件规定最高限价，或者超出采购预算金额的；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（4）投标人未就所投</w:t>
      </w:r>
      <w:r>
        <w:rPr>
          <w:rFonts w:hint="eastAsia" w:ascii="宋体" w:hAnsi="宋体" w:cs="宋体"/>
          <w:color w:val="auto"/>
          <w:szCs w:val="21"/>
          <w:highlight w:val="none"/>
          <w:lang w:eastAsia="zh-CN"/>
        </w:rPr>
        <w:t>项目</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分标</w:t>
      </w:r>
      <w:r>
        <w:rPr>
          <w:rFonts w:hint="eastAsia" w:ascii="宋体" w:hAnsi="宋体" w:eastAsia="宋体" w:cs="Times New Roman"/>
          <w:color w:val="auto"/>
          <w:szCs w:val="21"/>
          <w:highlight w:val="none"/>
        </w:rPr>
        <w:t>进行报价或者存在漏项报价；投标人未就所投</w:t>
      </w:r>
      <w:r>
        <w:rPr>
          <w:rFonts w:hint="eastAsia" w:ascii="宋体" w:hAnsi="宋体" w:cs="宋体"/>
          <w:color w:val="auto"/>
          <w:szCs w:val="21"/>
          <w:highlight w:val="none"/>
          <w:lang w:eastAsia="zh-CN"/>
        </w:rPr>
        <w:t>项目</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分标</w:t>
      </w:r>
      <w:r>
        <w:rPr>
          <w:rFonts w:hint="eastAsia" w:ascii="宋体" w:hAnsi="宋体" w:eastAsia="宋体" w:cs="Times New Roman"/>
          <w:color w:val="auto"/>
          <w:szCs w:val="21"/>
          <w:highlight w:val="none"/>
        </w:rPr>
        <w:t>的单项内容作唯一报价；投标人未就所投</w:t>
      </w:r>
      <w:r>
        <w:rPr>
          <w:rFonts w:hint="eastAsia" w:ascii="宋体" w:hAnsi="宋体" w:cs="宋体"/>
          <w:color w:val="auto"/>
          <w:szCs w:val="21"/>
          <w:highlight w:val="none"/>
          <w:lang w:eastAsia="zh-CN"/>
        </w:rPr>
        <w:t>项目</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分标</w:t>
      </w:r>
      <w:r>
        <w:rPr>
          <w:rFonts w:hint="eastAsia" w:ascii="宋体" w:hAnsi="宋体" w:eastAsia="宋体" w:cs="Times New Roman"/>
          <w:color w:val="auto"/>
          <w:szCs w:val="21"/>
          <w:highlight w:val="none"/>
        </w:rPr>
        <w:t>的全部内容作唯一总价报价；存在有选择、有条件报价的（招标文件允许有备选方案或者其他约定的除外）；</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（5）修正后的报价，投标人不确认的；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（6）投标人属于本章第5条第（2）项情形的。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2.2在商务评审时，如发现下列情形之一的，将被视为投标无效：</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（1）投标文件未按招标文件要求签署、盖章的；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（2）委托代理人未能出具有效身份证明或者出具的身份证明与授权委托书中的信息不符的；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（3）为无效投标保证金的或者未按照招标文件的规定提交投标保证金的； </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）投标文件未提供“投标人须知前附表”第13.1条规定中“必须提供”或者“委托时必须提供”的文件资料的;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）投标有效期、项目完成时间（交货时间、服务完成时间或者服务期等）、质保期</w:t>
      </w:r>
      <w:r>
        <w:rPr>
          <w:rFonts w:hint="eastAsia" w:ascii="宋体" w:hAnsi="宋体" w:cs="Times New Roman"/>
          <w:color w:val="auto"/>
          <w:szCs w:val="21"/>
          <w:highlight w:val="none"/>
          <w:lang w:eastAsia="zh-CN"/>
        </w:rPr>
        <w:t>及</w:t>
      </w:r>
      <w:r>
        <w:rPr>
          <w:rFonts w:hint="eastAsia" w:ascii="宋体" w:hAnsi="宋体" w:eastAsia="宋体" w:cs="Times New Roman"/>
          <w:color w:val="auto"/>
          <w:szCs w:val="21"/>
          <w:highlight w:val="none"/>
        </w:rPr>
        <w:t>招标文件中标“▲”的商务条款发生负偏离的；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）商务条款评审允许负偏离的条款数超过“投标人须知前附表”规定项数的。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）投标文件的实质性内容未使用中文表述、使用计量单位不符合招标文件要求的；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）投标文件中的文件资料因填写不齐全或者内容虚假或者出现其他情形而导致被评标委员会认定无效的；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rPr>
        <w:t>）投标文件含有采购人不能接受的附加条件的；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rPr>
        <w:t>）未响应招标文件实质性要求的；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）属于投标人须知正文第9.2条情形的；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）法律、法规和招标文件规定的其他无效情形。</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2.3在技术评审时，如发现下列情形之一的，将被视为投标无效：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（1）不满足招标文件要求的服务内容、技术要求、安全、质量标准，或者与招标文件中标“▲”的技术需求发生负偏离的；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（2）技术需求评审允许负偏离的条款数超过“投标人须知前附表”规定项数的；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（3）投标文件未提供“投标人须知前附表”第13.1条规定中“必须提供”的文件资料的;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（4）虚假投标，或者出现其他情形而导致被评标委员会认定无效的；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eastAsia="宋体" w:cs="宋体"/>
          <w:color w:val="auto"/>
          <w:szCs w:val="21"/>
          <w:highlight w:val="none"/>
          <w:lang w:val="en-US"/>
        </w:rPr>
        <w:t>5</w:t>
      </w:r>
      <w:r>
        <w:rPr>
          <w:rFonts w:hint="eastAsia" w:ascii="宋体" w:hAnsi="宋体" w:eastAsia="宋体" w:cs="宋体"/>
          <w:color w:val="auto"/>
          <w:szCs w:val="21"/>
          <w:highlight w:val="none"/>
        </w:rPr>
        <w:t>）招标文件</w:t>
      </w:r>
      <w:r>
        <w:rPr>
          <w:rFonts w:hint="eastAsia" w:ascii="宋体" w:hAnsi="宋体" w:eastAsia="宋体" w:cs="宋体"/>
          <w:color w:val="auto"/>
          <w:szCs w:val="21"/>
          <w:highlight w:val="none"/>
          <w:lang w:eastAsia="zh-CN"/>
        </w:rPr>
        <w:t>要求</w:t>
      </w:r>
      <w:r>
        <w:rPr>
          <w:rFonts w:hint="eastAsia" w:ascii="宋体" w:hAnsi="宋体" w:eastAsia="宋体" w:cs="宋体"/>
          <w:color w:val="auto"/>
          <w:szCs w:val="21"/>
          <w:highlight w:val="none"/>
        </w:rPr>
        <w:t>提供技术方案的，投标技术方案不明确，招标文件未允许但存在一个或者一个以上备选（替代）投标方案的。</w:t>
      </w:r>
    </w:p>
    <w:p>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3.澄清补正、说明或者补正</w:t>
      </w:r>
    </w:p>
    <w:p>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对投标文件中含义不明确、同类问题表述不一致或者有明显文字和计算错误的内容，评标委员会应在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发布电子澄清函，要求投标人在规定时间内作出必要的澄清、说明或者补正。投标人在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接收到电子澄清函后根据澄清函内容上传PDF格式回函，电子澄清答复函使用CA证书加盖</w:t>
      </w:r>
      <w:r>
        <w:rPr>
          <w:rFonts w:hint="eastAsia" w:ascii="宋体" w:hAnsi="宋体" w:cs="Courier New"/>
          <w:color w:val="auto"/>
          <w:szCs w:val="21"/>
          <w:highlight w:val="none"/>
          <w:lang w:eastAsia="zh-CN"/>
        </w:rPr>
        <w:t>投标人</w:t>
      </w:r>
      <w:r>
        <w:rPr>
          <w:rFonts w:hint="eastAsia" w:ascii="宋体" w:hAnsi="宋体" w:eastAsia="宋体" w:cs="Courier New"/>
          <w:color w:val="auto"/>
          <w:szCs w:val="21"/>
          <w:highlight w:val="none"/>
        </w:rPr>
        <w:t>公章后在线上传至评标委员会。投标人的澄清、说明或者补正不得超出投标文件的范围或者改变投标文件的实质性内容。投标人未在规定时间内进行澄清、说明或者补正的，有可能对评审产生影响。</w:t>
      </w:r>
    </w:p>
    <w:p>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4.投标文件修正</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4.1投标文件报价出现前后不一致的，按照下列规定修正：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（1）报价文件中“开标一览表”内容与投标文件中相应内容不一致的，以“开标一览表”为准；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同时出现两种以上不一致的，按照以上（</w:t>
      </w:r>
      <w:r>
        <w:rPr>
          <w:rFonts w:ascii="Times New Roman" w:hAnsi="宋体" w:eastAsia="宋体" w:cs="Times New Roman"/>
          <w:color w:val="auto"/>
          <w:highlight w:val="none"/>
        </w:rPr>
        <w:t>1</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4</w:t>
      </w:r>
      <w:r>
        <w:rPr>
          <w:rFonts w:hint="eastAsia" w:ascii="Times New Roman" w:hAnsi="宋体" w:eastAsia="宋体" w:cs="Times New Roman"/>
          <w:color w:val="auto"/>
          <w:highlight w:val="none"/>
        </w:rPr>
        <w:t>）规定的顺序修正。修正后的报价经投标人确认后产生约束力，投标人不确认的，其投标无效。</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4.2经投标人确认修正后的报价若超过采购预算金额或者最高限价，投标人的投标文件作无效投标处理。</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4.3经投标人确认修正后的报价作为签订合同的依据，并以此报价计算价格分。</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5.比较与评价</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5.1评标委员会按照招标文件中规定的评标方法和评标标准，对符合性审查合格的投标文件进行商务和技术评估，综合比较与评价。</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5.2评标委员会</w:t>
      </w:r>
      <w:r>
        <w:rPr>
          <w:rFonts w:hint="eastAsia" w:ascii="宋体" w:hAnsi="宋体" w:eastAsia="宋体" w:cs="宋体"/>
          <w:color w:val="auto"/>
          <w:highlight w:val="none"/>
          <w:lang w:eastAsia="zh-CN"/>
        </w:rPr>
        <w:t>各成员</w:t>
      </w:r>
      <w:r>
        <w:rPr>
          <w:rFonts w:hint="eastAsia" w:ascii="宋体" w:hAnsi="宋体" w:eastAsia="宋体" w:cs="宋体"/>
          <w:color w:val="auto"/>
          <w:highlight w:val="none"/>
        </w:rPr>
        <w:t>独立对每个投标人的投标文件进行评价，并汇总每个投标人的得分。</w:t>
      </w:r>
    </w:p>
    <w:p>
      <w:pPr>
        <w:widowControl/>
        <w:numPr>
          <w:ilvl w:val="0"/>
          <w:numId w:val="2"/>
        </w:numPr>
        <w:spacing w:after="150" w:line="48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评审委员会成员要根据政府采购法律法规和</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文件所载明的评</w:t>
      </w:r>
      <w:r>
        <w:rPr>
          <w:rFonts w:hint="eastAsia" w:ascii="宋体" w:hAnsi="宋体" w:eastAsia="宋体" w:cs="宋体"/>
          <w:color w:val="auto"/>
          <w:highlight w:val="none"/>
          <w:lang w:eastAsia="zh-CN"/>
        </w:rPr>
        <w:t>标</w:t>
      </w:r>
      <w:r>
        <w:rPr>
          <w:rFonts w:hint="eastAsia" w:ascii="宋体" w:hAnsi="宋体" w:eastAsia="宋体" w:cs="宋体"/>
          <w:color w:val="auto"/>
          <w:highlight w:val="none"/>
        </w:rPr>
        <w:t>方法、标准进行评审。对</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的价格分等客观评分项的评分应当一致，对其他需要借助专业知识评判的主观评分项，应当严格按照评分细则公正评分。</w:t>
      </w:r>
    </w:p>
    <w:p>
      <w:pPr>
        <w:widowControl/>
        <w:numPr>
          <w:ilvl w:val="0"/>
          <w:numId w:val="2"/>
        </w:numPr>
        <w:spacing w:after="150" w:line="48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5.3评标委员会按照招标文件中规定的评标方法和标准计算各投标人的报价得分。在评标过程中，不得去掉报价中的最高报价和最低报价。</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5.4各投标人的得分为评标委员会各成员的有效评分的算术平均数。</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5.5评标委员会按照招标文件中的规定推荐中标候选人。</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5.6起草并签署评标报告。评标委员会根据评标委员会</w:t>
      </w:r>
      <w:r>
        <w:rPr>
          <w:rFonts w:hint="eastAsia" w:ascii="宋体" w:hAnsi="宋体" w:eastAsia="宋体" w:cs="宋体"/>
          <w:color w:val="auto"/>
          <w:highlight w:val="none"/>
          <w:lang w:eastAsia="zh-CN"/>
        </w:rPr>
        <w:t>各</w:t>
      </w:r>
      <w:r>
        <w:rPr>
          <w:rFonts w:hint="eastAsia" w:ascii="宋体" w:hAnsi="宋体" w:eastAsia="宋体" w:cs="宋体"/>
          <w:color w:val="auto"/>
          <w:highlight w:val="none"/>
        </w:rPr>
        <w:t>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6.评审复核</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6.1评标报告签署前，评标委员会要对评审结果进行复核，复核意见要体现在评标报告中。</w:t>
      </w:r>
    </w:p>
    <w:p>
      <w:pPr>
        <w:widowControl/>
        <w:spacing w:line="560" w:lineRule="exact"/>
        <w:ind w:firstLine="420" w:firstLineChars="200"/>
        <w:jc w:val="left"/>
        <w:textAlignment w:val="baseline"/>
        <w:rPr>
          <w:rFonts w:hint="eastAsia" w:ascii="Times New Roman" w:hAnsi="宋体" w:eastAsia="宋体" w:cs="Times New Roman"/>
          <w:color w:val="auto"/>
          <w:highlight w:val="none"/>
        </w:rPr>
      </w:pPr>
      <w:r>
        <w:rPr>
          <w:rFonts w:hint="eastAsia" w:ascii="宋体" w:hAnsi="宋体" w:eastAsia="宋体" w:cs="宋体"/>
          <w:color w:val="auto"/>
          <w:highlight w:val="none"/>
        </w:rPr>
        <w:t>6.2</w:t>
      </w:r>
      <w:r>
        <w:rPr>
          <w:rFonts w:hint="eastAsia" w:ascii="Times New Roman" w:hAnsi="宋体" w:eastAsia="宋体" w:cs="Times New Roman"/>
          <w:color w:val="auto"/>
          <w:highlight w:val="none"/>
        </w:rPr>
        <w:t>评标结果汇总完成后，除下列情形外，任何人不得修改评标结果：</w:t>
      </w:r>
    </w:p>
    <w:p>
      <w:pPr>
        <w:widowControl/>
        <w:spacing w:line="560" w:lineRule="exact"/>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（一）分值汇总计算错误的；</w:t>
      </w:r>
    </w:p>
    <w:p>
      <w:pPr>
        <w:widowControl/>
        <w:spacing w:line="560" w:lineRule="exact"/>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（二）分项评分超出评分标准范围的；</w:t>
      </w:r>
    </w:p>
    <w:p>
      <w:pPr>
        <w:widowControl/>
        <w:spacing w:line="560" w:lineRule="exact"/>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（三）评标委员会成员对客观评审因素评分不一致的；</w:t>
      </w:r>
    </w:p>
    <w:p>
      <w:pPr>
        <w:widowControl/>
        <w:spacing w:line="560" w:lineRule="exact"/>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（四）经评标委员会认定评分畸高、畸低的。</w:t>
      </w:r>
    </w:p>
    <w:p>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4"/>
        <w:jc w:val="center"/>
        <w:rPr>
          <w:rFonts w:cs="Times New Roman"/>
          <w:b w:val="0"/>
          <w:color w:val="auto"/>
          <w:sz w:val="30"/>
          <w:szCs w:val="30"/>
          <w:highlight w:val="none"/>
        </w:rPr>
      </w:pPr>
      <w:bookmarkStart w:id="326" w:name="_Toc17834"/>
      <w:bookmarkStart w:id="327" w:name="_Toc28829"/>
      <w:bookmarkStart w:id="328" w:name="_Toc27331"/>
      <w:bookmarkStart w:id="329" w:name="_Toc28193"/>
      <w:bookmarkStart w:id="330" w:name="_Toc25728"/>
      <w:bookmarkStart w:id="331" w:name="_Toc19942"/>
      <w:bookmarkStart w:id="332" w:name="_Toc22963"/>
      <w:bookmarkStart w:id="333" w:name="_Toc13548"/>
      <w:bookmarkStart w:id="334" w:name="_Toc5755"/>
      <w:bookmarkStart w:id="335" w:name="_Toc4866"/>
      <w:r>
        <w:rPr>
          <w:rFonts w:hint="eastAsia" w:cs="Times New Roman"/>
          <w:b w:val="0"/>
          <w:color w:val="auto"/>
          <w:sz w:val="30"/>
          <w:szCs w:val="30"/>
          <w:highlight w:val="none"/>
        </w:rPr>
        <w:t>第三节</w:t>
      </w:r>
      <w:r>
        <w:rPr>
          <w:rFonts w:cs="Times New Roman"/>
          <w:b w:val="0"/>
          <w:color w:val="auto"/>
          <w:sz w:val="30"/>
          <w:szCs w:val="30"/>
          <w:highlight w:val="none"/>
        </w:rPr>
        <w:t xml:space="preserve"> </w:t>
      </w:r>
      <w:r>
        <w:rPr>
          <w:rFonts w:hint="eastAsia" w:cs="Times New Roman"/>
          <w:b w:val="0"/>
          <w:color w:val="auto"/>
          <w:sz w:val="30"/>
          <w:szCs w:val="30"/>
          <w:highlight w:val="none"/>
        </w:rPr>
        <w:t>评分标准</w:t>
      </w:r>
      <w:bookmarkEnd w:id="326"/>
      <w:bookmarkEnd w:id="327"/>
      <w:bookmarkEnd w:id="328"/>
      <w:bookmarkEnd w:id="329"/>
      <w:bookmarkEnd w:id="330"/>
      <w:bookmarkEnd w:id="331"/>
      <w:bookmarkEnd w:id="332"/>
      <w:bookmarkEnd w:id="333"/>
      <w:bookmarkEnd w:id="334"/>
      <w:bookmarkEnd w:id="335"/>
    </w:p>
    <w:p>
      <w:pPr>
        <w:pStyle w:val="16"/>
        <w:ind w:firstLine="602" w:firstLineChars="200"/>
        <w:jc w:val="center"/>
        <w:rPr>
          <w:rFonts w:hint="eastAsia" w:ascii="Times New Roman" w:hAnsi="Times New Roman" w:eastAsia="宋体" w:cs="Times New Roman"/>
          <w:b/>
          <w:color w:val="auto"/>
          <w:sz w:val="30"/>
          <w:szCs w:val="30"/>
          <w:highlight w:val="none"/>
        </w:rPr>
      </w:pPr>
    </w:p>
    <w:p>
      <w:pPr>
        <w:pStyle w:val="16"/>
        <w:ind w:firstLine="602" w:firstLineChars="200"/>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综合评分法</w:t>
      </w:r>
    </w:p>
    <w:p>
      <w:pPr>
        <w:spacing w:line="360" w:lineRule="auto"/>
        <w:ind w:firstLine="420"/>
        <w:rPr>
          <w:rFonts w:hint="eastAsia" w:ascii="宋体" w:hAnsi="宋体" w:eastAsia="宋体" w:cs="Times New Roman"/>
          <w:bCs/>
          <w:color w:val="auto"/>
          <w:szCs w:val="20"/>
          <w:highlight w:val="none"/>
        </w:rPr>
      </w:pPr>
    </w:p>
    <w:p>
      <w:pPr>
        <w:spacing w:line="360" w:lineRule="auto"/>
        <w:ind w:firstLine="420"/>
        <w:rPr>
          <w:rFonts w:hint="eastAsia" w:ascii="宋体" w:hAnsi="宋体" w:eastAsia="宋体" w:cs="Times New Roman"/>
          <w:bCs/>
          <w:color w:val="auto"/>
          <w:szCs w:val="20"/>
          <w:highlight w:val="none"/>
        </w:rPr>
      </w:pPr>
      <w:r>
        <w:rPr>
          <w:rFonts w:hint="eastAsia" w:ascii="宋体" w:hAnsi="宋体" w:cs="Times New Roman"/>
          <w:bCs/>
          <w:color w:val="auto"/>
          <w:szCs w:val="20"/>
          <w:highlight w:val="none"/>
          <w:lang w:eastAsia="zh-CN"/>
        </w:rPr>
        <w:t>注：</w:t>
      </w:r>
      <w:r>
        <w:rPr>
          <w:rFonts w:hint="eastAsia" w:ascii="宋体" w:hAnsi="宋体" w:eastAsia="宋体" w:cs="Times New Roman"/>
          <w:bCs/>
          <w:color w:val="auto"/>
          <w:szCs w:val="20"/>
          <w:highlight w:val="none"/>
        </w:rPr>
        <w:t>计分方法按四舍五入取至百分位。</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241"/>
        <w:gridCol w:w="6519"/>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41" w:type="dxa"/>
            <w:noWrap w:val="0"/>
            <w:vAlign w:val="center"/>
          </w:tcPr>
          <w:p>
            <w:pPr>
              <w:widowControl/>
              <w:spacing w:line="360" w:lineRule="auto"/>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序号</w:t>
            </w:r>
          </w:p>
        </w:tc>
        <w:tc>
          <w:tcPr>
            <w:tcW w:w="1241" w:type="dxa"/>
            <w:noWrap w:val="0"/>
            <w:vAlign w:val="center"/>
          </w:tcPr>
          <w:p>
            <w:pPr>
              <w:widowControl/>
              <w:spacing w:line="360" w:lineRule="auto"/>
              <w:jc w:val="right"/>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评审因素</w:t>
            </w:r>
          </w:p>
        </w:tc>
        <w:tc>
          <w:tcPr>
            <w:tcW w:w="6519" w:type="dxa"/>
            <w:noWrap w:val="0"/>
            <w:vAlign w:val="center"/>
          </w:tcPr>
          <w:p>
            <w:pPr>
              <w:widowControl/>
              <w:spacing w:line="360" w:lineRule="auto"/>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评分内容与标准</w:t>
            </w:r>
          </w:p>
        </w:tc>
        <w:tc>
          <w:tcPr>
            <w:tcW w:w="836" w:type="dxa"/>
            <w:noWrap w:val="0"/>
            <w:vAlign w:val="center"/>
          </w:tcPr>
          <w:p>
            <w:pPr>
              <w:widowControl/>
              <w:spacing w:line="360" w:lineRule="auto"/>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1" w:type="dxa"/>
            <w:noWrap w:val="0"/>
            <w:vAlign w:val="center"/>
          </w:tcPr>
          <w:p>
            <w:pPr>
              <w:widowControl/>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241" w:type="dxa"/>
            <w:noWrap w:val="0"/>
            <w:vAlign w:val="center"/>
          </w:tcPr>
          <w:p>
            <w:pPr>
              <w:widowControl/>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价格分</w:t>
            </w:r>
          </w:p>
        </w:tc>
        <w:tc>
          <w:tcPr>
            <w:tcW w:w="6519" w:type="dxa"/>
            <w:noWrap w:val="0"/>
            <w:vAlign w:val="top"/>
          </w:tcPr>
          <w:p>
            <w:pPr>
              <w:snapToGrid/>
              <w:spacing w:line="360" w:lineRule="auto"/>
              <w:ind w:firstLine="562" w:firstLineChars="200"/>
              <w:rPr>
                <w:rFonts w:hint="default" w:asciiTheme="minorEastAsia" w:hAnsiTheme="minorEastAsia" w:eastAsiaTheme="minorEastAsia" w:cstheme="minorEastAsia"/>
                <w:b/>
                <w:bCs w:val="0"/>
                <w:color w:val="auto"/>
                <w:sz w:val="28"/>
                <w:szCs w:val="28"/>
                <w:highlight w:val="none"/>
                <w:lang w:val="en-US" w:eastAsia="zh-CN"/>
              </w:rPr>
            </w:pPr>
            <w:r>
              <w:rPr>
                <w:rFonts w:hint="eastAsia" w:asciiTheme="minorEastAsia" w:hAnsiTheme="minorEastAsia" w:eastAsiaTheme="minorEastAsia" w:cstheme="minorEastAsia"/>
                <w:b/>
                <w:bCs w:val="0"/>
                <w:color w:val="auto"/>
                <w:sz w:val="28"/>
                <w:szCs w:val="28"/>
                <w:highlight w:val="none"/>
                <w:lang w:val="en-US" w:eastAsia="zh-CN"/>
              </w:rPr>
              <w:t>分标1、6：</w:t>
            </w:r>
          </w:p>
          <w:p>
            <w:pPr>
              <w:snapToGrid/>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（1）评标报价为投标人的投标报价进行政策性扣除后的价格，评标报价只是作为评标时使用。最终中标人的中标金额等于投标报价。</w:t>
            </w:r>
          </w:p>
          <w:p>
            <w:pPr>
              <w:snapToGrid/>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w:t>
            </w:r>
            <w:r>
              <w:rPr>
                <w:rFonts w:hint="eastAsia" w:asciiTheme="minorEastAsia" w:hAnsiTheme="minorEastAsia" w:eastAsiaTheme="minorEastAsia" w:cstheme="minorEastAsia"/>
                <w:color w:val="auto"/>
                <w:sz w:val="21"/>
                <w:szCs w:val="21"/>
                <w:highlight w:val="none"/>
              </w:rPr>
              <w:t>按照《政府采购促进中小企业发展管理办法》（财库〔2020〕46号）</w:t>
            </w:r>
            <w:r>
              <w:rPr>
                <w:rFonts w:hint="eastAsia" w:asciiTheme="minorEastAsia" w:hAnsiTheme="minorEastAsia" w:eastAsiaTheme="minorEastAsia" w:cstheme="minorEastAsia"/>
                <w:color w:val="auto"/>
                <w:sz w:val="21"/>
                <w:szCs w:val="21"/>
                <w:highlight w:val="none"/>
                <w:lang w:eastAsia="zh-CN"/>
              </w:rPr>
              <w:t>及 《广西壮族自治区财政厅关于贯彻落实政府采购支持中小企业发展政策的通知》（桂财采〔2022〕31号）</w:t>
            </w:r>
            <w:r>
              <w:rPr>
                <w:rFonts w:hint="eastAsia" w:asciiTheme="minorEastAsia" w:hAnsiTheme="minorEastAsia" w:eastAsiaTheme="minorEastAsia" w:cstheme="minorEastAsia"/>
                <w:color w:val="auto"/>
                <w:sz w:val="21"/>
                <w:szCs w:val="21"/>
                <w:highlight w:val="none"/>
              </w:rPr>
              <w:t>的规定，投标人在其投标文件中提供《中小企业声明函》</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且其服务全部由符合政策要求的小型、微型企业承接的</w:t>
            </w:r>
            <w:r>
              <w:rPr>
                <w:rFonts w:hint="eastAsia" w:asciiTheme="minorEastAsia" w:hAnsiTheme="minorEastAsia" w:eastAsiaTheme="minorEastAsia" w:cstheme="minorEastAsia"/>
                <w:color w:val="auto"/>
                <w:sz w:val="21"/>
                <w:szCs w:val="21"/>
                <w:highlight w:val="none"/>
              </w:rPr>
              <w:t>，对其投标价格给予</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%的扣除。</w:t>
            </w:r>
          </w:p>
          <w:p>
            <w:pPr>
              <w:snapToGrid/>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Theme="minorEastAsia" w:hAnsiTheme="minorEastAsia" w:eastAsiaTheme="minorEastAsia" w:cstheme="minorEastAsia"/>
                <w:color w:val="auto"/>
                <w:sz w:val="21"/>
                <w:szCs w:val="21"/>
                <w:highlight w:val="none"/>
              </w:rPr>
              <w:t>监狱企业参加政府采购活动时，应当提供由省级以上监狱管理局、戒毒管理局(含新疆生产建设兵团)出具的属于监狱企业的证明文件。</w:t>
            </w:r>
            <w:r>
              <w:rPr>
                <w:rFonts w:hint="eastAsia" w:asciiTheme="minorEastAsia" w:hAnsiTheme="minorEastAsia" w:eastAsiaTheme="minorEastAsia" w:cstheme="minorEastAsia"/>
                <w:bCs/>
                <w:color w:val="auto"/>
                <w:sz w:val="21"/>
                <w:szCs w:val="21"/>
                <w:highlight w:val="none"/>
              </w:rPr>
              <w:t>不重复享受政策。</w:t>
            </w:r>
          </w:p>
          <w:p>
            <w:pPr>
              <w:snapToGrid/>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（4）按照</w:t>
            </w:r>
            <w:r>
              <w:rPr>
                <w:rFonts w:hint="eastAsia" w:asciiTheme="minorEastAsia" w:hAnsiTheme="minorEastAsia" w:eastAsiaTheme="minorEastAsia" w:cstheme="minorEastAsia"/>
                <w:bCs/>
                <w:color w:val="auto"/>
                <w:sz w:val="21"/>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Theme="minorEastAsia" w:hAnsiTheme="minorEastAsia" w:eastAsiaTheme="minorEastAsia" w:cstheme="minorEastAsia"/>
                <w:color w:val="auto"/>
                <w:sz w:val="21"/>
                <w:szCs w:val="21"/>
                <w:highlight w:val="none"/>
              </w:rPr>
              <w:t>残疾人福利性单位参加政府采购活动时，应当提供该通知规定的《残疾人福利性单位声明函》，并对声明的真实性负责。</w:t>
            </w:r>
            <w:r>
              <w:rPr>
                <w:rFonts w:hint="eastAsia" w:asciiTheme="minorEastAsia" w:hAnsiTheme="minorEastAsia" w:eastAsiaTheme="minorEastAsia" w:cstheme="minorEastAsia"/>
                <w:bCs/>
                <w:color w:val="auto"/>
                <w:sz w:val="21"/>
                <w:szCs w:val="21"/>
                <w:highlight w:val="none"/>
              </w:rPr>
              <w:t>残疾人福利性单位属于小型、微型企业的，不重复享受政策。</w:t>
            </w:r>
          </w:p>
          <w:p>
            <w:pPr>
              <w:snapToGrid/>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（5）政策性扣除计算方法。</w:t>
            </w:r>
          </w:p>
          <w:p>
            <w:pPr>
              <w:snapToGrid/>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投标人</w:t>
            </w:r>
            <w:r>
              <w:rPr>
                <w:rFonts w:hint="eastAsia" w:asciiTheme="minorEastAsia" w:hAnsiTheme="minorEastAsia" w:eastAsiaTheme="minorEastAsia" w:cstheme="minorEastAsia"/>
                <w:color w:val="auto"/>
                <w:sz w:val="21"/>
                <w:szCs w:val="21"/>
                <w:highlight w:val="none"/>
              </w:rPr>
              <w:t>被评定为</w:t>
            </w:r>
            <w:r>
              <w:rPr>
                <w:rFonts w:hint="eastAsia" w:asciiTheme="minorEastAsia" w:hAnsiTheme="minorEastAsia" w:eastAsiaTheme="minorEastAsia" w:cstheme="minorEastAsia"/>
                <w:bCs/>
                <w:color w:val="auto"/>
                <w:sz w:val="21"/>
                <w:szCs w:val="21"/>
                <w:highlight w:val="none"/>
              </w:rPr>
              <w:t>监狱企业或者残疾人福利性单位或者</w:t>
            </w:r>
            <w:r>
              <w:rPr>
                <w:rFonts w:hint="eastAsia" w:asciiTheme="minorEastAsia" w:hAnsiTheme="minorEastAsia" w:eastAsiaTheme="minorEastAsia" w:cstheme="minorEastAsia"/>
                <w:bCs/>
                <w:color w:val="auto"/>
                <w:sz w:val="21"/>
                <w:szCs w:val="21"/>
                <w:highlight w:val="none"/>
                <w:lang w:eastAsia="zh-CN"/>
              </w:rPr>
              <w:t>其</w:t>
            </w:r>
            <w:r>
              <w:rPr>
                <w:rFonts w:hint="eastAsia" w:asciiTheme="minorEastAsia" w:hAnsiTheme="minorEastAsia" w:eastAsiaTheme="minorEastAsia" w:cstheme="minorEastAsia"/>
                <w:color w:val="auto"/>
                <w:sz w:val="21"/>
                <w:szCs w:val="21"/>
                <w:highlight w:val="none"/>
                <w:lang w:val="en-US" w:eastAsia="zh-CN"/>
              </w:rPr>
              <w:t>服务全部由符合政策要求的小型、微型企业承接的</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Cs/>
                <w:color w:val="auto"/>
                <w:sz w:val="21"/>
                <w:szCs w:val="21"/>
                <w:highlight w:val="none"/>
              </w:rPr>
              <w:t>该投标人的投标报价</w:t>
            </w:r>
            <w:r>
              <w:rPr>
                <w:rFonts w:hint="eastAsia" w:asciiTheme="minorEastAsia" w:hAnsiTheme="minorEastAsia" w:eastAsiaTheme="minorEastAsia" w:cstheme="minorEastAsia"/>
                <w:color w:val="auto"/>
                <w:sz w:val="21"/>
                <w:szCs w:val="21"/>
                <w:highlight w:val="none"/>
              </w:rPr>
              <w:t>给予</w:t>
            </w:r>
            <w:r>
              <w:rPr>
                <w:rFonts w:hint="eastAsia" w:asciiTheme="minorEastAsia" w:hAnsiTheme="minorEastAsia" w:eastAsiaTheme="minorEastAsia" w:cstheme="minorEastAsia"/>
                <w:color w:val="auto"/>
                <w:sz w:val="21"/>
                <w:szCs w:val="21"/>
                <w:highlight w:val="none"/>
                <w:lang w:val="en-US" w:eastAsia="zh-CN"/>
              </w:rPr>
              <w:t xml:space="preserve"> 10</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的扣除</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color w:val="auto"/>
                <w:sz w:val="21"/>
                <w:szCs w:val="21"/>
                <w:highlight w:val="none"/>
              </w:rPr>
              <w:t>扣除后的价格为评标报价，即评标报价=投标报价×（</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 xml:space="preserve">%）；接受大中型企业与小微企业组成联合体或者允许大中型企业向一家或者多家小微企业分包的采购项目，对于联合协议或者分包意向协议约定小微企业的合同份额占到合同总金额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%的扣除，用扣除后的价格参加评审，扣除后的价格为评标</w:t>
            </w:r>
            <w:r>
              <w:rPr>
                <w:rFonts w:hint="eastAsia" w:asciiTheme="minorEastAsia" w:hAnsiTheme="minorEastAsia" w:eastAsiaTheme="minorEastAsia" w:cstheme="minorEastAsia"/>
                <w:color w:val="auto"/>
                <w:sz w:val="21"/>
                <w:szCs w:val="21"/>
                <w:highlight w:val="none"/>
                <w:lang w:eastAsia="zh-CN"/>
              </w:rPr>
              <w:t>报</w:t>
            </w:r>
            <w:r>
              <w:rPr>
                <w:rFonts w:hint="eastAsia" w:asciiTheme="minorEastAsia" w:hAnsiTheme="minorEastAsia" w:eastAsiaTheme="minorEastAsia" w:cstheme="minorEastAsia"/>
                <w:color w:val="auto"/>
                <w:sz w:val="21"/>
                <w:szCs w:val="21"/>
                <w:highlight w:val="none"/>
              </w:rPr>
              <w:t>价，即评标报价=投标报价×（1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u w:val="none"/>
                <w:lang w:val="en-US" w:eastAsia="zh-CN"/>
              </w:rPr>
              <w:t>6</w:t>
            </w:r>
            <w:r>
              <w:rPr>
                <w:rFonts w:hint="eastAsia" w:asciiTheme="minorEastAsia" w:hAnsiTheme="minorEastAsia" w:eastAsiaTheme="minorEastAsia" w:cstheme="minorEastAsia"/>
                <w:color w:val="auto"/>
                <w:sz w:val="21"/>
                <w:szCs w:val="21"/>
                <w:highlight w:val="none"/>
              </w:rPr>
              <w:t>%）；除上述情况外，评标报价=投标报价。</w:t>
            </w:r>
          </w:p>
          <w:p>
            <w:pPr>
              <w:snapToGrid/>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（6）满足招标文件要求且评标报价最低的评标报价为评标基准价，基准价得分为</w:t>
            </w:r>
            <w:r>
              <w:rPr>
                <w:rFonts w:hint="eastAsia" w:asciiTheme="minorEastAsia" w:hAnsiTheme="minorEastAsia" w:eastAsiaTheme="minorEastAsia" w:cstheme="minorEastAsia"/>
                <w:bCs/>
                <w:color w:val="auto"/>
                <w:sz w:val="21"/>
                <w:szCs w:val="21"/>
                <w:highlight w:val="none"/>
                <w:u w:val="single"/>
                <w:lang w:val="en-US" w:eastAsia="zh-CN"/>
              </w:rPr>
              <w:t>10</w:t>
            </w:r>
            <w:r>
              <w:rPr>
                <w:rFonts w:hint="eastAsia" w:asciiTheme="minorEastAsia" w:hAnsiTheme="minorEastAsia" w:eastAsiaTheme="minorEastAsia" w:cstheme="minorEastAsia"/>
                <w:bCs/>
                <w:color w:val="auto"/>
                <w:sz w:val="21"/>
                <w:szCs w:val="21"/>
                <w:highlight w:val="none"/>
              </w:rPr>
              <w:t>分。</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（7）价格分计算公式：        </w:t>
            </w:r>
          </w:p>
          <w:p>
            <w:pPr>
              <w:spacing w:line="360" w:lineRule="auto"/>
              <w:rPr>
                <w:rFonts w:hint="eastAsia" w:asciiTheme="minorEastAsia" w:hAnsiTheme="minorEastAsia" w:eastAsiaTheme="minorEastAsia" w:cstheme="minorEastAsia"/>
                <w:bCs/>
                <w:color w:val="auto"/>
                <w:kern w:val="2"/>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价格分</w:t>
            </w:r>
            <w:r>
              <w:rPr>
                <w:rFonts w:hint="eastAsia" w:asciiTheme="minorEastAsia" w:hAnsiTheme="minorEastAsia" w:eastAsiaTheme="minorEastAsia" w:cstheme="minorEastAsia"/>
                <w:bCs/>
                <w:color w:val="auto"/>
                <w:kern w:val="2"/>
                <w:sz w:val="21"/>
                <w:szCs w:val="21"/>
                <w:highlight w:val="none"/>
                <w:lang w:val="en-US" w:eastAsia="zh-CN"/>
              </w:rPr>
              <w:t>=(评标基准价／评标报价)×</w:t>
            </w:r>
            <w:r>
              <w:rPr>
                <w:rFonts w:hint="eastAsia" w:asciiTheme="minorEastAsia" w:hAnsiTheme="minorEastAsia" w:eastAsiaTheme="minorEastAsia" w:cstheme="minorEastAsia"/>
                <w:bCs/>
                <w:color w:val="auto"/>
                <w:sz w:val="21"/>
                <w:szCs w:val="21"/>
                <w:highlight w:val="none"/>
                <w:u w:val="single"/>
                <w:lang w:val="en-US" w:eastAsia="zh-CN"/>
              </w:rPr>
              <w:t>10</w:t>
            </w:r>
            <w:r>
              <w:rPr>
                <w:rFonts w:hint="eastAsia" w:asciiTheme="minorEastAsia" w:hAnsiTheme="minorEastAsia" w:eastAsiaTheme="minorEastAsia" w:cstheme="minorEastAsia"/>
                <w:bCs/>
                <w:color w:val="auto"/>
                <w:kern w:val="2"/>
                <w:sz w:val="21"/>
                <w:szCs w:val="21"/>
                <w:highlight w:val="none"/>
                <w:lang w:val="en-US" w:eastAsia="zh-CN"/>
              </w:rPr>
              <w:t>分。</w:t>
            </w:r>
          </w:p>
          <w:p>
            <w:pPr>
              <w:spacing w:line="360" w:lineRule="auto"/>
              <w:rPr>
                <w:rFonts w:hint="eastAsia" w:asciiTheme="minorEastAsia" w:hAnsiTheme="minorEastAsia" w:eastAsiaTheme="minorEastAsia" w:cstheme="minorEastAsia"/>
                <w:bCs/>
                <w:color w:val="auto"/>
                <w:kern w:val="2"/>
                <w:sz w:val="21"/>
                <w:szCs w:val="21"/>
                <w:highlight w:val="none"/>
                <w:lang w:val="en-US" w:eastAsia="zh-CN"/>
              </w:rPr>
            </w:pPr>
          </w:p>
          <w:p>
            <w:pPr>
              <w:spacing w:line="360" w:lineRule="auto"/>
              <w:rPr>
                <w:rFonts w:hint="eastAsia" w:asciiTheme="minorEastAsia" w:hAnsiTheme="minorEastAsia" w:eastAsiaTheme="minorEastAsia" w:cstheme="minorEastAsia"/>
                <w:b/>
                <w:bCs w:val="0"/>
                <w:color w:val="auto"/>
                <w:kern w:val="2"/>
                <w:sz w:val="28"/>
                <w:szCs w:val="28"/>
                <w:highlight w:val="none"/>
                <w:lang w:val="en-US" w:eastAsia="zh-CN"/>
              </w:rPr>
            </w:pPr>
            <w:r>
              <w:rPr>
                <w:rFonts w:hint="eastAsia" w:asciiTheme="minorEastAsia" w:hAnsiTheme="minorEastAsia" w:eastAsiaTheme="minorEastAsia" w:cstheme="minorEastAsia"/>
                <w:b/>
                <w:bCs w:val="0"/>
                <w:color w:val="auto"/>
                <w:kern w:val="2"/>
                <w:sz w:val="28"/>
                <w:szCs w:val="28"/>
                <w:highlight w:val="none"/>
                <w:lang w:val="en-US" w:eastAsia="zh-CN"/>
              </w:rPr>
              <w:t>分标2、3、4、5、7：</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专门面向中小企业采购，按照《政府采购促进中小企业发展管理办法》（财库〔2020〕46号）的规定，对投标人的投标报价不再执行价格评审优惠的扶持政策。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价为</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报价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价只是作为评审时使用。最终</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金额等于</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报价。</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（3）满足招标文件要求且评标报价最低的评标报价为评标基准价，基准价得分为</w:t>
            </w:r>
            <w:r>
              <w:rPr>
                <w:rFonts w:hint="eastAsia" w:ascii="宋体" w:hAnsi="宋体" w:eastAsia="宋体" w:cs="宋体"/>
                <w:bCs/>
                <w:color w:val="auto"/>
                <w:szCs w:val="21"/>
                <w:highlight w:val="none"/>
                <w:u w:val="single"/>
                <w:lang w:val="en-US" w:eastAsia="zh-CN"/>
              </w:rPr>
              <w:t>10</w:t>
            </w:r>
            <w:r>
              <w:rPr>
                <w:rFonts w:hint="eastAsia" w:ascii="宋体" w:hAnsi="宋体" w:eastAsia="宋体" w:cs="宋体"/>
                <w:color w:val="auto"/>
                <w:szCs w:val="21"/>
                <w:highlight w:val="none"/>
                <w:lang w:val="en-US" w:eastAsia="zh-CN"/>
              </w:rPr>
              <w:t>分。</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（4）价格分计算公式：        </w:t>
            </w:r>
          </w:p>
          <w:p>
            <w:pPr>
              <w:spacing w:line="360" w:lineRule="auto"/>
              <w:rPr>
                <w:rFonts w:hint="eastAsia" w:asciiTheme="minorEastAsia" w:hAnsiTheme="minorEastAsia" w:eastAsiaTheme="minorEastAsia" w:cstheme="minorEastAsia"/>
                <w:bCs/>
                <w:color w:val="auto"/>
                <w:sz w:val="21"/>
                <w:szCs w:val="21"/>
                <w:highlight w:val="none"/>
                <w:u w:val="single"/>
              </w:rPr>
            </w:pPr>
            <w:r>
              <w:rPr>
                <w:rFonts w:hint="eastAsia" w:ascii="宋体" w:hAnsi="宋体" w:eastAsia="宋体" w:cs="宋体"/>
                <w:color w:val="auto"/>
                <w:szCs w:val="21"/>
                <w:highlight w:val="none"/>
                <w:lang w:val="en-US" w:eastAsia="zh-CN"/>
              </w:rPr>
              <w:t>价格分=(评标基准价／评标报价)×</w:t>
            </w:r>
            <w:r>
              <w:rPr>
                <w:rFonts w:hint="eastAsia" w:ascii="宋体" w:hAnsi="宋体" w:eastAsia="宋体" w:cs="宋体"/>
                <w:bCs/>
                <w:color w:val="auto"/>
                <w:szCs w:val="21"/>
                <w:highlight w:val="none"/>
                <w:u w:val="single"/>
                <w:lang w:val="en-US" w:eastAsia="zh-CN"/>
              </w:rPr>
              <w:t>10</w:t>
            </w:r>
            <w:r>
              <w:rPr>
                <w:rFonts w:hint="eastAsia" w:ascii="宋体" w:hAnsi="宋体" w:eastAsia="宋体" w:cs="宋体"/>
                <w:color w:val="auto"/>
                <w:szCs w:val="21"/>
                <w:highlight w:val="none"/>
                <w:lang w:val="en-US" w:eastAsia="zh-CN"/>
              </w:rPr>
              <w:t>分</w:t>
            </w:r>
            <w:r>
              <w:rPr>
                <w:rFonts w:hint="eastAsia" w:asciiTheme="minorEastAsia" w:hAnsiTheme="minorEastAsia" w:eastAsiaTheme="minorEastAsia" w:cstheme="minorEastAsia"/>
                <w:bCs/>
                <w:color w:val="auto"/>
                <w:kern w:val="2"/>
                <w:sz w:val="21"/>
                <w:szCs w:val="21"/>
                <w:highlight w:val="none"/>
                <w:lang w:val="en-US" w:eastAsia="zh-CN"/>
              </w:rPr>
              <w:t>。</w:t>
            </w:r>
          </w:p>
        </w:tc>
        <w:tc>
          <w:tcPr>
            <w:tcW w:w="836" w:type="dxa"/>
            <w:noWrap w:val="0"/>
            <w:vAlign w:val="center"/>
          </w:tcPr>
          <w:p>
            <w:pPr>
              <w:widowControl/>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10</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1" w:type="dxa"/>
            <w:noWrap w:val="0"/>
            <w:vAlign w:val="center"/>
          </w:tcPr>
          <w:p>
            <w:pPr>
              <w:widowControl/>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2</w:t>
            </w:r>
          </w:p>
        </w:tc>
        <w:tc>
          <w:tcPr>
            <w:tcW w:w="1241" w:type="dxa"/>
            <w:noWrap w:val="0"/>
            <w:vAlign w:val="center"/>
          </w:tcPr>
          <w:p>
            <w:pPr>
              <w:widowControl/>
              <w:spacing w:line="360" w:lineRule="auto"/>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技术分</w:t>
            </w:r>
          </w:p>
        </w:tc>
        <w:tc>
          <w:tcPr>
            <w:tcW w:w="7355" w:type="dxa"/>
            <w:gridSpan w:val="2"/>
            <w:noWrap w:val="0"/>
            <w:vAlign w:val="top"/>
          </w:tcPr>
          <w:p>
            <w:pPr>
              <w:widowControl/>
              <w:spacing w:line="360" w:lineRule="auto"/>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评分内容与标准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noWrap w:val="0"/>
            <w:vAlign w:val="center"/>
          </w:tcPr>
          <w:p>
            <w:pPr>
              <w:adjustRightInd w:val="0"/>
              <w:spacing w:line="360" w:lineRule="auto"/>
              <w:ind w:left="-105" w:leftChars="-50" w:right="-105" w:rightChars="-50"/>
              <w:jc w:val="center"/>
              <w:textAlignment w:val="baseline"/>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2.1</w:t>
            </w:r>
          </w:p>
        </w:tc>
        <w:tc>
          <w:tcPr>
            <w:tcW w:w="1241" w:type="dxa"/>
            <w:noWrap w:val="0"/>
            <w:vAlign w:val="center"/>
          </w:tcPr>
          <w:p>
            <w:pPr>
              <w:widowControl/>
              <w:adjustRightInd/>
              <w:spacing w:line="360" w:lineRule="auto"/>
              <w:jc w:val="right"/>
              <w:textAlignment w:val="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项目理解</w:t>
            </w:r>
            <w:r>
              <w:rPr>
                <w:rFonts w:hint="eastAsia" w:asciiTheme="minorEastAsia" w:hAnsiTheme="minorEastAsia" w:eastAsiaTheme="minorEastAsia" w:cstheme="minorEastAsia"/>
                <w:b/>
                <w:bCs/>
                <w:color w:val="auto"/>
                <w:kern w:val="0"/>
                <w:sz w:val="21"/>
                <w:szCs w:val="21"/>
                <w:highlight w:val="none"/>
                <w:lang w:val="en-US" w:eastAsia="zh-CN"/>
              </w:rPr>
              <w:t>分析分</w:t>
            </w:r>
            <w:r>
              <w:rPr>
                <w:rFonts w:hint="eastAsia" w:asciiTheme="minorEastAsia" w:hAnsiTheme="minorEastAsia" w:eastAsiaTheme="minorEastAsia" w:cstheme="minorEastAsia"/>
                <w:b/>
                <w:bCs/>
                <w:color w:val="auto"/>
                <w:kern w:val="0"/>
                <w:sz w:val="21"/>
                <w:szCs w:val="21"/>
                <w:highlight w:val="none"/>
              </w:rPr>
              <w:t>（</w:t>
            </w:r>
            <w:r>
              <w:rPr>
                <w:rFonts w:hint="default" w:asciiTheme="minorEastAsia" w:hAnsiTheme="minorEastAsia" w:eastAsiaTheme="minorEastAsia" w:cstheme="minorEastAsia"/>
                <w:b/>
                <w:bCs/>
                <w:color w:val="auto"/>
                <w:kern w:val="0"/>
                <w:sz w:val="21"/>
                <w:szCs w:val="21"/>
                <w:highlight w:val="none"/>
                <w:lang w:val="en-US"/>
              </w:rPr>
              <w:t>满分</w:t>
            </w:r>
            <w:r>
              <w:rPr>
                <w:rFonts w:hint="eastAsia" w:asciiTheme="minorEastAsia" w:hAnsiTheme="minorEastAsia" w:eastAsiaTheme="minorEastAsia" w:cstheme="minorEastAsia"/>
                <w:b/>
                <w:bCs/>
                <w:color w:val="auto"/>
                <w:kern w:val="0"/>
                <w:sz w:val="21"/>
                <w:szCs w:val="21"/>
                <w:highlight w:val="none"/>
                <w:lang w:val="en-US" w:eastAsia="zh-CN"/>
              </w:rPr>
              <w:t>8</w:t>
            </w:r>
            <w:r>
              <w:rPr>
                <w:rFonts w:hint="eastAsia" w:asciiTheme="minorEastAsia" w:hAnsiTheme="minorEastAsia" w:eastAsiaTheme="minorEastAsia" w:cstheme="minorEastAsia"/>
                <w:b/>
                <w:bCs/>
                <w:color w:val="auto"/>
                <w:kern w:val="0"/>
                <w:sz w:val="21"/>
                <w:szCs w:val="21"/>
                <w:highlight w:val="none"/>
              </w:rPr>
              <w:t>分）</w:t>
            </w:r>
          </w:p>
        </w:tc>
        <w:tc>
          <w:tcPr>
            <w:tcW w:w="6519" w:type="dxa"/>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一档（</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分）：有</w:t>
            </w:r>
            <w:r>
              <w:rPr>
                <w:rFonts w:hint="eastAsia" w:asciiTheme="minorEastAsia" w:hAnsiTheme="minorEastAsia" w:eastAsiaTheme="minorEastAsia" w:cstheme="minorEastAsia"/>
                <w:color w:val="auto"/>
                <w:sz w:val="21"/>
                <w:szCs w:val="21"/>
                <w:highlight w:val="none"/>
                <w:lang w:val="en-US" w:eastAsia="zh-CN"/>
              </w:rPr>
              <w:t>对本项目的理解和分析，表述清晰</w:t>
            </w:r>
            <w:r>
              <w:rPr>
                <w:rFonts w:hint="eastAsia" w:asciiTheme="minorEastAsia" w:hAnsiTheme="minorEastAsia" w:eastAsiaTheme="minorEastAsia" w:cstheme="minorEastAsia"/>
                <w:color w:val="auto"/>
                <w:sz w:val="21"/>
                <w:szCs w:val="21"/>
                <w:highlight w:val="none"/>
                <w:lang w:eastAsia="zh-CN"/>
              </w:rPr>
              <w:t>；</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二档（</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val="en-US" w:eastAsia="zh-CN"/>
              </w:rPr>
              <w:t>在一档的基础上，对</w:t>
            </w:r>
            <w:bookmarkStart w:id="336" w:name="OLE_LINK2"/>
            <w:r>
              <w:rPr>
                <w:rFonts w:hint="eastAsia" w:asciiTheme="minorEastAsia" w:hAnsiTheme="minorEastAsia" w:eastAsiaTheme="minorEastAsia" w:cstheme="minorEastAsia"/>
                <w:color w:val="auto"/>
                <w:sz w:val="21"/>
                <w:szCs w:val="21"/>
                <w:highlight w:val="none"/>
                <w:lang w:val="en-US" w:eastAsia="zh-CN"/>
              </w:rPr>
              <w:t>项目背景、目标、范围、需求</w:t>
            </w:r>
            <w:bookmarkEnd w:id="336"/>
            <w:r>
              <w:rPr>
                <w:rFonts w:hint="eastAsia" w:asciiTheme="minorEastAsia" w:hAnsiTheme="minorEastAsia" w:eastAsiaTheme="minorEastAsia" w:cstheme="minorEastAsia"/>
                <w:color w:val="auto"/>
                <w:sz w:val="21"/>
                <w:szCs w:val="21"/>
                <w:highlight w:val="none"/>
                <w:lang w:val="en-US" w:eastAsia="zh-CN"/>
              </w:rPr>
              <w:t>有深入理解</w:t>
            </w:r>
            <w:r>
              <w:rPr>
                <w:rFonts w:hint="eastAsia" w:asciiTheme="minorEastAsia" w:hAnsiTheme="minorEastAsia" w:eastAsiaTheme="minorEastAsia" w:cstheme="minorEastAsia"/>
                <w:color w:val="auto"/>
                <w:sz w:val="21"/>
                <w:szCs w:val="21"/>
                <w:highlight w:val="none"/>
              </w:rPr>
              <w:t>，对项目涉及的相关政策法规</w:t>
            </w:r>
            <w:r>
              <w:rPr>
                <w:rFonts w:hint="eastAsia" w:asciiTheme="minorEastAsia" w:hAnsiTheme="minorEastAsia" w:eastAsiaTheme="minorEastAsia" w:cstheme="minorEastAsia"/>
                <w:color w:val="auto"/>
                <w:sz w:val="21"/>
                <w:szCs w:val="21"/>
                <w:highlight w:val="none"/>
                <w:lang w:val="en-US" w:eastAsia="zh-CN"/>
              </w:rPr>
              <w:t>有了解</w:t>
            </w:r>
            <w:r>
              <w:rPr>
                <w:rFonts w:hint="eastAsia" w:asciiTheme="minorEastAsia" w:hAnsiTheme="minorEastAsia" w:eastAsiaTheme="minorEastAsia" w:cstheme="minorEastAsia"/>
                <w:color w:val="auto"/>
                <w:sz w:val="21"/>
                <w:szCs w:val="21"/>
                <w:highlight w:val="none"/>
                <w:lang w:eastAsia="zh-CN"/>
              </w:rPr>
              <w:t>；</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三档（</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val="en-US" w:eastAsia="zh-CN"/>
              </w:rPr>
              <w:t>在二档的基础上，</w:t>
            </w:r>
            <w:r>
              <w:rPr>
                <w:rFonts w:hint="eastAsia" w:asciiTheme="minorEastAsia" w:hAnsiTheme="minorEastAsia" w:eastAsiaTheme="minorEastAsia" w:cstheme="minorEastAsia"/>
                <w:color w:val="auto"/>
                <w:sz w:val="21"/>
                <w:szCs w:val="21"/>
                <w:highlight w:val="none"/>
              </w:rPr>
              <w:t>对项目总体目标有深刻认识，</w:t>
            </w:r>
            <w:r>
              <w:rPr>
                <w:rFonts w:hint="eastAsia" w:asciiTheme="minorEastAsia" w:hAnsiTheme="minorEastAsia" w:eastAsiaTheme="minorEastAsia" w:cstheme="minorEastAsia"/>
                <w:color w:val="auto"/>
                <w:sz w:val="21"/>
                <w:szCs w:val="21"/>
                <w:highlight w:val="none"/>
                <w:lang w:val="en-US" w:eastAsia="zh-CN"/>
              </w:rPr>
              <w:t>能够深入分析项目现状，能结合项目背景、目标、范围、需求提出合理化建议</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有利于本项目顺利实施</w:t>
            </w:r>
            <w:r>
              <w:rPr>
                <w:rFonts w:hint="eastAsia" w:asciiTheme="minorEastAsia" w:hAnsiTheme="minorEastAsia" w:eastAsiaTheme="minorEastAsia" w:cstheme="minorEastAsia"/>
                <w:color w:val="auto"/>
                <w:sz w:val="21"/>
                <w:szCs w:val="21"/>
                <w:highlight w:val="none"/>
              </w:rPr>
              <w:t>。</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注：未提供对本项目理解和分析的不得分</w:t>
            </w:r>
            <w:r>
              <w:rPr>
                <w:rFonts w:hint="eastAsia" w:asciiTheme="minorEastAsia" w:hAnsiTheme="minorEastAsia" w:eastAsiaTheme="minorEastAsia" w:cstheme="minorEastAsia"/>
                <w:color w:val="auto"/>
                <w:sz w:val="21"/>
                <w:szCs w:val="21"/>
                <w:highlight w:val="none"/>
                <w:lang w:eastAsia="zh-CN"/>
              </w:rPr>
              <w:t>。</w:t>
            </w:r>
          </w:p>
        </w:tc>
        <w:tc>
          <w:tcPr>
            <w:tcW w:w="836" w:type="dxa"/>
            <w:noWrap w:val="0"/>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8</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noWrap w:val="0"/>
            <w:vAlign w:val="center"/>
          </w:tcPr>
          <w:p>
            <w:pPr>
              <w:adjustRightInd w:val="0"/>
              <w:spacing w:line="360" w:lineRule="auto"/>
              <w:ind w:left="-105" w:leftChars="-50" w:right="-105" w:rightChars="-50"/>
              <w:jc w:val="center"/>
              <w:textAlignment w:val="baseline"/>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2.2</w:t>
            </w:r>
          </w:p>
        </w:tc>
        <w:tc>
          <w:tcPr>
            <w:tcW w:w="1241" w:type="dxa"/>
            <w:noWrap w:val="0"/>
            <w:vAlign w:val="center"/>
          </w:tcPr>
          <w:p>
            <w:pPr>
              <w:widowControl/>
              <w:spacing w:before="0" w:beforeLines="-2147483648" w:after="0" w:afterLines="-2147483648" w:line="360" w:lineRule="auto"/>
              <w:jc w:val="right"/>
              <w:outlineLvl w:val="9"/>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监测评估范围、目标及任务</w:t>
            </w:r>
            <w:r>
              <w:rPr>
                <w:rFonts w:hint="eastAsia" w:asciiTheme="minorEastAsia" w:hAnsiTheme="minorEastAsia" w:eastAsiaTheme="minorEastAsia" w:cstheme="minorEastAsia"/>
                <w:b/>
                <w:bCs/>
                <w:color w:val="auto"/>
                <w:kern w:val="0"/>
                <w:sz w:val="21"/>
                <w:szCs w:val="21"/>
                <w:highlight w:val="none"/>
                <w:lang w:val="en-US" w:eastAsia="zh-CN"/>
              </w:rPr>
              <w:t>方案</w:t>
            </w:r>
            <w:r>
              <w:rPr>
                <w:rFonts w:hint="eastAsia" w:asciiTheme="minorEastAsia" w:hAnsiTheme="minorEastAsia" w:eastAsiaTheme="minorEastAsia" w:cstheme="minorEastAsia"/>
                <w:b/>
                <w:bCs/>
                <w:color w:val="auto"/>
                <w:kern w:val="0"/>
                <w:sz w:val="21"/>
                <w:szCs w:val="21"/>
                <w:highlight w:val="none"/>
              </w:rPr>
              <w:t>（满分</w:t>
            </w:r>
            <w:r>
              <w:rPr>
                <w:rFonts w:hint="eastAsia" w:asciiTheme="minorEastAsia" w:hAnsiTheme="minorEastAsia" w:eastAsiaTheme="minorEastAsia" w:cstheme="minorEastAsia"/>
                <w:b/>
                <w:bCs/>
                <w:color w:val="auto"/>
                <w:kern w:val="0"/>
                <w:sz w:val="21"/>
                <w:szCs w:val="21"/>
                <w:highlight w:val="none"/>
                <w:lang w:val="en-US" w:eastAsia="zh-CN"/>
              </w:rPr>
              <w:t>7</w:t>
            </w:r>
            <w:r>
              <w:rPr>
                <w:rFonts w:hint="eastAsia" w:asciiTheme="minorEastAsia" w:hAnsiTheme="minorEastAsia" w:eastAsiaTheme="minorEastAsia" w:cstheme="minorEastAsia"/>
                <w:b/>
                <w:bCs/>
                <w:color w:val="auto"/>
                <w:kern w:val="0"/>
                <w:sz w:val="21"/>
                <w:szCs w:val="21"/>
                <w:highlight w:val="none"/>
              </w:rPr>
              <w:t>分）</w:t>
            </w:r>
          </w:p>
        </w:tc>
        <w:tc>
          <w:tcPr>
            <w:tcW w:w="6519" w:type="dxa"/>
            <w:noWrap w:val="0"/>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rPr>
              <w:t>档（</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分）：能根据所投</w:t>
            </w:r>
            <w:r>
              <w:rPr>
                <w:rFonts w:hint="eastAsia" w:asciiTheme="minorEastAsia" w:hAnsiTheme="minorEastAsia" w:eastAsiaTheme="minorEastAsia" w:cstheme="minorEastAsia"/>
                <w:color w:val="auto"/>
                <w:sz w:val="21"/>
                <w:szCs w:val="21"/>
                <w:highlight w:val="none"/>
                <w:lang w:val="en-US" w:eastAsia="zh-CN"/>
              </w:rPr>
              <w:t>分标</w:t>
            </w:r>
            <w:r>
              <w:rPr>
                <w:rFonts w:hint="eastAsia" w:asciiTheme="minorEastAsia" w:hAnsiTheme="minorEastAsia" w:eastAsiaTheme="minorEastAsia" w:cstheme="minorEastAsia"/>
                <w:color w:val="auto"/>
                <w:sz w:val="21"/>
                <w:szCs w:val="21"/>
                <w:highlight w:val="none"/>
              </w:rPr>
              <w:t xml:space="preserve">监测评估区域及要求提供针对性的监测评估范围、目标及任务说明，并有相关实施方案； </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二</w:t>
            </w:r>
            <w:r>
              <w:rPr>
                <w:rFonts w:hint="eastAsia" w:asciiTheme="minorEastAsia" w:hAnsiTheme="minorEastAsia" w:eastAsiaTheme="minorEastAsia" w:cstheme="minorEastAsia"/>
                <w:color w:val="auto"/>
                <w:sz w:val="21"/>
                <w:szCs w:val="21"/>
                <w:highlight w:val="none"/>
              </w:rPr>
              <w:t>档（</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分）：能根据所投</w:t>
            </w:r>
            <w:r>
              <w:rPr>
                <w:rFonts w:hint="eastAsia" w:asciiTheme="minorEastAsia" w:hAnsiTheme="minorEastAsia" w:eastAsiaTheme="minorEastAsia" w:cstheme="minorEastAsia"/>
                <w:color w:val="auto"/>
                <w:sz w:val="21"/>
                <w:szCs w:val="21"/>
                <w:highlight w:val="none"/>
                <w:lang w:val="en-US" w:eastAsia="zh-CN"/>
              </w:rPr>
              <w:t>分标</w:t>
            </w:r>
            <w:r>
              <w:rPr>
                <w:rFonts w:hint="eastAsia" w:asciiTheme="minorEastAsia" w:hAnsiTheme="minorEastAsia" w:eastAsiaTheme="minorEastAsia" w:cstheme="minorEastAsia"/>
                <w:color w:val="auto"/>
                <w:sz w:val="21"/>
                <w:szCs w:val="21"/>
                <w:highlight w:val="none"/>
              </w:rPr>
              <w:t>监测评估区域及要求提供具有针对性的监测评估范围、目标及任务说明，内容详尽；且有具体的实施方案步骤、工作流程及措施，以确保监测评估区域相关工作有序开展，并有质量控制等内容，切合项目服务特点及工作实际；</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三</w:t>
            </w:r>
            <w:r>
              <w:rPr>
                <w:rFonts w:hint="eastAsia" w:asciiTheme="minorEastAsia" w:hAnsiTheme="minorEastAsia" w:eastAsiaTheme="minorEastAsia" w:cstheme="minorEastAsia"/>
                <w:color w:val="auto"/>
                <w:sz w:val="21"/>
                <w:szCs w:val="21"/>
                <w:highlight w:val="none"/>
              </w:rPr>
              <w:t>档（</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分）：满足</w:t>
            </w:r>
            <w:r>
              <w:rPr>
                <w:rFonts w:hint="eastAsia" w:asciiTheme="minorEastAsia" w:hAnsiTheme="minorEastAsia" w:eastAsiaTheme="minorEastAsia" w:cstheme="minorEastAsia"/>
                <w:color w:val="auto"/>
                <w:sz w:val="21"/>
                <w:szCs w:val="21"/>
                <w:highlight w:val="none"/>
                <w:lang w:val="en-US" w:eastAsia="zh-CN"/>
              </w:rPr>
              <w:t>二</w:t>
            </w:r>
            <w:r>
              <w:rPr>
                <w:rFonts w:hint="eastAsia" w:asciiTheme="minorEastAsia" w:hAnsiTheme="minorEastAsia" w:eastAsiaTheme="minorEastAsia" w:cstheme="minorEastAsia"/>
                <w:color w:val="auto"/>
                <w:sz w:val="21"/>
                <w:szCs w:val="21"/>
                <w:highlight w:val="none"/>
              </w:rPr>
              <w:t>档要求的基础上，建立高效的沟通协调机制（含与采购人、市县移民机构、移民样本户、各中标机构的工作沟通联系等），实现各环节有效沟通，并保障与采购人项目信息及时反馈，</w:t>
            </w:r>
            <w:r>
              <w:rPr>
                <w:rFonts w:hint="eastAsia" w:asciiTheme="minorEastAsia" w:hAnsiTheme="minorEastAsia" w:eastAsiaTheme="minorEastAsia" w:cstheme="minorEastAsia"/>
                <w:color w:val="auto"/>
                <w:sz w:val="21"/>
                <w:szCs w:val="21"/>
                <w:highlight w:val="none"/>
                <w:lang w:val="en-US" w:eastAsia="zh-CN"/>
              </w:rPr>
              <w:t>满足</w:t>
            </w:r>
            <w:r>
              <w:rPr>
                <w:rFonts w:hint="eastAsia" w:asciiTheme="minorEastAsia" w:hAnsiTheme="minorEastAsia" w:eastAsiaTheme="minorEastAsia" w:cstheme="minorEastAsia"/>
                <w:color w:val="auto"/>
                <w:sz w:val="21"/>
                <w:szCs w:val="21"/>
                <w:highlight w:val="none"/>
              </w:rPr>
              <w:t>现场项目整体监测评估最终成果要求。</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注：未提供监测评估范围、目标及任务方案的不得分</w:t>
            </w:r>
            <w:r>
              <w:rPr>
                <w:rFonts w:hint="eastAsia" w:asciiTheme="minorEastAsia" w:hAnsiTheme="minorEastAsia" w:eastAsiaTheme="minorEastAsia" w:cstheme="minorEastAsia"/>
                <w:color w:val="auto"/>
                <w:sz w:val="21"/>
                <w:szCs w:val="21"/>
                <w:highlight w:val="none"/>
                <w:lang w:eastAsia="zh-CN"/>
              </w:rPr>
              <w:t>。</w:t>
            </w:r>
          </w:p>
        </w:tc>
        <w:tc>
          <w:tcPr>
            <w:tcW w:w="836" w:type="dxa"/>
            <w:noWrap w:val="0"/>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7</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41" w:type="dxa"/>
            <w:noWrap w:val="0"/>
            <w:vAlign w:val="center"/>
          </w:tcPr>
          <w:p>
            <w:pPr>
              <w:adjustRightInd w:val="0"/>
              <w:spacing w:line="360" w:lineRule="auto"/>
              <w:ind w:left="-105" w:leftChars="-50" w:right="-105" w:rightChars="-50"/>
              <w:jc w:val="center"/>
              <w:textAlignment w:val="baseline"/>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2.3</w:t>
            </w:r>
          </w:p>
        </w:tc>
        <w:tc>
          <w:tcPr>
            <w:tcW w:w="1241" w:type="dxa"/>
            <w:noWrap w:val="0"/>
            <w:vAlign w:val="center"/>
          </w:tcPr>
          <w:p>
            <w:pPr>
              <w:widowControl/>
              <w:spacing w:before="0" w:beforeLines="-2147483648" w:after="0" w:afterLines="-2147483648" w:line="360" w:lineRule="auto"/>
              <w:jc w:val="right"/>
              <w:outlineLvl w:val="9"/>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工作计划和方案（满分1</w:t>
            </w:r>
            <w:r>
              <w:rPr>
                <w:rFonts w:hint="eastAsia" w:asciiTheme="minorEastAsia" w:hAnsiTheme="minorEastAsia" w:eastAsiaTheme="minorEastAsia" w:cstheme="minorEastAsia"/>
                <w:b/>
                <w:bCs/>
                <w:color w:val="auto"/>
                <w:kern w:val="0"/>
                <w:sz w:val="21"/>
                <w:szCs w:val="21"/>
                <w:highlight w:val="none"/>
                <w:lang w:val="en-US" w:eastAsia="zh-CN"/>
              </w:rPr>
              <w:t>5</w:t>
            </w:r>
            <w:r>
              <w:rPr>
                <w:rFonts w:hint="eastAsia" w:asciiTheme="minorEastAsia" w:hAnsiTheme="minorEastAsia" w:eastAsiaTheme="minorEastAsia" w:cstheme="minorEastAsia"/>
                <w:b/>
                <w:bCs/>
                <w:color w:val="auto"/>
                <w:kern w:val="0"/>
                <w:sz w:val="21"/>
                <w:szCs w:val="21"/>
                <w:highlight w:val="none"/>
              </w:rPr>
              <w:t>分）</w:t>
            </w:r>
          </w:p>
        </w:tc>
        <w:tc>
          <w:tcPr>
            <w:tcW w:w="6519" w:type="dxa"/>
            <w:noWrap w:val="0"/>
            <w:vAlign w:val="center"/>
          </w:tcPr>
          <w:p>
            <w:pPr>
              <w:tabs>
                <w:tab w:val="left" w:pos="632"/>
              </w:tabs>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一档（6分）：计划和方案简单，能按项目要求选择样本，能完成监测评估工作；</w:t>
            </w:r>
          </w:p>
          <w:p>
            <w:pPr>
              <w:tabs>
                <w:tab w:val="left" w:pos="632"/>
              </w:tabs>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二档（9分）：能根据所投分标列出具体的工作计划时间表，并能根据时间表列出各时间段的工作开展部署及方案，工作计划能够有效指导监测评估区域内样本村和样本户的有序调查；</w:t>
            </w:r>
          </w:p>
          <w:p>
            <w:pPr>
              <w:tabs>
                <w:tab w:val="left" w:pos="632"/>
              </w:tabs>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三档（12分）：满足二档要求基础上，能结合自身所投分标工作要求及项目联合开展相关业务工作需求，按所投分标需要配合完成的工作事项及要求提供具有针对性的工作计划，工作计划具有可执行性；</w:t>
            </w:r>
          </w:p>
          <w:p>
            <w:pPr>
              <w:numPr>
                <w:ilvl w:val="0"/>
                <w:numId w:val="0"/>
              </w:numPr>
              <w:adjustRightInd w:val="0"/>
              <w:snapToGrid w:val="0"/>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四档（15分）：满足三档要求基础上，能够根据所投标需配合服务的工作计划进一步给出工作开展部署方案、职责划分明确，所配备人员从事过监测评估等相应工作能更好地保证工作效率和质量，职责明确，措施有针对性，工作流程详细，进度计划高效紧凑，能很好的满足监测评估要求</w:t>
            </w:r>
            <w:r>
              <w:rPr>
                <w:rFonts w:hint="eastAsia" w:asciiTheme="minorEastAsia" w:hAnsiTheme="minorEastAsia" w:eastAsiaTheme="minorEastAsia" w:cstheme="minorEastAsia"/>
                <w:b w:val="0"/>
                <w:bCs w:val="0"/>
                <w:color w:val="auto"/>
                <w:sz w:val="21"/>
                <w:szCs w:val="21"/>
                <w:highlight w:val="none"/>
              </w:rPr>
              <w:t>。</w:t>
            </w:r>
          </w:p>
          <w:p>
            <w:pPr>
              <w:numPr>
                <w:ilvl w:val="0"/>
                <w:numId w:val="0"/>
              </w:numPr>
              <w:adjustRightInd w:val="0"/>
              <w:snapToGrid w:val="0"/>
              <w:spacing w:line="360" w:lineRule="auto"/>
              <w:ind w:firstLine="420" w:firstLineChars="200"/>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注：未提供工作计划和方案的不得分</w:t>
            </w:r>
            <w:r>
              <w:rPr>
                <w:rFonts w:hint="eastAsia" w:asciiTheme="minorEastAsia" w:hAnsiTheme="minorEastAsia" w:eastAsiaTheme="minorEastAsia" w:cstheme="minorEastAsia"/>
                <w:b w:val="0"/>
                <w:bCs w:val="0"/>
                <w:color w:val="auto"/>
                <w:sz w:val="21"/>
                <w:szCs w:val="21"/>
                <w:highlight w:val="none"/>
                <w:lang w:eastAsia="zh-CN"/>
              </w:rPr>
              <w:t>。</w:t>
            </w:r>
          </w:p>
        </w:tc>
        <w:tc>
          <w:tcPr>
            <w:tcW w:w="836" w:type="dxa"/>
            <w:noWrap w:val="0"/>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15</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41" w:type="dxa"/>
            <w:noWrap w:val="0"/>
            <w:vAlign w:val="center"/>
          </w:tcPr>
          <w:p>
            <w:pPr>
              <w:adjustRightInd w:val="0"/>
              <w:spacing w:line="360" w:lineRule="auto"/>
              <w:ind w:left="-105" w:leftChars="-50" w:right="-105" w:rightChars="-50"/>
              <w:jc w:val="center"/>
              <w:textAlignment w:val="baseline"/>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2.4</w:t>
            </w:r>
          </w:p>
        </w:tc>
        <w:tc>
          <w:tcPr>
            <w:tcW w:w="1241" w:type="dxa"/>
            <w:noWrap w:val="0"/>
            <w:vAlign w:val="center"/>
          </w:tcPr>
          <w:p>
            <w:pPr>
              <w:widowControl/>
              <w:adjustRightInd/>
              <w:spacing w:line="360" w:lineRule="auto"/>
              <w:jc w:val="right"/>
              <w:textAlignment w:val="auto"/>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报告编写及材料报送方案（满分10分）</w:t>
            </w:r>
          </w:p>
        </w:tc>
        <w:tc>
          <w:tcPr>
            <w:tcW w:w="65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firstLine="420" w:firstLineChars="20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一档（2分）：能提供报告编写及材料报送说明，提纲基本明确，有报送材料计划；</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firstLine="420" w:firstLineChars="20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二档（6分）：能提供报告编写及材料报送说明，报告编写组织、计划明确，掌握需报送有关材料、资料，能按要求编写报告及报送材料；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firstLine="420" w:firstLineChars="20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三档（10分）：能提供报告编写及材料报送说明，报告编写组织严密、计划详细，提纲准确，收集报告编写所需资料清单明确，资料收集整理分析思路清晰、所用方法具有针对性，报告编写进度计划、质量和时效有保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firstLine="420" w:firstLineChars="200"/>
              <w:jc w:val="both"/>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注：未提供报告编写及材料报送方案的不得分。</w:t>
            </w:r>
          </w:p>
        </w:tc>
        <w:tc>
          <w:tcPr>
            <w:tcW w:w="836" w:type="dxa"/>
            <w:noWrap w:val="0"/>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10</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41" w:type="dxa"/>
            <w:noWrap w:val="0"/>
            <w:vAlign w:val="center"/>
          </w:tcPr>
          <w:p>
            <w:pPr>
              <w:adjustRightInd w:val="0"/>
              <w:spacing w:line="360" w:lineRule="auto"/>
              <w:ind w:left="-105" w:leftChars="-50" w:right="-105" w:rightChars="-50"/>
              <w:jc w:val="center"/>
              <w:textAlignment w:val="baseline"/>
              <w:rPr>
                <w:rFonts w:hint="eastAsia" w:asciiTheme="minorEastAsia" w:hAnsiTheme="minorEastAsia" w:eastAsiaTheme="minorEastAsia" w:cstheme="minorEastAsia"/>
                <w:bCs/>
                <w:color w:val="auto"/>
                <w:kern w:val="0"/>
                <w:sz w:val="21"/>
                <w:szCs w:val="21"/>
                <w:highlight w:val="none"/>
                <w:lang w:val="en-US" w:eastAsia="zh-CN"/>
              </w:rPr>
            </w:pPr>
            <w:r>
              <w:rPr>
                <w:rFonts w:hint="eastAsia" w:asciiTheme="minorEastAsia" w:hAnsiTheme="minorEastAsia" w:eastAsiaTheme="minorEastAsia" w:cstheme="minorEastAsia"/>
                <w:bCs/>
                <w:color w:val="auto"/>
                <w:kern w:val="0"/>
                <w:sz w:val="21"/>
                <w:szCs w:val="21"/>
                <w:highlight w:val="none"/>
                <w:lang w:val="en-US" w:eastAsia="zh-CN"/>
              </w:rPr>
              <w:t>2.5</w:t>
            </w:r>
          </w:p>
        </w:tc>
        <w:tc>
          <w:tcPr>
            <w:tcW w:w="1241" w:type="dxa"/>
            <w:noWrap w:val="0"/>
            <w:vAlign w:val="center"/>
          </w:tcPr>
          <w:p>
            <w:pPr>
              <w:widowControl/>
              <w:adjustRightInd/>
              <w:spacing w:line="360" w:lineRule="auto"/>
              <w:jc w:val="right"/>
              <w:textAlignment w:val="auto"/>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服务承诺方案分（满分9分）</w:t>
            </w:r>
          </w:p>
        </w:tc>
        <w:tc>
          <w:tcPr>
            <w:tcW w:w="65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firstLine="420" w:firstLineChars="20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一档（3分）：提供了服务承诺，能满足标项服务需求：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firstLine="420" w:firstLineChars="20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二档（6分）： 提供了服务承诺，表述清晰、符合本项目实际情形，提供服务人员具体名单。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firstLine="420" w:firstLineChars="20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三档（9分）：在满足二挡的基础上，服务承诺有针对性，投入人员、服务保障充足，有不能按时按质推进工作和提交服务成果的处罚承诺。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firstLine="420" w:firstLineChars="20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注：未提供服务承诺方案的不得分。</w:t>
            </w:r>
          </w:p>
        </w:tc>
        <w:tc>
          <w:tcPr>
            <w:tcW w:w="836" w:type="dxa"/>
            <w:noWrap w:val="0"/>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41" w:type="dxa"/>
            <w:noWrap w:val="0"/>
            <w:vAlign w:val="center"/>
          </w:tcPr>
          <w:p>
            <w:pPr>
              <w:numPr>
                <w:ilvl w:val="0"/>
                <w:numId w:val="0"/>
              </w:numPr>
              <w:adjustRightInd w:val="0"/>
              <w:snapToGrid w:val="0"/>
              <w:spacing w:line="360" w:lineRule="auto"/>
              <w:ind w:left="0" w:leftChars="0" w:right="0" w:rightChars="0" w:firstLine="0" w:firstLineChars="0"/>
              <w:jc w:val="both"/>
              <w:textAlignment w:val="auto"/>
              <w:rPr>
                <w:rFonts w:hint="eastAsia" w:asciiTheme="minorEastAsia" w:hAnsiTheme="minorEastAsia" w:eastAsiaTheme="minorEastAsia" w:cstheme="minorEastAsia"/>
                <w:bCs w:val="0"/>
                <w:color w:val="auto"/>
                <w:kern w:val="2"/>
                <w:sz w:val="21"/>
                <w:szCs w:val="21"/>
                <w:highlight w:val="none"/>
                <w:lang w:val="en-US" w:eastAsia="zh-CN"/>
              </w:rPr>
            </w:pPr>
            <w:r>
              <w:rPr>
                <w:rFonts w:hint="eastAsia" w:asciiTheme="minorEastAsia" w:hAnsiTheme="minorEastAsia" w:eastAsiaTheme="minorEastAsia" w:cstheme="minorEastAsia"/>
                <w:bCs/>
                <w:color w:val="auto"/>
                <w:kern w:val="0"/>
                <w:sz w:val="21"/>
                <w:szCs w:val="21"/>
                <w:highlight w:val="none"/>
                <w:lang w:val="en-US" w:eastAsia="zh-CN"/>
              </w:rPr>
              <w:t>2.6</w:t>
            </w:r>
          </w:p>
        </w:tc>
        <w:tc>
          <w:tcPr>
            <w:tcW w:w="1241" w:type="dxa"/>
            <w:noWrap w:val="0"/>
            <w:vAlign w:val="center"/>
          </w:tcPr>
          <w:p>
            <w:pPr>
              <w:widowControl/>
              <w:adjustRightInd/>
              <w:spacing w:line="360" w:lineRule="auto"/>
              <w:jc w:val="right"/>
              <w:textAlignment w:val="auto"/>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现场调查方案分（满分20分）</w:t>
            </w:r>
          </w:p>
        </w:tc>
        <w:tc>
          <w:tcPr>
            <w:tcW w:w="65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firstLine="420" w:firstLineChars="200"/>
              <w:jc w:val="both"/>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一档（10分）：提供了现场调查工作方案，有时间安排计划、人员安排计划，有提供补助费、调查配合费执行方案，对相关计划安排及执行方案进行了粗略的描述；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firstLine="420" w:firstLineChars="200"/>
              <w:jc w:val="both"/>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二档（15分）：提供了现场调查方案，有每户入户调查时间安排计划、每户入户人员安排计划，有提供补助费、调查配合费执行方案，能对相关计划安排及执行方案进行展开描述，有现场调查数据采集方法及措施，确保数据调查的真实性及准确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firstLine="420" w:firstLineChars="200"/>
              <w:jc w:val="both"/>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三档（20分）：提供了现场调查方案，每户入户调查时间安排计划有针对性，每户入户人员安排计划能结合本项目的实施要求，能组织快速有效的现场调查；提供的补助费、调查配合费执行方案能充分调动先关人员的积极性，利于本项目实施；有现场调查数据采集方法及措施，确保数据调查的真实性及准确性；有及时开展数据整理分析的措施；有补充采集数据的措施；保证全面完成有关监测评估表格填写、召开座谈会、入户访谈、开展项目抽样调查、收集整理分析资料等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firstLine="420" w:firstLineChars="200"/>
              <w:jc w:val="both"/>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注：未提供现场调查方案的不得分；</w:t>
            </w:r>
          </w:p>
        </w:tc>
        <w:tc>
          <w:tcPr>
            <w:tcW w:w="836" w:type="dxa"/>
            <w:noWrap w:val="0"/>
            <w:vAlign w:val="center"/>
          </w:tcPr>
          <w:p>
            <w:pPr>
              <w:numPr>
                <w:ilvl w:val="0"/>
                <w:numId w:val="0"/>
              </w:numPr>
              <w:adjustRightInd w:val="0"/>
              <w:snapToGrid w:val="0"/>
              <w:spacing w:line="360" w:lineRule="auto"/>
              <w:ind w:firstLine="0" w:firstLineChars="0"/>
              <w:jc w:val="center"/>
              <w:rPr>
                <w:rFonts w:hint="eastAsia" w:asciiTheme="minorEastAsia" w:hAnsiTheme="minorEastAsia" w:eastAsiaTheme="minorEastAsia" w:cstheme="minorEastAsia"/>
                <w:b w:val="0"/>
                <w:bCs w:val="0"/>
                <w:color w:val="auto"/>
                <w:kern w:val="2"/>
                <w:sz w:val="21"/>
                <w:szCs w:val="21"/>
                <w:highlight w:val="none"/>
                <w:lang w:val="en-US" w:eastAsia="zh-CN"/>
              </w:rPr>
            </w:pPr>
            <w:r>
              <w:rPr>
                <w:rFonts w:hint="eastAsia" w:asciiTheme="minorEastAsia" w:hAnsiTheme="minorEastAsia" w:eastAsiaTheme="minorEastAsia" w:cstheme="minorEastAsia"/>
                <w:b w:val="0"/>
                <w:bCs w:val="0"/>
                <w:color w:val="auto"/>
                <w:kern w:val="2"/>
                <w:sz w:val="21"/>
                <w:szCs w:val="21"/>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41" w:type="dxa"/>
            <w:noWrap w:val="0"/>
            <w:vAlign w:val="center"/>
          </w:tcPr>
          <w:p>
            <w:pPr>
              <w:numPr>
                <w:ilvl w:val="0"/>
                <w:numId w:val="0"/>
              </w:numPr>
              <w:adjustRightInd w:val="0"/>
              <w:snapToGrid w:val="0"/>
              <w:spacing w:line="360" w:lineRule="auto"/>
              <w:ind w:left="0" w:leftChars="0" w:right="0" w:rightChars="0" w:firstLine="0" w:firstLineChars="0"/>
              <w:jc w:val="both"/>
              <w:textAlignment w:val="auto"/>
              <w:rPr>
                <w:rFonts w:hint="eastAsia" w:asciiTheme="minorEastAsia" w:hAnsiTheme="minorEastAsia" w:eastAsiaTheme="minorEastAsia" w:cstheme="minorEastAsia"/>
                <w:bCs w:val="0"/>
                <w:color w:val="auto"/>
                <w:kern w:val="2"/>
                <w:sz w:val="21"/>
                <w:szCs w:val="21"/>
                <w:highlight w:val="none"/>
                <w:lang w:val="en-US" w:eastAsia="zh-CN"/>
              </w:rPr>
            </w:pPr>
            <w:r>
              <w:rPr>
                <w:rFonts w:hint="default" w:asciiTheme="minorEastAsia" w:hAnsiTheme="minorEastAsia" w:eastAsiaTheme="minorEastAsia" w:cstheme="minorEastAsia"/>
                <w:bCs w:val="0"/>
                <w:color w:val="auto"/>
                <w:kern w:val="2"/>
                <w:sz w:val="21"/>
                <w:szCs w:val="21"/>
                <w:highlight w:val="none"/>
                <w:lang w:val="en" w:eastAsia="zh-CN"/>
              </w:rPr>
              <w:t>2.7</w:t>
            </w:r>
          </w:p>
        </w:tc>
        <w:tc>
          <w:tcPr>
            <w:tcW w:w="1241" w:type="dxa"/>
            <w:noWrap w:val="0"/>
            <w:vAlign w:val="center"/>
          </w:tcPr>
          <w:p>
            <w:pPr>
              <w:widowControl/>
              <w:adjustRightInd/>
              <w:spacing w:line="360" w:lineRule="auto"/>
              <w:jc w:val="right"/>
              <w:textAlignment w:val="auto"/>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设立共同富裕监测点方案</w:t>
            </w:r>
            <w:r>
              <w:rPr>
                <w:rFonts w:hint="default" w:asciiTheme="minorEastAsia" w:hAnsiTheme="minorEastAsia" w:eastAsiaTheme="minorEastAsia" w:cstheme="minorEastAsia"/>
                <w:b/>
                <w:bCs/>
                <w:color w:val="auto"/>
                <w:kern w:val="0"/>
                <w:sz w:val="21"/>
                <w:szCs w:val="21"/>
                <w:highlight w:val="none"/>
                <w:lang w:val="en-US" w:eastAsia="zh-CN"/>
              </w:rPr>
              <w:t>（满分5分）</w:t>
            </w:r>
          </w:p>
        </w:tc>
        <w:tc>
          <w:tcPr>
            <w:tcW w:w="65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firstLine="420" w:firstLineChars="200"/>
              <w:jc w:val="both"/>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一档（1分）：有设立共同富裕监测点初步方案，能满足招标要求；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firstLine="420" w:firstLineChars="200"/>
              <w:jc w:val="both"/>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二档（3分）：提供了设立共同富裕监测点方案，理解设立共同富裕监测点的作用，有定点常态化跟踪监测措施，表述清晰；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firstLine="420" w:firstLineChars="200"/>
              <w:jc w:val="both"/>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三档（5分）：在满足二挡的基础上，对水库移民基础设施与人居环境条件、人口素质能力提升与就业、经济与社会事业发展、文化建设与社会治理、产业发展与收入水平、后扶政策实施与乡村振兴有效衔接等方面分别提供详细的定点常态化跟踪监测方案，整体性统筹分析措施有针对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firstLine="420" w:firstLineChars="200"/>
              <w:jc w:val="both"/>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注：未提供设立共同富裕监测点方案的不得分。</w:t>
            </w:r>
          </w:p>
        </w:tc>
        <w:tc>
          <w:tcPr>
            <w:tcW w:w="836" w:type="dxa"/>
            <w:noWrap w:val="0"/>
            <w:vAlign w:val="center"/>
          </w:tcPr>
          <w:p>
            <w:pPr>
              <w:numPr>
                <w:ilvl w:val="0"/>
                <w:numId w:val="0"/>
              </w:numPr>
              <w:adjustRightInd w:val="0"/>
              <w:snapToGrid w:val="0"/>
              <w:spacing w:line="360" w:lineRule="auto"/>
              <w:ind w:firstLine="0" w:firstLineChars="0"/>
              <w:jc w:val="center"/>
              <w:rPr>
                <w:rFonts w:hint="eastAsia" w:asciiTheme="minorEastAsia" w:hAnsiTheme="minorEastAsia" w:eastAsiaTheme="minorEastAsia" w:cstheme="minorEastAsia"/>
                <w:b w:val="0"/>
                <w:bCs w:val="0"/>
                <w:color w:val="auto"/>
                <w:kern w:val="2"/>
                <w:sz w:val="21"/>
                <w:szCs w:val="21"/>
                <w:highlight w:val="none"/>
                <w:lang w:val="en-US" w:eastAsia="zh-CN"/>
              </w:rPr>
            </w:pPr>
            <w:r>
              <w:rPr>
                <w:rFonts w:hint="eastAsia" w:asciiTheme="minorEastAsia" w:hAnsiTheme="minorEastAsia" w:eastAsiaTheme="minorEastAsia" w:cstheme="minorEastAsia"/>
                <w:b w:val="0"/>
                <w:bCs w:val="0"/>
                <w:color w:val="auto"/>
                <w:kern w:val="2"/>
                <w:sz w:val="21"/>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41" w:type="dxa"/>
            <w:noWrap w:val="0"/>
            <w:vAlign w:val="center"/>
          </w:tcPr>
          <w:p>
            <w:pPr>
              <w:widowControl w:val="0"/>
              <w:numPr>
                <w:ilvl w:val="0"/>
                <w:numId w:val="0"/>
              </w:numPr>
              <w:adjustRightInd w:val="0"/>
              <w:snapToGrid w:val="0"/>
              <w:spacing w:line="360" w:lineRule="auto"/>
              <w:ind w:firstLine="0" w:firstLineChars="0"/>
              <w:jc w:val="center"/>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val="0"/>
                <w:color w:val="auto"/>
                <w:kern w:val="2"/>
                <w:sz w:val="21"/>
                <w:szCs w:val="21"/>
                <w:highlight w:val="none"/>
              </w:rPr>
              <w:t>3</w:t>
            </w:r>
          </w:p>
        </w:tc>
        <w:tc>
          <w:tcPr>
            <w:tcW w:w="1241" w:type="dxa"/>
            <w:noWrap w:val="0"/>
            <w:vAlign w:val="center"/>
          </w:tcPr>
          <w:p>
            <w:pPr>
              <w:widowControl/>
              <w:spacing w:line="360" w:lineRule="auto"/>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商务分</w:t>
            </w:r>
          </w:p>
        </w:tc>
        <w:tc>
          <w:tcPr>
            <w:tcW w:w="7355" w:type="dxa"/>
            <w:gridSpan w:val="2"/>
            <w:noWrap w:val="0"/>
            <w:vAlign w:val="center"/>
          </w:tcPr>
          <w:p>
            <w:pPr>
              <w:widowControl w:val="0"/>
              <w:numPr>
                <w:ilvl w:val="0"/>
                <w:numId w:val="0"/>
              </w:numPr>
              <w:adjustRightInd w:val="0"/>
              <w:snapToGrid w:val="0"/>
              <w:spacing w:line="360" w:lineRule="auto"/>
              <w:ind w:firstLine="422" w:firstLineChars="200"/>
              <w:jc w:val="center"/>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bCs/>
                <w:color w:val="auto"/>
                <w:kern w:val="0"/>
                <w:sz w:val="21"/>
                <w:szCs w:val="21"/>
                <w:highlight w:val="none"/>
              </w:rPr>
              <w:t>评分内容与标准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641" w:type="dxa"/>
            <w:noWrap w:val="0"/>
            <w:vAlign w:val="center"/>
          </w:tcPr>
          <w:p>
            <w:pPr>
              <w:widowControl w:val="0"/>
              <w:numPr>
                <w:ilvl w:val="0"/>
                <w:numId w:val="0"/>
              </w:numPr>
              <w:adjustRightInd w:val="0"/>
              <w:snapToGrid w:val="0"/>
              <w:spacing w:line="360" w:lineRule="auto"/>
              <w:ind w:firstLine="420" w:firstLineChars="200"/>
              <w:jc w:val="center"/>
              <w:rPr>
                <w:rFonts w:hint="default" w:asciiTheme="minorEastAsia" w:hAnsiTheme="minorEastAsia" w:eastAsiaTheme="minorEastAsia" w:cstheme="minorEastAsia"/>
                <w:color w:val="auto"/>
                <w:kern w:val="2"/>
                <w:sz w:val="21"/>
                <w:szCs w:val="21"/>
                <w:highlight w:val="none"/>
                <w:lang w:val="en"/>
              </w:rPr>
            </w:pPr>
          </w:p>
        </w:tc>
        <w:tc>
          <w:tcPr>
            <w:tcW w:w="1241" w:type="dxa"/>
            <w:noWrap w:val="0"/>
            <w:vAlign w:val="center"/>
          </w:tcPr>
          <w:p>
            <w:pPr>
              <w:widowControl/>
              <w:spacing w:line="360" w:lineRule="auto"/>
              <w:jc w:val="center"/>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信誉分</w:t>
            </w:r>
          </w:p>
          <w:p>
            <w:pPr>
              <w:widowControl/>
              <w:spacing w:line="360" w:lineRule="auto"/>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rPr>
              <w:t>（10分）</w:t>
            </w:r>
          </w:p>
        </w:tc>
        <w:tc>
          <w:tcPr>
            <w:tcW w:w="6519" w:type="dxa"/>
            <w:noWrap w:val="0"/>
            <w:vAlign w:val="center"/>
          </w:tcPr>
          <w:p>
            <w:pPr>
              <w:numPr>
                <w:ilvl w:val="0"/>
                <w:numId w:val="0"/>
              </w:num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（1）投标人具有水利工程设计或水电工程设计或水利水电工程咨询或水利水电工程监理丙级或以上资质（须提供资质证书复印件，并加盖投标人公章，否则不予计分）的，得5分，没有的则不得分；</w:t>
            </w:r>
          </w:p>
          <w:p>
            <w:pPr>
              <w:numPr>
                <w:ilvl w:val="0"/>
                <w:numId w:val="0"/>
              </w:num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（2）拟投入项目服务人员（满分5分）：</w:t>
            </w:r>
          </w:p>
          <w:p>
            <w:pPr>
              <w:numPr>
                <w:ilvl w:val="0"/>
                <w:numId w:val="0"/>
              </w:num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除项目负责人外，具有水利水电工程或相关专业中级职称证书的，每人得1分；具有水利水电工程或相关专业副高级（或以上）职称证书的，每人得2分，本项最多得5分。</w:t>
            </w:r>
          </w:p>
          <w:p>
            <w:pPr>
              <w:numPr>
                <w:ilvl w:val="0"/>
                <w:numId w:val="0"/>
              </w:num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注：投标文件中须提供人员证书复印件及投标人与相关人员的聘用合同复印件或投标人为相关人员缴纳的2024年10月至提交投标文件截止时间任意一个月的社保证明材料。材料不齐全或不符合要求的，该人员不予计分。</w:t>
            </w:r>
          </w:p>
        </w:tc>
        <w:tc>
          <w:tcPr>
            <w:tcW w:w="836" w:type="dxa"/>
            <w:noWrap w:val="0"/>
            <w:vAlign w:val="center"/>
          </w:tcPr>
          <w:p>
            <w:pPr>
              <w:widowControl w:val="0"/>
              <w:numPr>
                <w:ilvl w:val="0"/>
                <w:numId w:val="0"/>
              </w:numPr>
              <w:adjustRightInd w:val="0"/>
              <w:snapToGrid w:val="0"/>
              <w:spacing w:line="360" w:lineRule="auto"/>
              <w:ind w:firstLine="0" w:firstLineChars="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10</w:t>
            </w:r>
            <w:r>
              <w:rPr>
                <w:rFonts w:hint="eastAsia" w:asciiTheme="minorEastAsia" w:hAnsiTheme="minorEastAsia" w:eastAsiaTheme="minorEastAsia" w:cstheme="minorEastAsia"/>
                <w:color w:val="auto"/>
                <w:kern w:val="2"/>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641" w:type="dxa"/>
            <w:noWrap w:val="0"/>
            <w:vAlign w:val="center"/>
          </w:tcPr>
          <w:p>
            <w:pPr>
              <w:widowControl/>
              <w:spacing w:line="360" w:lineRule="auto"/>
              <w:jc w:val="center"/>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3.2</w:t>
            </w:r>
          </w:p>
        </w:tc>
        <w:tc>
          <w:tcPr>
            <w:tcW w:w="1241" w:type="dxa"/>
            <w:noWrap w:val="0"/>
            <w:vAlign w:val="center"/>
          </w:tcPr>
          <w:p>
            <w:pPr>
              <w:widowControl/>
              <w:spacing w:line="360" w:lineRule="auto"/>
              <w:jc w:val="center"/>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业绩分</w:t>
            </w:r>
          </w:p>
          <w:p>
            <w:pPr>
              <w:widowControl/>
              <w:spacing w:line="360" w:lineRule="auto"/>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rPr>
              <w:t>（6分）</w:t>
            </w:r>
          </w:p>
        </w:tc>
        <w:tc>
          <w:tcPr>
            <w:tcW w:w="65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sz w:val="21"/>
                <w:szCs w:val="21"/>
                <w:highlight w:val="none"/>
                <w:lang w:val="en-US" w:eastAsia="zh-CN"/>
              </w:rPr>
              <w:t>2020年1月至本项目提交投标文件截止时间，</w:t>
            </w:r>
            <w:r>
              <w:rPr>
                <w:rFonts w:hint="eastAsia" w:ascii="宋体" w:hAnsi="宋体" w:eastAsia="宋体" w:cs="宋体"/>
                <w:color w:val="auto"/>
                <w:sz w:val="21"/>
                <w:szCs w:val="21"/>
                <w:highlight w:val="none"/>
                <w:lang w:val="en-US" w:eastAsia="zh-CN"/>
              </w:rPr>
              <w:t>投标人具有类似监测评估业绩的，每个业绩得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分，满分</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分（投标文件中须同时提供合同复印件、监测评估报告，并加盖投标人公章，否则不予计分）</w:t>
            </w:r>
            <w:r>
              <w:rPr>
                <w:rFonts w:hint="eastAsia" w:ascii="宋体" w:hAnsi="宋体" w:eastAsia="宋体" w:cs="宋体"/>
                <w:b/>
                <w:bCs/>
                <w:color w:val="auto"/>
                <w:sz w:val="21"/>
                <w:szCs w:val="21"/>
                <w:highlight w:val="none"/>
                <w:lang w:val="en-US" w:eastAsia="zh-CN"/>
              </w:rPr>
              <w:t>。</w:t>
            </w:r>
          </w:p>
        </w:tc>
        <w:tc>
          <w:tcPr>
            <w:tcW w:w="836" w:type="dxa"/>
            <w:noWrap w:val="0"/>
            <w:vAlign w:val="center"/>
          </w:tcPr>
          <w:p>
            <w:pPr>
              <w:widowControl/>
              <w:spacing w:line="360" w:lineRule="auto"/>
              <w:jc w:val="center"/>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401" w:type="dxa"/>
            <w:gridSpan w:val="3"/>
            <w:noWrap w:val="0"/>
            <w:vAlign w:val="top"/>
          </w:tcPr>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总得分＝1＋2＋3</w:t>
            </w:r>
          </w:p>
        </w:tc>
        <w:tc>
          <w:tcPr>
            <w:tcW w:w="836" w:type="dxa"/>
            <w:noWrap w:val="0"/>
            <w:vAlign w:val="center"/>
          </w:tcPr>
          <w:p>
            <w:pPr>
              <w:widowControl/>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100分</w:t>
            </w:r>
          </w:p>
        </w:tc>
      </w:tr>
    </w:tbl>
    <w:p>
      <w:pPr>
        <w:rPr>
          <w:rFonts w:hint="eastAsia"/>
          <w:color w:val="auto"/>
          <w:highlight w:val="none"/>
          <w:lang w:eastAsia="zh-CN"/>
        </w:rPr>
      </w:pPr>
    </w:p>
    <w:p>
      <w:pPr>
        <w:pStyle w:val="4"/>
        <w:jc w:val="center"/>
        <w:rPr>
          <w:rFonts w:hint="eastAsia" w:cs="Times New Roman"/>
          <w:b w:val="0"/>
          <w:color w:val="auto"/>
          <w:sz w:val="30"/>
          <w:szCs w:val="30"/>
          <w:highlight w:val="none"/>
        </w:rPr>
      </w:pPr>
      <w:bookmarkStart w:id="337" w:name="_Toc2202"/>
      <w:bookmarkStart w:id="338" w:name="_Toc11083"/>
      <w:bookmarkStart w:id="339" w:name="_Toc10751"/>
      <w:bookmarkStart w:id="340" w:name="_Toc9480"/>
      <w:bookmarkStart w:id="341" w:name="_Toc15061"/>
      <w:bookmarkStart w:id="342" w:name="_Toc16466"/>
      <w:bookmarkStart w:id="343" w:name="_Toc20313"/>
      <w:bookmarkStart w:id="344" w:name="_Toc18582"/>
      <w:bookmarkStart w:id="345" w:name="_Toc23906"/>
      <w:bookmarkStart w:id="346" w:name="_Toc12855"/>
      <w:r>
        <w:rPr>
          <w:rFonts w:hint="eastAsia" w:cs="Times New Roman"/>
          <w:b w:val="0"/>
          <w:color w:val="auto"/>
          <w:sz w:val="30"/>
          <w:szCs w:val="30"/>
          <w:highlight w:val="none"/>
        </w:rPr>
        <w:t>第四节</w:t>
      </w:r>
      <w:r>
        <w:rPr>
          <w:rFonts w:cs="Times New Roman"/>
          <w:b w:val="0"/>
          <w:color w:val="auto"/>
          <w:sz w:val="30"/>
          <w:szCs w:val="30"/>
          <w:highlight w:val="none"/>
        </w:rPr>
        <w:t xml:space="preserve"> </w:t>
      </w:r>
      <w:r>
        <w:rPr>
          <w:rFonts w:hint="eastAsia" w:cs="Times New Roman"/>
          <w:b w:val="0"/>
          <w:color w:val="auto"/>
          <w:sz w:val="30"/>
          <w:szCs w:val="30"/>
          <w:highlight w:val="none"/>
        </w:rPr>
        <w:t>中标候选人推荐原则</w:t>
      </w:r>
      <w:bookmarkEnd w:id="337"/>
      <w:bookmarkEnd w:id="338"/>
      <w:bookmarkEnd w:id="339"/>
      <w:bookmarkEnd w:id="340"/>
      <w:bookmarkEnd w:id="341"/>
      <w:bookmarkEnd w:id="342"/>
      <w:bookmarkEnd w:id="343"/>
      <w:bookmarkEnd w:id="344"/>
      <w:bookmarkEnd w:id="345"/>
      <w:bookmarkEnd w:id="346"/>
    </w:p>
    <w:p>
      <w:pPr>
        <w:pStyle w:val="16"/>
        <w:numPr>
          <w:ilvl w:val="0"/>
          <w:numId w:val="0"/>
        </w:numPr>
        <w:spacing w:line="360" w:lineRule="auto"/>
        <w:ind w:left="472" w:leftChars="0"/>
        <w:contextualSpacing/>
        <w:rPr>
          <w:rFonts w:hAnsi="宋体" w:eastAsia="宋体" w:cs="Times New Roman"/>
          <w:b/>
          <w:bCs/>
          <w:color w:val="auto"/>
          <w:sz w:val="24"/>
          <w:szCs w:val="24"/>
          <w:highlight w:val="none"/>
        </w:rPr>
      </w:pPr>
      <w:r>
        <w:rPr>
          <w:rFonts w:hint="eastAsia" w:hAnsi="宋体" w:eastAsia="宋体" w:cs="Times New Roman"/>
          <w:b/>
          <w:bCs/>
          <w:color w:val="auto"/>
          <w:sz w:val="24"/>
          <w:szCs w:val="24"/>
          <w:highlight w:val="none"/>
        </w:rPr>
        <w:t>（一）综合评分法</w:t>
      </w:r>
    </w:p>
    <w:p>
      <w:pPr>
        <w:pStyle w:val="16"/>
        <w:spacing w:line="360" w:lineRule="auto"/>
        <w:ind w:firstLine="420" w:firstLineChars="200"/>
        <w:rPr>
          <w:rFonts w:hint="eastAsia" w:hAnsi="宋体" w:eastAsia="宋体" w:cs="Times New Roman"/>
          <w:color w:val="auto"/>
          <w:highlight w:val="none"/>
        </w:rPr>
      </w:pPr>
      <w:r>
        <w:rPr>
          <w:rFonts w:hint="eastAsia" w:hAnsi="宋体" w:cs="Times New Roman"/>
          <w:color w:val="auto"/>
          <w:highlight w:val="none"/>
          <w:lang w:val="en-US" w:eastAsia="zh-CN"/>
        </w:rPr>
        <w:t>1.</w:t>
      </w:r>
      <w:r>
        <w:rPr>
          <w:rFonts w:hint="eastAsia" w:hAnsi="宋体" w:eastAsia="宋体" w:cs="Times New Roman"/>
          <w:color w:val="auto"/>
          <w:highlight w:val="none"/>
        </w:rPr>
        <w:t>评标委员会将根据评审后总得分由高到低排列次序并推荐中标候选人。总得分相同的，以投标报价由低到高顺序排列</w:t>
      </w:r>
      <w:r>
        <w:rPr>
          <w:rFonts w:hint="eastAsia" w:hAnsi="宋体" w:cs="Times New Roman"/>
          <w:color w:val="auto"/>
          <w:highlight w:val="none"/>
          <w:lang w:eastAsia="zh-CN"/>
        </w:rPr>
        <w:t>，</w:t>
      </w:r>
      <w:r>
        <w:rPr>
          <w:rFonts w:hint="eastAsia" w:hAnsi="宋体" w:eastAsia="宋体" w:cs="Times New Roman"/>
          <w:color w:val="auto"/>
          <w:highlight w:val="none"/>
        </w:rPr>
        <w:t>得分相同且投标报价相同的并列</w:t>
      </w:r>
      <w:r>
        <w:rPr>
          <w:rFonts w:hint="eastAsia" w:hAnsi="宋体" w:cs="Times New Roman"/>
          <w:color w:val="auto"/>
          <w:highlight w:val="none"/>
          <w:lang w:eastAsia="zh-CN"/>
        </w:rPr>
        <w:t>。</w:t>
      </w:r>
      <w:r>
        <w:rPr>
          <w:rFonts w:hint="eastAsia" w:hAnsi="宋体" w:eastAsia="宋体" w:cs="Times New Roman"/>
          <w:color w:val="auto"/>
          <w:highlight w:val="none"/>
        </w:rPr>
        <w:t>投标文件满足招标文件全部实质性要求，且按照评审因素的量化指标评审得分最高的投标人为排名第一的中标候选人。</w:t>
      </w:r>
    </w:p>
    <w:p>
      <w:pPr>
        <w:pStyle w:val="16"/>
        <w:spacing w:line="360" w:lineRule="auto"/>
        <w:ind w:firstLine="420" w:firstLineChars="200"/>
        <w:rPr>
          <w:rFonts w:hint="eastAsia" w:hAnsi="宋体" w:eastAsia="宋体" w:cs="Times New Roman"/>
          <w:color w:val="auto"/>
          <w:highlight w:val="none"/>
          <w:lang w:eastAsia="zh-CN"/>
        </w:rPr>
      </w:pPr>
      <w:r>
        <w:rPr>
          <w:rFonts w:hint="eastAsia" w:hAnsi="宋体" w:cs="Times New Roman"/>
          <w:color w:val="auto"/>
          <w:highlight w:val="none"/>
          <w:lang w:val="en-US" w:eastAsia="zh-CN"/>
        </w:rPr>
        <w:t>2.投标人可选择一个或多个分标参与投标，但只能成为一个分标的中标人。由评标委员会根据各分标各投标人综合得分进行排名，并按分标1→分标2→分标3→分标4→分标5→分标6→分标7顺序确定各分标中标候选人。按规定的顺序成为第一中标候选人的投标人不可同时作为其余分标的中标候选人</w:t>
      </w:r>
      <w:r>
        <w:rPr>
          <w:rFonts w:hint="eastAsia" w:hAnsi="宋体" w:cs="Times New Roman"/>
          <w:color w:val="auto"/>
          <w:highlight w:val="none"/>
          <w:lang w:eastAsia="zh-CN"/>
        </w:rPr>
        <w:t>。</w:t>
      </w:r>
    </w:p>
    <w:p>
      <w:pPr>
        <w:pStyle w:val="16"/>
        <w:tabs>
          <w:tab w:val="left" w:pos="2472"/>
        </w:tabs>
        <w:spacing w:line="480" w:lineRule="exact"/>
        <w:ind w:firstLine="420" w:firstLineChars="200"/>
        <w:rPr>
          <w:rFonts w:hint="eastAsia" w:eastAsia="宋体" w:cs="Times New Roman"/>
          <w:color w:val="auto"/>
          <w:highlight w:val="none"/>
        </w:rPr>
      </w:pPr>
    </w:p>
    <w:p>
      <w:pPr>
        <w:pStyle w:val="4"/>
        <w:spacing w:before="0" w:after="0" w:line="360" w:lineRule="auto"/>
        <w:ind w:firstLine="600" w:firstLineChars="200"/>
        <w:jc w:val="center"/>
        <w:rPr>
          <w:rFonts w:hint="eastAsia" w:cs="Times New Roman"/>
          <w:b w:val="0"/>
          <w:color w:val="auto"/>
          <w:sz w:val="30"/>
          <w:szCs w:val="30"/>
          <w:highlight w:val="none"/>
        </w:rPr>
      </w:pPr>
      <w:bookmarkStart w:id="347" w:name="_Toc13808"/>
      <w:bookmarkStart w:id="348" w:name="_Toc9602"/>
      <w:bookmarkStart w:id="349" w:name="_Toc11695"/>
      <w:bookmarkStart w:id="350" w:name="_Toc22384"/>
      <w:bookmarkStart w:id="351" w:name="_Toc13625"/>
      <w:bookmarkStart w:id="352" w:name="_Toc27419"/>
      <w:bookmarkStart w:id="353" w:name="_Toc11545"/>
      <w:bookmarkStart w:id="354" w:name="_Toc29218"/>
      <w:bookmarkStart w:id="355" w:name="_Toc11073"/>
      <w:bookmarkStart w:id="356" w:name="_Toc7971"/>
    </w:p>
    <w:p>
      <w:pPr>
        <w:pStyle w:val="4"/>
        <w:spacing w:before="0" w:after="0" w:line="360" w:lineRule="auto"/>
        <w:ind w:firstLine="600" w:firstLineChars="200"/>
        <w:jc w:val="center"/>
        <w:rPr>
          <w:rFonts w:hint="eastAsia" w:cs="Times New Roman"/>
          <w:b w:val="0"/>
          <w:color w:val="auto"/>
          <w:sz w:val="30"/>
          <w:szCs w:val="30"/>
          <w:highlight w:val="none"/>
        </w:rPr>
      </w:pPr>
      <w:r>
        <w:rPr>
          <w:rFonts w:hint="eastAsia" w:cs="Times New Roman"/>
          <w:b w:val="0"/>
          <w:color w:val="auto"/>
          <w:sz w:val="30"/>
          <w:szCs w:val="30"/>
          <w:highlight w:val="none"/>
        </w:rPr>
        <w:t>第五节</w:t>
      </w:r>
      <w:r>
        <w:rPr>
          <w:rFonts w:cs="Times New Roman"/>
          <w:b w:val="0"/>
          <w:color w:val="auto"/>
          <w:sz w:val="30"/>
          <w:szCs w:val="30"/>
          <w:highlight w:val="none"/>
        </w:rPr>
        <w:t xml:space="preserve"> </w:t>
      </w:r>
      <w:r>
        <w:rPr>
          <w:rFonts w:hint="eastAsia" w:cs="Times New Roman"/>
          <w:b w:val="0"/>
          <w:color w:val="auto"/>
          <w:sz w:val="30"/>
          <w:szCs w:val="30"/>
          <w:highlight w:val="none"/>
        </w:rPr>
        <w:t>评标报告</w:t>
      </w:r>
      <w:bookmarkEnd w:id="347"/>
      <w:bookmarkEnd w:id="348"/>
      <w:bookmarkEnd w:id="349"/>
      <w:bookmarkEnd w:id="350"/>
      <w:bookmarkEnd w:id="351"/>
      <w:bookmarkEnd w:id="352"/>
      <w:bookmarkEnd w:id="353"/>
      <w:bookmarkEnd w:id="354"/>
      <w:bookmarkEnd w:id="355"/>
      <w:bookmarkEnd w:id="356"/>
    </w:p>
    <w:p>
      <w:pPr>
        <w:pStyle w:val="33"/>
        <w:spacing w:before="0"/>
        <w:ind w:firstLine="482"/>
        <w:rPr>
          <w:rFonts w:ascii="宋体" w:hAnsi="宋体" w:eastAsia="宋体" w:cs="Times New Roman"/>
          <w:b/>
          <w:bCs/>
          <w:color w:val="auto"/>
          <w:szCs w:val="24"/>
          <w:highlight w:val="none"/>
        </w:rPr>
      </w:pPr>
      <w:r>
        <w:rPr>
          <w:rFonts w:hint="eastAsia" w:ascii="宋体" w:hAnsi="宋体" w:eastAsia="宋体" w:cs="Times New Roman"/>
          <w:b/>
          <w:bCs/>
          <w:color w:val="auto"/>
          <w:szCs w:val="24"/>
          <w:highlight w:val="none"/>
        </w:rPr>
        <w:t>（一）评标报告与推荐中标候选人</w:t>
      </w:r>
    </w:p>
    <w:p>
      <w:pPr>
        <w:pStyle w:val="16"/>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评标委员会根据原始评标记录和评标结果编写评标报告，并通过电子交易平台向采购人、采购代理机构提交。</w:t>
      </w:r>
    </w:p>
    <w:p>
      <w:pPr>
        <w:widowControl/>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（二）评标争议事项处理</w:t>
      </w:r>
    </w:p>
    <w:p>
      <w:pPr>
        <w:pStyle w:val="16"/>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jc w:val="left"/>
        <w:rPr>
          <w:b/>
          <w:color w:val="auto"/>
          <w:sz w:val="36"/>
          <w:szCs w:val="20"/>
          <w:highlight w:val="none"/>
        </w:rPr>
        <w:sectPr>
          <w:pgSz w:w="11905" w:h="16838"/>
          <w:pgMar w:top="1134" w:right="1134" w:bottom="1134" w:left="1134" w:header="850" w:footer="850" w:gutter="0"/>
          <w:pgNumType w:fmt="decimal"/>
          <w:cols w:space="0" w:num="1"/>
          <w:titlePg/>
          <w:rtlGutter w:val="0"/>
          <w:docGrid w:linePitch="331" w:charSpace="0"/>
        </w:sectPr>
      </w:pPr>
    </w:p>
    <w:p>
      <w:pPr>
        <w:pStyle w:val="16"/>
        <w:tabs>
          <w:tab w:val="left" w:pos="2472"/>
        </w:tabs>
        <w:spacing w:line="460" w:lineRule="exact"/>
        <w:jc w:val="center"/>
        <w:rPr>
          <w:rFonts w:hint="eastAsia" w:ascii="Times New Roman" w:hAnsi="Times New Roman" w:eastAsia="宋体" w:cs="Times New Roman"/>
          <w:b/>
          <w:color w:val="auto"/>
          <w:sz w:val="36"/>
          <w:highlight w:val="none"/>
        </w:rPr>
      </w:pPr>
    </w:p>
    <w:p>
      <w:pPr>
        <w:pStyle w:val="16"/>
        <w:tabs>
          <w:tab w:val="left" w:pos="2472"/>
        </w:tabs>
        <w:spacing w:line="460" w:lineRule="exact"/>
        <w:jc w:val="center"/>
        <w:rPr>
          <w:rFonts w:ascii="Times New Roman" w:hAnsi="Times New Roman" w:eastAsia="宋体" w:cs="Times New Roman"/>
          <w:b/>
          <w:color w:val="auto"/>
          <w:sz w:val="36"/>
          <w:highlight w:val="none"/>
        </w:rPr>
      </w:pPr>
    </w:p>
    <w:p>
      <w:pPr>
        <w:pStyle w:val="16"/>
        <w:tabs>
          <w:tab w:val="left" w:pos="2472"/>
        </w:tabs>
        <w:spacing w:line="460" w:lineRule="exact"/>
        <w:jc w:val="center"/>
        <w:rPr>
          <w:rFonts w:ascii="Times New Roman" w:hAnsi="Times New Roman" w:eastAsia="宋体" w:cs="Times New Roman"/>
          <w:b/>
          <w:color w:val="auto"/>
          <w:sz w:val="36"/>
          <w:highlight w:val="none"/>
        </w:rPr>
      </w:pPr>
    </w:p>
    <w:p>
      <w:pPr>
        <w:pStyle w:val="16"/>
        <w:tabs>
          <w:tab w:val="left" w:pos="2472"/>
        </w:tabs>
        <w:spacing w:line="460" w:lineRule="exact"/>
        <w:jc w:val="center"/>
        <w:rPr>
          <w:rFonts w:ascii="Times New Roman" w:hAnsi="Times New Roman" w:eastAsia="宋体" w:cs="Times New Roman"/>
          <w:b/>
          <w:color w:val="auto"/>
          <w:sz w:val="36"/>
          <w:highlight w:val="none"/>
        </w:rPr>
      </w:pPr>
    </w:p>
    <w:p>
      <w:pPr>
        <w:pStyle w:val="16"/>
        <w:tabs>
          <w:tab w:val="left" w:pos="2472"/>
        </w:tabs>
        <w:spacing w:line="460" w:lineRule="exact"/>
        <w:jc w:val="center"/>
        <w:rPr>
          <w:rFonts w:ascii="Times New Roman" w:hAnsi="Times New Roman" w:eastAsia="宋体" w:cs="Times New Roman"/>
          <w:b/>
          <w:color w:val="auto"/>
          <w:sz w:val="36"/>
          <w:highlight w:val="none"/>
        </w:rPr>
      </w:pPr>
    </w:p>
    <w:p>
      <w:pPr>
        <w:pStyle w:val="16"/>
        <w:tabs>
          <w:tab w:val="left" w:pos="2472"/>
        </w:tabs>
        <w:spacing w:line="460" w:lineRule="exact"/>
        <w:jc w:val="center"/>
        <w:rPr>
          <w:rFonts w:ascii="Times New Roman" w:hAnsi="Times New Roman" w:eastAsia="宋体" w:cs="Times New Roman"/>
          <w:b/>
          <w:color w:val="auto"/>
          <w:sz w:val="36"/>
          <w:highlight w:val="none"/>
        </w:rPr>
      </w:pPr>
    </w:p>
    <w:p>
      <w:pPr>
        <w:pStyle w:val="16"/>
        <w:tabs>
          <w:tab w:val="left" w:pos="2472"/>
        </w:tabs>
        <w:spacing w:line="460" w:lineRule="exact"/>
        <w:jc w:val="center"/>
        <w:rPr>
          <w:rFonts w:ascii="Times New Roman" w:hAnsi="Times New Roman" w:eastAsia="宋体" w:cs="Times New Roman"/>
          <w:b/>
          <w:color w:val="auto"/>
          <w:sz w:val="36"/>
          <w:highlight w:val="none"/>
        </w:rPr>
      </w:pPr>
    </w:p>
    <w:p>
      <w:pPr>
        <w:pStyle w:val="16"/>
        <w:tabs>
          <w:tab w:val="left" w:pos="2472"/>
        </w:tabs>
        <w:spacing w:line="460" w:lineRule="exact"/>
        <w:jc w:val="center"/>
        <w:rPr>
          <w:rFonts w:ascii="Times New Roman" w:hAnsi="Times New Roman" w:eastAsia="宋体" w:cs="Times New Roman"/>
          <w:b/>
          <w:color w:val="auto"/>
          <w:sz w:val="36"/>
          <w:highlight w:val="none"/>
        </w:rPr>
      </w:pPr>
    </w:p>
    <w:p>
      <w:pPr>
        <w:pStyle w:val="16"/>
        <w:tabs>
          <w:tab w:val="left" w:pos="2472"/>
        </w:tabs>
        <w:spacing w:line="460" w:lineRule="exact"/>
        <w:jc w:val="center"/>
        <w:rPr>
          <w:rFonts w:ascii="Times New Roman" w:hAnsi="Times New Roman" w:eastAsia="宋体" w:cs="Times New Roman"/>
          <w:b/>
          <w:color w:val="auto"/>
          <w:sz w:val="36"/>
          <w:highlight w:val="none"/>
        </w:rPr>
      </w:pPr>
    </w:p>
    <w:p>
      <w:pPr>
        <w:pStyle w:val="16"/>
        <w:tabs>
          <w:tab w:val="left" w:pos="2472"/>
        </w:tabs>
        <w:spacing w:line="460" w:lineRule="exact"/>
        <w:jc w:val="center"/>
        <w:rPr>
          <w:rFonts w:ascii="Times New Roman" w:hAnsi="Times New Roman" w:eastAsia="宋体" w:cs="Times New Roman"/>
          <w:b/>
          <w:color w:val="auto"/>
          <w:sz w:val="36"/>
          <w:highlight w:val="none"/>
        </w:rPr>
      </w:pPr>
    </w:p>
    <w:p>
      <w:pPr>
        <w:pStyle w:val="16"/>
        <w:tabs>
          <w:tab w:val="left" w:pos="2472"/>
        </w:tabs>
        <w:spacing w:line="460" w:lineRule="exact"/>
        <w:jc w:val="center"/>
        <w:rPr>
          <w:rFonts w:ascii="Times New Roman" w:hAnsi="Times New Roman" w:eastAsia="宋体" w:cs="Times New Roman"/>
          <w:b/>
          <w:color w:val="auto"/>
          <w:sz w:val="36"/>
          <w:highlight w:val="none"/>
        </w:rPr>
      </w:pPr>
    </w:p>
    <w:p>
      <w:pPr>
        <w:pStyle w:val="16"/>
        <w:tabs>
          <w:tab w:val="left" w:pos="2472"/>
        </w:tabs>
        <w:spacing w:line="460" w:lineRule="exact"/>
        <w:jc w:val="center"/>
        <w:rPr>
          <w:rFonts w:ascii="Times New Roman" w:hAnsi="Times New Roman" w:eastAsia="宋体" w:cs="Times New Roman"/>
          <w:b/>
          <w:color w:val="auto"/>
          <w:sz w:val="36"/>
          <w:highlight w:val="none"/>
        </w:rPr>
      </w:pPr>
    </w:p>
    <w:p>
      <w:pPr>
        <w:pStyle w:val="16"/>
        <w:tabs>
          <w:tab w:val="left" w:pos="2472"/>
        </w:tabs>
        <w:spacing w:line="460" w:lineRule="exact"/>
        <w:jc w:val="center"/>
        <w:rPr>
          <w:rFonts w:ascii="Times New Roman" w:hAnsi="Times New Roman" w:eastAsia="宋体" w:cs="Times New Roman"/>
          <w:b/>
          <w:color w:val="auto"/>
          <w:sz w:val="36"/>
          <w:highlight w:val="none"/>
        </w:rPr>
      </w:pPr>
    </w:p>
    <w:p>
      <w:pPr>
        <w:pStyle w:val="16"/>
        <w:tabs>
          <w:tab w:val="left" w:pos="2472"/>
        </w:tabs>
        <w:spacing w:line="460" w:lineRule="exact"/>
        <w:jc w:val="center"/>
        <w:outlineLvl w:val="0"/>
        <w:rPr>
          <w:rFonts w:ascii="Times New Roman" w:hAnsi="Times New Roman" w:eastAsia="宋体" w:cs="Times New Roman"/>
          <w:b/>
          <w:color w:val="auto"/>
          <w:sz w:val="36"/>
          <w:highlight w:val="none"/>
        </w:rPr>
      </w:pPr>
      <w:bookmarkStart w:id="357" w:name="_Toc32021"/>
      <w:bookmarkStart w:id="358" w:name="_Toc26262"/>
      <w:bookmarkStart w:id="359" w:name="_Toc3422"/>
      <w:bookmarkStart w:id="360" w:name="_Toc25572"/>
      <w:bookmarkStart w:id="361" w:name="_Toc7167"/>
      <w:bookmarkStart w:id="362" w:name="_Toc27014"/>
      <w:bookmarkStart w:id="363" w:name="_Toc3838"/>
      <w:bookmarkStart w:id="364" w:name="_Toc9012"/>
      <w:bookmarkStart w:id="365" w:name="_Toc31791"/>
      <w:bookmarkStart w:id="366" w:name="_Toc17049"/>
      <w:bookmarkStart w:id="367" w:name="_Toc20993"/>
      <w:bookmarkStart w:id="368" w:name="_Toc29347"/>
      <w:bookmarkStart w:id="369" w:name="_Toc9058"/>
      <w:r>
        <w:rPr>
          <w:rFonts w:hint="eastAsia" w:ascii="Times New Roman" w:hAnsi="Times New Roman" w:eastAsia="宋体" w:cs="Times New Roman"/>
          <w:b/>
          <w:color w:val="auto"/>
          <w:sz w:val="36"/>
          <w:highlight w:val="none"/>
        </w:rPr>
        <w:t>第五章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拟签订的合同文本</w:t>
      </w:r>
      <w:bookmarkEnd w:id="357"/>
      <w:bookmarkEnd w:id="358"/>
      <w:bookmarkEnd w:id="359"/>
      <w:bookmarkEnd w:id="360"/>
      <w:bookmarkEnd w:id="361"/>
      <w:bookmarkEnd w:id="362"/>
      <w:bookmarkEnd w:id="363"/>
      <w:bookmarkEnd w:id="364"/>
      <w:bookmarkEnd w:id="365"/>
      <w:bookmarkEnd w:id="366"/>
      <w:bookmarkEnd w:id="367"/>
      <w:bookmarkEnd w:id="368"/>
      <w:bookmarkEnd w:id="369"/>
    </w:p>
    <w:p>
      <w:pPr>
        <w:widowControl/>
        <w:jc w:val="left"/>
        <w:rPr>
          <w:rFonts w:ascii="宋体" w:hAnsi="Courier New"/>
          <w:bCs/>
          <w:color w:val="auto"/>
          <w:szCs w:val="20"/>
          <w:highlight w:val="none"/>
        </w:rPr>
        <w:sectPr>
          <w:pgSz w:w="11905" w:h="16838"/>
          <w:pgMar w:top="1134" w:right="1134" w:bottom="1134" w:left="1134" w:header="850" w:footer="850" w:gutter="0"/>
          <w:pgNumType w:fmt="decimal"/>
          <w:cols w:space="0" w:num="1"/>
          <w:titlePg/>
          <w:rtlGutter w:val="0"/>
          <w:docGrid w:linePitch="331" w:charSpace="0"/>
        </w:sectPr>
      </w:pPr>
    </w:p>
    <w:p>
      <w:pPr>
        <w:spacing w:line="360" w:lineRule="auto"/>
        <w:rPr>
          <w:rFonts w:ascii="仿宋_GB2312" w:hAnsi="楷体" w:eastAsia="仿宋_GB2312" w:cs="Times New Roman"/>
          <w:color w:val="auto"/>
          <w:sz w:val="24"/>
          <w:highlight w:val="none"/>
        </w:rPr>
      </w:pPr>
    </w:p>
    <w:p>
      <w:pPr>
        <w:snapToGrid w:val="0"/>
        <w:spacing w:line="400" w:lineRule="exact"/>
        <w:jc w:val="center"/>
        <w:rPr>
          <w:rFonts w:hint="eastAsia" w:ascii="宋体" w:hAnsi="宋体" w:eastAsia="宋体" w:cs="宋体"/>
          <w:b/>
          <w:bCs/>
          <w:color w:val="auto"/>
          <w:sz w:val="32"/>
          <w:szCs w:val="32"/>
          <w:highlight w:val="none"/>
        </w:rPr>
      </w:pPr>
    </w:p>
    <w:p>
      <w:pPr>
        <w:snapToGrid w:val="0"/>
        <w:spacing w:line="400" w:lineRule="exact"/>
        <w:jc w:val="center"/>
        <w:rPr>
          <w:rFonts w:hint="eastAsia" w:ascii="宋体" w:hAnsi="宋体" w:eastAsia="宋体" w:cs="宋体"/>
          <w:color w:val="auto"/>
          <w:highlight w:val="none"/>
          <w:lang w:eastAsia="zh-CN"/>
        </w:rPr>
      </w:pPr>
      <w:r>
        <w:rPr>
          <w:rFonts w:hint="eastAsia" w:ascii="宋体" w:hAnsi="宋体" w:eastAsia="宋体" w:cs="宋体"/>
          <w:b/>
          <w:bCs/>
          <w:color w:val="auto"/>
          <w:sz w:val="32"/>
          <w:szCs w:val="32"/>
          <w:highlight w:val="none"/>
        </w:rPr>
        <w:t>《广西壮族自治区政府采购合同》</w:t>
      </w:r>
      <w:r>
        <w:rPr>
          <w:rFonts w:hint="eastAsia" w:ascii="宋体" w:hAnsi="宋体" w:eastAsia="宋体" w:cs="宋体"/>
          <w:b/>
          <w:color w:val="auto"/>
          <w:sz w:val="32"/>
          <w:szCs w:val="32"/>
          <w:highlight w:val="none"/>
        </w:rPr>
        <w:t>文本</w:t>
      </w:r>
    </w:p>
    <w:p>
      <w:pPr>
        <w:spacing w:line="520" w:lineRule="exact"/>
        <w:rPr>
          <w:rFonts w:hint="eastAsia" w:ascii="宋体" w:hAnsi="宋体" w:eastAsia="宋体" w:cs="宋体"/>
          <w:b/>
          <w:color w:val="auto"/>
          <w:sz w:val="32"/>
          <w:szCs w:val="32"/>
          <w:highlight w:val="none"/>
        </w:rPr>
      </w:pPr>
    </w:p>
    <w:p>
      <w:pPr>
        <w:spacing w:line="360" w:lineRule="auto"/>
        <w:ind w:right="800" w:firstLine="6090" w:firstLineChars="290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合同编号：</w:t>
      </w:r>
      <w:r>
        <w:rPr>
          <w:rFonts w:hint="eastAsia" w:ascii="宋体" w:hAnsi="宋体" w:eastAsia="宋体" w:cs="宋体"/>
          <w:color w:val="auto"/>
          <w:szCs w:val="21"/>
          <w:highlight w:val="none"/>
          <w:u w:val="single"/>
        </w:rPr>
        <w:t xml:space="preserve">               </w:t>
      </w:r>
    </w:p>
    <w:p>
      <w:pPr>
        <w:spacing w:line="360" w:lineRule="auto"/>
        <w:ind w:right="800"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采购计划号：</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采购人（甲方）：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cs="宋体"/>
          <w:color w:val="auto"/>
          <w:szCs w:val="21"/>
          <w:highlight w:val="none"/>
          <w:lang w:eastAsia="zh-CN"/>
        </w:rPr>
        <w:t>中标</w:t>
      </w:r>
      <w:r>
        <w:rPr>
          <w:rFonts w:hint="eastAsia" w:ascii="宋体" w:hAnsi="宋体" w:cs="宋体"/>
          <w:color w:val="auto"/>
          <w:szCs w:val="21"/>
          <w:highlight w:val="none"/>
          <w:lang w:val="en-US" w:eastAsia="zh-CN"/>
        </w:rPr>
        <w:t>人</w:t>
      </w: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签订地点：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签订时间：</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本合同是否为中小企业预留合同：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w:t>
      </w:r>
    </w:p>
    <w:p>
      <w:pPr>
        <w:snapToGrid w:val="0"/>
        <w:spacing w:line="400" w:lineRule="atLeast"/>
        <w:ind w:firstLine="420" w:firstLineChars="200"/>
        <w:rPr>
          <w:rFonts w:ascii="宋体" w:hAnsi="宋体"/>
          <w:color w:val="auto"/>
          <w:szCs w:val="21"/>
          <w:highlight w:val="none"/>
        </w:rPr>
      </w:pPr>
      <w:r>
        <w:rPr>
          <w:rFonts w:hint="eastAsia" w:ascii="宋体" w:hAnsi="宋体"/>
          <w:color w:val="auto"/>
          <w:szCs w:val="21"/>
          <w:highlight w:val="none"/>
        </w:rPr>
        <w:t>根据《中华人民共和国政府采购法》《中华人民共和国政府采购法实施条例》《中华人民共和国民法典》等法律、法规规定，按照招标文件（采购文件）规定条款和</w:t>
      </w:r>
      <w:r>
        <w:rPr>
          <w:rFonts w:hint="eastAsia" w:ascii="宋体" w:hAnsi="宋体"/>
          <w:color w:val="auto"/>
          <w:szCs w:val="21"/>
          <w:highlight w:val="none"/>
          <w:lang w:val="en-US" w:eastAsia="zh-CN"/>
        </w:rPr>
        <w:t>中标人</w:t>
      </w:r>
      <w:r>
        <w:rPr>
          <w:rFonts w:hint="eastAsia" w:ascii="宋体" w:hAnsi="宋体"/>
          <w:color w:val="auto"/>
          <w:szCs w:val="21"/>
          <w:highlight w:val="none"/>
        </w:rPr>
        <w:t>承诺，甲乙双方签订本合同。</w:t>
      </w:r>
    </w:p>
    <w:p>
      <w:pPr>
        <w:snapToGrid w:val="0"/>
        <w:spacing w:line="400" w:lineRule="atLeast"/>
        <w:ind w:firstLine="422" w:firstLineChars="200"/>
        <w:rPr>
          <w:rFonts w:ascii="宋体" w:hAnsi="宋体"/>
          <w:b/>
          <w:color w:val="auto"/>
          <w:szCs w:val="21"/>
          <w:highlight w:val="none"/>
        </w:rPr>
      </w:pPr>
      <w:r>
        <w:rPr>
          <w:rFonts w:hint="eastAsia" w:ascii="宋体" w:hAnsi="宋体"/>
          <w:b/>
          <w:color w:val="auto"/>
          <w:szCs w:val="21"/>
          <w:highlight w:val="none"/>
        </w:rPr>
        <w:t>第一条　合同标的</w:t>
      </w:r>
    </w:p>
    <w:p>
      <w:pPr>
        <w:snapToGrid w:val="0"/>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项目一览表</w:t>
      </w:r>
    </w:p>
    <w:tbl>
      <w:tblPr>
        <w:tblStyle w:val="23"/>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873"/>
        <w:gridCol w:w="4527"/>
        <w:gridCol w:w="682"/>
        <w:gridCol w:w="681"/>
        <w:gridCol w:w="982"/>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36"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336"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4527" w:type="dxa"/>
            <w:tcBorders>
              <w:top w:val="single" w:color="auto" w:sz="4" w:space="0"/>
              <w:left w:val="single" w:color="auto" w:sz="4" w:space="0"/>
              <w:bottom w:val="single" w:color="auto" w:sz="4" w:space="0"/>
              <w:right w:val="single" w:color="auto" w:sz="4" w:space="0"/>
            </w:tcBorders>
            <w:noWrap w:val="0"/>
            <w:vAlign w:val="center"/>
          </w:tcPr>
          <w:p>
            <w:pPr>
              <w:spacing w:line="336"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682" w:type="dxa"/>
            <w:tcBorders>
              <w:top w:val="single" w:color="auto" w:sz="4" w:space="0"/>
              <w:left w:val="single" w:color="auto" w:sz="4" w:space="0"/>
              <w:bottom w:val="single" w:color="auto" w:sz="4" w:space="0"/>
              <w:right w:val="single" w:color="auto" w:sz="4" w:space="0"/>
            </w:tcBorders>
            <w:noWrap w:val="0"/>
            <w:vAlign w:val="center"/>
          </w:tcPr>
          <w:p>
            <w:pPr>
              <w:spacing w:line="336" w:lineRule="auto"/>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681" w:type="dxa"/>
            <w:tcBorders>
              <w:top w:val="single" w:color="auto" w:sz="4" w:space="0"/>
              <w:left w:val="single" w:color="auto" w:sz="4" w:space="0"/>
              <w:bottom w:val="single" w:color="auto" w:sz="4" w:space="0"/>
              <w:right w:val="single" w:color="auto" w:sz="4" w:space="0"/>
            </w:tcBorders>
            <w:noWrap w:val="0"/>
            <w:vAlign w:val="center"/>
          </w:tcPr>
          <w:p>
            <w:pPr>
              <w:spacing w:line="336"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982" w:type="dxa"/>
            <w:tcBorders>
              <w:top w:val="single" w:color="auto" w:sz="4" w:space="0"/>
              <w:left w:val="single" w:color="auto" w:sz="4" w:space="0"/>
              <w:bottom w:val="single" w:color="auto" w:sz="4" w:space="0"/>
              <w:right w:val="single" w:color="auto" w:sz="4" w:space="0"/>
            </w:tcBorders>
            <w:noWrap w:val="0"/>
            <w:vAlign w:val="center"/>
          </w:tcPr>
          <w:p>
            <w:pPr>
              <w:spacing w:line="336" w:lineRule="auto"/>
              <w:jc w:val="center"/>
              <w:rPr>
                <w:rFonts w:ascii="宋体" w:hAnsi="宋体" w:cs="宋体"/>
                <w:color w:val="auto"/>
                <w:szCs w:val="21"/>
                <w:highlight w:val="none"/>
              </w:rPr>
            </w:pPr>
            <w:r>
              <w:rPr>
                <w:rFonts w:hint="eastAsia" w:ascii="宋体" w:hAnsi="宋体" w:cs="宋体"/>
                <w:color w:val="auto"/>
                <w:szCs w:val="21"/>
                <w:highlight w:val="none"/>
              </w:rPr>
              <w:t>单  价</w:t>
            </w:r>
          </w:p>
          <w:p>
            <w:pPr>
              <w:spacing w:line="336" w:lineRule="auto"/>
              <w:jc w:val="center"/>
              <w:rPr>
                <w:rFonts w:ascii="宋体" w:hAnsi="宋体" w:cs="宋体"/>
                <w:color w:val="auto"/>
                <w:szCs w:val="21"/>
                <w:highlight w:val="none"/>
              </w:rPr>
            </w:pPr>
            <w:r>
              <w:rPr>
                <w:rFonts w:hint="eastAsia" w:ascii="宋体" w:hAnsi="宋体" w:cs="宋体"/>
                <w:color w:val="auto"/>
                <w:szCs w:val="21"/>
                <w:highlight w:val="none"/>
              </w:rPr>
              <w:t>（元）</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336" w:lineRule="auto"/>
              <w:jc w:val="center"/>
              <w:rPr>
                <w:rFonts w:ascii="宋体" w:hAnsi="宋体" w:cs="宋体"/>
                <w:color w:val="auto"/>
                <w:szCs w:val="21"/>
                <w:highlight w:val="none"/>
              </w:rPr>
            </w:pPr>
            <w:r>
              <w:rPr>
                <w:rFonts w:hint="eastAsia" w:ascii="宋体" w:hAnsi="宋体" w:cs="宋体"/>
                <w:color w:val="auto"/>
                <w:szCs w:val="21"/>
                <w:highlight w:val="none"/>
              </w:rPr>
              <w:t>总  价</w:t>
            </w:r>
          </w:p>
          <w:p>
            <w:pPr>
              <w:spacing w:line="336" w:lineRule="auto"/>
              <w:jc w:val="center"/>
              <w:rPr>
                <w:rFonts w:ascii="宋体" w:hAnsi="宋体" w:cs="宋体"/>
                <w:color w:val="auto"/>
                <w:szCs w:val="21"/>
                <w:highlight w:val="none"/>
              </w:rPr>
            </w:pPr>
            <w:r>
              <w:rPr>
                <w:rFonts w:hint="eastAsia" w:ascii="宋体" w:hAnsi="宋体" w:cs="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36"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336" w:lineRule="auto"/>
              <w:jc w:val="center"/>
              <w:rPr>
                <w:rFonts w:ascii="宋体" w:hAnsi="宋体" w:cs="宋体"/>
                <w:color w:val="auto"/>
                <w:szCs w:val="21"/>
                <w:highlight w:val="none"/>
              </w:rPr>
            </w:pPr>
          </w:p>
        </w:tc>
        <w:tc>
          <w:tcPr>
            <w:tcW w:w="4527" w:type="dxa"/>
            <w:tcBorders>
              <w:top w:val="single" w:color="auto" w:sz="4" w:space="0"/>
              <w:left w:val="single" w:color="auto" w:sz="4" w:space="0"/>
              <w:bottom w:val="single" w:color="auto" w:sz="4" w:space="0"/>
              <w:right w:val="single" w:color="auto" w:sz="4" w:space="0"/>
            </w:tcBorders>
            <w:noWrap w:val="0"/>
            <w:vAlign w:val="center"/>
          </w:tcPr>
          <w:p>
            <w:pPr>
              <w:spacing w:line="336" w:lineRule="auto"/>
              <w:rPr>
                <w:rFonts w:ascii="宋体" w:hAnsi="宋体" w:cs="宋体"/>
                <w:color w:val="auto"/>
                <w:szCs w:val="21"/>
                <w:highlight w:val="none"/>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spacing w:line="336" w:lineRule="auto"/>
              <w:jc w:val="center"/>
              <w:rPr>
                <w:rFonts w:ascii="宋体" w:hAnsi="宋体" w:cs="宋体"/>
                <w:color w:val="auto"/>
                <w:szCs w:val="21"/>
                <w:highlight w:val="none"/>
              </w:rPr>
            </w:pPr>
          </w:p>
        </w:tc>
        <w:tc>
          <w:tcPr>
            <w:tcW w:w="681" w:type="dxa"/>
            <w:tcBorders>
              <w:top w:val="single" w:color="auto" w:sz="4" w:space="0"/>
              <w:left w:val="single" w:color="auto" w:sz="4" w:space="0"/>
              <w:bottom w:val="single" w:color="auto" w:sz="4" w:space="0"/>
              <w:right w:val="single" w:color="auto" w:sz="4" w:space="0"/>
            </w:tcBorders>
            <w:noWrap w:val="0"/>
            <w:vAlign w:val="center"/>
          </w:tcPr>
          <w:p>
            <w:pPr>
              <w:spacing w:line="336" w:lineRule="auto"/>
              <w:jc w:val="center"/>
              <w:rPr>
                <w:rFonts w:ascii="宋体" w:hAnsi="宋体" w:cs="宋体"/>
                <w:color w:val="auto"/>
                <w:szCs w:val="21"/>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spacing w:line="336" w:lineRule="auto"/>
              <w:jc w:val="center"/>
              <w:rPr>
                <w:rFonts w:ascii="宋体" w:hAnsi="宋体" w:cs="宋体"/>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336"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pPr>
              <w:spacing w:line="336" w:lineRule="auto"/>
              <w:jc w:val="center"/>
              <w:rPr>
                <w:rFonts w:ascii="宋体" w:hAnsi="宋体" w:cs="宋体"/>
                <w:color w:val="auto"/>
                <w:szCs w:val="21"/>
                <w:highlight w:val="none"/>
              </w:rPr>
            </w:pPr>
            <w:r>
              <w:rPr>
                <w:rFonts w:hint="eastAsia" w:ascii="宋体" w:hAnsi="宋体" w:cs="宋体"/>
                <w:color w:val="auto"/>
                <w:szCs w:val="21"/>
                <w:highlight w:val="none"/>
              </w:rPr>
              <w:t>具体详见开标一览表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pPr>
              <w:spacing w:line="336" w:lineRule="auto"/>
              <w:rPr>
                <w:rFonts w:ascii="宋体" w:hAnsi="宋体" w:cs="宋体"/>
                <w:color w:val="auto"/>
                <w:szCs w:val="21"/>
                <w:highlight w:val="none"/>
              </w:rPr>
            </w:pPr>
            <w:r>
              <w:rPr>
                <w:rFonts w:hint="eastAsia" w:ascii="宋体" w:hAnsi="宋体" w:cs="宋体"/>
                <w:color w:val="auto"/>
                <w:szCs w:val="21"/>
                <w:highlight w:val="none"/>
              </w:rPr>
              <w:t>人民币合计金额（大写）：</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36" w:lineRule="auto"/>
              <w:rPr>
                <w:rFonts w:ascii="宋体" w:hAnsi="宋体" w:cs="宋体"/>
                <w:color w:val="auto"/>
                <w:szCs w:val="21"/>
                <w:highlight w:val="none"/>
              </w:rPr>
            </w:pPr>
            <w:r>
              <w:rPr>
                <w:rFonts w:hint="eastAsia" w:ascii="宋体" w:hAnsi="宋体" w:cs="宋体"/>
                <w:color w:val="auto"/>
                <w:szCs w:val="21"/>
                <w:highlight w:val="none"/>
              </w:rPr>
              <w:t>分标：</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tc>
      </w:tr>
    </w:tbl>
    <w:p>
      <w:pPr>
        <w:tabs>
          <w:tab w:val="left" w:pos="8280"/>
        </w:tabs>
        <w:snapToGrid w:val="0"/>
        <w:spacing w:line="400" w:lineRule="atLeast"/>
        <w:ind w:right="26" w:firstLine="420" w:firstLineChars="200"/>
        <w:rPr>
          <w:rFonts w:hint="eastAsia" w:ascii="宋体" w:hAnsi="宋体"/>
          <w:color w:val="auto"/>
          <w:szCs w:val="21"/>
          <w:highlight w:val="none"/>
        </w:rPr>
      </w:pPr>
      <w:r>
        <w:rPr>
          <w:rFonts w:hint="eastAsia" w:ascii="宋体" w:hAnsi="宋体"/>
          <w:color w:val="auto"/>
          <w:szCs w:val="21"/>
          <w:highlight w:val="none"/>
        </w:rPr>
        <w:t>2.本合同价是履行合同的最终价格，为总包干价人民币含税价，包含但不限于监测评估服务、差旅费、报告编制费、项目所需投入的人员、办公设备、会议、印刷、专家评审、采购代理服务、验收、后续服务支持、税费、移民干部、移民培训费、移民日</w:t>
      </w:r>
      <w:r>
        <w:rPr>
          <w:rFonts w:hint="eastAsia" w:ascii="宋体" w:hAnsi="宋体"/>
          <w:color w:val="auto"/>
          <w:szCs w:val="21"/>
          <w:highlight w:val="none"/>
          <w:lang w:val="en-US" w:eastAsia="zh-CN"/>
        </w:rPr>
        <w:t>记账</w:t>
      </w:r>
      <w:r>
        <w:rPr>
          <w:rFonts w:hint="eastAsia" w:ascii="宋体" w:hAnsi="宋体"/>
          <w:color w:val="auto"/>
          <w:szCs w:val="21"/>
          <w:highlight w:val="none"/>
        </w:rPr>
        <w:t>配合费</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村组干部交通补助费、样本户调查配合费</w:t>
      </w:r>
      <w:r>
        <w:rPr>
          <w:rFonts w:hint="eastAsia" w:ascii="宋体" w:hAnsi="宋体"/>
          <w:color w:val="auto"/>
          <w:szCs w:val="21"/>
          <w:highlight w:val="none"/>
        </w:rPr>
        <w:t>等所有开展监测评估所需要的各种费用，甲方不再支付任何合同金额以外的费用。</w:t>
      </w:r>
    </w:p>
    <w:p>
      <w:pPr>
        <w:snapToGrid w:val="0"/>
        <w:spacing w:line="400" w:lineRule="atLeast"/>
        <w:ind w:firstLine="422" w:firstLineChars="200"/>
        <w:rPr>
          <w:rFonts w:hint="eastAsia" w:ascii="宋体" w:hAnsi="宋体"/>
          <w:color w:val="auto"/>
          <w:szCs w:val="21"/>
          <w:highlight w:val="none"/>
        </w:rPr>
      </w:pPr>
      <w:r>
        <w:rPr>
          <w:rFonts w:hint="eastAsia" w:ascii="宋体" w:hAnsi="宋体"/>
          <w:b/>
          <w:color w:val="auto"/>
          <w:szCs w:val="21"/>
          <w:highlight w:val="none"/>
        </w:rPr>
        <w:t>第二条　质量保证</w:t>
      </w:r>
    </w:p>
    <w:p>
      <w:pPr>
        <w:snapToGrid w:val="0"/>
        <w:spacing w:line="400" w:lineRule="atLeast"/>
        <w:ind w:firstLine="420" w:firstLineChars="200"/>
        <w:rPr>
          <w:rFonts w:hint="eastAsia" w:ascii="宋体" w:hAnsi="宋体"/>
          <w:color w:val="auto"/>
          <w:szCs w:val="21"/>
          <w:highlight w:val="none"/>
          <w:u w:val="single"/>
        </w:rPr>
      </w:pPr>
      <w:r>
        <w:rPr>
          <w:rFonts w:hint="eastAsia" w:ascii="宋体" w:hAnsi="宋体" w:eastAsia="宋体" w:cs="宋体"/>
          <w:color w:val="auto"/>
          <w:sz w:val="21"/>
          <w:szCs w:val="21"/>
        </w:rPr>
        <w:t>乙方所提供的服务及服务内容必须与投标文件承诺相一致，有国家强制性标准的，还必须符合国家强制性标准的规定，没有国家强制性标准但有其他强制性标准的，必须符合其他强制性标准的规定。没有其他强制性标准但有行业标准的，必须符合行业标准。没有行业标</w:t>
      </w:r>
      <w:r>
        <w:rPr>
          <w:rFonts w:hint="eastAsia" w:ascii="宋体" w:hAnsi="宋体" w:eastAsia="宋体" w:cs="宋体"/>
          <w:color w:val="auto"/>
          <w:sz w:val="21"/>
          <w:szCs w:val="21"/>
          <w:highlight w:val="none"/>
        </w:rPr>
        <w:t>准的，乙方必须根据《广西壮族自治区2025年大中型水库移民后期扶持政策实施情况监测评估工作大纲》的要求执行。</w:t>
      </w:r>
    </w:p>
    <w:p>
      <w:pPr>
        <w:snapToGrid w:val="0"/>
        <w:spacing w:line="400" w:lineRule="atLeast"/>
        <w:ind w:firstLine="422" w:firstLineChars="200"/>
        <w:rPr>
          <w:rFonts w:hint="eastAsia" w:ascii="宋体" w:hAnsi="宋体"/>
          <w:color w:val="auto"/>
          <w:szCs w:val="21"/>
          <w:highlight w:val="none"/>
        </w:rPr>
      </w:pPr>
      <w:r>
        <w:rPr>
          <w:rFonts w:hint="eastAsia" w:ascii="宋体" w:hAnsi="宋体"/>
          <w:b/>
          <w:color w:val="auto"/>
          <w:szCs w:val="21"/>
          <w:highlight w:val="none"/>
        </w:rPr>
        <w:t>第三条　权利保证</w:t>
      </w:r>
    </w:p>
    <w:p>
      <w:pPr>
        <w:snapToGrid w:val="0"/>
        <w:spacing w:line="400" w:lineRule="atLeast"/>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乙方应保证所提供服务时不会侵犯任何第三方的著作权、专利权、商标权、工业设计权等知识产权及其他合法权利，乙方提供的工作成果是其自身劳动成果，有权处分并使用该劳动成果。若因乙方故意或重大过失造成甲方财产损失，乙方应承担全部责任。</w:t>
      </w:r>
    </w:p>
    <w:p>
      <w:pPr>
        <w:snapToGrid w:val="0"/>
        <w:spacing w:line="400" w:lineRule="atLeast"/>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永久持续有效，不因为本合同履行终止、解除或者无效而解除。</w:t>
      </w:r>
    </w:p>
    <w:p>
      <w:pPr>
        <w:snapToGrid w:val="0"/>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3.乙方保证按投标文件派出有经验有资质的工作人员为甲方提供服务，未经甲方书面同意，不得擅自变更项目经理、项目负责人、项目工作人员。</w:t>
      </w:r>
    </w:p>
    <w:p>
      <w:pPr>
        <w:snapToGrid w:val="0"/>
        <w:spacing w:line="400" w:lineRule="atLeast"/>
        <w:ind w:firstLine="422" w:firstLineChars="200"/>
        <w:rPr>
          <w:rFonts w:hint="eastAsia" w:ascii="宋体" w:hAnsi="宋体"/>
          <w:color w:val="auto"/>
          <w:szCs w:val="21"/>
          <w:highlight w:val="none"/>
        </w:rPr>
      </w:pPr>
      <w:r>
        <w:rPr>
          <w:rFonts w:hint="eastAsia" w:ascii="宋体" w:hAnsi="宋体"/>
          <w:b/>
          <w:color w:val="auto"/>
          <w:szCs w:val="21"/>
          <w:highlight w:val="none"/>
        </w:rPr>
        <w:t>第四条　交付和验收</w:t>
      </w:r>
    </w:p>
    <w:p>
      <w:pPr>
        <w:snapToGrid w:val="0"/>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1.交付时间：乙方应在</w:t>
      </w:r>
      <w:r>
        <w:rPr>
          <w:rFonts w:hint="eastAsia" w:ascii="宋体" w:hAnsi="宋体"/>
          <w:color w:val="auto"/>
          <w:szCs w:val="21"/>
          <w:highlight w:val="none"/>
          <w:u w:val="single"/>
          <w:lang w:val="zh-CN"/>
        </w:rPr>
        <w:t>2025年12月上旬前提交监测评估初步成果，2026年2月底前提交监测评估最终成果</w:t>
      </w:r>
      <w:r>
        <w:rPr>
          <w:rFonts w:hint="eastAsia" w:ascii="宋体" w:hAnsi="宋体"/>
          <w:color w:val="auto"/>
          <w:szCs w:val="21"/>
          <w:highlight w:val="none"/>
        </w:rPr>
        <w:t>；如乙方未能按时提交初步成果或最终成果，乙方应在逾期后的五个工作日内向甲方提交详细的延期说明及补救措施，并获得甲方书面同意后方可延长交付时间。如遇不可抗力或其他不可预见的特殊情况，交付时间和地点可根据实际情况进行调整，具体调整方案由双方协商确定。</w:t>
      </w:r>
    </w:p>
    <w:p>
      <w:pPr>
        <w:snapToGrid w:val="0"/>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交付</w:t>
      </w:r>
      <w:r>
        <w:rPr>
          <w:rFonts w:hint="eastAsia" w:ascii="宋体" w:hAnsi="宋体"/>
          <w:color w:val="auto"/>
          <w:szCs w:val="21"/>
          <w:highlight w:val="none"/>
        </w:rPr>
        <w:t>地点：</w:t>
      </w:r>
      <w:r>
        <w:rPr>
          <w:rFonts w:hint="eastAsia" w:ascii="宋体" w:hAnsi="宋体"/>
          <w:color w:val="auto"/>
          <w:szCs w:val="21"/>
          <w:highlight w:val="none"/>
          <w:u w:val="single"/>
        </w:rPr>
        <w:t xml:space="preserve"> 广西区内采购人指定地点 </w:t>
      </w:r>
      <w:r>
        <w:rPr>
          <w:rFonts w:hint="eastAsia" w:ascii="宋体" w:hAnsi="宋体"/>
          <w:color w:val="auto"/>
          <w:szCs w:val="21"/>
          <w:highlight w:val="none"/>
        </w:rPr>
        <w:t>。</w:t>
      </w:r>
    </w:p>
    <w:p>
      <w:pPr>
        <w:snapToGrid w:val="0"/>
        <w:spacing w:line="400" w:lineRule="atLeas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2</w:t>
      </w:r>
      <w:r>
        <w:rPr>
          <w:rFonts w:ascii="宋体" w:hAnsi="宋体"/>
          <w:b/>
          <w:bCs/>
          <w:color w:val="auto"/>
          <w:szCs w:val="21"/>
          <w:highlight w:val="none"/>
        </w:rPr>
        <w:t>.</w:t>
      </w:r>
      <w:r>
        <w:rPr>
          <w:rFonts w:hint="eastAsia" w:ascii="宋体" w:hAnsi="宋体"/>
          <w:b/>
          <w:bCs/>
          <w:color w:val="auto"/>
          <w:szCs w:val="21"/>
          <w:highlight w:val="none"/>
        </w:rPr>
        <w:t>乙方应按投标文件的承诺向甲方提供相应的服务，并提供所服务内容的相关技术资料。（投标文件中未详尽的服务内容，以《广西壮族自治区202</w:t>
      </w:r>
      <w:r>
        <w:rPr>
          <w:rFonts w:hint="eastAsia" w:ascii="宋体" w:hAnsi="宋体"/>
          <w:b/>
          <w:bCs/>
          <w:color w:val="auto"/>
          <w:szCs w:val="21"/>
          <w:highlight w:val="none"/>
          <w:lang w:val="en-US" w:eastAsia="zh-CN"/>
        </w:rPr>
        <w:t>5</w:t>
      </w:r>
      <w:r>
        <w:rPr>
          <w:rFonts w:hint="eastAsia" w:ascii="宋体" w:hAnsi="宋体"/>
          <w:b/>
          <w:bCs/>
          <w:color w:val="auto"/>
          <w:szCs w:val="21"/>
          <w:highlight w:val="none"/>
        </w:rPr>
        <w:t>年大中型水库移民后期扶持政策实施情况监测评估工作大纲》为准）。</w:t>
      </w:r>
    </w:p>
    <w:p>
      <w:pPr>
        <w:snapToGrid w:val="0"/>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乙方提供不符合投标文件和本合同规定的服务成果，甲方有权拒绝接受。</w:t>
      </w:r>
    </w:p>
    <w:p>
      <w:pPr>
        <w:snapToGrid w:val="0"/>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乙方完成服务后应及时书面通知甲方进行验收，甲方应在收到通知后七个工作日内进行验收，逾期不开始验收的，乙方应当再次向甲方书面催促验收；验收不合格的，乙方无条件按甲方的要求进行完善整改调整直至验收合格为止，整改调整费用由乙方承担，甲方不再另行支付费用。</w:t>
      </w:r>
    </w:p>
    <w:p>
      <w:pPr>
        <w:snapToGrid w:val="0"/>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甲乙双方应按照《广西壮族自治区政府采购项目履约验收管理办法》、双方合同、投标文件及以下具体标准和流程进行验收：</w:t>
      </w:r>
      <w:r>
        <w:rPr>
          <w:rFonts w:hint="eastAsia" w:ascii="宋体" w:hAnsi="宋体"/>
          <w:color w:val="auto"/>
          <w:szCs w:val="21"/>
          <w:highlight w:val="none"/>
        </w:rPr>
        <w:br w:type="textWrapping"/>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rPr>
        <w:t>初步验收：乙方应在2025年12月上旬前提交监测评估初步成果，甲方应在收到通知后七个工作日内进行初步验收，验收内容包括但不限于初步报告的完整性、准确性、逻辑性和合规性。</w:t>
      </w:r>
      <w:r>
        <w:rPr>
          <w:rFonts w:hint="eastAsia" w:ascii="宋体" w:hAnsi="宋体"/>
          <w:color w:val="auto"/>
          <w:szCs w:val="21"/>
          <w:highlight w:val="none"/>
        </w:rPr>
        <w:br w:type="textWrapping"/>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最终验收：乙方应在2026年2月底前提交监测评估最终成果，甲方应在收到通知后七个工作日内进行最终验收，验收内容包括但不限于最终报告的全面性、科学性、合理性和实用性。</w:t>
      </w:r>
      <w:r>
        <w:rPr>
          <w:rFonts w:hint="eastAsia" w:ascii="宋体" w:hAnsi="宋体"/>
          <w:color w:val="auto"/>
          <w:szCs w:val="21"/>
          <w:highlight w:val="none"/>
        </w:rPr>
        <w:br w:type="textWrapping"/>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olor w:val="auto"/>
          <w:szCs w:val="21"/>
          <w:highlight w:val="none"/>
        </w:rPr>
        <w:t>如验收不合格，乙方应在五个工作日内进行整改，并重新提交验收，直至验收合格。</w:t>
      </w:r>
    </w:p>
    <w:p>
      <w:pPr>
        <w:snapToGrid w:val="0"/>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甲方在初步验收或者最终验收过程中如发现乙方提供的服务成果不满足投标文件及本合同规定的，</w:t>
      </w:r>
      <w:r>
        <w:rPr>
          <w:rFonts w:hint="eastAsia" w:ascii="宋体" w:hAnsi="宋体"/>
          <w:color w:val="auto"/>
          <w:szCs w:val="21"/>
          <w:highlight w:val="none"/>
          <w:lang w:val="en-US" w:eastAsia="zh-CN"/>
        </w:rPr>
        <w:t>有权</w:t>
      </w:r>
      <w:r>
        <w:rPr>
          <w:rFonts w:hint="eastAsia" w:ascii="宋体" w:hAnsi="宋体"/>
          <w:color w:val="auto"/>
          <w:szCs w:val="21"/>
          <w:highlight w:val="none"/>
        </w:rPr>
        <w:t>暂缓向乙方付款</w:t>
      </w:r>
      <w:r>
        <w:rPr>
          <w:rFonts w:hint="eastAsia" w:ascii="宋体" w:hAnsi="宋体"/>
          <w:color w:val="auto"/>
          <w:szCs w:val="21"/>
          <w:highlight w:val="none"/>
          <w:lang w:eastAsia="zh-CN"/>
        </w:rPr>
        <w:t>。</w:t>
      </w:r>
      <w:r>
        <w:rPr>
          <w:rFonts w:hint="eastAsia" w:ascii="宋体" w:hAnsi="宋体"/>
          <w:color w:val="auto"/>
          <w:szCs w:val="21"/>
          <w:highlight w:val="none"/>
        </w:rPr>
        <w:t>甲方应在验收不合格之日起五个工作日内书面通知乙方，乙方应在接到通知后十五个工作日内完成整改并重新提交服务成果。若乙方未能在规定时间内完成整改并通过验收，甲方有权暂停支付相应款项，直至乙方的服务成果经甲方验收合格。暂停支付期间，甲方不承担任何利息或其他费用。</w:t>
      </w:r>
    </w:p>
    <w:p>
      <w:pPr>
        <w:snapToGrid w:val="0"/>
        <w:spacing w:line="400" w:lineRule="atLeast"/>
        <w:ind w:firstLine="420" w:firstLineChars="200"/>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甲方验收可以口头、电子邮件、微信、qq、书面、会议（纪要）等方式提出异议，无论甲方以何种方式提出异议，乙方都应在五个工作日完善、整改、调整，予以解决。如甲方是以书面、电子邮件、会议等方式提出异议，乙方必须以书面方式予以回复解决，否则甲方有权不出具服务政府采购项目合同验收书。</w:t>
      </w:r>
    </w:p>
    <w:p>
      <w:pPr>
        <w:snapToGrid w:val="0"/>
        <w:spacing w:line="400" w:lineRule="atLeast"/>
        <w:ind w:firstLine="422" w:firstLineChars="200"/>
        <w:rPr>
          <w:rFonts w:hint="eastAsia" w:ascii="宋体" w:hAnsi="宋体"/>
          <w:b/>
          <w:color w:val="auto"/>
          <w:szCs w:val="21"/>
          <w:highlight w:val="none"/>
        </w:rPr>
      </w:pPr>
      <w:r>
        <w:rPr>
          <w:rFonts w:hint="eastAsia" w:ascii="宋体" w:hAnsi="宋体"/>
          <w:b/>
          <w:color w:val="auto"/>
          <w:szCs w:val="21"/>
          <w:highlight w:val="none"/>
        </w:rPr>
        <w:t>第五条  售后服务及培训</w:t>
      </w:r>
    </w:p>
    <w:p>
      <w:pPr>
        <w:snapToGrid w:val="0"/>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售后服务期限：成果验收合格后一年。乙方应按照国家有关法律法规和本合同所附的《售后服务承诺》要求为甲方提供相应的售后服务。</w:t>
      </w:r>
    </w:p>
    <w:p>
      <w:pPr>
        <w:snapToGrid w:val="0"/>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甲方应提供必要测试条件（如场地、电源、水源等）。</w:t>
      </w:r>
    </w:p>
    <w:p>
      <w:pPr>
        <w:snapToGrid w:val="0"/>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乙方负责甲方有关人员的培训。培训时间、地点：</w:t>
      </w:r>
      <w:r>
        <w:rPr>
          <w:rFonts w:hint="eastAsia" w:ascii="宋体" w:hAnsi="宋体"/>
          <w:color w:val="auto"/>
          <w:szCs w:val="21"/>
          <w:highlight w:val="none"/>
          <w:u w:val="single"/>
        </w:rPr>
        <w:t xml:space="preserve"> 广西区内采购人指定地点  </w:t>
      </w:r>
      <w:r>
        <w:rPr>
          <w:rFonts w:hint="eastAsia" w:ascii="宋体" w:hAnsi="宋体"/>
          <w:color w:val="auto"/>
          <w:szCs w:val="21"/>
          <w:highlight w:val="none"/>
        </w:rPr>
        <w:t>。</w:t>
      </w:r>
    </w:p>
    <w:p>
      <w:pPr>
        <w:snapToGrid w:val="0"/>
        <w:spacing w:line="400" w:lineRule="atLeast"/>
        <w:ind w:firstLine="422" w:firstLineChars="200"/>
        <w:rPr>
          <w:rFonts w:hint="eastAsia" w:ascii="宋体" w:hAnsi="宋体"/>
          <w:color w:val="auto"/>
          <w:szCs w:val="21"/>
          <w:highlight w:val="none"/>
        </w:rPr>
      </w:pPr>
      <w:r>
        <w:rPr>
          <w:rFonts w:hint="eastAsia" w:ascii="宋体" w:hAnsi="宋体"/>
          <w:b/>
          <w:color w:val="auto"/>
          <w:szCs w:val="21"/>
          <w:highlight w:val="none"/>
        </w:rPr>
        <w:t>第六条　付款方式</w:t>
      </w:r>
    </w:p>
    <w:p>
      <w:pPr>
        <w:snapToGrid w:val="0"/>
        <w:spacing w:line="400" w:lineRule="atLeast"/>
        <w:ind w:left="-61" w:leftChars="-29" w:firstLine="514" w:firstLineChars="245"/>
        <w:rPr>
          <w:rFonts w:hint="eastAsia" w:ascii="宋体" w:hAnsi="宋体" w:cs="Courier New"/>
          <w:bCs/>
          <w:color w:val="auto"/>
          <w:szCs w:val="21"/>
          <w:highlight w:val="none"/>
        </w:rPr>
      </w:pPr>
      <w:r>
        <w:rPr>
          <w:rFonts w:hint="eastAsia" w:ascii="宋体" w:hAnsi="宋体" w:cs="Courier New"/>
          <w:bCs/>
          <w:color w:val="auto"/>
          <w:szCs w:val="21"/>
          <w:highlight w:val="none"/>
        </w:rPr>
        <w:t>甲乙双方同意本合同金额的支付按以下第</w:t>
      </w:r>
      <w:r>
        <w:rPr>
          <w:rFonts w:hint="eastAsia" w:ascii="宋体" w:hAnsi="宋体" w:cs="Courier New"/>
          <w:bCs/>
          <w:color w:val="auto"/>
          <w:szCs w:val="21"/>
          <w:highlight w:val="none"/>
          <w:u w:val="single"/>
        </w:rPr>
        <w:t xml:space="preserve"> 2</w:t>
      </w:r>
      <w:r>
        <w:rPr>
          <w:rFonts w:ascii="宋体" w:hAnsi="宋体" w:cs="Courier New"/>
          <w:bCs/>
          <w:color w:val="auto"/>
          <w:szCs w:val="21"/>
          <w:highlight w:val="none"/>
          <w:u w:val="single"/>
        </w:rPr>
        <w:t xml:space="preserve"> </w:t>
      </w:r>
      <w:r>
        <w:rPr>
          <w:rFonts w:hint="eastAsia" w:ascii="宋体" w:hAnsi="宋体" w:cs="Courier New"/>
          <w:bCs/>
          <w:color w:val="auto"/>
          <w:szCs w:val="21"/>
          <w:highlight w:val="none"/>
        </w:rPr>
        <w:t>项约定执行：</w:t>
      </w:r>
    </w:p>
    <w:p>
      <w:pPr>
        <w:snapToGrid w:val="0"/>
        <w:spacing w:line="400" w:lineRule="atLeast"/>
        <w:ind w:left="-61" w:leftChars="-29" w:firstLine="514" w:firstLineChars="245"/>
        <w:rPr>
          <w:rFonts w:hint="eastAsia" w:ascii="宋体" w:hAnsi="宋体" w:cs="Courier New"/>
          <w:bCs/>
          <w:color w:val="auto"/>
          <w:szCs w:val="21"/>
          <w:highlight w:val="none"/>
        </w:rPr>
      </w:pPr>
      <w:r>
        <w:rPr>
          <w:rFonts w:hint="eastAsia" w:ascii="宋体" w:hAnsi="宋体" w:cs="Courier New"/>
          <w:bCs/>
          <w:color w:val="auto"/>
          <w:szCs w:val="21"/>
          <w:highlight w:val="none"/>
        </w:rPr>
        <w:t>1</w:t>
      </w:r>
      <w:r>
        <w:rPr>
          <w:rFonts w:ascii="宋体" w:hAnsi="宋体" w:cs="Courier New"/>
          <w:bCs/>
          <w:color w:val="auto"/>
          <w:szCs w:val="21"/>
          <w:highlight w:val="none"/>
        </w:rPr>
        <w:t>.</w:t>
      </w:r>
      <w:r>
        <w:rPr>
          <w:rFonts w:hint="eastAsia" w:ascii="宋体" w:hAnsi="宋体" w:cs="Courier New"/>
          <w:bCs/>
          <w:color w:val="auto"/>
          <w:szCs w:val="21"/>
          <w:highlight w:val="none"/>
        </w:rPr>
        <w:t>一次性支付；</w:t>
      </w:r>
    </w:p>
    <w:p>
      <w:pPr>
        <w:snapToGrid w:val="0"/>
        <w:spacing w:line="400" w:lineRule="atLeast"/>
        <w:ind w:left="-61" w:leftChars="-29" w:firstLine="514" w:firstLineChars="245"/>
        <w:rPr>
          <w:rFonts w:hint="eastAsia" w:ascii="宋体" w:hAnsi="宋体"/>
          <w:color w:val="auto"/>
          <w:szCs w:val="21"/>
          <w:highlight w:val="none"/>
        </w:rPr>
      </w:pPr>
      <w:r>
        <w:rPr>
          <w:rFonts w:hint="eastAsia" w:ascii="宋体" w:hAnsi="宋体" w:cs="Courier New"/>
          <w:bCs/>
          <w:color w:val="auto"/>
          <w:szCs w:val="21"/>
          <w:highlight w:val="none"/>
        </w:rPr>
        <w:t>2</w:t>
      </w:r>
      <w:r>
        <w:rPr>
          <w:rFonts w:ascii="宋体" w:hAnsi="宋体" w:cs="Courier New"/>
          <w:bCs/>
          <w:color w:val="auto"/>
          <w:szCs w:val="21"/>
          <w:highlight w:val="none"/>
        </w:rPr>
        <w:t>.</w:t>
      </w:r>
      <w:r>
        <w:rPr>
          <w:rFonts w:hint="eastAsia" w:ascii="宋体" w:hAnsi="宋体" w:cs="Courier New"/>
          <w:bCs/>
          <w:color w:val="auto"/>
          <w:szCs w:val="21"/>
          <w:highlight w:val="none"/>
        </w:rPr>
        <w:t>分期支付：</w:t>
      </w:r>
      <w:r>
        <w:rPr>
          <w:rFonts w:hint="eastAsia" w:ascii="宋体" w:hAnsi="宋体" w:cs="Courier New"/>
          <w:bCs/>
          <w:color w:val="auto"/>
          <w:szCs w:val="21"/>
          <w:highlight w:val="none"/>
          <w:u w:val="single"/>
          <w:lang w:val="en-US" w:eastAsia="zh-CN"/>
        </w:rPr>
        <w:t>签订合同之日起10个工作日支付50%合同款作为工作经费；初验（2025年12月中旬）通过后支付45%；终验（2026年2月中旬）合格后支付5%。乙方应在收到合同款之日起5个工作日内开具发票给甲方</w:t>
      </w:r>
      <w:r>
        <w:rPr>
          <w:rFonts w:hint="eastAsia" w:ascii="宋体" w:hAnsi="宋体" w:cs="Courier New"/>
          <w:bCs/>
          <w:color w:val="auto"/>
          <w:szCs w:val="21"/>
          <w:highlight w:val="none"/>
          <w:u w:val="single"/>
        </w:rPr>
        <w:t>。</w:t>
      </w:r>
    </w:p>
    <w:p>
      <w:pPr>
        <w:snapToGrid w:val="0"/>
        <w:spacing w:line="400" w:lineRule="atLeast"/>
        <w:ind w:left="-61" w:leftChars="-29" w:firstLine="517" w:firstLineChars="245"/>
        <w:rPr>
          <w:rFonts w:hint="eastAsia" w:ascii="宋体" w:hAnsi="宋体"/>
          <w:b/>
          <w:color w:val="auto"/>
          <w:szCs w:val="21"/>
          <w:highlight w:val="none"/>
        </w:rPr>
      </w:pPr>
      <w:r>
        <w:rPr>
          <w:rFonts w:hint="eastAsia" w:ascii="宋体" w:hAnsi="宋体"/>
          <w:b/>
          <w:color w:val="auto"/>
          <w:szCs w:val="21"/>
          <w:highlight w:val="none"/>
        </w:rPr>
        <w:t>第七条　履约保证金</w:t>
      </w:r>
    </w:p>
    <w:p>
      <w:pPr>
        <w:snapToGrid w:val="0"/>
        <w:spacing w:line="400" w:lineRule="atLeast"/>
        <w:ind w:left="-61" w:leftChars="-29" w:firstLine="514" w:firstLineChars="245"/>
        <w:rPr>
          <w:rFonts w:hint="eastAsia" w:ascii="宋体" w:hAnsi="宋体"/>
          <w:color w:val="auto"/>
          <w:szCs w:val="21"/>
          <w:highlight w:val="none"/>
        </w:rPr>
      </w:pPr>
      <w:r>
        <w:rPr>
          <w:rFonts w:hint="eastAsia" w:ascii="宋体" w:hAnsi="宋体"/>
          <w:color w:val="auto"/>
          <w:szCs w:val="21"/>
          <w:highlight w:val="none"/>
          <w:u w:val="single"/>
        </w:rPr>
        <w:t>本项目无履约保证金。</w:t>
      </w:r>
    </w:p>
    <w:p>
      <w:pPr>
        <w:snapToGrid w:val="0"/>
        <w:spacing w:line="400" w:lineRule="atLeast"/>
        <w:ind w:left="-61" w:firstLine="514"/>
        <w:rPr>
          <w:rFonts w:hint="eastAsia" w:ascii="宋体" w:hAnsi="宋体"/>
          <w:b/>
          <w:color w:val="auto"/>
          <w:szCs w:val="21"/>
          <w:highlight w:val="none"/>
        </w:rPr>
      </w:pPr>
      <w:r>
        <w:rPr>
          <w:rFonts w:hint="eastAsia" w:ascii="宋体" w:hAnsi="宋体"/>
          <w:b/>
          <w:color w:val="auto"/>
          <w:szCs w:val="21"/>
          <w:highlight w:val="none"/>
        </w:rPr>
        <w:t>第八条  税费</w:t>
      </w:r>
    </w:p>
    <w:p>
      <w:pPr>
        <w:snapToGrid w:val="0"/>
        <w:spacing w:line="400" w:lineRule="atLeast"/>
        <w:ind w:left="-61" w:firstLine="514"/>
        <w:rPr>
          <w:rFonts w:hint="eastAsia" w:ascii="宋体" w:hAnsi="宋体"/>
          <w:color w:val="auto"/>
          <w:szCs w:val="21"/>
          <w:highlight w:val="none"/>
        </w:rPr>
      </w:pPr>
      <w:r>
        <w:rPr>
          <w:rFonts w:hint="eastAsia" w:ascii="宋体" w:hAnsi="宋体"/>
          <w:color w:val="auto"/>
          <w:szCs w:val="21"/>
          <w:highlight w:val="none"/>
        </w:rPr>
        <w:t>本合同执行中相关的一切税费均由乙方负担，合同另有约定的除外。</w:t>
      </w:r>
    </w:p>
    <w:p>
      <w:pPr>
        <w:snapToGrid w:val="0"/>
        <w:spacing w:line="400" w:lineRule="atLeast"/>
        <w:ind w:firstLine="422" w:firstLineChars="200"/>
        <w:rPr>
          <w:rFonts w:hint="eastAsia" w:ascii="宋体" w:hAnsi="宋体"/>
          <w:b/>
          <w:color w:val="auto"/>
          <w:szCs w:val="21"/>
          <w:highlight w:val="none"/>
        </w:rPr>
      </w:pPr>
      <w:r>
        <w:rPr>
          <w:rFonts w:hint="eastAsia" w:ascii="宋体" w:hAnsi="宋体"/>
          <w:b/>
          <w:color w:val="auto"/>
          <w:szCs w:val="21"/>
          <w:highlight w:val="none"/>
        </w:rPr>
        <w:t>第九条　违约责任</w:t>
      </w:r>
    </w:p>
    <w:p>
      <w:pPr>
        <w:snapToGrid w:val="0"/>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除不可抗力原因外，乙方没有按照合同规定的时间提供服务的，甲方可要求乙方支付违约金。每推迟一天按合同金额的</w:t>
      </w:r>
      <w:r>
        <w:rPr>
          <w:rFonts w:hint="eastAsia" w:ascii="宋体" w:hAnsi="宋体"/>
          <w:color w:val="auto"/>
          <w:szCs w:val="21"/>
          <w:highlight w:val="none"/>
          <w:lang w:val="en-US" w:eastAsia="zh-CN"/>
        </w:rPr>
        <w:t>1</w:t>
      </w:r>
      <w:r>
        <w:rPr>
          <w:rFonts w:hint="eastAsia" w:ascii="宋体" w:hAnsi="宋体"/>
          <w:color w:val="auto"/>
          <w:szCs w:val="21"/>
          <w:highlight w:val="none"/>
        </w:rPr>
        <w:t xml:space="preserve">%支付违约金。                               </w:t>
      </w:r>
    </w:p>
    <w:p>
      <w:pPr>
        <w:snapToGrid w:val="0"/>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乙方提供的服务如侵犯了第三方合法权益而引发的任何纠纷或者诉讼，均由乙方代甲方负责交涉并承担全部责任和费用。若因乙方故意或重大过失造成甲方财产损失，乙方应承担全部责任。</w:t>
      </w:r>
    </w:p>
    <w:p>
      <w:pPr>
        <w:snapToGrid w:val="0"/>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甲方延期付款的，乙方向甲方发出书面催款函，如甲方收到乙方发出的书面催款函30个工作日仍不支付的，从第31个工作日开始，甲方每天向乙方偿付延期款额</w:t>
      </w:r>
      <w:r>
        <w:rPr>
          <w:rFonts w:hint="eastAsia" w:ascii="宋体" w:hAnsi="宋体"/>
          <w:color w:val="auto"/>
          <w:szCs w:val="21"/>
          <w:highlight w:val="none"/>
          <w:lang w:val="en-US" w:eastAsia="zh-CN"/>
        </w:rPr>
        <w:t>1</w:t>
      </w:r>
      <w:r>
        <w:rPr>
          <w:rFonts w:hint="eastAsia" w:ascii="宋体" w:hAnsi="宋体"/>
          <w:color w:val="auto"/>
          <w:szCs w:val="21"/>
          <w:highlight w:val="none"/>
        </w:rPr>
        <w:t>‰违约金，但违约金总额不得超过合同总金额的10%。若因不可抗力、政策调整等非甲方主观原因导致延期付款，甲方可以免于承担违约责任。</w:t>
      </w:r>
    </w:p>
    <w:p>
      <w:pPr>
        <w:snapToGrid w:val="0"/>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乙方履行合同引发的自身、甲方、第三方人身、财产损害的，由乙方承担所有责任。</w:t>
      </w:r>
    </w:p>
    <w:p>
      <w:pPr>
        <w:snapToGrid w:val="0"/>
        <w:spacing w:line="400" w:lineRule="atLeast"/>
        <w:ind w:firstLine="420" w:firstLineChars="200"/>
        <w:rPr>
          <w:rFonts w:ascii="宋体" w:hAnsi="宋体"/>
          <w:color w:val="auto"/>
          <w:szCs w:val="21"/>
          <w:highlight w:val="none"/>
        </w:rPr>
      </w:pPr>
      <w:r>
        <w:rPr>
          <w:rFonts w:hint="eastAsia" w:ascii="宋体" w:hAnsi="宋体"/>
          <w:color w:val="auto"/>
          <w:szCs w:val="21"/>
          <w:highlight w:val="none"/>
        </w:rPr>
        <w:t>5.履行合同过程中，未经甲方书面同意，乙方擅自变更投标文件中的项目经理、项目负责人、项目工作人员等为甲方提供服务的，乙方已完成的工作成果全部无偿提交给甲方所有，乙方向甲方支付合同总价20%违约金，且甲方有权直接单方解除合同，并不向乙方支付任何费用。变更人员需提前</w:t>
      </w:r>
      <w:r>
        <w:rPr>
          <w:rFonts w:hint="eastAsia" w:ascii="宋体" w:hAnsi="宋体"/>
          <w:color w:val="auto"/>
          <w:szCs w:val="21"/>
          <w:highlight w:val="none"/>
          <w:lang w:val="en-US" w:eastAsia="zh-CN"/>
        </w:rPr>
        <w:t>5</w:t>
      </w:r>
      <w:r>
        <w:rPr>
          <w:rFonts w:hint="eastAsia" w:ascii="宋体" w:hAnsi="宋体"/>
          <w:color w:val="auto"/>
          <w:szCs w:val="21"/>
          <w:highlight w:val="none"/>
        </w:rPr>
        <w:t>个工作日向甲方提交书面申请，经甲方书面批准后方可进行变更。</w:t>
      </w:r>
    </w:p>
    <w:p>
      <w:pPr>
        <w:snapToGrid w:val="0"/>
        <w:spacing w:line="400" w:lineRule="atLeast"/>
        <w:ind w:firstLine="422" w:firstLineChars="200"/>
        <w:rPr>
          <w:rFonts w:hint="eastAsia" w:ascii="宋体" w:hAnsi="宋体"/>
          <w:b/>
          <w:color w:val="auto"/>
          <w:szCs w:val="21"/>
          <w:highlight w:val="none"/>
        </w:rPr>
      </w:pPr>
      <w:r>
        <w:rPr>
          <w:rFonts w:hint="eastAsia" w:ascii="宋体" w:hAnsi="宋体"/>
          <w:b/>
          <w:color w:val="auto"/>
          <w:szCs w:val="21"/>
          <w:highlight w:val="none"/>
        </w:rPr>
        <w:t>第十条  保密条款</w:t>
      </w:r>
    </w:p>
    <w:p>
      <w:pPr>
        <w:numPr>
          <w:ilvl w:val="-1"/>
          <w:numId w:val="0"/>
        </w:numPr>
        <w:snapToGrid w:val="0"/>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甲乙双方及其各自的员工、顾问、代理人和其他相关人员都负有保守对方的单位机密或商业秘密的义务，保密范围包括但不限于：</w:t>
      </w:r>
    </w:p>
    <w:p>
      <w:pPr>
        <w:numPr>
          <w:ilvl w:val="-1"/>
          <w:numId w:val="0"/>
        </w:numPr>
        <w:snapToGrid w:val="0"/>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（1）技术情报，包括但不限于研发资料、技术方案、技术诀窍；</w:t>
      </w:r>
    </w:p>
    <w:p>
      <w:pPr>
        <w:numPr>
          <w:ilvl w:val="-1"/>
          <w:numId w:val="0"/>
        </w:numPr>
        <w:snapToGrid w:val="0"/>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（2）数据资料，包括但不限于财务数据、客户名单、市场调研数据；</w:t>
      </w:r>
    </w:p>
    <w:p>
      <w:pPr>
        <w:numPr>
          <w:ilvl w:val="-1"/>
          <w:numId w:val="0"/>
        </w:numPr>
        <w:snapToGrid w:val="0"/>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（3）其他公开后对对方造成影响或损失的秘密，包括但不限于未公开的业务计划、合同条款、内部管理文件等。具体保密职责如下：</w:t>
      </w:r>
      <w:r>
        <w:rPr>
          <w:rFonts w:hint="eastAsia" w:ascii="宋体" w:hAnsi="宋体"/>
          <w:color w:val="auto"/>
          <w:szCs w:val="21"/>
          <w:highlight w:val="none"/>
        </w:rPr>
        <w:br w:type="textWrapping"/>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1）不得向任何第三方披露保密信息；</w:t>
      </w:r>
      <w:r>
        <w:rPr>
          <w:rFonts w:hint="eastAsia" w:ascii="宋体" w:hAnsi="宋体"/>
          <w:color w:val="auto"/>
          <w:szCs w:val="21"/>
          <w:highlight w:val="none"/>
        </w:rPr>
        <w:br w:type="textWrapping"/>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2）仅在履行本合同所需的范围内使用保密信息；</w:t>
      </w:r>
      <w:r>
        <w:rPr>
          <w:rFonts w:hint="eastAsia" w:ascii="宋体" w:hAnsi="宋体"/>
          <w:color w:val="auto"/>
          <w:szCs w:val="21"/>
          <w:highlight w:val="none"/>
        </w:rPr>
        <w:br w:type="textWrapping"/>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3）采取合理的安全措施保护保密信息；</w:t>
      </w:r>
      <w:r>
        <w:rPr>
          <w:rFonts w:hint="eastAsia" w:ascii="宋体" w:hAnsi="宋体"/>
          <w:color w:val="auto"/>
          <w:szCs w:val="21"/>
          <w:highlight w:val="none"/>
        </w:rPr>
        <w:br w:type="textWrapping"/>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4）在合同终止或解除后，立即归还或销毁所有保密信息及其副本。</w:t>
      </w:r>
    </w:p>
    <w:p>
      <w:pPr>
        <w:snapToGrid w:val="0"/>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任何一方违反保密条款，给对方造成损失</w:t>
      </w:r>
      <w:r>
        <w:rPr>
          <w:rFonts w:hint="eastAsia" w:ascii="宋体" w:hAnsi="宋体"/>
          <w:color w:val="auto"/>
          <w:szCs w:val="21"/>
          <w:highlight w:val="none"/>
          <w:lang w:val="en-US" w:eastAsia="zh-CN"/>
        </w:rPr>
        <w:t>的</w:t>
      </w:r>
      <w:r>
        <w:rPr>
          <w:rFonts w:hint="eastAsia" w:ascii="宋体" w:hAnsi="宋体"/>
          <w:color w:val="auto"/>
          <w:szCs w:val="21"/>
          <w:highlight w:val="none"/>
        </w:rPr>
        <w:t>,应按对方的实际损失承担赔偿责任。赔偿金额应包括但不限于直接经济损失、间接经济损失及为追索赔偿而发生的合理费用。受损方应提供合理的证据证明其损失的具体数额。若因法律规定或其他不可抗力因素必须披露保密信息，披露方应在披露前通知对方，并采取合理措施减少对方损失。具体赔偿计算方式如下：</w:t>
      </w:r>
    </w:p>
    <w:p>
      <w:pPr>
        <w:snapToGrid w:val="0"/>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（1）若能确定直接经济损失，按实际损失计算；</w:t>
      </w:r>
    </w:p>
    <w:p>
      <w:pPr>
        <w:snapToGrid w:val="0"/>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（2）若无法确定直接经济损失，按合同金额的20%计算。此外，乙方应承担举证责任，证明其已采取合理措施防止信息泄露，并尽力减少损失。</w:t>
      </w:r>
    </w:p>
    <w:p>
      <w:pPr>
        <w:snapToGrid w:val="0"/>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本条款不因合同的变更、解除和终止而失效。</w:t>
      </w:r>
    </w:p>
    <w:p>
      <w:pPr>
        <w:snapToGrid w:val="0"/>
        <w:spacing w:line="400" w:lineRule="atLeast"/>
        <w:ind w:firstLine="413" w:firstLineChars="196"/>
        <w:rPr>
          <w:rFonts w:hint="eastAsia" w:ascii="宋体" w:hAnsi="宋体"/>
          <w:b/>
          <w:color w:val="auto"/>
          <w:kern w:val="0"/>
          <w:szCs w:val="21"/>
          <w:highlight w:val="none"/>
        </w:rPr>
      </w:pPr>
      <w:r>
        <w:rPr>
          <w:rFonts w:hint="eastAsia" w:ascii="宋体" w:hAnsi="宋体"/>
          <w:b/>
          <w:color w:val="auto"/>
          <w:kern w:val="0"/>
          <w:szCs w:val="21"/>
          <w:highlight w:val="none"/>
        </w:rPr>
        <w:t>第十一条  不可抗力事件处理</w:t>
      </w:r>
    </w:p>
    <w:p>
      <w:pPr>
        <w:snapToGrid w:val="0"/>
        <w:spacing w:line="400" w:lineRule="atLeas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在合同有效期内，任何一方因不可抗力事件（指无法预见、无法避免且无法克服的客观情况，如地震、洪水、台风等自然灾害，战争、暴乱等社会异常事件，以及政府发布的紧急状态命令等）导致不能履行合同，则合同履行期可延长，其延长期与不可抗力影响期相同。但如果不可抗力发生在乙方迟延履行期间，乙方不能援引不可抗力而主张免责。</w:t>
      </w:r>
    </w:p>
    <w:p>
      <w:pPr>
        <w:snapToGrid w:val="0"/>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kern w:val="0"/>
          <w:szCs w:val="21"/>
          <w:highlight w:val="none"/>
          <w:lang w:val="en-US" w:eastAsia="zh-CN"/>
        </w:rPr>
        <w:t>不</w:t>
      </w:r>
      <w:r>
        <w:rPr>
          <w:rFonts w:hint="eastAsia" w:ascii="宋体" w:hAnsi="宋体"/>
          <w:color w:val="auto"/>
          <w:kern w:val="0"/>
          <w:szCs w:val="21"/>
          <w:highlight w:val="none"/>
        </w:rPr>
        <w:t>可抗力事件发生后，应立即通知对方，并寄送有关权威机构出具的证明。</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kern w:val="0"/>
          <w:szCs w:val="21"/>
          <w:highlight w:val="none"/>
        </w:rPr>
        <w:t>3.不可抗力事件延续一百二十天以上，双方应通过友好协商，确定是否继续履行合同</w:t>
      </w:r>
      <w:r>
        <w:rPr>
          <w:rFonts w:hint="eastAsia" w:ascii="宋体" w:hAnsi="宋体"/>
          <w:color w:val="auto"/>
          <w:szCs w:val="21"/>
          <w:highlight w:val="none"/>
        </w:rPr>
        <w:t>。</w:t>
      </w:r>
    </w:p>
    <w:p>
      <w:pPr>
        <w:snapToGrid w:val="0"/>
        <w:spacing w:line="400" w:lineRule="atLeast"/>
        <w:ind w:firstLine="422" w:firstLineChars="200"/>
        <w:rPr>
          <w:rFonts w:hint="eastAsia" w:ascii="宋体" w:hAnsi="宋体"/>
          <w:color w:val="auto"/>
          <w:szCs w:val="21"/>
          <w:highlight w:val="none"/>
        </w:rPr>
      </w:pPr>
      <w:r>
        <w:rPr>
          <w:rFonts w:hint="eastAsia" w:ascii="宋体" w:hAnsi="宋体"/>
          <w:b/>
          <w:color w:val="auto"/>
          <w:szCs w:val="21"/>
          <w:highlight w:val="none"/>
        </w:rPr>
        <w:t>第十二条  合同争议解决</w:t>
      </w:r>
    </w:p>
    <w:p>
      <w:pPr>
        <w:snapToGrid w:val="0"/>
        <w:spacing w:line="400" w:lineRule="atLeast"/>
        <w:ind w:left="-61" w:firstLine="514"/>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因服务质量问题发生争议的，应邀请国家认可的质量检测机构进行鉴定。鉴定结论未出具前，鉴定费先由乙方垫付。如服务符合标准的，鉴定费由甲方承担；服务不符合标准的，鉴定费由乙方承担。</w:t>
      </w:r>
    </w:p>
    <w:p>
      <w:pPr>
        <w:snapToGrid w:val="0"/>
        <w:spacing w:line="400" w:lineRule="atLeast"/>
        <w:ind w:left="-61" w:firstLine="514"/>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因履行本合同引起的或者与本合同有关的争议，甲乙双方应首先通过友好协商解决，如果协商不能解决，可向甲方所在地有管辖权人民法院提起诉讼。</w:t>
      </w:r>
    </w:p>
    <w:p>
      <w:pPr>
        <w:snapToGrid w:val="0"/>
        <w:spacing w:line="400" w:lineRule="atLeast"/>
        <w:ind w:left="-61" w:firstLine="514"/>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诉讼期间，本合同继续履行。</w:t>
      </w:r>
    </w:p>
    <w:p>
      <w:pPr>
        <w:spacing w:line="400" w:lineRule="exact"/>
        <w:ind w:firstLine="420"/>
        <w:rPr>
          <w:rFonts w:hint="eastAsia" w:ascii="宋体" w:hAnsi="宋体"/>
          <w:b/>
          <w:color w:val="auto"/>
          <w:kern w:val="0"/>
          <w:szCs w:val="21"/>
          <w:highlight w:val="none"/>
        </w:rPr>
      </w:pPr>
      <w:r>
        <w:rPr>
          <w:rFonts w:hint="eastAsia" w:ascii="宋体" w:hAnsi="宋体"/>
          <w:b/>
          <w:color w:val="auto"/>
          <w:kern w:val="0"/>
          <w:szCs w:val="21"/>
          <w:highlight w:val="none"/>
        </w:rPr>
        <w:t>第十三条  合同生效及其它</w:t>
      </w:r>
    </w:p>
    <w:p>
      <w:pPr>
        <w:spacing w:line="400" w:lineRule="exact"/>
        <w:ind w:firstLine="420"/>
        <w:rPr>
          <w:rFonts w:hint="eastAsia"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w:t>
      </w:r>
      <w:r>
        <w:rPr>
          <w:rFonts w:hint="eastAsia" w:ascii="宋体" w:hAnsi="宋体"/>
          <w:color w:val="auto"/>
          <w:kern w:val="0"/>
          <w:szCs w:val="21"/>
          <w:highlight w:val="none"/>
        </w:rPr>
        <w:t>合同经双方法定代表人或者授权代表签字并加盖单位公章后生效（委托代理人签字的需后附授权委托书，格式自拟）。</w:t>
      </w:r>
    </w:p>
    <w:p>
      <w:pPr>
        <w:spacing w:line="400" w:lineRule="exact"/>
        <w:ind w:firstLine="420"/>
        <w:rPr>
          <w:rFonts w:hint="eastAsia"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合同执行中涉及采购资金和采购内容修改或者补充的，须经财政部门审批，并签</w:t>
      </w:r>
      <w:r>
        <w:rPr>
          <w:rFonts w:hint="eastAsia" w:ascii="宋体" w:hAnsi="宋体"/>
          <w:color w:val="auto"/>
          <w:kern w:val="0"/>
          <w:szCs w:val="21"/>
          <w:highlight w:val="none"/>
          <w:lang w:val="en-US" w:eastAsia="zh-CN"/>
        </w:rPr>
        <w:t>订</w:t>
      </w:r>
      <w:r>
        <w:rPr>
          <w:rFonts w:hint="eastAsia" w:ascii="宋体" w:hAnsi="宋体"/>
          <w:color w:val="auto"/>
          <w:kern w:val="0"/>
          <w:szCs w:val="21"/>
          <w:highlight w:val="none"/>
        </w:rPr>
        <w:t>书面补充协议报财政部门备案，方可作为主合同不可分割的一部分。</w:t>
      </w:r>
    </w:p>
    <w:p>
      <w:pPr>
        <w:spacing w:line="400" w:lineRule="exact"/>
        <w:ind w:firstLine="420"/>
        <w:rPr>
          <w:rFonts w:hint="eastAsia"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w:t>
      </w:r>
      <w:r>
        <w:rPr>
          <w:rFonts w:hint="eastAsia" w:ascii="宋体" w:hAnsi="宋体"/>
          <w:color w:val="auto"/>
          <w:kern w:val="0"/>
          <w:szCs w:val="21"/>
          <w:highlight w:val="none"/>
        </w:rPr>
        <w:t>本合同未尽事宜，遵照《中华人民共和国民法典》有关条文执行。</w:t>
      </w:r>
    </w:p>
    <w:p>
      <w:pPr>
        <w:spacing w:line="400" w:lineRule="exact"/>
        <w:ind w:firstLine="420"/>
        <w:rPr>
          <w:rFonts w:hint="eastAsia" w:ascii="宋体" w:hAnsi="宋体"/>
          <w:b/>
          <w:color w:val="auto"/>
          <w:kern w:val="0"/>
          <w:szCs w:val="21"/>
          <w:highlight w:val="none"/>
        </w:rPr>
      </w:pPr>
      <w:r>
        <w:rPr>
          <w:rFonts w:hint="eastAsia" w:ascii="宋体" w:hAnsi="宋体"/>
          <w:b/>
          <w:color w:val="auto"/>
          <w:kern w:val="0"/>
          <w:szCs w:val="21"/>
          <w:highlight w:val="none"/>
        </w:rPr>
        <w:t>第十四条　合同的变更、终止与转让</w:t>
      </w:r>
    </w:p>
    <w:p>
      <w:pPr>
        <w:spacing w:line="400" w:lineRule="exact"/>
        <w:ind w:firstLine="420"/>
        <w:rPr>
          <w:rFonts w:hint="eastAsia"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w:t>
      </w:r>
      <w:r>
        <w:rPr>
          <w:rFonts w:hint="eastAsia" w:ascii="宋体" w:hAnsi="宋体"/>
          <w:color w:val="auto"/>
          <w:kern w:val="0"/>
          <w:szCs w:val="21"/>
          <w:highlight w:val="none"/>
        </w:rPr>
        <w:t>除《中华人民共和国政府采购法》第五十条规定的情形外，本合同一经签订，甲乙双方不得擅自变更、中止或者终止。</w:t>
      </w:r>
    </w:p>
    <w:p>
      <w:pPr>
        <w:spacing w:line="400" w:lineRule="exact"/>
        <w:ind w:firstLine="420"/>
        <w:rPr>
          <w:rFonts w:hint="eastAsia"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乙方不得擅自转让其应履行的合同义务。</w:t>
      </w:r>
    </w:p>
    <w:p>
      <w:pPr>
        <w:spacing w:line="400" w:lineRule="exact"/>
        <w:ind w:firstLine="42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val="en-US" w:eastAsia="zh-CN"/>
        </w:rPr>
        <w:t>3.若一方变更名称、地址、联系人或联系方式，应在变更发生之日起5个工作日内以书面形式通知另一方。未按规定通知的，由此引起的通知延误或无法送达的责任由变更方承担</w:t>
      </w:r>
      <w:r>
        <w:rPr>
          <w:rFonts w:hint="eastAsia" w:ascii="宋体" w:hAnsi="宋体"/>
          <w:color w:val="auto"/>
          <w:kern w:val="0"/>
          <w:szCs w:val="21"/>
          <w:highlight w:val="none"/>
          <w:lang w:eastAsia="zh-CN"/>
        </w:rPr>
        <w:t>。</w:t>
      </w:r>
    </w:p>
    <w:p>
      <w:pPr>
        <w:spacing w:line="400" w:lineRule="exact"/>
        <w:ind w:firstLine="420"/>
        <w:rPr>
          <w:rFonts w:hint="eastAsia" w:ascii="宋体" w:hAnsi="宋体"/>
          <w:b/>
          <w:color w:val="auto"/>
          <w:kern w:val="0"/>
          <w:szCs w:val="21"/>
          <w:highlight w:val="none"/>
        </w:rPr>
      </w:pPr>
      <w:r>
        <w:rPr>
          <w:rFonts w:hint="eastAsia" w:ascii="宋体" w:hAnsi="宋体"/>
          <w:b/>
          <w:color w:val="auto"/>
          <w:kern w:val="0"/>
          <w:szCs w:val="21"/>
          <w:highlight w:val="none"/>
        </w:rPr>
        <w:t>第十五条　签订本合同依据</w:t>
      </w:r>
    </w:p>
    <w:p>
      <w:pPr>
        <w:spacing w:line="400" w:lineRule="exact"/>
        <w:ind w:firstLine="420"/>
        <w:rPr>
          <w:rFonts w:hint="eastAsia" w:ascii="宋体" w:hAnsi="宋体"/>
          <w:color w:val="auto"/>
          <w:kern w:val="0"/>
          <w:szCs w:val="21"/>
          <w:highlight w:val="none"/>
        </w:rPr>
      </w:pPr>
      <w:r>
        <w:rPr>
          <w:rFonts w:hint="eastAsia" w:ascii="宋体" w:hAnsi="宋体"/>
          <w:color w:val="auto"/>
          <w:kern w:val="0"/>
          <w:szCs w:val="21"/>
          <w:highlight w:val="none"/>
        </w:rPr>
        <w:t>1</w:t>
      </w:r>
      <w:r>
        <w:rPr>
          <w:rFonts w:hint="eastAsia" w:ascii="宋体" w:hAnsi="宋体"/>
          <w:color w:val="auto"/>
          <w:kern w:val="0"/>
          <w:szCs w:val="21"/>
          <w:highlight w:val="none"/>
          <w:lang w:val="en-US" w:eastAsia="zh-CN"/>
        </w:rPr>
        <w:t>.</w:t>
      </w:r>
      <w:r>
        <w:rPr>
          <w:rFonts w:hint="eastAsia" w:ascii="宋体" w:hAnsi="宋体"/>
          <w:color w:val="auto"/>
          <w:kern w:val="0"/>
          <w:szCs w:val="21"/>
          <w:highlight w:val="none"/>
        </w:rPr>
        <w:t>中标通知书；</w:t>
      </w:r>
    </w:p>
    <w:p>
      <w:pPr>
        <w:spacing w:line="400" w:lineRule="exact"/>
        <w:ind w:firstLine="420"/>
        <w:rPr>
          <w:rFonts w:hint="eastAsia" w:ascii="宋体" w:hAnsi="宋体"/>
          <w:color w:val="auto"/>
          <w:kern w:val="0"/>
          <w:szCs w:val="21"/>
          <w:highlight w:val="none"/>
          <w:lang w:val="en-US" w:eastAsia="zh-CN"/>
        </w:rPr>
      </w:pPr>
      <w:r>
        <w:rPr>
          <w:rFonts w:hint="eastAsia" w:ascii="宋体" w:hAnsi="宋体"/>
          <w:color w:val="auto"/>
          <w:kern w:val="0"/>
          <w:szCs w:val="21"/>
          <w:highlight w:val="none"/>
        </w:rPr>
        <w:t>2</w:t>
      </w:r>
      <w:r>
        <w:rPr>
          <w:rFonts w:hint="eastAsia" w:ascii="宋体" w:hAnsi="宋体"/>
          <w:color w:val="auto"/>
          <w:kern w:val="0"/>
          <w:szCs w:val="21"/>
          <w:highlight w:val="none"/>
          <w:lang w:val="en-US" w:eastAsia="zh-CN"/>
        </w:rPr>
        <w:t>.</w:t>
      </w:r>
      <w:r>
        <w:rPr>
          <w:rFonts w:hint="eastAsia" w:ascii="宋体" w:hAnsi="宋体"/>
          <w:color w:val="auto"/>
          <w:kern w:val="0"/>
          <w:szCs w:val="21"/>
          <w:highlight w:val="none"/>
        </w:rPr>
        <w:t>投标函</w:t>
      </w:r>
    </w:p>
    <w:p>
      <w:pPr>
        <w:spacing w:line="400" w:lineRule="exact"/>
        <w:ind w:firstLine="420"/>
        <w:rPr>
          <w:rFonts w:hint="eastAsia" w:ascii="宋体" w:hAnsi="宋体"/>
          <w:color w:val="auto"/>
          <w:kern w:val="0"/>
          <w:szCs w:val="21"/>
          <w:highlight w:val="none"/>
        </w:rPr>
      </w:pP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商务条款偏离表和</w:t>
      </w:r>
      <w:r>
        <w:rPr>
          <w:rFonts w:hint="eastAsia" w:ascii="宋体" w:hAnsi="宋体"/>
          <w:color w:val="auto"/>
          <w:kern w:val="0"/>
          <w:szCs w:val="21"/>
          <w:highlight w:val="none"/>
          <w:lang w:eastAsia="zh-CN"/>
        </w:rPr>
        <w:t>技术要求偏离表</w:t>
      </w:r>
      <w:r>
        <w:rPr>
          <w:rFonts w:hint="eastAsia" w:ascii="宋体" w:hAnsi="宋体"/>
          <w:color w:val="auto"/>
          <w:kern w:val="0"/>
          <w:szCs w:val="21"/>
          <w:highlight w:val="none"/>
        </w:rPr>
        <w:t>；</w:t>
      </w:r>
    </w:p>
    <w:p>
      <w:pPr>
        <w:spacing w:line="400" w:lineRule="exact"/>
        <w:ind w:firstLine="420"/>
        <w:rPr>
          <w:rFonts w:hint="eastAsia" w:ascii="宋体" w:hAnsi="宋体"/>
          <w:color w:val="auto"/>
          <w:kern w:val="0"/>
          <w:szCs w:val="21"/>
          <w:highlight w:val="none"/>
        </w:rPr>
      </w:pP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采购需求；</w:t>
      </w:r>
    </w:p>
    <w:p>
      <w:pPr>
        <w:spacing w:line="400" w:lineRule="exact"/>
        <w:ind w:firstLine="420"/>
        <w:rPr>
          <w:rFonts w:hint="eastAsia" w:ascii="宋体" w:hAnsi="宋体"/>
          <w:color w:val="auto"/>
          <w:kern w:val="0"/>
          <w:szCs w:val="21"/>
          <w:highlight w:val="none"/>
        </w:rPr>
      </w:pP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lang w:eastAsia="zh-CN"/>
        </w:rPr>
        <w:t>开标一览表</w:t>
      </w:r>
      <w:r>
        <w:rPr>
          <w:rFonts w:hint="eastAsia" w:ascii="宋体" w:hAnsi="宋体"/>
          <w:color w:val="auto"/>
          <w:kern w:val="0"/>
          <w:szCs w:val="21"/>
          <w:highlight w:val="none"/>
        </w:rPr>
        <w:t>；</w:t>
      </w:r>
    </w:p>
    <w:p>
      <w:pPr>
        <w:spacing w:line="400" w:lineRule="exact"/>
        <w:ind w:firstLine="420"/>
        <w:rPr>
          <w:rFonts w:hint="eastAsia" w:ascii="宋体" w:hAnsi="宋体"/>
          <w:color w:val="auto"/>
          <w:kern w:val="0"/>
          <w:szCs w:val="21"/>
          <w:highlight w:val="none"/>
        </w:rPr>
      </w:pPr>
      <w:r>
        <w:rPr>
          <w:rFonts w:hint="eastAsia" w:ascii="宋体" w:hAnsi="宋体"/>
          <w:color w:val="auto"/>
          <w:kern w:val="0"/>
          <w:szCs w:val="21"/>
          <w:highlight w:val="none"/>
          <w:lang w:val="en-US" w:eastAsia="zh-CN"/>
        </w:rPr>
        <w:t>6</w:t>
      </w:r>
      <w:r>
        <w:rPr>
          <w:rFonts w:ascii="宋体" w:hAnsi="宋体"/>
          <w:color w:val="auto"/>
          <w:kern w:val="0"/>
          <w:szCs w:val="21"/>
          <w:highlight w:val="none"/>
        </w:rPr>
        <w:t>.</w:t>
      </w:r>
      <w:r>
        <w:rPr>
          <w:rFonts w:hint="eastAsia" w:ascii="宋体" w:hAnsi="宋体"/>
          <w:color w:val="auto"/>
          <w:kern w:val="0"/>
          <w:szCs w:val="21"/>
          <w:highlight w:val="none"/>
        </w:rPr>
        <w:t>投标文件中的其他相关文件。</w:t>
      </w:r>
    </w:p>
    <w:p>
      <w:pPr>
        <w:spacing w:line="400" w:lineRule="exact"/>
        <w:ind w:firstLine="420"/>
        <w:rPr>
          <w:rFonts w:hint="eastAsia" w:ascii="宋体" w:hAnsi="宋体"/>
          <w:color w:val="auto"/>
          <w:kern w:val="0"/>
          <w:szCs w:val="21"/>
          <w:highlight w:val="none"/>
        </w:rPr>
      </w:pPr>
      <w:r>
        <w:rPr>
          <w:rFonts w:hint="eastAsia" w:ascii="宋体" w:hAnsi="宋体"/>
          <w:color w:val="auto"/>
          <w:kern w:val="0"/>
          <w:szCs w:val="21"/>
          <w:highlight w:val="none"/>
          <w:lang w:val="en-US" w:eastAsia="zh-CN"/>
        </w:rPr>
        <w:t>7</w:t>
      </w:r>
      <w:r>
        <w:rPr>
          <w:rFonts w:ascii="宋体" w:hAnsi="宋体"/>
          <w:color w:val="auto"/>
          <w:kern w:val="0"/>
          <w:szCs w:val="21"/>
          <w:highlight w:val="none"/>
        </w:rPr>
        <w:t>.</w:t>
      </w:r>
      <w:r>
        <w:rPr>
          <w:rFonts w:hint="eastAsia" w:ascii="宋体" w:hAnsi="宋体"/>
          <w:color w:val="auto"/>
          <w:kern w:val="0"/>
          <w:szCs w:val="21"/>
          <w:highlight w:val="none"/>
        </w:rPr>
        <w:t>上述合同文件互相补充和解释。如果合同文件之间存在矛盾或者不一致之处，以上述文件的排列顺序在先者为准。</w:t>
      </w:r>
    </w:p>
    <w:p>
      <w:pPr>
        <w:spacing w:line="400" w:lineRule="exact"/>
        <w:ind w:firstLine="420"/>
        <w:rPr>
          <w:rFonts w:hint="eastAsia" w:ascii="宋体" w:hAnsi="宋体"/>
          <w:color w:val="auto"/>
          <w:kern w:val="0"/>
          <w:szCs w:val="21"/>
          <w:highlight w:val="none"/>
        </w:rPr>
      </w:pPr>
      <w:r>
        <w:rPr>
          <w:rFonts w:hint="eastAsia" w:ascii="宋体" w:hAnsi="宋体"/>
          <w:b/>
          <w:color w:val="auto"/>
          <w:kern w:val="0"/>
          <w:szCs w:val="21"/>
          <w:highlight w:val="none"/>
        </w:rPr>
        <w:t>第十六条</w:t>
      </w:r>
      <w:r>
        <w:rPr>
          <w:rFonts w:hint="eastAsia" w:ascii="宋体" w:hAnsi="宋体"/>
          <w:color w:val="auto"/>
          <w:kern w:val="0"/>
          <w:szCs w:val="21"/>
          <w:highlight w:val="none"/>
        </w:rPr>
        <w:t>　本合同一式六份，具有同等法律效力，财政部门（政府采购监管部门）、采购代理机构各一份，甲乙双方各二份（可根据需要另增加）。本合同自签订之日起2个工作日内，甲方应当将采购合同在广西壮族自治区财政厅指定的媒体上公告。</w:t>
      </w:r>
    </w:p>
    <w:p>
      <w:pPr>
        <w:spacing w:line="400" w:lineRule="exact"/>
        <w:ind w:firstLine="420"/>
        <w:rPr>
          <w:rFonts w:hint="eastAsia" w:ascii="宋体" w:hAnsi="宋体"/>
          <w:b/>
          <w:bCs/>
          <w:color w:val="auto"/>
          <w:kern w:val="0"/>
          <w:szCs w:val="21"/>
          <w:highlight w:val="none"/>
          <w:lang w:eastAsia="zh-CN"/>
        </w:rPr>
      </w:pPr>
      <w:r>
        <w:rPr>
          <w:rFonts w:hint="eastAsia" w:ascii="宋体" w:hAnsi="宋体"/>
          <w:b/>
          <w:bCs/>
          <w:color w:val="auto"/>
          <w:kern w:val="0"/>
          <w:szCs w:val="21"/>
          <w:highlight w:val="none"/>
          <w:lang w:val="en-US" w:eastAsia="zh-CN"/>
        </w:rPr>
        <w:t>第十七条 通知与送达</w:t>
      </w:r>
      <w:r>
        <w:rPr>
          <w:rFonts w:hint="eastAsia" w:ascii="宋体" w:hAnsi="宋体"/>
          <w:b/>
          <w:bCs/>
          <w:color w:val="auto"/>
          <w:kern w:val="0"/>
          <w:szCs w:val="21"/>
          <w:highlight w:val="none"/>
          <w:lang w:eastAsia="zh-CN"/>
        </w:rPr>
        <w:t>。</w:t>
      </w:r>
    </w:p>
    <w:p>
      <w:pPr>
        <w:spacing w:line="400" w:lineRule="exact"/>
        <w:ind w:firstLine="420"/>
        <w:rPr>
          <w:rFonts w:hint="eastAsia" w:ascii="宋体" w:hAnsi="宋体"/>
          <w:b w:val="0"/>
          <w:bCs w:val="0"/>
          <w:color w:val="auto"/>
          <w:kern w:val="0"/>
          <w:szCs w:val="21"/>
          <w:highlight w:val="none"/>
          <w:lang w:eastAsia="zh-CN"/>
        </w:rPr>
      </w:pPr>
      <w:r>
        <w:rPr>
          <w:rFonts w:hint="eastAsia" w:ascii="宋体" w:hAnsi="宋体"/>
          <w:b w:val="0"/>
          <w:bCs w:val="0"/>
          <w:color w:val="auto"/>
          <w:kern w:val="0"/>
          <w:szCs w:val="21"/>
          <w:highlight w:val="none"/>
          <w:lang w:val="en-US" w:eastAsia="zh-CN"/>
        </w:rPr>
        <w:t>1.</w:t>
      </w:r>
      <w:r>
        <w:rPr>
          <w:rFonts w:hint="eastAsia" w:ascii="宋体" w:hAnsi="宋体"/>
          <w:b w:val="0"/>
          <w:bCs w:val="0"/>
          <w:color w:val="auto"/>
          <w:kern w:val="0"/>
          <w:szCs w:val="21"/>
          <w:highlight w:val="none"/>
          <w:lang w:eastAsia="zh-CN"/>
        </w:rPr>
        <w:t>本合同项下的所有通知和文件应以书面形式进行，可通过快递、电子邮件、传真或其他双方认可的方式发送。</w:t>
      </w:r>
    </w:p>
    <w:p>
      <w:pPr>
        <w:spacing w:line="400" w:lineRule="exact"/>
        <w:ind w:firstLine="420"/>
        <w:rPr>
          <w:rFonts w:hint="eastAsia" w:ascii="宋体" w:hAnsi="宋体"/>
          <w:b w:val="0"/>
          <w:bCs w:val="0"/>
          <w:color w:val="auto"/>
          <w:kern w:val="0"/>
          <w:szCs w:val="21"/>
          <w:highlight w:val="none"/>
          <w:lang w:eastAsia="zh-CN"/>
        </w:rPr>
      </w:pPr>
      <w:r>
        <w:rPr>
          <w:rFonts w:hint="eastAsia" w:ascii="宋体" w:hAnsi="宋体"/>
          <w:b w:val="0"/>
          <w:bCs w:val="0"/>
          <w:color w:val="auto"/>
          <w:kern w:val="0"/>
          <w:szCs w:val="21"/>
          <w:highlight w:val="none"/>
          <w:lang w:val="en-US" w:eastAsia="zh-CN"/>
        </w:rPr>
        <w:t>2.</w:t>
      </w:r>
      <w:r>
        <w:rPr>
          <w:rFonts w:hint="eastAsia" w:ascii="宋体" w:hAnsi="宋体"/>
          <w:b w:val="0"/>
          <w:bCs w:val="0"/>
          <w:color w:val="auto"/>
          <w:kern w:val="0"/>
          <w:szCs w:val="21"/>
          <w:highlight w:val="none"/>
          <w:lang w:eastAsia="zh-CN"/>
        </w:rPr>
        <w:t>通过快递方式送达的通知，以快递签收日期为送达日期；若收件人拒收或无法联系到收件人，则以快递公司首次尝试投递之日为送达日期。</w:t>
      </w:r>
    </w:p>
    <w:p>
      <w:pPr>
        <w:spacing w:line="400" w:lineRule="exact"/>
        <w:ind w:firstLine="420"/>
        <w:rPr>
          <w:rFonts w:hint="eastAsia" w:ascii="宋体" w:hAnsi="宋体"/>
          <w:b w:val="0"/>
          <w:bCs w:val="0"/>
          <w:color w:val="auto"/>
          <w:kern w:val="0"/>
          <w:szCs w:val="21"/>
          <w:highlight w:val="none"/>
          <w:lang w:eastAsia="zh-CN"/>
        </w:rPr>
      </w:pPr>
      <w:r>
        <w:rPr>
          <w:rFonts w:hint="eastAsia" w:ascii="宋体" w:hAnsi="宋体"/>
          <w:b w:val="0"/>
          <w:bCs w:val="0"/>
          <w:color w:val="auto"/>
          <w:kern w:val="0"/>
          <w:szCs w:val="21"/>
          <w:highlight w:val="none"/>
          <w:lang w:val="en-US" w:eastAsia="zh-CN"/>
        </w:rPr>
        <w:t>3.</w:t>
      </w:r>
      <w:r>
        <w:rPr>
          <w:rFonts w:hint="eastAsia" w:ascii="宋体" w:hAnsi="宋体"/>
          <w:b w:val="0"/>
          <w:bCs w:val="0"/>
          <w:color w:val="auto"/>
          <w:kern w:val="0"/>
          <w:szCs w:val="21"/>
          <w:highlight w:val="none"/>
          <w:lang w:eastAsia="zh-CN"/>
        </w:rPr>
        <w:t>通过电子邮件方式送达的通知，以邮件发送成功并收到自动回复确认为送达成功；若未收到自动回复确认，则以邮件发送后第二个工作日为送达日期。</w:t>
      </w:r>
    </w:p>
    <w:p>
      <w:pPr>
        <w:spacing w:line="400" w:lineRule="exact"/>
        <w:ind w:firstLine="420"/>
        <w:rPr>
          <w:rFonts w:hint="eastAsia" w:ascii="宋体" w:hAnsi="宋体"/>
          <w:b w:val="0"/>
          <w:bCs w:val="0"/>
          <w:color w:val="auto"/>
          <w:kern w:val="0"/>
          <w:szCs w:val="21"/>
          <w:highlight w:val="none"/>
          <w:lang w:eastAsia="zh-CN"/>
        </w:rPr>
      </w:pPr>
      <w:r>
        <w:rPr>
          <w:rFonts w:hint="eastAsia" w:ascii="宋体" w:hAnsi="宋体"/>
          <w:b w:val="0"/>
          <w:bCs w:val="0"/>
          <w:color w:val="auto"/>
          <w:kern w:val="0"/>
          <w:szCs w:val="21"/>
          <w:highlight w:val="none"/>
          <w:lang w:val="en-US" w:eastAsia="zh-CN"/>
        </w:rPr>
        <w:t>4.</w:t>
      </w:r>
      <w:r>
        <w:rPr>
          <w:rFonts w:hint="eastAsia" w:ascii="宋体" w:hAnsi="宋体"/>
          <w:b w:val="0"/>
          <w:bCs w:val="0"/>
          <w:color w:val="auto"/>
          <w:kern w:val="0"/>
          <w:szCs w:val="21"/>
          <w:highlight w:val="none"/>
          <w:lang w:eastAsia="zh-CN"/>
        </w:rPr>
        <w:t>通过传真方式送达的通知，以传真发送成功并收到确认回执为送达成功。</w:t>
      </w:r>
    </w:p>
    <w:p>
      <w:pPr>
        <w:spacing w:line="400" w:lineRule="exact"/>
        <w:ind w:firstLine="420"/>
        <w:rPr>
          <w:rFonts w:hint="default" w:ascii="宋体" w:hAnsi="宋体" w:eastAsia="宋体" w:cs="宋体"/>
          <w:b w:val="0"/>
          <w:bCs w:val="0"/>
          <w:color w:val="auto"/>
          <w:szCs w:val="21"/>
          <w:highlight w:val="none"/>
          <w:lang w:val="en-US" w:eastAsia="zh-CN"/>
        </w:rPr>
      </w:pPr>
      <w:r>
        <w:rPr>
          <w:rFonts w:hint="eastAsia" w:ascii="宋体" w:hAnsi="宋体"/>
          <w:b w:val="0"/>
          <w:bCs w:val="0"/>
          <w:color w:val="auto"/>
          <w:kern w:val="0"/>
          <w:szCs w:val="21"/>
          <w:highlight w:val="none"/>
          <w:lang w:eastAsia="zh-CN"/>
        </w:rPr>
        <w:t xml:space="preserve"> </w:t>
      </w:r>
      <w:r>
        <w:rPr>
          <w:rFonts w:hint="eastAsia" w:ascii="宋体" w:hAnsi="宋体"/>
          <w:b w:val="0"/>
          <w:bCs w:val="0"/>
          <w:color w:val="auto"/>
          <w:kern w:val="0"/>
          <w:szCs w:val="21"/>
          <w:highlight w:val="none"/>
          <w:lang w:val="en-US" w:eastAsia="zh-CN"/>
        </w:rPr>
        <w:t>5.</w:t>
      </w:r>
      <w:r>
        <w:rPr>
          <w:rFonts w:hint="eastAsia" w:ascii="宋体" w:hAnsi="宋体"/>
          <w:b w:val="0"/>
          <w:bCs w:val="0"/>
          <w:color w:val="auto"/>
          <w:kern w:val="0"/>
          <w:szCs w:val="21"/>
          <w:highlight w:val="none"/>
          <w:lang w:eastAsia="zh-CN"/>
        </w:rPr>
        <w:t>双方应确保所提供的联系方式准确无误，并及时更新。如因一方提供的联系方式错误或未及时更新而导致未能及时收到通知，由此产生的后果由该方自行承担。</w:t>
      </w:r>
    </w:p>
    <w:p>
      <w:pPr>
        <w:spacing w:line="400" w:lineRule="exact"/>
        <w:ind w:firstLine="420"/>
        <w:rPr>
          <w:rFonts w:hint="eastAsia" w:ascii="宋体" w:hAnsi="宋体" w:cs="宋体"/>
          <w:color w:val="auto"/>
          <w:szCs w:val="21"/>
          <w:highlight w:val="none"/>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6"/>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78"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甲方（公章）：广西壮族自治区生态移民发展中心</w:t>
            </w:r>
          </w:p>
          <w:p>
            <w:pPr>
              <w:snapToGrid w:val="0"/>
              <w:spacing w:line="380" w:lineRule="exact"/>
              <w:rPr>
                <w:rFonts w:hint="eastAsia" w:ascii="宋体" w:hAnsi="宋体"/>
                <w:color w:val="auto"/>
                <w:szCs w:val="21"/>
                <w:highlight w:val="none"/>
              </w:rPr>
            </w:pPr>
          </w:p>
          <w:p>
            <w:pPr>
              <w:snapToGrid w:val="0"/>
              <w:spacing w:line="380" w:lineRule="exact"/>
              <w:ind w:firstLine="945" w:firstLineChars="450"/>
              <w:jc w:val="right"/>
              <w:rPr>
                <w:rFonts w:ascii="宋体" w:hAnsi="宋体"/>
                <w:color w:val="auto"/>
                <w:szCs w:val="21"/>
                <w:highlight w:val="none"/>
              </w:rPr>
            </w:pPr>
            <w:r>
              <w:rPr>
                <w:rFonts w:hint="eastAsia" w:ascii="宋体" w:hAnsi="宋体"/>
                <w:color w:val="auto"/>
                <w:szCs w:val="21"/>
                <w:highlight w:val="none"/>
              </w:rPr>
              <w:t>年   月   日</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 xml:space="preserve">乙方（公章）              </w:t>
            </w:r>
          </w:p>
          <w:p>
            <w:pPr>
              <w:snapToGrid w:val="0"/>
              <w:spacing w:line="380" w:lineRule="exact"/>
              <w:rPr>
                <w:rFonts w:hint="eastAsia" w:ascii="宋体" w:hAnsi="宋体"/>
                <w:color w:val="auto"/>
                <w:szCs w:val="21"/>
                <w:highlight w:val="none"/>
              </w:rPr>
            </w:pPr>
          </w:p>
          <w:p>
            <w:pPr>
              <w:snapToGrid w:val="0"/>
              <w:spacing w:line="380" w:lineRule="exact"/>
              <w:jc w:val="right"/>
              <w:rPr>
                <w:rFonts w:ascii="宋体" w:hAnsi="宋体"/>
                <w:color w:val="auto"/>
                <w:szCs w:val="21"/>
                <w:highlight w:val="none"/>
              </w:rPr>
            </w:pPr>
            <w:r>
              <w:rPr>
                <w:rFonts w:hint="eastAsia" w:ascii="宋体" w:hAnsi="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单位地址：广西南宁市青秀区金浦路29号</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法定代表人：</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委托代理人：</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电话：</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电子邮箱：</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开户银行：</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账号：</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纳税人识别号或统一社会信用代码：</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纳税人识别号或统一社会信用代码：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邮政编码：</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邮政编码：</w:t>
            </w:r>
          </w:p>
        </w:tc>
      </w:tr>
    </w:tbl>
    <w:p>
      <w:pPr>
        <w:pStyle w:val="16"/>
        <w:tabs>
          <w:tab w:val="left" w:pos="2472"/>
        </w:tabs>
        <w:spacing w:line="460" w:lineRule="exact"/>
        <w:jc w:val="center"/>
        <w:rPr>
          <w:rFonts w:hint="eastAsia" w:ascii="Times New Roman" w:hAnsi="Times New Roman" w:eastAsia="宋体" w:cs="Times New Roman"/>
          <w:b/>
          <w:color w:val="auto"/>
          <w:sz w:val="36"/>
          <w:highlight w:val="none"/>
        </w:rPr>
      </w:pPr>
      <w:r>
        <w:rPr>
          <w:rFonts w:hint="eastAsia" w:ascii="宋体" w:hAnsi="宋体" w:eastAsia="宋体" w:cs="宋体"/>
          <w:b/>
          <w:color w:val="auto"/>
          <w:szCs w:val="21"/>
          <w:highlight w:val="none"/>
        </w:rPr>
        <w:br w:type="page"/>
      </w:r>
    </w:p>
    <w:p>
      <w:pPr>
        <w:pStyle w:val="16"/>
        <w:tabs>
          <w:tab w:val="left" w:pos="2472"/>
        </w:tabs>
        <w:spacing w:line="460" w:lineRule="exact"/>
        <w:jc w:val="center"/>
        <w:rPr>
          <w:rFonts w:ascii="Times New Roman" w:hAnsi="Times New Roman" w:eastAsia="宋体" w:cs="Times New Roman"/>
          <w:b/>
          <w:color w:val="auto"/>
          <w:sz w:val="36"/>
          <w:highlight w:val="none"/>
        </w:rPr>
      </w:pPr>
    </w:p>
    <w:p>
      <w:pPr>
        <w:pStyle w:val="16"/>
        <w:tabs>
          <w:tab w:val="left" w:pos="2472"/>
        </w:tabs>
        <w:spacing w:line="460" w:lineRule="exact"/>
        <w:jc w:val="center"/>
        <w:rPr>
          <w:rFonts w:ascii="Times New Roman" w:hAnsi="Times New Roman" w:eastAsia="宋体" w:cs="Times New Roman"/>
          <w:b/>
          <w:color w:val="auto"/>
          <w:sz w:val="36"/>
          <w:highlight w:val="none"/>
        </w:rPr>
      </w:pPr>
    </w:p>
    <w:p>
      <w:pPr>
        <w:pStyle w:val="16"/>
        <w:tabs>
          <w:tab w:val="left" w:pos="2472"/>
        </w:tabs>
        <w:spacing w:line="460" w:lineRule="exact"/>
        <w:jc w:val="center"/>
        <w:rPr>
          <w:rFonts w:ascii="Times New Roman" w:hAnsi="Times New Roman" w:eastAsia="宋体" w:cs="Times New Roman"/>
          <w:b/>
          <w:color w:val="auto"/>
          <w:sz w:val="36"/>
          <w:highlight w:val="none"/>
        </w:rPr>
      </w:pPr>
    </w:p>
    <w:p>
      <w:pPr>
        <w:pStyle w:val="16"/>
        <w:tabs>
          <w:tab w:val="left" w:pos="2472"/>
        </w:tabs>
        <w:spacing w:line="460" w:lineRule="exact"/>
        <w:jc w:val="center"/>
        <w:rPr>
          <w:rFonts w:ascii="Times New Roman" w:hAnsi="Times New Roman" w:eastAsia="宋体" w:cs="Times New Roman"/>
          <w:b/>
          <w:color w:val="auto"/>
          <w:sz w:val="36"/>
          <w:highlight w:val="none"/>
        </w:rPr>
      </w:pPr>
    </w:p>
    <w:p>
      <w:pPr>
        <w:pStyle w:val="16"/>
        <w:tabs>
          <w:tab w:val="left" w:pos="2472"/>
        </w:tabs>
        <w:spacing w:line="460" w:lineRule="exact"/>
        <w:jc w:val="center"/>
        <w:rPr>
          <w:rFonts w:ascii="Times New Roman" w:hAnsi="Times New Roman" w:eastAsia="宋体" w:cs="Times New Roman"/>
          <w:b/>
          <w:color w:val="auto"/>
          <w:sz w:val="36"/>
          <w:highlight w:val="none"/>
        </w:rPr>
      </w:pPr>
    </w:p>
    <w:p>
      <w:pPr>
        <w:pStyle w:val="16"/>
        <w:tabs>
          <w:tab w:val="left" w:pos="2472"/>
        </w:tabs>
        <w:spacing w:line="460" w:lineRule="exact"/>
        <w:jc w:val="center"/>
        <w:rPr>
          <w:rFonts w:ascii="Times New Roman" w:hAnsi="Times New Roman" w:eastAsia="宋体" w:cs="Times New Roman"/>
          <w:b/>
          <w:color w:val="auto"/>
          <w:sz w:val="36"/>
          <w:highlight w:val="none"/>
        </w:rPr>
      </w:pPr>
    </w:p>
    <w:p>
      <w:pPr>
        <w:pStyle w:val="16"/>
        <w:tabs>
          <w:tab w:val="left" w:pos="2472"/>
        </w:tabs>
        <w:spacing w:line="460" w:lineRule="exact"/>
        <w:jc w:val="center"/>
        <w:rPr>
          <w:rFonts w:ascii="Times New Roman" w:hAnsi="Times New Roman" w:eastAsia="宋体" w:cs="Times New Roman"/>
          <w:b/>
          <w:color w:val="auto"/>
          <w:sz w:val="36"/>
          <w:highlight w:val="none"/>
        </w:rPr>
      </w:pPr>
    </w:p>
    <w:p>
      <w:pPr>
        <w:pStyle w:val="16"/>
        <w:tabs>
          <w:tab w:val="left" w:pos="2472"/>
        </w:tabs>
        <w:spacing w:line="460" w:lineRule="exact"/>
        <w:jc w:val="center"/>
        <w:rPr>
          <w:rFonts w:ascii="Times New Roman" w:hAnsi="Times New Roman" w:eastAsia="宋体" w:cs="Times New Roman"/>
          <w:b/>
          <w:color w:val="auto"/>
          <w:sz w:val="36"/>
          <w:highlight w:val="none"/>
        </w:rPr>
      </w:pPr>
    </w:p>
    <w:p>
      <w:pPr>
        <w:pStyle w:val="16"/>
        <w:tabs>
          <w:tab w:val="left" w:pos="2472"/>
        </w:tabs>
        <w:spacing w:line="460" w:lineRule="exact"/>
        <w:jc w:val="center"/>
        <w:rPr>
          <w:rFonts w:ascii="Times New Roman" w:hAnsi="Times New Roman" w:eastAsia="宋体" w:cs="Times New Roman"/>
          <w:b/>
          <w:color w:val="auto"/>
          <w:sz w:val="36"/>
          <w:highlight w:val="none"/>
        </w:rPr>
      </w:pPr>
    </w:p>
    <w:p>
      <w:pPr>
        <w:pStyle w:val="16"/>
        <w:tabs>
          <w:tab w:val="left" w:pos="2472"/>
        </w:tabs>
        <w:spacing w:line="460" w:lineRule="exact"/>
        <w:jc w:val="center"/>
        <w:rPr>
          <w:rFonts w:ascii="Times New Roman" w:hAnsi="Times New Roman" w:eastAsia="宋体" w:cs="Times New Roman"/>
          <w:b/>
          <w:color w:val="auto"/>
          <w:sz w:val="36"/>
          <w:highlight w:val="none"/>
        </w:rPr>
      </w:pPr>
    </w:p>
    <w:p>
      <w:pPr>
        <w:pStyle w:val="16"/>
        <w:tabs>
          <w:tab w:val="left" w:pos="2472"/>
        </w:tabs>
        <w:spacing w:line="460" w:lineRule="exact"/>
        <w:jc w:val="center"/>
        <w:rPr>
          <w:rFonts w:ascii="Times New Roman" w:hAnsi="Times New Roman" w:eastAsia="宋体" w:cs="Times New Roman"/>
          <w:b/>
          <w:color w:val="auto"/>
          <w:sz w:val="36"/>
          <w:highlight w:val="none"/>
        </w:rPr>
      </w:pPr>
    </w:p>
    <w:p>
      <w:pPr>
        <w:pStyle w:val="16"/>
        <w:tabs>
          <w:tab w:val="left" w:pos="2472"/>
        </w:tabs>
        <w:spacing w:line="460" w:lineRule="exact"/>
        <w:jc w:val="center"/>
        <w:outlineLvl w:val="0"/>
        <w:rPr>
          <w:rFonts w:ascii="Times New Roman" w:hAnsi="Times New Roman" w:eastAsia="宋体" w:cs="Times New Roman"/>
          <w:b/>
          <w:color w:val="auto"/>
          <w:sz w:val="36"/>
          <w:highlight w:val="none"/>
        </w:rPr>
      </w:pPr>
      <w:bookmarkStart w:id="370" w:name="_Toc32149"/>
      <w:bookmarkStart w:id="371" w:name="_Toc2377"/>
      <w:bookmarkStart w:id="372" w:name="_Toc26884"/>
      <w:bookmarkStart w:id="373" w:name="_Toc19350"/>
      <w:bookmarkStart w:id="374" w:name="_Toc20296"/>
      <w:bookmarkStart w:id="375" w:name="_Toc9123"/>
      <w:bookmarkStart w:id="376" w:name="_Toc11043"/>
      <w:bookmarkStart w:id="377" w:name="_Toc19106"/>
      <w:bookmarkStart w:id="378" w:name="_Toc26390"/>
      <w:bookmarkStart w:id="379" w:name="_Toc20832"/>
      <w:bookmarkStart w:id="380" w:name="_Toc5736"/>
      <w:bookmarkStart w:id="381" w:name="_Toc2517"/>
      <w:bookmarkStart w:id="382" w:name="_Toc24704"/>
      <w:r>
        <w:rPr>
          <w:rFonts w:hint="eastAsia" w:ascii="Times New Roman" w:hAnsi="Times New Roman" w:eastAsia="宋体" w:cs="Times New Roman"/>
          <w:b/>
          <w:color w:val="auto"/>
          <w:sz w:val="36"/>
          <w:highlight w:val="none"/>
        </w:rPr>
        <w:t>第六章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投标文件格式</w:t>
      </w:r>
      <w:bookmarkEnd w:id="370"/>
      <w:bookmarkEnd w:id="371"/>
      <w:bookmarkEnd w:id="372"/>
      <w:bookmarkEnd w:id="373"/>
      <w:bookmarkEnd w:id="374"/>
      <w:bookmarkEnd w:id="375"/>
      <w:bookmarkEnd w:id="376"/>
      <w:bookmarkEnd w:id="377"/>
      <w:bookmarkEnd w:id="378"/>
      <w:bookmarkEnd w:id="379"/>
      <w:bookmarkEnd w:id="380"/>
      <w:bookmarkEnd w:id="381"/>
      <w:bookmarkEnd w:id="382"/>
    </w:p>
    <w:p>
      <w:pPr>
        <w:widowControl/>
        <w:spacing w:beforeAutospacing="1" w:line="360" w:lineRule="auto"/>
        <w:jc w:val="left"/>
        <w:rPr>
          <w:rFonts w:ascii="宋体" w:hAnsi="宋体"/>
          <w:color w:val="auto"/>
          <w:szCs w:val="20"/>
          <w:highlight w:val="none"/>
        </w:rPr>
        <w:sectPr>
          <w:pgSz w:w="11905" w:h="16838"/>
          <w:pgMar w:top="1134" w:right="1134" w:bottom="1134" w:left="1134" w:header="850" w:footer="850" w:gutter="0"/>
          <w:pgNumType w:fmt="decimal"/>
          <w:cols w:space="0" w:num="1"/>
          <w:titlePg/>
          <w:rtlGutter w:val="0"/>
          <w:docGrid w:linePitch="331" w:charSpace="0"/>
        </w:sectPr>
      </w:pPr>
    </w:p>
    <w:p>
      <w:pPr>
        <w:pStyle w:val="16"/>
        <w:jc w:val="center"/>
        <w:outlineLvl w:val="1"/>
        <w:rPr>
          <w:rFonts w:hint="eastAsia" w:hAnsi="宋体" w:eastAsia="宋体" w:cs="Times New Roman"/>
          <w:b/>
          <w:bCs/>
          <w:color w:val="auto"/>
          <w:sz w:val="28"/>
          <w:szCs w:val="28"/>
          <w:highlight w:val="none"/>
        </w:rPr>
      </w:pPr>
      <w:bookmarkStart w:id="383" w:name="_Toc21700"/>
      <w:bookmarkStart w:id="384" w:name="_Toc16890"/>
      <w:bookmarkStart w:id="385" w:name="_Toc32508"/>
      <w:bookmarkStart w:id="386" w:name="_Toc32370"/>
      <w:bookmarkStart w:id="387" w:name="_Toc24486"/>
      <w:bookmarkStart w:id="388" w:name="_Toc7817"/>
      <w:bookmarkStart w:id="389" w:name="_Toc11854"/>
      <w:bookmarkStart w:id="390" w:name="_Toc4270"/>
      <w:bookmarkStart w:id="391" w:name="_Toc20281"/>
      <w:bookmarkStart w:id="392" w:name="_Toc23486"/>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一</w:t>
      </w:r>
      <w:r>
        <w:rPr>
          <w:rFonts w:hint="eastAsia" w:hAnsi="宋体" w:eastAsia="宋体" w:cs="Times New Roman"/>
          <w:b/>
          <w:bCs/>
          <w:color w:val="auto"/>
          <w:sz w:val="28"/>
          <w:szCs w:val="28"/>
          <w:highlight w:val="none"/>
        </w:rPr>
        <w:t>节 资格证明文件格式</w:t>
      </w:r>
      <w:bookmarkEnd w:id="383"/>
      <w:bookmarkEnd w:id="384"/>
      <w:bookmarkEnd w:id="385"/>
      <w:bookmarkEnd w:id="386"/>
      <w:bookmarkEnd w:id="387"/>
      <w:bookmarkEnd w:id="388"/>
      <w:bookmarkEnd w:id="389"/>
      <w:bookmarkEnd w:id="390"/>
      <w:bookmarkEnd w:id="391"/>
      <w:bookmarkEnd w:id="392"/>
    </w:p>
    <w:p>
      <w:pPr>
        <w:pStyle w:val="16"/>
        <w:spacing w:line="360" w:lineRule="auto"/>
        <w:ind w:firstLine="420"/>
        <w:rPr>
          <w:rFonts w:hint="eastAsia" w:hAnsi="宋体" w:eastAsia="宋体" w:cs="Times New Roman"/>
          <w:color w:val="auto"/>
          <w:sz w:val="30"/>
          <w:highlight w:val="none"/>
        </w:rPr>
      </w:pPr>
    </w:p>
    <w:p>
      <w:pPr>
        <w:pStyle w:val="11"/>
        <w:ind w:left="0"/>
        <w:jc w:val="left"/>
        <w:rPr>
          <w:rFonts w:hint="eastAsia" w:hAnsi="宋体" w:eastAsia="宋体" w:cs="Times New Roman"/>
          <w:color w:val="auto"/>
          <w:sz w:val="30"/>
          <w:highlight w:val="none"/>
        </w:rPr>
      </w:pPr>
      <w:r>
        <w:rPr>
          <w:rFonts w:hint="eastAsia" w:hAnsi="宋体" w:cs="宋体"/>
          <w:b/>
          <w:bCs/>
          <w:color w:val="auto"/>
          <w:sz w:val="28"/>
          <w:szCs w:val="28"/>
          <w:highlight w:val="none"/>
          <w:lang w:val="en-US" w:eastAsia="zh-CN"/>
        </w:rPr>
        <w:t>1.资格证明文件封面的格式（参照此格式自拟）：</w:t>
      </w:r>
    </w:p>
    <w:p>
      <w:pPr>
        <w:rPr>
          <w:rFonts w:hint="eastAsia"/>
          <w:color w:val="auto"/>
          <w:highlight w:val="none"/>
        </w:rPr>
      </w:pPr>
    </w:p>
    <w:p>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资格证明文件</w:t>
      </w: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pPr>
        <w:snapToGrid w:val="0"/>
        <w:spacing w:before="165" w:beforeLines="50" w:after="50"/>
        <w:ind w:firstLine="540" w:firstLineChars="225"/>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项目编号：</w:t>
      </w:r>
    </w:p>
    <w:p>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 </w:t>
      </w:r>
    </w:p>
    <w:p>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w:t>
      </w:r>
      <w:r>
        <w:rPr>
          <w:rFonts w:hint="eastAsia" w:ascii="宋体" w:hAnsi="宋体" w:cs="宋体"/>
          <w:bCs/>
          <w:color w:val="auto"/>
          <w:sz w:val="24"/>
          <w:highlight w:val="none"/>
        </w:rPr>
        <w:t>（如有则填写，无分标时填写“无”或者留空）</w:t>
      </w:r>
      <w:r>
        <w:rPr>
          <w:rFonts w:hint="eastAsia" w:ascii="宋体" w:hAnsi="宋体" w:eastAsia="宋体" w:cs="Times New Roman"/>
          <w:bCs/>
          <w:color w:val="auto"/>
          <w:sz w:val="24"/>
          <w:highlight w:val="none"/>
        </w:rPr>
        <w:t>：</w:t>
      </w:r>
    </w:p>
    <w:p>
      <w:pPr>
        <w:pStyle w:val="9"/>
        <w:snapToGrid w:val="0"/>
        <w:spacing w:before="50" w:after="50"/>
        <w:ind w:firstLine="540" w:firstLineChars="225"/>
        <w:rPr>
          <w:rFonts w:hint="eastAsia" w:ascii="宋体" w:hAnsi="宋体" w:eastAsia="宋体" w:cs="Times New Roman"/>
          <w:bCs/>
          <w:color w:val="auto"/>
          <w:sz w:val="24"/>
          <w:szCs w:val="24"/>
          <w:highlight w:val="none"/>
        </w:rPr>
      </w:pPr>
    </w:p>
    <w:p>
      <w:pPr>
        <w:pStyle w:val="9"/>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pPr>
        <w:pStyle w:val="9"/>
        <w:snapToGrid w:val="0"/>
        <w:spacing w:before="50" w:after="50"/>
        <w:ind w:firstLine="540" w:firstLineChars="225"/>
        <w:rPr>
          <w:rFonts w:hint="eastAsia" w:ascii="宋体" w:hAnsi="宋体" w:eastAsia="宋体" w:cs="Times New Roman"/>
          <w:bCs/>
          <w:color w:val="auto"/>
          <w:sz w:val="24"/>
          <w:szCs w:val="24"/>
          <w:highlight w:val="none"/>
        </w:rPr>
      </w:pPr>
    </w:p>
    <w:p>
      <w:pPr>
        <w:pStyle w:val="9"/>
        <w:snapToGrid w:val="0"/>
        <w:spacing w:before="50" w:after="50"/>
        <w:ind w:firstLine="960" w:firstLineChars="400"/>
        <w:rPr>
          <w:rFonts w:hint="eastAsia" w:ascii="宋体" w:hAnsi="宋体" w:eastAsia="宋体" w:cs="Times New Roman"/>
          <w:bCs/>
          <w:color w:val="auto"/>
          <w:sz w:val="24"/>
          <w:szCs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pPr>
        <w:widowControl/>
        <w:spacing w:line="360" w:lineRule="auto"/>
        <w:jc w:val="left"/>
        <w:rPr>
          <w:rFonts w:ascii="宋体" w:hAnsi="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pPr>
        <w:jc w:val="both"/>
        <w:rPr>
          <w:rFonts w:hint="eastAsia" w:ascii="宋体" w:hAnsi="宋体" w:eastAsia="宋体" w:cs="宋体"/>
          <w:b/>
          <w:color w:val="auto"/>
          <w:kern w:val="0"/>
          <w:sz w:val="28"/>
          <w:szCs w:val="28"/>
          <w:highlight w:val="none"/>
        </w:rPr>
      </w:pPr>
      <w:r>
        <w:rPr>
          <w:rFonts w:hint="eastAsia" w:ascii="宋体" w:hAnsi="宋体" w:cs="宋体"/>
          <w:b/>
          <w:color w:val="auto"/>
          <w:kern w:val="0"/>
          <w:sz w:val="28"/>
          <w:szCs w:val="28"/>
          <w:highlight w:val="none"/>
          <w:lang w:val="en-US" w:eastAsia="zh-CN"/>
        </w:rPr>
        <w:t>2.</w:t>
      </w:r>
      <w:r>
        <w:rPr>
          <w:rFonts w:hint="eastAsia" w:ascii="宋体" w:hAnsi="宋体" w:eastAsia="宋体" w:cs="宋体"/>
          <w:b/>
          <w:color w:val="auto"/>
          <w:kern w:val="0"/>
          <w:sz w:val="28"/>
          <w:szCs w:val="28"/>
          <w:highlight w:val="none"/>
        </w:rPr>
        <w:t>资格证明文件目录</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pPr>
        <w:spacing w:line="360" w:lineRule="auto"/>
        <w:rPr>
          <w:rFonts w:hint="eastAsia" w:ascii="仿宋_GB2312" w:hAnsi="仿宋" w:eastAsia="仿宋_GB2312" w:cs="仿宋_GB2312"/>
          <w:b/>
          <w:bCs/>
          <w:color w:val="auto"/>
          <w:sz w:val="24"/>
          <w:highlight w:val="none"/>
        </w:rPr>
      </w:pPr>
    </w:p>
    <w:p>
      <w:pPr>
        <w:snapToGrid w:val="0"/>
        <w:spacing w:line="360" w:lineRule="auto"/>
        <w:rPr>
          <w:rFonts w:hint="eastAsia" w:ascii="仿宋_GB2312" w:hAnsi="仿宋" w:eastAsia="仿宋_GB2312" w:cs="仿宋_GB2312"/>
          <w:b/>
          <w:color w:val="auto"/>
          <w:kern w:val="0"/>
          <w:sz w:val="32"/>
          <w:szCs w:val="32"/>
          <w:highlight w:val="none"/>
          <w:lang w:val="zh-CN"/>
        </w:rPr>
      </w:pPr>
    </w:p>
    <w:p>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pPr>
        <w:snapToGrid w:val="0"/>
        <w:spacing w:line="360" w:lineRule="auto"/>
        <w:ind w:right="480"/>
        <w:jc w:val="center"/>
        <w:rPr>
          <w:rFonts w:hint="eastAsia" w:ascii="宋体" w:hAnsi="宋体" w:eastAsia="宋体" w:cs="Times New Roman"/>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pPr>
        <w:pStyle w:val="13"/>
        <w:rPr>
          <w:rFonts w:hint="eastAsia"/>
          <w:color w:val="auto"/>
          <w:highlight w:val="none"/>
        </w:rPr>
      </w:pPr>
      <w:r>
        <w:rPr>
          <w:rFonts w:hint="eastAsia" w:ascii="宋体" w:hAnsi="宋体" w:cs="宋体"/>
          <w:b/>
          <w:color w:val="auto"/>
          <w:kern w:val="0"/>
          <w:sz w:val="32"/>
          <w:szCs w:val="32"/>
          <w:highlight w:val="none"/>
          <w:lang w:val="en-US" w:eastAsia="zh-CN"/>
        </w:rPr>
        <w:t>3.</w:t>
      </w:r>
      <w:r>
        <w:rPr>
          <w:rFonts w:hint="eastAsia" w:ascii="宋体" w:hAnsi="宋体" w:cs="宋体"/>
          <w:b/>
          <w:color w:val="auto"/>
          <w:sz w:val="28"/>
          <w:szCs w:val="28"/>
          <w:highlight w:val="none"/>
        </w:rPr>
        <w:t>声明函</w:t>
      </w:r>
      <w:r>
        <w:rPr>
          <w:rFonts w:hint="eastAsia" w:ascii="宋体" w:hAnsi="宋体" w:cs="宋体"/>
          <w:b/>
          <w:color w:val="auto"/>
          <w:sz w:val="28"/>
          <w:szCs w:val="28"/>
          <w:highlight w:val="none"/>
          <w:lang w:eastAsia="zh-CN"/>
        </w:rPr>
        <w:t>的格式</w:t>
      </w:r>
      <w:r>
        <w:rPr>
          <w:rFonts w:hint="eastAsia"/>
          <w:color w:val="auto"/>
          <w:sz w:val="28"/>
          <w:szCs w:val="28"/>
          <w:highlight w:val="none"/>
          <w:lang w:eastAsia="zh-CN"/>
        </w:rPr>
        <w:t>：</w:t>
      </w:r>
    </w:p>
    <w:p>
      <w:pPr>
        <w:snapToGrid w:val="0"/>
        <w:spacing w:before="50" w:after="165" w:afterLines="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pPr>
        <w:tabs>
          <w:tab w:val="left" w:pos="7200"/>
        </w:tabs>
        <w:spacing w:line="360" w:lineRule="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致：</w:t>
      </w:r>
      <w:bookmarkStart w:id="393" w:name="PO_3000001866_PM031_5"/>
      <w:r>
        <w:rPr>
          <w:rFonts w:hint="eastAsia" w:ascii="宋体" w:hAnsi="宋体" w:eastAsia="宋体" w:cs="Times New Roman"/>
          <w:color w:val="auto"/>
          <w:szCs w:val="21"/>
          <w:highlight w:val="none"/>
          <w:u w:val="single"/>
          <w:lang w:eastAsia="zh-CN"/>
        </w:rPr>
        <w:t>广西科联招标中心有限公司</w:t>
      </w:r>
      <w:bookmarkEnd w:id="393"/>
      <w:r>
        <w:rPr>
          <w:rFonts w:hint="eastAsia" w:ascii="宋体" w:hAnsi="宋体" w:eastAsia="宋体" w:cs="Times New Roman"/>
          <w:color w:val="auto"/>
          <w:szCs w:val="21"/>
          <w:highlight w:val="none"/>
          <w:u w:val="single"/>
        </w:rPr>
        <w:t xml:space="preserve"> </w:t>
      </w:r>
    </w:p>
    <w:p>
      <w:pPr>
        <w:pStyle w:val="17"/>
        <w:ind w:firstLine="420" w:firstLineChars="200"/>
        <w:rPr>
          <w:rFonts w:hint="eastAsia"/>
          <w:color w:val="auto"/>
          <w:sz w:val="21"/>
          <w:szCs w:val="21"/>
          <w:highlight w:val="none"/>
        </w:rPr>
      </w:pPr>
      <w:r>
        <w:rPr>
          <w:rFonts w:hint="eastAsia" w:ascii="宋体" w:hAnsi="宋体" w:eastAsia="宋体" w:cs="宋体"/>
          <w:i/>
          <w:iCs/>
          <w:color w:val="auto"/>
          <w:sz w:val="21"/>
          <w:szCs w:val="21"/>
          <w:highlight w:val="none"/>
          <w:u w:val="single"/>
        </w:rPr>
        <w:t>（</w:t>
      </w:r>
      <w:r>
        <w:rPr>
          <w:rFonts w:hint="eastAsia" w:ascii="宋体" w:hAnsi="宋体" w:cs="宋体"/>
          <w:i/>
          <w:iCs/>
          <w:color w:val="auto"/>
          <w:sz w:val="21"/>
          <w:szCs w:val="21"/>
          <w:highlight w:val="none"/>
          <w:u w:val="single"/>
          <w:lang w:val="en-US" w:eastAsia="zh-CN"/>
        </w:rPr>
        <w:t>投标人</w:t>
      </w:r>
      <w:r>
        <w:rPr>
          <w:rFonts w:hint="eastAsia" w:ascii="宋体" w:hAnsi="宋体" w:eastAsia="宋体" w:cs="宋体"/>
          <w:i/>
          <w:iCs/>
          <w:color w:val="auto"/>
          <w:sz w:val="21"/>
          <w:szCs w:val="21"/>
          <w:highlight w:val="none"/>
          <w:u w:val="single"/>
        </w:rPr>
        <w:t>名称）</w:t>
      </w:r>
      <w:r>
        <w:rPr>
          <w:rFonts w:hint="eastAsia" w:ascii="宋体" w:hAnsi="宋体" w:eastAsia="宋体" w:cs="宋体"/>
          <w:color w:val="auto"/>
          <w:sz w:val="21"/>
          <w:szCs w:val="21"/>
          <w:highlight w:val="none"/>
        </w:rPr>
        <w:t>系中华人民共和国合法供应商，经营地址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我方愿意参加贵方组织的</w:t>
      </w:r>
      <w:r>
        <w:rPr>
          <w:rFonts w:hint="eastAsia" w:ascii="宋体" w:hAnsi="宋体" w:cs="Times New Roman"/>
          <w:i/>
          <w:iCs/>
          <w:color w:val="auto"/>
          <w:szCs w:val="21"/>
          <w:highlight w:val="none"/>
          <w:u w:val="single"/>
          <w:lang w:eastAsia="zh-CN"/>
        </w:rPr>
        <w:t>（项目名称）</w:t>
      </w:r>
      <w:r>
        <w:rPr>
          <w:rFonts w:hint="eastAsia" w:ascii="宋体" w:hAnsi="宋体" w:cs="Times New Roman"/>
          <w:i/>
          <w:iCs/>
          <w:color w:val="auto"/>
          <w:szCs w:val="21"/>
          <w:highlight w:val="none"/>
          <w:u w:val="single"/>
          <w:lang w:val="en-US" w:eastAsia="zh-CN"/>
        </w:rPr>
        <w:t xml:space="preserve"> </w:t>
      </w:r>
      <w:r>
        <w:rPr>
          <w:rFonts w:hint="eastAsia" w:ascii="宋体" w:hAnsi="宋体" w:eastAsia="宋体" w:cs="Times New Roman"/>
          <w:color w:val="auto"/>
          <w:szCs w:val="21"/>
          <w:highlight w:val="none"/>
        </w:rPr>
        <w:t>（项目编号：</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）项目的投标，为便于贵方公正、择优地确定中标人，我方就本次投标有关事项郑重声明如下：</w:t>
      </w:r>
    </w:p>
    <w:p>
      <w:pPr>
        <w:pStyle w:val="17"/>
        <w:ind w:firstLine="420" w:firstLineChars="200"/>
        <w:rPr>
          <w:rFonts w:hint="eastAsia" w:eastAsia="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我方向贵方提交的所有</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文件、资料都是准确的和真实的</w:t>
      </w:r>
      <w:r>
        <w:rPr>
          <w:rFonts w:hint="eastAsia" w:ascii="宋体" w:hAnsi="宋体" w:cs="宋体"/>
          <w:color w:val="auto"/>
          <w:sz w:val="21"/>
          <w:szCs w:val="21"/>
          <w:highlight w:val="none"/>
          <w:lang w:eastAsia="zh-CN"/>
        </w:rPr>
        <w:t>。</w:t>
      </w:r>
    </w:p>
    <w:p>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在此，我方宣布同意如下：</w:t>
      </w:r>
    </w:p>
    <w:p>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（1）将按</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文件的约定履行合同责任和义务；</w:t>
      </w:r>
    </w:p>
    <w:p>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（2）已详细审查</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全部</w:t>
      </w:r>
      <w:r>
        <w:rPr>
          <w:rFonts w:hint="eastAsia" w:ascii="宋体" w:hAnsi="宋体" w:cs="宋体"/>
          <w:color w:val="auto"/>
          <w:kern w:val="0"/>
          <w:sz w:val="21"/>
          <w:szCs w:val="21"/>
          <w:highlight w:val="none"/>
          <w:lang w:val="en-US" w:eastAsia="zh-CN"/>
        </w:rPr>
        <w:t>内容</w:t>
      </w:r>
      <w:r>
        <w:rPr>
          <w:rFonts w:hint="eastAsia" w:ascii="宋体" w:hAnsi="宋体" w:eastAsia="宋体" w:cs="宋体"/>
          <w:color w:val="auto"/>
          <w:sz w:val="21"/>
          <w:szCs w:val="21"/>
          <w:highlight w:val="none"/>
        </w:rPr>
        <w:t>，包括澄清或者更正公告（如有）；</w:t>
      </w:r>
    </w:p>
    <w:p>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（3）同意提供按照贵方可能要求的与</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有关的一切数据或者资料。</w:t>
      </w:r>
    </w:p>
    <w:p>
      <w:pPr>
        <w:pStyle w:val="17"/>
        <w:rPr>
          <w:rFonts w:hint="eastAsia"/>
          <w:color w:val="auto"/>
          <w:highlight w:val="none"/>
        </w:rPr>
      </w:pP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4.</w:t>
      </w:r>
      <w:r>
        <w:rPr>
          <w:rFonts w:hint="eastAsia" w:ascii="宋体" w:hAnsi="宋体" w:eastAsia="宋体" w:cs="Times New Roman"/>
          <w:b w:val="0"/>
          <w:bCs w:val="0"/>
          <w:color w:val="auto"/>
          <w:kern w:val="2"/>
          <w:sz w:val="21"/>
          <w:szCs w:val="21"/>
          <w:highlight w:val="none"/>
          <w:lang w:val="en-US" w:eastAsia="zh-CN" w:bidi="ar-SA"/>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未被列入失信被执行人、</w:t>
      </w:r>
      <w:r>
        <w:rPr>
          <w:rFonts w:hint="eastAsia" w:ascii="宋体" w:hAnsi="宋体" w:cs="Times New Roman"/>
          <w:color w:val="auto"/>
          <w:szCs w:val="21"/>
          <w:highlight w:val="none"/>
          <w:lang w:eastAsia="zh-CN"/>
        </w:rPr>
        <w:t>重大税收违法失信主体</w:t>
      </w:r>
      <w:r>
        <w:rPr>
          <w:rFonts w:hint="eastAsia" w:ascii="宋体" w:hAnsi="宋体" w:eastAsia="宋体" w:cs="Times New Roman"/>
          <w:color w:val="auto"/>
          <w:szCs w:val="21"/>
          <w:highlight w:val="none"/>
        </w:rPr>
        <w:t>、政府采购严重违法失信行为记录名单。</w:t>
      </w:r>
    </w:p>
    <w:p>
      <w:pPr>
        <w:spacing w:line="360" w:lineRule="exact"/>
        <w:ind w:firstLine="420" w:firstLineChars="200"/>
        <w:contextualSpacing/>
        <w:rPr>
          <w:rFonts w:hint="eastAsia" w:ascii="宋体" w:hAnsi="宋体" w:eastAsia="宋体" w:cs="宋体"/>
          <w:i/>
          <w:iCs/>
          <w:color w:val="auto"/>
          <w:sz w:val="21"/>
          <w:szCs w:val="21"/>
          <w:highlight w:val="none"/>
        </w:rPr>
      </w:pPr>
      <w:r>
        <w:rPr>
          <w:rFonts w:hint="eastAsia" w:ascii="宋体" w:hAnsi="宋体" w:cs="Times New Roman"/>
          <w:color w:val="auto"/>
          <w:szCs w:val="21"/>
          <w:highlight w:val="none"/>
          <w:lang w:val="en-US" w:eastAsia="zh-CN"/>
        </w:rPr>
        <w:t>5.</w:t>
      </w:r>
      <w:r>
        <w:rPr>
          <w:rFonts w:hint="eastAsia" w:ascii="宋体" w:hAnsi="宋体" w:eastAsia="宋体" w:cs="宋体"/>
          <w:color w:val="auto"/>
          <w:sz w:val="21"/>
          <w:szCs w:val="21"/>
          <w:highlight w:val="none"/>
        </w:rPr>
        <w:t>根据《中华人民共和国政府采购法实施条例》第五十条要求对政府采购合同进行公告，但政府采购合同中涉及国家秘密、商业秘密的内容除外。我方就对本次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文件进行注明如下：</w:t>
      </w:r>
      <w:r>
        <w:rPr>
          <w:rFonts w:hint="eastAsia" w:ascii="宋体" w:hAnsi="宋体" w:eastAsia="宋体" w:cs="宋体"/>
          <w:i/>
          <w:iCs/>
          <w:color w:val="auto"/>
          <w:sz w:val="21"/>
          <w:szCs w:val="21"/>
          <w:highlight w:val="none"/>
        </w:rPr>
        <w:t>（两项内容中必须选择一项）</w:t>
      </w:r>
    </w:p>
    <w:p>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r>
        <w:rPr>
          <w:rFonts w:hint="eastAsia" w:ascii="宋体" w:hAnsi="宋体" w:cs="宋体"/>
          <w:color w:val="auto"/>
          <w:kern w:val="0"/>
          <w:sz w:val="21"/>
          <w:szCs w:val="21"/>
          <w:highlight w:val="none"/>
          <w:lang w:eastAsia="zh-CN"/>
        </w:rPr>
        <w:t>。</w:t>
      </w:r>
    </w:p>
    <w:p>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lang w:eastAsia="zh-CN"/>
        </w:rPr>
        <w:t>。</w:t>
      </w:r>
    </w:p>
    <w:p>
      <w:pPr>
        <w:pStyle w:val="17"/>
        <w:rPr>
          <w:rFonts w:hint="default" w:eastAsia="宋体"/>
          <w:color w:val="auto"/>
          <w:highlight w:val="none"/>
          <w:lang w:val="en-US" w:eastAsia="zh-CN"/>
        </w:rPr>
      </w:pPr>
    </w:p>
    <w:p>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以上事项如有虚假或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隐瞒，我方愿意承担一切后果，并不再寻求任何旨在减轻或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 xml:space="preserve">免除法律责任的辩解。 </w:t>
      </w:r>
    </w:p>
    <w:p>
      <w:pPr>
        <w:tabs>
          <w:tab w:val="left" w:pos="939"/>
        </w:tabs>
        <w:spacing w:line="360" w:lineRule="exact"/>
        <w:ind w:left="141" w:leftChars="67" w:firstLine="315" w:firstLineChars="15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snapToGrid w:val="0"/>
        <w:spacing w:before="50" w:after="165" w:afterLines="50"/>
        <w:jc w:val="left"/>
        <w:rPr>
          <w:rFonts w:hint="eastAsia" w:ascii="宋体" w:hAnsi="宋体" w:eastAsia="宋体" w:cs="Times New Roman"/>
          <w:color w:val="auto"/>
          <w:sz w:val="18"/>
          <w:szCs w:val="18"/>
          <w:highlight w:val="none"/>
        </w:rPr>
      </w:pPr>
      <w:r>
        <w:rPr>
          <w:rFonts w:hint="eastAsia" w:ascii="宋体" w:hAnsi="宋体" w:cs="Times New Roman"/>
          <w:b/>
          <w:color w:val="auto"/>
          <w:sz w:val="18"/>
          <w:szCs w:val="18"/>
          <w:highlight w:val="none"/>
          <w:lang w:val="en-US" w:eastAsia="zh-CN"/>
        </w:rPr>
        <w:t xml:space="preserve">   注： </w:t>
      </w:r>
      <w:r>
        <w:rPr>
          <w:rFonts w:hint="eastAsia" w:ascii="宋体" w:hAnsi="宋体" w:eastAsia="宋体" w:cs="Times New Roman"/>
          <w:b/>
          <w:color w:val="auto"/>
          <w:sz w:val="18"/>
          <w:szCs w:val="18"/>
          <w:highlight w:val="none"/>
        </w:rPr>
        <w:t>如为联合体投标，盖章处须加盖联合体各方公章，否则</w:t>
      </w:r>
      <w:r>
        <w:rPr>
          <w:rFonts w:hint="eastAsia" w:ascii="宋体" w:hAnsi="宋体" w:eastAsia="宋体" w:cs="宋体"/>
          <w:b/>
          <w:bCs/>
          <w:color w:val="auto"/>
          <w:sz w:val="18"/>
          <w:szCs w:val="18"/>
          <w:highlight w:val="none"/>
        </w:rPr>
        <w:t>其</w:t>
      </w:r>
      <w:r>
        <w:rPr>
          <w:rFonts w:hint="eastAsia" w:ascii="宋体" w:hAnsi="宋体" w:cs="宋体"/>
          <w:b/>
          <w:bCs/>
          <w:color w:val="auto"/>
          <w:sz w:val="18"/>
          <w:szCs w:val="18"/>
          <w:highlight w:val="none"/>
          <w:lang w:val="en-US" w:eastAsia="zh-CN"/>
        </w:rPr>
        <w:t>投标</w:t>
      </w:r>
      <w:r>
        <w:rPr>
          <w:rFonts w:hint="eastAsia" w:ascii="宋体" w:hAnsi="宋体" w:eastAsia="宋体" w:cs="宋体"/>
          <w:b/>
          <w:bCs/>
          <w:color w:val="auto"/>
          <w:sz w:val="18"/>
          <w:szCs w:val="18"/>
          <w:highlight w:val="none"/>
        </w:rPr>
        <w:t>文件</w:t>
      </w:r>
      <w:r>
        <w:rPr>
          <w:rFonts w:hint="eastAsia" w:ascii="宋体" w:hAnsi="宋体" w:eastAsia="宋体" w:cs="宋体"/>
          <w:b/>
          <w:bCs/>
          <w:color w:val="auto"/>
          <w:sz w:val="18"/>
          <w:szCs w:val="18"/>
          <w:highlight w:val="none"/>
          <w:lang w:eastAsia="zh-CN"/>
        </w:rPr>
        <w:t>作无效</w:t>
      </w:r>
      <w:r>
        <w:rPr>
          <w:rFonts w:hint="eastAsia" w:ascii="宋体" w:hAnsi="宋体" w:eastAsia="宋体" w:cs="宋体"/>
          <w:b/>
          <w:bCs/>
          <w:color w:val="auto"/>
          <w:sz w:val="18"/>
          <w:szCs w:val="18"/>
          <w:highlight w:val="none"/>
        </w:rPr>
        <w:t>响应处理</w:t>
      </w:r>
      <w:r>
        <w:rPr>
          <w:rFonts w:hint="eastAsia" w:ascii="宋体" w:hAnsi="宋体" w:eastAsia="宋体" w:cs="Times New Roman"/>
          <w:b/>
          <w:color w:val="auto"/>
          <w:sz w:val="18"/>
          <w:szCs w:val="18"/>
          <w:highlight w:val="none"/>
        </w:rPr>
        <w:t>。</w:t>
      </w:r>
    </w:p>
    <w:p>
      <w:pPr>
        <w:snapToGrid w:val="0"/>
        <w:spacing w:before="50" w:after="331" w:afterLines="100" w:line="360" w:lineRule="auto"/>
        <w:jc w:val="left"/>
        <w:rPr>
          <w:rFonts w:hint="eastAsia" w:ascii="宋体" w:hAnsi="宋体" w:eastAsia="宋体" w:cs="宋体"/>
          <w:color w:val="auto"/>
          <w:sz w:val="24"/>
          <w:highlight w:val="none"/>
        </w:rPr>
      </w:pPr>
      <w:r>
        <w:rPr>
          <w:rFonts w:hint="eastAsia" w:ascii="宋体" w:hAnsi="宋体" w:eastAsia="宋体" w:cs="Times New Roman"/>
          <w:color w:val="auto"/>
          <w:sz w:val="24"/>
          <w:highlight w:val="none"/>
        </w:rPr>
        <w:t xml:space="preserve">                                     </w:t>
      </w:r>
    </w:p>
    <w:p>
      <w:pP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投标人名称(盖公章)：</w:t>
      </w:r>
      <w:r>
        <w:rPr>
          <w:rFonts w:hint="eastAsia" w:ascii="宋体" w:hAnsi="宋体" w:eastAsia="宋体" w:cs="Times New Roman"/>
          <w:color w:val="auto"/>
          <w:szCs w:val="21"/>
          <w:highlight w:val="none"/>
        </w:rPr>
        <w:t xml:space="preserve">                                     年    月    日</w:t>
      </w:r>
    </w:p>
    <w:p>
      <w:pP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pPr>
        <w:pStyle w:val="11"/>
        <w:ind w:left="0"/>
        <w:jc w:val="left"/>
        <w:rPr>
          <w:rFonts w:hint="eastAsia"/>
          <w:color w:val="auto"/>
          <w:highlight w:val="none"/>
        </w:rPr>
      </w:pPr>
      <w:r>
        <w:rPr>
          <w:rFonts w:hint="eastAsia" w:hAnsi="宋体" w:cs="宋体"/>
          <w:b/>
          <w:bCs/>
          <w:color w:val="auto"/>
          <w:sz w:val="28"/>
          <w:szCs w:val="28"/>
          <w:highlight w:val="none"/>
          <w:lang w:val="en-US" w:eastAsia="zh-CN"/>
        </w:rPr>
        <w:t>4.联合体投标协议书的格式：</w:t>
      </w:r>
    </w:p>
    <w:p>
      <w:pPr>
        <w:pStyle w:val="16"/>
        <w:spacing w:line="600" w:lineRule="exact"/>
        <w:jc w:val="center"/>
        <w:rPr>
          <w:rFonts w:hint="eastAsia" w:ascii="宋体" w:hAnsi="宋体" w:cs="宋体"/>
          <w:b/>
          <w:bCs/>
          <w:color w:val="auto"/>
          <w:sz w:val="28"/>
          <w:szCs w:val="28"/>
          <w:highlight w:val="none"/>
        </w:rPr>
      </w:pPr>
    </w:p>
    <w:p>
      <w:pPr>
        <w:pStyle w:val="16"/>
        <w:spacing w:line="600" w:lineRule="exact"/>
        <w:jc w:val="center"/>
        <w:rPr>
          <w:rFonts w:hint="eastAsia" w:ascii="宋体" w:hAnsi="宋体" w:cs="宋体"/>
          <w:color w:val="auto"/>
          <w:sz w:val="28"/>
          <w:szCs w:val="28"/>
          <w:highlight w:val="none"/>
        </w:rPr>
      </w:pPr>
      <w:r>
        <w:rPr>
          <w:rFonts w:hint="eastAsia" w:ascii="宋体" w:hAnsi="宋体" w:cs="宋体"/>
          <w:b/>
          <w:bCs/>
          <w:color w:val="auto"/>
          <w:sz w:val="28"/>
          <w:szCs w:val="28"/>
          <w:highlight w:val="none"/>
        </w:rPr>
        <w:t>联合体</w:t>
      </w:r>
      <w:r>
        <w:rPr>
          <w:rFonts w:hint="eastAsia" w:ascii="宋体" w:hAnsi="宋体" w:cs="宋体"/>
          <w:b/>
          <w:bCs/>
          <w:color w:val="auto"/>
          <w:sz w:val="28"/>
          <w:szCs w:val="28"/>
          <w:highlight w:val="none"/>
          <w:lang w:eastAsia="zh-CN"/>
        </w:rPr>
        <w:t>投标</w:t>
      </w:r>
      <w:r>
        <w:rPr>
          <w:rFonts w:hint="eastAsia" w:ascii="宋体" w:hAnsi="宋体" w:cs="宋体"/>
          <w:b/>
          <w:bCs/>
          <w:color w:val="auto"/>
          <w:sz w:val="28"/>
          <w:szCs w:val="28"/>
          <w:highlight w:val="none"/>
        </w:rPr>
        <w:t>协议书</w:t>
      </w:r>
    </w:p>
    <w:p>
      <w:pPr>
        <w:autoSpaceDE w:val="0"/>
        <w:autoSpaceDN w:val="0"/>
        <w:adjustRightInd w:val="0"/>
        <w:spacing w:line="360" w:lineRule="auto"/>
        <w:jc w:val="left"/>
        <w:rPr>
          <w:rFonts w:hint="eastAsia" w:ascii="宋体" w:hAnsi="宋体" w:cs="宋体"/>
          <w:color w:val="auto"/>
          <w:kern w:val="0"/>
          <w:szCs w:val="21"/>
          <w:highlight w:val="none"/>
          <w:u w:val="single"/>
        </w:rPr>
      </w:pPr>
    </w:p>
    <w:p>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（所有成员单位名称）自愿组成联合体，共同参加</w:t>
      </w:r>
      <w:r>
        <w:rPr>
          <w:rFonts w:hint="eastAsia" w:ascii="宋体" w:hAnsi="宋体" w:cs="宋体"/>
          <w:color w:val="auto"/>
          <w:kern w:val="0"/>
          <w:szCs w:val="21"/>
          <w:highlight w:val="none"/>
          <w:u w:val="single"/>
        </w:rPr>
        <w:t xml:space="preserve">    </w:t>
      </w:r>
      <w:bookmarkStart w:id="394" w:name="PO_3000001919_PM031_1"/>
      <w:r>
        <w:rPr>
          <w:rFonts w:hint="eastAsia" w:ascii="宋体" w:hAnsi="宋体" w:cs="宋体"/>
          <w:color w:val="auto"/>
          <w:kern w:val="0"/>
          <w:szCs w:val="21"/>
          <w:highlight w:val="none"/>
          <w:u w:val="single"/>
          <w:lang w:eastAsia="zh-CN"/>
        </w:rPr>
        <w:t>广西科联招标中心有限公司</w:t>
      </w:r>
      <w:bookmarkEnd w:id="394"/>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组织的</w:t>
      </w:r>
      <w:r>
        <w:rPr>
          <w:rFonts w:hint="eastAsia" w:ascii="宋体" w:hAnsi="宋体" w:cs="宋体"/>
          <w:color w:val="auto"/>
          <w:kern w:val="0"/>
          <w:szCs w:val="21"/>
          <w:highlight w:val="none"/>
          <w:u w:val="single"/>
        </w:rPr>
        <w:t xml:space="preserve">   </w:t>
      </w:r>
      <w:r>
        <w:rPr>
          <w:rFonts w:hint="eastAsia" w:ascii="宋体" w:hAnsi="宋体" w:cs="宋体"/>
          <w:i/>
          <w:iCs/>
          <w:color w:val="auto"/>
          <w:kern w:val="0"/>
          <w:szCs w:val="21"/>
          <w:highlight w:val="none"/>
          <w:u w:val="single"/>
          <w:lang w:eastAsia="zh-CN"/>
        </w:rPr>
        <w:t>（项目名称）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）投标。现就联合体投标事宜订立如下协议：</w:t>
      </w:r>
    </w:p>
    <w:p>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（某成员单位名称）为联合体名称牵头人。</w:t>
      </w:r>
    </w:p>
    <w:p>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联合体牵头人在本项目中签署和盖章的一切文件和处理的一切事宜，联合体各成员均予以承认。 联合体各成员将严格按照招标文件、投标文件和合同的要求全面履行义务，并向</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人承担连带责任。</w:t>
      </w:r>
    </w:p>
    <w:p>
      <w:pPr>
        <w:autoSpaceDE w:val="0"/>
        <w:autoSpaceDN w:val="0"/>
        <w:adjustRightInd w:val="0"/>
        <w:spacing w:line="360" w:lineRule="auto"/>
        <w:ind w:firstLine="42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联合体各成员单位内部的职责分工如下</w:t>
      </w:r>
      <w:r>
        <w:rPr>
          <w:rFonts w:hint="eastAsia" w:ascii="宋体" w:hAnsi="宋体" w:cs="宋体"/>
          <w:color w:val="auto"/>
          <w:kern w:val="0"/>
          <w:szCs w:val="21"/>
          <w:highlight w:val="none"/>
          <w:u w:val="single"/>
        </w:rPr>
        <w:t>：                             。</w:t>
      </w:r>
    </w:p>
    <w:p>
      <w:pPr>
        <w:pStyle w:val="16"/>
        <w:spacing w:line="360" w:lineRule="auto"/>
        <w:ind w:firstLine="420" w:firstLineChars="200"/>
        <w:rPr>
          <w:rFonts w:hint="eastAsia" w:ascii="宋体" w:hAnsi="宋体" w:cs="宋体"/>
          <w:color w:val="auto"/>
          <w:szCs w:val="21"/>
          <w:highlight w:val="none"/>
        </w:rPr>
      </w:pPr>
      <w:r>
        <w:rPr>
          <w:rFonts w:hint="eastAsia" w:hAnsi="宋体" w:cs="宋体"/>
          <w:color w:val="auto"/>
          <w:kern w:val="0"/>
          <w:highlight w:val="none"/>
        </w:rPr>
        <w:t>5</w:t>
      </w:r>
      <w:r>
        <w:rPr>
          <w:rFonts w:hint="eastAsia" w:hAnsi="宋体" w:cs="宋体"/>
          <w:color w:val="auto"/>
          <w:kern w:val="0"/>
          <w:highlight w:val="none"/>
          <w:lang w:val="en-US" w:eastAsia="zh-CN"/>
        </w:rPr>
        <w:t>.</w:t>
      </w:r>
      <w:r>
        <w:rPr>
          <w:rFonts w:hint="eastAsia" w:hAnsi="宋体" w:cs="宋体"/>
          <w:color w:val="auto"/>
          <w:kern w:val="0"/>
          <w:highlight w:val="none"/>
        </w:rPr>
        <w:t>本联合体中</w:t>
      </w:r>
      <w:r>
        <w:rPr>
          <w:rFonts w:hint="eastAsia" w:hAnsi="宋体" w:cs="宋体"/>
          <w:color w:val="auto"/>
          <w:kern w:val="0"/>
          <w:highlight w:val="none"/>
          <w:u w:val="single"/>
        </w:rPr>
        <w:t>，</w:t>
      </w:r>
      <w:r>
        <w:rPr>
          <w:rFonts w:hint="eastAsia" w:ascii="宋体" w:hAnsi="宋体" w:cs="宋体"/>
          <w:color w:val="auto"/>
          <w:kern w:val="0"/>
          <w:szCs w:val="21"/>
          <w:highlight w:val="none"/>
          <w:u w:val="single"/>
        </w:rPr>
        <w:t xml:space="preserve">                          </w:t>
      </w:r>
      <w:r>
        <w:rPr>
          <w:rFonts w:hint="eastAsia" w:hAnsi="宋体" w:cs="宋体"/>
          <w:color w:val="auto"/>
          <w:kern w:val="0"/>
          <w:highlight w:val="none"/>
          <w:u w:val="single"/>
        </w:rPr>
        <w:t>（某成员单位名称）为</w:t>
      </w:r>
      <w:r>
        <w:rPr>
          <w:rFonts w:hint="eastAsia" w:ascii="宋体" w:hAnsi="宋体" w:cs="宋体"/>
          <w:color w:val="auto"/>
          <w:kern w:val="0"/>
          <w:szCs w:val="21"/>
          <w:highlight w:val="none"/>
          <w:u w:val="single"/>
        </w:rPr>
        <w:t xml:space="preserve">      </w:t>
      </w:r>
      <w:r>
        <w:rPr>
          <w:rFonts w:hint="eastAsia" w:hAnsi="宋体" w:cs="宋体"/>
          <w:color w:val="auto"/>
          <w:highlight w:val="none"/>
        </w:rPr>
        <w:t>（请填写：中型、小型、微型）企业，其协议合同金额占联合体协议合同总金额的</w:t>
      </w:r>
      <w:r>
        <w:rPr>
          <w:rFonts w:hint="eastAsia" w:ascii="宋体" w:hAnsi="宋体" w:cs="宋体"/>
          <w:color w:val="auto"/>
          <w:kern w:val="0"/>
          <w:szCs w:val="21"/>
          <w:highlight w:val="none"/>
          <w:u w:val="single"/>
        </w:rPr>
        <w:t xml:space="preserve">      </w:t>
      </w:r>
      <w:r>
        <w:rPr>
          <w:rFonts w:hint="eastAsia" w:hAnsi="宋体" w:cs="宋体"/>
          <w:color w:val="auto"/>
          <w:highlight w:val="none"/>
        </w:rPr>
        <w:t>%。【如联合体成员中有小型、微型企业的，请填写此条，否则无需填写；如联合体成员中有多个小型、微型企业的，请逐一列出。】</w:t>
      </w:r>
    </w:p>
    <w:p>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6</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本协议书自签署之日起生效，合同履行完毕后自动失效。</w:t>
      </w:r>
    </w:p>
    <w:p>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注：本协议书由法定代表人签字的，应附法定代表人身份证明；本协议书由委托代理人签字的，应附法定代表人授权委托书。</w:t>
      </w:r>
    </w:p>
    <w:p>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牵头人名称：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盖</w:t>
      </w:r>
      <w:r>
        <w:rPr>
          <w:rFonts w:hint="eastAsia" w:ascii="宋体" w:hAnsi="宋体" w:cs="宋体"/>
          <w:color w:val="auto"/>
          <w:kern w:val="0"/>
          <w:szCs w:val="21"/>
          <w:highlight w:val="none"/>
        </w:rPr>
        <w:t>公章）</w:t>
      </w:r>
    </w:p>
    <w:p>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w:t>
      </w:r>
      <w:r>
        <w:rPr>
          <w:rFonts w:hint="eastAsia" w:ascii="宋体" w:hAnsi="宋体" w:cs="宋体"/>
          <w:color w:val="auto"/>
          <w:kern w:val="0"/>
          <w:szCs w:val="21"/>
          <w:highlight w:val="none"/>
          <w:lang w:eastAsia="zh-CN"/>
        </w:rPr>
        <w:t>字</w:t>
      </w:r>
      <w:r>
        <w:rPr>
          <w:rFonts w:hint="eastAsia" w:ascii="宋体" w:hAnsi="宋体" w:cs="宋体"/>
          <w:color w:val="auto"/>
          <w:kern w:val="0"/>
          <w:szCs w:val="21"/>
          <w:highlight w:val="none"/>
        </w:rPr>
        <w:t>）</w:t>
      </w:r>
    </w:p>
    <w:p>
      <w:pPr>
        <w:autoSpaceDE w:val="0"/>
        <w:autoSpaceDN w:val="0"/>
        <w:adjustRightInd w:val="0"/>
        <w:spacing w:line="360" w:lineRule="auto"/>
        <w:jc w:val="left"/>
        <w:rPr>
          <w:rFonts w:hint="eastAsia" w:ascii="宋体" w:hAnsi="宋体" w:cs="宋体"/>
          <w:color w:val="auto"/>
          <w:kern w:val="0"/>
          <w:szCs w:val="21"/>
          <w:highlight w:val="none"/>
        </w:rPr>
      </w:pPr>
    </w:p>
    <w:p>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成员一名称：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盖</w:t>
      </w:r>
      <w:r>
        <w:rPr>
          <w:rFonts w:hint="eastAsia" w:ascii="宋体" w:hAnsi="宋体" w:cs="宋体"/>
          <w:color w:val="auto"/>
          <w:kern w:val="0"/>
          <w:szCs w:val="21"/>
          <w:highlight w:val="none"/>
        </w:rPr>
        <w:t>公章）</w:t>
      </w:r>
    </w:p>
    <w:p>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w:t>
      </w:r>
      <w:r>
        <w:rPr>
          <w:rFonts w:hint="eastAsia" w:ascii="宋体" w:hAnsi="宋体" w:cs="宋体"/>
          <w:color w:val="auto"/>
          <w:kern w:val="0"/>
          <w:szCs w:val="21"/>
          <w:highlight w:val="none"/>
          <w:lang w:eastAsia="zh-CN"/>
        </w:rPr>
        <w:t>字</w:t>
      </w:r>
      <w:r>
        <w:rPr>
          <w:rFonts w:hint="eastAsia" w:ascii="宋体" w:hAnsi="宋体" w:cs="宋体"/>
          <w:color w:val="auto"/>
          <w:kern w:val="0"/>
          <w:szCs w:val="21"/>
          <w:highlight w:val="none"/>
        </w:rPr>
        <w:t>）</w:t>
      </w:r>
    </w:p>
    <w:p>
      <w:pPr>
        <w:autoSpaceDE w:val="0"/>
        <w:autoSpaceDN w:val="0"/>
        <w:adjustRightInd w:val="0"/>
        <w:spacing w:line="360" w:lineRule="auto"/>
        <w:jc w:val="left"/>
        <w:rPr>
          <w:rFonts w:hint="eastAsia" w:ascii="宋体" w:hAnsi="宋体" w:cs="宋体"/>
          <w:color w:val="auto"/>
          <w:kern w:val="0"/>
          <w:szCs w:val="21"/>
          <w:highlight w:val="none"/>
        </w:rPr>
      </w:pPr>
    </w:p>
    <w:p>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盖</w:t>
      </w:r>
      <w:r>
        <w:rPr>
          <w:rFonts w:hint="eastAsia" w:ascii="宋体" w:hAnsi="宋体" w:cs="宋体"/>
          <w:color w:val="auto"/>
          <w:kern w:val="0"/>
          <w:szCs w:val="21"/>
          <w:highlight w:val="none"/>
        </w:rPr>
        <w:t>公章）</w:t>
      </w:r>
    </w:p>
    <w:p>
      <w:pPr>
        <w:pStyle w:val="16"/>
        <w:spacing w:line="360" w:lineRule="auto"/>
        <w:jc w:val="both"/>
        <w:rPr>
          <w:rFonts w:hint="eastAsia" w:hAnsi="宋体" w:cs="宋体"/>
          <w:color w:val="auto"/>
          <w:kern w:val="0"/>
          <w:szCs w:val="21"/>
          <w:highlight w:val="none"/>
        </w:rPr>
      </w:pPr>
      <w:r>
        <w:rPr>
          <w:rFonts w:hint="eastAsia" w:hAnsi="宋体" w:cs="宋体"/>
          <w:color w:val="auto"/>
          <w:kern w:val="0"/>
          <w:szCs w:val="21"/>
          <w:highlight w:val="none"/>
        </w:rPr>
        <w:t>法定代表人或其委托代理人：</w:t>
      </w:r>
      <w:r>
        <w:rPr>
          <w:rFonts w:hint="eastAsia" w:hAnsi="宋体" w:cs="宋体"/>
          <w:color w:val="auto"/>
          <w:kern w:val="0"/>
          <w:szCs w:val="21"/>
          <w:highlight w:val="none"/>
          <w:u w:val="single"/>
        </w:rPr>
        <w:t xml:space="preserve">                         </w:t>
      </w:r>
      <w:r>
        <w:rPr>
          <w:rFonts w:hint="eastAsia" w:hAnsi="宋体" w:cs="宋体"/>
          <w:color w:val="auto"/>
          <w:kern w:val="0"/>
          <w:szCs w:val="21"/>
          <w:highlight w:val="none"/>
        </w:rPr>
        <w:t>（</w:t>
      </w:r>
      <w:r>
        <w:rPr>
          <w:rFonts w:hint="eastAsia" w:ascii="宋体" w:hAnsi="宋体" w:cs="宋体"/>
          <w:color w:val="auto"/>
          <w:kern w:val="0"/>
          <w:szCs w:val="21"/>
          <w:highlight w:val="none"/>
        </w:rPr>
        <w:t>签</w:t>
      </w:r>
      <w:r>
        <w:rPr>
          <w:rFonts w:hint="eastAsia" w:ascii="宋体" w:hAnsi="宋体" w:cs="宋体"/>
          <w:color w:val="auto"/>
          <w:kern w:val="0"/>
          <w:szCs w:val="21"/>
          <w:highlight w:val="none"/>
          <w:lang w:eastAsia="zh-CN"/>
        </w:rPr>
        <w:t>字</w:t>
      </w:r>
      <w:r>
        <w:rPr>
          <w:rFonts w:hint="eastAsia" w:hAnsi="宋体" w:cs="宋体"/>
          <w:color w:val="auto"/>
          <w:kern w:val="0"/>
          <w:szCs w:val="21"/>
          <w:highlight w:val="none"/>
        </w:rPr>
        <w:t>）</w:t>
      </w:r>
    </w:p>
    <w:p>
      <w:pPr>
        <w:pStyle w:val="9"/>
        <w:overflowPunct w:val="0"/>
        <w:spacing w:line="360" w:lineRule="auto"/>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pStyle w:val="9"/>
        <w:overflowPunct w:val="0"/>
        <w:spacing w:line="360" w:lineRule="auto"/>
        <w:ind w:firstLineChars="175"/>
        <w:rPr>
          <w:rFonts w:hint="eastAsia" w:ascii="宋体" w:hAnsi="宋体" w:eastAsia="宋体" w:cs="宋体"/>
          <w:color w:val="auto"/>
          <w:sz w:val="24"/>
          <w:highlight w:val="none"/>
        </w:rPr>
      </w:pPr>
    </w:p>
    <w:p>
      <w:pPr>
        <w:pStyle w:val="9"/>
        <w:overflowPunct w:val="0"/>
        <w:spacing w:line="360" w:lineRule="auto"/>
        <w:ind w:firstLine="7140" w:firstLineChars="297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年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月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日</w:t>
      </w:r>
    </w:p>
    <w:p>
      <w:pPr>
        <w:pStyle w:val="16"/>
        <w:spacing w:line="600" w:lineRule="exact"/>
        <w:jc w:val="center"/>
        <w:rPr>
          <w:rFonts w:hint="eastAsia" w:hAnsi="宋体" w:cs="宋体"/>
          <w:color w:val="auto"/>
          <w:kern w:val="0"/>
          <w:szCs w:val="21"/>
          <w:highlight w:val="none"/>
        </w:rPr>
      </w:pPr>
    </w:p>
    <w:p>
      <w:pPr>
        <w:pStyle w:val="16"/>
        <w:jc w:val="both"/>
        <w:outlineLvl w:val="9"/>
        <w:rPr>
          <w:rFonts w:hAnsi="宋体" w:eastAsia="宋体" w:cs="Times New Roman"/>
          <w:color w:val="auto"/>
          <w:szCs w:val="21"/>
          <w:highlight w:val="none"/>
        </w:rPr>
      </w:pPr>
    </w:p>
    <w:p>
      <w:pPr>
        <w:pStyle w:val="16"/>
        <w:jc w:val="center"/>
        <w:outlineLvl w:val="1"/>
        <w:rPr>
          <w:rFonts w:hint="eastAsia" w:hAnsi="宋体" w:eastAsia="宋体" w:cs="Times New Roman"/>
          <w:b/>
          <w:bCs/>
          <w:color w:val="auto"/>
          <w:sz w:val="28"/>
          <w:szCs w:val="28"/>
          <w:highlight w:val="none"/>
        </w:rPr>
      </w:pPr>
      <w:bookmarkStart w:id="395" w:name="_Toc16062"/>
      <w:bookmarkStart w:id="396" w:name="_Toc12624"/>
      <w:bookmarkStart w:id="397" w:name="_Toc3944"/>
      <w:bookmarkStart w:id="398" w:name="_Toc2566"/>
      <w:bookmarkStart w:id="399" w:name="_Toc24133"/>
      <w:bookmarkStart w:id="400" w:name="_Toc8189"/>
      <w:bookmarkStart w:id="401" w:name="_Toc6839"/>
      <w:bookmarkStart w:id="402" w:name="_Toc20777"/>
      <w:bookmarkStart w:id="403" w:name="_Toc19686838"/>
      <w:bookmarkStart w:id="404" w:name="_Toc31528"/>
      <w:bookmarkStart w:id="405" w:name="_Toc13159"/>
    </w:p>
    <w:p>
      <w:pPr>
        <w:pStyle w:val="16"/>
        <w:jc w:val="center"/>
        <w:outlineLvl w:val="1"/>
        <w:rPr>
          <w:rFonts w:hint="eastAsia" w:hAnsi="宋体" w:eastAsia="宋体" w:cs="Times New Roman"/>
          <w:b/>
          <w:bCs/>
          <w:color w:val="auto"/>
          <w:sz w:val="28"/>
          <w:szCs w:val="28"/>
          <w:highlight w:val="none"/>
        </w:rPr>
      </w:pPr>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二</w:t>
      </w:r>
      <w:r>
        <w:rPr>
          <w:rFonts w:hint="eastAsia" w:hAnsi="宋体" w:eastAsia="宋体" w:cs="Times New Roman"/>
          <w:b/>
          <w:bCs/>
          <w:color w:val="auto"/>
          <w:sz w:val="28"/>
          <w:szCs w:val="28"/>
          <w:highlight w:val="none"/>
        </w:rPr>
        <w:t>节 商务文件格式</w:t>
      </w:r>
      <w:bookmarkEnd w:id="395"/>
      <w:bookmarkEnd w:id="396"/>
      <w:bookmarkEnd w:id="397"/>
      <w:bookmarkEnd w:id="398"/>
      <w:bookmarkEnd w:id="399"/>
      <w:bookmarkEnd w:id="400"/>
      <w:bookmarkEnd w:id="401"/>
      <w:bookmarkEnd w:id="402"/>
      <w:bookmarkEnd w:id="403"/>
      <w:bookmarkEnd w:id="404"/>
      <w:bookmarkEnd w:id="405"/>
    </w:p>
    <w:p>
      <w:pPr>
        <w:snapToGrid w:val="0"/>
        <w:spacing w:before="165" w:beforeLines="50" w:after="50"/>
        <w:rPr>
          <w:rFonts w:hint="eastAsia" w:ascii="宋体" w:hAnsi="宋体" w:eastAsia="宋体" w:cs="Times New Roman"/>
          <w:color w:val="auto"/>
          <w:sz w:val="30"/>
          <w:szCs w:val="20"/>
          <w:highlight w:val="none"/>
        </w:rPr>
      </w:pPr>
    </w:p>
    <w:p>
      <w:pPr>
        <w:pStyle w:val="17"/>
        <w:rPr>
          <w:rFonts w:hint="eastAsia"/>
          <w:color w:val="auto"/>
          <w:highlight w:val="none"/>
        </w:rPr>
      </w:pP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商务文件封面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bCs/>
          <w:color w:val="auto"/>
          <w:sz w:val="28"/>
          <w:szCs w:val="28"/>
          <w:highlight w:val="none"/>
          <w:lang w:val="en-US" w:eastAsia="zh-CN"/>
        </w:rPr>
        <w:t>（参照此格式自拟）</w:t>
      </w:r>
      <w:r>
        <w:rPr>
          <w:rFonts w:hint="eastAsia" w:ascii="宋体" w:hAnsi="宋体" w:eastAsia="宋体" w:cs="宋体"/>
          <w:b/>
          <w:color w:val="auto"/>
          <w:sz w:val="28"/>
          <w:szCs w:val="28"/>
          <w:highlight w:val="none"/>
        </w:rPr>
        <w:t>：</w:t>
      </w:r>
    </w:p>
    <w:p>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 xml:space="preserve">             电子投标文件</w:t>
      </w: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商务文件</w:t>
      </w: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ind w:firstLine="540" w:firstLineChars="225"/>
        <w:rPr>
          <w:rFonts w:hint="eastAsia" w:ascii="宋体" w:hAnsi="宋体" w:eastAsia="宋体" w:cs="Times New Roman"/>
          <w:bCs/>
          <w:color w:val="auto"/>
          <w:sz w:val="24"/>
          <w:highlight w:val="none"/>
        </w:rPr>
      </w:pPr>
    </w:p>
    <w:p>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项目编号： </w:t>
      </w:r>
    </w:p>
    <w:p>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pPr>
        <w:snapToGrid w:val="0"/>
        <w:spacing w:before="165" w:beforeLines="50" w:after="50"/>
        <w:ind w:firstLine="540" w:firstLineChars="225"/>
        <w:rPr>
          <w:rFonts w:hint="eastAsia" w:ascii="宋体" w:hAnsi="宋体" w:eastAsia="宋体" w:cs="Times New Roman"/>
          <w:bCs/>
          <w:color w:val="auto"/>
          <w:sz w:val="24"/>
          <w:szCs w:val="20"/>
          <w:highlight w:val="none"/>
        </w:rPr>
      </w:pPr>
    </w:p>
    <w:p>
      <w:pPr>
        <w:pStyle w:val="9"/>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pPr>
        <w:pStyle w:val="9"/>
        <w:snapToGrid w:val="0"/>
        <w:spacing w:before="50" w:after="50"/>
        <w:ind w:firstLine="540" w:firstLineChars="225"/>
        <w:rPr>
          <w:rFonts w:hint="eastAsia" w:ascii="宋体" w:hAnsi="宋体" w:eastAsia="宋体" w:cs="Times New Roman"/>
          <w:bCs/>
          <w:color w:val="auto"/>
          <w:sz w:val="24"/>
          <w:szCs w:val="24"/>
          <w:highlight w:val="none"/>
        </w:rPr>
      </w:pPr>
    </w:p>
    <w:p>
      <w:pPr>
        <w:pStyle w:val="9"/>
        <w:snapToGrid w:val="0"/>
        <w:spacing w:before="50" w:after="50"/>
        <w:ind w:firstLine="960" w:firstLineChars="400"/>
        <w:rPr>
          <w:rFonts w:hint="eastAsia" w:ascii="宋体" w:hAnsi="宋体" w:eastAsia="宋体" w:cs="Times New Roman"/>
          <w:bCs/>
          <w:color w:val="auto"/>
          <w:sz w:val="24"/>
          <w:szCs w:val="24"/>
          <w:highlight w:val="none"/>
        </w:rPr>
      </w:pPr>
    </w:p>
    <w:p>
      <w:pPr>
        <w:snapToGrid w:val="0"/>
        <w:spacing w:before="165" w:beforeLines="50" w:after="50"/>
        <w:ind w:firstLine="645"/>
        <w:rPr>
          <w:rFonts w:hint="eastAsia" w:ascii="宋体" w:hAnsi="宋体" w:cs="Times New Roman"/>
          <w:color w:val="auto"/>
          <w:sz w:val="24"/>
          <w:highlight w:val="none"/>
          <w:lang w:val="en-US" w:eastAsia="zh-CN"/>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p>
    <w:p>
      <w:pPr>
        <w:snapToGrid w:val="0"/>
        <w:spacing w:before="165" w:beforeLines="50" w:after="50"/>
        <w:ind w:firstLine="645"/>
        <w:rPr>
          <w:rFonts w:hint="eastAsia" w:ascii="宋体" w:hAnsi="宋体" w:cs="Times New Roman"/>
          <w:color w:val="auto"/>
          <w:sz w:val="24"/>
          <w:highlight w:val="none"/>
          <w:lang w:val="en-US" w:eastAsia="zh-CN"/>
        </w:rPr>
      </w:pPr>
    </w:p>
    <w:p>
      <w:pPr>
        <w:snapToGrid w:val="0"/>
        <w:spacing w:before="165" w:beforeLines="50" w:after="50"/>
        <w:ind w:firstLine="645"/>
        <w:rPr>
          <w:rFonts w:hint="eastAsia" w:ascii="宋体" w:hAnsi="宋体" w:cs="Times New Roman"/>
          <w:color w:val="auto"/>
          <w:sz w:val="24"/>
          <w:highlight w:val="none"/>
          <w:lang w:val="en-US" w:eastAsia="zh-CN"/>
        </w:rPr>
      </w:pPr>
    </w:p>
    <w:p>
      <w:pPr>
        <w:snapToGrid w:val="0"/>
        <w:spacing w:before="165" w:beforeLines="50" w:after="50"/>
        <w:ind w:firstLine="645"/>
        <w:rPr>
          <w:rFonts w:hint="eastAsia" w:ascii="宋体" w:hAnsi="宋体" w:cs="Times New Roman"/>
          <w:color w:val="auto"/>
          <w:sz w:val="24"/>
          <w:highlight w:val="none"/>
          <w:lang w:val="en-US" w:eastAsia="zh-CN"/>
        </w:rPr>
      </w:pPr>
    </w:p>
    <w:p>
      <w:pPr>
        <w:snapToGrid w:val="0"/>
        <w:spacing w:before="165" w:beforeLines="50" w:after="50"/>
        <w:ind w:firstLine="645"/>
        <w:rPr>
          <w:rFonts w:hint="eastAsia" w:ascii="宋体" w:hAnsi="宋体" w:cs="Times New Roman"/>
          <w:color w:val="auto"/>
          <w:sz w:val="24"/>
          <w:highlight w:val="none"/>
          <w:lang w:val="en-US" w:eastAsia="zh-CN"/>
        </w:rPr>
      </w:pPr>
    </w:p>
    <w:p>
      <w:pPr>
        <w:snapToGrid w:val="0"/>
        <w:spacing w:before="165" w:beforeLines="50" w:after="50"/>
        <w:ind w:firstLine="4329" w:firstLineChars="1804"/>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pPr>
        <w:spacing w:line="360" w:lineRule="auto"/>
        <w:ind w:right="420"/>
        <w:rPr>
          <w:rFonts w:hint="eastAsia" w:ascii="仿宋_GB2312" w:hAnsi="仿宋" w:eastAsia="仿宋_GB2312" w:cs="仿宋_GB2312"/>
          <w:b/>
          <w:color w:val="auto"/>
          <w:kern w:val="0"/>
          <w:sz w:val="36"/>
          <w:szCs w:val="36"/>
          <w:highlight w:val="none"/>
        </w:rPr>
      </w:pPr>
      <w:r>
        <w:rPr>
          <w:rFonts w:hint="eastAsia" w:ascii="宋体" w:hAnsi="宋体" w:eastAsia="宋体" w:cs="Times New Roman"/>
          <w:color w:val="auto"/>
          <w:sz w:val="24"/>
          <w:szCs w:val="20"/>
          <w:highlight w:val="none"/>
        </w:rPr>
        <w:t xml:space="preserve"> </w:t>
      </w:r>
    </w:p>
    <w:p>
      <w:pPr>
        <w:rPr>
          <w:rFonts w:hint="eastAsia"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br w:type="page"/>
      </w:r>
    </w:p>
    <w:p>
      <w:pPr>
        <w:spacing w:line="360" w:lineRule="auto"/>
        <w:ind w:right="420"/>
        <w:rPr>
          <w:rFonts w:hint="eastAsia" w:ascii="宋体" w:hAnsi="宋体" w:cs="宋体"/>
          <w:color w:val="auto"/>
          <w:sz w:val="24"/>
          <w:szCs w:val="20"/>
          <w:highlight w:val="none"/>
        </w:rPr>
      </w:pP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.商务文件目录</w:t>
      </w:r>
    </w:p>
    <w:p>
      <w:pPr>
        <w:snapToGrid/>
        <w:spacing w:before="0" w:beforeLines="-2147483648" w:after="0"/>
        <w:ind w:left="0"/>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color w:val="auto"/>
          <w:kern w:val="0"/>
          <w:sz w:val="24"/>
          <w:highlight w:val="none"/>
        </w:rPr>
        <w:t>根据招标文件规定及投标人提供的材料自行编写目录（部分格式后附）。</w:t>
      </w:r>
      <w:r>
        <w:rPr>
          <w:rFonts w:hint="eastAsia" w:ascii="Times New Roman" w:hAnsi="Times New Roman" w:eastAsia="宋体" w:cs="Times New Roman"/>
          <w:b/>
          <w:bCs/>
          <w:color w:val="auto"/>
          <w:sz w:val="30"/>
          <w:szCs w:val="30"/>
          <w:highlight w:val="none"/>
        </w:rPr>
        <w:br w:type="page"/>
      </w:r>
    </w:p>
    <w:p>
      <w:pPr>
        <w:snapToGrid w:val="0"/>
        <w:spacing w:before="120" w:beforeLines="50" w:after="50"/>
        <w:ind w:left="0"/>
        <w:jc w:val="both"/>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w:t>
      </w:r>
      <w:r>
        <w:rPr>
          <w:rFonts w:hint="eastAsia" w:ascii="宋体" w:hAnsi="宋体" w:cs="宋体"/>
          <w:b/>
          <w:bCs/>
          <w:color w:val="auto"/>
          <w:sz w:val="28"/>
          <w:szCs w:val="28"/>
          <w:highlight w:val="none"/>
          <w:lang w:eastAsia="zh-CN"/>
        </w:rPr>
        <w:t>无串通投标行为的承诺函的格式：</w:t>
      </w:r>
    </w:p>
    <w:p>
      <w:pPr>
        <w:snapToGrid w:val="0"/>
        <w:spacing w:before="120" w:beforeLines="50" w:after="50"/>
        <w:ind w:left="420"/>
        <w:jc w:val="center"/>
        <w:rPr>
          <w:rFonts w:hint="eastAsia" w:ascii="宋体" w:hAnsi="宋体" w:eastAsia="宋体" w:cs="Times New Roman"/>
          <w:b/>
          <w:color w:val="auto"/>
          <w:sz w:val="32"/>
          <w:szCs w:val="32"/>
          <w:highlight w:val="none"/>
        </w:rPr>
      </w:pPr>
    </w:p>
    <w:p>
      <w:pPr>
        <w:snapToGrid w:val="0"/>
        <w:spacing w:before="120" w:beforeLines="50" w:after="50"/>
        <w:ind w:left="420"/>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参加本项目无</w:t>
      </w:r>
      <w:r>
        <w:rPr>
          <w:rFonts w:hint="eastAsia" w:ascii="Times New Roman" w:hAnsi="Times New Roman" w:eastAsia="宋体" w:cs="Times New Roman"/>
          <w:b/>
          <w:bCs/>
          <w:color w:val="auto"/>
          <w:sz w:val="32"/>
          <w:szCs w:val="32"/>
          <w:highlight w:val="none"/>
          <w:lang w:eastAsia="zh-CN"/>
        </w:rPr>
        <w:t>串通投</w:t>
      </w:r>
      <w:r>
        <w:rPr>
          <w:rFonts w:hint="eastAsia" w:ascii="宋体" w:hAnsi="宋体" w:eastAsia="宋体" w:cs="Times New Roman"/>
          <w:b/>
          <w:color w:val="auto"/>
          <w:sz w:val="32"/>
          <w:szCs w:val="32"/>
          <w:highlight w:val="none"/>
        </w:rPr>
        <w:t>标行为的承诺函</w:t>
      </w:r>
    </w:p>
    <w:p>
      <w:pPr>
        <w:snapToGrid w:val="0"/>
        <w:spacing w:before="120" w:beforeLines="50" w:after="50"/>
        <w:rPr>
          <w:rFonts w:hint="eastAsia" w:ascii="宋体" w:hAnsi="宋体" w:eastAsia="宋体" w:cs="Times New Roman"/>
          <w:b/>
          <w:color w:val="auto"/>
          <w:szCs w:val="21"/>
          <w:highlight w:val="none"/>
        </w:rPr>
      </w:pPr>
    </w:p>
    <w:p>
      <w:pPr>
        <w:snapToGrid w:val="0"/>
        <w:spacing w:before="120" w:beforeLines="50" w:after="50" w:line="360" w:lineRule="auto"/>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一、我方承诺无下列相互串通投标的情形：</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1.不同投标人的投标文件由同一单位或者个人编制；</w:t>
      </w:r>
      <w:r>
        <w:rPr>
          <w:rFonts w:hint="eastAsia" w:ascii="宋体" w:hAnsi="宋体" w:cs="Times New Roman"/>
          <w:b w:val="0"/>
          <w:color w:val="auto"/>
          <w:szCs w:val="21"/>
          <w:highlight w:val="none"/>
        </w:rPr>
        <w:t>或者不同投标人报名的IP地址一致的；</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2.不同投标人委托同一单位或者个人办理投标事宜；</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3.不同的投标人的投标文件载明的项目管理员为同一个人；</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4.不同投标人的投标文件异常一致或者投标报价呈规律性差异；</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5.不同投标人的投标文件相互混装；</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default" w:ascii="宋体" w:hAnsi="宋体" w:eastAsia="宋体" w:cs="Times New Roman"/>
          <w:color w:val="auto"/>
          <w:szCs w:val="21"/>
          <w:highlight w:val="none"/>
          <w:lang w:val="en-US"/>
        </w:rPr>
        <w:t>6</w:t>
      </w:r>
      <w:r>
        <w:rPr>
          <w:rFonts w:hint="eastAsia" w:ascii="宋体" w:hAnsi="宋体" w:eastAsia="宋体" w:cs="Times New Roman"/>
          <w:color w:val="auto"/>
          <w:szCs w:val="21"/>
          <w:highlight w:val="none"/>
        </w:rPr>
        <w:t>.不同投标人的投标保证金从同一单位或者个人账户转出。</w:t>
      </w:r>
    </w:p>
    <w:p>
      <w:pPr>
        <w:snapToGrid w:val="0"/>
        <w:spacing w:before="120" w:beforeLines="50" w:after="50" w:line="360" w:lineRule="auto"/>
        <w:jc w:val="left"/>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二、我方承诺无下列恶意串通的情形：</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1.投标人直接或者间接从采购人或者采购代理机构处获得其他投标人的相关信息并修改其投标文件；</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2.投标人按照采购人或者采购代理机构的授意撤换、修改投标文件；</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3.投标人之间协商报价、技术方案等投标文件的实质性内容；</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4.属于同一集团、协会、商会等组织成员的投标人按照该组织要求协同参加政府采购活动；</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5.投标人之间事先约定一致抬高或者压低投标报价，或者在招标项目中事先约定轮流以高价位或者低价位中标，或者事先约定由某一特定投标人中标，然后再参加投标；</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6.投标人之间商定部分投标人放弃参加政府采购活动或者放弃中标；</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7.投标人与采购人或者采购代理机构之间、投标人相互之间，为谋求特定投标人中标或者排斥其他投标人的其他串通行为。</w:t>
      </w:r>
    </w:p>
    <w:p>
      <w:pPr>
        <w:snapToGrid w:val="0"/>
        <w:spacing w:before="120" w:beforeLines="50" w:after="50" w:line="360" w:lineRule="auto"/>
        <w:ind w:firstLine="413" w:firstLineChars="196"/>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以上情形一经核查属实，接受政府采购监管部门对我方认定存在围标串标行为，我方愿意承担一切后果，并不再寻求任何旨在减轻或者免除法律责任的辩解。</w:t>
      </w:r>
    </w:p>
    <w:p>
      <w:pPr>
        <w:pStyle w:val="13"/>
        <w:rPr>
          <w:rFonts w:hint="eastAsia"/>
          <w:color w:val="auto"/>
          <w:highlight w:val="none"/>
          <w:lang w:eastAsia="zh-CN"/>
        </w:rPr>
      </w:pPr>
    </w:p>
    <w:p>
      <w:pPr>
        <w:snapToGrid w:val="0"/>
        <w:spacing w:line="360" w:lineRule="auto"/>
        <w:ind w:firstLine="4935" w:firstLineChars="2350"/>
        <w:rPr>
          <w:rFonts w:hint="eastAsia" w:ascii="宋体" w:hAnsi="宋体" w:eastAsia="宋体" w:cs="宋体"/>
          <w:color w:val="auto"/>
          <w:kern w:val="0"/>
          <w:sz w:val="24"/>
          <w:highlight w:val="none"/>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投标人名称(盖公章)：</w:t>
      </w:r>
    </w:p>
    <w:p>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pStyle w:val="16"/>
        <w:snapToGrid w:val="0"/>
        <w:spacing w:before="295" w:after="295" w:line="360" w:lineRule="auto"/>
        <w:jc w:val="both"/>
        <w:rPr>
          <w:rFonts w:hint="eastAsia" w:hAnsi="宋体" w:eastAsia="宋体" w:cs="Times New Roman"/>
          <w:b/>
          <w:color w:val="auto"/>
          <w:sz w:val="24"/>
          <w:highlight w:val="none"/>
        </w:rPr>
      </w:pPr>
      <w:r>
        <w:rPr>
          <w:rFonts w:hint="eastAsia" w:hAnsi="宋体" w:eastAsia="宋体" w:cs="Times New Roman"/>
          <w:b/>
          <w:color w:val="auto"/>
          <w:sz w:val="24"/>
          <w:highlight w:val="none"/>
        </w:rPr>
        <w:br w:type="page"/>
      </w:r>
      <w:r>
        <w:rPr>
          <w:rFonts w:hint="eastAsia" w:hAnsi="宋体" w:cs="宋体"/>
          <w:b/>
          <w:bCs/>
          <w:color w:val="auto"/>
          <w:sz w:val="28"/>
          <w:szCs w:val="28"/>
          <w:highlight w:val="none"/>
          <w:lang w:val="en-US" w:eastAsia="zh-CN"/>
        </w:rPr>
        <w:t>4.</w:t>
      </w:r>
      <w:r>
        <w:rPr>
          <w:rFonts w:hint="eastAsia" w:ascii="宋体" w:hAnsi="宋体" w:cs="宋体"/>
          <w:b/>
          <w:bCs/>
          <w:color w:val="auto"/>
          <w:sz w:val="28"/>
          <w:szCs w:val="28"/>
          <w:highlight w:val="none"/>
        </w:rPr>
        <w:t>法定代表人身份证明</w:t>
      </w:r>
      <w:r>
        <w:rPr>
          <w:rFonts w:hint="eastAsia" w:hAnsi="宋体" w:cs="宋体"/>
          <w:b/>
          <w:bCs/>
          <w:color w:val="auto"/>
          <w:sz w:val="28"/>
          <w:szCs w:val="28"/>
          <w:highlight w:val="none"/>
          <w:lang w:eastAsia="zh-CN"/>
        </w:rPr>
        <w:t>的格式：</w:t>
      </w:r>
    </w:p>
    <w:p>
      <w:pPr>
        <w:spacing w:before="240" w:beforeLines="100" w:after="120" w:afterLines="50"/>
        <w:ind w:left="540"/>
        <w:jc w:val="center"/>
        <w:rPr>
          <w:rFonts w:hint="eastAsia" w:ascii="宋体" w:hAnsi="Courier New" w:eastAsia="宋体" w:cs="Times New Roman"/>
          <w:b/>
          <w:color w:val="auto"/>
          <w:sz w:val="32"/>
          <w:szCs w:val="32"/>
          <w:highlight w:val="none"/>
        </w:rPr>
      </w:pPr>
    </w:p>
    <w:p>
      <w:pPr>
        <w:spacing w:before="240" w:beforeLines="100" w:after="120" w:afterLines="50"/>
        <w:ind w:left="540"/>
        <w:jc w:val="center"/>
        <w:rPr>
          <w:rFonts w:hint="eastAsia" w:ascii="黑体" w:hAnsi="宋体" w:eastAsia="黑体" w:cs="Times New Roman"/>
          <w:color w:val="auto"/>
          <w:sz w:val="32"/>
          <w:szCs w:val="32"/>
          <w:highlight w:val="none"/>
        </w:rPr>
      </w:pPr>
      <w:r>
        <w:rPr>
          <w:rFonts w:hint="eastAsia" w:ascii="宋体" w:hAnsi="Courier New" w:eastAsia="宋体" w:cs="Times New Roman"/>
          <w:b/>
          <w:color w:val="auto"/>
          <w:sz w:val="32"/>
          <w:szCs w:val="32"/>
          <w:highlight w:val="none"/>
        </w:rPr>
        <w:t>法定代表人身份证明</w:t>
      </w:r>
    </w:p>
    <w:p>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 标 人：</w:t>
      </w:r>
      <w:r>
        <w:rPr>
          <w:rFonts w:hint="eastAsia" w:ascii="宋体" w:hAnsi="宋体" w:eastAsia="宋体" w:cs="Times New Roman"/>
          <w:color w:val="auto"/>
          <w:sz w:val="24"/>
          <w:highlight w:val="none"/>
          <w:u w:val="single"/>
        </w:rPr>
        <w:t xml:space="preserve">                                                        </w:t>
      </w:r>
    </w:p>
    <w:p>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w:t>
      </w:r>
      <w:r>
        <w:rPr>
          <w:rFonts w:hint="eastAsia" w:ascii="宋体" w:hAnsi="宋体" w:eastAsia="宋体" w:cs="Times New Roman"/>
          <w:color w:val="auto"/>
          <w:sz w:val="24"/>
          <w:highlight w:val="none"/>
          <w:u w:val="single"/>
        </w:rPr>
        <w:t xml:space="preserve">                                                        </w:t>
      </w:r>
    </w:p>
    <w:p>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姓    名：</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性      别：</w:t>
      </w:r>
      <w:r>
        <w:rPr>
          <w:rFonts w:hint="eastAsia" w:ascii="宋体" w:hAnsi="宋体" w:eastAsia="宋体" w:cs="Times New Roman"/>
          <w:color w:val="auto"/>
          <w:sz w:val="24"/>
          <w:highlight w:val="none"/>
          <w:u w:val="single"/>
        </w:rPr>
        <w:t xml:space="preserve">                </w:t>
      </w:r>
    </w:p>
    <w:p>
      <w:pPr>
        <w:spacing w:line="500" w:lineRule="exact"/>
        <w:ind w:left="540"/>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年    龄：</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职      务：</w:t>
      </w:r>
      <w:r>
        <w:rPr>
          <w:rFonts w:hint="eastAsia" w:ascii="宋体" w:hAnsi="宋体" w:eastAsia="宋体" w:cs="Times New Roman"/>
          <w:color w:val="auto"/>
          <w:sz w:val="24"/>
          <w:highlight w:val="none"/>
          <w:u w:val="single"/>
        </w:rPr>
        <w:t xml:space="preserve">                </w:t>
      </w:r>
    </w:p>
    <w:p>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身份证</w:t>
      </w:r>
      <w:r>
        <w:rPr>
          <w:rFonts w:hint="eastAsia" w:ascii="Times New Roman" w:hAnsi="Times New Roman" w:eastAsia="宋体" w:cs="Times New Roman"/>
          <w:color w:val="auto"/>
          <w:sz w:val="24"/>
          <w:highlight w:val="none"/>
        </w:rPr>
        <w:t>号码：</w:t>
      </w:r>
      <w:r>
        <w:rPr>
          <w:rFonts w:ascii="Times New Roman" w:hAnsi="Times New Roman" w:eastAsia="宋体" w:cs="Times New Roman"/>
          <w:color w:val="auto"/>
          <w:sz w:val="24"/>
          <w:highlight w:val="none"/>
          <w:u w:val="single"/>
        </w:rPr>
        <w:t xml:space="preserve">                                 </w:t>
      </w:r>
    </w:p>
    <w:p>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系</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i/>
          <w:iCs/>
          <w:color w:val="auto"/>
          <w:sz w:val="24"/>
          <w:highlight w:val="none"/>
          <w:u w:val="single"/>
        </w:rPr>
        <w:t>（投标人名称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的法定代表人。</w:t>
      </w:r>
    </w:p>
    <w:p>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特此证明。</w:t>
      </w:r>
    </w:p>
    <w:p>
      <w:pPr>
        <w:spacing w:line="500" w:lineRule="exact"/>
        <w:ind w:left="540"/>
        <w:rPr>
          <w:rFonts w:hint="eastAsia" w:ascii="宋体" w:hAnsi="宋体" w:eastAsia="宋体" w:cs="Times New Roman"/>
          <w:color w:val="auto"/>
          <w:sz w:val="24"/>
          <w:highlight w:val="none"/>
        </w:rPr>
      </w:pPr>
    </w:p>
    <w:p>
      <w:pPr>
        <w:spacing w:line="500" w:lineRule="exact"/>
        <w:ind w:left="540"/>
        <w:rPr>
          <w:rFonts w:hint="eastAsia" w:ascii="宋体" w:hAnsi="宋体" w:eastAsia="宋体" w:cs="Times New Roman"/>
          <w:color w:val="auto"/>
          <w:sz w:val="24"/>
          <w:highlight w:val="none"/>
        </w:rPr>
      </w:pPr>
    </w:p>
    <w:p>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附件：法定代表人有效身份证正反面复印件</w:t>
      </w:r>
    </w:p>
    <w:p>
      <w:pPr>
        <w:spacing w:line="500" w:lineRule="exact"/>
        <w:ind w:left="540"/>
        <w:rPr>
          <w:rFonts w:hint="eastAsia" w:ascii="宋体" w:hAnsi="宋体" w:eastAsia="宋体" w:cs="Times New Roman"/>
          <w:color w:val="auto"/>
          <w:sz w:val="24"/>
          <w:highlight w:val="none"/>
        </w:rPr>
      </w:pPr>
    </w:p>
    <w:p>
      <w:pPr>
        <w:snapToGrid w:val="0"/>
        <w:spacing w:line="360" w:lineRule="auto"/>
        <w:ind w:firstLine="4935" w:firstLineChars="2350"/>
        <w:rPr>
          <w:rFonts w:hint="eastAsia" w:ascii="宋体" w:hAnsi="宋体" w:eastAsia="宋体" w:cs="宋体"/>
          <w:color w:val="auto"/>
          <w:kern w:val="0"/>
          <w:sz w:val="24"/>
          <w:highlight w:val="none"/>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投标人名称(盖公章)：</w:t>
      </w:r>
    </w:p>
    <w:p>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before="120" w:beforeLines="50" w:after="50"/>
        <w:jc w:val="center"/>
        <w:rPr>
          <w:rFonts w:hint="eastAsia" w:ascii="宋体" w:hAnsi="宋体" w:eastAsia="宋体" w:cs="Times New Roman"/>
          <w:b/>
          <w:color w:val="auto"/>
          <w:sz w:val="24"/>
          <w:highlight w:val="none"/>
        </w:rPr>
      </w:pPr>
    </w:p>
    <w:p>
      <w:pPr>
        <w:snapToGrid w:val="0"/>
        <w:spacing w:before="120" w:beforeLines="50" w:after="50"/>
        <w:ind w:firstLine="600" w:firstLineChars="25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注：自然人投标的无需提供</w:t>
      </w:r>
    </w:p>
    <w:p>
      <w:pPr>
        <w:snapToGrid w:val="0"/>
        <w:spacing w:before="120" w:beforeLines="50" w:after="50"/>
        <w:ind w:firstLine="600" w:firstLineChars="250"/>
        <w:jc w:val="left"/>
        <w:rPr>
          <w:rFonts w:hint="eastAsia" w:ascii="宋体" w:hAnsi="宋体" w:eastAsia="宋体" w:cs="Times New Roman"/>
          <w:color w:val="auto"/>
          <w:sz w:val="24"/>
          <w:highlight w:val="none"/>
        </w:rPr>
      </w:pPr>
    </w:p>
    <w:p>
      <w:pPr>
        <w:snapToGrid w:val="0"/>
        <w:spacing w:before="120" w:beforeLines="50" w:after="50"/>
        <w:ind w:firstLine="602" w:firstLineChars="250"/>
        <w:jc w:val="left"/>
        <w:rPr>
          <w:rFonts w:hint="eastAsia" w:ascii="宋体" w:hAnsi="宋体" w:eastAsia="宋体" w:cs="Times New Roman"/>
          <w:b/>
          <w:color w:val="auto"/>
          <w:sz w:val="24"/>
          <w:szCs w:val="20"/>
          <w:highlight w:val="none"/>
        </w:rPr>
      </w:pPr>
    </w:p>
    <w:tbl>
      <w:tblPr>
        <w:tblStyle w:val="23"/>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Times New Roman" w:eastAsia="宋体" w:cs="Times New Roman"/>
                <w:b/>
                <w:color w:val="auto"/>
                <w:sz w:val="24"/>
                <w:highlight w:val="none"/>
              </w:rPr>
            </w:pPr>
          </w:p>
          <w:p>
            <w:pPr>
              <w:spacing w:line="360" w:lineRule="auto"/>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t>法定代表人有效身份证复印件粘</w:t>
            </w:r>
            <w:r>
              <w:rPr>
                <w:rFonts w:hint="eastAsia" w:ascii="宋体" w:cs="Times New Roman"/>
                <w:b/>
                <w:color w:val="auto"/>
                <w:sz w:val="24"/>
                <w:highlight w:val="none"/>
                <w:lang w:val="en-US" w:eastAsia="zh-CN"/>
              </w:rPr>
              <w:t>贴</w:t>
            </w:r>
            <w:r>
              <w:rPr>
                <w:rFonts w:hint="eastAsia" w:ascii="宋体" w:hAnsi="Times New Roman" w:eastAsia="宋体" w:cs="Times New Roman"/>
                <w:b/>
                <w:color w:val="auto"/>
                <w:sz w:val="24"/>
                <w:highlight w:val="none"/>
              </w:rPr>
              <w:t>处（正、反面）</w:t>
            </w:r>
          </w:p>
        </w:tc>
      </w:tr>
    </w:tbl>
    <w:p>
      <w:pPr>
        <w:pStyle w:val="16"/>
        <w:snapToGrid w:val="0"/>
        <w:spacing w:before="295" w:after="295" w:line="360" w:lineRule="auto"/>
        <w:jc w:val="left"/>
        <w:rPr>
          <w:rFonts w:hint="eastAsia" w:hAnsi="宋体" w:eastAsia="宋体" w:cs="Times New Roman"/>
          <w:b/>
          <w:color w:val="auto"/>
          <w:sz w:val="24"/>
          <w:highlight w:val="none"/>
        </w:rPr>
      </w:pPr>
      <w:r>
        <w:rPr>
          <w:rFonts w:hint="eastAsia" w:hAnsi="宋体" w:eastAsia="宋体" w:cs="Times New Roman"/>
          <w:b/>
          <w:color w:val="auto"/>
          <w:sz w:val="24"/>
          <w:highlight w:val="none"/>
        </w:rPr>
        <w:t>附件：</w:t>
      </w:r>
      <w:r>
        <w:rPr>
          <w:rFonts w:hint="eastAsia" w:hAnsi="宋体" w:eastAsia="宋体" w:cs="Times New Roman"/>
          <w:b/>
          <w:color w:val="auto"/>
          <w:sz w:val="24"/>
          <w:highlight w:val="none"/>
        </w:rPr>
        <w:br w:type="page"/>
      </w:r>
      <w:r>
        <w:rPr>
          <w:rFonts w:hint="eastAsia" w:hAnsi="宋体" w:cs="宋体"/>
          <w:b/>
          <w:bCs/>
          <w:color w:val="auto"/>
          <w:sz w:val="30"/>
          <w:szCs w:val="30"/>
          <w:highlight w:val="none"/>
          <w:lang w:val="en-US" w:eastAsia="zh-CN"/>
        </w:rPr>
        <w:t>5.</w:t>
      </w:r>
      <w:r>
        <w:rPr>
          <w:rFonts w:hint="eastAsia" w:ascii="宋体" w:hAnsi="宋体" w:cs="宋体"/>
          <w:b/>
          <w:bCs/>
          <w:color w:val="auto"/>
          <w:sz w:val="30"/>
          <w:szCs w:val="30"/>
          <w:highlight w:val="none"/>
        </w:rPr>
        <w:t>法定代表人授权委托书</w:t>
      </w:r>
      <w:r>
        <w:rPr>
          <w:rFonts w:hint="eastAsia" w:hAnsi="宋体" w:cs="宋体"/>
          <w:b/>
          <w:bCs/>
          <w:color w:val="auto"/>
          <w:sz w:val="30"/>
          <w:szCs w:val="30"/>
          <w:highlight w:val="none"/>
          <w:lang w:eastAsia="zh-CN"/>
        </w:rPr>
        <w:t>的格式：</w:t>
      </w:r>
    </w:p>
    <w:p>
      <w:pPr>
        <w:snapToGrid w:val="0"/>
        <w:spacing w:before="120" w:beforeLines="50" w:after="50"/>
        <w:jc w:val="center"/>
        <w:rPr>
          <w:rFonts w:hint="eastAsia" w:ascii="宋体" w:hAnsi="宋体" w:eastAsia="宋体" w:cs="Times New Roman"/>
          <w:b/>
          <w:color w:val="auto"/>
          <w:sz w:val="32"/>
          <w:szCs w:val="32"/>
          <w:highlight w:val="none"/>
        </w:rPr>
      </w:pPr>
    </w:p>
    <w:p>
      <w:pPr>
        <w:snapToGrid w:val="0"/>
        <w:spacing w:before="120" w:beforeLines="50" w:after="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法定代表人授权委托书（如有委托时）</w:t>
      </w:r>
    </w:p>
    <w:p>
      <w:pPr>
        <w:snapToGrid w:val="0"/>
        <w:spacing w:before="120" w:beforeLines="50" w:after="50"/>
        <w:jc w:val="center"/>
        <w:rPr>
          <w:rFonts w:hint="eastAsia" w:ascii="宋体" w:hAnsi="宋体" w:eastAsia="宋体" w:cs="Times New Roman"/>
          <w:b/>
          <w:color w:val="auto"/>
          <w:sz w:val="24"/>
          <w:highlight w:val="none"/>
        </w:rPr>
      </w:pPr>
    </w:p>
    <w:p>
      <w:pPr>
        <w:pStyle w:val="16"/>
        <w:spacing w:line="360" w:lineRule="exact"/>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致：</w:t>
      </w:r>
      <w:r>
        <w:rPr>
          <w:rFonts w:ascii="Times New Roman" w:hAnsi="Times New Roman" w:eastAsia="宋体" w:cs="Times New Roman"/>
          <w:color w:val="auto"/>
          <w:highlight w:val="none"/>
          <w:u w:val="single"/>
        </w:rPr>
        <w:t xml:space="preserve"> </w:t>
      </w:r>
      <w:bookmarkStart w:id="406" w:name="PO_3000001866_PM031_7"/>
      <w:r>
        <w:rPr>
          <w:rFonts w:hint="eastAsia" w:ascii="Times New Roman" w:hAnsi="Times New Roman" w:eastAsia="宋体" w:cs="Times New Roman"/>
          <w:color w:val="auto"/>
          <w:highlight w:val="none"/>
          <w:u w:val="single"/>
          <w:lang w:eastAsia="zh-CN"/>
        </w:rPr>
        <w:t>广西科联招标中心有限公司</w:t>
      </w:r>
      <w:bookmarkEnd w:id="406"/>
      <w:r>
        <w:rPr>
          <w:rFonts w:ascii="Times New Roman" w:hAnsi="Times New Roman" w:eastAsia="宋体" w:cs="Times New Roman"/>
          <w:color w:val="auto"/>
          <w:highlight w:val="none"/>
          <w:u w:val="single"/>
        </w:rPr>
        <w:t xml:space="preserve"> </w:t>
      </w:r>
    </w:p>
    <w:p>
      <w:pPr>
        <w:pStyle w:val="16"/>
        <w:spacing w:line="360" w:lineRule="exact"/>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本人</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（姓名）系</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（投标人名称）的法定代表人，现授权我单位在职正式员工</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（姓名和职务）为我方代理人。代理人根据授权，以我方名义签署、澄清、说明、补正、递交、撤回、修改贵方组织的</w:t>
      </w:r>
      <w:r>
        <w:rPr>
          <w:rFonts w:hint="eastAsia" w:eastAsia="宋体" w:cs="Times New Roman"/>
          <w:color w:val="auto"/>
          <w:highlight w:val="none"/>
          <w:u w:val="single"/>
        </w:rPr>
        <w:t xml:space="preserve"> </w:t>
      </w:r>
      <w:r>
        <w:rPr>
          <w:rFonts w:hint="eastAsia" w:cs="Times New Roman"/>
          <w:i/>
          <w:iCs/>
          <w:color w:val="auto"/>
          <w:highlight w:val="none"/>
          <w:u w:val="single"/>
          <w:lang w:eastAsia="zh-CN"/>
        </w:rPr>
        <w:t>（项目名称）</w:t>
      </w:r>
      <w:r>
        <w:rPr>
          <w:rFonts w:hint="eastAsia"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hAnsi="宋体" w:cs="Times New Roman"/>
          <w:color w:val="auto"/>
          <w:highlight w:val="none"/>
          <w:u w:val="single"/>
          <w:lang w:val="en-US" w:eastAsia="zh-CN"/>
        </w:rPr>
        <w:t xml:space="preserve">            </w:t>
      </w:r>
      <w:r>
        <w:rPr>
          <w:rFonts w:hint="eastAsia" w:eastAsia="宋体" w:cs="Times New Roman"/>
          <w:color w:val="auto"/>
          <w:highlight w:val="none"/>
        </w:rPr>
        <w:t>）</w:t>
      </w:r>
      <w:r>
        <w:rPr>
          <w:rFonts w:hint="eastAsia" w:ascii="Times New Roman" w:hAnsi="Times New Roman" w:eastAsia="宋体" w:cs="Times New Roman"/>
          <w:color w:val="auto"/>
          <w:highlight w:val="none"/>
        </w:rPr>
        <w:t>的投标文件、签订合同和处理一切有关事宜，其法律后果由我方承担。</w:t>
      </w:r>
    </w:p>
    <w:p>
      <w:pPr>
        <w:pStyle w:val="16"/>
        <w:spacing w:line="360" w:lineRule="exact"/>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本授权书于</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年</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月</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日签字生效，委托期限：</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w:t>
      </w:r>
    </w:p>
    <w:p>
      <w:pPr>
        <w:pStyle w:val="16"/>
        <w:spacing w:line="360" w:lineRule="exact"/>
        <w:ind w:firstLine="42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代理人无转委托权。</w:t>
      </w:r>
    </w:p>
    <w:p>
      <w:pPr>
        <w:pStyle w:val="16"/>
        <w:spacing w:line="360" w:lineRule="exact"/>
        <w:ind w:firstLine="420"/>
        <w:rPr>
          <w:rFonts w:ascii="Times New Roman" w:hAnsi="Times New Roman" w:eastAsia="宋体" w:cs="Times New Roman"/>
          <w:color w:val="auto"/>
          <w:highlight w:val="none"/>
        </w:rPr>
      </w:pPr>
    </w:p>
    <w:p>
      <w:pPr>
        <w:pStyle w:val="16"/>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投标人</w:t>
      </w:r>
      <w:r>
        <w:rPr>
          <w:rFonts w:hint="eastAsia" w:ascii="Times New Roman" w:hAnsi="Times New Roman" w:cs="Times New Roman"/>
          <w:color w:val="auto"/>
          <w:highlight w:val="none"/>
          <w:lang w:eastAsia="zh-CN"/>
        </w:rPr>
        <w:t>名称</w:t>
      </w:r>
      <w:r>
        <w:rPr>
          <w:rFonts w:hint="eastAsia" w:ascii="Times New Roman" w:hAnsi="Times New Roman" w:eastAsia="宋体" w:cs="Times New Roman"/>
          <w:color w:val="auto"/>
          <w:highlight w:val="none"/>
        </w:rPr>
        <w:t>（或联合体投标</w:t>
      </w:r>
      <w:r>
        <w:rPr>
          <w:rFonts w:hint="eastAsia" w:eastAsia="宋体" w:cs="宋体"/>
          <w:color w:val="auto"/>
          <w:kern w:val="0"/>
          <w:szCs w:val="21"/>
          <w:highlight w:val="none"/>
        </w:rPr>
        <w:t>牵头人名称</w:t>
      </w:r>
      <w:r>
        <w:rPr>
          <w:rFonts w:hint="eastAsia" w:ascii="Times New Roman" w:hAnsi="Times New Roman" w:eastAsia="宋体" w:cs="Times New Roman"/>
          <w:color w:val="auto"/>
          <w:highlight w:val="none"/>
        </w:rPr>
        <w:t>）（盖公章）：</w:t>
      </w:r>
      <w:r>
        <w:rPr>
          <w:rFonts w:ascii="Times New Roman" w:hAnsi="Times New Roman" w:eastAsia="宋体" w:cs="Times New Roman"/>
          <w:color w:val="auto"/>
          <w:highlight w:val="none"/>
          <w:u w:val="single"/>
        </w:rPr>
        <w:t xml:space="preserve">                                    </w:t>
      </w:r>
    </w:p>
    <w:p>
      <w:pPr>
        <w:pStyle w:val="16"/>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法定代表人（签字）：</w:t>
      </w:r>
      <w:r>
        <w:rPr>
          <w:rFonts w:ascii="Times New Roman" w:hAnsi="Times New Roman" w:eastAsia="宋体"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ascii="Times New Roman" w:hAnsi="Times New Roman" w:eastAsia="宋体" w:cs="Times New Roman"/>
          <w:color w:val="auto"/>
          <w:highlight w:val="none"/>
          <w:u w:val="single"/>
        </w:rPr>
        <w:t xml:space="preserve">    </w:t>
      </w:r>
    </w:p>
    <w:p>
      <w:pPr>
        <w:pStyle w:val="16"/>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法定代表人身份证号码：</w:t>
      </w:r>
      <w:r>
        <w:rPr>
          <w:rFonts w:ascii="Times New Roman" w:hAnsi="Times New Roman" w:eastAsia="宋体" w:cs="Times New Roman"/>
          <w:color w:val="auto"/>
          <w:highlight w:val="none"/>
          <w:u w:val="single"/>
        </w:rPr>
        <w:t xml:space="preserve">                                   </w:t>
      </w:r>
    </w:p>
    <w:p>
      <w:pPr>
        <w:pStyle w:val="16"/>
        <w:spacing w:line="360" w:lineRule="exact"/>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委托代理人（签字）：</w:t>
      </w:r>
      <w:r>
        <w:rPr>
          <w:rFonts w:ascii="Times New Roman" w:hAnsi="Times New Roman" w:eastAsia="宋体"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ascii="Times New Roman" w:hAnsi="Times New Roman" w:eastAsia="宋体" w:cs="Times New Roman"/>
          <w:color w:val="auto"/>
          <w:highlight w:val="none"/>
          <w:u w:val="single"/>
        </w:rPr>
        <w:t xml:space="preserve">     </w:t>
      </w:r>
    </w:p>
    <w:p>
      <w:pPr>
        <w:pStyle w:val="16"/>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委托代理人身份证号码：</w:t>
      </w:r>
      <w:r>
        <w:rPr>
          <w:rFonts w:ascii="Times New Roman" w:hAnsi="Times New Roman" w:eastAsia="宋体" w:cs="Times New Roman"/>
          <w:color w:val="auto"/>
          <w:highlight w:val="none"/>
          <w:u w:val="single"/>
        </w:rPr>
        <w:t xml:space="preserve">                                   </w:t>
      </w:r>
    </w:p>
    <w:p>
      <w:pPr>
        <w:pStyle w:val="16"/>
        <w:spacing w:line="360" w:lineRule="exact"/>
        <w:ind w:firstLine="420"/>
        <w:rPr>
          <w:rFonts w:ascii="Times New Roman" w:hAnsi="Times New Roman" w:eastAsia="宋体" w:cs="Times New Roman"/>
          <w:color w:val="auto"/>
          <w:highlight w:val="none"/>
          <w:u w:val="single"/>
        </w:rPr>
      </w:pPr>
    </w:p>
    <w:p>
      <w:pPr>
        <w:pStyle w:val="16"/>
        <w:spacing w:line="360" w:lineRule="exact"/>
        <w:ind w:firstLine="420"/>
        <w:rPr>
          <w:rFonts w:hint="eastAsia" w:ascii="宋体" w:hAnsi="宋体" w:cs="宋体"/>
          <w:color w:val="auto"/>
          <w:highlight w:val="none"/>
          <w:u w:val="single"/>
        </w:rPr>
      </w:pPr>
      <w:r>
        <w:rPr>
          <w:rFonts w:hint="eastAsia" w:hAnsi="宋体" w:cs="宋体"/>
          <w:color w:val="auto"/>
          <w:kern w:val="0"/>
          <w:szCs w:val="21"/>
          <w:highlight w:val="none"/>
        </w:rPr>
        <w:t>成员一名称</w:t>
      </w:r>
      <w:r>
        <w:rPr>
          <w:rFonts w:hint="eastAsia" w:ascii="宋体" w:hAnsi="宋体" w:cs="宋体"/>
          <w:color w:val="auto"/>
          <w:highlight w:val="none"/>
        </w:rPr>
        <w:t>（盖公章）：</w:t>
      </w:r>
      <w:r>
        <w:rPr>
          <w:rFonts w:hint="eastAsia" w:ascii="宋体" w:hAnsi="宋体" w:cs="宋体"/>
          <w:color w:val="auto"/>
          <w:highlight w:val="none"/>
          <w:u w:val="single"/>
        </w:rPr>
        <w:t xml:space="preserve">                                    </w:t>
      </w:r>
    </w:p>
    <w:p>
      <w:pPr>
        <w:pStyle w:val="16"/>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法定代表人（签字）：</w:t>
      </w:r>
      <w:r>
        <w:rPr>
          <w:rFonts w:hint="eastAsia" w:ascii="宋体" w:hAnsi="宋体" w:cs="宋体"/>
          <w:color w:val="auto"/>
          <w:highlight w:val="none"/>
          <w:u w:val="single"/>
        </w:rPr>
        <w:t xml:space="preserve">                       </w:t>
      </w:r>
      <w:r>
        <w:rPr>
          <w:rFonts w:hint="eastAsia"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pPr>
        <w:pStyle w:val="11"/>
        <w:spacing w:line="360" w:lineRule="exact"/>
        <w:ind w:left="0" w:firstLine="420" w:firstLineChars="200"/>
        <w:rPr>
          <w:rFonts w:hint="eastAsia" w:ascii="宋体" w:hAnsi="宋体" w:cs="宋体"/>
          <w:color w:val="auto"/>
          <w:highlight w:val="none"/>
          <w:u w:val="single"/>
        </w:rPr>
      </w:pPr>
      <w:r>
        <w:rPr>
          <w:rFonts w:hint="eastAsia" w:ascii="宋体" w:hAnsi="宋体" w:cs="宋体"/>
          <w:color w:val="auto"/>
          <w:highlight w:val="none"/>
        </w:rPr>
        <w:t>委托代理人（签字）：</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pPr>
        <w:spacing w:line="360" w:lineRule="exact"/>
        <w:ind w:firstLine="420" w:firstLineChars="200"/>
        <w:rPr>
          <w:rFonts w:hint="eastAsia"/>
          <w:color w:val="auto"/>
          <w:highlight w:val="none"/>
        </w:rPr>
      </w:pPr>
      <w:r>
        <w:rPr>
          <w:rFonts w:hint="eastAsia" w:ascii="宋体" w:hAnsi="宋体" w:cs="宋体"/>
          <w:color w:val="auto"/>
          <w:highlight w:val="none"/>
        </w:rPr>
        <w:t>委托代理人身份证号码：</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pPr>
        <w:pStyle w:val="16"/>
        <w:spacing w:line="360" w:lineRule="exact"/>
        <w:ind w:firstLine="420"/>
        <w:rPr>
          <w:rFonts w:hint="eastAsia" w:ascii="宋体" w:hAnsi="宋体" w:cs="宋体"/>
          <w:color w:val="auto"/>
          <w:highlight w:val="none"/>
          <w:u w:val="single"/>
        </w:rPr>
      </w:pPr>
    </w:p>
    <w:p>
      <w:pPr>
        <w:autoSpaceDE w:val="0"/>
        <w:autoSpaceDN w:val="0"/>
        <w:adjustRightInd w:val="0"/>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成员二名称（盖公章）：</w:t>
      </w:r>
      <w:r>
        <w:rPr>
          <w:rFonts w:hint="eastAsia" w:ascii="宋体" w:hAnsi="宋体" w:cs="宋体"/>
          <w:color w:val="auto"/>
          <w:kern w:val="0"/>
          <w:szCs w:val="21"/>
          <w:highlight w:val="none"/>
          <w:u w:val="single"/>
        </w:rPr>
        <w:t xml:space="preserve">                                    </w:t>
      </w:r>
    </w:p>
    <w:p>
      <w:pPr>
        <w:autoSpaceDE w:val="0"/>
        <w:autoSpaceDN w:val="0"/>
        <w:adjustRightInd w:val="0"/>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法定代表人（签字）：</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pPr>
        <w:pStyle w:val="11"/>
        <w:spacing w:line="360" w:lineRule="exact"/>
        <w:ind w:left="0" w:firstLine="420" w:firstLineChars="200"/>
        <w:rPr>
          <w:rFonts w:hint="eastAsia" w:ascii="宋体" w:hAnsi="宋体" w:cs="宋体"/>
          <w:color w:val="auto"/>
          <w:highlight w:val="none"/>
          <w:u w:val="single"/>
        </w:rPr>
      </w:pPr>
      <w:r>
        <w:rPr>
          <w:rFonts w:hint="eastAsia" w:ascii="宋体" w:hAnsi="宋体" w:cs="宋体"/>
          <w:color w:val="auto"/>
          <w:highlight w:val="none"/>
        </w:rPr>
        <w:t>委托代理人（签字）：</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pPr>
        <w:spacing w:line="360" w:lineRule="exact"/>
        <w:ind w:firstLine="420" w:firstLineChars="200"/>
        <w:rPr>
          <w:rFonts w:hint="eastAsia"/>
          <w:color w:val="auto"/>
          <w:highlight w:val="none"/>
        </w:rPr>
      </w:pPr>
      <w:r>
        <w:rPr>
          <w:rFonts w:hint="eastAsia" w:ascii="宋体" w:hAnsi="宋体" w:cs="宋体"/>
          <w:color w:val="auto"/>
          <w:highlight w:val="none"/>
        </w:rPr>
        <w:t>委托代理人身份证号码：</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pPr>
        <w:pStyle w:val="16"/>
        <w:spacing w:line="360" w:lineRule="exact"/>
        <w:ind w:firstLine="420" w:firstLineChars="200"/>
        <w:rPr>
          <w:rFonts w:hint="eastAsia" w:eastAsia="宋体" w:cs="Times New Roman"/>
          <w:color w:val="auto"/>
          <w:highlight w:val="none"/>
        </w:rPr>
      </w:pPr>
      <w:r>
        <w:rPr>
          <w:rFonts w:hint="eastAsia" w:eastAsia="宋体" w:cs="Times New Roman"/>
          <w:color w:val="auto"/>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1.法定代表人和委托代理人必须在授权委托书上</w:t>
      </w:r>
      <w:r>
        <w:rPr>
          <w:rFonts w:hint="eastAsia" w:ascii="宋体" w:hAnsi="宋体" w:eastAsia="宋体" w:cs="宋体"/>
          <w:color w:val="auto"/>
          <w:szCs w:val="21"/>
          <w:highlight w:val="none"/>
          <w:lang w:eastAsia="zh-CN"/>
        </w:rPr>
        <w:t>签字</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否则作无效投标处理</w:t>
      </w:r>
      <w:r>
        <w:rPr>
          <w:rFonts w:hint="eastAsia" w:ascii="宋体" w:hAnsi="宋体" w:eastAsia="宋体" w:cs="宋体"/>
          <w:b/>
          <w:bCs/>
          <w:color w:val="auto"/>
          <w:szCs w:val="21"/>
          <w:highlight w:val="none"/>
          <w:lang w:eastAsia="zh-CN"/>
        </w:rPr>
        <w:t>；</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2.以联合体形式投标的，本授权委托书应由联合体牵头人的法定代表人按上述规定签署。</w:t>
      </w:r>
    </w:p>
    <w:p>
      <w:pPr>
        <w:snapToGrid w:val="0"/>
        <w:spacing w:before="50" w:after="120" w:afterLines="50"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为其他组织或者自然人时，本招标文件规定的法定代表人指负责人或者自然人。本招标文件所称负责人是指参加投标的其他组织营业执照上的负责人，本招标文件所称自然人指参与投标的自然人本人。</w:t>
      </w:r>
    </w:p>
    <w:p>
      <w:pPr>
        <w:snapToGrid w:val="0"/>
        <w:spacing w:before="50" w:after="120" w:afterLines="50"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 若为联合体投标须各方签字或盖章。</w:t>
      </w:r>
    </w:p>
    <w:p>
      <w:pPr>
        <w:spacing w:line="360" w:lineRule="auto"/>
        <w:rPr>
          <w:rFonts w:hint="eastAsia" w:ascii="宋体" w:hAnsi="Times New Roman" w:eastAsia="宋体" w:cs="Times New Roman"/>
          <w:b/>
          <w:color w:val="auto"/>
          <w:sz w:val="24"/>
          <w:highlight w:val="none"/>
        </w:rPr>
      </w:pPr>
    </w:p>
    <w:p>
      <w:pPr>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br w:type="page"/>
      </w:r>
    </w:p>
    <w:p>
      <w:pPr>
        <w:spacing w:line="360" w:lineRule="auto"/>
        <w:rPr>
          <w:rFonts w:hint="eastAsia" w:ascii="Times New Roman" w:hAnsi="Times New Roman" w:eastAsia="宋体" w:cs="Times New Roman"/>
          <w:b/>
          <w:color w:val="auto"/>
          <w:sz w:val="24"/>
          <w:highlight w:val="none"/>
        </w:rPr>
      </w:pPr>
      <w:r>
        <w:rPr>
          <w:rFonts w:hint="eastAsia" w:ascii="宋体" w:hAnsi="Times New Roman" w:eastAsia="宋体" w:cs="Times New Roman"/>
          <w:b/>
          <w:color w:val="auto"/>
          <w:sz w:val="24"/>
          <w:highlight w:val="none"/>
        </w:rPr>
        <w:t>附件：</w:t>
      </w:r>
    </w:p>
    <w:tbl>
      <w:tblPr>
        <w:tblStyle w:val="23"/>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Times New Roman" w:eastAsia="宋体" w:cs="Times New Roman"/>
                <w:b/>
                <w:color w:val="auto"/>
                <w:sz w:val="24"/>
                <w:highlight w:val="none"/>
              </w:rPr>
            </w:pPr>
          </w:p>
          <w:p>
            <w:pPr>
              <w:spacing w:line="360" w:lineRule="auto"/>
              <w:rPr>
                <w:rFonts w:hint="eastAsia" w:ascii="宋体" w:hAnsi="Times New Roman" w:eastAsia="宋体" w:cs="Times New Roman"/>
                <w:b/>
                <w:color w:val="auto"/>
                <w:sz w:val="24"/>
                <w:highlight w:val="none"/>
              </w:rPr>
            </w:pPr>
            <w:r>
              <w:rPr>
                <w:rFonts w:hint="eastAsia" w:ascii="Times New Roman" w:hAnsi="Times New Roman" w:eastAsia="宋体" w:cs="Times New Roman"/>
                <w:b/>
                <w:bCs/>
                <w:color w:val="auto"/>
                <w:sz w:val="24"/>
                <w:szCs w:val="24"/>
                <w:highlight w:val="none"/>
              </w:rPr>
              <w:t>委托代理人</w:t>
            </w:r>
            <w:r>
              <w:rPr>
                <w:rFonts w:hint="eastAsia" w:ascii="Times New Roman" w:hAnsi="Times New Roman" w:cs="Times New Roman"/>
                <w:b/>
                <w:bCs/>
                <w:color w:val="auto"/>
                <w:sz w:val="24"/>
                <w:szCs w:val="24"/>
                <w:highlight w:val="none"/>
                <w:lang w:eastAsia="zh-CN"/>
              </w:rPr>
              <w:t>有效</w:t>
            </w:r>
            <w:r>
              <w:rPr>
                <w:rFonts w:hint="eastAsia" w:ascii="宋体" w:hAnsi="Times New Roman" w:eastAsia="宋体" w:cs="Times New Roman"/>
                <w:b/>
                <w:color w:val="auto"/>
                <w:sz w:val="24"/>
                <w:highlight w:val="none"/>
              </w:rPr>
              <w:t>身份证复印件粘</w:t>
            </w:r>
            <w:r>
              <w:rPr>
                <w:rFonts w:hint="eastAsia" w:ascii="宋体" w:cs="Times New Roman"/>
                <w:b/>
                <w:color w:val="auto"/>
                <w:sz w:val="24"/>
                <w:highlight w:val="none"/>
                <w:lang w:val="en-US" w:eastAsia="zh-CN"/>
              </w:rPr>
              <w:t>贴</w:t>
            </w:r>
            <w:r>
              <w:rPr>
                <w:rFonts w:hint="eastAsia" w:ascii="宋体" w:hAnsi="Times New Roman" w:eastAsia="宋体" w:cs="Times New Roman"/>
                <w:b/>
                <w:color w:val="auto"/>
                <w:sz w:val="24"/>
                <w:highlight w:val="none"/>
              </w:rPr>
              <w:t>处（正、反面）</w:t>
            </w:r>
          </w:p>
        </w:tc>
      </w:tr>
    </w:tbl>
    <w:p>
      <w:pPr>
        <w:snapToGrid w:val="0"/>
        <w:spacing w:before="50" w:after="120" w:afterLines="50" w:line="360" w:lineRule="auto"/>
        <w:jc w:val="left"/>
        <w:rPr>
          <w:rFonts w:hint="eastAsia" w:ascii="仿宋_GB2312" w:hAnsi="仿宋_GB2312" w:eastAsia="仿宋_GB2312" w:cs="仿宋_GB2312"/>
          <w:color w:val="auto"/>
          <w:szCs w:val="21"/>
          <w:highlight w:val="none"/>
        </w:rPr>
      </w:pPr>
    </w:p>
    <w:p>
      <w:pPr>
        <w:snapToGrid w:val="0"/>
        <w:spacing w:before="120" w:beforeLines="50" w:after="50"/>
        <w:ind w:firstLine="566" w:firstLineChars="236"/>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pPr>
        <w:snapToGrid w:val="0"/>
        <w:spacing w:before="120" w:beforeLines="50" w:after="50"/>
        <w:ind w:firstLine="566" w:firstLineChars="236"/>
        <w:jc w:val="both"/>
        <w:rPr>
          <w:rFonts w:hint="eastAsia" w:ascii="宋体" w:hAnsi="宋体" w:eastAsia="宋体" w:cs="Times New Roman"/>
          <w:color w:val="auto"/>
          <w:highlight w:val="none"/>
        </w:rPr>
      </w:pPr>
      <w:r>
        <w:rPr>
          <w:rFonts w:hint="eastAsia" w:ascii="宋体" w:hAnsi="宋体" w:eastAsia="宋体" w:cs="Times New Roman"/>
          <w:color w:val="auto"/>
          <w:sz w:val="24"/>
          <w:highlight w:val="none"/>
        </w:rPr>
        <w:br w:type="page"/>
      </w:r>
    </w:p>
    <w:p>
      <w:pPr>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.商务条款偏离表</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eastAsia="zh-CN"/>
        </w:rPr>
        <w:t>：</w:t>
      </w:r>
    </w:p>
    <w:p>
      <w:pPr>
        <w:jc w:val="center"/>
        <w:rPr>
          <w:rFonts w:hint="eastAsia" w:ascii="Times New Roman" w:hAnsi="Times New Roman" w:eastAsia="宋体" w:cs="Times New Roman"/>
          <w:b/>
          <w:bCs/>
          <w:color w:val="auto"/>
          <w:sz w:val="30"/>
          <w:szCs w:val="30"/>
          <w:highlight w:val="none"/>
        </w:rPr>
      </w:pPr>
    </w:p>
    <w:p>
      <w:pPr>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商务条款偏离表</w:t>
      </w:r>
    </w:p>
    <w:p>
      <w:pPr>
        <w:spacing w:line="360" w:lineRule="auto"/>
        <w:ind w:firstLine="0" w:firstLineChars="0"/>
        <w:contextualSpacing/>
        <w:rPr>
          <w:rFonts w:hint="eastAsia" w:ascii="宋体" w:hAnsi="宋体" w:cs="宋体"/>
          <w:color w:val="auto"/>
          <w:sz w:val="24"/>
          <w:highlight w:val="none"/>
        </w:rPr>
      </w:pPr>
    </w:p>
    <w:p>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snapToGrid/>
        <w:spacing w:before="0" w:line="360" w:lineRule="auto"/>
        <w:contextualSpacing/>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pPr>
        <w:pStyle w:val="16"/>
        <w:spacing w:line="480" w:lineRule="auto"/>
        <w:ind w:left="-422" w:leftChars="-201" w:firstLine="424"/>
        <w:rPr>
          <w:rFonts w:hint="eastAsia"/>
          <w:color w:val="auto"/>
          <w:highlight w:val="none"/>
        </w:rPr>
      </w:pPr>
      <w:r>
        <w:rPr>
          <w:rFonts w:hint="eastAsia" w:hAnsi="宋体" w:cs="宋体"/>
          <w:color w:val="auto"/>
          <w:sz w:val="24"/>
          <w:szCs w:val="24"/>
          <w:highlight w:val="none"/>
          <w:lang w:eastAsia="zh-CN"/>
        </w:rPr>
        <w:t>所投</w:t>
      </w:r>
      <w:r>
        <w:rPr>
          <w:rFonts w:hint="eastAsia" w:ascii="宋体" w:hAnsi="宋体" w:cs="宋体"/>
          <w:color w:val="auto"/>
          <w:sz w:val="24"/>
          <w:szCs w:val="24"/>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tbl>
      <w:tblPr>
        <w:tblStyle w:val="23"/>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37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招标文件的商务</w:t>
            </w:r>
            <w:r>
              <w:rPr>
                <w:rFonts w:hint="eastAsia" w:ascii="宋体" w:hAnsi="宋体" w:cs="宋体"/>
                <w:color w:val="auto"/>
                <w:szCs w:val="21"/>
                <w:highlight w:val="none"/>
                <w:lang w:val="en-US" w:eastAsia="zh-CN"/>
              </w:rPr>
              <w:t>条款</w:t>
            </w:r>
          </w:p>
        </w:tc>
        <w:tc>
          <w:tcPr>
            <w:tcW w:w="322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的商务条款</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一</w:t>
            </w: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二</w:t>
            </w: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cs="宋体"/>
                <w:color w:val="auto"/>
                <w:szCs w:val="21"/>
                <w:highlight w:val="none"/>
              </w:rPr>
            </w:pPr>
          </w:p>
        </w:tc>
      </w:tr>
    </w:tbl>
    <w:p>
      <w:pPr>
        <w:pStyle w:val="16"/>
        <w:spacing w:line="360" w:lineRule="auto"/>
        <w:ind w:left="-708" w:leftChars="-337"/>
        <w:rPr>
          <w:rFonts w:hint="eastAsia" w:ascii="Times New Roman" w:hAnsi="Times New Roman" w:eastAsia="宋体" w:cs="Times New Roman"/>
          <w:color w:val="auto"/>
          <w:highlight w:val="none"/>
        </w:rPr>
      </w:pPr>
    </w:p>
    <w:p>
      <w:pPr>
        <w:pStyle w:val="16"/>
        <w:spacing w:line="360" w:lineRule="auto"/>
        <w:ind w:left="0" w:leftChars="0"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w:t>
      </w:r>
    </w:p>
    <w:p>
      <w:pPr>
        <w:pStyle w:val="16"/>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1.表格内容均需按要求填写并加盖投标人公章。</w:t>
      </w:r>
    </w:p>
    <w:p>
      <w:pPr>
        <w:pStyle w:val="16"/>
        <w:spacing w:line="360" w:lineRule="auto"/>
        <w:ind w:left="-424" w:leftChars="-202" w:firstLine="846" w:firstLineChars="0"/>
        <w:rPr>
          <w:rFonts w:hint="eastAsia" w:ascii="宋体" w:hAnsi="宋体" w:eastAsia="宋体" w:cs="宋体"/>
          <w:color w:val="auto"/>
          <w:highlight w:val="none"/>
        </w:rPr>
      </w:pPr>
      <w:r>
        <w:rPr>
          <w:rFonts w:hint="eastAsia" w:ascii="宋体" w:hAnsi="宋体" w:eastAsia="宋体" w:cs="宋体"/>
          <w:color w:val="auto"/>
          <w:highlight w:val="none"/>
        </w:rPr>
        <w:t>2.请逐条对应本项目招标文件</w:t>
      </w:r>
      <w:r>
        <w:rPr>
          <w:rFonts w:hint="eastAsia" w:ascii="宋体" w:hAnsi="宋体" w:cs="宋体"/>
          <w:color w:val="auto"/>
          <w:highlight w:val="none"/>
        </w:rPr>
        <w:t>“第二章</w:t>
      </w:r>
      <w:r>
        <w:rPr>
          <w:rFonts w:hint="eastAsia" w:ascii="宋体" w:hAnsi="宋体" w:cs="宋体"/>
          <w:color w:val="auto"/>
          <w:highlight w:val="none"/>
          <w:lang w:val="en-US" w:eastAsia="zh-CN"/>
        </w:rPr>
        <w:t xml:space="preserve">  </w:t>
      </w:r>
      <w:r>
        <w:rPr>
          <w:rFonts w:hint="eastAsia" w:ascii="宋体" w:hAnsi="宋体" w:cs="宋体"/>
          <w:b/>
          <w:color w:val="auto"/>
          <w:sz w:val="21"/>
          <w:szCs w:val="21"/>
          <w:highlight w:val="none"/>
        </w:rPr>
        <w:t>采购需求</w:t>
      </w:r>
      <w:r>
        <w:rPr>
          <w:rFonts w:hint="eastAsia" w:ascii="宋体" w:hAnsi="宋体" w:cs="宋体"/>
          <w:color w:val="auto"/>
          <w:highlight w:val="none"/>
        </w:rPr>
        <w:t>”</w:t>
      </w:r>
      <w:r>
        <w:rPr>
          <w:rFonts w:hint="eastAsia" w:ascii="宋体" w:hAnsi="宋体" w:eastAsia="宋体" w:cs="宋体"/>
          <w:color w:val="auto"/>
          <w:highlight w:val="none"/>
        </w:rPr>
        <w:t>中</w:t>
      </w:r>
      <w:r>
        <w:rPr>
          <w:rFonts w:hint="eastAsia" w:hAnsi="宋体" w:cs="宋体"/>
          <w:b/>
          <w:bCs/>
          <w:color w:val="auto"/>
          <w:highlight w:val="none"/>
          <w:lang w:val="en-US" w:eastAsia="zh-CN"/>
        </w:rPr>
        <w:t xml:space="preserve"> </w:t>
      </w:r>
      <w:r>
        <w:rPr>
          <w:rFonts w:hint="eastAsia" w:hAnsi="宋体" w:cs="宋体"/>
          <w:b/>
          <w:bCs/>
          <w:color w:val="auto"/>
          <w:highlight w:val="none"/>
          <w:lang w:eastAsia="zh-CN"/>
        </w:rPr>
        <w:t>《</w:t>
      </w:r>
      <w:r>
        <w:rPr>
          <w:rFonts w:hint="eastAsia" w:ascii="宋体" w:hAnsi="宋体" w:eastAsia="宋体" w:cs="宋体"/>
          <w:b/>
          <w:bCs/>
          <w:color w:val="auto"/>
          <w:highlight w:val="none"/>
        </w:rPr>
        <w:t>商务</w:t>
      </w:r>
      <w:r>
        <w:rPr>
          <w:rFonts w:hint="eastAsia" w:hAnsi="宋体" w:cs="宋体"/>
          <w:b/>
          <w:bCs/>
          <w:color w:val="auto"/>
          <w:highlight w:val="none"/>
          <w:lang w:val="en-US" w:eastAsia="zh-CN"/>
        </w:rPr>
        <w:t>条款</w:t>
      </w:r>
      <w:r>
        <w:rPr>
          <w:rFonts w:hint="eastAsia" w:hAnsi="宋体" w:cs="宋体"/>
          <w:b/>
          <w:bCs/>
          <w:color w:val="auto"/>
          <w:highlight w:val="none"/>
          <w:lang w:eastAsia="zh-CN"/>
        </w:rPr>
        <w:t>》</w:t>
      </w:r>
      <w:r>
        <w:rPr>
          <w:rFonts w:hint="eastAsia" w:ascii="宋体" w:hAnsi="宋体" w:eastAsia="宋体" w:cs="宋体"/>
          <w:color w:val="auto"/>
          <w:highlight w:val="none"/>
        </w:rPr>
        <w:t>的要求，详细填写相应的具体内容。“偏离说明”一栏应当选择“正偏离”</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“负偏离”或“无偏离”进行填写。</w:t>
      </w:r>
    </w:p>
    <w:p>
      <w:pPr>
        <w:pStyle w:val="16"/>
        <w:spacing w:line="360" w:lineRule="auto"/>
        <w:ind w:left="-603" w:leftChars="-287"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3.当投标文件的商务内容低于招标文件要求时，投标人应当如实写明“负偏离”。</w:t>
      </w:r>
    </w:p>
    <w:p>
      <w:pPr>
        <w:pStyle w:val="16"/>
        <w:spacing w:line="360" w:lineRule="auto"/>
        <w:ind w:left="-708" w:leftChars="-337" w:firstLine="1050" w:firstLineChars="500"/>
        <w:rPr>
          <w:rFonts w:hint="eastAsia" w:ascii="宋体" w:hAnsi="宋体" w:eastAsia="宋体" w:cs="宋体"/>
          <w:color w:val="auto"/>
          <w:szCs w:val="21"/>
          <w:highlight w:val="none"/>
        </w:rPr>
      </w:pPr>
    </w:p>
    <w:p>
      <w:pPr>
        <w:snapToGrid w:val="0"/>
        <w:spacing w:before="50" w:after="50"/>
        <w:rPr>
          <w:rFonts w:ascii="宋体" w:hAnsi="宋体" w:eastAsia="宋体" w:cs="Times New Roman"/>
          <w:color w:val="auto"/>
          <w:sz w:val="24"/>
          <w:highlight w:val="none"/>
        </w:rPr>
      </w:pPr>
    </w:p>
    <w:p>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投标人名称(盖公章)：</w:t>
      </w:r>
    </w:p>
    <w:p>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rPr>
          <w:rFonts w:hint="eastAsia"/>
          <w:color w:val="auto"/>
          <w:highlight w:val="none"/>
        </w:rPr>
      </w:pPr>
    </w:p>
    <w:p>
      <w:pPr>
        <w:widowControl/>
        <w:jc w:val="left"/>
        <w:rPr>
          <w:b/>
          <w:bCs/>
          <w:color w:val="auto"/>
          <w:sz w:val="30"/>
          <w:szCs w:val="30"/>
          <w:highlight w:val="none"/>
        </w:rPr>
        <w:sectPr>
          <w:pgSz w:w="11905" w:h="16838"/>
          <w:pgMar w:top="1134" w:right="1134" w:bottom="1134" w:left="1134" w:header="850" w:footer="850" w:gutter="0"/>
          <w:pgNumType w:fmt="decimal"/>
          <w:cols w:space="0" w:num="1"/>
          <w:titlePg/>
          <w:rtlGutter w:val="0"/>
          <w:docGrid w:linePitch="331" w:charSpace="0"/>
        </w:sectPr>
      </w:pPr>
    </w:p>
    <w:p>
      <w:pPr>
        <w:pStyle w:val="16"/>
        <w:jc w:val="center"/>
        <w:outlineLvl w:val="1"/>
        <w:rPr>
          <w:rFonts w:hint="eastAsia" w:hAnsi="宋体" w:eastAsia="宋体" w:cs="Times New Roman"/>
          <w:b/>
          <w:bCs/>
          <w:color w:val="auto"/>
          <w:sz w:val="28"/>
          <w:szCs w:val="28"/>
          <w:highlight w:val="none"/>
        </w:rPr>
      </w:pPr>
      <w:bookmarkStart w:id="407" w:name="_Toc27757"/>
      <w:bookmarkStart w:id="408" w:name="_Toc10435"/>
      <w:bookmarkStart w:id="409" w:name="_Toc24098"/>
      <w:bookmarkStart w:id="410" w:name="_Toc17437"/>
      <w:bookmarkStart w:id="411" w:name="_Toc10197"/>
      <w:bookmarkStart w:id="412" w:name="_Toc585"/>
      <w:bookmarkStart w:id="413" w:name="_Toc8889"/>
      <w:bookmarkStart w:id="414" w:name="_Toc1161"/>
      <w:bookmarkStart w:id="415" w:name="_Toc19686839"/>
      <w:bookmarkStart w:id="416" w:name="_Toc24407"/>
      <w:bookmarkStart w:id="417" w:name="_Toc23685"/>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三</w:t>
      </w:r>
      <w:r>
        <w:rPr>
          <w:rFonts w:hint="eastAsia" w:hAnsi="宋体" w:eastAsia="宋体" w:cs="Times New Roman"/>
          <w:b/>
          <w:bCs/>
          <w:color w:val="auto"/>
          <w:sz w:val="28"/>
          <w:szCs w:val="28"/>
          <w:highlight w:val="none"/>
        </w:rPr>
        <w:t>节 技术文件格式</w:t>
      </w:r>
      <w:bookmarkEnd w:id="407"/>
      <w:bookmarkEnd w:id="408"/>
      <w:bookmarkEnd w:id="409"/>
      <w:bookmarkEnd w:id="410"/>
      <w:bookmarkEnd w:id="411"/>
      <w:bookmarkEnd w:id="412"/>
      <w:bookmarkEnd w:id="413"/>
      <w:bookmarkEnd w:id="414"/>
      <w:bookmarkEnd w:id="415"/>
      <w:bookmarkEnd w:id="416"/>
      <w:bookmarkEnd w:id="417"/>
    </w:p>
    <w:p>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宋体"/>
          <w:b/>
          <w:color w:val="auto"/>
          <w:sz w:val="28"/>
          <w:szCs w:val="28"/>
          <w:highlight w:val="none"/>
        </w:rPr>
        <w:t>1. 技术文件封面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格式（参照此格式自拟）：</w:t>
      </w:r>
    </w:p>
    <w:p>
      <w:pPr>
        <w:snapToGrid w:val="0"/>
        <w:spacing w:before="165" w:beforeLines="50" w:after="50"/>
        <w:ind w:firstLine="1200" w:firstLineChars="5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jc w:val="center"/>
        <w:rPr>
          <w:rFonts w:hint="eastAsia" w:ascii="宋体" w:hAnsi="宋体" w:eastAsia="宋体" w:cs="Times New Roman"/>
          <w:b/>
          <w:bCs/>
          <w:color w:val="auto"/>
          <w:sz w:val="32"/>
          <w:szCs w:val="32"/>
          <w:highlight w:val="none"/>
        </w:rPr>
      </w:pPr>
    </w:p>
    <w:p>
      <w:pPr>
        <w:snapToGrid w:val="0"/>
        <w:spacing w:before="165" w:beforeLines="50" w:after="50"/>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技术文件</w:t>
      </w: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项目名称： </w:t>
      </w:r>
    </w:p>
    <w:p>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项目编号： </w:t>
      </w: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pPr>
        <w:snapToGrid w:val="0"/>
        <w:spacing w:before="165" w:beforeLines="50" w:after="50"/>
        <w:ind w:firstLine="645"/>
        <w:jc w:val="center"/>
        <w:rPr>
          <w:rFonts w:hint="eastAsia" w:ascii="宋体" w:hAnsi="宋体" w:eastAsia="宋体" w:cs="Times New Roman"/>
          <w:color w:val="auto"/>
          <w:sz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pPr>
        <w:snapToGrid w:val="0"/>
        <w:spacing w:before="165" w:beforeLines="50" w:after="50"/>
        <w:ind w:firstLine="645"/>
        <w:jc w:val="center"/>
        <w:rPr>
          <w:rFonts w:hint="eastAsia" w:ascii="宋体" w:hAnsi="宋体" w:eastAsia="宋体" w:cs="Times New Roman"/>
          <w:color w:val="auto"/>
          <w:sz w:val="24"/>
          <w:szCs w:val="20"/>
          <w:highlight w:val="none"/>
        </w:rPr>
      </w:pPr>
    </w:p>
    <w:p>
      <w:pPr>
        <w:jc w:val="center"/>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br w:type="page"/>
      </w:r>
    </w:p>
    <w:p>
      <w:pPr>
        <w:numPr>
          <w:ilvl w:val="0"/>
          <w:numId w:val="3"/>
        </w:numPr>
        <w:snapToGrid w:val="0"/>
        <w:spacing w:before="120" w:beforeLines="50" w:after="50"/>
        <w:ind w:left="142"/>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技术文件目录</w:t>
      </w:r>
    </w:p>
    <w:p>
      <w:pPr>
        <w:snapToGrid w:val="0"/>
        <w:spacing w:before="120" w:beforeLines="50" w:after="50"/>
        <w:ind w:left="142" w:leftChars="0" w:firstLine="0" w:firstLineChars="0"/>
        <w:jc w:val="left"/>
        <w:rPr>
          <w:rFonts w:hint="eastAsia" w:ascii="宋体" w:hAnsi="宋体" w:eastAsia="宋体" w:cs="Times New Roman"/>
          <w:b/>
          <w:color w:val="auto"/>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pPr>
        <w:snapToGrid w:val="0"/>
        <w:spacing w:before="165" w:beforeLines="50" w:after="50"/>
        <w:ind w:left="0" w:leftChars="0" w:firstLine="0" w:firstLineChars="0"/>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br w:type="page"/>
      </w:r>
      <w:r>
        <w:rPr>
          <w:rFonts w:hint="eastAsia" w:ascii="宋体" w:hAnsi="宋体" w:eastAsia="宋体" w:cs="Times New Roman"/>
          <w:b/>
          <w:color w:val="auto"/>
          <w:sz w:val="24"/>
          <w:highlight w:val="none"/>
        </w:rPr>
        <w:t xml:space="preserve"> </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 xml:space="preserve">. </w:t>
      </w:r>
      <w:r>
        <w:rPr>
          <w:rFonts w:hint="eastAsia" w:ascii="宋体" w:hAnsi="宋体" w:cs="宋体"/>
          <w:b/>
          <w:color w:val="auto"/>
          <w:sz w:val="28"/>
          <w:szCs w:val="28"/>
          <w:highlight w:val="none"/>
          <w:lang w:eastAsia="zh-CN"/>
        </w:rPr>
        <w:t>技术要求偏离表</w:t>
      </w:r>
      <w:r>
        <w:rPr>
          <w:rFonts w:hint="eastAsia"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color w:val="auto"/>
          <w:sz w:val="28"/>
          <w:szCs w:val="28"/>
          <w:highlight w:val="none"/>
          <w:lang w:eastAsia="zh-CN"/>
        </w:rPr>
        <w:t>：</w:t>
      </w:r>
    </w:p>
    <w:p>
      <w:pPr>
        <w:pStyle w:val="16"/>
        <w:spacing w:line="500" w:lineRule="exact"/>
        <w:jc w:val="center"/>
        <w:rPr>
          <w:rFonts w:hint="eastAsia" w:ascii="Times New Roman" w:hAnsi="Times New Roman" w:eastAsia="宋体" w:cs="Times New Roman"/>
          <w:b/>
          <w:bCs/>
          <w:color w:val="auto"/>
          <w:sz w:val="30"/>
          <w:szCs w:val="30"/>
          <w:highlight w:val="none"/>
          <w:lang w:eastAsia="zh-CN"/>
        </w:rPr>
      </w:pPr>
      <w:r>
        <w:rPr>
          <w:rFonts w:hint="eastAsia" w:ascii="Times New Roman" w:hAnsi="Times New Roman" w:cs="Times New Roman"/>
          <w:b/>
          <w:bCs/>
          <w:color w:val="auto"/>
          <w:sz w:val="30"/>
          <w:szCs w:val="30"/>
          <w:highlight w:val="none"/>
          <w:lang w:eastAsia="zh-CN"/>
        </w:rPr>
        <w:t>技术要求偏离表</w:t>
      </w:r>
    </w:p>
    <w:p>
      <w:pPr>
        <w:pStyle w:val="16"/>
        <w:spacing w:line="440" w:lineRule="exact"/>
        <w:ind w:firstLine="420" w:firstLineChars="200"/>
        <w:rPr>
          <w:rFonts w:eastAsia="宋体" w:cs="Times New Roman"/>
          <w:color w:val="auto"/>
          <w:highlight w:val="none"/>
        </w:rPr>
      </w:pPr>
    </w:p>
    <w:p>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w:t>
      </w:r>
      <w:r>
        <w:rPr>
          <w:rFonts w:hint="eastAsia" w:hAnsi="宋体" w:cs="宋体"/>
          <w:color w:val="auto"/>
          <w:sz w:val="24"/>
          <w:highlight w:val="none"/>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pPr>
        <w:pStyle w:val="16"/>
        <w:spacing w:line="600" w:lineRule="exact"/>
        <w:ind w:firstLine="0" w:firstLineChars="0"/>
        <w:rPr>
          <w:rFonts w:hint="eastAsia" w:hAnsi="宋体" w:cs="宋体"/>
          <w:color w:val="auto"/>
          <w:sz w:val="24"/>
          <w:highlight w:val="none"/>
          <w:u w:val="single"/>
        </w:rPr>
      </w:pPr>
      <w:r>
        <w:rPr>
          <w:rFonts w:hint="eastAsia" w:hAnsi="宋体" w:cs="宋体"/>
          <w:color w:val="auto"/>
          <w:sz w:val="24"/>
          <w:highlight w:val="none"/>
        </w:rPr>
        <w:t>项目</w:t>
      </w:r>
      <w:r>
        <w:rPr>
          <w:rFonts w:hint="eastAsia" w:ascii="宋体" w:hAnsi="宋体" w:cs="宋体"/>
          <w:color w:val="auto"/>
          <w:sz w:val="24"/>
          <w:highlight w:val="none"/>
        </w:rPr>
        <w:t>编号</w:t>
      </w:r>
      <w:r>
        <w:rPr>
          <w:rFonts w:hint="eastAsia" w:hAnsi="宋体" w:cs="宋体"/>
          <w:color w:val="auto"/>
          <w:sz w:val="24"/>
          <w:highlight w:val="none"/>
        </w:rPr>
        <w:t>：</w:t>
      </w:r>
      <w:r>
        <w:rPr>
          <w:rFonts w:hint="eastAsia" w:hAnsi="宋体" w:cs="宋体"/>
          <w:color w:val="auto"/>
          <w:sz w:val="24"/>
          <w:highlight w:val="none"/>
          <w:u w:val="single"/>
        </w:rPr>
        <w:t xml:space="preserve">                 </w:t>
      </w:r>
    </w:p>
    <w:p>
      <w:pPr>
        <w:pStyle w:val="11"/>
        <w:rPr>
          <w:rFonts w:hint="eastAsia"/>
          <w:color w:val="auto"/>
          <w:highlight w:val="none"/>
        </w:rPr>
      </w:pPr>
    </w:p>
    <w:p>
      <w:pPr>
        <w:pStyle w:val="11"/>
        <w:ind w:left="0" w:firstLine="0" w:firstLineChars="0"/>
        <w:rPr>
          <w:rFonts w:hint="eastAsia" w:ascii="宋体" w:hAnsi="宋体" w:cs="宋体"/>
          <w:color w:val="auto"/>
          <w:sz w:val="24"/>
          <w:highlight w:val="none"/>
          <w:u w:val="single"/>
        </w:rPr>
      </w:pPr>
      <w:r>
        <w:rPr>
          <w:rFonts w:hint="eastAsia" w:hAnsi="宋体" w:cs="宋体"/>
          <w:color w:val="auto"/>
          <w:sz w:val="24"/>
          <w:szCs w:val="20"/>
          <w:highlight w:val="none"/>
          <w:lang w:eastAsia="zh-CN"/>
        </w:rPr>
        <w:t>所投</w:t>
      </w:r>
      <w:r>
        <w:rPr>
          <w:rFonts w:hint="eastAsia" w:ascii="宋体" w:hAnsi="宋体" w:cs="宋体"/>
          <w:color w:val="auto"/>
          <w:sz w:val="24"/>
          <w:szCs w:val="20"/>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p>
      <w:pPr>
        <w:rPr>
          <w:rFonts w:hint="eastAsia"/>
          <w:color w:val="auto"/>
          <w:highlight w:val="none"/>
        </w:rPr>
      </w:pPr>
    </w:p>
    <w:tbl>
      <w:tblPr>
        <w:tblStyle w:val="23"/>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425"/>
        <w:gridCol w:w="347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项号</w:t>
            </w:r>
          </w:p>
        </w:tc>
        <w:tc>
          <w:tcPr>
            <w:tcW w:w="1262"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Times New Roman"/>
                <w:color w:val="auto"/>
                <w:szCs w:val="21"/>
                <w:highlight w:val="none"/>
              </w:rPr>
            </w:pPr>
            <w:r>
              <w:rPr>
                <w:rFonts w:hint="eastAsia" w:ascii="宋体" w:hAnsi="宋体" w:cs="Times New Roman"/>
                <w:color w:val="auto"/>
                <w:szCs w:val="21"/>
                <w:highlight w:val="none"/>
                <w:lang w:eastAsia="zh-CN"/>
              </w:rPr>
              <w:t>标的</w:t>
            </w:r>
            <w:r>
              <w:rPr>
                <w:rFonts w:hint="eastAsia" w:ascii="宋体" w:hAnsi="宋体" w:eastAsia="宋体" w:cs="Times New Roman"/>
                <w:color w:val="auto"/>
                <w:szCs w:val="21"/>
                <w:highlight w:val="none"/>
              </w:rPr>
              <w:t>名称</w:t>
            </w:r>
          </w:p>
        </w:tc>
        <w:tc>
          <w:tcPr>
            <w:tcW w:w="3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招标文件</w:t>
            </w:r>
            <w:r>
              <w:rPr>
                <w:rFonts w:hint="eastAsia" w:ascii="宋体" w:hAnsi="宋体" w:cs="Times New Roman"/>
                <w:color w:val="auto"/>
                <w:szCs w:val="21"/>
                <w:highlight w:val="none"/>
                <w:lang w:eastAsia="zh-CN"/>
              </w:rPr>
              <w:t>采购需求</w:t>
            </w:r>
            <w:r>
              <w:rPr>
                <w:rFonts w:hint="eastAsia" w:ascii="宋体" w:hAnsi="宋体" w:cs="Times New Roman"/>
                <w:color w:val="auto"/>
                <w:szCs w:val="21"/>
                <w:highlight w:val="none"/>
                <w:lang w:val="en-US" w:eastAsia="zh-CN"/>
              </w:rPr>
              <w:t>中的技术（服务）要求</w:t>
            </w:r>
          </w:p>
        </w:tc>
        <w:tc>
          <w:tcPr>
            <w:tcW w:w="3477"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eastAsia="zh-CN"/>
              </w:rPr>
              <w:t>投标</w:t>
            </w:r>
            <w:r>
              <w:rPr>
                <w:rFonts w:hint="eastAsia" w:ascii="宋体" w:hAnsi="宋体" w:eastAsia="宋体" w:cs="Times New Roman"/>
                <w:color w:val="auto"/>
                <w:szCs w:val="21"/>
                <w:highlight w:val="none"/>
              </w:rPr>
              <w:t>文件</w:t>
            </w:r>
            <w:r>
              <w:rPr>
                <w:rFonts w:hint="eastAsia" w:ascii="宋体" w:hAnsi="宋体" w:cs="Times New Roman"/>
                <w:color w:val="auto"/>
                <w:szCs w:val="21"/>
                <w:highlight w:val="none"/>
                <w:lang w:val="en-US" w:eastAsia="zh-CN"/>
              </w:rPr>
              <w:t>响应的技术（服务）</w:t>
            </w:r>
            <w:r>
              <w:rPr>
                <w:rFonts w:hint="eastAsia" w:ascii="宋体" w:hAnsi="宋体" w:cs="Times New Roman"/>
                <w:color w:val="auto"/>
                <w:szCs w:val="21"/>
                <w:highlight w:val="none"/>
                <w:lang w:eastAsia="zh-CN"/>
              </w:rPr>
              <w:t>内容</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r>
    </w:tbl>
    <w:p>
      <w:pPr>
        <w:pStyle w:val="16"/>
        <w:spacing w:line="360" w:lineRule="auto"/>
        <w:ind w:firstLine="0" w:firstLineChars="0"/>
        <w:rPr>
          <w:rFonts w:hint="eastAsia" w:hAnsi="宋体" w:cs="宋体"/>
          <w:color w:val="auto"/>
          <w:szCs w:val="21"/>
          <w:highlight w:val="none"/>
        </w:rPr>
      </w:pPr>
    </w:p>
    <w:p>
      <w:pPr>
        <w:pStyle w:val="16"/>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注：</w:t>
      </w:r>
    </w:p>
    <w:p>
      <w:pPr>
        <w:pStyle w:val="16"/>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1.表格内容均需按要求填写并</w:t>
      </w:r>
      <w:r>
        <w:rPr>
          <w:rFonts w:hint="eastAsia" w:hAnsi="宋体" w:cs="宋体"/>
          <w:color w:val="auto"/>
          <w:szCs w:val="21"/>
          <w:highlight w:val="none"/>
          <w:lang w:eastAsia="zh-CN"/>
        </w:rPr>
        <w:t>加</w:t>
      </w:r>
      <w:r>
        <w:rPr>
          <w:rFonts w:hint="eastAsia" w:hAnsi="宋体" w:cs="宋体"/>
          <w:color w:val="auto"/>
          <w:szCs w:val="21"/>
          <w:highlight w:val="none"/>
        </w:rPr>
        <w:t>盖</w:t>
      </w:r>
      <w:r>
        <w:rPr>
          <w:rFonts w:hint="eastAsia" w:hAnsi="宋体" w:cs="宋体"/>
          <w:color w:val="auto"/>
          <w:szCs w:val="21"/>
          <w:highlight w:val="none"/>
          <w:lang w:eastAsia="zh-CN"/>
        </w:rPr>
        <w:t>投标人公</w:t>
      </w:r>
      <w:r>
        <w:rPr>
          <w:rFonts w:hint="eastAsia" w:hAnsi="宋体" w:cs="宋体"/>
          <w:color w:val="auto"/>
          <w:szCs w:val="21"/>
          <w:highlight w:val="none"/>
        </w:rPr>
        <w:t>章。</w:t>
      </w:r>
    </w:p>
    <w:p>
      <w:pPr>
        <w:pStyle w:val="16"/>
        <w:spacing w:line="360" w:lineRule="auto"/>
        <w:ind w:firstLine="420" w:firstLineChars="200"/>
        <w:rPr>
          <w:rFonts w:hint="eastAsia" w:ascii="宋体" w:hAnsi="宋体" w:eastAsia="宋体" w:cs="宋体"/>
          <w:bCs w:val="0"/>
          <w:color w:val="auto"/>
          <w:szCs w:val="21"/>
          <w:highlight w:val="none"/>
        </w:rPr>
      </w:pPr>
      <w:r>
        <w:rPr>
          <w:rFonts w:hint="eastAsia" w:hAnsi="宋体" w:cs="宋体"/>
          <w:bCs/>
          <w:color w:val="auto"/>
          <w:szCs w:val="21"/>
          <w:highlight w:val="none"/>
        </w:rPr>
        <w:t>2.</w:t>
      </w:r>
      <w:r>
        <w:rPr>
          <w:rFonts w:hint="eastAsia" w:ascii="宋体" w:hAnsi="宋体" w:eastAsia="宋体" w:cs="宋体"/>
          <w:color w:val="auto"/>
          <w:sz w:val="21"/>
          <w:szCs w:val="21"/>
          <w:highlight w:val="none"/>
        </w:rPr>
        <w:t>请根据所投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中的</w:t>
      </w:r>
      <w:r>
        <w:rPr>
          <w:rFonts w:hint="eastAsia" w:ascii="宋体" w:hAnsi="宋体" w:eastAsia="宋体" w:cs="宋体"/>
          <w:color w:val="auto"/>
          <w:sz w:val="21"/>
          <w:szCs w:val="21"/>
          <w:highlight w:val="none"/>
          <w:lang w:eastAsia="zh-CN"/>
        </w:rPr>
        <w:t>“</w:t>
      </w:r>
      <w:r>
        <w:rPr>
          <w:rFonts w:hint="eastAsia" w:ascii="宋体" w:hAnsi="宋体" w:cs="Times New Roman"/>
          <w:b/>
          <w:bCs/>
          <w:color w:val="auto"/>
          <w:szCs w:val="21"/>
          <w:highlight w:val="none"/>
          <w:lang w:val="en-US" w:eastAsia="zh-CN"/>
        </w:rPr>
        <w:t>技术（服务）要求</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作出明确响应，并</w:t>
      </w:r>
      <w:r>
        <w:rPr>
          <w:rFonts w:hint="eastAsia" w:ascii="宋体" w:hAnsi="宋体" w:eastAsia="宋体" w:cs="宋体"/>
          <w:b w:val="0"/>
          <w:color w:val="auto"/>
          <w:sz w:val="21"/>
          <w:szCs w:val="21"/>
          <w:highlight w:val="none"/>
        </w:rPr>
        <w:t>逐条</w:t>
      </w:r>
      <w:r>
        <w:rPr>
          <w:rFonts w:hint="eastAsia" w:hAnsi="宋体" w:cs="宋体"/>
          <w:color w:val="auto"/>
          <w:sz w:val="21"/>
          <w:szCs w:val="21"/>
          <w:highlight w:val="none"/>
          <w:lang w:val="en-US" w:eastAsia="zh-CN"/>
        </w:rPr>
        <w:t>作出偏离说明</w:t>
      </w:r>
      <w:r>
        <w:rPr>
          <w:rFonts w:hint="eastAsia" w:ascii="宋体" w:hAnsi="宋体" w:eastAsia="宋体" w:cs="宋体"/>
          <w:color w:val="auto"/>
          <w:sz w:val="21"/>
          <w:szCs w:val="21"/>
          <w:highlight w:val="none"/>
        </w:rPr>
        <w:t>。“偏离说明”一栏应当选择“正偏离”</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“负偏离”或“无偏离”进行填写。</w:t>
      </w:r>
    </w:p>
    <w:p>
      <w:pPr>
        <w:pStyle w:val="16"/>
        <w:spacing w:line="360" w:lineRule="auto"/>
        <w:ind w:firstLine="420" w:firstLineChars="200"/>
        <w:rPr>
          <w:rFonts w:hint="eastAsia" w:hAnsi="宋体" w:cs="宋体"/>
          <w:color w:val="auto"/>
          <w:szCs w:val="21"/>
          <w:highlight w:val="none"/>
        </w:rPr>
      </w:pPr>
      <w:r>
        <w:rPr>
          <w:rFonts w:hint="eastAsia" w:hAnsi="宋体" w:cs="宋体"/>
          <w:bCs/>
          <w:color w:val="auto"/>
          <w:szCs w:val="21"/>
          <w:highlight w:val="none"/>
          <w:lang w:val="en-US" w:eastAsia="zh-CN"/>
        </w:rPr>
        <w:t>3.</w:t>
      </w:r>
      <w:r>
        <w:rPr>
          <w:rFonts w:hint="eastAsia" w:hAnsi="宋体" w:cs="宋体"/>
          <w:bCs/>
          <w:color w:val="auto"/>
          <w:szCs w:val="21"/>
          <w:highlight w:val="none"/>
        </w:rPr>
        <w:t>当投标文件的</w:t>
      </w:r>
      <w:r>
        <w:rPr>
          <w:rFonts w:hint="eastAsia" w:hAnsi="宋体" w:cs="宋体"/>
          <w:bCs/>
          <w:color w:val="auto"/>
          <w:szCs w:val="21"/>
          <w:highlight w:val="none"/>
          <w:lang w:eastAsia="zh-CN"/>
        </w:rPr>
        <w:t>服务</w:t>
      </w:r>
      <w:r>
        <w:rPr>
          <w:rFonts w:hint="eastAsia" w:hAnsi="宋体" w:cs="宋体"/>
          <w:bCs/>
          <w:color w:val="auto"/>
          <w:szCs w:val="21"/>
          <w:highlight w:val="none"/>
        </w:rPr>
        <w:t>内容低于招标文件要求时，投标人应当如实写明“负偏离”。</w:t>
      </w:r>
    </w:p>
    <w:p>
      <w:pPr>
        <w:pStyle w:val="11"/>
        <w:rPr>
          <w:rFonts w:hint="eastAsia" w:hAnsi="宋体" w:eastAsia="宋体" w:cs="宋体"/>
          <w:color w:val="auto"/>
          <w:szCs w:val="21"/>
          <w:highlight w:val="none"/>
        </w:rPr>
      </w:pPr>
    </w:p>
    <w:p>
      <w:pPr>
        <w:rPr>
          <w:rFonts w:hint="eastAsia" w:hAnsi="宋体" w:eastAsia="宋体" w:cs="宋体"/>
          <w:color w:val="auto"/>
          <w:szCs w:val="21"/>
          <w:highlight w:val="none"/>
        </w:rPr>
      </w:pPr>
    </w:p>
    <w:p>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pPr>
        <w:snapToGrid w:val="0"/>
        <w:spacing w:line="360" w:lineRule="auto"/>
        <w:ind w:firstLine="5640" w:firstLineChars="2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widowControl/>
        <w:jc w:val="left"/>
        <w:rPr>
          <w:rFonts w:ascii="宋体" w:hAnsi="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pPr>
        <w:snapToGrid w:val="0"/>
        <w:spacing w:before="165" w:beforeLines="50" w:after="50"/>
        <w:ind w:left="142"/>
        <w:jc w:val="left"/>
        <w:rPr>
          <w:rFonts w:hint="eastAsia" w:ascii="宋体" w:hAnsi="宋体" w:eastAsia="宋体" w:cs="Times New Roman"/>
          <w:b/>
          <w:color w:val="auto"/>
          <w:sz w:val="32"/>
          <w:szCs w:val="32"/>
          <w:highlight w:val="none"/>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 售后服务机构情况表</w:t>
      </w:r>
      <w:r>
        <w:rPr>
          <w:rFonts w:hint="eastAsia" w:ascii="宋体" w:hAnsi="宋体" w:cs="宋体"/>
          <w:b/>
          <w:color w:val="auto"/>
          <w:sz w:val="28"/>
          <w:szCs w:val="28"/>
          <w:highlight w:val="none"/>
          <w:lang w:eastAsia="zh-CN"/>
        </w:rPr>
        <w:t>、售后服务人员情况表的</w:t>
      </w:r>
      <w:r>
        <w:rPr>
          <w:rFonts w:hint="eastAsia" w:ascii="宋体" w:hAnsi="宋体" w:eastAsia="宋体" w:cs="宋体"/>
          <w:b/>
          <w:color w:val="auto"/>
          <w:sz w:val="28"/>
          <w:szCs w:val="28"/>
          <w:highlight w:val="none"/>
        </w:rPr>
        <w:t>格式</w:t>
      </w:r>
      <w:r>
        <w:rPr>
          <w:rFonts w:hint="eastAsia" w:ascii="宋体" w:hAnsi="宋体" w:cs="宋体"/>
          <w:b/>
          <w:bCs/>
          <w:color w:val="auto"/>
          <w:sz w:val="30"/>
          <w:szCs w:val="30"/>
          <w:highlight w:val="none"/>
          <w:lang w:eastAsia="zh-CN"/>
        </w:rPr>
        <w:t>：</w:t>
      </w:r>
    </w:p>
    <w:p>
      <w:pPr>
        <w:snapToGrid w:val="0"/>
        <w:spacing w:before="165" w:beforeLines="50" w:after="50"/>
        <w:ind w:left="142"/>
        <w:jc w:val="center"/>
        <w:rPr>
          <w:rFonts w:hint="eastAsia" w:ascii="宋体" w:hAnsi="宋体" w:eastAsia="宋体" w:cs="Times New Roman"/>
          <w:b/>
          <w:color w:val="auto"/>
          <w:sz w:val="32"/>
          <w:szCs w:val="32"/>
          <w:highlight w:val="none"/>
        </w:rPr>
      </w:pPr>
    </w:p>
    <w:p>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附表A:售后服务机构情况表</w:t>
      </w:r>
      <w:r>
        <w:rPr>
          <w:rFonts w:hint="eastAsia" w:ascii="仿宋_GB2312" w:hAnsi="仿宋" w:eastAsia="仿宋_GB2312" w:cs="仿宋_GB2312"/>
          <w:color w:val="auto"/>
          <w:sz w:val="24"/>
          <w:highlight w:val="none"/>
        </w:rPr>
        <w:t>（如有要求</w:t>
      </w:r>
      <w:r>
        <w:rPr>
          <w:rFonts w:hint="eastAsia" w:ascii="仿宋_GB2312" w:hAnsi="仿宋" w:eastAsia="仿宋_GB2312" w:cs="仿宋_GB2312"/>
          <w:color w:val="auto"/>
          <w:sz w:val="24"/>
          <w:highlight w:val="none"/>
          <w:lang w:eastAsia="zh-CN"/>
        </w:rPr>
        <w:t>，参照</w:t>
      </w:r>
      <w:r>
        <w:rPr>
          <w:rFonts w:hint="eastAsia" w:ascii="仿宋_GB2312" w:hAnsi="仿宋" w:eastAsia="仿宋_GB2312" w:cs="仿宋_GB2312"/>
          <w:color w:val="auto"/>
          <w:sz w:val="24"/>
          <w:highlight w:val="none"/>
        </w:rPr>
        <w:t>此格式自制）</w:t>
      </w:r>
    </w:p>
    <w:tbl>
      <w:tblPr>
        <w:tblStyle w:val="23"/>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96"/>
        <w:gridCol w:w="1339"/>
        <w:gridCol w:w="1261"/>
        <w:gridCol w:w="1462"/>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20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机构名称</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机构性质</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注册地址</w:t>
            </w:r>
          </w:p>
        </w:tc>
        <w:tc>
          <w:tcPr>
            <w:tcW w:w="14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服务技术人员数量</w:t>
            </w:r>
          </w:p>
        </w:tc>
        <w:tc>
          <w:tcPr>
            <w:tcW w:w="17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209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46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209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46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209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46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r>
    </w:tbl>
    <w:p>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注：关于项目涉及的所有售后服务机构均在本表注明，包括投标人本单位和符合条件的第三方服务机构；</w:t>
      </w:r>
    </w:p>
    <w:p>
      <w:pPr>
        <w:autoSpaceDE w:val="0"/>
        <w:autoSpaceDN w:val="0"/>
        <w:spacing w:line="360" w:lineRule="auto"/>
        <w:rPr>
          <w:rFonts w:hint="eastAsia" w:ascii="仿宋_GB2312" w:hAnsi="仿宋" w:eastAsia="仿宋_GB2312" w:cs="仿宋_GB2312"/>
          <w:color w:val="auto"/>
          <w:kern w:val="0"/>
          <w:sz w:val="24"/>
          <w:highlight w:val="none"/>
        </w:rPr>
      </w:pPr>
    </w:p>
    <w:p>
      <w:pPr>
        <w:autoSpaceDE w:val="0"/>
        <w:autoSpaceDN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b/>
          <w:color w:val="auto"/>
          <w:kern w:val="0"/>
          <w:sz w:val="24"/>
          <w:highlight w:val="none"/>
        </w:rPr>
        <w:t>附表B：售后服务人员情况表</w:t>
      </w:r>
      <w:r>
        <w:rPr>
          <w:rFonts w:hint="eastAsia" w:ascii="仿宋_GB2312" w:hAnsi="仿宋" w:eastAsia="仿宋_GB2312" w:cs="仿宋_GB2312"/>
          <w:color w:val="auto"/>
          <w:sz w:val="24"/>
          <w:highlight w:val="none"/>
        </w:rPr>
        <w:t>（如有要求</w:t>
      </w:r>
      <w:r>
        <w:rPr>
          <w:rFonts w:hint="eastAsia" w:ascii="仿宋_GB2312" w:hAnsi="仿宋" w:eastAsia="仿宋_GB2312" w:cs="仿宋_GB2312"/>
          <w:color w:val="auto"/>
          <w:sz w:val="24"/>
          <w:highlight w:val="none"/>
          <w:lang w:eastAsia="zh-CN"/>
        </w:rPr>
        <w:t>，参照</w:t>
      </w:r>
      <w:r>
        <w:rPr>
          <w:rFonts w:hint="eastAsia" w:ascii="仿宋_GB2312" w:hAnsi="仿宋" w:eastAsia="仿宋_GB2312" w:cs="仿宋_GB2312"/>
          <w:color w:val="auto"/>
          <w:sz w:val="24"/>
          <w:highlight w:val="none"/>
        </w:rPr>
        <w:t>此格式自制）</w:t>
      </w:r>
    </w:p>
    <w:tbl>
      <w:tblPr>
        <w:tblStyle w:val="23"/>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r>
    </w:tbl>
    <w:p>
      <w:pPr>
        <w:snapToGrid w:val="0"/>
        <w:spacing w:before="165" w:beforeLines="50" w:after="50"/>
        <w:ind w:left="142"/>
        <w:jc w:val="center"/>
        <w:rPr>
          <w:rFonts w:hint="eastAsia" w:ascii="宋体" w:hAnsi="宋体" w:eastAsia="宋体" w:cs="Times New Roman"/>
          <w:b/>
          <w:color w:val="auto"/>
          <w:sz w:val="32"/>
          <w:szCs w:val="32"/>
          <w:highlight w:val="none"/>
        </w:rPr>
      </w:pPr>
    </w:p>
    <w:p>
      <w:pPr>
        <w:snapToGrid w:val="0"/>
        <w:spacing w:before="165" w:beforeLines="50" w:line="360" w:lineRule="auto"/>
        <w:ind w:right="480" w:firstLine="3967" w:firstLineChars="1653"/>
        <w:rPr>
          <w:rFonts w:hint="eastAsia" w:ascii="宋体" w:hAnsi="宋体" w:eastAsia="宋体" w:cs="Times New Roman"/>
          <w:color w:val="auto"/>
          <w:sz w:val="24"/>
          <w:highlight w:val="none"/>
        </w:rPr>
      </w:pPr>
    </w:p>
    <w:p>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widowControl/>
        <w:spacing w:line="360" w:lineRule="auto"/>
        <w:jc w:val="left"/>
        <w:rPr>
          <w:rFonts w:ascii="宋体" w:hAnsi="宋体"/>
          <w:color w:val="auto"/>
          <w:sz w:val="24"/>
          <w:highlight w:val="none"/>
        </w:rPr>
        <w:sectPr>
          <w:pgSz w:w="11905" w:h="16838"/>
          <w:pgMar w:top="1134" w:right="1134" w:bottom="1134" w:left="1134" w:header="850" w:footer="850" w:gutter="0"/>
          <w:pgNumType w:fmt="decimal"/>
          <w:cols w:space="0" w:num="1"/>
          <w:titlePg/>
          <w:rtlGutter w:val="0"/>
          <w:docGrid w:linePitch="331" w:charSpace="0"/>
        </w:sectPr>
      </w:pPr>
    </w:p>
    <w:p>
      <w:pPr>
        <w:pStyle w:val="20"/>
        <w:snapToGrid w:val="0"/>
        <w:ind w:left="480" w:hanging="480"/>
        <w:rPr>
          <w:rFonts w:hint="eastAsia" w:ascii="宋体" w:hAnsi="宋体" w:eastAsia="宋体" w:cs="宋体"/>
          <w:i/>
          <w:iCs/>
          <w:color w:val="auto"/>
          <w:sz w:val="24"/>
          <w:highlight w:val="none"/>
        </w:rPr>
      </w:pP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 项目实施人员一览表</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cs="宋体"/>
          <w:b/>
          <w:bCs/>
          <w:color w:val="auto"/>
          <w:sz w:val="30"/>
          <w:szCs w:val="30"/>
          <w:highlight w:val="none"/>
          <w:lang w:eastAsia="zh-CN"/>
        </w:rPr>
        <w:t>：</w:t>
      </w:r>
    </w:p>
    <w:p>
      <w:pPr>
        <w:snapToGrid w:val="0"/>
        <w:spacing w:before="165" w:beforeLines="50" w:after="50"/>
        <w:ind w:left="142"/>
        <w:jc w:val="left"/>
        <w:rPr>
          <w:rFonts w:hint="eastAsia" w:ascii="宋体" w:hAnsi="宋体" w:eastAsia="宋体" w:cs="Times New Roman"/>
          <w:b/>
          <w:color w:val="auto"/>
          <w:sz w:val="32"/>
          <w:szCs w:val="32"/>
          <w:highlight w:val="none"/>
        </w:rPr>
      </w:pPr>
    </w:p>
    <w:p>
      <w:pPr>
        <w:snapToGrid w:val="0"/>
        <w:spacing w:before="165" w:beforeLines="50" w:after="50"/>
        <w:ind w:left="142"/>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项目实施人员一览表</w:t>
      </w:r>
      <w:r>
        <w:rPr>
          <w:rFonts w:hint="eastAsia" w:ascii="宋体" w:hAnsi="宋体" w:eastAsia="宋体" w:cs="Times New Roman"/>
          <w:b/>
          <w:i/>
          <w:iCs/>
          <w:color w:val="auto"/>
          <w:sz w:val="32"/>
          <w:szCs w:val="32"/>
          <w:highlight w:val="none"/>
        </w:rPr>
        <w:t>（如有要求）</w:t>
      </w:r>
    </w:p>
    <w:p>
      <w:pPr>
        <w:spacing w:line="360" w:lineRule="auto"/>
        <w:jc w:val="center"/>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pPr>
        <w:pStyle w:val="16"/>
        <w:rPr>
          <w:rFonts w:hint="eastAsia" w:eastAsia="宋体" w:cs="Times New Roman"/>
          <w:color w:val="auto"/>
          <w:sz w:val="24"/>
          <w:szCs w:val="24"/>
          <w:highlight w:val="none"/>
        </w:rPr>
      </w:pPr>
    </w:p>
    <w:p>
      <w:pPr>
        <w:pStyle w:val="16"/>
        <w:rPr>
          <w:rFonts w:hint="eastAsia" w:eastAsia="宋体" w:cs="Times New Roman"/>
          <w:color w:val="auto"/>
          <w:sz w:val="24"/>
          <w:szCs w:val="24"/>
          <w:highlight w:val="none"/>
        </w:rPr>
      </w:pPr>
      <w:r>
        <w:rPr>
          <w:rFonts w:hint="eastAsia" w:eastAsia="宋体" w:cs="Times New Roman"/>
          <w:color w:val="auto"/>
          <w:sz w:val="24"/>
          <w:szCs w:val="24"/>
          <w:highlight w:val="none"/>
        </w:rPr>
        <w:t>所投分标（此处有分标时填写具体分标号，无分标时填写“无”）：</w:t>
      </w:r>
      <w:r>
        <w:rPr>
          <w:rFonts w:hint="eastAsia" w:eastAsia="宋体"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hint="eastAsia" w:eastAsia="宋体" w:cs="Times New Roman"/>
          <w:color w:val="auto"/>
          <w:sz w:val="24"/>
          <w:szCs w:val="24"/>
          <w:highlight w:val="none"/>
          <w:u w:val="single"/>
        </w:rPr>
        <w:t xml:space="preserve">  </w:t>
      </w:r>
    </w:p>
    <w:p>
      <w:pPr>
        <w:keepNext/>
        <w:autoSpaceDE w:val="0"/>
        <w:autoSpaceDN w:val="0"/>
        <w:spacing w:line="360" w:lineRule="auto"/>
        <w:ind w:firstLine="0"/>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附表A:本项目的项目经理情况表</w:t>
      </w:r>
    </w:p>
    <w:tbl>
      <w:tblPr>
        <w:tblStyle w:val="23"/>
        <w:tblW w:w="8755" w:type="dxa"/>
        <w:tblInd w:w="116"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仿宋_GB2312" w:hAnsi="仿宋" w:eastAsia="仿宋_GB2312" w:cs="仿宋_GB2312"/>
                <w:color w:val="auto"/>
                <w:sz w:val="24"/>
                <w:highlight w:val="none"/>
                <w:lang w:eastAsia="zh-CN"/>
              </w:rPr>
            </w:pPr>
            <w:r>
              <w:rPr>
                <w:rFonts w:hint="eastAsia" w:ascii="仿宋_GB2312" w:hAnsi="仿宋" w:eastAsia="仿宋_GB2312" w:cs="仿宋_GB2312"/>
                <w:color w:val="auto"/>
                <w:sz w:val="24"/>
                <w:highlight w:val="none"/>
              </w:rPr>
              <w:t>投标截止时间前三年业绩及承担的主要工作情况，曾担任项目经理的项目应列明细</w:t>
            </w:r>
            <w:r>
              <w:rPr>
                <w:rFonts w:hint="eastAsia" w:ascii="仿宋_GB2312" w:hAnsi="仿宋" w:eastAsia="仿宋_GB2312" w:cs="仿宋_GB2312"/>
                <w:color w:val="auto"/>
                <w:sz w:val="24"/>
                <w:highlight w:val="none"/>
                <w:lang w:eastAsia="zh-CN"/>
              </w:rPr>
              <w:t>。</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bl>
    <w:p>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注：投标人可</w:t>
      </w:r>
      <w:r>
        <w:rPr>
          <w:rFonts w:hint="eastAsia" w:ascii="仿宋_GB2312" w:hAnsi="仿宋" w:eastAsia="仿宋_GB2312" w:cs="仿宋_GB2312"/>
          <w:b/>
          <w:color w:val="auto"/>
          <w:sz w:val="24"/>
          <w:highlight w:val="none"/>
          <w:lang w:eastAsia="zh-CN"/>
        </w:rPr>
        <w:t>参照</w:t>
      </w:r>
      <w:r>
        <w:rPr>
          <w:rFonts w:hint="eastAsia" w:ascii="仿宋_GB2312" w:hAnsi="仿宋" w:eastAsia="仿宋_GB2312" w:cs="仿宋_GB2312"/>
          <w:b/>
          <w:color w:val="auto"/>
          <w:sz w:val="24"/>
          <w:highlight w:val="none"/>
        </w:rPr>
        <w:t>上述的格式自行编制，并注明所在投标技术文件页码。</w:t>
      </w:r>
    </w:p>
    <w:p>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附表B:本项目的项目小组人员情况表</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参照</w:t>
      </w:r>
      <w:r>
        <w:rPr>
          <w:rFonts w:hint="eastAsia" w:ascii="仿宋_GB2312" w:hAnsi="仿宋" w:eastAsia="仿宋_GB2312" w:cs="仿宋_GB2312"/>
          <w:color w:val="auto"/>
          <w:sz w:val="24"/>
          <w:highlight w:val="none"/>
        </w:rPr>
        <w:t>此格式自制）</w:t>
      </w:r>
    </w:p>
    <w:tbl>
      <w:tblPr>
        <w:tblStyle w:val="23"/>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r>
    </w:tbl>
    <w:p>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color w:val="auto"/>
          <w:sz w:val="24"/>
          <w:highlight w:val="none"/>
        </w:rPr>
        <w:t>注：投标人可</w:t>
      </w:r>
      <w:r>
        <w:rPr>
          <w:rFonts w:hint="eastAsia" w:ascii="仿宋_GB2312" w:hAnsi="仿宋" w:eastAsia="仿宋_GB2312" w:cs="仿宋_GB2312"/>
          <w:b/>
          <w:color w:val="auto"/>
          <w:sz w:val="24"/>
          <w:highlight w:val="none"/>
          <w:lang w:eastAsia="zh-CN"/>
        </w:rPr>
        <w:t>参照</w:t>
      </w:r>
      <w:r>
        <w:rPr>
          <w:rFonts w:hint="eastAsia" w:ascii="仿宋_GB2312" w:hAnsi="仿宋" w:eastAsia="仿宋_GB2312" w:cs="仿宋_GB2312"/>
          <w:b/>
          <w:color w:val="auto"/>
          <w:sz w:val="24"/>
          <w:highlight w:val="none"/>
        </w:rPr>
        <w:t>上述的格式自行编制，并注明所在投标技术文件页码。</w:t>
      </w:r>
    </w:p>
    <w:p>
      <w:pPr>
        <w:snapToGrid w:val="0"/>
        <w:spacing w:line="360" w:lineRule="auto"/>
        <w:ind w:firstLine="4320" w:firstLineChars="1800"/>
        <w:rPr>
          <w:rFonts w:hint="eastAsia" w:ascii="仿宋_GB2312" w:hAnsi="仿宋" w:eastAsia="仿宋_GB2312" w:cs="仿宋_GB2312"/>
          <w:color w:val="auto"/>
          <w:kern w:val="0"/>
          <w:sz w:val="24"/>
          <w:highlight w:val="none"/>
          <w:lang w:val="zh-CN"/>
        </w:rPr>
      </w:pPr>
    </w:p>
    <w:p>
      <w:pPr>
        <w:snapToGrid w:val="0"/>
        <w:spacing w:line="360" w:lineRule="auto"/>
        <w:ind w:firstLine="4320" w:firstLineChars="1800"/>
        <w:rPr>
          <w:rFonts w:hint="eastAsia" w:ascii="仿宋_GB2312" w:hAnsi="仿宋" w:eastAsia="仿宋_GB2312" w:cs="仿宋_GB2312"/>
          <w:color w:val="auto"/>
          <w:kern w:val="0"/>
          <w:sz w:val="24"/>
          <w:highlight w:val="none"/>
          <w:lang w:val="zh-CN"/>
        </w:rPr>
      </w:pPr>
    </w:p>
    <w:p>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  年  月   日</w:t>
      </w:r>
    </w:p>
    <w:p>
      <w:pPr>
        <w:snapToGrid w:val="0"/>
        <w:spacing w:before="50" w:after="50"/>
        <w:rPr>
          <w:rFonts w:hint="eastAsia" w:ascii="宋体" w:hAnsi="宋体" w:eastAsia="宋体" w:cs="Times New Roman"/>
          <w:color w:val="auto"/>
          <w:sz w:val="24"/>
          <w:highlight w:val="none"/>
        </w:rPr>
      </w:pPr>
    </w:p>
    <w:p>
      <w:pPr>
        <w:pStyle w:val="16"/>
        <w:jc w:val="center"/>
        <w:outlineLvl w:val="1"/>
        <w:rPr>
          <w:rFonts w:hint="eastAsia" w:hAnsi="宋体" w:eastAsia="宋体" w:cs="Times New Roman"/>
          <w:b/>
          <w:bCs/>
          <w:color w:val="auto"/>
          <w:sz w:val="28"/>
          <w:szCs w:val="28"/>
          <w:highlight w:val="none"/>
        </w:rPr>
      </w:pPr>
      <w:bookmarkStart w:id="418" w:name="_Toc17719"/>
      <w:bookmarkStart w:id="419" w:name="_Toc31920"/>
      <w:bookmarkStart w:id="420" w:name="_Toc1343"/>
      <w:bookmarkStart w:id="421" w:name="_Toc9015"/>
      <w:bookmarkStart w:id="422" w:name="_Toc12868"/>
      <w:bookmarkStart w:id="423" w:name="_Toc12675"/>
      <w:bookmarkStart w:id="424" w:name="_Toc22926"/>
      <w:bookmarkStart w:id="425" w:name="_Toc3481"/>
      <w:bookmarkStart w:id="426" w:name="_Toc30951"/>
      <w:bookmarkStart w:id="427" w:name="_Toc28617"/>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四</w:t>
      </w:r>
      <w:r>
        <w:rPr>
          <w:rFonts w:hint="eastAsia" w:hAnsi="宋体" w:eastAsia="宋体" w:cs="Times New Roman"/>
          <w:b/>
          <w:bCs/>
          <w:color w:val="auto"/>
          <w:sz w:val="28"/>
          <w:szCs w:val="28"/>
          <w:highlight w:val="none"/>
        </w:rPr>
        <w:t>节 报价文件格式</w:t>
      </w:r>
      <w:bookmarkEnd w:id="418"/>
      <w:bookmarkEnd w:id="419"/>
      <w:bookmarkEnd w:id="420"/>
      <w:bookmarkEnd w:id="421"/>
      <w:bookmarkEnd w:id="422"/>
      <w:bookmarkEnd w:id="423"/>
      <w:bookmarkEnd w:id="424"/>
      <w:bookmarkEnd w:id="425"/>
      <w:bookmarkEnd w:id="426"/>
      <w:bookmarkEnd w:id="427"/>
    </w:p>
    <w:p>
      <w:pPr>
        <w:snapToGrid w:val="0"/>
        <w:spacing w:before="165" w:beforeLines="50" w:after="50" w:line="400" w:lineRule="exact"/>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报价文件</w:t>
      </w:r>
      <w:r>
        <w:rPr>
          <w:rFonts w:hint="eastAsia" w:ascii="宋体" w:hAnsi="宋体" w:cs="宋体"/>
          <w:b/>
          <w:bCs/>
          <w:color w:val="auto"/>
          <w:sz w:val="28"/>
          <w:szCs w:val="28"/>
          <w:highlight w:val="none"/>
          <w:lang w:eastAsia="zh-CN"/>
        </w:rPr>
        <w:t>封面的格式（参照此格式自拟）：</w:t>
      </w:r>
      <w:r>
        <w:rPr>
          <w:rFonts w:hint="eastAsia" w:ascii="宋体" w:hAnsi="宋体" w:eastAsia="宋体" w:cs="Times New Roman"/>
          <w:color w:val="auto"/>
          <w:sz w:val="24"/>
          <w:highlight w:val="none"/>
        </w:rPr>
        <w:t xml:space="preserve">                                </w:t>
      </w:r>
    </w:p>
    <w:p>
      <w:pPr>
        <w:snapToGrid w:val="0"/>
        <w:spacing w:before="165" w:beforeLines="50" w:after="50" w:line="400" w:lineRule="exact"/>
        <w:rPr>
          <w:rFonts w:hint="eastAsia" w:ascii="宋体" w:hAnsi="宋体" w:eastAsia="宋体" w:cs="Times New Roman"/>
          <w:color w:val="auto"/>
          <w:sz w:val="24"/>
          <w:highlight w:val="none"/>
        </w:rPr>
      </w:pPr>
    </w:p>
    <w:p>
      <w:pPr>
        <w:snapToGrid w:val="0"/>
        <w:spacing w:before="165" w:beforeLines="50" w:after="50" w:line="400" w:lineRule="exact"/>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bCs/>
          <w:color w:val="auto"/>
          <w:highlight w:val="none"/>
        </w:rPr>
        <w:t>电子投标文件</w:t>
      </w:r>
    </w:p>
    <w:p>
      <w:pPr>
        <w:snapToGrid w:val="0"/>
        <w:spacing w:before="165" w:beforeLines="50" w:after="50" w:line="400" w:lineRule="exact"/>
        <w:jc w:val="center"/>
        <w:rPr>
          <w:rFonts w:hint="eastAsia" w:ascii="宋体" w:hAnsi="宋体" w:eastAsia="宋体" w:cs="Times New Roman"/>
          <w:bCs/>
          <w:color w:val="auto"/>
          <w:sz w:val="24"/>
          <w:szCs w:val="20"/>
          <w:highlight w:val="none"/>
        </w:rPr>
      </w:pPr>
    </w:p>
    <w:p>
      <w:pPr>
        <w:snapToGrid w:val="0"/>
        <w:spacing w:before="165" w:beforeLines="50" w:after="50" w:line="400" w:lineRule="exact"/>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报价文件</w:t>
      </w:r>
    </w:p>
    <w:p>
      <w:pPr>
        <w:snapToGrid w:val="0"/>
        <w:spacing w:before="165" w:beforeLines="50" w:after="50" w:line="400" w:lineRule="exact"/>
        <w:rPr>
          <w:rFonts w:hint="eastAsia" w:ascii="宋体" w:hAnsi="宋体" w:eastAsia="宋体" w:cs="Times New Roman"/>
          <w:bCs/>
          <w:color w:val="auto"/>
          <w:sz w:val="24"/>
          <w:szCs w:val="20"/>
          <w:highlight w:val="none"/>
        </w:rPr>
      </w:pPr>
    </w:p>
    <w:p>
      <w:pPr>
        <w:snapToGrid w:val="0"/>
        <w:spacing w:before="165" w:beforeLines="50" w:after="50" w:line="400" w:lineRule="exact"/>
        <w:rPr>
          <w:rFonts w:hint="eastAsia" w:ascii="宋体" w:hAnsi="宋体" w:eastAsia="宋体" w:cs="Times New Roman"/>
          <w:bCs/>
          <w:color w:val="auto"/>
          <w:sz w:val="24"/>
          <w:szCs w:val="20"/>
          <w:highlight w:val="none"/>
        </w:rPr>
      </w:pPr>
    </w:p>
    <w:p>
      <w:pPr>
        <w:snapToGrid w:val="0"/>
        <w:spacing w:before="165" w:beforeLines="50" w:after="50" w:line="400" w:lineRule="exact"/>
        <w:rPr>
          <w:rFonts w:hint="eastAsia" w:ascii="宋体" w:hAnsi="宋体" w:eastAsia="宋体" w:cs="Times New Roman"/>
          <w:bCs/>
          <w:color w:val="auto"/>
          <w:sz w:val="24"/>
          <w:szCs w:val="20"/>
          <w:highlight w:val="none"/>
        </w:rPr>
      </w:pPr>
    </w:p>
    <w:p>
      <w:pPr>
        <w:snapToGrid w:val="0"/>
        <w:spacing w:before="165" w:beforeLines="50" w:after="50" w:line="400" w:lineRule="exact"/>
        <w:rPr>
          <w:rFonts w:hint="eastAsia" w:ascii="宋体" w:hAnsi="宋体" w:eastAsia="宋体" w:cs="Times New Roman"/>
          <w:bCs/>
          <w:color w:val="auto"/>
          <w:sz w:val="24"/>
          <w:szCs w:val="20"/>
          <w:highlight w:val="none"/>
        </w:rPr>
      </w:pPr>
    </w:p>
    <w:p>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项目名称： </w:t>
      </w: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项目编号： </w:t>
      </w: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pPr>
        <w:pStyle w:val="9"/>
        <w:snapToGrid w:val="0"/>
        <w:spacing w:before="50" w:after="50" w:line="400" w:lineRule="exact"/>
        <w:ind w:firstLine="960" w:firstLineChars="400"/>
        <w:rPr>
          <w:rFonts w:hint="eastAsia" w:ascii="宋体" w:hAnsi="宋体" w:eastAsia="宋体" w:cs="Times New Roman"/>
          <w:bCs/>
          <w:color w:val="auto"/>
          <w:sz w:val="24"/>
          <w:szCs w:val="24"/>
          <w:highlight w:val="none"/>
        </w:rPr>
      </w:pPr>
    </w:p>
    <w:p>
      <w:pPr>
        <w:snapToGrid w:val="0"/>
        <w:spacing w:before="165" w:beforeLines="50" w:after="50" w:line="40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pPr>
        <w:snapToGrid w:val="0"/>
        <w:spacing w:before="165" w:beforeLines="50" w:after="50" w:line="400" w:lineRule="exact"/>
        <w:ind w:firstLine="3120" w:firstLineChars="1300"/>
        <w:rPr>
          <w:rFonts w:hint="eastAsia" w:ascii="宋体" w:hAnsi="宋体" w:eastAsia="宋体" w:cs="Times New Roman"/>
          <w:color w:val="auto"/>
          <w:sz w:val="24"/>
          <w:highlight w:val="none"/>
        </w:rPr>
      </w:pPr>
    </w:p>
    <w:p>
      <w:pPr>
        <w:snapToGrid w:val="0"/>
        <w:spacing w:before="165" w:beforeLines="50" w:after="50" w:line="400" w:lineRule="exact"/>
        <w:ind w:firstLine="4320" w:firstLineChars="18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pPr>
        <w:widowControl/>
        <w:jc w:val="left"/>
        <w:rPr>
          <w:rFonts w:ascii="宋体" w:hAnsi="宋体"/>
          <w:color w:val="auto"/>
          <w:sz w:val="24"/>
          <w:highlight w:val="none"/>
        </w:rPr>
        <w:sectPr>
          <w:pgSz w:w="11905" w:h="16838"/>
          <w:pgMar w:top="1134" w:right="1134" w:bottom="1134" w:left="1134" w:header="850" w:footer="850" w:gutter="0"/>
          <w:pgNumType w:fmt="decimal"/>
          <w:cols w:space="0" w:num="1"/>
          <w:titlePg/>
          <w:rtlGutter w:val="0"/>
          <w:docGrid w:linePitch="331" w:charSpace="0"/>
        </w:sectPr>
      </w:pPr>
    </w:p>
    <w:p>
      <w:pPr>
        <w:snapToGrid w:val="0"/>
        <w:spacing w:before="120" w:beforeLines="50" w:after="50" w:line="360" w:lineRule="auto"/>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rPr>
        <w:t>2</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报价文件目录</w:t>
      </w:r>
    </w:p>
    <w:p>
      <w:pPr>
        <w:snapToGrid w:val="0"/>
        <w:spacing w:before="50" w:after="120"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根据招标文件规定及投标人提供的材料自行编写目录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pPr>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pPr>
        <w:pStyle w:val="16"/>
        <w:spacing w:line="500" w:lineRule="exact"/>
        <w:jc w:val="left"/>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3.投标函的格式：</w:t>
      </w:r>
    </w:p>
    <w:p>
      <w:pPr>
        <w:pStyle w:val="16"/>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投标函</w:t>
      </w:r>
    </w:p>
    <w:p>
      <w:pPr>
        <w:pStyle w:val="16"/>
        <w:spacing w:line="440" w:lineRule="exact"/>
        <w:ind w:firstLine="420" w:firstLineChars="200"/>
        <w:rPr>
          <w:rFonts w:hint="eastAsia" w:ascii="Times New Roman" w:hAnsi="Times New Roman" w:eastAsia="宋体" w:cs="Times New Roman"/>
          <w:color w:val="auto"/>
          <w:highlight w:val="none"/>
        </w:rPr>
      </w:pPr>
    </w:p>
    <w:p>
      <w:pPr>
        <w:pStyle w:val="16"/>
        <w:spacing w:line="44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致：</w:t>
      </w:r>
      <w:bookmarkStart w:id="428" w:name="PO_3000001866_PM031_4"/>
      <w:r>
        <w:rPr>
          <w:rFonts w:hint="eastAsia" w:ascii="Times New Roman" w:hAnsi="Times New Roman" w:eastAsia="宋体" w:cs="Times New Roman"/>
          <w:color w:val="auto"/>
          <w:highlight w:val="none"/>
          <w:u w:val="single"/>
          <w:lang w:eastAsia="zh-CN"/>
        </w:rPr>
        <w:t>广西科联招标中心有限公司</w:t>
      </w:r>
      <w:bookmarkEnd w:id="428"/>
    </w:p>
    <w:p>
      <w:pPr>
        <w:pStyle w:val="16"/>
        <w:spacing w:line="440" w:lineRule="exact"/>
        <w:ind w:firstLine="420" w:firstLineChars="200"/>
        <w:rPr>
          <w:rFonts w:eastAsia="宋体" w:cs="Times New Roman"/>
          <w:color w:val="auto"/>
          <w:highlight w:val="none"/>
        </w:rPr>
      </w:pPr>
      <w:r>
        <w:rPr>
          <w:rFonts w:hint="eastAsia" w:eastAsia="宋体" w:cs="Times New Roman"/>
          <w:color w:val="auto"/>
          <w:highlight w:val="none"/>
        </w:rPr>
        <w:t>我方已仔细阅读了贵方组织的</w:t>
      </w:r>
      <w:r>
        <w:rPr>
          <w:rFonts w:hint="eastAsia" w:ascii="宋体" w:hAnsi="宋体" w:cs="宋体"/>
          <w:i/>
          <w:iCs/>
          <w:color w:val="auto"/>
          <w:highlight w:val="none"/>
          <w:u w:val="single"/>
          <w:lang w:eastAsia="zh-CN"/>
        </w:rPr>
        <w:t>（项目名称）</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cs="Times New Roman"/>
          <w:color w:val="auto"/>
          <w:highlight w:val="none"/>
          <w:u w:val="single"/>
          <w:lang w:val="en-US" w:eastAsia="zh-CN"/>
        </w:rPr>
        <w:t xml:space="preserve">        </w:t>
      </w:r>
      <w:r>
        <w:rPr>
          <w:rFonts w:hint="eastAsia" w:eastAsia="宋体" w:cs="Times New Roman"/>
          <w:color w:val="auto"/>
          <w:highlight w:val="none"/>
        </w:rPr>
        <w:t>）的招标文件的全部内容，授权</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(全权代表姓名)</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 xml:space="preserve"> (职务、职称)为全权代表，现正式递交下述文件参加贵方组织的本次政府采购活动： </w:t>
      </w:r>
    </w:p>
    <w:p>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一、报价文件电子版（包含按投标人须知前附表要求提交的全部文件）；</w:t>
      </w:r>
    </w:p>
    <w:p>
      <w:pPr>
        <w:pStyle w:val="16"/>
        <w:spacing w:line="440" w:lineRule="exact"/>
        <w:ind w:firstLine="482"/>
        <w:rPr>
          <w:rFonts w:hint="eastAsia" w:eastAsia="宋体" w:cs="Times New Roman"/>
          <w:color w:val="auto"/>
          <w:highlight w:val="none"/>
        </w:rPr>
      </w:pPr>
      <w:r>
        <w:rPr>
          <w:rFonts w:hint="eastAsia" w:eastAsia="宋体" w:cs="Times New Roman"/>
          <w:color w:val="auto"/>
          <w:highlight w:val="none"/>
        </w:rPr>
        <w:t>二、资格文件电子版（包含按投标人须知前附表要求提交的全部文件）；</w:t>
      </w:r>
    </w:p>
    <w:p>
      <w:pPr>
        <w:pStyle w:val="16"/>
        <w:spacing w:line="440" w:lineRule="exact"/>
        <w:ind w:firstLine="482"/>
        <w:rPr>
          <w:rFonts w:hint="eastAsia" w:eastAsia="宋体" w:cs="Times New Roman"/>
          <w:color w:val="auto"/>
          <w:highlight w:val="none"/>
        </w:rPr>
      </w:pPr>
      <w:r>
        <w:rPr>
          <w:rFonts w:hint="eastAsia" w:eastAsia="宋体" w:cs="Times New Roman"/>
          <w:color w:val="auto"/>
          <w:highlight w:val="none"/>
        </w:rPr>
        <w:t>三、</w:t>
      </w:r>
      <w:r>
        <w:rPr>
          <w:rFonts w:hint="eastAsia" w:hAnsi="宋体" w:eastAsia="宋体" w:cs="Times New Roman"/>
          <w:color w:val="auto"/>
          <w:highlight w:val="none"/>
        </w:rPr>
        <w:t>技术</w:t>
      </w:r>
      <w:r>
        <w:rPr>
          <w:rFonts w:hint="eastAsia" w:eastAsia="宋体" w:cs="Times New Roman"/>
          <w:color w:val="auto"/>
          <w:highlight w:val="none"/>
        </w:rPr>
        <w:t>文件电子版（包含按投标人须知前附表要求提交的全部文件）；</w:t>
      </w:r>
    </w:p>
    <w:p>
      <w:pPr>
        <w:pStyle w:val="16"/>
        <w:spacing w:line="440" w:lineRule="exact"/>
        <w:ind w:firstLine="482"/>
        <w:rPr>
          <w:rFonts w:hint="eastAsia" w:eastAsia="宋体" w:cs="Times New Roman"/>
          <w:color w:val="auto"/>
          <w:highlight w:val="none"/>
        </w:rPr>
      </w:pPr>
      <w:r>
        <w:rPr>
          <w:rFonts w:hint="eastAsia" w:hAnsi="宋体" w:eastAsia="宋体" w:cs="Times New Roman"/>
          <w:color w:val="auto"/>
          <w:highlight w:val="none"/>
        </w:rPr>
        <w:t>四、</w:t>
      </w:r>
      <w:r>
        <w:rPr>
          <w:rFonts w:hint="eastAsia" w:eastAsia="宋体" w:cs="Times New Roman"/>
          <w:color w:val="auto"/>
          <w:highlight w:val="none"/>
        </w:rPr>
        <w:t>商务</w:t>
      </w:r>
      <w:r>
        <w:rPr>
          <w:rFonts w:hint="eastAsia" w:hAnsi="宋体" w:eastAsia="宋体" w:cs="Times New Roman"/>
          <w:color w:val="auto"/>
          <w:highlight w:val="none"/>
        </w:rPr>
        <w:t>文件</w:t>
      </w:r>
      <w:r>
        <w:rPr>
          <w:rFonts w:hint="eastAsia" w:eastAsia="宋体" w:cs="Times New Roman"/>
          <w:color w:val="auto"/>
          <w:highlight w:val="none"/>
        </w:rPr>
        <w:t>电子版（包含按投标人须知前附表要求提交的全部文件）；</w:t>
      </w:r>
    </w:p>
    <w:p>
      <w:pPr>
        <w:pStyle w:val="16"/>
        <w:spacing w:line="440" w:lineRule="exact"/>
        <w:ind w:firstLine="482"/>
        <w:rPr>
          <w:rFonts w:hint="eastAsia" w:ascii="Times New Roman" w:hAnsi="Times New Roman" w:eastAsia="宋体" w:cs="Times New Roman"/>
          <w:color w:val="auto"/>
          <w:highlight w:val="none"/>
        </w:rPr>
      </w:pPr>
      <w:r>
        <w:rPr>
          <w:rFonts w:hint="eastAsia" w:eastAsia="宋体" w:cs="Times New Roman"/>
          <w:color w:val="auto"/>
          <w:highlight w:val="none"/>
        </w:rPr>
        <w:t>据此函，</w:t>
      </w:r>
      <w:r>
        <w:rPr>
          <w:rFonts w:hint="eastAsia" w:cs="Times New Roman"/>
          <w:color w:val="auto"/>
          <w:highlight w:val="none"/>
          <w:lang w:val="en-US" w:eastAsia="zh-CN"/>
        </w:rPr>
        <w:t>我方</w:t>
      </w:r>
      <w:r>
        <w:rPr>
          <w:rFonts w:hint="default" w:eastAsia="宋体" w:cs="Times New Roman"/>
          <w:color w:val="auto"/>
          <w:highlight w:val="none"/>
          <w:lang w:val="en-US"/>
        </w:rPr>
        <w:t>兹</w:t>
      </w:r>
      <w:r>
        <w:rPr>
          <w:rFonts w:hint="eastAsia" w:eastAsia="宋体" w:cs="Times New Roman"/>
          <w:color w:val="auto"/>
          <w:highlight w:val="none"/>
        </w:rPr>
        <w:t>宣布：</w:t>
      </w:r>
    </w:p>
    <w:p>
      <w:pPr>
        <w:pStyle w:val="16"/>
        <w:spacing w:line="440" w:lineRule="exact"/>
        <w:ind w:firstLine="420" w:firstLineChars="200"/>
        <w:rPr>
          <w:rFonts w:ascii="Times New Roman" w:hAnsi="Times New Roman" w:eastAsia="宋体" w:cs="Times New Roman"/>
          <w:color w:val="auto"/>
          <w:highlight w:val="none"/>
        </w:rPr>
      </w:pPr>
      <w:r>
        <w:rPr>
          <w:rFonts w:hint="eastAsia" w:eastAsia="宋体" w:cs="Times New Roman"/>
          <w:color w:val="auto"/>
          <w:highlight w:val="none"/>
        </w:rPr>
        <w:t>1</w:t>
      </w:r>
      <w:r>
        <w:rPr>
          <w:rFonts w:hint="eastAsia" w:cs="Times New Roman"/>
          <w:color w:val="auto"/>
          <w:highlight w:val="none"/>
          <w:lang w:val="en-US" w:eastAsia="zh-CN"/>
        </w:rPr>
        <w:t>.</w:t>
      </w:r>
      <w:r>
        <w:rPr>
          <w:rFonts w:hint="eastAsia" w:eastAsia="宋体" w:cs="Times New Roman"/>
          <w:color w:val="auto"/>
          <w:highlight w:val="none"/>
        </w:rPr>
        <w:t>我方愿意以投标时提供</w:t>
      </w:r>
      <w:r>
        <w:rPr>
          <w:rFonts w:hint="eastAsia" w:hAnsi="宋体" w:cs="宋体"/>
          <w:color w:val="auto"/>
          <w:highlight w:val="none"/>
          <w:lang w:eastAsia="zh-CN"/>
        </w:rPr>
        <w:t>的开标一览表中的投标总</w:t>
      </w:r>
      <w:r>
        <w:rPr>
          <w:rFonts w:hint="eastAsia" w:ascii="宋体" w:hAnsi="宋体" w:cs="宋体"/>
          <w:color w:val="auto"/>
          <w:szCs w:val="22"/>
          <w:highlight w:val="none"/>
        </w:rPr>
        <w:t>报价</w:t>
      </w:r>
      <w:r>
        <w:rPr>
          <w:rFonts w:hint="eastAsia" w:hAnsi="宋体" w:cs="宋体"/>
          <w:color w:val="auto"/>
          <w:szCs w:val="22"/>
          <w:highlight w:val="none"/>
          <w:lang w:eastAsia="zh-CN"/>
        </w:rPr>
        <w:t>，在承诺的</w:t>
      </w:r>
      <w:r>
        <w:rPr>
          <w:rFonts w:hint="eastAsia" w:hAnsi="宋体" w:cs="宋体"/>
          <w:color w:val="auto"/>
          <w:szCs w:val="22"/>
          <w:highlight w:val="none"/>
          <w:lang w:val="en-US" w:eastAsia="zh-CN"/>
        </w:rPr>
        <w:t>交付</w:t>
      </w:r>
      <w:r>
        <w:rPr>
          <w:rFonts w:hint="eastAsia" w:hAnsi="宋体" w:cs="宋体"/>
          <w:color w:val="auto"/>
          <w:szCs w:val="22"/>
          <w:highlight w:val="none"/>
          <w:lang w:eastAsia="zh-CN"/>
        </w:rPr>
        <w:t>时间内</w:t>
      </w:r>
      <w:r>
        <w:rPr>
          <w:rFonts w:hint="eastAsia" w:eastAsia="宋体" w:cs="Times New Roman"/>
          <w:color w:val="auto"/>
          <w:highlight w:val="none"/>
        </w:rPr>
        <w:t>提供本项目</w:t>
      </w:r>
      <w:r>
        <w:rPr>
          <w:rFonts w:hint="eastAsia" w:hAnsi="Times New Roman" w:eastAsia="宋体" w:cs="Times New Roman"/>
          <w:color w:val="auto"/>
          <w:highlight w:val="none"/>
        </w:rPr>
        <w:t>招标文件“第二章  采购需求”</w:t>
      </w:r>
      <w:r>
        <w:rPr>
          <w:rFonts w:hint="eastAsia" w:hAnsi="Times New Roman" w:cs="Times New Roman"/>
          <w:color w:val="auto"/>
          <w:highlight w:val="none"/>
          <w:lang w:val="en-US" w:eastAsia="zh-CN"/>
        </w:rPr>
        <w:t>第一部分和第二部分</w:t>
      </w:r>
      <w:r>
        <w:rPr>
          <w:rFonts w:hint="eastAsia" w:eastAsia="宋体" w:cs="Times New Roman"/>
          <w:color w:val="auto"/>
          <w:highlight w:val="none"/>
        </w:rPr>
        <w:t>的相应的采购内容</w:t>
      </w:r>
      <w:r>
        <w:rPr>
          <w:rFonts w:hint="eastAsia" w:hAnsi="宋体" w:cs="宋体"/>
          <w:color w:val="auto"/>
          <w:highlight w:val="none"/>
          <w:lang w:eastAsia="zh-CN"/>
        </w:rPr>
        <w:t>，具体详见开标一览表</w:t>
      </w:r>
      <w:r>
        <w:rPr>
          <w:rFonts w:hint="eastAsia" w:eastAsia="宋体" w:cs="Times New Roman"/>
          <w:color w:val="auto"/>
          <w:highlight w:val="none"/>
        </w:rPr>
        <w:t>。</w:t>
      </w:r>
    </w:p>
    <w:p>
      <w:pPr>
        <w:pStyle w:val="16"/>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2</w:t>
      </w:r>
      <w:r>
        <w:rPr>
          <w:rFonts w:hint="eastAsia" w:cs="Times New Roman"/>
          <w:color w:val="auto"/>
          <w:highlight w:val="none"/>
          <w:lang w:val="en-US" w:eastAsia="zh-CN"/>
        </w:rPr>
        <w:t>.</w:t>
      </w:r>
      <w:r>
        <w:rPr>
          <w:rFonts w:hint="eastAsia" w:eastAsia="宋体" w:cs="Times New Roman"/>
          <w:color w:val="auto"/>
          <w:highlight w:val="none"/>
        </w:rPr>
        <w:t>我方同意自本项目招标文件“第三章 投标人须知”第一节 投标人须知前附表 第21.</w:t>
      </w:r>
      <w:r>
        <w:rPr>
          <w:rFonts w:hint="eastAsia" w:cs="Times New Roman"/>
          <w:color w:val="auto"/>
          <w:highlight w:val="none"/>
          <w:lang w:val="en-US" w:eastAsia="zh-CN"/>
        </w:rPr>
        <w:t>1</w:t>
      </w:r>
      <w:r>
        <w:rPr>
          <w:rFonts w:hint="eastAsia" w:eastAsia="宋体" w:cs="Times New Roman"/>
          <w:color w:val="auto"/>
          <w:highlight w:val="none"/>
        </w:rPr>
        <w:t>项规定的投标截止时间（开标时间）起遵循</w:t>
      </w:r>
      <w:r>
        <w:rPr>
          <w:rFonts w:hint="eastAsia" w:hAnsi="宋体" w:eastAsia="宋体" w:cs="Times New Roman"/>
          <w:color w:val="auto"/>
          <w:highlight w:val="none"/>
        </w:rPr>
        <w:t>本投标函</w:t>
      </w:r>
      <w:r>
        <w:rPr>
          <w:rFonts w:hint="eastAsia" w:eastAsia="宋体" w:cs="Times New Roman"/>
          <w:color w:val="auto"/>
          <w:highlight w:val="none"/>
        </w:rPr>
        <w:t>，并承诺在“投标人须知前附表”第17.2项规定的投标有效期内不修改、撤销投标文件。</w:t>
      </w:r>
    </w:p>
    <w:p>
      <w:pPr>
        <w:pStyle w:val="16"/>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3</w:t>
      </w:r>
      <w:r>
        <w:rPr>
          <w:rFonts w:hint="eastAsia" w:cs="Times New Roman"/>
          <w:color w:val="auto"/>
          <w:highlight w:val="none"/>
          <w:lang w:val="en-US" w:eastAsia="zh-CN"/>
        </w:rPr>
        <w:t>.</w:t>
      </w:r>
      <w:r>
        <w:rPr>
          <w:rFonts w:hint="eastAsia" w:eastAsia="宋体" w:cs="Times New Roman"/>
          <w:color w:val="auto"/>
          <w:highlight w:val="none"/>
        </w:rPr>
        <w:t>我方</w:t>
      </w:r>
      <w:r>
        <w:rPr>
          <w:rFonts w:hint="eastAsia" w:ascii="宋体" w:hAnsi="宋体" w:eastAsia="宋体" w:cs="宋体"/>
          <w:color w:val="auto"/>
          <w:kern w:val="0"/>
          <w:sz w:val="20"/>
          <w:szCs w:val="21"/>
          <w:highlight w:val="none"/>
          <w:lang w:val="zh-CN" w:eastAsia="zh-CN"/>
        </w:rPr>
        <w:t>在此声明</w:t>
      </w:r>
      <w:r>
        <w:rPr>
          <w:rFonts w:hint="eastAsia" w:eastAsia="宋体" w:cs="Times New Roman"/>
          <w:color w:val="auto"/>
          <w:highlight w:val="none"/>
        </w:rPr>
        <w:t>所递交的投标文件及有关资料都是内容完整、真实和准确的。</w:t>
      </w:r>
    </w:p>
    <w:p>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4</w:t>
      </w:r>
      <w:r>
        <w:rPr>
          <w:rFonts w:hint="eastAsia" w:cs="Times New Roman"/>
          <w:color w:val="auto"/>
          <w:highlight w:val="none"/>
          <w:lang w:val="en-US" w:eastAsia="zh-CN"/>
        </w:rPr>
        <w:t>.</w:t>
      </w:r>
      <w:r>
        <w:rPr>
          <w:rFonts w:hint="eastAsia" w:eastAsia="宋体" w:cs="Times New Roman"/>
          <w:color w:val="auto"/>
          <w:szCs w:val="21"/>
          <w:highlight w:val="none"/>
        </w:rPr>
        <w:t>如本项目采购内容涉及须符合国家强制规定的，我方承诺我方本次投标（包括资格条件和所投产品）均符合国家有关强制规定。</w:t>
      </w:r>
    </w:p>
    <w:p>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5</w:t>
      </w:r>
      <w:r>
        <w:rPr>
          <w:rFonts w:hint="eastAsia" w:cs="Times New Roman"/>
          <w:color w:val="auto"/>
          <w:highlight w:val="none"/>
          <w:lang w:val="en-US" w:eastAsia="zh-CN"/>
        </w:rPr>
        <w:t>.</w:t>
      </w:r>
      <w:r>
        <w:rPr>
          <w:rFonts w:hint="eastAsia" w:eastAsia="宋体" w:cs="Times New Roman"/>
          <w:color w:val="auto"/>
          <w:highlight w:val="none"/>
        </w:rPr>
        <w:t>如我方中标，我方承诺在收到中标通知书后，在中标通知书规定的期限内，</w:t>
      </w:r>
      <w:r>
        <w:rPr>
          <w:rFonts w:hint="eastAsia" w:hAnsi="宋体" w:eastAsia="宋体" w:cs="Times New Roman"/>
          <w:color w:val="auto"/>
          <w:highlight w:val="none"/>
        </w:rPr>
        <w:t>根据招标文件、我方的投标文件及有关澄清承诺书的要求按第五章“拟签订的合同文本”与采购人订立书面合同，并按照合同约定</w:t>
      </w:r>
      <w:r>
        <w:rPr>
          <w:rFonts w:hint="eastAsia" w:eastAsia="宋体" w:cs="Times New Roman"/>
          <w:color w:val="auto"/>
          <w:highlight w:val="none"/>
        </w:rPr>
        <w:t>承担完成合同的责任和义务。</w:t>
      </w:r>
    </w:p>
    <w:p>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6</w:t>
      </w:r>
      <w:r>
        <w:rPr>
          <w:rFonts w:hint="eastAsia" w:cs="Times New Roman"/>
          <w:color w:val="auto"/>
          <w:highlight w:val="none"/>
          <w:lang w:val="en-US" w:eastAsia="zh-CN"/>
        </w:rPr>
        <w:t>.</w:t>
      </w:r>
      <w:r>
        <w:rPr>
          <w:rFonts w:hint="eastAsia" w:eastAsia="宋体" w:cs="Times New Roman"/>
          <w:color w:val="auto"/>
          <w:highlight w:val="none"/>
        </w:rPr>
        <w:t>我方已详细审核招标文件，我方知道必须放弃提出含糊不清或误解问题的权利。</w:t>
      </w:r>
    </w:p>
    <w:p>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7</w:t>
      </w:r>
      <w:r>
        <w:rPr>
          <w:rFonts w:hint="eastAsia" w:cs="Times New Roman"/>
          <w:color w:val="auto"/>
          <w:highlight w:val="none"/>
          <w:lang w:val="en-US" w:eastAsia="zh-CN"/>
        </w:rPr>
        <w:t>.</w:t>
      </w:r>
      <w:r>
        <w:rPr>
          <w:rFonts w:hint="eastAsia" w:eastAsia="宋体" w:cs="Times New Roman"/>
          <w:color w:val="auto"/>
          <w:highlight w:val="none"/>
        </w:rPr>
        <w:t>我方同意应贵方要求提供与本投标有关的任何数据或资料。若贵方需要，我方愿意提供我方作出的一切承诺的证明材料。</w:t>
      </w:r>
    </w:p>
    <w:p>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8</w:t>
      </w:r>
      <w:r>
        <w:rPr>
          <w:rFonts w:hint="eastAsia" w:cs="Times New Roman"/>
          <w:color w:val="auto"/>
          <w:highlight w:val="none"/>
          <w:lang w:val="en-US" w:eastAsia="zh-CN"/>
        </w:rPr>
        <w:t>.</w:t>
      </w:r>
      <w:r>
        <w:rPr>
          <w:rFonts w:hint="eastAsia" w:eastAsia="宋体" w:cs="Times New Roman"/>
          <w:color w:val="auto"/>
          <w:highlight w:val="none"/>
        </w:rPr>
        <w:t>我方完全理解贵方不一定接受投标报价最低的投标人为中标</w:t>
      </w:r>
      <w:r>
        <w:rPr>
          <w:rFonts w:hint="eastAsia" w:cs="Times New Roman"/>
          <w:color w:val="auto"/>
          <w:highlight w:val="none"/>
          <w:lang w:val="en-US" w:eastAsia="zh-CN"/>
        </w:rPr>
        <w:t>人</w:t>
      </w:r>
      <w:r>
        <w:rPr>
          <w:rFonts w:hint="eastAsia" w:eastAsia="宋体" w:cs="Times New Roman"/>
          <w:color w:val="auto"/>
          <w:highlight w:val="none"/>
        </w:rPr>
        <w:t>的行为。</w:t>
      </w:r>
    </w:p>
    <w:p>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9</w:t>
      </w:r>
      <w:r>
        <w:rPr>
          <w:rFonts w:hint="eastAsia" w:cs="Times New Roman"/>
          <w:color w:val="auto"/>
          <w:highlight w:val="none"/>
          <w:lang w:val="en-US" w:eastAsia="zh-CN"/>
        </w:rPr>
        <w:t>.</w:t>
      </w:r>
      <w:r>
        <w:rPr>
          <w:rFonts w:hint="eastAsia" w:eastAsia="宋体" w:cs="Times New Roman"/>
          <w:color w:val="auto"/>
          <w:highlight w:val="none"/>
        </w:rPr>
        <w:t>我方将严格遵守《中华人民共和国政府采购法》第七十七条的规定，即供应商有下列情形之一的，处以采购金额千分之五以上千分之十</w:t>
      </w:r>
      <w:r>
        <w:rPr>
          <w:rFonts w:hint="eastAsia" w:hAnsi="宋体" w:eastAsia="宋体" w:cs="Times New Roman"/>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pPr>
        <w:pStyle w:val="16"/>
        <w:numPr>
          <w:ilvl w:val="0"/>
          <w:numId w:val="4"/>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提供虚假材料谋取中标、成交的；</w:t>
      </w:r>
    </w:p>
    <w:p>
      <w:pPr>
        <w:pStyle w:val="16"/>
        <w:numPr>
          <w:ilvl w:val="0"/>
          <w:numId w:val="4"/>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采取不正当手段诋毁、排挤其他供应商的；</w:t>
      </w:r>
    </w:p>
    <w:p>
      <w:pPr>
        <w:pStyle w:val="16"/>
        <w:numPr>
          <w:ilvl w:val="0"/>
          <w:numId w:val="4"/>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与采购人、其他供应商或者采购代理机构恶意串通的；</w:t>
      </w:r>
    </w:p>
    <w:p>
      <w:pPr>
        <w:pStyle w:val="16"/>
        <w:numPr>
          <w:ilvl w:val="0"/>
          <w:numId w:val="4"/>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向采购人、采购代理机构行贿或者提供其他不正当利益的；</w:t>
      </w:r>
    </w:p>
    <w:p>
      <w:pPr>
        <w:pStyle w:val="16"/>
        <w:numPr>
          <w:ilvl w:val="0"/>
          <w:numId w:val="4"/>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在招标采购过程中与采购人进行协商谈判的；</w:t>
      </w:r>
    </w:p>
    <w:p>
      <w:pPr>
        <w:pStyle w:val="16"/>
        <w:numPr>
          <w:ilvl w:val="0"/>
          <w:numId w:val="4"/>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拒绝有关部门监督检查或提供虚假情况的。</w:t>
      </w:r>
    </w:p>
    <w:p>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10</w:t>
      </w:r>
      <w:r>
        <w:rPr>
          <w:rFonts w:hint="eastAsia" w:cs="Times New Roman"/>
          <w:color w:val="auto"/>
          <w:highlight w:val="none"/>
          <w:lang w:val="en-US" w:eastAsia="zh-CN"/>
        </w:rPr>
        <w:t>.</w:t>
      </w:r>
      <w:r>
        <w:rPr>
          <w:rFonts w:hint="eastAsia" w:eastAsia="宋体" w:cs="Times New Roman"/>
          <w:color w:val="auto"/>
          <w:highlight w:val="none"/>
        </w:rPr>
        <w:t>以上事项如有虚假或</w:t>
      </w:r>
      <w:r>
        <w:rPr>
          <w:rFonts w:hint="eastAsia" w:cs="Times New Roman"/>
          <w:color w:val="auto"/>
          <w:highlight w:val="none"/>
          <w:lang w:val="en-US" w:eastAsia="zh-CN"/>
        </w:rPr>
        <w:t>者</w:t>
      </w:r>
      <w:r>
        <w:rPr>
          <w:rFonts w:hint="eastAsia" w:eastAsia="宋体" w:cs="Times New Roman"/>
          <w:color w:val="auto"/>
          <w:highlight w:val="none"/>
        </w:rPr>
        <w:t>隐瞒，我方愿意承担一切后果，并不再寻求任何旨在减轻或</w:t>
      </w:r>
      <w:r>
        <w:rPr>
          <w:rFonts w:hint="eastAsia" w:cs="Times New Roman"/>
          <w:color w:val="auto"/>
          <w:highlight w:val="none"/>
          <w:lang w:val="en-US" w:eastAsia="zh-CN"/>
        </w:rPr>
        <w:t>者</w:t>
      </w:r>
      <w:r>
        <w:rPr>
          <w:rFonts w:hint="eastAsia" w:eastAsia="宋体" w:cs="Times New Roman"/>
          <w:color w:val="auto"/>
          <w:highlight w:val="none"/>
        </w:rPr>
        <w:t>免除法律责任的辩解。</w:t>
      </w:r>
    </w:p>
    <w:p>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1</w:t>
      </w:r>
      <w:r>
        <w:rPr>
          <w:rFonts w:hint="eastAsia" w:cs="Times New Roman"/>
          <w:color w:val="auto"/>
          <w:highlight w:val="none"/>
          <w:lang w:val="en-US" w:eastAsia="zh-CN"/>
        </w:rPr>
        <w:t>1.</w:t>
      </w:r>
      <w:r>
        <w:rPr>
          <w:rFonts w:hint="eastAsia" w:eastAsia="宋体" w:cs="Times New Roman"/>
          <w:color w:val="auto"/>
          <w:highlight w:val="none"/>
        </w:rPr>
        <w:t>与本投标有关的一切正式往来信函请寄：</w:t>
      </w:r>
    </w:p>
    <w:p>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地址：</w:t>
      </w:r>
      <w:r>
        <w:rPr>
          <w:rFonts w:hint="eastAsia" w:eastAsia="宋体" w:cs="Times New Roman"/>
          <w:color w:val="auto"/>
          <w:highlight w:val="none"/>
          <w:u w:val="single"/>
        </w:rPr>
        <w:t xml:space="preserve">                                                        </w:t>
      </w:r>
      <w:r>
        <w:rPr>
          <w:rFonts w:hint="eastAsia" w:eastAsia="宋体" w:cs="Times New Roman"/>
          <w:color w:val="auto"/>
          <w:highlight w:val="none"/>
        </w:rPr>
        <w:t xml:space="preserve"> </w:t>
      </w:r>
    </w:p>
    <w:p>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电话：</w:t>
      </w:r>
      <w:r>
        <w:rPr>
          <w:rFonts w:hint="eastAsia" w:eastAsia="宋体" w:cs="Times New Roman"/>
          <w:color w:val="auto"/>
          <w:highlight w:val="none"/>
          <w:u w:val="single"/>
        </w:rPr>
        <w:t xml:space="preserve">                                      　　　　　　　　　</w:t>
      </w:r>
    </w:p>
    <w:p>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传真：</w:t>
      </w:r>
      <w:r>
        <w:rPr>
          <w:rFonts w:hint="eastAsia" w:eastAsia="宋体" w:cs="Times New Roman"/>
          <w:color w:val="auto"/>
          <w:highlight w:val="none"/>
          <w:u w:val="single"/>
        </w:rPr>
        <w:t>　　　　　　　　　　　　　　　　　　　　　　　　　　　　</w:t>
      </w:r>
    </w:p>
    <w:p>
      <w:pPr>
        <w:pStyle w:val="11"/>
        <w:spacing w:line="360" w:lineRule="auto"/>
        <w:ind w:left="0" w:firstLine="420" w:firstLineChars="200"/>
        <w:rPr>
          <w:rFonts w:hint="eastAsia"/>
          <w:color w:val="auto"/>
          <w:highlight w:val="none"/>
        </w:rPr>
      </w:pPr>
      <w:r>
        <w:rPr>
          <w:rFonts w:hint="eastAsia"/>
          <w:color w:val="auto"/>
          <w:highlight w:val="none"/>
          <w:u w:val="none"/>
        </w:rPr>
        <w:t>电子邮箱：</w:t>
      </w:r>
      <w:r>
        <w:rPr>
          <w:rFonts w:hint="eastAsia" w:eastAsia="宋体" w:cs="Times New Roman"/>
          <w:color w:val="auto"/>
          <w:highlight w:val="none"/>
          <w:u w:val="single"/>
        </w:rPr>
        <w:t>　　　　　　　　　　　　　　　　　　　　　　　　　　</w:t>
      </w:r>
    </w:p>
    <w:p>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邮政编码：</w:t>
      </w:r>
      <w:r>
        <w:rPr>
          <w:rFonts w:hint="eastAsia" w:eastAsia="宋体" w:cs="Times New Roman"/>
          <w:color w:val="auto"/>
          <w:highlight w:val="none"/>
          <w:u w:val="single"/>
        </w:rPr>
        <w:t xml:space="preserve">                                                    </w:t>
      </w:r>
    </w:p>
    <w:p>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开户名称：</w:t>
      </w:r>
      <w:r>
        <w:rPr>
          <w:rFonts w:hint="eastAsia" w:eastAsia="宋体" w:cs="Times New Roman"/>
          <w:color w:val="auto"/>
          <w:highlight w:val="none"/>
          <w:u w:val="single"/>
        </w:rPr>
        <w:t xml:space="preserve">                                                    </w:t>
      </w:r>
    </w:p>
    <w:p>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开户银行：</w:t>
      </w:r>
      <w:r>
        <w:rPr>
          <w:rFonts w:hint="eastAsia" w:eastAsia="宋体" w:cs="Times New Roman"/>
          <w:color w:val="auto"/>
          <w:highlight w:val="none"/>
          <w:u w:val="single"/>
        </w:rPr>
        <w:t xml:space="preserve">                                                    </w:t>
      </w:r>
    </w:p>
    <w:p>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银行账号：</w:t>
      </w:r>
      <w:r>
        <w:rPr>
          <w:rFonts w:hint="eastAsia" w:eastAsia="宋体" w:cs="Times New Roman"/>
          <w:color w:val="auto"/>
          <w:highlight w:val="none"/>
          <w:u w:val="single"/>
        </w:rPr>
        <w:t xml:space="preserve">                                                    </w:t>
      </w:r>
    </w:p>
    <w:p>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pPr>
        <w:snapToGrid w:val="0"/>
        <w:spacing w:line="360" w:lineRule="auto"/>
        <w:ind w:firstLine="5280" w:firstLineChars="2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widowControl/>
        <w:spacing w:line="360" w:lineRule="auto"/>
        <w:jc w:val="left"/>
        <w:rPr>
          <w:rFonts w:ascii="仿宋_GB2312" w:hAnsi="仿宋" w:eastAsia="仿宋_GB2312" w:cs="仿宋_GB2312"/>
          <w:color w:val="auto"/>
          <w:kern w:val="0"/>
          <w:sz w:val="24"/>
          <w:highlight w:val="none"/>
          <w:lang w:val="zh-CN"/>
        </w:rPr>
        <w:sectPr>
          <w:pgSz w:w="11905" w:h="16838"/>
          <w:pgMar w:top="1134" w:right="1134" w:bottom="1134" w:left="1134" w:header="850" w:footer="850" w:gutter="0"/>
          <w:pgNumType w:fmt="decimal"/>
          <w:cols w:space="0" w:num="1"/>
          <w:titlePg/>
          <w:rtlGutter w:val="0"/>
          <w:docGrid w:linePitch="331" w:charSpace="0"/>
        </w:sectPr>
      </w:pPr>
    </w:p>
    <w:p>
      <w:pPr>
        <w:pStyle w:val="16"/>
        <w:spacing w:line="360" w:lineRule="auto"/>
        <w:jc w:val="left"/>
        <w:rPr>
          <w:rFonts w:hint="eastAsia" w:hAnsi="宋体" w:cs="宋体"/>
          <w:b/>
          <w:bCs w:val="0"/>
          <w:color w:val="auto"/>
          <w:sz w:val="28"/>
          <w:szCs w:val="28"/>
          <w:highlight w:val="none"/>
        </w:rPr>
      </w:pPr>
      <w:r>
        <w:rPr>
          <w:rFonts w:hint="eastAsia" w:ascii="宋体" w:hAnsi="宋体" w:eastAsia="宋体" w:cs="宋体"/>
          <w:b/>
          <w:bCs w:val="0"/>
          <w:color w:val="auto"/>
          <w:sz w:val="28"/>
          <w:szCs w:val="28"/>
          <w:highlight w:val="none"/>
          <w:lang w:val="en-US"/>
        </w:rPr>
        <w:t>4</w:t>
      </w:r>
      <w:r>
        <w:rPr>
          <w:rFonts w:hint="eastAsia" w:ascii="宋体" w:hAnsi="宋体" w:eastAsia="宋体" w:cs="宋体"/>
          <w:b/>
          <w:bCs w:val="0"/>
          <w:color w:val="auto"/>
          <w:sz w:val="28"/>
          <w:szCs w:val="28"/>
          <w:highlight w:val="none"/>
        </w:rPr>
        <w:t>. 开标一览表</w:t>
      </w:r>
      <w:r>
        <w:rPr>
          <w:rFonts w:hint="eastAsia" w:hAnsi="宋体" w:cs="宋体"/>
          <w:b/>
          <w:bCs w:val="0"/>
          <w:color w:val="auto"/>
          <w:sz w:val="28"/>
          <w:szCs w:val="28"/>
          <w:highlight w:val="none"/>
          <w:lang w:eastAsia="zh-CN"/>
        </w:rPr>
        <w:t>的</w:t>
      </w:r>
      <w:r>
        <w:rPr>
          <w:rFonts w:hint="eastAsia" w:ascii="宋体" w:hAnsi="宋体" w:eastAsia="宋体" w:cs="宋体"/>
          <w:b/>
          <w:bCs w:val="0"/>
          <w:color w:val="auto"/>
          <w:sz w:val="28"/>
          <w:szCs w:val="28"/>
          <w:highlight w:val="none"/>
        </w:rPr>
        <w:t>格式</w:t>
      </w:r>
      <w:r>
        <w:rPr>
          <w:rFonts w:hint="eastAsia" w:hAnsi="宋体" w:cs="宋体"/>
          <w:b/>
          <w:bCs w:val="0"/>
          <w:color w:val="auto"/>
          <w:sz w:val="28"/>
          <w:szCs w:val="28"/>
          <w:highlight w:val="none"/>
          <w:lang w:eastAsia="zh-CN"/>
        </w:rPr>
        <w:t>：</w:t>
      </w:r>
    </w:p>
    <w:p>
      <w:pPr>
        <w:pStyle w:val="16"/>
        <w:spacing w:line="360" w:lineRule="auto"/>
        <w:jc w:val="center"/>
        <w:rPr>
          <w:rFonts w:hint="eastAsia" w:eastAsia="宋体" w:cs="Times New Roman"/>
          <w:b/>
          <w:color w:val="auto"/>
          <w:sz w:val="30"/>
          <w:szCs w:val="30"/>
          <w:highlight w:val="none"/>
        </w:rPr>
      </w:pPr>
      <w:bookmarkStart w:id="429" w:name="OLE_LINK39"/>
      <w:r>
        <w:rPr>
          <w:rFonts w:hint="eastAsia" w:eastAsia="宋体" w:cs="Times New Roman"/>
          <w:b/>
          <w:color w:val="auto"/>
          <w:sz w:val="30"/>
          <w:szCs w:val="30"/>
          <w:highlight w:val="none"/>
        </w:rPr>
        <w:t>开标一览表</w:t>
      </w:r>
      <w:bookmarkEnd w:id="429"/>
      <w:r>
        <w:rPr>
          <w:rFonts w:hint="eastAsia" w:ascii="仿宋_GB2312" w:hAnsi="仿宋" w:eastAsia="仿宋_GB2312" w:cs="仿宋_GB2312"/>
          <w:b/>
          <w:color w:val="auto"/>
          <w:kern w:val="0"/>
          <w:sz w:val="24"/>
          <w:highlight w:val="none"/>
          <w:lang w:val="zh-CN"/>
        </w:rPr>
        <w:t>(单位均为人民币元)</w:t>
      </w:r>
    </w:p>
    <w:p>
      <w:pPr>
        <w:snapToGrid w:val="0"/>
        <w:spacing w:before="50" w:after="50" w:line="36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项目名称：</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pPr>
        <w:snapToGrid w:val="0"/>
        <w:spacing w:before="50" w:after="50" w:line="36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项目编号：</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pPr>
        <w:snapToGrid w:val="0"/>
        <w:spacing w:before="50" w:after="50" w:line="360" w:lineRule="auto"/>
        <w:rPr>
          <w:rFonts w:hint="eastAsia" w:ascii="宋体" w:hAnsi="宋体" w:eastAsia="宋体" w:cs="Times New Roman"/>
          <w:color w:val="auto"/>
          <w:sz w:val="24"/>
          <w:highlight w:val="none"/>
          <w:u w:val="single"/>
        </w:rPr>
      </w:pPr>
      <w:r>
        <w:rPr>
          <w:rFonts w:hint="eastAsia" w:ascii="宋体" w:hAnsi="宋体" w:cs="宋体"/>
          <w:bCs/>
          <w:color w:val="auto"/>
          <w:sz w:val="24"/>
          <w:highlight w:val="none"/>
        </w:rPr>
        <w:t>所投分标（如有则填写，无分标时填写“无”或者留空）：</w:t>
      </w:r>
      <w:r>
        <w:rPr>
          <w:rFonts w:hint="eastAsia" w:ascii="宋体" w:hAnsi="宋体" w:cs="宋体"/>
          <w:color w:val="auto"/>
          <w:sz w:val="24"/>
          <w:highlight w:val="none"/>
          <w:u w:val="single"/>
        </w:rPr>
        <w:t xml:space="preserve">           </w:t>
      </w:r>
      <w:r>
        <w:rPr>
          <w:rFonts w:hint="eastAsia" w:ascii="宋体" w:hAnsi="宋体" w:cs="Times New Roman"/>
          <w:color w:val="auto"/>
          <w:sz w:val="24"/>
          <w:highlight w:val="none"/>
          <w:u w:val="none"/>
          <w:lang w:val="en-US" w:eastAsia="zh-CN"/>
        </w:rPr>
        <w:t xml:space="preserve">                    </w:t>
      </w:r>
    </w:p>
    <w:tbl>
      <w:tblPr>
        <w:tblStyle w:val="23"/>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092"/>
        <w:gridCol w:w="2232"/>
        <w:gridCol w:w="1080"/>
        <w:gridCol w:w="1260"/>
        <w:gridCol w:w="2473"/>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序号</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lang w:eastAsia="zh-CN"/>
              </w:rPr>
              <w:t>标的</w:t>
            </w:r>
            <w:r>
              <w:rPr>
                <w:rFonts w:hint="eastAsia" w:ascii="宋体" w:hAnsi="宋体" w:eastAsia="宋体" w:cs="Times New Roman"/>
                <w:color w:val="auto"/>
                <w:szCs w:val="22"/>
                <w:highlight w:val="none"/>
              </w:rPr>
              <w:t>名称</w:t>
            </w:r>
          </w:p>
        </w:tc>
        <w:tc>
          <w:tcPr>
            <w:tcW w:w="22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Times New Roman"/>
                <w:color w:val="auto"/>
                <w:szCs w:val="22"/>
                <w:highlight w:val="none"/>
                <w:lang w:val="en-US" w:eastAsia="zh-CN"/>
              </w:rPr>
            </w:pPr>
            <w:r>
              <w:rPr>
                <w:rFonts w:hint="eastAsia" w:ascii="宋体" w:hAnsi="宋体" w:eastAsia="宋体" w:cs="Times New Roman"/>
                <w:color w:val="auto"/>
                <w:szCs w:val="22"/>
                <w:highlight w:val="none"/>
                <w:lang w:val="en-US" w:eastAsia="zh-CN"/>
              </w:rPr>
              <w:t>服务内容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数量</w:t>
            </w:r>
            <w:r>
              <w:rPr>
                <w:rFonts w:hint="eastAsia" w:ascii="宋体" w:hAnsi="宋体" w:eastAsia="宋体" w:cs="Times New Roman"/>
                <w:color w:val="auto"/>
                <w:szCs w:val="22"/>
                <w:highlight w:val="none"/>
                <w:lang w:eastAsia="zh-CN"/>
              </w:rPr>
              <w:t>及单位</w:t>
            </w:r>
            <w:r>
              <w:rPr>
                <w:rFonts w:hint="eastAsia" w:ascii="宋体" w:hAnsi="宋体" w:eastAsia="宋体" w:cs="Times New Roman"/>
                <w:color w:val="auto"/>
                <w:szCs w:val="22"/>
                <w:highlight w:val="none"/>
              </w:rPr>
              <w:t>①</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单价(元)②</w:t>
            </w:r>
          </w:p>
        </w:tc>
        <w:tc>
          <w:tcPr>
            <w:tcW w:w="24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单项合价（元）</w:t>
            </w:r>
          </w:p>
          <w:p>
            <w:pPr>
              <w:spacing w:line="360" w:lineRule="auto"/>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1</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2</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Times New Roman"/>
                <w:color w:val="auto"/>
                <w:szCs w:val="22"/>
                <w:highlight w:val="none"/>
                <w:lang w:val="en-US" w:eastAsia="zh-CN"/>
              </w:rPr>
            </w:pPr>
            <w:r>
              <w:rPr>
                <w:rFonts w:hint="eastAsia" w:ascii="宋体" w:hAnsi="宋体" w:eastAsia="宋体" w:cs="Times New Roman"/>
                <w:color w:val="auto"/>
                <w:szCs w:val="22"/>
                <w:highlight w:val="none"/>
              </w:rPr>
              <w:t>...</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Cs w:val="22"/>
                <w:highlight w:val="none"/>
              </w:rPr>
            </w:pPr>
            <w:r>
              <w:rPr>
                <w:rFonts w:hint="eastAsia" w:ascii="Times New Roman" w:hAnsi="宋体" w:eastAsia="宋体" w:cs="宋体"/>
                <w:color w:val="auto"/>
                <w:highlight w:val="none"/>
                <w:lang w:eastAsia="zh-CN"/>
              </w:rPr>
              <w:t>投标总</w:t>
            </w:r>
            <w:r>
              <w:rPr>
                <w:rFonts w:hint="eastAsia" w:ascii="宋体" w:hAnsi="宋体" w:eastAsia="宋体" w:cs="宋体"/>
                <w:color w:val="auto"/>
                <w:szCs w:val="22"/>
                <w:highlight w:val="none"/>
              </w:rPr>
              <w:t>报价</w:t>
            </w:r>
            <w:r>
              <w:rPr>
                <w:rFonts w:hint="eastAsia" w:ascii="宋体" w:hAnsi="宋体" w:eastAsia="宋体" w:cs="Times New Roman"/>
                <w:color w:val="auto"/>
                <w:szCs w:val="21"/>
                <w:highlight w:val="none"/>
              </w:rPr>
              <w:t>（包含税费等所有费用）：</w:t>
            </w:r>
            <w:r>
              <w:rPr>
                <w:rFonts w:hint="eastAsia" w:ascii="宋体" w:hAnsi="宋体" w:eastAsia="宋体" w:cs="宋体"/>
                <w:color w:val="auto"/>
                <w:szCs w:val="22"/>
                <w:highlight w:val="none"/>
              </w:rPr>
              <w:t xml:space="preserve">（大写）人民币 </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rPr>
              <w:t>（</w:t>
            </w:r>
            <w:r>
              <w:rPr>
                <w:rFonts w:hint="eastAsia" w:ascii="宋体" w:hAnsi="宋体" w:eastAsia="宋体" w:cs="宋体"/>
                <w:color w:val="auto"/>
                <w:szCs w:val="22"/>
                <w:highlight w:val="none"/>
                <w:lang w:eastAsia="zh-CN"/>
              </w:rPr>
              <w:t>小写</w:t>
            </w:r>
            <w:r>
              <w:rPr>
                <w:rFonts w:hint="eastAsia" w:ascii="宋体" w:hAnsi="宋体" w:eastAsia="宋体" w:cs="宋体"/>
                <w:color w:val="auto"/>
                <w:szCs w:val="22"/>
                <w:highlight w:val="none"/>
              </w:rPr>
              <w:t>）</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u w:val="single"/>
                <w:lang w:val="en-US" w:eastAsia="zh-CN"/>
              </w:rPr>
              <w:t xml:space="preserve">       </w:t>
            </w:r>
            <w:r>
              <w:rPr>
                <w:rFonts w:hint="eastAsia" w:ascii="宋体" w:hAnsi="宋体" w:eastAsia="宋体" w:cs="宋体"/>
                <w:color w:val="auto"/>
                <w:szCs w:val="22"/>
                <w:highlight w:val="none"/>
                <w:u w:val="single"/>
              </w:rPr>
              <w:t xml:space="preserve">  </w:t>
            </w:r>
          </w:p>
          <w:p>
            <w:pPr>
              <w:jc w:val="left"/>
              <w:rPr>
                <w:rFonts w:hint="eastAsia" w:ascii="宋体" w:hAnsi="宋体" w:eastAsia="宋体" w:cs="Times New Roman"/>
                <w:color w:val="auto"/>
                <w:szCs w:val="22"/>
                <w:highlight w:val="none"/>
              </w:rPr>
            </w:pPr>
            <w:r>
              <w:rPr>
                <w:rFonts w:hint="eastAsia" w:ascii="宋体" w:hAnsi="宋体" w:eastAsia="宋体" w:cs="Times New Roman"/>
                <w:color w:val="auto"/>
                <w:szCs w:val="21"/>
                <w:highlight w:val="none"/>
                <w:lang w:val="en-US" w:eastAsia="zh-CN"/>
              </w:rPr>
              <w:t>交付时间</w:t>
            </w:r>
            <w:r>
              <w:rPr>
                <w:rFonts w:hint="eastAsia" w:ascii="宋体" w:hAnsi="宋体" w:eastAsia="宋体" w:cs="Times New Roman"/>
                <w:color w:val="auto"/>
                <w:szCs w:val="21"/>
                <w:highlight w:val="none"/>
                <w:lang w:eastAsia="zh-CN"/>
              </w:rPr>
              <w:t>：</w:t>
            </w:r>
          </w:p>
        </w:tc>
      </w:tr>
    </w:tbl>
    <w:p>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注： </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 投标人需按本表格式填写，不得自行更改，也不得留空（备注</w:t>
      </w:r>
      <w:r>
        <w:rPr>
          <w:rFonts w:hint="eastAsia" w:ascii="宋体" w:hAnsi="宋体" w:eastAsia="宋体" w:cs="宋体"/>
          <w:color w:val="auto"/>
          <w:kern w:val="0"/>
          <w:sz w:val="24"/>
          <w:highlight w:val="none"/>
          <w:lang w:val="zh-CN" w:eastAsia="zh-CN"/>
        </w:rPr>
        <w:t>除外</w:t>
      </w:r>
      <w:r>
        <w:rPr>
          <w:rFonts w:hint="eastAsia" w:ascii="宋体" w:hAnsi="宋体" w:eastAsia="宋体" w:cs="宋体"/>
          <w:color w:val="auto"/>
          <w:kern w:val="0"/>
          <w:sz w:val="24"/>
          <w:highlight w:val="none"/>
          <w:lang w:val="zh-CN"/>
        </w:rPr>
        <w:t>）, 如有多分标，按分标分别提供开标一览表，必须加盖投标人有效公章，否则其投标作无效标处理。</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2、本表内容均不能涂改，否则其投标作无效标处理。</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3、如为联合体投标，“投标人名称”处必须列明联合体各方名称，并标注联合体牵头人名称，且盖章处须加盖联合体各方公章，否则其投标作无效标处理。</w:t>
      </w:r>
    </w:p>
    <w:p>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4、</w:t>
      </w:r>
      <w:r>
        <w:rPr>
          <w:rFonts w:hint="eastAsia" w:ascii="宋体" w:hAnsi="宋体" w:eastAsia="宋体" w:cs="宋体"/>
          <w:b/>
          <w:bCs/>
          <w:color w:val="auto"/>
          <w:kern w:val="0"/>
          <w:sz w:val="24"/>
          <w:highlight w:val="none"/>
          <w:lang w:val="zh-CN" w:eastAsia="zh-CN"/>
        </w:rPr>
        <w:t>请</w:t>
      </w:r>
      <w:r>
        <w:rPr>
          <w:rFonts w:hint="eastAsia" w:ascii="宋体" w:hAnsi="宋体" w:eastAsia="宋体" w:cs="宋体"/>
          <w:b/>
          <w:bCs/>
          <w:color w:val="auto"/>
          <w:kern w:val="0"/>
          <w:sz w:val="24"/>
          <w:highlight w:val="none"/>
          <w:lang w:val="zh-CN"/>
        </w:rPr>
        <w:t>根据所投</w:t>
      </w:r>
      <w:r>
        <w:rPr>
          <w:rFonts w:hint="eastAsia" w:ascii="宋体" w:hAnsi="宋体" w:eastAsia="宋体" w:cs="宋体"/>
          <w:b/>
          <w:bCs/>
          <w:color w:val="auto"/>
          <w:kern w:val="0"/>
          <w:sz w:val="24"/>
          <w:highlight w:val="none"/>
          <w:lang w:val="zh-CN" w:eastAsia="zh-CN"/>
        </w:rPr>
        <w:t>服务内容</w:t>
      </w:r>
      <w:r>
        <w:rPr>
          <w:rFonts w:hint="eastAsia" w:ascii="宋体" w:hAnsi="宋体" w:eastAsia="宋体" w:cs="宋体"/>
          <w:b/>
          <w:bCs/>
          <w:color w:val="auto"/>
          <w:kern w:val="0"/>
          <w:sz w:val="24"/>
          <w:highlight w:val="none"/>
          <w:lang w:val="zh-CN"/>
        </w:rPr>
        <w:t>，逐条对应本项目招标文件“第二章</w:t>
      </w:r>
      <w:r>
        <w:rPr>
          <w:rFonts w:hint="eastAsia" w:ascii="宋体" w:hAnsi="宋体" w:eastAsia="宋体" w:cs="宋体"/>
          <w:b/>
          <w:bCs/>
          <w:color w:val="auto"/>
          <w:kern w:val="0"/>
          <w:sz w:val="24"/>
          <w:highlight w:val="none"/>
          <w:lang w:val="zh-CN" w:eastAsia="zh-CN"/>
        </w:rPr>
        <w:t xml:space="preserve"> 采购需求</w:t>
      </w:r>
      <w:r>
        <w:rPr>
          <w:rFonts w:hint="eastAsia" w:ascii="宋体" w:hAnsi="宋体" w:eastAsia="宋体" w:cs="宋体"/>
          <w:b/>
          <w:bCs/>
          <w:color w:val="auto"/>
          <w:kern w:val="0"/>
          <w:sz w:val="24"/>
          <w:highlight w:val="none"/>
          <w:lang w:val="zh-CN"/>
        </w:rPr>
        <w:t>”中</w:t>
      </w:r>
      <w:r>
        <w:rPr>
          <w:rFonts w:hint="eastAsia" w:ascii="宋体" w:hAnsi="宋体" w:eastAsia="宋体" w:cs="宋体"/>
          <w:b/>
          <w:bCs/>
          <w:color w:val="auto"/>
          <w:kern w:val="0"/>
          <w:sz w:val="24"/>
          <w:highlight w:val="none"/>
          <w:lang w:val="zh-CN" w:eastAsia="zh-CN"/>
        </w:rPr>
        <w:t>“服务要求”</w:t>
      </w:r>
      <w:r>
        <w:rPr>
          <w:rFonts w:hint="eastAsia" w:ascii="宋体" w:hAnsi="宋体" w:eastAsia="宋体" w:cs="宋体"/>
          <w:b/>
          <w:bCs/>
          <w:color w:val="auto"/>
          <w:kern w:val="0"/>
          <w:sz w:val="24"/>
          <w:highlight w:val="none"/>
          <w:lang w:val="zh-CN"/>
        </w:rPr>
        <w:t>的</w:t>
      </w:r>
      <w:r>
        <w:rPr>
          <w:rFonts w:hint="eastAsia" w:ascii="宋体" w:hAnsi="宋体" w:eastAsia="宋体" w:cs="宋体"/>
          <w:b/>
          <w:bCs/>
          <w:color w:val="auto"/>
          <w:kern w:val="0"/>
          <w:sz w:val="24"/>
          <w:highlight w:val="none"/>
          <w:lang w:val="zh-CN" w:eastAsia="zh-CN"/>
        </w:rPr>
        <w:t>内容</w:t>
      </w:r>
      <w:r>
        <w:rPr>
          <w:rFonts w:hint="eastAsia" w:ascii="宋体" w:hAnsi="宋体" w:eastAsia="宋体" w:cs="宋体"/>
          <w:b/>
          <w:bCs/>
          <w:color w:val="auto"/>
          <w:kern w:val="0"/>
          <w:sz w:val="24"/>
          <w:highlight w:val="none"/>
          <w:lang w:val="zh-CN"/>
        </w:rPr>
        <w:t>详细填写相应的具体内容。</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5、特别提示：采购代理机构将对项目名称和项目编号，中标</w:t>
      </w:r>
      <w:r>
        <w:rPr>
          <w:rFonts w:hint="eastAsia" w:ascii="宋体" w:hAnsi="宋体" w:eastAsia="宋体" w:cs="宋体"/>
          <w:color w:val="auto"/>
          <w:kern w:val="0"/>
          <w:sz w:val="24"/>
          <w:highlight w:val="none"/>
          <w:lang w:val="zh-CN" w:eastAsia="zh-CN"/>
        </w:rPr>
        <w:t>人</w:t>
      </w:r>
      <w:r>
        <w:rPr>
          <w:rFonts w:hint="eastAsia" w:ascii="宋体" w:hAnsi="宋体" w:eastAsia="宋体" w:cs="宋体"/>
          <w:color w:val="auto"/>
          <w:kern w:val="0"/>
          <w:sz w:val="24"/>
          <w:highlight w:val="none"/>
          <w:lang w:val="zh-CN"/>
        </w:rPr>
        <w:t>名称、地址和中标金额，主要中标标的的名称、服务范围、服务要求、服务时间、服务标准等予以公示。</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6、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13"/>
        <w:rPr>
          <w:rFonts w:hint="eastAsia" w:ascii="宋体" w:hAnsi="宋体" w:eastAsia="宋体" w:cs="宋体"/>
          <w:color w:val="auto"/>
          <w:highlight w:val="none"/>
          <w:lang w:val="zh-CN"/>
        </w:rPr>
      </w:pPr>
    </w:p>
    <w:p>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widowControl/>
        <w:jc w:val="left"/>
        <w:rPr>
          <w:rFonts w:hint="eastAsia" w:ascii="宋体" w:hAnsi="宋体" w:eastAsia="宋体" w:cs="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pPr>
        <w:snapToGrid w:val="0"/>
        <w:spacing w:before="165" w:beforeLines="50" w:after="50"/>
        <w:jc w:val="center"/>
        <w:outlineLvl w:val="1"/>
        <w:rPr>
          <w:rFonts w:ascii="宋体" w:hAnsi="宋体" w:eastAsia="宋体" w:cs="Times New Roman"/>
          <w:b/>
          <w:bCs/>
          <w:color w:val="auto"/>
          <w:sz w:val="28"/>
          <w:szCs w:val="28"/>
          <w:highlight w:val="none"/>
        </w:rPr>
      </w:pPr>
      <w:bookmarkStart w:id="430" w:name="_Toc2783"/>
      <w:r>
        <w:rPr>
          <w:rFonts w:hint="eastAsia" w:ascii="宋体" w:hAnsi="宋体" w:eastAsia="宋体" w:cs="Times New Roman"/>
          <w:b/>
          <w:bCs/>
          <w:color w:val="auto"/>
          <w:sz w:val="28"/>
          <w:szCs w:val="28"/>
          <w:highlight w:val="none"/>
        </w:rPr>
        <w:t>第</w:t>
      </w:r>
      <w:r>
        <w:rPr>
          <w:rFonts w:hint="eastAsia" w:ascii="宋体" w:hAnsi="宋体" w:cs="Times New Roman"/>
          <w:b/>
          <w:bCs/>
          <w:color w:val="auto"/>
          <w:sz w:val="28"/>
          <w:szCs w:val="28"/>
          <w:highlight w:val="none"/>
          <w:lang w:eastAsia="zh-CN"/>
        </w:rPr>
        <w:t>五</w:t>
      </w:r>
      <w:r>
        <w:rPr>
          <w:rFonts w:hint="eastAsia" w:ascii="宋体" w:hAnsi="宋体" w:eastAsia="宋体" w:cs="Times New Roman"/>
          <w:b/>
          <w:bCs/>
          <w:color w:val="auto"/>
          <w:sz w:val="28"/>
          <w:szCs w:val="28"/>
          <w:highlight w:val="none"/>
        </w:rPr>
        <w:t>节 其他文书、文件格式</w:t>
      </w:r>
      <w:bookmarkEnd w:id="430"/>
    </w:p>
    <w:p>
      <w:pPr>
        <w:pStyle w:val="16"/>
        <w:jc w:val="center"/>
        <w:rPr>
          <w:rFonts w:hint="eastAsia" w:ascii="Times New Roman" w:hAnsi="Times New Roman" w:eastAsia="宋体" w:cs="Times New Roman"/>
          <w:b/>
          <w:color w:val="auto"/>
          <w:sz w:val="30"/>
          <w:szCs w:val="30"/>
          <w:highlight w:val="none"/>
        </w:rPr>
      </w:pPr>
    </w:p>
    <w:p>
      <w:pPr>
        <w:pStyle w:val="16"/>
        <w:jc w:val="left"/>
        <w:rPr>
          <w:rFonts w:hint="eastAsia" w:ascii="Times New Roman" w:hAnsi="Times New Roman" w:eastAsia="宋体" w:cs="Times New Roman"/>
          <w:b/>
          <w:color w:val="auto"/>
          <w:sz w:val="30"/>
          <w:szCs w:val="30"/>
          <w:highlight w:val="none"/>
        </w:rPr>
      </w:pPr>
      <w:r>
        <w:rPr>
          <w:rFonts w:hint="eastAsia" w:ascii="宋体" w:hAnsi="宋体" w:cs="宋体"/>
          <w:b/>
          <w:color w:val="auto"/>
          <w:sz w:val="28"/>
          <w:szCs w:val="28"/>
          <w:highlight w:val="none"/>
          <w:lang w:val="en-US" w:eastAsia="zh-CN"/>
        </w:rPr>
        <w:t>1.</w:t>
      </w:r>
      <w:r>
        <w:rPr>
          <w:rFonts w:hint="eastAsia" w:ascii="宋体" w:hAnsi="宋体" w:cs="宋体"/>
          <w:b/>
          <w:color w:val="auto"/>
          <w:sz w:val="28"/>
          <w:szCs w:val="28"/>
          <w:highlight w:val="none"/>
        </w:rPr>
        <w:t>中小企业声明函</w:t>
      </w:r>
      <w:r>
        <w:rPr>
          <w:rFonts w:hint="eastAsia" w:ascii="宋体" w:hAnsi="宋体" w:cs="宋体"/>
          <w:b/>
          <w:color w:val="auto"/>
          <w:sz w:val="28"/>
          <w:szCs w:val="28"/>
          <w:highlight w:val="none"/>
          <w:lang w:eastAsia="zh-CN"/>
        </w:rPr>
        <w:t>的格式：</w:t>
      </w:r>
    </w:p>
    <w:p>
      <w:pPr>
        <w:pStyle w:val="16"/>
        <w:jc w:val="center"/>
        <w:rPr>
          <w:rFonts w:hint="eastAsia" w:ascii="Times New Roman" w:hAnsi="Times New Roman" w:eastAsia="宋体" w:cs="Times New Roman"/>
          <w:b/>
          <w:color w:val="auto"/>
          <w:sz w:val="30"/>
          <w:szCs w:val="30"/>
          <w:highlight w:val="none"/>
        </w:rPr>
      </w:pPr>
    </w:p>
    <w:p>
      <w:pPr>
        <w:pStyle w:val="16"/>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中小企业声明函</w:t>
      </w:r>
    </w:p>
    <w:p>
      <w:pPr>
        <w:pStyle w:val="14"/>
        <w:spacing w:line="240" w:lineRule="auto"/>
        <w:ind w:firstLine="404" w:firstLineChars="200"/>
        <w:rPr>
          <w:rFonts w:ascii="Times New Roman" w:hAnsi="宋体" w:eastAsia="宋体" w:cs="Times New Roman"/>
          <w:color w:val="auto"/>
          <w:sz w:val="21"/>
          <w:szCs w:val="21"/>
          <w:highlight w:val="none"/>
        </w:rPr>
      </w:pPr>
    </w:p>
    <w:p>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本公司（联合体）郑重声明，根据《政府采购促进中小企业发展管理办法》（财库﹝2020﹞46 号）的规定，本公司（联合体）参加</w:t>
      </w:r>
      <w:r>
        <w:rPr>
          <w:rFonts w:hint="eastAsia" w:ascii="宋体" w:hAnsi="宋体" w:eastAsia="宋体" w:cs="宋体"/>
          <w:i/>
          <w:color w:val="auto"/>
          <w:kern w:val="0"/>
          <w:sz w:val="21"/>
          <w:szCs w:val="21"/>
          <w:highlight w:val="none"/>
          <w:u w:val="single"/>
        </w:rPr>
        <w:t>（单位名称）</w:t>
      </w:r>
      <w:r>
        <w:rPr>
          <w:rFonts w:hint="eastAsia" w:ascii="宋体" w:hAnsi="宋体" w:eastAsia="宋体" w:cs="宋体"/>
          <w:color w:val="auto"/>
          <w:kern w:val="0"/>
          <w:sz w:val="21"/>
          <w:szCs w:val="21"/>
          <w:highlight w:val="none"/>
        </w:rPr>
        <w:t>的</w:t>
      </w:r>
      <w:r>
        <w:rPr>
          <w:rFonts w:hint="eastAsia" w:ascii="宋体" w:hAnsi="宋体" w:eastAsia="宋体" w:cs="宋体"/>
          <w:i/>
          <w:color w:val="auto"/>
          <w:kern w:val="0"/>
          <w:sz w:val="21"/>
          <w:szCs w:val="21"/>
          <w:highlight w:val="none"/>
          <w:u w:val="single"/>
        </w:rPr>
        <w:t>（项目名称）</w:t>
      </w:r>
      <w:r>
        <w:rPr>
          <w:rFonts w:hint="eastAsia" w:ascii="宋体" w:hAnsi="宋体" w:eastAsia="宋体" w:cs="宋体"/>
          <w:color w:val="auto"/>
          <w:kern w:val="0"/>
          <w:sz w:val="21"/>
          <w:szCs w:val="21"/>
          <w:highlight w:val="none"/>
        </w:rPr>
        <w:t>采购活动，服务全部由符合政策要求的中小企业承接。相关企业（含联合体中的中小企业、签订分包意向协议的中小企业）的具体情况如下：</w:t>
      </w:r>
    </w:p>
    <w:p>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 </w:t>
      </w:r>
      <w:r>
        <w:rPr>
          <w:rFonts w:hint="eastAsia" w:ascii="宋体" w:hAnsi="宋体" w:eastAsia="宋体" w:cs="宋体"/>
          <w:i/>
          <w:color w:val="auto"/>
          <w:kern w:val="0"/>
          <w:sz w:val="21"/>
          <w:szCs w:val="21"/>
          <w:highlight w:val="none"/>
          <w:u w:val="single"/>
        </w:rPr>
        <w:t>（标的名称）</w:t>
      </w:r>
      <w:r>
        <w:rPr>
          <w:rFonts w:hint="eastAsia" w:ascii="宋体" w:hAnsi="宋体" w:eastAsia="宋体" w:cs="宋体"/>
          <w:color w:val="auto"/>
          <w:kern w:val="0"/>
          <w:sz w:val="21"/>
          <w:szCs w:val="21"/>
          <w:highlight w:val="none"/>
        </w:rPr>
        <w:t xml:space="preserve"> ，属于</w:t>
      </w:r>
      <w:r>
        <w:rPr>
          <w:rFonts w:hint="eastAsia" w:ascii="宋体" w:hAnsi="宋体" w:eastAsia="宋体" w:cs="宋体"/>
          <w:i/>
          <w:color w:val="auto"/>
          <w:kern w:val="0"/>
          <w:sz w:val="21"/>
          <w:szCs w:val="21"/>
          <w:highlight w:val="none"/>
          <w:u w:val="single"/>
        </w:rPr>
        <w:t>（</w:t>
      </w:r>
      <w:r>
        <w:rPr>
          <w:rFonts w:hint="eastAsia" w:ascii="宋体" w:hAnsi="宋体" w:eastAsia="宋体" w:cs="宋体"/>
          <w:i/>
          <w:color w:val="auto"/>
          <w:kern w:val="0"/>
          <w:sz w:val="21"/>
          <w:szCs w:val="21"/>
          <w:highlight w:val="none"/>
          <w:u w:val="single"/>
          <w:lang w:eastAsia="zh-CN"/>
        </w:rPr>
        <w:t>采购</w:t>
      </w:r>
      <w:r>
        <w:rPr>
          <w:rFonts w:hint="eastAsia" w:ascii="宋体" w:hAnsi="宋体" w:eastAsia="宋体" w:cs="宋体"/>
          <w:i/>
          <w:color w:val="auto"/>
          <w:kern w:val="0"/>
          <w:sz w:val="21"/>
          <w:szCs w:val="21"/>
          <w:highlight w:val="none"/>
          <w:u w:val="single"/>
        </w:rPr>
        <w:t>文件中明确的所属行业）</w:t>
      </w:r>
      <w:r>
        <w:rPr>
          <w:rFonts w:hint="eastAsia" w:ascii="宋体" w:hAnsi="宋体" w:eastAsia="宋体" w:cs="宋体"/>
          <w:color w:val="auto"/>
          <w:kern w:val="0"/>
          <w:sz w:val="21"/>
          <w:szCs w:val="21"/>
          <w:highlight w:val="none"/>
        </w:rPr>
        <w:t>；承建（承接）企业为</w:t>
      </w:r>
      <w:r>
        <w:rPr>
          <w:rFonts w:hint="eastAsia" w:ascii="宋体" w:hAnsi="宋体" w:eastAsia="宋体" w:cs="宋体"/>
          <w:i/>
          <w:color w:val="auto"/>
          <w:kern w:val="0"/>
          <w:sz w:val="21"/>
          <w:szCs w:val="21"/>
          <w:highlight w:val="none"/>
          <w:u w:val="single"/>
        </w:rPr>
        <w:t>（企业名称）</w:t>
      </w:r>
      <w:r>
        <w:rPr>
          <w:rFonts w:hint="eastAsia" w:ascii="宋体" w:hAnsi="宋体" w:eastAsia="宋体" w:cs="宋体"/>
          <w:color w:val="auto"/>
          <w:kern w:val="0"/>
          <w:sz w:val="21"/>
          <w:szCs w:val="21"/>
          <w:highlight w:val="none"/>
        </w:rPr>
        <w:t>，从业人员</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人，营业收入为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万元，资产总额为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万元，属于</w:t>
      </w:r>
      <w:r>
        <w:rPr>
          <w:rFonts w:hint="eastAsia" w:ascii="宋体" w:hAnsi="宋体" w:eastAsia="宋体" w:cs="宋体"/>
          <w:i/>
          <w:color w:val="auto"/>
          <w:kern w:val="0"/>
          <w:sz w:val="21"/>
          <w:szCs w:val="21"/>
          <w:highlight w:val="none"/>
          <w:u w:val="single"/>
        </w:rPr>
        <w:t>（中型企业、小型企业、微型企业）</w:t>
      </w:r>
      <w:r>
        <w:rPr>
          <w:rFonts w:hint="eastAsia" w:ascii="宋体" w:hAnsi="宋体" w:eastAsia="宋体" w:cs="宋体"/>
          <w:color w:val="auto"/>
          <w:kern w:val="0"/>
          <w:sz w:val="21"/>
          <w:szCs w:val="21"/>
          <w:highlight w:val="none"/>
        </w:rPr>
        <w:t>；</w:t>
      </w:r>
    </w:p>
    <w:p>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 </w:t>
      </w:r>
      <w:r>
        <w:rPr>
          <w:rFonts w:hint="eastAsia" w:ascii="宋体" w:hAnsi="宋体" w:eastAsia="宋体" w:cs="宋体"/>
          <w:i/>
          <w:color w:val="auto"/>
          <w:kern w:val="0"/>
          <w:sz w:val="21"/>
          <w:szCs w:val="21"/>
          <w:highlight w:val="none"/>
          <w:u w:val="single"/>
        </w:rPr>
        <w:t>（标的名称）</w:t>
      </w:r>
      <w:r>
        <w:rPr>
          <w:rFonts w:hint="eastAsia" w:ascii="宋体" w:hAnsi="宋体" w:eastAsia="宋体" w:cs="宋体"/>
          <w:color w:val="auto"/>
          <w:kern w:val="0"/>
          <w:sz w:val="21"/>
          <w:szCs w:val="21"/>
          <w:highlight w:val="none"/>
        </w:rPr>
        <w:t xml:space="preserve"> ，属于</w:t>
      </w:r>
      <w:r>
        <w:rPr>
          <w:rFonts w:hint="eastAsia" w:ascii="宋体" w:hAnsi="宋体" w:eastAsia="宋体" w:cs="宋体"/>
          <w:i/>
          <w:color w:val="auto"/>
          <w:kern w:val="0"/>
          <w:sz w:val="21"/>
          <w:szCs w:val="21"/>
          <w:highlight w:val="none"/>
          <w:u w:val="single"/>
        </w:rPr>
        <w:t>（</w:t>
      </w:r>
      <w:r>
        <w:rPr>
          <w:rFonts w:hint="eastAsia" w:ascii="宋体" w:hAnsi="宋体" w:eastAsia="宋体" w:cs="宋体"/>
          <w:i/>
          <w:color w:val="auto"/>
          <w:kern w:val="0"/>
          <w:sz w:val="21"/>
          <w:szCs w:val="21"/>
          <w:highlight w:val="none"/>
          <w:u w:val="single"/>
          <w:lang w:eastAsia="zh-CN"/>
        </w:rPr>
        <w:t>采购</w:t>
      </w:r>
      <w:r>
        <w:rPr>
          <w:rFonts w:hint="eastAsia" w:ascii="宋体" w:hAnsi="宋体" w:eastAsia="宋体" w:cs="宋体"/>
          <w:i/>
          <w:color w:val="auto"/>
          <w:kern w:val="0"/>
          <w:sz w:val="21"/>
          <w:szCs w:val="21"/>
          <w:highlight w:val="none"/>
          <w:u w:val="single"/>
        </w:rPr>
        <w:t>文件中明确的所属行业）</w:t>
      </w:r>
      <w:r>
        <w:rPr>
          <w:rFonts w:hint="eastAsia" w:ascii="宋体" w:hAnsi="宋体" w:eastAsia="宋体" w:cs="宋体"/>
          <w:color w:val="auto"/>
          <w:kern w:val="0"/>
          <w:sz w:val="21"/>
          <w:szCs w:val="21"/>
          <w:highlight w:val="none"/>
        </w:rPr>
        <w:t>；承建（承接）企业为</w:t>
      </w:r>
      <w:r>
        <w:rPr>
          <w:rFonts w:hint="eastAsia" w:ascii="宋体" w:hAnsi="宋体" w:eastAsia="宋体" w:cs="宋体"/>
          <w:i/>
          <w:color w:val="auto"/>
          <w:kern w:val="0"/>
          <w:sz w:val="21"/>
          <w:szCs w:val="21"/>
          <w:highlight w:val="none"/>
          <w:u w:val="single"/>
        </w:rPr>
        <w:t>（企业名称）</w:t>
      </w:r>
      <w:r>
        <w:rPr>
          <w:rFonts w:hint="eastAsia" w:ascii="宋体" w:hAnsi="宋体" w:eastAsia="宋体" w:cs="宋体"/>
          <w:color w:val="auto"/>
          <w:kern w:val="0"/>
          <w:sz w:val="21"/>
          <w:szCs w:val="21"/>
          <w:highlight w:val="none"/>
        </w:rPr>
        <w:t>，从业人员</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人，营业收入为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万元，资产总额为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万元，属于</w:t>
      </w:r>
      <w:r>
        <w:rPr>
          <w:rFonts w:hint="eastAsia" w:ascii="宋体" w:hAnsi="宋体" w:eastAsia="宋体" w:cs="宋体"/>
          <w:i/>
          <w:color w:val="auto"/>
          <w:kern w:val="0"/>
          <w:sz w:val="21"/>
          <w:szCs w:val="21"/>
          <w:highlight w:val="none"/>
          <w:u w:val="single"/>
        </w:rPr>
        <w:t>（中型企业、小型企业、微型企业）</w:t>
      </w:r>
      <w:r>
        <w:rPr>
          <w:rFonts w:hint="eastAsia" w:ascii="宋体" w:hAnsi="宋体" w:eastAsia="宋体" w:cs="宋体"/>
          <w:color w:val="auto"/>
          <w:kern w:val="0"/>
          <w:sz w:val="21"/>
          <w:szCs w:val="21"/>
          <w:highlight w:val="none"/>
        </w:rPr>
        <w:t>；</w:t>
      </w:r>
    </w:p>
    <w:p>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以上企业，不属于大企业的分支机构，不存在控股股东为大企业的情形，也不存在与大企业的负责人为同一人的情形。</w:t>
      </w:r>
    </w:p>
    <w:p>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本企业对上述声明内容的真实性负责。如有虚假，将依法承担相应责任。</w:t>
      </w:r>
    </w:p>
    <w:p>
      <w:pPr>
        <w:pStyle w:val="16"/>
        <w:spacing w:line="360" w:lineRule="auto"/>
        <w:ind w:firstLine="420" w:firstLineChars="200"/>
        <w:rPr>
          <w:rFonts w:hint="eastAsia" w:hAnsi="宋体" w:eastAsia="宋体" w:cs="Times New Roman"/>
          <w:color w:val="auto"/>
          <w:szCs w:val="21"/>
          <w:highlight w:val="none"/>
        </w:rPr>
      </w:pPr>
    </w:p>
    <w:p>
      <w:pPr>
        <w:pStyle w:val="16"/>
        <w:spacing w:line="360" w:lineRule="auto"/>
        <w:ind w:firstLine="420" w:firstLineChars="200"/>
        <w:rPr>
          <w:rFonts w:hint="eastAsia" w:ascii="宋体" w:hAnsi="宋体" w:eastAsia="宋体" w:cs="宋体"/>
          <w:color w:val="auto"/>
          <w:szCs w:val="21"/>
          <w:highlight w:val="none"/>
        </w:rPr>
      </w:pPr>
    </w:p>
    <w:p>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pStyle w:val="16"/>
        <w:spacing w:line="360" w:lineRule="auto"/>
        <w:ind w:firstLine="420" w:firstLineChars="200"/>
        <w:rPr>
          <w:rFonts w:hint="eastAsia" w:hAnsi="宋体" w:eastAsia="宋体" w:cs="Times New Roman"/>
          <w:color w:val="auto"/>
          <w:szCs w:val="21"/>
          <w:highlight w:val="none"/>
        </w:rPr>
      </w:pPr>
    </w:p>
    <w:p>
      <w:pPr>
        <w:snapToGrid w:val="0"/>
        <w:spacing w:before="50" w:after="165" w:afterLines="50"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numPr>
          <w:ilvl w:val="0"/>
          <w:numId w:val="5"/>
        </w:numPr>
        <w:snapToGrid w:val="0"/>
        <w:spacing w:before="50" w:after="165" w:afterLines="50" w:line="360" w:lineRule="auto"/>
        <w:ind w:left="660" w:hanging="3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从业人员、营业收入、资产总额填报上一年度数据，无上一年度数据的新成立企业可不填报。</w:t>
      </w:r>
    </w:p>
    <w:p>
      <w:pPr>
        <w:snapToGrid w:val="0"/>
        <w:spacing w:before="50" w:after="165" w:afterLines="50"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2、请根据自己的真实情况出具《中小企业声明函》。依法享受中小企业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政策的，采购人或者采购代理机构在公告中标结果时，同时公告其《中小企业声明函》，接受社会监督。</w:t>
      </w:r>
    </w:p>
    <w:p>
      <w:pPr>
        <w:pStyle w:val="14"/>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、本声明函主要供参加政府采购活动的中小企业填写，非中小企业无需填写。</w:t>
      </w:r>
    </w:p>
    <w:p>
      <w:pPr>
        <w:pStyle w:val="14"/>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、小型、微型企业提供中型企业提供的服务的，视同为中型企业。</w:t>
      </w:r>
    </w:p>
    <w:p>
      <w:pPr>
        <w:pStyle w:val="17"/>
        <w:rPr>
          <w:rFonts w:hint="eastAsia" w:ascii="宋体" w:hAnsi="宋体" w:eastAsia="宋体" w:cs="宋体"/>
          <w:b/>
          <w:bCs/>
          <w:color w:val="auto"/>
          <w:highlight w:val="none"/>
        </w:rPr>
        <w:sectPr>
          <w:pgSz w:w="11905" w:h="16838"/>
          <w:pgMar w:top="1134" w:right="1134" w:bottom="1134" w:left="1134" w:header="850" w:footer="850" w:gutter="0"/>
          <w:pgNumType w:fmt="decimal"/>
          <w:cols w:space="0" w:num="1"/>
          <w:titlePg/>
          <w:rtlGutter w:val="0"/>
          <w:docGrid w:linePitch="331" w:charSpace="0"/>
        </w:sectPr>
      </w:pPr>
    </w:p>
    <w:p>
      <w:pPr>
        <w:jc w:val="left"/>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2.残疾人福利性单位声明函的格式：</w:t>
      </w:r>
    </w:p>
    <w:p>
      <w:pPr>
        <w:jc w:val="left"/>
        <w:rPr>
          <w:rFonts w:hint="eastAsia" w:hAnsi="宋体" w:cs="宋体"/>
          <w:b/>
          <w:color w:val="auto"/>
          <w:sz w:val="28"/>
          <w:szCs w:val="28"/>
          <w:highlight w:val="none"/>
          <w:lang w:val="en-US" w:eastAsia="zh-CN"/>
        </w:rPr>
      </w:pPr>
    </w:p>
    <w:p>
      <w:pPr>
        <w:jc w:val="left"/>
        <w:rPr>
          <w:rFonts w:hint="eastAsia" w:hAnsi="宋体" w:cs="宋体"/>
          <w:b/>
          <w:color w:val="auto"/>
          <w:sz w:val="28"/>
          <w:szCs w:val="28"/>
          <w:highlight w:val="none"/>
          <w:lang w:val="en" w:eastAsia="zh-CN"/>
        </w:rPr>
      </w:pPr>
    </w:p>
    <w:p>
      <w:pPr>
        <w:pStyle w:val="16"/>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残疾人福利性单位声明函</w:t>
      </w:r>
    </w:p>
    <w:p>
      <w:pPr>
        <w:pStyle w:val="16"/>
        <w:spacing w:line="360" w:lineRule="auto"/>
        <w:jc w:val="center"/>
        <w:rPr>
          <w:rFonts w:hint="eastAsia" w:eastAsia="宋体" w:cs="Times New Roman"/>
          <w:b/>
          <w:color w:val="auto"/>
          <w:sz w:val="30"/>
          <w:szCs w:val="30"/>
          <w:highlight w:val="none"/>
        </w:rPr>
      </w:pPr>
    </w:p>
    <w:p>
      <w:pPr>
        <w:pStyle w:val="16"/>
        <w:spacing w:line="360" w:lineRule="auto"/>
        <w:jc w:val="left"/>
        <w:rPr>
          <w:rFonts w:hint="eastAsia" w:ascii="宋体" w:hAnsi="宋体" w:eastAsia="宋体" w:cs="宋体"/>
          <w:color w:val="auto"/>
          <w:sz w:val="24"/>
          <w:szCs w:val="24"/>
          <w:highlight w:val="none"/>
        </w:rPr>
      </w:pPr>
      <w:r>
        <w:rPr>
          <w:rFonts w:hint="eastAsia" w:eastAsia="宋体" w:cs="Times New Roman"/>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pPr>
        <w:pStyle w:val="16"/>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对上述声明的真实性负责。如有虚假，将依法承担相应责任。</w:t>
      </w:r>
    </w:p>
    <w:p>
      <w:pPr>
        <w:pStyle w:val="16"/>
        <w:spacing w:line="360" w:lineRule="auto"/>
        <w:jc w:val="left"/>
        <w:rPr>
          <w:rFonts w:hint="eastAsia" w:ascii="宋体" w:hAnsi="宋体" w:eastAsia="宋体" w:cs="宋体"/>
          <w:b/>
          <w:color w:val="auto"/>
          <w:szCs w:val="21"/>
          <w:highlight w:val="none"/>
        </w:rPr>
      </w:pPr>
    </w:p>
    <w:p>
      <w:pPr>
        <w:pStyle w:val="16"/>
        <w:spacing w:line="360" w:lineRule="auto"/>
        <w:jc w:val="left"/>
        <w:rPr>
          <w:rFonts w:hint="eastAsia" w:ascii="宋体" w:hAnsi="宋体" w:eastAsia="宋体" w:cs="宋体"/>
          <w:b/>
          <w:color w:val="auto"/>
          <w:szCs w:val="21"/>
          <w:highlight w:val="none"/>
        </w:rPr>
      </w:pPr>
    </w:p>
    <w:p>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投标人名称(盖公章)：</w:t>
      </w:r>
    </w:p>
    <w:p>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pStyle w:val="16"/>
        <w:spacing w:line="360" w:lineRule="auto"/>
        <w:ind w:left="5132" w:leftChars="1979" w:hanging="976" w:hangingChars="488"/>
        <w:rPr>
          <w:rFonts w:hint="eastAsia" w:ascii="宋体" w:hAnsi="宋体" w:eastAsia="宋体" w:cs="宋体"/>
          <w:color w:val="auto"/>
          <w:sz w:val="20"/>
          <w:highlight w:val="none"/>
        </w:rPr>
      </w:pPr>
    </w:p>
    <w:p>
      <w:pPr>
        <w:spacing w:line="360" w:lineRule="auto"/>
        <w:ind w:right="420" w:firstLine="480" w:firstLineChars="200"/>
        <w:rPr>
          <w:rFonts w:hint="eastAsia" w:ascii="宋体" w:hAnsi="宋体" w:eastAsia="宋体" w:cs="宋体"/>
          <w:color w:val="auto"/>
          <w:sz w:val="24"/>
          <w:highlight w:val="none"/>
        </w:rPr>
      </w:pPr>
    </w:p>
    <w:p>
      <w:pPr>
        <w:spacing w:line="360" w:lineRule="auto"/>
        <w:ind w:right="420" w:firstLine="480" w:firstLineChars="200"/>
        <w:rPr>
          <w:rFonts w:hint="eastAsia" w:ascii="宋体" w:hAnsi="宋体" w:eastAsia="宋体" w:cs="宋体"/>
          <w:color w:val="auto"/>
          <w:sz w:val="24"/>
          <w:highlight w:val="none"/>
        </w:rPr>
      </w:pPr>
    </w:p>
    <w:p>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政策的，采购人或者采购代理机构在公告中标结果时，同时公告其《残疾人福利性单位声明函》，接受社会监督；根据《关于政府采购支持监狱企业发展有关问题的通知》（财库</w:t>
      </w:r>
      <w:r>
        <w:rPr>
          <w:rFonts w:hint="eastAsia" w:ascii="宋体" w:hAnsi="宋体" w:cs="宋体"/>
          <w:color w:val="auto"/>
          <w:sz w:val="21"/>
          <w:szCs w:val="21"/>
          <w:highlight w:val="none"/>
          <w:lang w:eastAsia="zh-CN"/>
        </w:rPr>
        <w:t>〔2014〕68号</w:t>
      </w:r>
      <w:r>
        <w:rPr>
          <w:rFonts w:hint="eastAsia" w:ascii="宋体" w:hAnsi="宋体" w:eastAsia="宋体" w:cs="宋体"/>
          <w:color w:val="auto"/>
          <w:sz w:val="21"/>
          <w:szCs w:val="21"/>
          <w:highlight w:val="none"/>
        </w:rPr>
        <w:t>）的规定，投标人提供由省级以上监狱管理局、戒毒管理局（含新疆生产建设兵团）出具的属于监狱企业证明文件的，视同为小型和微型企业。</w:t>
      </w:r>
    </w:p>
    <w:p>
      <w:pPr>
        <w:widowControl/>
        <w:spacing w:line="240" w:lineRule="auto"/>
        <w:jc w:val="left"/>
        <w:rPr>
          <w:color w:val="auto"/>
          <w:sz w:val="20"/>
          <w:highlight w:val="none"/>
        </w:rPr>
      </w:pPr>
      <w:r>
        <w:rPr>
          <w:color w:val="auto"/>
          <w:sz w:val="20"/>
          <w:highlight w:val="none"/>
        </w:rPr>
        <w:br w:type="page"/>
      </w:r>
    </w:p>
    <w:p>
      <w:pPr>
        <w:pStyle w:val="17"/>
        <w:numPr>
          <w:ilvl w:val="0"/>
          <w:numId w:val="3"/>
        </w:numPr>
        <w:ind w:left="142"/>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广西壮族自治区政府采购项目合同验收书</w:t>
      </w:r>
      <w:r>
        <w:rPr>
          <w:rFonts w:hint="eastAsia" w:ascii="宋体" w:hAnsi="宋体" w:eastAsia="宋体" w:cs="宋体"/>
          <w:color w:val="auto"/>
          <w:kern w:val="0"/>
          <w:sz w:val="28"/>
          <w:szCs w:val="28"/>
          <w:highlight w:val="none"/>
          <w:lang w:eastAsia="zh-CN"/>
        </w:rPr>
        <w:t>的</w:t>
      </w:r>
      <w:r>
        <w:rPr>
          <w:rFonts w:hint="eastAsia" w:ascii="宋体" w:hAnsi="宋体" w:eastAsia="宋体" w:cs="宋体"/>
          <w:color w:val="auto"/>
          <w:kern w:val="0"/>
          <w:sz w:val="28"/>
          <w:szCs w:val="28"/>
          <w:highlight w:val="none"/>
        </w:rPr>
        <w:t>格式</w:t>
      </w:r>
      <w:r>
        <w:rPr>
          <w:rFonts w:hint="eastAsia" w:ascii="宋体" w:hAnsi="宋体" w:eastAsia="宋体" w:cs="宋体"/>
          <w:color w:val="auto"/>
          <w:kern w:val="0"/>
          <w:sz w:val="28"/>
          <w:szCs w:val="28"/>
          <w:highlight w:val="none"/>
          <w:lang w:eastAsia="zh-CN"/>
        </w:rPr>
        <w:t>：</w:t>
      </w:r>
    </w:p>
    <w:p>
      <w:pPr>
        <w:pStyle w:val="17"/>
        <w:numPr>
          <w:ilvl w:val="0"/>
          <w:numId w:val="0"/>
        </w:numPr>
        <w:rPr>
          <w:rFonts w:hint="eastAsia" w:ascii="宋体" w:hAnsi="宋体" w:eastAsia="宋体" w:cs="宋体"/>
          <w:color w:val="auto"/>
          <w:kern w:val="0"/>
          <w:sz w:val="28"/>
          <w:szCs w:val="28"/>
          <w:highlight w:val="none"/>
          <w:lang w:eastAsia="zh-CN"/>
        </w:rPr>
      </w:pPr>
    </w:p>
    <w:p>
      <w:pPr>
        <w:shd w:val="clear" w:color="auto" w:fill="FFFFFF"/>
        <w:spacing w:line="480" w:lineRule="atLeast"/>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广西壮族自治区政府采购项目合同验收书</w:t>
      </w:r>
    </w:p>
    <w:p>
      <w:pPr>
        <w:shd w:val="clear" w:color="auto" w:fill="FFFFFF"/>
        <w:spacing w:line="480" w:lineRule="atLeast"/>
        <w:jc w:val="center"/>
        <w:rPr>
          <w:rFonts w:hint="eastAsia" w:ascii="宋体" w:hAnsi="宋体" w:eastAsia="宋体" w:cs="宋体"/>
          <w:color w:val="auto"/>
          <w:kern w:val="0"/>
          <w:sz w:val="32"/>
          <w:szCs w:val="32"/>
          <w:highlight w:val="none"/>
        </w:rPr>
      </w:pPr>
    </w:p>
    <w:p>
      <w:pPr>
        <w:shd w:val="clear" w:color="auto" w:fill="FFFFFF"/>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政府采购项目中标（或者成交）投标人（</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23"/>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48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921" w:type="dxa"/>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2354" w:type="dxa"/>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亿 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71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303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noWrap w:val="0"/>
            <w:vAlign w:val="center"/>
          </w:tcPr>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pPr>
              <w:jc w:val="left"/>
              <w:rPr>
                <w:rFonts w:hint="eastAsia" w:ascii="宋体" w:hAnsi="宋体" w:eastAsia="宋体" w:cs="宋体"/>
                <w:color w:val="auto"/>
                <w:kern w:val="0"/>
                <w:szCs w:val="21"/>
                <w:highlight w:val="none"/>
              </w:rPr>
            </w:pPr>
          </w:p>
        </w:tc>
        <w:tc>
          <w:tcPr>
            <w:tcW w:w="8040" w:type="dxa"/>
            <w:gridSpan w:val="7"/>
            <w:tcBorders>
              <w:top w:val="nil"/>
              <w:left w:val="nil"/>
              <w:bottom w:val="single" w:color="auto" w:sz="8" w:space="0"/>
              <w:right w:val="single" w:color="auto" w:sz="8" w:space="0"/>
            </w:tcBorders>
            <w:noWrap w:val="0"/>
            <w:vAlign w:val="center"/>
          </w:tcPr>
          <w:p>
            <w:pPr>
              <w:spacing w:before="100" w:beforeAutospacing="1" w:after="100" w:afterAutospacing="1" w:line="320" w:lineRule="atLeast"/>
              <w:ind w:firstLine="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相关人员签字：</w:t>
            </w:r>
          </w:p>
          <w:p>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中标或者成交</w:t>
            </w:r>
            <w:r>
              <w:rPr>
                <w:rFonts w:hint="default" w:ascii="宋体" w:hAnsi="宋体" w:eastAsia="宋体" w:cs="宋体"/>
                <w:color w:val="auto"/>
                <w:kern w:val="0"/>
                <w:szCs w:val="21"/>
                <w:highlight w:val="none"/>
                <w:lang w:val="en-US"/>
              </w:rPr>
              <w:t>人</w:t>
            </w:r>
            <w:r>
              <w:rPr>
                <w:rFonts w:hint="eastAsia" w:ascii="宋体" w:hAnsi="宋体" w:eastAsia="宋体" w:cs="宋体"/>
                <w:color w:val="auto"/>
                <w:kern w:val="0"/>
                <w:szCs w:val="21"/>
                <w:highlight w:val="none"/>
              </w:rPr>
              <w:t>负责人签字或者盖章：</w:t>
            </w:r>
          </w:p>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pPr>
              <w:spacing w:before="100" w:beforeAutospacing="1" w:after="100" w:afterAutospacing="1" w:line="320" w:lineRule="atLeast"/>
              <w:ind w:firstLine="2730" w:firstLineChars="1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c>
          <w:tcPr>
            <w:tcW w:w="5219" w:type="dxa"/>
            <w:gridSpan w:val="4"/>
            <w:tcBorders>
              <w:top w:val="nil"/>
              <w:left w:val="single" w:color="auto" w:sz="4" w:space="0"/>
              <w:bottom w:val="single" w:color="auto" w:sz="8" w:space="0"/>
              <w:right w:val="single" w:color="auto" w:sz="8" w:space="0"/>
            </w:tcBorders>
            <w:noWrap w:val="0"/>
            <w:vAlign w:val="center"/>
          </w:tcPr>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pPr>
              <w:spacing w:before="100" w:beforeAutospacing="1" w:after="100" w:afterAutospacing="1" w:line="320" w:lineRule="atLeast"/>
              <w:ind w:firstLine="2520" w:firstLineChars="1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r>
    </w:tbl>
    <w:p>
      <w:pPr>
        <w:pStyle w:val="17"/>
        <w:numPr>
          <w:ilvl w:val="0"/>
          <w:numId w:val="0"/>
        </w:numPr>
        <w:rPr>
          <w:rFonts w:hint="eastAsia" w:ascii="宋体" w:hAnsi="宋体" w:eastAsia="宋体" w:cs="宋体"/>
          <w:color w:val="auto"/>
          <w:kern w:val="0"/>
          <w:sz w:val="28"/>
          <w:szCs w:val="28"/>
          <w:highlight w:val="none"/>
          <w:lang w:eastAsia="zh-CN"/>
        </w:rPr>
        <w:sectPr>
          <w:pgSz w:w="11905" w:h="16838"/>
          <w:pgMar w:top="1134" w:right="1134" w:bottom="1134" w:left="1134" w:header="850" w:footer="850" w:gutter="0"/>
          <w:pgNumType w:fmt="decimal"/>
          <w:cols w:space="0" w:num="1"/>
          <w:titlePg/>
          <w:rtlGutter w:val="0"/>
          <w:docGrid w:linePitch="331" w:charSpace="0"/>
        </w:sectPr>
      </w:pPr>
      <w:r>
        <w:rPr>
          <w:rFonts w:hint="eastAsia" w:ascii="宋体" w:hAnsi="宋体" w:eastAsia="宋体" w:cs="宋体"/>
          <w:color w:val="auto"/>
          <w:highlight w:val="none"/>
        </w:rPr>
        <w:br w:type="page"/>
      </w:r>
    </w:p>
    <w:p>
      <w:pPr>
        <w:jc w:val="left"/>
        <w:rPr>
          <w:rFonts w:hint="eastAsia" w:ascii="宋体" w:hAnsi="宋体" w:eastAsia="宋体" w:cs="宋体"/>
          <w:color w:val="auto"/>
          <w:highlight w:val="none"/>
        </w:rPr>
      </w:pPr>
      <w:r>
        <w:rPr>
          <w:rFonts w:hint="eastAsia" w:ascii="宋体" w:hAnsi="宋体" w:cs="宋体"/>
          <w:color w:val="auto"/>
          <w:sz w:val="28"/>
          <w:szCs w:val="28"/>
          <w:highlight w:val="none"/>
          <w:lang w:val="en-US" w:eastAsia="zh-CN"/>
        </w:rPr>
        <w:t>4.政府采购项目履约保证金退付意见书的格式：</w:t>
      </w:r>
    </w:p>
    <w:p>
      <w:pPr>
        <w:jc w:val="center"/>
        <w:rPr>
          <w:rFonts w:hint="eastAsia" w:ascii="宋体" w:hAnsi="宋体" w:eastAsia="宋体" w:cs="宋体"/>
          <w:color w:val="auto"/>
          <w:sz w:val="32"/>
          <w:szCs w:val="32"/>
          <w:highlight w:val="none"/>
        </w:rPr>
      </w:pPr>
    </w:p>
    <w:p>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政府采购项目履约保证金退付意见书（参考）</w:t>
      </w:r>
    </w:p>
    <w:p>
      <w:pPr>
        <w:jc w:val="center"/>
        <w:rPr>
          <w:rFonts w:hint="eastAsia" w:ascii="宋体" w:hAnsi="宋体" w:eastAsia="宋体" w:cs="宋体"/>
          <w:color w:val="auto"/>
          <w:sz w:val="36"/>
          <w:szCs w:val="36"/>
          <w:highlight w:val="none"/>
        </w:rPr>
      </w:pPr>
    </w:p>
    <w:tbl>
      <w:tblPr>
        <w:tblStyle w:val="23"/>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应</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申</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请</w:t>
            </w:r>
          </w:p>
        </w:tc>
        <w:tc>
          <w:tcPr>
            <w:tcW w:w="8456"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noWrap w:val="0"/>
            <w:vAlign w:val="center"/>
          </w:tcPr>
          <w:p>
            <w:pPr>
              <w:rPr>
                <w:rFonts w:hint="eastAsia" w:ascii="宋体" w:hAnsi="宋体" w:eastAsia="宋体" w:cs="宋体"/>
                <w:color w:val="auto"/>
                <w:sz w:val="24"/>
                <w:highlight w:val="none"/>
              </w:rPr>
            </w:pPr>
          </w:p>
        </w:tc>
        <w:tc>
          <w:tcPr>
            <w:tcW w:w="8456"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val="0"/>
            <w:vAlign w:val="top"/>
          </w:tcPr>
          <w:p>
            <w:pPr>
              <w:rPr>
                <w:rFonts w:hint="eastAsia" w:ascii="宋体" w:hAnsi="宋体" w:eastAsia="宋体" w:cs="宋体"/>
                <w:color w:val="auto"/>
                <w:sz w:val="24"/>
                <w:highlight w:val="none"/>
              </w:rPr>
            </w:pPr>
          </w:p>
        </w:tc>
        <w:tc>
          <w:tcPr>
            <w:tcW w:w="8456" w:type="dxa"/>
            <w:noWrap w:val="0"/>
            <w:vAlign w:val="top"/>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该项目已于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日验收并交付使用。根据合同规定，该项目的履约保证金期限于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日已满，请将履约保证金（大写）</w:t>
            </w:r>
            <w:r>
              <w:rPr>
                <w:rFonts w:hint="eastAsia" w:ascii="宋体" w:hAnsi="宋体" w:eastAsia="宋体" w:cs="宋体"/>
                <w:color w:val="auto"/>
                <w:sz w:val="24"/>
                <w:highlight w:val="none"/>
                <w:u w:val="single"/>
                <w:lang w:eastAsia="zh-CN"/>
              </w:rPr>
              <w:t>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退付到达以下</w:t>
            </w:r>
            <w:r>
              <w:rPr>
                <w:rFonts w:hint="eastAsia" w:ascii="宋体" w:hAnsi="宋体" w:eastAsia="宋体" w:cs="宋体"/>
                <w:color w:val="auto"/>
                <w:sz w:val="24"/>
                <w:highlight w:val="none"/>
                <w:lang w:eastAsia="zh-CN"/>
              </w:rPr>
              <w:t>账</w:t>
            </w:r>
            <w:r>
              <w:rPr>
                <w:rFonts w:hint="eastAsia" w:ascii="宋体" w:hAnsi="宋体" w:eastAsia="宋体" w:cs="宋体"/>
                <w:color w:val="auto"/>
                <w:sz w:val="24"/>
                <w:highlight w:val="none"/>
              </w:rPr>
              <w:t>户。</w:t>
            </w:r>
          </w:p>
          <w:p>
            <w:pPr>
              <w:spacing w:line="400" w:lineRule="exact"/>
              <w:ind w:firstLine="705"/>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p>
          <w:p>
            <w:pPr>
              <w:spacing w:line="400" w:lineRule="exact"/>
              <w:ind w:firstLine="705"/>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p>
            <w:pPr>
              <w:spacing w:line="400" w:lineRule="exact"/>
              <w:ind w:firstLine="70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账</w:t>
            </w:r>
            <w:r>
              <w:rPr>
                <w:rFonts w:hint="eastAsia" w:ascii="宋体" w:hAnsi="宋体" w:eastAsia="宋体" w:cs="宋体"/>
                <w:color w:val="auto"/>
                <w:sz w:val="24"/>
                <w:highlight w:val="none"/>
              </w:rPr>
              <w:t xml:space="preserve">   号：</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联系人及电话：</w:t>
            </w:r>
          </w:p>
          <w:p>
            <w:pPr>
              <w:spacing w:line="400" w:lineRule="exact"/>
              <w:rPr>
                <w:rFonts w:hint="eastAsia" w:ascii="宋体" w:hAnsi="宋体" w:eastAsia="宋体" w:cs="宋体"/>
                <w:color w:val="auto"/>
                <w:sz w:val="24"/>
                <w:highlight w:val="none"/>
              </w:rPr>
            </w:pPr>
          </w:p>
          <w:p>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投标人签章：</w:t>
            </w:r>
          </w:p>
          <w:p>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购</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人</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意</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w:t>
            </w:r>
          </w:p>
        </w:tc>
        <w:tc>
          <w:tcPr>
            <w:tcW w:w="8456" w:type="dxa"/>
            <w:noWrap w:val="0"/>
            <w:vAlign w:val="top"/>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退付意见：（是否同意退付履约保证金及退付金额）</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联系人及电话：                         采购人签章</w:t>
            </w:r>
          </w:p>
          <w:p>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8456" w:type="dxa"/>
            <w:noWrap w:val="0"/>
            <w:vAlign w:val="top"/>
          </w:tcPr>
          <w:p>
            <w:pPr>
              <w:rPr>
                <w:rFonts w:hint="eastAsia" w:ascii="宋体" w:hAnsi="宋体" w:eastAsia="宋体" w:cs="宋体"/>
                <w:color w:val="auto"/>
                <w:sz w:val="24"/>
                <w:highlight w:val="none"/>
              </w:rPr>
            </w:pPr>
          </w:p>
        </w:tc>
      </w:tr>
    </w:tbl>
    <w:p>
      <w:pPr>
        <w:pStyle w:val="13"/>
        <w:ind w:left="420" w:leftChars="114" w:hanging="181" w:hangingChars="100"/>
        <w:rPr>
          <w:rFonts w:hint="eastAsia" w:ascii="宋体" w:hAnsi="宋体" w:eastAsia="宋体" w:cs="宋体"/>
          <w:b/>
          <w:bCs/>
          <w:color w:val="auto"/>
          <w:sz w:val="18"/>
          <w:highlight w:val="none"/>
        </w:rPr>
      </w:pPr>
      <w:r>
        <w:rPr>
          <w:rFonts w:hint="eastAsia" w:ascii="宋体" w:hAnsi="宋体" w:eastAsia="宋体" w:cs="宋体"/>
          <w:b/>
          <w:bCs/>
          <w:color w:val="auto"/>
          <w:sz w:val="18"/>
          <w:highlight w:val="none"/>
        </w:rPr>
        <w:t>注：投标人凭经采购人审批的退付意见书到</w:t>
      </w:r>
      <w:r>
        <w:rPr>
          <w:rFonts w:hint="eastAsia"/>
          <w:b/>
          <w:bCs/>
          <w:color w:val="auto"/>
          <w:sz w:val="18"/>
          <w:szCs w:val="18"/>
          <w:highlight w:val="none"/>
          <w:lang w:eastAsia="zh-CN"/>
        </w:rPr>
        <w:t>履约</w:t>
      </w:r>
      <w:r>
        <w:rPr>
          <w:rFonts w:hint="eastAsia" w:ascii="宋体" w:hAnsi="宋体" w:eastAsia="宋体" w:cs="宋体"/>
          <w:b/>
          <w:bCs/>
          <w:color w:val="auto"/>
          <w:sz w:val="18"/>
          <w:highlight w:val="none"/>
        </w:rPr>
        <w:t>保证金收取单位办理履约保证金退付事宜。</w:t>
      </w:r>
    </w:p>
    <w:p>
      <w:pPr>
        <w:pStyle w:val="16"/>
        <w:snapToGrid w:val="0"/>
        <w:spacing w:before="120" w:after="120"/>
        <w:rPr>
          <w:rFonts w:hint="eastAsia" w:hAnsi="宋体" w:eastAsia="宋体" w:cs="宋体"/>
          <w:color w:val="auto"/>
          <w:highlight w:val="none"/>
        </w:rPr>
      </w:pPr>
    </w:p>
    <w:p>
      <w:pPr>
        <w:snapToGrid w:val="0"/>
        <w:spacing w:before="50" w:after="165" w:afterLines="50" w:line="360" w:lineRule="auto"/>
        <w:jc w:val="left"/>
        <w:rPr>
          <w:rFonts w:hint="eastAsia" w:ascii="Times New Roman" w:hAnsi="Times New Roman" w:eastAsia="宋体" w:cs="Times New Roman"/>
          <w:color w:val="auto"/>
          <w:sz w:val="20"/>
          <w:highlight w:val="none"/>
        </w:rPr>
      </w:pPr>
    </w:p>
    <w:p>
      <w:pPr>
        <w:pStyle w:val="16"/>
        <w:tabs>
          <w:tab w:val="left" w:pos="2472"/>
        </w:tabs>
        <w:spacing w:line="460" w:lineRule="exact"/>
        <w:jc w:val="center"/>
        <w:rPr>
          <w:rFonts w:ascii="Times New Roman" w:hAnsi="Times New Roman" w:eastAsia="宋体" w:cs="Times New Roman"/>
          <w:b/>
          <w:color w:val="auto"/>
          <w:sz w:val="36"/>
          <w:highlight w:val="none"/>
        </w:rPr>
      </w:pPr>
    </w:p>
    <w:p>
      <w:pPr>
        <w:pStyle w:val="16"/>
        <w:tabs>
          <w:tab w:val="left" w:pos="2472"/>
        </w:tabs>
        <w:spacing w:line="460" w:lineRule="exact"/>
        <w:jc w:val="center"/>
        <w:rPr>
          <w:rFonts w:ascii="Times New Roman" w:hAnsi="Times New Roman" w:eastAsia="宋体" w:cs="Times New Roman"/>
          <w:b/>
          <w:color w:val="auto"/>
          <w:sz w:val="36"/>
          <w:highlight w:val="none"/>
        </w:rPr>
      </w:pPr>
    </w:p>
    <w:p>
      <w:pPr>
        <w:pStyle w:val="16"/>
        <w:tabs>
          <w:tab w:val="left" w:pos="2472"/>
        </w:tabs>
        <w:spacing w:line="460" w:lineRule="exact"/>
        <w:jc w:val="center"/>
        <w:rPr>
          <w:rFonts w:ascii="Times New Roman" w:hAnsi="Times New Roman" w:eastAsia="宋体" w:cs="Times New Roman"/>
          <w:b/>
          <w:color w:val="auto"/>
          <w:sz w:val="36"/>
          <w:highlight w:val="none"/>
        </w:rPr>
      </w:pPr>
    </w:p>
    <w:p>
      <w:pPr>
        <w:pStyle w:val="16"/>
        <w:tabs>
          <w:tab w:val="left" w:pos="2472"/>
        </w:tabs>
        <w:spacing w:line="460" w:lineRule="exact"/>
        <w:jc w:val="center"/>
        <w:rPr>
          <w:rFonts w:ascii="Times New Roman" w:hAnsi="Times New Roman" w:eastAsia="宋体" w:cs="Times New Roman"/>
          <w:b/>
          <w:color w:val="auto"/>
          <w:sz w:val="36"/>
          <w:highlight w:val="none"/>
        </w:rPr>
      </w:pPr>
    </w:p>
    <w:p>
      <w:pPr>
        <w:pStyle w:val="16"/>
        <w:tabs>
          <w:tab w:val="left" w:pos="2472"/>
        </w:tabs>
        <w:spacing w:line="460" w:lineRule="exact"/>
        <w:jc w:val="center"/>
        <w:rPr>
          <w:rFonts w:ascii="Times New Roman" w:hAnsi="Times New Roman" w:eastAsia="宋体" w:cs="Times New Roman"/>
          <w:b/>
          <w:color w:val="auto"/>
          <w:sz w:val="36"/>
          <w:highlight w:val="none"/>
        </w:rPr>
      </w:pPr>
    </w:p>
    <w:p>
      <w:pPr>
        <w:pStyle w:val="16"/>
        <w:tabs>
          <w:tab w:val="left" w:pos="2472"/>
        </w:tabs>
        <w:spacing w:line="460" w:lineRule="exact"/>
        <w:jc w:val="center"/>
        <w:rPr>
          <w:rFonts w:ascii="Times New Roman" w:hAnsi="Times New Roman" w:eastAsia="宋体" w:cs="Times New Roman"/>
          <w:b/>
          <w:color w:val="auto"/>
          <w:sz w:val="36"/>
          <w:highlight w:val="none"/>
        </w:rPr>
      </w:pPr>
    </w:p>
    <w:p>
      <w:pPr>
        <w:pStyle w:val="16"/>
        <w:tabs>
          <w:tab w:val="left" w:pos="2472"/>
        </w:tabs>
        <w:spacing w:line="460" w:lineRule="exact"/>
        <w:jc w:val="center"/>
        <w:rPr>
          <w:rFonts w:ascii="Times New Roman" w:hAnsi="Times New Roman" w:eastAsia="宋体" w:cs="Times New Roman"/>
          <w:b/>
          <w:color w:val="auto"/>
          <w:sz w:val="36"/>
          <w:highlight w:val="none"/>
        </w:rPr>
      </w:pPr>
    </w:p>
    <w:p>
      <w:pPr>
        <w:pStyle w:val="16"/>
        <w:tabs>
          <w:tab w:val="left" w:pos="2472"/>
        </w:tabs>
        <w:spacing w:line="460" w:lineRule="exact"/>
        <w:jc w:val="center"/>
        <w:rPr>
          <w:rFonts w:ascii="Times New Roman" w:hAnsi="Times New Roman" w:eastAsia="宋体" w:cs="Times New Roman"/>
          <w:b/>
          <w:color w:val="auto"/>
          <w:sz w:val="36"/>
          <w:highlight w:val="none"/>
        </w:rPr>
      </w:pPr>
    </w:p>
    <w:p>
      <w:pPr>
        <w:pStyle w:val="16"/>
        <w:tabs>
          <w:tab w:val="left" w:pos="2472"/>
        </w:tabs>
        <w:spacing w:line="460" w:lineRule="exact"/>
        <w:jc w:val="center"/>
        <w:rPr>
          <w:rFonts w:ascii="Times New Roman" w:hAnsi="Times New Roman" w:eastAsia="宋体" w:cs="Times New Roman"/>
          <w:b/>
          <w:color w:val="auto"/>
          <w:sz w:val="36"/>
          <w:highlight w:val="none"/>
        </w:rPr>
      </w:pPr>
    </w:p>
    <w:p>
      <w:pPr>
        <w:pStyle w:val="16"/>
        <w:tabs>
          <w:tab w:val="left" w:pos="2472"/>
        </w:tabs>
        <w:spacing w:line="460" w:lineRule="exact"/>
        <w:jc w:val="center"/>
        <w:rPr>
          <w:rFonts w:ascii="Times New Roman" w:hAnsi="Times New Roman" w:eastAsia="宋体" w:cs="Times New Roman"/>
          <w:b/>
          <w:color w:val="auto"/>
          <w:sz w:val="36"/>
          <w:highlight w:val="none"/>
        </w:rPr>
      </w:pPr>
    </w:p>
    <w:p>
      <w:pPr>
        <w:pStyle w:val="16"/>
        <w:tabs>
          <w:tab w:val="left" w:pos="2472"/>
        </w:tabs>
        <w:spacing w:line="460" w:lineRule="exact"/>
        <w:jc w:val="center"/>
        <w:rPr>
          <w:rFonts w:ascii="Times New Roman" w:hAnsi="Times New Roman" w:eastAsia="宋体" w:cs="Times New Roman"/>
          <w:b/>
          <w:color w:val="auto"/>
          <w:sz w:val="36"/>
          <w:highlight w:val="none"/>
        </w:rPr>
      </w:pPr>
    </w:p>
    <w:p>
      <w:pPr>
        <w:pStyle w:val="16"/>
        <w:tabs>
          <w:tab w:val="left" w:pos="2472"/>
        </w:tabs>
        <w:spacing w:line="460" w:lineRule="exact"/>
        <w:jc w:val="center"/>
        <w:outlineLvl w:val="0"/>
        <w:rPr>
          <w:rFonts w:ascii="Times New Roman" w:hAnsi="Times New Roman" w:eastAsia="宋体" w:cs="Times New Roman"/>
          <w:b/>
          <w:color w:val="auto"/>
          <w:sz w:val="36"/>
          <w:highlight w:val="none"/>
        </w:rPr>
      </w:pPr>
      <w:bookmarkStart w:id="431" w:name="_Toc21753"/>
      <w:bookmarkStart w:id="432" w:name="_Toc491"/>
      <w:bookmarkStart w:id="433" w:name="_Toc2211"/>
      <w:bookmarkStart w:id="434" w:name="_Toc25113"/>
      <w:bookmarkStart w:id="435" w:name="_Toc11260"/>
      <w:bookmarkStart w:id="436" w:name="_Toc31310"/>
      <w:bookmarkStart w:id="437" w:name="_Toc17736"/>
      <w:bookmarkStart w:id="438" w:name="_Toc31429"/>
      <w:bookmarkStart w:id="439" w:name="_Toc18173"/>
      <w:bookmarkStart w:id="440" w:name="_Toc7254"/>
      <w:bookmarkStart w:id="441" w:name="_Toc7244"/>
      <w:bookmarkStart w:id="442" w:name="_Toc6635"/>
      <w:bookmarkStart w:id="443" w:name="_Toc32028"/>
      <w:r>
        <w:rPr>
          <w:rFonts w:hint="eastAsia" w:ascii="Times New Roman" w:hAnsi="Times New Roman" w:eastAsia="宋体" w:cs="Times New Roman"/>
          <w:b/>
          <w:color w:val="auto"/>
          <w:sz w:val="36"/>
          <w:highlight w:val="none"/>
        </w:rPr>
        <w:t>第七章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质疑、投诉材料格式</w:t>
      </w:r>
      <w:bookmarkEnd w:id="431"/>
      <w:bookmarkEnd w:id="432"/>
      <w:bookmarkEnd w:id="433"/>
      <w:bookmarkEnd w:id="434"/>
      <w:bookmarkEnd w:id="435"/>
      <w:bookmarkEnd w:id="436"/>
      <w:bookmarkEnd w:id="437"/>
      <w:bookmarkEnd w:id="438"/>
      <w:bookmarkEnd w:id="439"/>
      <w:bookmarkEnd w:id="440"/>
      <w:bookmarkEnd w:id="441"/>
      <w:bookmarkEnd w:id="442"/>
      <w:bookmarkEnd w:id="443"/>
    </w:p>
    <w:p>
      <w:pPr>
        <w:widowControl/>
        <w:spacing w:line="360" w:lineRule="auto"/>
        <w:jc w:val="left"/>
        <w:rPr>
          <w:color w:val="auto"/>
          <w:sz w:val="20"/>
          <w:highlight w:val="none"/>
        </w:rPr>
        <w:sectPr>
          <w:pgSz w:w="11905" w:h="16838"/>
          <w:pgMar w:top="1134" w:right="1134" w:bottom="1134" w:left="1134" w:header="850" w:footer="850" w:gutter="0"/>
          <w:pgNumType w:fmt="decimal"/>
          <w:cols w:space="0" w:num="1"/>
          <w:titlePg/>
          <w:rtlGutter w:val="0"/>
          <w:docGrid w:linePitch="331" w:charSpace="0"/>
        </w:sectPr>
      </w:pPr>
    </w:p>
    <w:p>
      <w:pPr>
        <w:pStyle w:val="4"/>
        <w:jc w:val="center"/>
        <w:rPr>
          <w:rFonts w:hint="eastAsia" w:ascii="宋体" w:hAnsi="宋体" w:cs="Times New Roman"/>
          <w:b w:val="0"/>
          <w:bCs w:val="0"/>
          <w:color w:val="auto"/>
          <w:highlight w:val="none"/>
        </w:rPr>
      </w:pPr>
      <w:bookmarkStart w:id="444" w:name="_Toc12016"/>
      <w:bookmarkStart w:id="445" w:name="_Toc15096"/>
      <w:bookmarkStart w:id="446" w:name="_Toc22540"/>
      <w:bookmarkStart w:id="447" w:name="_Toc10944"/>
      <w:bookmarkStart w:id="448" w:name="_Toc990"/>
      <w:bookmarkStart w:id="449" w:name="_Toc3458"/>
      <w:bookmarkStart w:id="450" w:name="_Toc17610"/>
      <w:bookmarkStart w:id="451" w:name="_Toc25538"/>
      <w:bookmarkStart w:id="452" w:name="_Toc31800"/>
      <w:bookmarkStart w:id="453" w:name="_Toc22595"/>
      <w:r>
        <w:rPr>
          <w:rFonts w:hint="eastAsia" w:ascii="宋体" w:hAnsi="宋体" w:cs="Times New Roman"/>
          <w:b w:val="0"/>
          <w:bCs w:val="0"/>
          <w:color w:val="auto"/>
          <w:highlight w:val="none"/>
        </w:rPr>
        <w:t>第一节 质疑函（格式）</w:t>
      </w:r>
      <w:bookmarkEnd w:id="444"/>
      <w:bookmarkEnd w:id="445"/>
      <w:bookmarkEnd w:id="446"/>
      <w:bookmarkEnd w:id="447"/>
      <w:bookmarkEnd w:id="448"/>
      <w:bookmarkEnd w:id="449"/>
      <w:bookmarkEnd w:id="450"/>
      <w:bookmarkEnd w:id="451"/>
      <w:bookmarkEnd w:id="452"/>
      <w:bookmarkEnd w:id="453"/>
    </w:p>
    <w:p>
      <w:pPr>
        <w:adjustRightInd/>
        <w:snapToGrid/>
        <w:spacing w:before="0" w:beforeLines="-2147483648" w:line="240" w:lineRule="auto"/>
        <w:jc w:val="center"/>
        <w:rPr>
          <w:rFonts w:hint="eastAsia" w:ascii="黑体" w:hAnsi="黑体" w:eastAsia="黑体" w:cs="仿宋"/>
          <w:bCs/>
          <w:color w:val="auto"/>
          <w:sz w:val="32"/>
          <w:szCs w:val="32"/>
          <w:highlight w:val="none"/>
        </w:rPr>
      </w:pPr>
      <w:r>
        <w:rPr>
          <w:rFonts w:hint="eastAsia" w:ascii="仿宋" w:hAnsi="仿宋" w:eastAsia="仿宋" w:cs="仿宋"/>
          <w:b/>
          <w:bCs/>
          <w:color w:val="auto"/>
          <w:sz w:val="32"/>
          <w:szCs w:val="32"/>
          <w:highlight w:val="none"/>
        </w:rPr>
        <w:t>质疑函</w:t>
      </w:r>
    </w:p>
    <w:p>
      <w:pPr>
        <w:adjustRightInd w:val="0"/>
        <w:snapToGrid w:val="0"/>
        <w:spacing w:before="331" w:beforeLines="10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54" w:name="PO_3000001867_PM026_5"/>
      <w:r>
        <w:rPr>
          <w:rFonts w:hint="eastAsia" w:ascii="宋体" w:hAnsi="宋体" w:eastAsia="宋体" w:cs="宋体"/>
          <w:color w:val="auto"/>
          <w:sz w:val="24"/>
          <w:szCs w:val="24"/>
          <w:highlight w:val="none"/>
          <w:u w:val="dotted"/>
        </w:rPr>
        <w:t xml:space="preserve">                        </w:t>
      </w:r>
      <w:bookmarkEnd w:id="454"/>
      <w:r>
        <w:rPr>
          <w:rFonts w:hint="eastAsia" w:ascii="宋体" w:hAnsi="宋体" w:eastAsia="宋体" w:cs="宋体"/>
          <w:color w:val="auto"/>
          <w:sz w:val="24"/>
          <w:szCs w:val="24"/>
          <w:highlight w:val="none"/>
          <w:u w:val="dotted"/>
        </w:rPr>
        <w:t xml:space="preserve">  </w:t>
      </w:r>
    </w:p>
    <w:p>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质疑事项：</w:t>
      </w:r>
    </w:p>
    <w:p>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□采购文件   采购文件获取日期：</w:t>
      </w:r>
      <w:r>
        <w:rPr>
          <w:rFonts w:hint="eastAsia" w:ascii="宋体" w:hAnsi="宋体" w:eastAsia="宋体" w:cs="宋体"/>
          <w:color w:val="auto"/>
          <w:sz w:val="24"/>
          <w:szCs w:val="24"/>
          <w:highlight w:val="none"/>
          <w:u w:val="dotted"/>
        </w:rPr>
        <w:t xml:space="preserve">                         </w:t>
      </w:r>
      <w:r>
        <w:rPr>
          <w:rFonts w:hint="eastAsia" w:ascii="宋体" w:hAnsi="宋体" w:eastAsia="宋体" w:cs="宋体"/>
          <w:bCs w:val="0"/>
          <w:color w:val="auto"/>
          <w:kern w:val="2"/>
          <w:sz w:val="24"/>
          <w:szCs w:val="24"/>
          <w:highlight w:val="none"/>
          <w:u w:val="none"/>
          <w:lang w:val="zh-CN" w:eastAsia="zh-CN"/>
        </w:rPr>
        <w:t xml:space="preserve">  </w:t>
      </w:r>
    </w:p>
    <w:p>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 xml:space="preserve">□采购过程   </w:t>
      </w:r>
    </w:p>
    <w:p>
      <w:pPr>
        <w:adjustRightInd w:val="0"/>
        <w:snapToGrid w:val="0"/>
        <w:spacing w:line="360" w:lineRule="auto"/>
        <w:ind w:left="0" w:leftChars="0" w:firstLine="0" w:firstLineChars="0"/>
        <w:rPr>
          <w:rFonts w:hint="eastAsia" w:ascii="宋体" w:hAnsi="宋体" w:eastAsia="宋体" w:cs="宋体"/>
          <w:bCs w:val="0"/>
          <w:color w:val="auto"/>
          <w:kern w:val="2"/>
          <w:sz w:val="24"/>
          <w:szCs w:val="24"/>
          <w:highlight w:val="none"/>
          <w:u w:val="none"/>
          <w:lang w:val="zh-CN" w:eastAsia="zh-CN"/>
        </w:rPr>
      </w:pPr>
      <w:r>
        <w:rPr>
          <w:rFonts w:hint="eastAsia" w:ascii="宋体" w:hAnsi="宋体" w:eastAsia="宋体" w:cs="宋体"/>
          <w:color w:val="auto"/>
          <w:kern w:val="2"/>
          <w:sz w:val="24"/>
          <w:szCs w:val="24"/>
          <w:highlight w:val="none"/>
          <w:lang w:val="zh-CN" w:eastAsia="zh-CN"/>
        </w:rPr>
        <w:t xml:space="preserve">□中标结果   </w:t>
      </w:r>
    </w:p>
    <w:p>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质疑函制作说明：</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hint="eastAsia" w:ascii="宋体" w:hAnsi="宋体" w:eastAsia="宋体" w:cs="宋体"/>
          <w:color w:val="auto"/>
          <w:sz w:val="24"/>
          <w:szCs w:val="24"/>
          <w:highlight w:val="none"/>
        </w:rPr>
      </w:pPr>
    </w:p>
    <w:p>
      <w:pPr>
        <w:widowControl/>
        <w:spacing w:line="360" w:lineRule="auto"/>
        <w:jc w:val="left"/>
        <w:rPr>
          <w:rFonts w:hint="eastAsia" w:ascii="宋体" w:hAnsi="宋体" w:eastAsia="宋体" w:cs="宋体"/>
          <w:color w:val="auto"/>
          <w:kern w:val="0"/>
          <w:sz w:val="24"/>
          <w:highlight w:val="none"/>
        </w:rPr>
        <w:sectPr>
          <w:pgSz w:w="11905" w:h="16838"/>
          <w:pgMar w:top="1134" w:right="1134" w:bottom="1134" w:left="1134" w:header="850" w:footer="850" w:gutter="0"/>
          <w:pgNumType w:fmt="decimal"/>
          <w:cols w:space="0" w:num="1"/>
          <w:titlePg/>
          <w:rtlGutter w:val="0"/>
          <w:docGrid w:linePitch="331" w:charSpace="0"/>
        </w:sectPr>
      </w:pPr>
    </w:p>
    <w:p>
      <w:pPr>
        <w:pStyle w:val="4"/>
        <w:jc w:val="center"/>
        <w:rPr>
          <w:rFonts w:hint="eastAsia" w:ascii="宋体" w:hAnsi="宋体" w:cs="Times New Roman"/>
          <w:b w:val="0"/>
          <w:bCs w:val="0"/>
          <w:color w:val="auto"/>
          <w:highlight w:val="none"/>
        </w:rPr>
      </w:pPr>
      <w:bookmarkStart w:id="455" w:name="_Toc6551"/>
      <w:bookmarkStart w:id="456" w:name="_Toc31203"/>
      <w:bookmarkStart w:id="457" w:name="_Toc32540"/>
      <w:bookmarkStart w:id="458" w:name="_Toc24568"/>
      <w:bookmarkStart w:id="459" w:name="_Toc1896"/>
      <w:bookmarkStart w:id="460" w:name="_Toc11984"/>
      <w:bookmarkStart w:id="461" w:name="_Toc11428"/>
      <w:bookmarkStart w:id="462" w:name="_Toc7549"/>
      <w:bookmarkStart w:id="463" w:name="_Toc24894"/>
      <w:bookmarkStart w:id="464" w:name="_Toc8862"/>
      <w:r>
        <w:rPr>
          <w:rFonts w:hint="eastAsia" w:ascii="宋体" w:hAnsi="宋体" w:cs="Times New Roman"/>
          <w:b w:val="0"/>
          <w:bCs w:val="0"/>
          <w:color w:val="auto"/>
          <w:highlight w:val="none"/>
        </w:rPr>
        <w:t>第二节 投诉书（格式）</w:t>
      </w:r>
      <w:bookmarkEnd w:id="455"/>
      <w:bookmarkEnd w:id="456"/>
      <w:bookmarkEnd w:id="457"/>
      <w:bookmarkEnd w:id="458"/>
      <w:bookmarkEnd w:id="459"/>
      <w:bookmarkEnd w:id="460"/>
      <w:bookmarkEnd w:id="461"/>
      <w:bookmarkEnd w:id="462"/>
      <w:bookmarkEnd w:id="463"/>
      <w:bookmarkEnd w:id="464"/>
    </w:p>
    <w:p>
      <w:pPr>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32"/>
          <w:szCs w:val="32"/>
          <w:highlight w:val="none"/>
        </w:rPr>
        <w:t>投诉书</w:t>
      </w:r>
    </w:p>
    <w:p>
      <w:pPr>
        <w:rPr>
          <w:rFonts w:hint="eastAsia" w:ascii="黑体" w:hAnsi="黑体" w:eastAsia="黑体" w:cs="Times New Roman"/>
          <w:color w:val="auto"/>
          <w:sz w:val="32"/>
          <w:szCs w:val="32"/>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一、投诉相关主体基本情况</w:t>
      </w:r>
    </w:p>
    <w:p>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pPr>
        <w:tabs>
          <w:tab w:val="left" w:pos="6510"/>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w:t>
      </w:r>
      <w:r>
        <w:rPr>
          <w:rFonts w:hint="eastAsia" w:ascii="宋体" w:hAnsi="宋体" w:eastAsia="宋体" w:cs="宋体"/>
          <w:color w:val="auto"/>
          <w:sz w:val="24"/>
          <w:szCs w:val="24"/>
          <w:highlight w:val="none"/>
          <w:u w:val="dotted"/>
        </w:rPr>
        <w:t xml:space="preserve">                                </w:t>
      </w:r>
    </w:p>
    <w:p>
      <w:pPr>
        <w:tabs>
          <w:tab w:val="left" w:pos="6510"/>
        </w:tabs>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被投诉人1：</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被投诉人2</w:t>
      </w:r>
    </w:p>
    <w:p>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相关供应商：</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二、投诉项目基本情况</w:t>
      </w:r>
    </w:p>
    <w:p>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dotted"/>
        </w:rPr>
        <w:t xml:space="preserve">  </w:t>
      </w:r>
      <w:bookmarkStart w:id="465" w:name="PO_3000001867_PM002_12"/>
      <w:r>
        <w:rPr>
          <w:rFonts w:hint="eastAsia" w:ascii="宋体" w:hAnsi="宋体" w:eastAsia="宋体" w:cs="宋体"/>
          <w:color w:val="auto"/>
          <w:sz w:val="24"/>
          <w:szCs w:val="24"/>
          <w:highlight w:val="none"/>
          <w:u w:val="dotted"/>
        </w:rPr>
        <w:t xml:space="preserve">                    </w:t>
      </w:r>
      <w:bookmarkEnd w:id="465"/>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dotted"/>
        </w:rPr>
        <w:t xml:space="preserve">  </w:t>
      </w:r>
      <w:bookmarkStart w:id="466" w:name="PO_3000001867_PM001_9"/>
      <w:r>
        <w:rPr>
          <w:rFonts w:hint="eastAsia" w:ascii="宋体" w:hAnsi="宋体" w:eastAsia="宋体" w:cs="宋体"/>
          <w:color w:val="auto"/>
          <w:sz w:val="24"/>
          <w:szCs w:val="24"/>
          <w:highlight w:val="none"/>
          <w:u w:val="dotted"/>
        </w:rPr>
        <w:t xml:space="preserve">                    </w:t>
      </w:r>
      <w:bookmarkEnd w:id="466"/>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67" w:name="PO_3000001867_PM026_6"/>
      <w:r>
        <w:rPr>
          <w:rFonts w:hint="eastAsia" w:ascii="宋体" w:hAnsi="宋体" w:eastAsia="宋体" w:cs="宋体"/>
          <w:color w:val="auto"/>
          <w:sz w:val="24"/>
          <w:szCs w:val="24"/>
          <w:highlight w:val="none"/>
          <w:u w:val="dotted"/>
        </w:rPr>
        <w:t xml:space="preserve">                    </w:t>
      </w:r>
      <w:bookmarkEnd w:id="467"/>
      <w:r>
        <w:rPr>
          <w:rFonts w:hint="eastAsia" w:ascii="宋体" w:hAnsi="宋体" w:eastAsia="宋体" w:cs="宋体"/>
          <w:color w:val="auto"/>
          <w:sz w:val="24"/>
          <w:szCs w:val="24"/>
          <w:highlight w:val="none"/>
          <w:u w:val="dotted"/>
          <w:lang w:val="en-US" w:eastAsia="zh-CN"/>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采购文件公告: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采购结果公告: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三、质疑基本情况</w:t>
      </w:r>
    </w:p>
    <w:p>
      <w:pPr>
        <w:spacing w:line="360" w:lineRule="auto"/>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采购人/</w:t>
      </w:r>
      <w:r>
        <w:rPr>
          <w:rFonts w:hint="eastAsia" w:ascii="宋体" w:hAnsi="宋体" w:cs="宋体"/>
          <w:color w:val="auto"/>
          <w:sz w:val="24"/>
          <w:szCs w:val="24"/>
          <w:highlight w:val="none"/>
          <w:u w:val="dotted"/>
          <w:lang w:eastAsia="zh-CN"/>
        </w:rPr>
        <w:t>采购</w:t>
      </w:r>
      <w:r>
        <w:rPr>
          <w:rFonts w:hint="eastAsia" w:ascii="宋体" w:hAnsi="宋体" w:eastAsia="宋体" w:cs="宋体"/>
          <w:color w:val="auto"/>
          <w:sz w:val="24"/>
          <w:szCs w:val="24"/>
          <w:highlight w:val="none"/>
          <w:u w:val="dotted"/>
        </w:rPr>
        <w:t>代理机构</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日,就质疑事项作出了答复/没有在法定期限内作出答复。</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四、投诉事项具体内容</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投诉事项 1：</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投诉事项2</w:t>
      </w:r>
    </w:p>
    <w:p>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五、与投诉事项相关的投诉请求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pPr>
        <w:spacing w:line="360" w:lineRule="auto"/>
        <w:rPr>
          <w:rFonts w:hint="eastAsia" w:ascii="宋体" w:hAnsi="宋体" w:eastAsia="宋体" w:cs="宋体"/>
          <w:b/>
          <w:color w:val="auto"/>
          <w:sz w:val="24"/>
          <w:szCs w:val="24"/>
          <w:highlight w:val="none"/>
        </w:rPr>
      </w:pP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投诉书制作说明：</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szCs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7.投诉人为自然人的，投诉书应当由本人签字；投诉人为法人或者其他组织的，投诉书应当由法定代表人、主要负责人，或者其授权代表签字或者盖章，并加盖公章。</w:t>
      </w:r>
    </w:p>
    <w:p>
      <w:pPr>
        <w:rPr>
          <w:color w:val="auto"/>
          <w:highlight w:val="none"/>
        </w:rPr>
      </w:pPr>
    </w:p>
    <w:sectPr>
      <w:footerReference r:id="rId10" w:type="first"/>
      <w:headerReference r:id="rId7" w:type="default"/>
      <w:footerReference r:id="rId8" w:type="default"/>
      <w:footerReference r:id="rId9" w:type="even"/>
      <w:pgSz w:w="11905" w:h="16838"/>
      <w:pgMar w:top="1134" w:right="1134" w:bottom="1134" w:left="1134" w:header="850" w:footer="850" w:gutter="0"/>
      <w:pgNumType w:fmt="decimal"/>
      <w:cols w:space="0" w:num="1"/>
      <w:titlePg/>
      <w:rtlGutter w:val="0"/>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Ђˎ̥">
    <w:altName w:val="微软雅黑"/>
    <w:panose1 w:val="00000000000000000000"/>
    <w:charset w:val="00"/>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OPetkzgEAAJcDAAAOAAAAAAAAAAEAIAAAAB8BAABkcnMv&#10;ZTJvRG9jLnhtbFBLBQYAAAAABgAGAFkBAABfBQAAAAA=&#10;">
              <v:fill on="f" focussize="0,0"/>
              <v:stroke on="f"/>
              <v:imagedata o:title=""/>
              <o:lock v:ext="edit" aspectratio="f"/>
              <v:textbox inset="0mm,0mm,0mm,0mm" style="mso-fit-shape-to-text:t;">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p>
    <w:pPr>
      <w:widowControl w:val="0"/>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imes New Roman" w:hAnsi="Times New Roman" w:eastAsia="宋体"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v:textbox>
            </v:shape>
          </w:pict>
        </mc:Fallback>
      </mc:AlternateContent>
    </w:r>
  </w:p>
  <w:p>
    <w:pPr>
      <w:pStyle w:val="17"/>
      <w:rPr>
        <w:rFonts w:ascii="Times New Roman" w:hAnsi="Times New Roman" w:eastAsia="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7"/>
        <w:rFonts w:ascii="Times New Roman" w:hAnsi="Times New Roman" w:eastAsia="宋体" w:cs="Times New Roman"/>
      </w:rPr>
    </w:pPr>
    <w:r>
      <w:rPr>
        <w:rFonts w:ascii="Times New Roman" w:hAnsi="Times New Roman" w:eastAsia="宋体" w:cs="Times New Roman"/>
      </w:rPr>
      <w:fldChar w:fldCharType="begin"/>
    </w:r>
    <w:r>
      <w:rPr>
        <w:rStyle w:val="27"/>
        <w:rFonts w:ascii="Times New Roman" w:hAnsi="Times New Roman" w:eastAsia="宋体" w:cs="Times New Roman"/>
      </w:rPr>
      <w:instrText xml:space="preserve">PAGE  </w:instrText>
    </w:r>
    <w:r>
      <w:rPr>
        <w:rFonts w:ascii="Times New Roman" w:hAnsi="Times New Roman" w:eastAsia="宋体" w:cs="Times New Roman"/>
      </w:rPr>
      <w:fldChar w:fldCharType="end"/>
    </w:r>
  </w:p>
  <w:p>
    <w:pPr>
      <w:pStyle w:val="17"/>
      <w:rPr>
        <w:rFonts w:ascii="Times New Roman" w:hAnsi="Times New Roman" w:eastAsia="宋体"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both"/>
      <w:rPr>
        <w:rFonts w:hint="eastAsia" w:ascii="Times New Roman" w:hAnsi="Times New Roman" w:eastAsia="宋体"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Style w:val="27"/>
                              <w:rFonts w:ascii="Times New Roman" w:hAnsi="Times New Roman" w:eastAsia="宋体" w:cs="Times New Roman"/>
                            </w:rPr>
                          </w:pPr>
                          <w:r>
                            <w:rPr>
                              <w:rFonts w:ascii="Times New Roman" w:hAnsi="Times New Roman" w:eastAsia="宋体" w:cs="Times New Roman"/>
                            </w:rPr>
                            <w:fldChar w:fldCharType="begin"/>
                          </w:r>
                          <w:r>
                            <w:rPr>
                              <w:rStyle w:val="27"/>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27"/>
                              <w:rFonts w:ascii="Times New Roman" w:hAnsi="Times New Roman" w:eastAsia="宋体" w:cs="Times New Roman"/>
                            </w:rPr>
                            <w:t>122</w:t>
                          </w:r>
                          <w:r>
                            <w:rPr>
                              <w:rFonts w:ascii="Times New Roman" w:hAnsi="Times New Roman" w:eastAsia="宋体" w:cs="Times New Roman"/>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rPr>
                        <w:rStyle w:val="27"/>
                        <w:rFonts w:ascii="Times New Roman" w:hAnsi="Times New Roman" w:eastAsia="宋体" w:cs="Times New Roman"/>
                      </w:rPr>
                    </w:pPr>
                    <w:r>
                      <w:rPr>
                        <w:rFonts w:ascii="Times New Roman" w:hAnsi="Times New Roman" w:eastAsia="宋体" w:cs="Times New Roman"/>
                      </w:rPr>
                      <w:fldChar w:fldCharType="begin"/>
                    </w:r>
                    <w:r>
                      <w:rPr>
                        <w:rStyle w:val="27"/>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27"/>
                        <w:rFonts w:ascii="Times New Roman" w:hAnsi="Times New Roman" w:eastAsia="宋体" w:cs="Times New Roman"/>
                      </w:rPr>
                      <w:t>122</w:t>
                    </w:r>
                    <w:r>
                      <w:rPr>
                        <w:rFonts w:ascii="Times New Roman" w:hAnsi="Times New Roman" w:eastAsia="宋体" w:cs="Times New Roman"/>
                      </w:rP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0"/>
        <w:tab w:val="clear" w:pos="4153"/>
      </w:tabs>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
    <w:nsid w:val="348E8DD0"/>
    <w:multiLevelType w:val="singleLevel"/>
    <w:tmpl w:val="348E8DD0"/>
    <w:lvl w:ilvl="0" w:tentative="0">
      <w:start w:val="2"/>
      <w:numFmt w:val="decimal"/>
      <w:suff w:val="space"/>
      <w:lvlText w:val="%1."/>
      <w:lvlJc w:val="left"/>
    </w:lvl>
  </w:abstractNum>
  <w:abstractNum w:abstractNumId="4">
    <w:nsid w:val="51536378"/>
    <w:multiLevelType w:val="singleLevel"/>
    <w:tmpl w:val="51536378"/>
    <w:lvl w:ilvl="0" w:tentative="0">
      <w:start w:val="1"/>
      <w:numFmt w:val="decimal"/>
      <w:suff w:val="nothing"/>
      <w:lvlText w:val="（%1）"/>
      <w:lvlJc w:val="left"/>
      <w:pPr>
        <w:ind w:left="0" w:firstLine="0"/>
      </w:pPr>
    </w:lvl>
  </w:abstractNum>
  <w:num w:numId="1">
    <w:abstractNumId w:val="0"/>
  </w:num>
  <w:num w:numId="2">
    <w:abstractNumId w:val="4"/>
    <w:lvlOverride w:ilvl="0">
      <w:startOverride w:val="1"/>
    </w:lvlOverride>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3MzRhY2JlYjM0ZTEwMWVlM2YzNWExMTA1NTcxNDAifQ=="/>
  </w:docVars>
  <w:rsids>
    <w:rsidRoot w:val="00000000"/>
    <w:rsid w:val="00C621D0"/>
    <w:rsid w:val="00C97DCC"/>
    <w:rsid w:val="00D26508"/>
    <w:rsid w:val="00D47C35"/>
    <w:rsid w:val="00D95B39"/>
    <w:rsid w:val="00DB6B5A"/>
    <w:rsid w:val="01095920"/>
    <w:rsid w:val="011B02F9"/>
    <w:rsid w:val="012A54D2"/>
    <w:rsid w:val="014275A5"/>
    <w:rsid w:val="014E69AF"/>
    <w:rsid w:val="01A72EEF"/>
    <w:rsid w:val="01BE6222"/>
    <w:rsid w:val="01C73E98"/>
    <w:rsid w:val="01C92250"/>
    <w:rsid w:val="02055082"/>
    <w:rsid w:val="02840131"/>
    <w:rsid w:val="02974B2C"/>
    <w:rsid w:val="02CC6E30"/>
    <w:rsid w:val="02D92142"/>
    <w:rsid w:val="03323B4D"/>
    <w:rsid w:val="035C3D6F"/>
    <w:rsid w:val="036A4118"/>
    <w:rsid w:val="037B5A38"/>
    <w:rsid w:val="038207AB"/>
    <w:rsid w:val="038F07B3"/>
    <w:rsid w:val="04054EA8"/>
    <w:rsid w:val="041C7FB9"/>
    <w:rsid w:val="047475DC"/>
    <w:rsid w:val="04975296"/>
    <w:rsid w:val="049A7C20"/>
    <w:rsid w:val="049B317F"/>
    <w:rsid w:val="04A309D6"/>
    <w:rsid w:val="04A57753"/>
    <w:rsid w:val="04C31FAE"/>
    <w:rsid w:val="04E34912"/>
    <w:rsid w:val="054579FD"/>
    <w:rsid w:val="054D6CFB"/>
    <w:rsid w:val="054F5D32"/>
    <w:rsid w:val="05674649"/>
    <w:rsid w:val="056D44BF"/>
    <w:rsid w:val="05A71B3F"/>
    <w:rsid w:val="05BE24D8"/>
    <w:rsid w:val="05EC04F9"/>
    <w:rsid w:val="05F34893"/>
    <w:rsid w:val="060A5367"/>
    <w:rsid w:val="061760BE"/>
    <w:rsid w:val="066F5DC3"/>
    <w:rsid w:val="0676474C"/>
    <w:rsid w:val="068C4871"/>
    <w:rsid w:val="069602FF"/>
    <w:rsid w:val="06F62551"/>
    <w:rsid w:val="072D0157"/>
    <w:rsid w:val="07500034"/>
    <w:rsid w:val="075D020D"/>
    <w:rsid w:val="07621280"/>
    <w:rsid w:val="0790327A"/>
    <w:rsid w:val="07A428E3"/>
    <w:rsid w:val="07CB185D"/>
    <w:rsid w:val="07D82BC5"/>
    <w:rsid w:val="07DA4E9C"/>
    <w:rsid w:val="08093A71"/>
    <w:rsid w:val="080D295B"/>
    <w:rsid w:val="08A76D34"/>
    <w:rsid w:val="08F00221"/>
    <w:rsid w:val="08FB6F31"/>
    <w:rsid w:val="09572877"/>
    <w:rsid w:val="097C1490"/>
    <w:rsid w:val="099E24B2"/>
    <w:rsid w:val="09AB0983"/>
    <w:rsid w:val="09CE1116"/>
    <w:rsid w:val="09E076C7"/>
    <w:rsid w:val="0A1E7575"/>
    <w:rsid w:val="0A2013A9"/>
    <w:rsid w:val="0A22681A"/>
    <w:rsid w:val="0A435CEB"/>
    <w:rsid w:val="0A564057"/>
    <w:rsid w:val="0A704497"/>
    <w:rsid w:val="0A765A8A"/>
    <w:rsid w:val="0A7756BB"/>
    <w:rsid w:val="0A813285"/>
    <w:rsid w:val="0AA809C6"/>
    <w:rsid w:val="0ACE705D"/>
    <w:rsid w:val="0AD3705F"/>
    <w:rsid w:val="0AF837E4"/>
    <w:rsid w:val="0B05035F"/>
    <w:rsid w:val="0B2B22F5"/>
    <w:rsid w:val="0B5140BC"/>
    <w:rsid w:val="0B615CFF"/>
    <w:rsid w:val="0B6D3325"/>
    <w:rsid w:val="0B831A63"/>
    <w:rsid w:val="0B8C6DD9"/>
    <w:rsid w:val="0B8F7AB0"/>
    <w:rsid w:val="0BA95626"/>
    <w:rsid w:val="0BC23C9A"/>
    <w:rsid w:val="0C01007F"/>
    <w:rsid w:val="0C463AE2"/>
    <w:rsid w:val="0C585D0D"/>
    <w:rsid w:val="0C944D0C"/>
    <w:rsid w:val="0CDC043F"/>
    <w:rsid w:val="0D3B1F2E"/>
    <w:rsid w:val="0D3B4AA2"/>
    <w:rsid w:val="0D543F47"/>
    <w:rsid w:val="0D9269B0"/>
    <w:rsid w:val="0D992AED"/>
    <w:rsid w:val="0DCF3D4B"/>
    <w:rsid w:val="0E0F21BC"/>
    <w:rsid w:val="0E1770D6"/>
    <w:rsid w:val="0E2B18D5"/>
    <w:rsid w:val="0E3218E4"/>
    <w:rsid w:val="0E73260E"/>
    <w:rsid w:val="0EA91BC1"/>
    <w:rsid w:val="0ED17DEA"/>
    <w:rsid w:val="0EEF6AAD"/>
    <w:rsid w:val="0EFB7D6B"/>
    <w:rsid w:val="0F012419"/>
    <w:rsid w:val="0F0311C1"/>
    <w:rsid w:val="0F035F56"/>
    <w:rsid w:val="0F17197D"/>
    <w:rsid w:val="0F3410B2"/>
    <w:rsid w:val="0F524821"/>
    <w:rsid w:val="0F6B1F01"/>
    <w:rsid w:val="0FB74DC9"/>
    <w:rsid w:val="101A621B"/>
    <w:rsid w:val="102F0E28"/>
    <w:rsid w:val="10390118"/>
    <w:rsid w:val="10A25EDA"/>
    <w:rsid w:val="10D4339F"/>
    <w:rsid w:val="11273205"/>
    <w:rsid w:val="11652FD6"/>
    <w:rsid w:val="11D843F8"/>
    <w:rsid w:val="11F56084"/>
    <w:rsid w:val="120D6C92"/>
    <w:rsid w:val="124B49D0"/>
    <w:rsid w:val="12DE2AB6"/>
    <w:rsid w:val="12E271C4"/>
    <w:rsid w:val="12E63C04"/>
    <w:rsid w:val="13004370"/>
    <w:rsid w:val="13743515"/>
    <w:rsid w:val="13D773DA"/>
    <w:rsid w:val="144E3925"/>
    <w:rsid w:val="14523C8E"/>
    <w:rsid w:val="14805E28"/>
    <w:rsid w:val="14814229"/>
    <w:rsid w:val="1485642A"/>
    <w:rsid w:val="148C55F5"/>
    <w:rsid w:val="1493579A"/>
    <w:rsid w:val="14982FB4"/>
    <w:rsid w:val="14A02656"/>
    <w:rsid w:val="14EF2214"/>
    <w:rsid w:val="15112FB3"/>
    <w:rsid w:val="1517629B"/>
    <w:rsid w:val="15A71FCF"/>
    <w:rsid w:val="15CE73E7"/>
    <w:rsid w:val="15DA6861"/>
    <w:rsid w:val="15F7039E"/>
    <w:rsid w:val="16243806"/>
    <w:rsid w:val="16521360"/>
    <w:rsid w:val="167C5945"/>
    <w:rsid w:val="169D6CED"/>
    <w:rsid w:val="16CC463A"/>
    <w:rsid w:val="172A6452"/>
    <w:rsid w:val="174638BB"/>
    <w:rsid w:val="17526FA4"/>
    <w:rsid w:val="178A5D34"/>
    <w:rsid w:val="1795379C"/>
    <w:rsid w:val="17C267CB"/>
    <w:rsid w:val="18063809"/>
    <w:rsid w:val="18254473"/>
    <w:rsid w:val="18817186"/>
    <w:rsid w:val="18A53C2D"/>
    <w:rsid w:val="18E66AB2"/>
    <w:rsid w:val="19097C61"/>
    <w:rsid w:val="19155678"/>
    <w:rsid w:val="193C428C"/>
    <w:rsid w:val="194F7902"/>
    <w:rsid w:val="19B81747"/>
    <w:rsid w:val="19C31B39"/>
    <w:rsid w:val="19DC1C4E"/>
    <w:rsid w:val="19FF33EE"/>
    <w:rsid w:val="1A224809"/>
    <w:rsid w:val="1A70567B"/>
    <w:rsid w:val="1A774458"/>
    <w:rsid w:val="1A846A93"/>
    <w:rsid w:val="1AA22304"/>
    <w:rsid w:val="1ABD34B5"/>
    <w:rsid w:val="1B073DB4"/>
    <w:rsid w:val="1B1A3D35"/>
    <w:rsid w:val="1B8B4540"/>
    <w:rsid w:val="1B980981"/>
    <w:rsid w:val="1BC83144"/>
    <w:rsid w:val="1BEA4C7C"/>
    <w:rsid w:val="1C885DAD"/>
    <w:rsid w:val="1C9E7D2D"/>
    <w:rsid w:val="1CA43733"/>
    <w:rsid w:val="1CAB0B30"/>
    <w:rsid w:val="1CCA5C25"/>
    <w:rsid w:val="1D556DBC"/>
    <w:rsid w:val="1DF1639C"/>
    <w:rsid w:val="1E037DAC"/>
    <w:rsid w:val="1E262263"/>
    <w:rsid w:val="1E371FCE"/>
    <w:rsid w:val="1E55723C"/>
    <w:rsid w:val="1EA4279A"/>
    <w:rsid w:val="1EA700B7"/>
    <w:rsid w:val="1F152A17"/>
    <w:rsid w:val="1F4E3E9E"/>
    <w:rsid w:val="1F6210D9"/>
    <w:rsid w:val="1F640C4B"/>
    <w:rsid w:val="1F7C3BBA"/>
    <w:rsid w:val="1FC2394D"/>
    <w:rsid w:val="1FCF2A25"/>
    <w:rsid w:val="1FFBC60B"/>
    <w:rsid w:val="20203646"/>
    <w:rsid w:val="202A5D19"/>
    <w:rsid w:val="203D08E4"/>
    <w:rsid w:val="208D2FA3"/>
    <w:rsid w:val="20910DC7"/>
    <w:rsid w:val="209640CD"/>
    <w:rsid w:val="20967EE2"/>
    <w:rsid w:val="20D3473E"/>
    <w:rsid w:val="20DD79A8"/>
    <w:rsid w:val="20E233A0"/>
    <w:rsid w:val="20E3050A"/>
    <w:rsid w:val="21170006"/>
    <w:rsid w:val="213D7796"/>
    <w:rsid w:val="215E6B36"/>
    <w:rsid w:val="21660D84"/>
    <w:rsid w:val="217D1569"/>
    <w:rsid w:val="21AB6CB3"/>
    <w:rsid w:val="21B4139D"/>
    <w:rsid w:val="21DA28C2"/>
    <w:rsid w:val="21E92535"/>
    <w:rsid w:val="21EA67DF"/>
    <w:rsid w:val="22494C50"/>
    <w:rsid w:val="22551944"/>
    <w:rsid w:val="225718E5"/>
    <w:rsid w:val="2279283A"/>
    <w:rsid w:val="227A5108"/>
    <w:rsid w:val="22893EED"/>
    <w:rsid w:val="22AB5DF9"/>
    <w:rsid w:val="22AF297E"/>
    <w:rsid w:val="22C87A6E"/>
    <w:rsid w:val="22CE4F93"/>
    <w:rsid w:val="22DA3051"/>
    <w:rsid w:val="22DC4C58"/>
    <w:rsid w:val="23236BC0"/>
    <w:rsid w:val="237F36A3"/>
    <w:rsid w:val="23AD68F9"/>
    <w:rsid w:val="23C31EAF"/>
    <w:rsid w:val="23C46C9C"/>
    <w:rsid w:val="23CD5BEA"/>
    <w:rsid w:val="23D46646"/>
    <w:rsid w:val="23DD5166"/>
    <w:rsid w:val="23E16DB3"/>
    <w:rsid w:val="23EF07BD"/>
    <w:rsid w:val="240B21ED"/>
    <w:rsid w:val="242D3833"/>
    <w:rsid w:val="24816B05"/>
    <w:rsid w:val="24941690"/>
    <w:rsid w:val="24CF590E"/>
    <w:rsid w:val="24FD473D"/>
    <w:rsid w:val="25581FF1"/>
    <w:rsid w:val="25665875"/>
    <w:rsid w:val="256C491B"/>
    <w:rsid w:val="258F5A73"/>
    <w:rsid w:val="25AF7D77"/>
    <w:rsid w:val="25CF57C2"/>
    <w:rsid w:val="25E2566C"/>
    <w:rsid w:val="26024071"/>
    <w:rsid w:val="26A742E8"/>
    <w:rsid w:val="26CF1553"/>
    <w:rsid w:val="26D5150D"/>
    <w:rsid w:val="26DA0542"/>
    <w:rsid w:val="273259A9"/>
    <w:rsid w:val="27380A7A"/>
    <w:rsid w:val="27503865"/>
    <w:rsid w:val="275A5F00"/>
    <w:rsid w:val="276258F6"/>
    <w:rsid w:val="279A2560"/>
    <w:rsid w:val="27BF2BA3"/>
    <w:rsid w:val="27DA7DAA"/>
    <w:rsid w:val="27F23143"/>
    <w:rsid w:val="28063E8E"/>
    <w:rsid w:val="28790670"/>
    <w:rsid w:val="29095C9F"/>
    <w:rsid w:val="29195CD1"/>
    <w:rsid w:val="291B1976"/>
    <w:rsid w:val="292145DB"/>
    <w:rsid w:val="292D12B6"/>
    <w:rsid w:val="29AB0C3B"/>
    <w:rsid w:val="29BB4910"/>
    <w:rsid w:val="29DB234D"/>
    <w:rsid w:val="29DD3939"/>
    <w:rsid w:val="2A1F36F3"/>
    <w:rsid w:val="2A5212E6"/>
    <w:rsid w:val="2A5911D6"/>
    <w:rsid w:val="2A636FF6"/>
    <w:rsid w:val="2A80573B"/>
    <w:rsid w:val="2AA43CF2"/>
    <w:rsid w:val="2AB01D87"/>
    <w:rsid w:val="2B0E2702"/>
    <w:rsid w:val="2B3B1E66"/>
    <w:rsid w:val="2B481888"/>
    <w:rsid w:val="2B693CA0"/>
    <w:rsid w:val="2B6E180A"/>
    <w:rsid w:val="2B770163"/>
    <w:rsid w:val="2B960D99"/>
    <w:rsid w:val="2B9E3F4D"/>
    <w:rsid w:val="2B9E7E17"/>
    <w:rsid w:val="2BCB247B"/>
    <w:rsid w:val="2C5C6920"/>
    <w:rsid w:val="2C7D12B4"/>
    <w:rsid w:val="2CCA7EB6"/>
    <w:rsid w:val="2CED73A5"/>
    <w:rsid w:val="2CF72413"/>
    <w:rsid w:val="2D3347E7"/>
    <w:rsid w:val="2D4F38E3"/>
    <w:rsid w:val="2D6045A9"/>
    <w:rsid w:val="2D9617F6"/>
    <w:rsid w:val="2DBE7E6A"/>
    <w:rsid w:val="2DCB0FE4"/>
    <w:rsid w:val="2DEC5B1F"/>
    <w:rsid w:val="2E21726B"/>
    <w:rsid w:val="2E7532C5"/>
    <w:rsid w:val="2E7F7894"/>
    <w:rsid w:val="2EC42EDA"/>
    <w:rsid w:val="2F423753"/>
    <w:rsid w:val="2F4F3B4B"/>
    <w:rsid w:val="2F575FD4"/>
    <w:rsid w:val="2FB87BD1"/>
    <w:rsid w:val="2FF80F0E"/>
    <w:rsid w:val="304108B1"/>
    <w:rsid w:val="305807BF"/>
    <w:rsid w:val="306B5FE8"/>
    <w:rsid w:val="307E46AF"/>
    <w:rsid w:val="30D81EF7"/>
    <w:rsid w:val="30D93356"/>
    <w:rsid w:val="30DA1DD9"/>
    <w:rsid w:val="318C4BC4"/>
    <w:rsid w:val="318D2CFD"/>
    <w:rsid w:val="31EF7B28"/>
    <w:rsid w:val="31F0564D"/>
    <w:rsid w:val="31FED77B"/>
    <w:rsid w:val="32015993"/>
    <w:rsid w:val="322118FB"/>
    <w:rsid w:val="322476CF"/>
    <w:rsid w:val="322B55AE"/>
    <w:rsid w:val="32390A38"/>
    <w:rsid w:val="32521B1D"/>
    <w:rsid w:val="326C65A7"/>
    <w:rsid w:val="326D5167"/>
    <w:rsid w:val="326E6C1E"/>
    <w:rsid w:val="329F5F4A"/>
    <w:rsid w:val="32AD00E0"/>
    <w:rsid w:val="32BB403E"/>
    <w:rsid w:val="32DD681E"/>
    <w:rsid w:val="32E3590E"/>
    <w:rsid w:val="32FC3D25"/>
    <w:rsid w:val="33136037"/>
    <w:rsid w:val="3316675F"/>
    <w:rsid w:val="33800A0F"/>
    <w:rsid w:val="338E424C"/>
    <w:rsid w:val="339B377C"/>
    <w:rsid w:val="33D1368F"/>
    <w:rsid w:val="345631E3"/>
    <w:rsid w:val="34572A71"/>
    <w:rsid w:val="349D7A9E"/>
    <w:rsid w:val="34B410D3"/>
    <w:rsid w:val="34BB41E0"/>
    <w:rsid w:val="34BC4B4B"/>
    <w:rsid w:val="35005DCC"/>
    <w:rsid w:val="3507717E"/>
    <w:rsid w:val="350C2D09"/>
    <w:rsid w:val="35564F85"/>
    <w:rsid w:val="355C70A4"/>
    <w:rsid w:val="3592350F"/>
    <w:rsid w:val="35A67A5F"/>
    <w:rsid w:val="3615435C"/>
    <w:rsid w:val="361C37F0"/>
    <w:rsid w:val="361E362C"/>
    <w:rsid w:val="3635774B"/>
    <w:rsid w:val="3642105E"/>
    <w:rsid w:val="366E1C81"/>
    <w:rsid w:val="366E4460"/>
    <w:rsid w:val="36773E5D"/>
    <w:rsid w:val="36801F8F"/>
    <w:rsid w:val="36AF573D"/>
    <w:rsid w:val="36BB169B"/>
    <w:rsid w:val="36CF23CE"/>
    <w:rsid w:val="36D3565B"/>
    <w:rsid w:val="36E0622F"/>
    <w:rsid w:val="36ED3DEE"/>
    <w:rsid w:val="3720584E"/>
    <w:rsid w:val="375D21A8"/>
    <w:rsid w:val="3779039B"/>
    <w:rsid w:val="37FB102A"/>
    <w:rsid w:val="37FB3273"/>
    <w:rsid w:val="383967AA"/>
    <w:rsid w:val="387D41EE"/>
    <w:rsid w:val="387F5AF8"/>
    <w:rsid w:val="38E50D89"/>
    <w:rsid w:val="392F2B39"/>
    <w:rsid w:val="39455184"/>
    <w:rsid w:val="39726B7C"/>
    <w:rsid w:val="399B6E57"/>
    <w:rsid w:val="39EA3076"/>
    <w:rsid w:val="3A2C1123"/>
    <w:rsid w:val="3A395E36"/>
    <w:rsid w:val="3A443C96"/>
    <w:rsid w:val="3A5E70A9"/>
    <w:rsid w:val="3A605AF2"/>
    <w:rsid w:val="3ADE1AAE"/>
    <w:rsid w:val="3AFBD377"/>
    <w:rsid w:val="3B457F98"/>
    <w:rsid w:val="3B5D3B2B"/>
    <w:rsid w:val="3B6C49BC"/>
    <w:rsid w:val="3B776CDF"/>
    <w:rsid w:val="3BA30382"/>
    <w:rsid w:val="3BAA39EE"/>
    <w:rsid w:val="3C0359A7"/>
    <w:rsid w:val="3C3A0A68"/>
    <w:rsid w:val="3C457F4A"/>
    <w:rsid w:val="3C9C292F"/>
    <w:rsid w:val="3DBD339D"/>
    <w:rsid w:val="3DF9CC46"/>
    <w:rsid w:val="3E4F3CEB"/>
    <w:rsid w:val="3E8B7A4C"/>
    <w:rsid w:val="3EF54968"/>
    <w:rsid w:val="3EFFDE09"/>
    <w:rsid w:val="3F1B0FC1"/>
    <w:rsid w:val="3F246DEE"/>
    <w:rsid w:val="3F2C0824"/>
    <w:rsid w:val="3F320B28"/>
    <w:rsid w:val="3F4A0470"/>
    <w:rsid w:val="3F5512BA"/>
    <w:rsid w:val="3F73EADE"/>
    <w:rsid w:val="3FBFCD60"/>
    <w:rsid w:val="3FD602BE"/>
    <w:rsid w:val="3FE9B23F"/>
    <w:rsid w:val="3FFFCA38"/>
    <w:rsid w:val="400468BA"/>
    <w:rsid w:val="40354679"/>
    <w:rsid w:val="40455FBC"/>
    <w:rsid w:val="405B5075"/>
    <w:rsid w:val="40D60483"/>
    <w:rsid w:val="40E67721"/>
    <w:rsid w:val="40EF446D"/>
    <w:rsid w:val="40FD0A5D"/>
    <w:rsid w:val="41173D7E"/>
    <w:rsid w:val="41366D43"/>
    <w:rsid w:val="414A1BE4"/>
    <w:rsid w:val="4152018A"/>
    <w:rsid w:val="416C7DBD"/>
    <w:rsid w:val="41F122DB"/>
    <w:rsid w:val="4234381E"/>
    <w:rsid w:val="42954201"/>
    <w:rsid w:val="429823CB"/>
    <w:rsid w:val="429D5C8C"/>
    <w:rsid w:val="42A178EE"/>
    <w:rsid w:val="42CC7A95"/>
    <w:rsid w:val="43050FCE"/>
    <w:rsid w:val="433831AE"/>
    <w:rsid w:val="433B256A"/>
    <w:rsid w:val="43460D6B"/>
    <w:rsid w:val="43DF306D"/>
    <w:rsid w:val="43F31EC1"/>
    <w:rsid w:val="43FB1131"/>
    <w:rsid w:val="441A2345"/>
    <w:rsid w:val="44385910"/>
    <w:rsid w:val="443F0DB6"/>
    <w:rsid w:val="445E4478"/>
    <w:rsid w:val="447E4A26"/>
    <w:rsid w:val="449F1233"/>
    <w:rsid w:val="44E4531E"/>
    <w:rsid w:val="44E471D7"/>
    <w:rsid w:val="45500698"/>
    <w:rsid w:val="458F40E0"/>
    <w:rsid w:val="45D4622A"/>
    <w:rsid w:val="462E0726"/>
    <w:rsid w:val="4683709C"/>
    <w:rsid w:val="46971BE9"/>
    <w:rsid w:val="46A96B2F"/>
    <w:rsid w:val="46AF2877"/>
    <w:rsid w:val="46D30CAD"/>
    <w:rsid w:val="46EC4F2E"/>
    <w:rsid w:val="471760F8"/>
    <w:rsid w:val="47435B56"/>
    <w:rsid w:val="476123B9"/>
    <w:rsid w:val="47706491"/>
    <w:rsid w:val="47720309"/>
    <w:rsid w:val="4777125B"/>
    <w:rsid w:val="477F394C"/>
    <w:rsid w:val="478009AC"/>
    <w:rsid w:val="47A42B87"/>
    <w:rsid w:val="47B03B4D"/>
    <w:rsid w:val="484A0F00"/>
    <w:rsid w:val="484E4048"/>
    <w:rsid w:val="48787FAC"/>
    <w:rsid w:val="489B2F4B"/>
    <w:rsid w:val="48C0305C"/>
    <w:rsid w:val="48CF07C1"/>
    <w:rsid w:val="48D1046F"/>
    <w:rsid w:val="49360D0C"/>
    <w:rsid w:val="493865B5"/>
    <w:rsid w:val="496C7C8D"/>
    <w:rsid w:val="498469FF"/>
    <w:rsid w:val="49DF5A21"/>
    <w:rsid w:val="4A187D2D"/>
    <w:rsid w:val="4AC863B5"/>
    <w:rsid w:val="4ADD6C7C"/>
    <w:rsid w:val="4B410C16"/>
    <w:rsid w:val="4B44380D"/>
    <w:rsid w:val="4B7F5BCC"/>
    <w:rsid w:val="4BA94BA1"/>
    <w:rsid w:val="4BB30F42"/>
    <w:rsid w:val="4BC17ABD"/>
    <w:rsid w:val="4BE30FDE"/>
    <w:rsid w:val="4BE72F58"/>
    <w:rsid w:val="4BEE18C0"/>
    <w:rsid w:val="4BF33563"/>
    <w:rsid w:val="4BF50CB2"/>
    <w:rsid w:val="4C6E15BF"/>
    <w:rsid w:val="4C737E6D"/>
    <w:rsid w:val="4CAF6EB5"/>
    <w:rsid w:val="4CB2054A"/>
    <w:rsid w:val="4CC6023B"/>
    <w:rsid w:val="4CC65386"/>
    <w:rsid w:val="4CD72D82"/>
    <w:rsid w:val="4CDF679D"/>
    <w:rsid w:val="4CFE0910"/>
    <w:rsid w:val="4D165162"/>
    <w:rsid w:val="4D170BB5"/>
    <w:rsid w:val="4D574D34"/>
    <w:rsid w:val="4D640565"/>
    <w:rsid w:val="4D7213D6"/>
    <w:rsid w:val="4DB67C3F"/>
    <w:rsid w:val="4DB93C1C"/>
    <w:rsid w:val="4DDB3C99"/>
    <w:rsid w:val="4DDC3463"/>
    <w:rsid w:val="4DFD06EC"/>
    <w:rsid w:val="4E050942"/>
    <w:rsid w:val="4E247E95"/>
    <w:rsid w:val="4E274294"/>
    <w:rsid w:val="4E4207B2"/>
    <w:rsid w:val="4E5649B8"/>
    <w:rsid w:val="4EC84766"/>
    <w:rsid w:val="4ED133E0"/>
    <w:rsid w:val="4EE1639C"/>
    <w:rsid w:val="4EF94B51"/>
    <w:rsid w:val="4F4F2ACB"/>
    <w:rsid w:val="4F7A5C1F"/>
    <w:rsid w:val="4F8F33DB"/>
    <w:rsid w:val="4F940DFD"/>
    <w:rsid w:val="4F9D2D1D"/>
    <w:rsid w:val="4FF8744B"/>
    <w:rsid w:val="4FFB507E"/>
    <w:rsid w:val="501C5568"/>
    <w:rsid w:val="503F1F7D"/>
    <w:rsid w:val="506BF346"/>
    <w:rsid w:val="50815D87"/>
    <w:rsid w:val="50875DDA"/>
    <w:rsid w:val="50A67405"/>
    <w:rsid w:val="50BF7A86"/>
    <w:rsid w:val="50F7462E"/>
    <w:rsid w:val="50FC2C3C"/>
    <w:rsid w:val="511424A7"/>
    <w:rsid w:val="511E3C91"/>
    <w:rsid w:val="515F617F"/>
    <w:rsid w:val="5165451C"/>
    <w:rsid w:val="518F7337"/>
    <w:rsid w:val="51CA2B07"/>
    <w:rsid w:val="51D574B6"/>
    <w:rsid w:val="51D97625"/>
    <w:rsid w:val="520D40AC"/>
    <w:rsid w:val="52237D21"/>
    <w:rsid w:val="524B5983"/>
    <w:rsid w:val="527777E7"/>
    <w:rsid w:val="528E2E9A"/>
    <w:rsid w:val="52A248C9"/>
    <w:rsid w:val="52E413C5"/>
    <w:rsid w:val="533E54DE"/>
    <w:rsid w:val="53532AF5"/>
    <w:rsid w:val="5363174A"/>
    <w:rsid w:val="53781CD0"/>
    <w:rsid w:val="53BE66B0"/>
    <w:rsid w:val="53D272B4"/>
    <w:rsid w:val="53D42902"/>
    <w:rsid w:val="53E429F3"/>
    <w:rsid w:val="53FC7D3D"/>
    <w:rsid w:val="544F4B17"/>
    <w:rsid w:val="54690E06"/>
    <w:rsid w:val="547D1B69"/>
    <w:rsid w:val="547D3CA1"/>
    <w:rsid w:val="549A78FD"/>
    <w:rsid w:val="54A71544"/>
    <w:rsid w:val="54E03240"/>
    <w:rsid w:val="54E161E6"/>
    <w:rsid w:val="55717EF0"/>
    <w:rsid w:val="55B83796"/>
    <w:rsid w:val="55BD62FC"/>
    <w:rsid w:val="55CF4789"/>
    <w:rsid w:val="55E24205"/>
    <w:rsid w:val="55E67589"/>
    <w:rsid w:val="55FF3119"/>
    <w:rsid w:val="561600F9"/>
    <w:rsid w:val="56290606"/>
    <w:rsid w:val="56725CC7"/>
    <w:rsid w:val="56960007"/>
    <w:rsid w:val="569C33FD"/>
    <w:rsid w:val="56A67268"/>
    <w:rsid w:val="56AD53E1"/>
    <w:rsid w:val="56AE727A"/>
    <w:rsid w:val="56E17E4B"/>
    <w:rsid w:val="571177FA"/>
    <w:rsid w:val="571A4D54"/>
    <w:rsid w:val="57285324"/>
    <w:rsid w:val="572C50A1"/>
    <w:rsid w:val="574A79DE"/>
    <w:rsid w:val="574E744D"/>
    <w:rsid w:val="57862A77"/>
    <w:rsid w:val="57D26EB7"/>
    <w:rsid w:val="580653FD"/>
    <w:rsid w:val="580F63AE"/>
    <w:rsid w:val="586B7753"/>
    <w:rsid w:val="58AA581E"/>
    <w:rsid w:val="58D5070A"/>
    <w:rsid w:val="59043E01"/>
    <w:rsid w:val="59355E79"/>
    <w:rsid w:val="59715A31"/>
    <w:rsid w:val="59BB60CF"/>
    <w:rsid w:val="59D34D02"/>
    <w:rsid w:val="5A4E4EC1"/>
    <w:rsid w:val="5A4E7262"/>
    <w:rsid w:val="5A791DEA"/>
    <w:rsid w:val="5A7C75A7"/>
    <w:rsid w:val="5A831B3A"/>
    <w:rsid w:val="5AEE72F1"/>
    <w:rsid w:val="5BC24B08"/>
    <w:rsid w:val="5BE27452"/>
    <w:rsid w:val="5BE34185"/>
    <w:rsid w:val="5BF6728A"/>
    <w:rsid w:val="5C083ADA"/>
    <w:rsid w:val="5C766F57"/>
    <w:rsid w:val="5C7865A7"/>
    <w:rsid w:val="5C9F3A65"/>
    <w:rsid w:val="5CB11B30"/>
    <w:rsid w:val="5D0118D0"/>
    <w:rsid w:val="5D0C1B5E"/>
    <w:rsid w:val="5D10309F"/>
    <w:rsid w:val="5D2B4B79"/>
    <w:rsid w:val="5D3D543E"/>
    <w:rsid w:val="5D425978"/>
    <w:rsid w:val="5D5E9749"/>
    <w:rsid w:val="5D6F03B3"/>
    <w:rsid w:val="5D8F57D0"/>
    <w:rsid w:val="5D9769EF"/>
    <w:rsid w:val="5DB43D5B"/>
    <w:rsid w:val="5DBC7815"/>
    <w:rsid w:val="5DC90AF1"/>
    <w:rsid w:val="5E1F3CF6"/>
    <w:rsid w:val="5E565CA2"/>
    <w:rsid w:val="5E7B08D1"/>
    <w:rsid w:val="5E826CA8"/>
    <w:rsid w:val="5E847D30"/>
    <w:rsid w:val="5E8B2C0A"/>
    <w:rsid w:val="5EAB0D2C"/>
    <w:rsid w:val="5F2154FD"/>
    <w:rsid w:val="5F2B1805"/>
    <w:rsid w:val="5F476193"/>
    <w:rsid w:val="5F4D6DA2"/>
    <w:rsid w:val="5F8A327D"/>
    <w:rsid w:val="5F9F8C40"/>
    <w:rsid w:val="5FA17662"/>
    <w:rsid w:val="5FAE1170"/>
    <w:rsid w:val="5FB76261"/>
    <w:rsid w:val="5FCB63A8"/>
    <w:rsid w:val="5FF5CCB1"/>
    <w:rsid w:val="6010519C"/>
    <w:rsid w:val="604231D2"/>
    <w:rsid w:val="60573113"/>
    <w:rsid w:val="608A289D"/>
    <w:rsid w:val="60A9595B"/>
    <w:rsid w:val="60BA216D"/>
    <w:rsid w:val="60D56C76"/>
    <w:rsid w:val="60E342E4"/>
    <w:rsid w:val="61151723"/>
    <w:rsid w:val="613432FE"/>
    <w:rsid w:val="614528AC"/>
    <w:rsid w:val="617B565A"/>
    <w:rsid w:val="619D6B85"/>
    <w:rsid w:val="61A11716"/>
    <w:rsid w:val="61B363CD"/>
    <w:rsid w:val="61FB170E"/>
    <w:rsid w:val="620F2DB4"/>
    <w:rsid w:val="626965A2"/>
    <w:rsid w:val="62A00E16"/>
    <w:rsid w:val="62D14C9E"/>
    <w:rsid w:val="633F463B"/>
    <w:rsid w:val="639130C5"/>
    <w:rsid w:val="63985561"/>
    <w:rsid w:val="639E09BE"/>
    <w:rsid w:val="639F7DC1"/>
    <w:rsid w:val="63EE313D"/>
    <w:rsid w:val="63F30435"/>
    <w:rsid w:val="63F743E1"/>
    <w:rsid w:val="64050ABF"/>
    <w:rsid w:val="642D1CFD"/>
    <w:rsid w:val="64363468"/>
    <w:rsid w:val="645239A3"/>
    <w:rsid w:val="64B32E2F"/>
    <w:rsid w:val="64C157D9"/>
    <w:rsid w:val="64CA7FBA"/>
    <w:rsid w:val="64D8451F"/>
    <w:rsid w:val="64E250F2"/>
    <w:rsid w:val="6500469F"/>
    <w:rsid w:val="6515096F"/>
    <w:rsid w:val="659F6081"/>
    <w:rsid w:val="65A70C8A"/>
    <w:rsid w:val="65A76324"/>
    <w:rsid w:val="65A823F2"/>
    <w:rsid w:val="65B460C5"/>
    <w:rsid w:val="65B71261"/>
    <w:rsid w:val="65ED414E"/>
    <w:rsid w:val="65EF4D81"/>
    <w:rsid w:val="65FD598B"/>
    <w:rsid w:val="66534994"/>
    <w:rsid w:val="66620E80"/>
    <w:rsid w:val="66B5420B"/>
    <w:rsid w:val="670F7889"/>
    <w:rsid w:val="67126567"/>
    <w:rsid w:val="67211260"/>
    <w:rsid w:val="67460997"/>
    <w:rsid w:val="676557D9"/>
    <w:rsid w:val="676D705E"/>
    <w:rsid w:val="67A05B2A"/>
    <w:rsid w:val="67DE2C50"/>
    <w:rsid w:val="67DE7084"/>
    <w:rsid w:val="67E833FD"/>
    <w:rsid w:val="67F7300E"/>
    <w:rsid w:val="68342E8F"/>
    <w:rsid w:val="68483D18"/>
    <w:rsid w:val="687D4BDD"/>
    <w:rsid w:val="68952F54"/>
    <w:rsid w:val="68DC3EFE"/>
    <w:rsid w:val="68DE1277"/>
    <w:rsid w:val="68F8398F"/>
    <w:rsid w:val="69125ADB"/>
    <w:rsid w:val="69507B39"/>
    <w:rsid w:val="698E0FEB"/>
    <w:rsid w:val="6998799E"/>
    <w:rsid w:val="6A3E6267"/>
    <w:rsid w:val="6A5979DE"/>
    <w:rsid w:val="6A8923D3"/>
    <w:rsid w:val="6ADB3525"/>
    <w:rsid w:val="6B8723B0"/>
    <w:rsid w:val="6B8B2B72"/>
    <w:rsid w:val="6BE6098F"/>
    <w:rsid w:val="6C3170F0"/>
    <w:rsid w:val="6C8D590E"/>
    <w:rsid w:val="6CA8352E"/>
    <w:rsid w:val="6CB97733"/>
    <w:rsid w:val="6CD37724"/>
    <w:rsid w:val="6CD725ED"/>
    <w:rsid w:val="6CEA4165"/>
    <w:rsid w:val="6D376AFE"/>
    <w:rsid w:val="6D3B35C4"/>
    <w:rsid w:val="6D546223"/>
    <w:rsid w:val="6D9557A8"/>
    <w:rsid w:val="6DB5BE06"/>
    <w:rsid w:val="6DBE61ED"/>
    <w:rsid w:val="6DF66E88"/>
    <w:rsid w:val="6E0B4668"/>
    <w:rsid w:val="6E141A2A"/>
    <w:rsid w:val="6E2122B7"/>
    <w:rsid w:val="6E5509CC"/>
    <w:rsid w:val="6EA05AE1"/>
    <w:rsid w:val="6EAB20CD"/>
    <w:rsid w:val="6EE06FEB"/>
    <w:rsid w:val="6EED307F"/>
    <w:rsid w:val="6EF74287"/>
    <w:rsid w:val="6F153218"/>
    <w:rsid w:val="6F170C6A"/>
    <w:rsid w:val="6F1F0ECB"/>
    <w:rsid w:val="6F76486B"/>
    <w:rsid w:val="6F924A6F"/>
    <w:rsid w:val="6FE403D2"/>
    <w:rsid w:val="6FE55BBD"/>
    <w:rsid w:val="6FE790E1"/>
    <w:rsid w:val="707B47C4"/>
    <w:rsid w:val="709B4B83"/>
    <w:rsid w:val="70B64C12"/>
    <w:rsid w:val="70C11755"/>
    <w:rsid w:val="70DD2618"/>
    <w:rsid w:val="70E6544B"/>
    <w:rsid w:val="70ED0986"/>
    <w:rsid w:val="71881060"/>
    <w:rsid w:val="718F57A7"/>
    <w:rsid w:val="71CF0D35"/>
    <w:rsid w:val="71D728C9"/>
    <w:rsid w:val="71E003DD"/>
    <w:rsid w:val="71F41383"/>
    <w:rsid w:val="71F78736"/>
    <w:rsid w:val="72021250"/>
    <w:rsid w:val="720F6D7D"/>
    <w:rsid w:val="72472963"/>
    <w:rsid w:val="726532FB"/>
    <w:rsid w:val="72670F93"/>
    <w:rsid w:val="72950198"/>
    <w:rsid w:val="72EA4658"/>
    <w:rsid w:val="7320375D"/>
    <w:rsid w:val="734075B0"/>
    <w:rsid w:val="736C23ED"/>
    <w:rsid w:val="73BD58F6"/>
    <w:rsid w:val="73F53DA6"/>
    <w:rsid w:val="742B4973"/>
    <w:rsid w:val="74444F9D"/>
    <w:rsid w:val="748725BD"/>
    <w:rsid w:val="74A01DFE"/>
    <w:rsid w:val="74B00652"/>
    <w:rsid w:val="74C6075E"/>
    <w:rsid w:val="74D86BD2"/>
    <w:rsid w:val="74F109DD"/>
    <w:rsid w:val="7509716F"/>
    <w:rsid w:val="751D0CCC"/>
    <w:rsid w:val="753442AC"/>
    <w:rsid w:val="755A26D4"/>
    <w:rsid w:val="75667239"/>
    <w:rsid w:val="756D0B1E"/>
    <w:rsid w:val="757570EE"/>
    <w:rsid w:val="75E57090"/>
    <w:rsid w:val="761B4B26"/>
    <w:rsid w:val="762F10DD"/>
    <w:rsid w:val="76945580"/>
    <w:rsid w:val="769B575F"/>
    <w:rsid w:val="76BE180F"/>
    <w:rsid w:val="76D2373F"/>
    <w:rsid w:val="76E17EFC"/>
    <w:rsid w:val="76E768AB"/>
    <w:rsid w:val="76FE68A2"/>
    <w:rsid w:val="771C6DDB"/>
    <w:rsid w:val="774C11E5"/>
    <w:rsid w:val="77563BDF"/>
    <w:rsid w:val="7765A70E"/>
    <w:rsid w:val="77970501"/>
    <w:rsid w:val="77CE4E49"/>
    <w:rsid w:val="77DD1955"/>
    <w:rsid w:val="78492BFF"/>
    <w:rsid w:val="784A2834"/>
    <w:rsid w:val="787C0EA5"/>
    <w:rsid w:val="78986C8F"/>
    <w:rsid w:val="78F316BE"/>
    <w:rsid w:val="78F53EF1"/>
    <w:rsid w:val="79064ACA"/>
    <w:rsid w:val="79200D68"/>
    <w:rsid w:val="79404045"/>
    <w:rsid w:val="794B1CCF"/>
    <w:rsid w:val="794E1F75"/>
    <w:rsid w:val="799737F5"/>
    <w:rsid w:val="799E4EDF"/>
    <w:rsid w:val="79C40791"/>
    <w:rsid w:val="7A0F3269"/>
    <w:rsid w:val="7A4D6843"/>
    <w:rsid w:val="7A6873D5"/>
    <w:rsid w:val="7A721263"/>
    <w:rsid w:val="7A98300E"/>
    <w:rsid w:val="7AA812CD"/>
    <w:rsid w:val="7AEA2E47"/>
    <w:rsid w:val="7AF70764"/>
    <w:rsid w:val="7AFA0831"/>
    <w:rsid w:val="7B2241A0"/>
    <w:rsid w:val="7B4E5F74"/>
    <w:rsid w:val="7B5A49B8"/>
    <w:rsid w:val="7B5B590C"/>
    <w:rsid w:val="7BC21276"/>
    <w:rsid w:val="7BF232D8"/>
    <w:rsid w:val="7C0A10B0"/>
    <w:rsid w:val="7C2521C4"/>
    <w:rsid w:val="7C266A5E"/>
    <w:rsid w:val="7C347E5B"/>
    <w:rsid w:val="7C4D471D"/>
    <w:rsid w:val="7C620CEE"/>
    <w:rsid w:val="7CC43F8D"/>
    <w:rsid w:val="7CC81220"/>
    <w:rsid w:val="7CD3033B"/>
    <w:rsid w:val="7CD4773D"/>
    <w:rsid w:val="7CDD2498"/>
    <w:rsid w:val="7CFF793A"/>
    <w:rsid w:val="7D1428F3"/>
    <w:rsid w:val="7D1C52E3"/>
    <w:rsid w:val="7D2E060E"/>
    <w:rsid w:val="7D3714E0"/>
    <w:rsid w:val="7D3A2618"/>
    <w:rsid w:val="7D405FDE"/>
    <w:rsid w:val="7D53229B"/>
    <w:rsid w:val="7D9F232A"/>
    <w:rsid w:val="7DB533E9"/>
    <w:rsid w:val="7DB84B7D"/>
    <w:rsid w:val="7DC03F63"/>
    <w:rsid w:val="7E2719D2"/>
    <w:rsid w:val="7E301C88"/>
    <w:rsid w:val="7E5706C0"/>
    <w:rsid w:val="7E730C2B"/>
    <w:rsid w:val="7E797FB0"/>
    <w:rsid w:val="7EA1239A"/>
    <w:rsid w:val="7EC81A6C"/>
    <w:rsid w:val="7ED9582D"/>
    <w:rsid w:val="7F1F6DE5"/>
    <w:rsid w:val="7F21731A"/>
    <w:rsid w:val="7F66149A"/>
    <w:rsid w:val="7F7FAD87"/>
    <w:rsid w:val="7FDF3E45"/>
    <w:rsid w:val="7FDFF83F"/>
    <w:rsid w:val="7FE07536"/>
    <w:rsid w:val="7FF155E8"/>
    <w:rsid w:val="7FF9FD25"/>
    <w:rsid w:val="9DF5B7D0"/>
    <w:rsid w:val="9FAEF0CE"/>
    <w:rsid w:val="AFFE8CB1"/>
    <w:rsid w:val="B09F3321"/>
    <w:rsid w:val="BDB1FF77"/>
    <w:rsid w:val="BDEBB379"/>
    <w:rsid w:val="BE7FC78E"/>
    <w:rsid w:val="BEED512C"/>
    <w:rsid w:val="BEF374E4"/>
    <w:rsid w:val="BFBB9AA7"/>
    <w:rsid w:val="C7BBB678"/>
    <w:rsid w:val="C97675A6"/>
    <w:rsid w:val="CD7F71A5"/>
    <w:rsid w:val="CFDF209F"/>
    <w:rsid w:val="D0B7CDA5"/>
    <w:rsid w:val="D3FF8C5D"/>
    <w:rsid w:val="D6E1C9DE"/>
    <w:rsid w:val="D7D98488"/>
    <w:rsid w:val="D8F6FD6F"/>
    <w:rsid w:val="DB596577"/>
    <w:rsid w:val="DBFB71C7"/>
    <w:rsid w:val="DDB5A097"/>
    <w:rsid w:val="DDCFA015"/>
    <w:rsid w:val="DFFC0C04"/>
    <w:rsid w:val="E57FB5BE"/>
    <w:rsid w:val="E7BB0EC0"/>
    <w:rsid w:val="ECFFE9E3"/>
    <w:rsid w:val="EFB9715E"/>
    <w:rsid w:val="FB0DA52C"/>
    <w:rsid w:val="FB57FD3A"/>
    <w:rsid w:val="FBFEA148"/>
    <w:rsid w:val="FCEBA6A1"/>
    <w:rsid w:val="FD7F7E55"/>
    <w:rsid w:val="FE7B2946"/>
    <w:rsid w:val="FEB34965"/>
    <w:rsid w:val="FF5447B1"/>
    <w:rsid w:val="FF57ACF8"/>
    <w:rsid w:val="FF772770"/>
    <w:rsid w:val="FF7FF673"/>
    <w:rsid w:val="FFE7140E"/>
    <w:rsid w:val="FFFD7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autoRedefine/>
    <w:semiHidden/>
    <w:unhideWhenUsed/>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32"/>
      <w:lang w:val="en-US" w:eastAsia="zh-CN" w:bidi="ar-SA"/>
    </w:rPr>
  </w:style>
  <w:style w:type="paragraph" w:styleId="2">
    <w:name w:val="heading 3"/>
    <w:basedOn w:val="1"/>
    <w:next w:val="1"/>
    <w:autoRedefine/>
    <w:semiHidden/>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5">
    <w:name w:val="heading 4"/>
    <w:basedOn w:val="1"/>
    <w:next w:val="1"/>
    <w:qFormat/>
    <w:uiPriority w:val="0"/>
    <w:pPr>
      <w:keepNext/>
      <w:keepLines/>
      <w:widowControl/>
      <w:spacing w:before="120" w:beforeLines="0" w:after="120" w:afterLines="0" w:line="240" w:lineRule="auto"/>
      <w:ind w:firstLine="1440" w:firstLineChars="200"/>
      <w:jc w:val="left"/>
      <w:outlineLvl w:val="3"/>
    </w:pPr>
    <w:rPr>
      <w:rFonts w:ascii="Arial" w:hAnsi="Arial" w:eastAsia="黑体" w:cs="Times New Roman"/>
      <w:kern w:val="0"/>
      <w:sz w:val="28"/>
      <w:szCs w:val="20"/>
    </w:rPr>
  </w:style>
  <w:style w:type="paragraph" w:styleId="6">
    <w:name w:val="heading 5"/>
    <w:basedOn w:val="1"/>
    <w:next w:val="1"/>
    <w:semiHidden/>
    <w:unhideWhenUsed/>
    <w:qFormat/>
    <w:uiPriority w:val="0"/>
    <w:pPr>
      <w:keepNext/>
      <w:keepLines/>
      <w:widowControl w:val="0"/>
      <w:spacing w:before="280" w:after="290" w:line="376" w:lineRule="auto"/>
      <w:jc w:val="both"/>
      <w:outlineLvl w:val="4"/>
    </w:pPr>
    <w:rPr>
      <w:rFonts w:ascii="Times New Roman" w:hAnsi="Times New Roman" w:eastAsia="宋体" w:cs="Times New Roman"/>
      <w:b/>
      <w:bCs/>
      <w:kern w:val="2"/>
      <w:sz w:val="28"/>
      <w:szCs w:val="28"/>
      <w:lang w:val="en-US" w:eastAsia="zh-CN" w:bidi="ar-SA"/>
    </w:rPr>
  </w:style>
  <w:style w:type="paragraph" w:styleId="7">
    <w:name w:val="heading 6"/>
    <w:basedOn w:val="1"/>
    <w:next w:val="1"/>
    <w:autoRedefine/>
    <w:qFormat/>
    <w:uiPriority w:val="0"/>
    <w:pPr>
      <w:keepNext/>
      <w:keepLines/>
      <w:spacing w:before="120" w:beforeLines="0" w:after="120" w:afterLines="0" w:line="240" w:lineRule="auto"/>
      <w:ind w:firstLine="1440" w:firstLineChars="200"/>
      <w:outlineLvl w:val="5"/>
    </w:pPr>
    <w:rPr>
      <w:rFonts w:ascii="Arial" w:hAnsi="Arial" w:eastAsia="黑体" w:cs="Times New Roman"/>
      <w:b/>
      <w:sz w:val="24"/>
    </w:rPr>
  </w:style>
  <w:style w:type="paragraph" w:styleId="8">
    <w:name w:val="heading 7"/>
    <w:basedOn w:val="1"/>
    <w:next w:val="9"/>
    <w:autoRedefine/>
    <w:qFormat/>
    <w:uiPriority w:val="0"/>
    <w:pPr>
      <w:keepNext/>
      <w:keepLines/>
      <w:spacing w:before="240" w:beforeLines="0" w:after="64" w:afterLines="0" w:line="320" w:lineRule="auto"/>
      <w:outlineLvl w:val="6"/>
    </w:pPr>
    <w:rPr>
      <w:rFonts w:ascii="Times New Roman" w:hAnsi="Times New Roman" w:eastAsia="宋体" w:cs="Times New Roman"/>
      <w:b/>
      <w:sz w:val="24"/>
    </w:rPr>
  </w:style>
  <w:style w:type="paragraph" w:styleId="10">
    <w:name w:val="heading 8"/>
    <w:basedOn w:val="1"/>
    <w:next w:val="9"/>
    <w:autoRedefine/>
    <w:qFormat/>
    <w:uiPriority w:val="0"/>
    <w:pPr>
      <w:keepNext/>
      <w:keepLines/>
      <w:spacing w:before="240" w:beforeLines="0" w:after="64" w:afterLines="0" w:line="320" w:lineRule="auto"/>
      <w:outlineLvl w:val="7"/>
    </w:pPr>
    <w:rPr>
      <w:rFonts w:ascii="Arial" w:hAnsi="Arial" w:eastAsia="黑体" w:cs="Times New Roman"/>
      <w:sz w:val="24"/>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9">
    <w:name w:val="Normal Indent"/>
    <w:basedOn w:val="1"/>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11">
    <w:name w:val="index 8"/>
    <w:basedOn w:val="1"/>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12">
    <w:name w:val="annotation text"/>
    <w:basedOn w:val="1"/>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13">
    <w:name w:val="Body Text"/>
    <w:basedOn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14">
    <w:name w:val="Body Text Indent"/>
    <w:qFormat/>
    <w:uiPriority w:val="0"/>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styleId="15">
    <w:name w:val="toc 3"/>
    <w:next w:val="1"/>
    <w:qFormat/>
    <w:uiPriority w:val="0"/>
    <w:pPr>
      <w:widowControl w:val="0"/>
      <w:jc w:val="left"/>
    </w:pPr>
    <w:rPr>
      <w:rFonts w:ascii="Calibri" w:hAnsi="Calibri" w:eastAsia="宋体" w:cs="Times New Roman"/>
      <w:smallCaps/>
      <w:kern w:val="2"/>
      <w:sz w:val="22"/>
      <w:szCs w:val="22"/>
      <w:lang w:val="en-US" w:eastAsia="zh-CN" w:bidi="ar-SA"/>
    </w:rPr>
  </w:style>
  <w:style w:type="paragraph" w:styleId="16">
    <w:name w:val="Plain Text"/>
    <w:basedOn w:val="1"/>
    <w:next w:val="11"/>
    <w:qFormat/>
    <w:uiPriority w:val="0"/>
    <w:pPr>
      <w:widowControl w:val="0"/>
      <w:jc w:val="both"/>
    </w:pPr>
    <w:rPr>
      <w:rFonts w:ascii="宋体" w:hAnsi="Courier New" w:eastAsia="宋体" w:cs="Times New Roman"/>
      <w:kern w:val="2"/>
      <w:sz w:val="21"/>
      <w:szCs w:val="20"/>
      <w:lang w:val="en-US" w:eastAsia="zh-CN" w:bidi="ar-SA"/>
    </w:rPr>
  </w:style>
  <w:style w:type="paragraph" w:styleId="17">
    <w:name w:val="footer"/>
    <w:basedOn w:val="1"/>
    <w:next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8">
    <w:name w:val="header"/>
    <w:autoRedefine/>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9">
    <w:name w:val="toc 1"/>
    <w:basedOn w:val="1"/>
    <w:next w:val="1"/>
    <w:qFormat/>
    <w:uiPriority w:val="0"/>
    <w:pPr>
      <w:widowControl w:val="0"/>
      <w:spacing w:before="360" w:after="360"/>
      <w:jc w:val="left"/>
    </w:pPr>
    <w:rPr>
      <w:rFonts w:ascii="Calibri" w:hAnsi="Calibri" w:eastAsia="宋体" w:cs="Times New Roman"/>
      <w:b/>
      <w:bCs/>
      <w:caps/>
      <w:kern w:val="2"/>
      <w:sz w:val="22"/>
      <w:szCs w:val="22"/>
      <w:u w:val="single"/>
      <w:lang w:val="en-US" w:eastAsia="zh-CN" w:bidi="ar-SA"/>
    </w:rPr>
  </w:style>
  <w:style w:type="paragraph" w:styleId="20">
    <w:name w:val="List"/>
    <w:basedOn w:val="1"/>
    <w:qFormat/>
    <w:uiPriority w:val="0"/>
    <w:pPr>
      <w:widowControl w:val="0"/>
      <w:ind w:left="200" w:hanging="200" w:hangingChars="200"/>
      <w:jc w:val="both"/>
    </w:pPr>
    <w:rPr>
      <w:rFonts w:ascii="Times New Roman" w:hAnsi="Times New Roman" w:eastAsia="宋体" w:cs="Times New Roman"/>
      <w:kern w:val="2"/>
      <w:sz w:val="28"/>
      <w:szCs w:val="24"/>
      <w:lang w:val="en-US" w:eastAsia="zh-CN" w:bidi="ar-SA"/>
    </w:rPr>
  </w:style>
  <w:style w:type="paragraph" w:styleId="21">
    <w:name w:val="toc 2"/>
    <w:next w:val="1"/>
    <w:qFormat/>
    <w:uiPriority w:val="0"/>
    <w:pPr>
      <w:widowControl w:val="0"/>
      <w:jc w:val="left"/>
    </w:pPr>
    <w:rPr>
      <w:rFonts w:ascii="Calibri" w:hAnsi="Calibri" w:eastAsia="宋体" w:cs="Times New Roman"/>
      <w:b/>
      <w:bCs/>
      <w:smallCaps/>
      <w:kern w:val="2"/>
      <w:sz w:val="22"/>
      <w:szCs w:val="22"/>
      <w:lang w:val="en-US" w:eastAsia="zh-CN" w:bidi="ar-SA"/>
    </w:rPr>
  </w:style>
  <w:style w:type="paragraph" w:styleId="22">
    <w:name w:val="index 1"/>
    <w:next w:val="1"/>
    <w:qFormat/>
    <w:uiPriority w:val="0"/>
    <w:pPr>
      <w:widowControl w:val="0"/>
      <w:spacing w:line="400" w:lineRule="exact"/>
      <w:ind w:firstLine="420" w:firstLineChars="200"/>
      <w:jc w:val="both"/>
    </w:pPr>
    <w:rPr>
      <w:rFonts w:ascii="宋体" w:hAnsi="Courier New" w:eastAsia="宋体" w:cs="Times New Roman"/>
      <w:b/>
      <w:kern w:val="2"/>
      <w:sz w:val="21"/>
      <w:szCs w:val="20"/>
      <w:lang w:val="en-US" w:eastAsia="zh-CN" w:bidi="ar-SA"/>
    </w:rPr>
  </w:style>
  <w:style w:type="table" w:styleId="2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qFormat/>
    <w:uiPriority w:val="0"/>
  </w:style>
  <w:style w:type="character" w:styleId="28">
    <w:name w:val="FollowedHyperlink"/>
    <w:basedOn w:val="25"/>
    <w:qFormat/>
    <w:uiPriority w:val="0"/>
    <w:rPr>
      <w:rFonts w:hint="eastAsia" w:ascii="微软雅黑" w:hAnsi="微软雅黑" w:eastAsia="微软雅黑" w:cs="微软雅黑"/>
      <w:color w:val="02396F"/>
      <w:u w:val="single"/>
    </w:rPr>
  </w:style>
  <w:style w:type="character" w:styleId="29">
    <w:name w:val="Hyperlink"/>
    <w:qFormat/>
    <w:uiPriority w:val="0"/>
    <w:rPr>
      <w:color w:val="0000FF"/>
      <w:u w:val="single"/>
    </w:rPr>
  </w:style>
  <w:style w:type="character" w:styleId="30">
    <w:name w:val="annotation reference"/>
    <w:qFormat/>
    <w:uiPriority w:val="0"/>
    <w:rPr>
      <w:sz w:val="21"/>
      <w:szCs w:val="21"/>
    </w:rPr>
  </w:style>
  <w:style w:type="paragraph" w:customStyle="1" w:styleId="31">
    <w:name w:val="BodyText"/>
    <w:basedOn w:val="1"/>
    <w:qFormat/>
    <w:uiPriority w:val="0"/>
    <w:pPr>
      <w:spacing w:line="380" w:lineRule="exact"/>
      <w:textAlignment w:val="baseline"/>
    </w:pPr>
    <w:rPr>
      <w:rFonts w:eastAsia="Ђˎ̥"/>
      <w:kern w:val="0"/>
      <w:sz w:val="24"/>
    </w:rPr>
  </w:style>
  <w:style w:type="character" w:customStyle="1" w:styleId="32">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3">
    <w:name w:val="正文2"/>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szCs w:val="20"/>
      <w:lang w:val="en-US" w:eastAsia="zh-CN" w:bidi="ar-SA"/>
    </w:rPr>
  </w:style>
  <w:style w:type="paragraph" w:customStyle="1" w:styleId="34">
    <w:name w:val="正文缩进1"/>
    <w:next w:val="14"/>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customStyle="1" w:styleId="35">
    <w:name w:val="样式5"/>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styleId="36">
    <w:name w:val="List Paragraph"/>
    <w:basedOn w:val="1"/>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37">
    <w:name w:val="表格文字"/>
    <w:next w:val="13"/>
    <w:qFormat/>
    <w:uiPriority w:val="0"/>
    <w:pPr>
      <w:widowControl w:val="0"/>
      <w:adjustRightInd w:val="0"/>
      <w:spacing w:line="420" w:lineRule="atLeast"/>
      <w:jc w:val="left"/>
      <w:textAlignment w:val="baseline"/>
    </w:pPr>
    <w:rPr>
      <w:rFonts w:ascii="Times New Roman" w:hAnsi="Times New Roman" w:eastAsia="宋体" w:cs="Times New Roman"/>
      <w:kern w:val="0"/>
      <w:sz w:val="21"/>
      <w:szCs w:val="24"/>
      <w:lang w:val="en-US" w:eastAsia="zh-CN" w:bidi="ar-SA"/>
    </w:rPr>
  </w:style>
  <w:style w:type="character" w:customStyle="1" w:styleId="38">
    <w:name w:val="font71"/>
    <w:basedOn w:val="25"/>
    <w:qFormat/>
    <w:uiPriority w:val="0"/>
    <w:rPr>
      <w:rFonts w:hint="eastAsia" w:ascii="仿宋_GB2312" w:eastAsia="仿宋_GB2312" w:cs="仿宋_GB2312"/>
      <w:color w:val="000000"/>
      <w:sz w:val="24"/>
      <w:szCs w:val="24"/>
      <w:u w:val="none"/>
    </w:rPr>
  </w:style>
  <w:style w:type="paragraph" w:customStyle="1" w:styleId="39">
    <w:name w:val="列表段落1"/>
    <w:basedOn w:val="1"/>
    <w:qFormat/>
    <w:uiPriority w:val="0"/>
    <w:pPr>
      <w:ind w:firstLine="420" w:firstLineChars="200"/>
    </w:pPr>
    <w:rPr>
      <w:rFonts w:ascii="宋体"/>
      <w:kern w:val="0"/>
      <w:sz w:val="34"/>
    </w:rPr>
  </w:style>
  <w:style w:type="table" w:customStyle="1" w:styleId="40">
    <w:name w:val="网格型1"/>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108</Pages>
  <Words>71366</Words>
  <Characters>75706</Characters>
  <Lines>0</Lines>
  <Paragraphs>0</Paragraphs>
  <TotalTime>47</TotalTime>
  <ScaleCrop>false</ScaleCrop>
  <LinksUpToDate>false</LinksUpToDate>
  <CharactersWithSpaces>81566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2022-09-19T09:14:00Z</dcterms:created>
  <dc:creator>Administrator</dc:creator>
  <cp:lastModifiedBy>PP</cp:lastModifiedBy>
  <dcterms:modified xsi:type="dcterms:W3CDTF">2025-05-19T07:03:32Z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43598E6B20804F41958C1688FC7E02B2</vt:lpwstr>
  </property>
</Properties>
</file>