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F91A">
      <w:pPr>
        <w:pStyle w:val="40"/>
        <w:shd w:val="clear" w:color="auto" w:fill="FFFFFF"/>
        <w:spacing w:before="0" w:beforeAutospacing="0" w:after="0" w:afterAutospacing="0"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color w:val="auto"/>
          <w:sz w:val="44"/>
          <w:szCs w:val="44"/>
          <w:highlight w:val="none"/>
        </w:rPr>
        <w:drawing>
          <wp:inline distT="0" distB="0" distL="114300" distR="11430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18"/>
                    <a:stretch>
                      <a:fillRect/>
                    </a:stretch>
                  </pic:blipFill>
                  <pic:spPr>
                    <a:xfrm>
                      <a:off x="0" y="0"/>
                      <a:ext cx="488315" cy="488315"/>
                    </a:xfrm>
                    <a:prstGeom prst="rect">
                      <a:avLst/>
                    </a:prstGeom>
                    <a:noFill/>
                    <a:ln>
                      <a:noFill/>
                    </a:ln>
                  </pic:spPr>
                </pic:pic>
              </a:graphicData>
            </a:graphic>
          </wp:inline>
        </w:drawing>
      </w:r>
    </w:p>
    <w:p w14:paraId="46A44E31">
      <w:pPr>
        <w:jc w:val="center"/>
        <w:rPr>
          <w:rFonts w:hint="eastAsia" w:ascii="仿宋" w:hAnsi="仿宋" w:eastAsia="仿宋" w:cs="仿宋"/>
          <w:b/>
          <w:bCs/>
          <w:color w:val="auto"/>
          <w:sz w:val="52"/>
          <w:highlight w:val="none"/>
        </w:rPr>
      </w:pPr>
      <w:r>
        <w:rPr>
          <w:rFonts w:hint="eastAsia" w:ascii="仿宋" w:hAnsi="仿宋" w:eastAsia="仿宋" w:cs="仿宋"/>
          <w:b/>
          <w:bCs/>
          <w:color w:val="auto"/>
          <w:sz w:val="44"/>
          <w:szCs w:val="44"/>
          <w:highlight w:val="none"/>
        </w:rPr>
        <w:t>公诚管理咨询有限公司</w:t>
      </w:r>
    </w:p>
    <w:p w14:paraId="6A0E4711">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Gongcheng Management Consulting Co. , Ltd.</w:t>
      </w:r>
    </w:p>
    <w:p w14:paraId="68B52681">
      <w:pPr>
        <w:spacing w:after="120"/>
        <w:ind w:firstLine="404"/>
        <w:rPr>
          <w:rFonts w:hint="eastAsia" w:ascii="仿宋" w:hAnsi="仿宋" w:eastAsia="仿宋" w:cs="仿宋"/>
          <w:b/>
          <w:bCs/>
          <w:color w:val="auto"/>
          <w:sz w:val="10"/>
          <w:highlight w:val="none"/>
        </w:rPr>
      </w:pPr>
      <w:r>
        <w:rPr>
          <w:rFonts w:hint="eastAsia" w:ascii="仿宋" w:hAnsi="仿宋" w:eastAsia="仿宋" w:cs="仿宋"/>
          <w:color w:val="auto"/>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8pt;margin-top:4.6pt;height:0pt;width:494.65pt;z-index:251662336;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Pr>
          <w:rFonts w:hint="eastAsia" w:ascii="仿宋" w:hAnsi="仿宋" w:eastAsia="仿宋" w:cs="仿宋"/>
          <w:b/>
          <w:bCs/>
          <w:color w:val="auto"/>
          <w:sz w:val="10"/>
          <w:highlight w:val="none"/>
        </w:rPr>
        <w:t xml:space="preserve">                                                                                                                                                                                       </w:t>
      </w:r>
    </w:p>
    <w:p w14:paraId="6E941C61">
      <w:pPr>
        <w:spacing w:before="120" w:beforeLines="50" w:line="360" w:lineRule="auto"/>
        <w:jc w:val="center"/>
        <w:rPr>
          <w:rFonts w:hint="eastAsia" w:ascii="仿宋" w:hAnsi="仿宋" w:eastAsia="仿宋" w:cs="仿宋"/>
          <w:color w:val="auto"/>
          <w:sz w:val="52"/>
          <w:szCs w:val="52"/>
          <w:highlight w:val="none"/>
        </w:rPr>
      </w:pPr>
    </w:p>
    <w:p w14:paraId="032215AB">
      <w:pPr>
        <w:spacing w:before="120" w:beforeLines="50" w:line="360" w:lineRule="auto"/>
        <w:jc w:val="center"/>
        <w:rPr>
          <w:rFonts w:hint="eastAsia" w:ascii="仿宋" w:hAnsi="仿宋" w:eastAsia="仿宋" w:cs="仿宋"/>
          <w:b/>
          <w:color w:val="auto"/>
          <w:sz w:val="48"/>
          <w:szCs w:val="48"/>
          <w:highlight w:val="none"/>
        </w:rPr>
      </w:pPr>
    </w:p>
    <w:p w14:paraId="6B040714">
      <w:pPr>
        <w:snapToGrid w:val="0"/>
        <w:spacing w:before="120" w:beforeLines="50"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14:paraId="2F49C8D7">
      <w:pPr>
        <w:snapToGrid w:val="0"/>
        <w:spacing w:before="120" w:beforeLines="50" w:line="360" w:lineRule="auto"/>
        <w:jc w:val="center"/>
        <w:rPr>
          <w:rFonts w:hint="eastAsia" w:ascii="仿宋" w:hAnsi="仿宋" w:eastAsia="仿宋" w:cs="仿宋"/>
          <w:color w:val="auto"/>
          <w:sz w:val="72"/>
          <w:szCs w:val="72"/>
          <w:highlight w:val="none"/>
        </w:rPr>
      </w:pPr>
    </w:p>
    <w:p w14:paraId="621F3760">
      <w:pPr>
        <w:snapToGrid w:val="0"/>
        <w:spacing w:before="120" w:beforeLines="50" w:line="360" w:lineRule="auto"/>
        <w:rPr>
          <w:rFonts w:hint="eastAsia" w:ascii="仿宋" w:hAnsi="仿宋" w:eastAsia="仿宋" w:cs="仿宋"/>
          <w:color w:val="auto"/>
          <w:sz w:val="30"/>
          <w:szCs w:val="72"/>
          <w:highlight w:val="none"/>
        </w:rPr>
      </w:pPr>
    </w:p>
    <w:p w14:paraId="670C67C3">
      <w:pPr>
        <w:snapToGrid w:val="0"/>
        <w:spacing w:before="120" w:beforeLines="50" w:line="360" w:lineRule="auto"/>
        <w:ind w:firstLine="426" w:firstLineChars="149"/>
        <w:rPr>
          <w:rFonts w:hint="default"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rPr>
        <w:t>项目名称：</w:t>
      </w:r>
      <w:r>
        <w:rPr>
          <w:rFonts w:hint="eastAsia" w:ascii="仿宋" w:hAnsi="仿宋" w:eastAsia="仿宋" w:cs="仿宋"/>
          <w:b/>
          <w:bCs/>
          <w:color w:val="auto"/>
          <w:w w:val="95"/>
          <w:sz w:val="30"/>
          <w:szCs w:val="30"/>
          <w:highlight w:val="none"/>
          <w:lang w:eastAsia="zh-CN"/>
        </w:rPr>
        <w:t>广西壮族自治区人民医院超声诊断仪、超声诊断仪（心脏）及超声诊断仪（妇产）设备采购</w:t>
      </w:r>
      <w:r>
        <w:rPr>
          <w:rFonts w:hint="eastAsia" w:ascii="仿宋" w:hAnsi="仿宋" w:eastAsia="仿宋" w:cs="仿宋"/>
          <w:b/>
          <w:bCs/>
          <w:color w:val="auto"/>
          <w:w w:val="95"/>
          <w:sz w:val="30"/>
          <w:szCs w:val="30"/>
          <w:highlight w:val="none"/>
          <w:lang w:val="en-US" w:eastAsia="zh-CN"/>
        </w:rPr>
        <w:t xml:space="preserve"> </w:t>
      </w:r>
    </w:p>
    <w:p w14:paraId="0DF9037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bCs/>
          <w:color w:val="auto"/>
          <w:w w:val="95"/>
          <w:sz w:val="30"/>
          <w:szCs w:val="30"/>
          <w:highlight w:val="none"/>
          <w:lang w:eastAsia="zh-CN"/>
        </w:rPr>
        <w:t>GXZC2025-G1-003241-GCZX</w:t>
      </w:r>
    </w:p>
    <w:p w14:paraId="21303434">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人：广西壮族自治区人民医院</w:t>
      </w:r>
    </w:p>
    <w:p w14:paraId="14DC758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采购代理机构：公诚</w:t>
      </w:r>
      <w:bookmarkStart w:id="181" w:name="_GoBack"/>
      <w:bookmarkEnd w:id="181"/>
      <w:r>
        <w:rPr>
          <w:rFonts w:hint="eastAsia" w:ascii="仿宋" w:hAnsi="仿宋" w:eastAsia="仿宋" w:cs="仿宋"/>
          <w:b/>
          <w:bCs/>
          <w:color w:val="auto"/>
          <w:w w:val="95"/>
          <w:sz w:val="30"/>
          <w:szCs w:val="30"/>
          <w:highlight w:val="none"/>
        </w:rPr>
        <w:t xml:space="preserve">管理咨询有限公司 </w:t>
      </w:r>
    </w:p>
    <w:p w14:paraId="73D79CBD">
      <w:pPr>
        <w:pStyle w:val="23"/>
        <w:snapToGrid w:val="0"/>
        <w:spacing w:before="50" w:after="120" w:line="360" w:lineRule="auto"/>
        <w:ind w:firstLine="841" w:firstLineChars="294"/>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11</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11</w:t>
      </w:r>
      <w:r>
        <w:rPr>
          <w:rFonts w:hint="eastAsia" w:ascii="仿宋" w:hAnsi="仿宋" w:eastAsia="仿宋" w:cs="仿宋"/>
          <w:b/>
          <w:bCs/>
          <w:color w:val="auto"/>
          <w:w w:val="95"/>
          <w:sz w:val="30"/>
          <w:szCs w:val="30"/>
          <w:highlight w:val="none"/>
        </w:rPr>
        <w:t>日</w:t>
      </w:r>
    </w:p>
    <w:p w14:paraId="26F7830E">
      <w:pPr>
        <w:pStyle w:val="14"/>
        <w:ind w:firstLine="803"/>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br w:type="column"/>
      </w:r>
    </w:p>
    <w:p w14:paraId="1DEAB994">
      <w:pPr>
        <w:pStyle w:val="14"/>
        <w:ind w:firstLine="803"/>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050CC5B9">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"1-2" \h \z \u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_Toc25604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第一章</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招标公告</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_Toc25604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95601E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_Toc11477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第二章 采购需求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_Toc11477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6</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37B23F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_Toc13523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第三章  投标人须知</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_Toc13523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34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5262437">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_Toc30183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第四章  评标方法及评标标准</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_Toc30183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65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352CE0B">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_Toc1020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第五章  拟签订的合同文本</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_Toc1020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87A464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_Toc26676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第六章　投标文件格式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_Toc26676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100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419EA13">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_Toc8603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第七章</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其他文件</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_Toc8603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CB989A9">
      <w:pPr>
        <w:spacing w:line="360" w:lineRule="auto"/>
        <w:rPr>
          <w:rFonts w:hint="eastAsia" w:ascii="仿宋" w:hAnsi="仿宋" w:eastAsia="仿宋" w:cs="仿宋"/>
          <w:b/>
          <w:color w:val="auto"/>
          <w:sz w:val="24"/>
          <w:highlight w:val="none"/>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cols w:space="720" w:num="1"/>
          <w:titlePg/>
          <w:docGrid w:linePitch="312" w:charSpace="0"/>
        </w:sectPr>
      </w:pPr>
      <w:r>
        <w:rPr>
          <w:rFonts w:hint="eastAsia" w:ascii="仿宋" w:hAnsi="仿宋" w:eastAsia="仿宋" w:cs="仿宋"/>
          <w:b/>
          <w:bCs/>
          <w:color w:val="auto"/>
          <w:sz w:val="24"/>
          <w:szCs w:val="24"/>
          <w:highlight w:val="none"/>
        </w:rPr>
        <w:fldChar w:fldCharType="end"/>
      </w:r>
      <w:bookmarkStart w:id="0" w:name="_Toc19686829"/>
      <w:bookmarkStart w:id="1" w:name="_Toc254970630"/>
      <w:bookmarkStart w:id="2" w:name="_Toc254970489"/>
    </w:p>
    <w:p w14:paraId="58C0E617">
      <w:pPr>
        <w:pStyle w:val="3"/>
        <w:keepNext w:val="0"/>
        <w:keepLines w:val="0"/>
        <w:tabs>
          <w:tab w:val="left" w:pos="345"/>
        </w:tabs>
        <w:spacing w:before="480" w:line="415" w:lineRule="auto"/>
        <w:jc w:val="center"/>
        <w:rPr>
          <w:rFonts w:hint="eastAsia" w:ascii="仿宋" w:hAnsi="仿宋" w:eastAsia="仿宋" w:cs="仿宋"/>
          <w:b w:val="0"/>
          <w:color w:val="auto"/>
          <w:sz w:val="44"/>
          <w:szCs w:val="44"/>
          <w:highlight w:val="none"/>
        </w:rPr>
      </w:pPr>
      <w:bookmarkStart w:id="3" w:name="_Toc25604"/>
      <w:bookmarkStart w:id="4" w:name="_Toc11048"/>
      <w:r>
        <w:rPr>
          <w:rFonts w:hint="eastAsia" w:ascii="仿宋" w:hAnsi="仿宋" w:eastAsia="仿宋" w:cs="仿宋"/>
          <w:color w:val="auto"/>
          <w:highlight w:val="none"/>
        </w:rPr>
        <w:t>第一章</w:t>
      </w:r>
      <w:bookmarkEnd w:id="0"/>
      <w:bookmarkEnd w:id="1"/>
      <w:bookmarkEnd w:id="2"/>
      <w:bookmarkStart w:id="5" w:name="_Toc28359001"/>
      <w:bookmarkStart w:id="6" w:name="_Toc35393789"/>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bookmarkStart w:id="7" w:name="_Hlk118122539"/>
      <w:bookmarkStart w:id="8" w:name="_Hlk114670500"/>
      <w:r>
        <w:rPr>
          <w:rFonts w:hint="eastAsia" w:ascii="仿宋" w:hAnsi="仿宋" w:eastAsia="仿宋" w:cs="仿宋"/>
          <w:color w:val="auto"/>
          <w:highlight w:val="none"/>
        </w:rPr>
        <w:t>招标公告</w:t>
      </w:r>
      <w:bookmarkEnd w:id="3"/>
      <w:bookmarkEnd w:id="4"/>
      <w:bookmarkEnd w:id="5"/>
      <w:bookmarkEnd w:id="6"/>
    </w:p>
    <w:p w14:paraId="3A393542">
      <w:pPr>
        <w:pBdr>
          <w:top w:val="single" w:color="auto" w:sz="4" w:space="1"/>
          <w:left w:val="single" w:color="auto" w:sz="4" w:space="1"/>
          <w:bottom w:val="single" w:color="auto" w:sz="4" w:space="1"/>
          <w:right w:val="single" w:color="auto" w:sz="4" w:space="4"/>
        </w:pBd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7038F4B">
      <w:pPr>
        <w:pBdr>
          <w:top w:val="single" w:color="auto" w:sz="4" w:space="1"/>
          <w:left w:val="single" w:color="auto" w:sz="4" w:space="1"/>
          <w:bottom w:val="single" w:color="auto" w:sz="4" w:space="1"/>
          <w:right w:val="single" w:color="auto" w:sz="4" w:space="4"/>
        </w:pBdr>
        <w:spacing w:line="400" w:lineRule="exact"/>
        <w:ind w:firstLine="480" w:firstLineChars="200"/>
        <w:jc w:val="both"/>
        <w:rPr>
          <w:rFonts w:hint="eastAsia" w:ascii="仿宋" w:hAnsi="仿宋" w:eastAsia="仿宋" w:cs="仿宋"/>
          <w:color w:val="auto"/>
          <w:sz w:val="24"/>
          <w:highlight w:val="none"/>
        </w:rPr>
      </w:pPr>
      <w:bookmarkStart w:id="9" w:name="_Toc35393621"/>
      <w:bookmarkStart w:id="10" w:name="_Toc35393790"/>
      <w:bookmarkStart w:id="11" w:name="_Toc28359079"/>
      <w:bookmarkStart w:id="12" w:name="_Toc28359002"/>
      <w:bookmarkStart w:id="13" w:name="_Hlk24379207"/>
      <w:r>
        <w:rPr>
          <w:rFonts w:hint="eastAsia" w:ascii="仿宋" w:hAnsi="仿宋" w:eastAsia="仿宋" w:cs="仿宋"/>
          <w:color w:val="auto"/>
          <w:sz w:val="24"/>
          <w:highlight w:val="none"/>
          <w:lang w:eastAsia="zh-CN"/>
        </w:rPr>
        <w:t>广西壮族自治区人民医院超声诊断仪、超声诊断仪（心脏）及超声诊断仪（妇产）设备采购</w:t>
      </w:r>
      <w:r>
        <w:rPr>
          <w:rFonts w:hint="eastAsia" w:ascii="仿宋" w:hAnsi="仿宋" w:eastAsia="仿宋" w:cs="仿宋"/>
          <w:color w:val="auto"/>
          <w:sz w:val="24"/>
          <w:highlight w:val="none"/>
        </w:rPr>
        <w:t>招标项目的潜在投标人应在广西政府采购云平台（https://www.gcy.zfcg.gxzf.gov.cn/）获取招标文件，并于</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日9时30分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2206D69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w:t>
      </w:r>
      <w:bookmarkEnd w:id="9"/>
      <w:bookmarkEnd w:id="10"/>
      <w:bookmarkEnd w:id="11"/>
      <w:bookmarkEnd w:id="12"/>
      <w:r>
        <w:rPr>
          <w:rFonts w:hint="eastAsia" w:ascii="仿宋" w:hAnsi="仿宋" w:eastAsia="仿宋" w:cs="仿宋"/>
          <w:b/>
          <w:bCs/>
          <w:color w:val="auto"/>
          <w:sz w:val="24"/>
          <w:highlight w:val="none"/>
        </w:rPr>
        <w:t>况</w:t>
      </w:r>
    </w:p>
    <w:bookmarkEnd w:id="13"/>
    <w:p w14:paraId="07A5C355">
      <w:pPr>
        <w:tabs>
          <w:tab w:val="left" w:pos="3633"/>
        </w:tabs>
        <w:spacing w:line="400" w:lineRule="exact"/>
        <w:ind w:firstLine="480" w:firstLineChars="200"/>
        <w:rPr>
          <w:rFonts w:hint="eastAsia" w:ascii="仿宋" w:hAnsi="仿宋" w:eastAsia="仿宋" w:cs="仿宋"/>
          <w:color w:val="auto"/>
          <w:sz w:val="24"/>
          <w:highlight w:val="none"/>
          <w:lang w:eastAsia="zh-CN"/>
        </w:rPr>
      </w:pPr>
      <w:bookmarkStart w:id="14" w:name="_Toc35393791"/>
      <w:bookmarkStart w:id="15" w:name="_Toc28359003"/>
      <w:bookmarkStart w:id="16" w:name="_Toc28359080"/>
      <w:bookmarkStart w:id="17" w:name="_Toc35393622"/>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GXZC2025-G1-003241-GCZX</w:t>
      </w:r>
    </w:p>
    <w:p w14:paraId="51AB6698">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bookmarkStart w:id="18" w:name="_Hlk171670178"/>
      <w:r>
        <w:rPr>
          <w:rFonts w:hint="eastAsia" w:ascii="仿宋" w:hAnsi="仿宋" w:eastAsia="仿宋" w:cs="仿宋"/>
          <w:color w:val="auto"/>
          <w:sz w:val="24"/>
          <w:highlight w:val="none"/>
          <w:lang w:eastAsia="zh-CN"/>
        </w:rPr>
        <w:t>广西壮族自治区人民医院超声诊断仪、超声诊断仪（心脏）及超声诊断仪（妇产）设备采购</w:t>
      </w:r>
    </w:p>
    <w:bookmarkEnd w:id="18"/>
    <w:p w14:paraId="07CF5741">
      <w:pPr>
        <w:spacing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7350000.00</w:t>
      </w:r>
      <w:r>
        <w:rPr>
          <w:rFonts w:hint="eastAsia" w:ascii="仿宋" w:hAnsi="仿宋" w:eastAsia="仿宋" w:cs="仿宋"/>
          <w:color w:val="auto"/>
          <w:sz w:val="24"/>
          <w:highlight w:val="none"/>
        </w:rPr>
        <w:t>元。</w:t>
      </w:r>
    </w:p>
    <w:p w14:paraId="46B6BC2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eastAsia="zh-CN"/>
        </w:rPr>
        <w:t>7350000.00</w:t>
      </w:r>
      <w:r>
        <w:rPr>
          <w:rFonts w:hint="eastAsia" w:ascii="仿宋" w:hAnsi="仿宋" w:eastAsia="仿宋" w:cs="仿宋"/>
          <w:color w:val="auto"/>
          <w:sz w:val="24"/>
          <w:highlight w:val="none"/>
        </w:rPr>
        <w:t>元。</w:t>
      </w:r>
    </w:p>
    <w:p w14:paraId="5A40FC1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4E99AA6E">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b/>
          <w:bCs/>
          <w:color w:val="auto"/>
          <w:sz w:val="24"/>
          <w:highlight w:val="none"/>
        </w:rPr>
        <w:t>标项一</w:t>
      </w:r>
    </w:p>
    <w:p w14:paraId="6266FBFF">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超声诊断仪（</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p>
    <w:p w14:paraId="18CCEC9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数量: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p w14:paraId="6141FB7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61266E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简要规格描述或项目基本概况介绍、用途：超声诊断仪</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套；具体详见招标文件第二章采购需求。</w:t>
      </w:r>
    </w:p>
    <w:p w14:paraId="5773A4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21EFC92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3405FC7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67F6480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20B135EF">
      <w:pPr>
        <w:spacing w:line="40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b/>
          <w:bCs/>
          <w:color w:val="auto"/>
          <w:sz w:val="24"/>
          <w:highlight w:val="none"/>
        </w:rPr>
        <w:t>标项</w:t>
      </w:r>
      <w:r>
        <w:rPr>
          <w:rFonts w:hint="eastAsia" w:ascii="仿宋" w:hAnsi="仿宋" w:eastAsia="仿宋"/>
          <w:b/>
          <w:bCs/>
          <w:color w:val="auto"/>
          <w:sz w:val="24"/>
          <w:highlight w:val="none"/>
          <w:lang w:val="en-US" w:eastAsia="zh-CN"/>
        </w:rPr>
        <w:t>二</w:t>
      </w:r>
    </w:p>
    <w:p w14:paraId="38E88539">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超声诊断仪（</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eastAsia="zh-CN"/>
        </w:rPr>
        <w:t>）</w:t>
      </w:r>
    </w:p>
    <w:p w14:paraId="656D395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数量: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p w14:paraId="7B1E610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3474FDC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简要规格描述或项目基本概况介绍、用途：超声诊断仪</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套；具体详见招标文件第二章采购需求。</w:t>
      </w:r>
    </w:p>
    <w:p w14:paraId="0EDF629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5DAA89E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735FC86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699DA16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20AA5EC1">
      <w:pPr>
        <w:spacing w:line="40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b/>
          <w:bCs/>
          <w:color w:val="auto"/>
          <w:sz w:val="24"/>
          <w:highlight w:val="none"/>
        </w:rPr>
        <w:t>标项</w:t>
      </w:r>
      <w:r>
        <w:rPr>
          <w:rFonts w:hint="eastAsia" w:ascii="仿宋" w:hAnsi="仿宋" w:eastAsia="仿宋"/>
          <w:b/>
          <w:bCs/>
          <w:color w:val="auto"/>
          <w:sz w:val="24"/>
          <w:highlight w:val="none"/>
          <w:lang w:val="en-US" w:eastAsia="zh-CN"/>
        </w:rPr>
        <w:t>三</w:t>
      </w:r>
    </w:p>
    <w:p w14:paraId="70ADD646">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超声诊断仪（心脏）</w:t>
      </w:r>
    </w:p>
    <w:p w14:paraId="22C9F2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 1套</w:t>
      </w:r>
    </w:p>
    <w:p w14:paraId="6883853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245</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43E98ED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简要规格描述或项目基本概况介绍、用途： </w:t>
      </w:r>
      <w:r>
        <w:rPr>
          <w:rFonts w:hint="eastAsia" w:ascii="仿宋" w:hAnsi="仿宋" w:eastAsia="仿宋" w:cs="仿宋"/>
          <w:color w:val="auto"/>
          <w:sz w:val="24"/>
          <w:highlight w:val="none"/>
          <w:lang w:eastAsia="zh-CN"/>
        </w:rPr>
        <w:t>超声诊断仪（心脏）</w:t>
      </w:r>
      <w:r>
        <w:rPr>
          <w:rFonts w:hint="eastAsia" w:ascii="仿宋" w:hAnsi="仿宋" w:eastAsia="仿宋" w:cs="仿宋"/>
          <w:color w:val="auto"/>
          <w:sz w:val="24"/>
          <w:highlight w:val="none"/>
        </w:rPr>
        <w:t>1套；具体详见招标文件第二章采购需求。</w:t>
      </w:r>
    </w:p>
    <w:p w14:paraId="15D99B0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245</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2538B31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0D4FD3D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31F7346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2C5535A">
      <w:pPr>
        <w:spacing w:line="40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b/>
          <w:bCs/>
          <w:color w:val="auto"/>
          <w:sz w:val="24"/>
          <w:highlight w:val="none"/>
        </w:rPr>
        <w:t>标项</w:t>
      </w:r>
      <w:r>
        <w:rPr>
          <w:rFonts w:hint="eastAsia" w:ascii="仿宋" w:hAnsi="仿宋" w:eastAsia="仿宋"/>
          <w:b/>
          <w:bCs/>
          <w:color w:val="auto"/>
          <w:sz w:val="24"/>
          <w:highlight w:val="none"/>
          <w:lang w:val="en-US" w:eastAsia="zh-CN"/>
        </w:rPr>
        <w:t>四</w:t>
      </w:r>
    </w:p>
    <w:p w14:paraId="1B060B6F">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超声诊断仪（妇产）</w:t>
      </w:r>
    </w:p>
    <w:p w14:paraId="3A4CDE9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 1套</w:t>
      </w:r>
    </w:p>
    <w:p w14:paraId="1CFE477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240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76A6B27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eastAsia="zh-CN"/>
        </w:rPr>
        <w:t>超声诊断仪（妇产）</w:t>
      </w:r>
      <w:r>
        <w:rPr>
          <w:rFonts w:hint="eastAsia" w:ascii="仿宋" w:hAnsi="仿宋" w:eastAsia="仿宋" w:cs="仿宋"/>
          <w:color w:val="auto"/>
          <w:sz w:val="24"/>
          <w:highlight w:val="none"/>
        </w:rPr>
        <w:t>1套；具体详见招标文件第二章采购需求。</w:t>
      </w:r>
    </w:p>
    <w:p w14:paraId="4137073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240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436D9B2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0DAD9E0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2E97026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81081D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bookmarkEnd w:id="14"/>
      <w:bookmarkEnd w:id="15"/>
      <w:bookmarkEnd w:id="16"/>
      <w:bookmarkEnd w:id="17"/>
      <w:r>
        <w:rPr>
          <w:rFonts w:hint="eastAsia" w:ascii="仿宋" w:hAnsi="仿宋" w:eastAsia="仿宋" w:cs="仿宋"/>
          <w:b/>
          <w:bCs/>
          <w:color w:val="auto"/>
          <w:sz w:val="24"/>
          <w:highlight w:val="none"/>
        </w:rPr>
        <w:t>申请人的资格要求</w:t>
      </w:r>
    </w:p>
    <w:p w14:paraId="156D7338">
      <w:pPr>
        <w:spacing w:line="400" w:lineRule="exact"/>
        <w:ind w:firstLine="648" w:firstLineChars="270"/>
        <w:rPr>
          <w:rFonts w:hint="eastAsia" w:ascii="仿宋" w:hAnsi="仿宋" w:eastAsia="仿宋" w:cs="仿宋"/>
          <w:color w:val="auto"/>
          <w:sz w:val="24"/>
          <w:highlight w:val="none"/>
        </w:rPr>
      </w:pPr>
      <w:bookmarkStart w:id="19" w:name="_Toc35393792"/>
      <w:bookmarkStart w:id="20" w:name="_Toc28359081"/>
      <w:bookmarkStart w:id="21" w:name="_Toc28359004"/>
      <w:bookmarkStart w:id="22" w:name="_Toc35393623"/>
      <w:r>
        <w:rPr>
          <w:rFonts w:hint="eastAsia" w:ascii="仿宋" w:hAnsi="仿宋" w:eastAsia="仿宋" w:cs="仿宋"/>
          <w:color w:val="auto"/>
          <w:sz w:val="24"/>
          <w:highlight w:val="none"/>
        </w:rPr>
        <w:t>1.满足《中华人民共和国政府采购法》第二十二条规定；</w:t>
      </w:r>
    </w:p>
    <w:p w14:paraId="2557D8E4">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2.落实政府采购政策需满足的资格要求：本项目为非专门面向中小企业采购的项目。</w:t>
      </w:r>
    </w:p>
    <w:p w14:paraId="60222D6C">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41151F7E">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p>
    <w:p w14:paraId="219E0876">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64E6A7">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）在“信用中国”网站(www.creditchina.gov.cn) 被列入失信被执行人、重大税收违法失信主体；中国政府采购网(www.ccgp.gov.cn)被列入政府采购严重违法失信行为记录名单及其他不符合《中华人民共和国政府采购法》第二十二条规定条件的供应商，不得参与政府采购活动。</w:t>
      </w:r>
    </w:p>
    <w:p w14:paraId="5D777BB7">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19"/>
      <w:bookmarkEnd w:id="20"/>
      <w:bookmarkEnd w:id="21"/>
      <w:bookmarkEnd w:id="22"/>
    </w:p>
    <w:p w14:paraId="08901F94">
      <w:pPr>
        <w:spacing w:line="400" w:lineRule="exact"/>
        <w:ind w:firstLine="540"/>
        <w:rPr>
          <w:rFonts w:hint="eastAsia" w:ascii="仿宋" w:hAnsi="仿宋" w:eastAsia="仿宋" w:cs="仿宋"/>
          <w:bCs/>
          <w:color w:val="auto"/>
          <w:kern w:val="0"/>
          <w:sz w:val="24"/>
          <w:highlight w:val="none"/>
        </w:rPr>
      </w:pPr>
      <w:bookmarkStart w:id="23" w:name="_Toc28359082"/>
      <w:bookmarkStart w:id="24" w:name="_Toc28359005"/>
      <w:bookmarkStart w:id="25" w:name="_Toc35393793"/>
      <w:bookmarkStart w:id="26" w:name="_Toc35393624"/>
      <w:r>
        <w:rPr>
          <w:rFonts w:hint="eastAsia" w:ascii="仿宋" w:hAnsi="仿宋" w:eastAsia="仿宋" w:cs="仿宋"/>
          <w:bCs/>
          <w:color w:val="auto"/>
          <w:kern w:val="0"/>
          <w:sz w:val="24"/>
          <w:highlight w:val="none"/>
        </w:rPr>
        <w:t xml:space="preserve">时间： </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至</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18</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，每天上午</w:t>
      </w:r>
      <w:r>
        <w:rPr>
          <w:rFonts w:hint="eastAsia" w:ascii="仿宋" w:hAnsi="仿宋" w:eastAsia="仿宋" w:cs="仿宋"/>
          <w:bCs/>
          <w:color w:val="auto"/>
          <w:kern w:val="0"/>
          <w:sz w:val="24"/>
          <w:highlight w:val="none"/>
          <w:u w:val="single"/>
        </w:rPr>
        <w:t>0：00至11：59</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u w:val="single"/>
        </w:rPr>
        <w:t>下午12：00至23:59</w:t>
      </w:r>
      <w:r>
        <w:rPr>
          <w:rFonts w:hint="eastAsia" w:ascii="仿宋" w:hAnsi="仿宋" w:eastAsia="仿宋" w:cs="仿宋"/>
          <w:bCs/>
          <w:color w:val="auto"/>
          <w:kern w:val="0"/>
          <w:sz w:val="24"/>
          <w:highlight w:val="none"/>
        </w:rPr>
        <w:t>（北京时间，法定节假日除外）</w:t>
      </w:r>
    </w:p>
    <w:p w14:paraId="11F2FB2D">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43D5BECC">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65F1C03">
      <w:pPr>
        <w:spacing w:line="400" w:lineRule="exact"/>
        <w:ind w:firstLine="5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售价（元）：0</w:t>
      </w:r>
    </w:p>
    <w:p w14:paraId="2B280FC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23"/>
      <w:bookmarkEnd w:id="24"/>
      <w:r>
        <w:rPr>
          <w:rFonts w:hint="eastAsia" w:ascii="仿宋" w:hAnsi="仿宋" w:eastAsia="仿宋" w:cs="仿宋"/>
          <w:b/>
          <w:bCs/>
          <w:color w:val="auto"/>
          <w:sz w:val="24"/>
          <w:highlight w:val="none"/>
        </w:rPr>
        <w:t>截止时间、开标时间和地点</w:t>
      </w:r>
      <w:bookmarkEnd w:id="25"/>
      <w:bookmarkEnd w:id="26"/>
    </w:p>
    <w:p w14:paraId="371279BA">
      <w:pPr>
        <w:spacing w:line="400" w:lineRule="exact"/>
        <w:ind w:firstLine="480" w:firstLineChars="200"/>
        <w:rPr>
          <w:rFonts w:hint="eastAsia" w:ascii="仿宋" w:hAnsi="仿宋" w:eastAsia="仿宋" w:cs="仿宋"/>
          <w:color w:val="auto"/>
          <w:sz w:val="24"/>
          <w:highlight w:val="none"/>
        </w:rPr>
      </w:pPr>
      <w:bookmarkStart w:id="27" w:name="_Toc28359007"/>
      <w:bookmarkStart w:id="28" w:name="_Toc28359084"/>
      <w:bookmarkStart w:id="29" w:name="_Toc35393794"/>
      <w:bookmarkStart w:id="30" w:name="_Toc35393625"/>
      <w:r>
        <w:rPr>
          <w:rFonts w:hint="eastAsia" w:ascii="仿宋" w:hAnsi="仿宋" w:eastAsia="仿宋" w:cs="仿宋"/>
          <w:bCs/>
          <w:color w:val="auto"/>
          <w:sz w:val="24"/>
          <w:highlight w:val="none"/>
        </w:rPr>
        <w:t>提交投标文件截止时间：</w:t>
      </w:r>
      <w:bookmarkStart w:id="31" w:name="_Hlk85632302"/>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3</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bookmarkEnd w:id="31"/>
      <w:r>
        <w:rPr>
          <w:rFonts w:hint="eastAsia" w:ascii="仿宋" w:hAnsi="仿宋" w:eastAsia="仿宋" w:cs="仿宋"/>
          <w:bCs/>
          <w:color w:val="auto"/>
          <w:sz w:val="24"/>
          <w:highlight w:val="none"/>
        </w:rPr>
        <w:t>（北京时间）</w:t>
      </w:r>
    </w:p>
    <w:p w14:paraId="791B824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7A9661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3</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r>
        <w:rPr>
          <w:rFonts w:hint="eastAsia" w:ascii="仿宋" w:hAnsi="仿宋" w:eastAsia="仿宋" w:cs="仿宋"/>
          <w:bCs/>
          <w:color w:val="auto"/>
          <w:sz w:val="24"/>
          <w:highlight w:val="none"/>
        </w:rPr>
        <w:t>（北京时间）</w:t>
      </w:r>
    </w:p>
    <w:p w14:paraId="3B7C102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开标地点：本项目将在广西政府采购云平台（https://www.gcy.zfcg.gxzf.gov.cn/）电子开标大厅解密、开标。</w:t>
      </w:r>
    </w:p>
    <w:p w14:paraId="4C99FEB8">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7"/>
      <w:bookmarkEnd w:id="28"/>
      <w:bookmarkEnd w:id="29"/>
      <w:bookmarkEnd w:id="30"/>
    </w:p>
    <w:p w14:paraId="3305ED3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5E241E8D">
      <w:pPr>
        <w:spacing w:line="400" w:lineRule="exact"/>
        <w:rPr>
          <w:rFonts w:hint="eastAsia" w:ascii="仿宋" w:hAnsi="仿宋" w:eastAsia="仿宋" w:cs="仿宋"/>
          <w:b/>
          <w:bCs/>
          <w:color w:val="auto"/>
          <w:sz w:val="24"/>
          <w:highlight w:val="none"/>
        </w:rPr>
      </w:pPr>
      <w:bookmarkStart w:id="32" w:name="_Toc35393626"/>
      <w:bookmarkStart w:id="33" w:name="_Toc35393795"/>
      <w:r>
        <w:rPr>
          <w:rFonts w:hint="eastAsia" w:ascii="仿宋" w:hAnsi="仿宋" w:eastAsia="仿宋" w:cs="仿宋"/>
          <w:b/>
          <w:bCs/>
          <w:color w:val="auto"/>
          <w:sz w:val="24"/>
          <w:highlight w:val="none"/>
        </w:rPr>
        <w:t>六、其他补充事宜</w:t>
      </w:r>
      <w:bookmarkEnd w:id="32"/>
      <w:bookmarkEnd w:id="33"/>
    </w:p>
    <w:p w14:paraId="575B3F3A">
      <w:pPr>
        <w:spacing w:line="400" w:lineRule="exact"/>
        <w:ind w:firstLine="480" w:firstLineChars="200"/>
        <w:rPr>
          <w:rFonts w:hint="eastAsia" w:ascii="仿宋" w:hAnsi="仿宋" w:eastAsia="仿宋" w:cs="仿宋"/>
          <w:color w:val="auto"/>
          <w:sz w:val="24"/>
          <w:highlight w:val="none"/>
        </w:rPr>
      </w:pPr>
      <w:bookmarkStart w:id="34" w:name="_Toc28359085"/>
      <w:bookmarkStart w:id="35" w:name="_Toc28359008"/>
      <w:bookmarkStart w:id="36" w:name="_Toc35393627"/>
      <w:bookmarkStart w:id="37" w:name="_Toc35393796"/>
      <w:r>
        <w:rPr>
          <w:rFonts w:hint="eastAsia" w:ascii="仿宋" w:hAnsi="仿宋" w:eastAsia="仿宋" w:cs="仿宋"/>
          <w:color w:val="auto"/>
          <w:sz w:val="24"/>
          <w:highlight w:val="none"/>
        </w:rPr>
        <w:t>1.投标保证金</w:t>
      </w:r>
    </w:p>
    <w:p w14:paraId="46C83C9E">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投标保证金金额：</w:t>
      </w:r>
    </w:p>
    <w:p w14:paraId="20BFA384">
      <w:pPr>
        <w:spacing w:line="40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标项一：人民币大写</w:t>
      </w:r>
      <w:r>
        <w:rPr>
          <w:rFonts w:hint="eastAsia" w:ascii="仿宋" w:hAnsi="仿宋" w:eastAsia="仿宋" w:cs="仿宋"/>
          <w:color w:val="auto"/>
          <w:kern w:val="0"/>
          <w:sz w:val="24"/>
          <w:highlight w:val="none"/>
          <w:lang w:val="en-US" w:eastAsia="zh-CN"/>
        </w:rPr>
        <w:t>壹万贰仟元整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12000</w:t>
      </w:r>
      <w:r>
        <w:rPr>
          <w:rFonts w:hint="eastAsia" w:ascii="仿宋" w:hAnsi="仿宋" w:eastAsia="仿宋" w:cs="仿宋"/>
          <w:color w:val="auto"/>
          <w:kern w:val="0"/>
          <w:sz w:val="24"/>
          <w:highlight w:val="none"/>
        </w:rPr>
        <w:t>.00）</w:t>
      </w:r>
      <w:r>
        <w:rPr>
          <w:rFonts w:hint="eastAsia" w:ascii="仿宋" w:hAnsi="仿宋" w:eastAsia="仿宋" w:cs="仿宋"/>
          <w:color w:val="auto"/>
          <w:kern w:val="0"/>
          <w:sz w:val="24"/>
          <w:highlight w:val="none"/>
          <w:lang w:eastAsia="zh-CN"/>
        </w:rPr>
        <w:t>；</w:t>
      </w:r>
    </w:p>
    <w:p w14:paraId="3E28BC98">
      <w:pPr>
        <w:spacing w:line="40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：人民币大写</w:t>
      </w:r>
      <w:r>
        <w:rPr>
          <w:rFonts w:hint="eastAsia" w:ascii="仿宋" w:hAnsi="仿宋" w:eastAsia="仿宋" w:cs="仿宋"/>
          <w:color w:val="auto"/>
          <w:kern w:val="0"/>
          <w:sz w:val="24"/>
          <w:highlight w:val="none"/>
          <w:lang w:val="en-US" w:eastAsia="zh-CN"/>
        </w:rPr>
        <w:t>壹万贰仟元整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12000</w:t>
      </w:r>
      <w:r>
        <w:rPr>
          <w:rFonts w:hint="eastAsia" w:ascii="仿宋" w:hAnsi="仿宋" w:eastAsia="仿宋" w:cs="仿宋"/>
          <w:color w:val="auto"/>
          <w:kern w:val="0"/>
          <w:sz w:val="24"/>
          <w:highlight w:val="none"/>
        </w:rPr>
        <w:t>.00）</w:t>
      </w:r>
      <w:r>
        <w:rPr>
          <w:rFonts w:hint="eastAsia" w:ascii="仿宋" w:hAnsi="仿宋" w:eastAsia="仿宋" w:cs="仿宋"/>
          <w:color w:val="auto"/>
          <w:kern w:val="0"/>
          <w:sz w:val="24"/>
          <w:highlight w:val="none"/>
          <w:lang w:eastAsia="zh-CN"/>
        </w:rPr>
        <w:t>；</w:t>
      </w:r>
    </w:p>
    <w:p w14:paraId="042EC046">
      <w:pPr>
        <w:spacing w:line="40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：人民币大写</w:t>
      </w:r>
      <w:r>
        <w:rPr>
          <w:rFonts w:hint="eastAsia" w:ascii="仿宋" w:hAnsi="仿宋" w:eastAsia="仿宋" w:cs="仿宋"/>
          <w:color w:val="auto"/>
          <w:kern w:val="0"/>
          <w:sz w:val="24"/>
          <w:highlight w:val="none"/>
          <w:lang w:val="en-US" w:eastAsia="zh-CN"/>
        </w:rPr>
        <w:t>贰万肆仟伍佰元整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245</w:t>
      </w:r>
      <w:r>
        <w:rPr>
          <w:rFonts w:hint="eastAsia" w:ascii="仿宋" w:hAnsi="仿宋" w:eastAsia="仿宋" w:cs="仿宋"/>
          <w:color w:val="auto"/>
          <w:kern w:val="0"/>
          <w:sz w:val="24"/>
          <w:highlight w:val="none"/>
        </w:rPr>
        <w:t>00.00）</w:t>
      </w:r>
      <w:r>
        <w:rPr>
          <w:rFonts w:hint="eastAsia" w:ascii="仿宋" w:hAnsi="仿宋" w:eastAsia="仿宋" w:cs="仿宋"/>
          <w:color w:val="auto"/>
          <w:kern w:val="0"/>
          <w:sz w:val="24"/>
          <w:highlight w:val="none"/>
          <w:lang w:eastAsia="zh-CN"/>
        </w:rPr>
        <w:t>；</w:t>
      </w:r>
    </w:p>
    <w:p w14:paraId="2929A985">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：人民币大写</w:t>
      </w:r>
      <w:r>
        <w:rPr>
          <w:rFonts w:hint="eastAsia" w:ascii="仿宋" w:hAnsi="仿宋" w:eastAsia="仿宋" w:cs="仿宋"/>
          <w:color w:val="auto"/>
          <w:kern w:val="0"/>
          <w:sz w:val="24"/>
          <w:highlight w:val="none"/>
          <w:lang w:val="en-US" w:eastAsia="zh-CN"/>
        </w:rPr>
        <w:t>贰万肆仟元整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24</w:t>
      </w:r>
      <w:r>
        <w:rPr>
          <w:rFonts w:hint="eastAsia" w:ascii="仿宋" w:hAnsi="仿宋" w:eastAsia="仿宋" w:cs="仿宋"/>
          <w:color w:val="auto"/>
          <w:kern w:val="0"/>
          <w:sz w:val="24"/>
          <w:highlight w:val="none"/>
        </w:rPr>
        <w:t>000.00）。</w:t>
      </w:r>
    </w:p>
    <w:p w14:paraId="386D12E6">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采用银行转账方式的，在投标文件递交截至时间前交至采购代理机构指定账户并且到账（开户银行：中信银行广州花园支行，开户名称：公诚管理咨询有限公司，银行账号：</w:t>
      </w:r>
      <w:r>
        <w:rPr>
          <w:rFonts w:hint="eastAsia" w:ascii="仿宋" w:hAnsi="仿宋" w:eastAsia="仿宋" w:cs="仿宋"/>
          <w:color w:val="auto"/>
          <w:kern w:val="0"/>
          <w:sz w:val="24"/>
          <w:highlight w:val="none"/>
          <w:lang w:eastAsia="zh-CN"/>
        </w:rPr>
        <w:t>3110910037672529176</w:t>
      </w:r>
      <w:r>
        <w:rPr>
          <w:rFonts w:hint="eastAsia" w:ascii="仿宋" w:hAnsi="仿宋" w:eastAsia="仿宋" w:cs="仿宋"/>
          <w:color w:val="auto"/>
          <w:kern w:val="0"/>
          <w:sz w:val="24"/>
          <w:highlight w:val="none"/>
        </w:rPr>
        <w:t>；采用支票、汇票、本票或者保函等方式的，投标人必须将支票、汇票、本票或者金融、担保机构出具的保函、保险机构保单的原件在投标文件递交截至时间前单独密封递交至广西壮族自治区公共资源交易中心开标室（具体详见当天大厅显示屏）提交给采购人或代理机构，否则视为无效投标保证金。</w:t>
      </w:r>
    </w:p>
    <w:p w14:paraId="592C12D6">
      <w:pPr>
        <w:spacing w:line="400" w:lineRule="exact"/>
        <w:ind w:firstLine="480" w:firstLineChars="200"/>
        <w:rPr>
          <w:rFonts w:hint="eastAsia" w:ascii="仿宋" w:hAnsi="仿宋" w:eastAsia="仿宋" w:cs="仿宋"/>
          <w:color w:val="auto"/>
          <w:sz w:val="24"/>
          <w:highlight w:val="none"/>
        </w:rPr>
      </w:pPr>
      <w:bookmarkStart w:id="38" w:name="_Hlk37429585"/>
      <w:r>
        <w:rPr>
          <w:rFonts w:hint="eastAsia" w:ascii="仿宋" w:hAnsi="仿宋" w:eastAsia="仿宋" w:cs="仿宋"/>
          <w:color w:val="auto"/>
          <w:sz w:val="24"/>
          <w:highlight w:val="none"/>
        </w:rPr>
        <w:t>2.</w:t>
      </w:r>
      <w:bookmarkStart w:id="39" w:name="_Hlk37429595"/>
      <w:r>
        <w:rPr>
          <w:rFonts w:hint="eastAsia" w:ascii="仿宋" w:hAnsi="仿宋" w:eastAsia="仿宋" w:cs="仿宋"/>
          <w:color w:val="auto"/>
          <w:sz w:val="24"/>
          <w:highlight w:val="none"/>
        </w:rPr>
        <w:t>网上查询地址：</w:t>
      </w:r>
      <w:r>
        <w:rPr>
          <w:rFonts w:hint="eastAsia" w:ascii="仿宋" w:hAnsi="仿宋" w:eastAsia="仿宋" w:cs="仿宋"/>
          <w:color w:val="auto"/>
          <w:kern w:val="0"/>
          <w:sz w:val="24"/>
          <w:highlight w:val="none"/>
        </w:rPr>
        <w:t>www.ccgp.gov.cn（中国政府采购网）、zfcg.gxzf.gov.cn（广西壮族自治区政府采购网）</w:t>
      </w:r>
      <w:bookmarkEnd w:id="38"/>
      <w:r>
        <w:rPr>
          <w:rFonts w:hint="eastAsia" w:ascii="仿宋" w:hAnsi="仿宋" w:eastAsia="仿宋" w:cs="仿宋"/>
          <w:color w:val="auto"/>
          <w:kern w:val="0"/>
          <w:sz w:val="24"/>
          <w:highlight w:val="none"/>
        </w:rPr>
        <w:t>、gxggzy.gxzf.gov.cn（广西壮族自治区公共资源交易中心）。</w:t>
      </w:r>
    </w:p>
    <w:bookmarkEnd w:id="39"/>
    <w:p w14:paraId="5733FC7D">
      <w:pPr>
        <w:spacing w:line="400" w:lineRule="exact"/>
        <w:ind w:firstLine="480" w:firstLineChars="200"/>
        <w:rPr>
          <w:rFonts w:hint="eastAsia" w:ascii="仿宋" w:hAnsi="仿宋" w:eastAsia="仿宋" w:cs="仿宋"/>
          <w:color w:val="auto"/>
          <w:sz w:val="24"/>
          <w:highlight w:val="none"/>
        </w:rPr>
      </w:pPr>
      <w:bookmarkStart w:id="40" w:name="_Hlk37429674"/>
      <w:r>
        <w:rPr>
          <w:rFonts w:hint="eastAsia" w:ascii="仿宋" w:hAnsi="仿宋" w:eastAsia="仿宋" w:cs="仿宋"/>
          <w:color w:val="auto"/>
          <w:sz w:val="24"/>
          <w:highlight w:val="none"/>
        </w:rPr>
        <w:t>3.本项目需要落实的政府采购政策</w:t>
      </w:r>
    </w:p>
    <w:p w14:paraId="20878348">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735C1E9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161168CC">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06B3DD3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144EA18F">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40"/>
    </w:p>
    <w:p w14:paraId="581BAB0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4.注意事项：</w:t>
      </w:r>
    </w:p>
    <w:p w14:paraId="28E6EA6F">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17AE84A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（2）为确保网上操作合法、有效和安全，请供应商确保在电子投标过程中能够对相关数据电文进行加密和使用电子签章，妥善保管CA数字证书并使用有效的CA数字证书参与整个招标活动。</w:t>
      </w:r>
    </w:p>
    <w:p w14:paraId="289EFD17">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（3）CA证书在线解密：投标人投标时，需携带制作投标文件时用来加密的有效数字证书（CA认证）登录广西政府采购云平台电子开标大厅现场按规定时间对加密的投标文件进行解密。</w:t>
      </w:r>
    </w:p>
    <w:p w14:paraId="3358C4F1">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6104AD37">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5.监督部门</w:t>
      </w:r>
    </w:p>
    <w:p w14:paraId="630C249D">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称：广西壮族自治区财政厅政府采购监督管理处</w:t>
      </w:r>
    </w:p>
    <w:p w14:paraId="37730083">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话：0771-5331544</w:t>
      </w:r>
    </w:p>
    <w:p w14:paraId="26ADB95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34"/>
      <w:bookmarkEnd w:id="35"/>
      <w:bookmarkEnd w:id="36"/>
      <w:bookmarkEnd w:id="37"/>
    </w:p>
    <w:p w14:paraId="1D533DA3">
      <w:pPr>
        <w:tabs>
          <w:tab w:val="left" w:pos="426"/>
        </w:tabs>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99E5C44">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kern w:val="0"/>
          <w:sz w:val="24"/>
          <w:highlight w:val="none"/>
        </w:rPr>
        <w:t>广西壮族自治区人民医院</w:t>
      </w:r>
    </w:p>
    <w:p w14:paraId="78A017E0">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址：南宁市桃源路6号</w:t>
      </w:r>
    </w:p>
    <w:p w14:paraId="3C3669B6">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1" w:name="_Toc28359086"/>
      <w:bookmarkStart w:id="42" w:name="_Toc28359009"/>
      <w:r>
        <w:rPr>
          <w:rFonts w:hint="eastAsia" w:ascii="仿宋" w:hAnsi="仿宋" w:eastAsia="仿宋" w:cs="仿宋"/>
          <w:color w:val="auto"/>
          <w:sz w:val="24"/>
          <w:highlight w:val="none"/>
          <w:lang w:val="en-US" w:eastAsia="zh-CN"/>
        </w:rPr>
        <w:t>石芳铭</w:t>
      </w:r>
      <w:r>
        <w:rPr>
          <w:rFonts w:hint="eastAsia" w:ascii="仿宋" w:hAnsi="仿宋" w:eastAsia="仿宋" w:cs="仿宋"/>
          <w:color w:val="auto"/>
          <w:sz w:val="24"/>
          <w:highlight w:val="none"/>
        </w:rPr>
        <w:t xml:space="preserve">  0771-5722430</w:t>
      </w:r>
    </w:p>
    <w:p w14:paraId="5673DDF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41"/>
      <w:bookmarkEnd w:id="42"/>
    </w:p>
    <w:p w14:paraId="1A52711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称：公诚管理咨询有限公司</w:t>
      </w:r>
    </w:p>
    <w:p w14:paraId="4186572E">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址：广西南宁市青秀区金湖北路52-1号东方曼哈顿25楼</w:t>
      </w:r>
    </w:p>
    <w:p w14:paraId="2FA67E72">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3" w:name="_Toc28359087"/>
      <w:bookmarkStart w:id="44" w:name="_Toc28359010"/>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 xml:space="preserve">、劳德、王鹏程、盛菲、李涛 </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p>
    <w:p w14:paraId="7B776869">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43"/>
      <w:bookmarkEnd w:id="44"/>
    </w:p>
    <w:p w14:paraId="3F26A6AC">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、劳德、王鹏程、盛菲、李涛</w:t>
      </w:r>
    </w:p>
    <w:p w14:paraId="761123A4">
      <w:pPr>
        <w:tabs>
          <w:tab w:val="left" w:pos="426"/>
        </w:tabs>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bookmarkEnd w:id="7"/>
    </w:p>
    <w:bookmarkEnd w:id="8"/>
    <w:p w14:paraId="1C47BB1D">
      <w:pPr>
        <w:rPr>
          <w:rFonts w:hint="eastAsia" w:ascii="仿宋" w:hAnsi="仿宋" w:eastAsia="仿宋" w:cs="仿宋"/>
          <w:color w:val="auto"/>
          <w:highlight w:val="none"/>
        </w:rPr>
      </w:pPr>
      <w:bookmarkStart w:id="45" w:name="_Toc254970526"/>
      <w:bookmarkStart w:id="46" w:name="_Toc254970667"/>
      <w:r>
        <w:rPr>
          <w:rFonts w:hint="eastAsia" w:ascii="仿宋" w:hAnsi="仿宋" w:eastAsia="仿宋" w:cs="仿宋"/>
          <w:color w:val="auto"/>
          <w:highlight w:val="none"/>
        </w:rPr>
        <w:br w:type="page"/>
      </w:r>
    </w:p>
    <w:bookmarkEnd w:id="45"/>
    <w:bookmarkEnd w:id="46"/>
    <w:p w14:paraId="4A7FA4DF">
      <w:pPr>
        <w:pStyle w:val="3"/>
        <w:keepNext w:val="0"/>
        <w:keepLines w:val="0"/>
        <w:tabs>
          <w:tab w:val="left" w:pos="345"/>
        </w:tabs>
        <w:spacing w:before="480" w:line="415" w:lineRule="auto"/>
        <w:jc w:val="center"/>
        <w:rPr>
          <w:rFonts w:hint="eastAsia" w:ascii="仿宋" w:hAnsi="仿宋" w:eastAsia="仿宋" w:cs="仿宋"/>
          <w:color w:val="auto"/>
          <w:highlight w:val="none"/>
          <w:lang w:eastAsia="zh-CN"/>
        </w:rPr>
      </w:pPr>
      <w:bookmarkStart w:id="47" w:name="_Toc19686830"/>
      <w:bookmarkStart w:id="48" w:name="_Toc11477"/>
      <w:bookmarkStart w:id="49" w:name="_Toc32145"/>
      <w:r>
        <w:rPr>
          <w:rFonts w:hint="eastAsia" w:ascii="仿宋" w:hAnsi="仿宋" w:eastAsia="仿宋" w:cs="仿宋"/>
          <w:color w:val="auto"/>
          <w:highlight w:val="none"/>
        </w:rPr>
        <w:t>第二章 采购需求</w:t>
      </w:r>
      <w:bookmarkEnd w:id="47"/>
      <w:bookmarkEnd w:id="48"/>
      <w:bookmarkEnd w:id="49"/>
      <w:r>
        <w:rPr>
          <w:rFonts w:hint="eastAsia" w:ascii="仿宋" w:hAnsi="仿宋" w:eastAsia="仿宋" w:cs="仿宋"/>
          <w:color w:val="auto"/>
          <w:highlight w:val="none"/>
          <w:lang w:eastAsia="zh-CN"/>
        </w:rPr>
        <w:tab/>
      </w:r>
    </w:p>
    <w:p w14:paraId="78A0CA34">
      <w:pPr>
        <w:spacing w:line="360" w:lineRule="auto"/>
        <w:jc w:val="left"/>
        <w:rPr>
          <w:rFonts w:hint="eastAsia" w:ascii="仿宋" w:hAnsi="仿宋" w:eastAsia="仿宋" w:cs="仿宋"/>
          <w:color w:val="auto"/>
          <w:sz w:val="24"/>
          <w:highlight w:val="none"/>
        </w:rPr>
      </w:pPr>
      <w:bookmarkStart w:id="50" w:name="_Toc254970490"/>
      <w:bookmarkStart w:id="51" w:name="_Toc254970631"/>
      <w:r>
        <w:rPr>
          <w:rFonts w:hint="eastAsia" w:ascii="仿宋" w:hAnsi="仿宋" w:eastAsia="仿宋" w:cs="仿宋"/>
          <w:color w:val="auto"/>
          <w:sz w:val="24"/>
          <w:highlight w:val="none"/>
        </w:rPr>
        <w:t>说明：</w:t>
      </w:r>
    </w:p>
    <w:p w14:paraId="6AAF021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446123B5">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“实质性要求”</w:t>
      </w:r>
      <w:r>
        <w:rPr>
          <w:rFonts w:hint="eastAsia" w:ascii="仿宋" w:hAnsi="仿宋" w:eastAsia="仿宋" w:cs="仿宋"/>
          <w:color w:val="auto"/>
          <w:sz w:val="24"/>
          <w:highlight w:val="none"/>
        </w:rPr>
        <w:t>是指招标文件中已经指明不满足则投标无效的条款，或者不能负偏离的条款，或者采购需求中带“▲”的条款。</w:t>
      </w:r>
    </w:p>
    <w:p w14:paraId="43DE3B5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3.投标人应根据自身实际情况响应招标文件采购需求中的各项需求，</w:t>
      </w:r>
      <w:r>
        <w:rPr>
          <w:rFonts w:hint="eastAsia" w:ascii="仿宋" w:hAnsi="仿宋" w:eastAsia="仿宋" w:cs="仿宋"/>
          <w:b/>
          <w:bCs/>
          <w:color w:val="auto"/>
          <w:sz w:val="24"/>
          <w:highlight w:val="none"/>
        </w:rPr>
        <w:t>对于重要技术条款（标注“◆”的条款）应当在投标文件中提供技术支持资料。技术支持资料以投标货物生产厂家公开发布的印刷资料或检测机构出具的检测报告或招标文件中允许的其它形式为准。</w:t>
      </w:r>
      <w:r>
        <w:rPr>
          <w:rFonts w:hint="eastAsia" w:ascii="仿宋" w:hAnsi="仿宋" w:eastAsia="仿宋" w:cs="仿宋"/>
          <w:color w:val="auto"/>
          <w:sz w:val="24"/>
          <w:highlight w:val="none"/>
        </w:rPr>
        <w:t>凡不符合上述要求的，将视为无效技术支持资料。</w:t>
      </w:r>
      <w:bookmarkEnd w:id="50"/>
      <w:bookmarkEnd w:id="51"/>
    </w:p>
    <w:p w14:paraId="43E23C5B">
      <w:pPr>
        <w:spacing w:line="360" w:lineRule="auto"/>
        <w:ind w:firstLine="487" w:firstLineChars="202"/>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标项一：超声诊断仪（一）</w:t>
      </w:r>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47A6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45BC996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一、技术条款</w:t>
            </w:r>
          </w:p>
        </w:tc>
      </w:tr>
      <w:tr w14:paraId="200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45EBB841">
            <w:pPr>
              <w:spacing w:line="400" w:lineRule="exact"/>
              <w:jc w:val="center"/>
              <w:rPr>
                <w:rFonts w:hint="eastAsia" w:ascii="仿宋" w:hAnsi="仿宋" w:eastAsia="仿宋" w:cs="仿宋"/>
                <w:color w:val="auto"/>
                <w:sz w:val="24"/>
                <w:highlight w:val="none"/>
              </w:rPr>
            </w:pPr>
            <w:bookmarkStart w:id="52" w:name="_Hlk117247000"/>
            <w:r>
              <w:rPr>
                <w:rFonts w:hint="eastAsia" w:ascii="仿宋" w:hAnsi="仿宋" w:eastAsia="仿宋" w:cs="仿宋"/>
                <w:color w:val="auto"/>
                <w:sz w:val="24"/>
                <w:highlight w:val="none"/>
              </w:rPr>
              <w:t>序号</w:t>
            </w:r>
          </w:p>
        </w:tc>
        <w:tc>
          <w:tcPr>
            <w:tcW w:w="934" w:type="dxa"/>
            <w:vAlign w:val="center"/>
          </w:tcPr>
          <w:p w14:paraId="024A532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采购标的</w:t>
            </w:r>
          </w:p>
        </w:tc>
        <w:tc>
          <w:tcPr>
            <w:tcW w:w="850" w:type="dxa"/>
            <w:tcBorders>
              <w:right w:val="single" w:color="auto" w:sz="4" w:space="0"/>
            </w:tcBorders>
            <w:vAlign w:val="center"/>
          </w:tcPr>
          <w:p w14:paraId="7AB9C16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数量/单位</w:t>
            </w:r>
          </w:p>
        </w:tc>
        <w:tc>
          <w:tcPr>
            <w:tcW w:w="6326" w:type="dxa"/>
            <w:gridSpan w:val="2"/>
            <w:tcBorders>
              <w:left w:val="single" w:color="auto" w:sz="4" w:space="0"/>
              <w:right w:val="single" w:color="auto" w:sz="4" w:space="0"/>
            </w:tcBorders>
            <w:vAlign w:val="center"/>
          </w:tcPr>
          <w:p w14:paraId="2804DF6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技术指标要求</w:t>
            </w:r>
          </w:p>
        </w:tc>
        <w:tc>
          <w:tcPr>
            <w:tcW w:w="475" w:type="dxa"/>
            <w:tcBorders>
              <w:left w:val="single" w:color="auto" w:sz="4" w:space="0"/>
              <w:right w:val="single" w:color="auto" w:sz="4" w:space="0"/>
            </w:tcBorders>
            <w:vAlign w:val="center"/>
          </w:tcPr>
          <w:p w14:paraId="2E27845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E9B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603A8ED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34" w:type="dxa"/>
            <w:vAlign w:val="center"/>
          </w:tcPr>
          <w:p w14:paraId="7407A7D1">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超声诊断仪</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p>
        </w:tc>
        <w:tc>
          <w:tcPr>
            <w:tcW w:w="850" w:type="dxa"/>
            <w:tcBorders>
              <w:right w:val="single" w:color="auto" w:sz="4" w:space="0"/>
            </w:tcBorders>
            <w:vAlign w:val="center"/>
          </w:tcPr>
          <w:p w14:paraId="01E7B49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tc>
        <w:tc>
          <w:tcPr>
            <w:tcW w:w="6326" w:type="dxa"/>
            <w:gridSpan w:val="2"/>
            <w:tcBorders>
              <w:left w:val="single" w:color="auto" w:sz="4" w:space="0"/>
              <w:right w:val="single" w:color="auto" w:sz="4" w:space="0"/>
            </w:tcBorders>
            <w:vAlign w:val="center"/>
          </w:tcPr>
          <w:p w14:paraId="783FFF02">
            <w:p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1.设备用途</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主要用于腹部、产科、妇科、心脏、小器官、泌尿科、血管、儿科、神经、急重症等方面的临床诊断和科研教学工作，具备持续升级能力，能满足开展新的临床应用需求。</w:t>
            </w:r>
          </w:p>
          <w:p w14:paraId="4A26F7CC">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.系统技术概述：</w:t>
            </w:r>
          </w:p>
          <w:p w14:paraId="53FD218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.1.高分辨率液晶显示</w:t>
            </w:r>
            <w:r>
              <w:rPr>
                <w:rFonts w:hint="eastAsia" w:ascii="仿宋" w:hAnsi="仿宋" w:eastAsia="仿宋" w:cs="仿宋"/>
                <w:bCs/>
                <w:color w:val="auto"/>
                <w:sz w:val="24"/>
                <w:szCs w:val="24"/>
                <w:highlight w:val="none"/>
                <w:lang w:val="en-US" w:eastAsia="zh-CN"/>
              </w:rPr>
              <w:t>屏</w:t>
            </w:r>
            <w:r>
              <w:rPr>
                <w:rFonts w:hint="eastAsia" w:ascii="仿宋" w:hAnsi="仿宋" w:eastAsia="仿宋" w:cs="仿宋"/>
                <w:bCs/>
                <w:color w:val="auto"/>
                <w:sz w:val="24"/>
                <w:szCs w:val="24"/>
                <w:highlight w:val="none"/>
              </w:rPr>
              <w:t>≥23英寸，分辨率≥1920×1080，屏幕亮度和对比度数字可调，显示器亮度可根据环境光自动调节。</w:t>
            </w:r>
          </w:p>
          <w:p w14:paraId="30FD1343">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.2.操作面板具备液晶触摸屏≥ 14英寸。触摸屏可独立调节角度≥ 30度。</w:t>
            </w:r>
          </w:p>
          <w:p w14:paraId="77D8C08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.3.控制面板全空间悬浮式调节，可同时旋转和升降，前后拉升。</w:t>
            </w:r>
          </w:p>
          <w:p w14:paraId="515F47BF">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.4.控制面板上可自定义，按键上可直接显示自定义的功能名称。</w:t>
            </w:r>
          </w:p>
          <w:p w14:paraId="4F504D84">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.5.</w:t>
            </w:r>
            <w:r>
              <w:rPr>
                <w:rFonts w:hint="eastAsia" w:ascii="仿宋" w:hAnsi="仿宋" w:eastAsia="仿宋" w:cs="仿宋"/>
                <w:b w:val="0"/>
                <w:bCs/>
                <w:color w:val="auto"/>
                <w:sz w:val="24"/>
                <w:szCs w:val="24"/>
                <w:highlight w:val="none"/>
              </w:rPr>
              <w:t>主机操作面板一体化耦合剂加热装置。</w:t>
            </w:r>
          </w:p>
          <w:p w14:paraId="56BAA6B4">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.6.探头接口≥4个，全激活、相互通用。</w:t>
            </w:r>
          </w:p>
          <w:p w14:paraId="519A3ADB">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.7.多倍信号并行处理，数字化</w:t>
            </w:r>
            <w:r>
              <w:rPr>
                <w:rFonts w:hint="eastAsia" w:ascii="仿宋" w:hAnsi="仿宋" w:eastAsia="仿宋" w:cs="仿宋"/>
                <w:bCs/>
                <w:color w:val="auto"/>
                <w:sz w:val="24"/>
                <w:szCs w:val="24"/>
                <w:highlight w:val="none"/>
              </w:rPr>
              <w:t>全程动态聚焦。</w:t>
            </w:r>
          </w:p>
          <w:p w14:paraId="24D0B9E1">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.8.M型显像单元，解剖M型技术,可360度任意旋转 </w:t>
            </w:r>
          </w:p>
          <w:p w14:paraId="7677A9C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.9.数字化频谱多普勒显示和分析单元 (包括 PW 、CW)。</w:t>
            </w:r>
          </w:p>
          <w:p w14:paraId="67BA1F19">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.10.斑点噪声抑制成像，在二维图像，造影成像模式及三维成像下可支持</w:t>
            </w:r>
            <w:r>
              <w:rPr>
                <w:rFonts w:hint="eastAsia" w:ascii="仿宋" w:hAnsi="仿宋" w:eastAsia="仿宋" w:cs="仿宋"/>
                <w:bCs/>
                <w:color w:val="auto"/>
                <w:sz w:val="24"/>
                <w:szCs w:val="24"/>
                <w:highlight w:val="none"/>
                <w:lang w:val="en-US" w:eastAsia="zh-CN"/>
              </w:rPr>
              <w:t>。</w:t>
            </w:r>
          </w:p>
          <w:p w14:paraId="6A47E53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.11.一键快速优化多种参数，自动优化图像。</w:t>
            </w:r>
          </w:p>
          <w:p w14:paraId="63312E5E">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.12.一键实时自动优化Color/Power及PW频谱图像</w:t>
            </w:r>
            <w:r>
              <w:rPr>
                <w:rFonts w:hint="eastAsia" w:ascii="仿宋" w:hAnsi="仿宋" w:eastAsia="仿宋" w:cs="仿宋"/>
                <w:bCs/>
                <w:color w:val="auto"/>
                <w:sz w:val="24"/>
                <w:szCs w:val="24"/>
                <w:highlight w:val="none"/>
                <w:lang w:val="en-US" w:eastAsia="zh-CN"/>
              </w:rPr>
              <w:t>。</w:t>
            </w:r>
          </w:p>
          <w:p w14:paraId="79DFC059">
            <w:pPr>
              <w:numPr>
                <w:ilvl w:val="1"/>
                <w:numId w:val="0"/>
              </w:numPr>
              <w:spacing w:line="240" w:lineRule="auto"/>
              <w:ind w:left="0" w:firstLine="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.声功率可调，实时显示MI/TI（TIB，TIC，TIS）。</w:t>
            </w:r>
          </w:p>
          <w:p w14:paraId="393B1BCA">
            <w:pPr>
              <w:numPr>
                <w:ilvl w:val="1"/>
                <w:numId w:val="0"/>
              </w:numPr>
              <w:spacing w:line="240" w:lineRule="auto"/>
              <w:ind w:left="0" w:firstLine="0"/>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甲状腺结节自动检测和诊断：主机自带，非第三方插件软件，无需外接第三方设备。采用深度学习算法对甲状腺结节进行智能识别和辅助判断。具备甲状腺结节的多种参数，对甲状腺结节进行辅助评估，在机实现符合TI-RADS分类标准的数据及报告</w:t>
            </w:r>
            <w:r>
              <w:rPr>
                <w:rFonts w:hint="eastAsia" w:ascii="仿宋" w:hAnsi="仿宋" w:eastAsia="仿宋" w:cs="仿宋"/>
                <w:b/>
                <w:bCs/>
                <w:color w:val="auto"/>
                <w:sz w:val="24"/>
                <w:szCs w:val="24"/>
                <w:highlight w:val="none"/>
                <w:lang w:eastAsia="zh-CN"/>
              </w:rPr>
              <w:t>。</w:t>
            </w:r>
          </w:p>
          <w:p w14:paraId="17E32021">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.15.应变式弹性成像</w:t>
            </w:r>
          </w:p>
          <w:p w14:paraId="7F5446F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.15.1.支持探头：浅表探头、腔内探头。</w:t>
            </w:r>
          </w:p>
          <w:p w14:paraId="5F333550">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.15.2.弹性成像图谱≥5种可选。</w:t>
            </w:r>
          </w:p>
          <w:p w14:paraId="4A91384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.15.3.弹性模式具有压力操作提示图标。</w:t>
            </w:r>
          </w:p>
          <w:p w14:paraId="402892B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.15.4.具备组织硬度定量分析软件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6F918D02">
            <w:pPr>
              <w:numPr>
                <w:ilvl w:val="2"/>
                <w:numId w:val="0"/>
              </w:numPr>
              <w:spacing w:line="240" w:lineRule="auto"/>
              <w:ind w:left="0" w:firstLine="0"/>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.15.5.具备肿块周边组织弹性定量分析功能进行弹性定量分析，计算应变比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293232B2">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.16.</w:t>
            </w:r>
            <w:bookmarkStart w:id="53" w:name="OLE_LINK1"/>
            <w:r>
              <w:rPr>
                <w:rFonts w:hint="eastAsia" w:ascii="仿宋" w:hAnsi="仿宋" w:eastAsia="仿宋" w:cs="仿宋"/>
                <w:b/>
                <w:color w:val="auto"/>
                <w:sz w:val="24"/>
                <w:szCs w:val="24"/>
                <w:highlight w:val="none"/>
              </w:rPr>
              <w:t>剪切波弹性</w:t>
            </w:r>
            <w:bookmarkEnd w:id="53"/>
            <w:r>
              <w:rPr>
                <w:rFonts w:hint="eastAsia" w:ascii="仿宋" w:hAnsi="仿宋" w:eastAsia="仿宋" w:cs="仿宋"/>
                <w:b/>
                <w:color w:val="auto"/>
                <w:sz w:val="24"/>
                <w:szCs w:val="24"/>
                <w:highlight w:val="none"/>
              </w:rPr>
              <w:t>成像</w:t>
            </w:r>
          </w:p>
          <w:p w14:paraId="05CFA17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.16.1.支持探头：凸阵探头，线阵探头。</w:t>
            </w:r>
          </w:p>
          <w:p w14:paraId="5B2B3B2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.实时剪切波弹性成像取样框大小可调，可得到取样框内杨氏模量值等定量数据。</w:t>
            </w:r>
          </w:p>
          <w:p w14:paraId="233E35D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.支持肿块周边组织定量分析功能。</w:t>
            </w:r>
          </w:p>
          <w:p w14:paraId="24A4903D">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.17.造影成像及定量分析功能</w:t>
            </w:r>
          </w:p>
          <w:p w14:paraId="583E35C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.17.1.支持多种探头：凸阵探头、线阵探头，腔内探头。</w:t>
            </w:r>
          </w:p>
          <w:p w14:paraId="2D7E303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双计时器。</w:t>
            </w:r>
          </w:p>
          <w:p w14:paraId="5D0B901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.支持向后存储，≥6分钟电影；支持向前存储。</w:t>
            </w:r>
          </w:p>
          <w:p w14:paraId="1FA44084">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具备混合模式。</w:t>
            </w:r>
          </w:p>
          <w:p w14:paraId="241A345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.造影定量分析：取样点可跟踪感兴趣区运动、提供TIC时间强度曲线分析。</w:t>
            </w:r>
          </w:p>
          <w:p w14:paraId="1C576565">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.成像模式技术规格</w:t>
            </w:r>
          </w:p>
          <w:p w14:paraId="5FD9A177">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.1.二维灰阶模式</w:t>
            </w:r>
          </w:p>
          <w:p w14:paraId="3B1440E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.1.1.数字化全程动态聚焦，数字化可变孔径及动态变迹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19196E9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.预设条件：针对不同的检查脏器，预置最佳图像检查条件。</w:t>
            </w:r>
          </w:p>
          <w:p w14:paraId="7FB54051">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.复合成像技术：声束偏转的复合超声成像，提升图像的细节分辨率和加强边界显示，消除伪像。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677167F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组织特异性成像预设，针对不同脏器预设最佳声波传播速度用于计算成像。</w:t>
            </w:r>
          </w:p>
          <w:p w14:paraId="3A7F80D0">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最大显示深度:≥ 55 cm。</w:t>
            </w:r>
          </w:p>
          <w:p w14:paraId="487D8B6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.TGC: ≥8段，LGC: ≥ 8段。</w:t>
            </w:r>
          </w:p>
          <w:p w14:paraId="135987BF">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.动态范围: ≥ 372。</w:t>
            </w:r>
          </w:p>
          <w:p w14:paraId="6CB96CFF">
            <w:pPr>
              <w:numPr>
                <w:ilvl w:val="2"/>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.增益调节: B/M/D分别独立可调</w:t>
            </w:r>
            <w:r>
              <w:rPr>
                <w:rFonts w:hint="eastAsia" w:ascii="仿宋" w:hAnsi="仿宋" w:eastAsia="仿宋" w:cs="仿宋"/>
                <w:bCs/>
                <w:color w:val="auto"/>
                <w:sz w:val="24"/>
                <w:szCs w:val="24"/>
                <w:highlight w:val="none"/>
                <w:lang w:eastAsia="zh-CN"/>
              </w:rPr>
              <w:t>。</w:t>
            </w:r>
          </w:p>
          <w:p w14:paraId="20975ED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.伪彩图谱: ≥8种。</w:t>
            </w:r>
          </w:p>
          <w:p w14:paraId="1A7F01E1">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.2.彩色多普勒成像</w:t>
            </w:r>
          </w:p>
          <w:p w14:paraId="1577CBA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.2.1.包括速度、速度方差、能量、方向能量显示等。</w:t>
            </w:r>
          </w:p>
          <w:p w14:paraId="2FCCF1B4">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.2.2.显示方式：B/C、B/C/M、B/POWER、B/C/PW。</w:t>
            </w:r>
          </w:p>
          <w:p w14:paraId="64616207">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.2.3.取样框偏转: ≥± 20度，取样框可根据探头血流方向自动调节。</w:t>
            </w:r>
          </w:p>
          <w:p w14:paraId="430AB99E">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.3.频谱多普勒模式</w:t>
            </w:r>
          </w:p>
          <w:p w14:paraId="0D7FCCB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.3.1.包括脉冲多普勒、高脉冲重复频率、连续多普勒。</w:t>
            </w:r>
          </w:p>
          <w:p w14:paraId="7ADDA56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.3.2.显示方式：B, PW，B/PW, B/C/PW, B/CW, B/C/CW等等。</w:t>
            </w:r>
          </w:p>
          <w:p w14:paraId="241E61B7">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.3.3.最大速度: ≥7.60m/s（连续多普勒速度: ≥30m/s）。</w:t>
            </w:r>
          </w:p>
          <w:p w14:paraId="3C977D7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.3.4.最小速度: ≤1 mm /s（非噪声信号）。</w:t>
            </w:r>
          </w:p>
          <w:p w14:paraId="1AB57C8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.3.5.取样容积: 0.5-20mm ,支持所有探头。</w:t>
            </w:r>
          </w:p>
          <w:p w14:paraId="3F77EEC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.3.6.偏转角度: ≥±20度 (线阵探头) ，并支持快速角度校正。</w:t>
            </w:r>
          </w:p>
          <w:p w14:paraId="77106C6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.3.7.零位移动：≥8 级。</w:t>
            </w:r>
          </w:p>
          <w:p w14:paraId="4C1AE3D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.3.8.支持频谱自动测量。</w:t>
            </w:r>
          </w:p>
          <w:p w14:paraId="3EA45D4B">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.4.TDI组织多普勒成像</w:t>
            </w:r>
          </w:p>
          <w:p w14:paraId="429BCF14">
            <w:pPr>
              <w:numPr>
                <w:ilvl w:val="2"/>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.4.1.TDI成像模式：彩色速度模式图、能量模式图、频谱模式图、M型模式图。</w:t>
            </w:r>
          </w:p>
          <w:p w14:paraId="0CA1D6F8">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.探头配置及规格</w:t>
            </w:r>
          </w:p>
          <w:p w14:paraId="37C0AE27">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.1</w:t>
            </w:r>
            <w:r>
              <w:rPr>
                <w:rFonts w:hint="eastAsia" w:ascii="仿宋" w:hAnsi="仿宋" w:eastAsia="仿宋" w:cs="仿宋"/>
                <w:b/>
                <w:color w:val="auto"/>
                <w:sz w:val="24"/>
                <w:szCs w:val="24"/>
                <w:highlight w:val="none"/>
              </w:rPr>
              <w:t>.</w:t>
            </w:r>
            <w:r>
              <w:rPr>
                <w:rFonts w:hint="eastAsia" w:ascii="仿宋" w:hAnsi="仿宋" w:eastAsia="仿宋" w:cs="仿宋"/>
                <w:b/>
                <w:bCs w:val="0"/>
                <w:color w:val="auto"/>
                <w:sz w:val="24"/>
                <w:szCs w:val="24"/>
                <w:highlight w:val="none"/>
              </w:rPr>
              <w:t>频率：具有单晶体凸阵探头、单晶体线阵探头、单晶体相控阵探头、单晶体容积探头等，且单晶体线阵探头可选配数量≥2把。</w:t>
            </w:r>
          </w:p>
          <w:p w14:paraId="6F231131">
            <w:pPr>
              <w:numPr>
                <w:ilvl w:val="2"/>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.2</w:t>
            </w:r>
            <w:bookmarkStart w:id="54" w:name="OLE_LINK2"/>
            <w:r>
              <w:rPr>
                <w:rFonts w:hint="eastAsia" w:ascii="仿宋" w:hAnsi="仿宋" w:eastAsia="仿宋" w:cs="仿宋"/>
                <w:bCs/>
                <w:color w:val="auto"/>
                <w:sz w:val="24"/>
                <w:szCs w:val="24"/>
                <w:highlight w:val="none"/>
              </w:rPr>
              <w:t>.凸阵探头</w:t>
            </w:r>
            <w:bookmarkEnd w:id="54"/>
            <w:r>
              <w:rPr>
                <w:rFonts w:hint="eastAsia" w:ascii="仿宋" w:hAnsi="仿宋" w:eastAsia="仿宋" w:cs="仿宋"/>
                <w:bCs/>
                <w:color w:val="auto"/>
                <w:sz w:val="24"/>
                <w:szCs w:val="24"/>
                <w:highlight w:val="none"/>
              </w:rPr>
              <w:t>：频带范围1-7MHz；基波成像的中心频率个数≥5个，谐波成像的中心频率个数≥3个，可视可调，具凸型扩展功能</w:t>
            </w:r>
            <w:r>
              <w:rPr>
                <w:rFonts w:hint="eastAsia" w:ascii="仿宋" w:hAnsi="仿宋" w:eastAsia="仿宋" w:cs="仿宋"/>
                <w:bCs/>
                <w:color w:val="auto"/>
                <w:sz w:val="24"/>
                <w:szCs w:val="24"/>
                <w:highlight w:val="none"/>
                <w:lang w:eastAsia="zh-CN"/>
              </w:rPr>
              <w:t>。</w:t>
            </w:r>
          </w:p>
          <w:p w14:paraId="051BCF90">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.3.线阵探头:频带范围2-9MHz；基波成像的中心频率个数≥3个，谐波成像的中心频率个数≥3个，可视可调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16F673BF">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.4.线阵探头：频带范围4-18MHz，基波成像的中心频率个数≥3个，谐波成像的中心频率个数≥3个，可视可调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5EEB0465">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.5.腔内探头：频带范围2-11MHz；基波成像的中心频率个数≥3个，谐波成像的中心频率个数≥3个，可视可调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4D7E6DDB">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.测量/分析和报告</w:t>
            </w:r>
          </w:p>
          <w:p w14:paraId="06495017">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.1.一般测量：距离、周长、面积、体积、角度、自动频谱测量。</w:t>
            </w:r>
          </w:p>
          <w:p w14:paraId="45923A8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.2.全科测量包，自动生成报告：腹部、妇科、产科、心脏、泌尿、小器官、儿科、血管、神经等。</w:t>
            </w:r>
          </w:p>
          <w:p w14:paraId="15DD15E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.3.自动产科测量，要求自动测量≥4项胎儿发育评估指标。</w:t>
            </w:r>
          </w:p>
          <w:p w14:paraId="694684C6">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.4.血管内中膜自动测量，可同时自动描记血管前、后壁的内中膜，自动生成测量数据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166D6D8A">
            <w:pPr>
              <w:numPr>
                <w:ilvl w:val="1"/>
                <w:numId w:val="0"/>
              </w:num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.5.支持血管内中膜自动实时测量。</w:t>
            </w:r>
          </w:p>
          <w:p w14:paraId="2230AE4E">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.电影回放和数据存储</w:t>
            </w:r>
          </w:p>
          <w:p w14:paraId="2DE9C0E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.1.支持二维、彩色、造影、4D等模式的手动和自动回放，电影回放支持编辑和剪接功能。</w:t>
            </w:r>
          </w:p>
          <w:p w14:paraId="7B9A4E8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.支持向后存储和向前存储，时间长度可预置。</w:t>
            </w:r>
          </w:p>
          <w:p w14:paraId="69C3B7D5">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.支持同屏对比多个不同模式的动态、静态图像。</w:t>
            </w:r>
          </w:p>
          <w:p w14:paraId="14704D1C">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.原始数据处理，支持动、静态图像冻结后</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334ADFC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.硬盘：≥1T硬盘, SSD固态硬盘≥128G。</w:t>
            </w:r>
          </w:p>
          <w:p w14:paraId="5A77760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.多种导出图像格式：动态图像、静态图像以PC格式直接导出。导出、备份图像数据资料同时，可进行实时检查，不影响检查操作。</w:t>
            </w:r>
          </w:p>
          <w:p w14:paraId="7B734828">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中央超声管理系统：超声设备一站式管理平台内置主机中，提供多模态数据，深入分析数据，挖掘使用模式，为设备管理与临床实践提供科学指导，进行科学研究；并可提供数据备份与恢复功能，保障数据安全与完整监控、了解设备使用情况等</w:t>
            </w:r>
            <w:r>
              <w:rPr>
                <w:rFonts w:hint="eastAsia" w:ascii="仿宋" w:hAnsi="仿宋" w:eastAsia="仿宋" w:cs="仿宋"/>
                <w:b/>
                <w:bCs w:val="0"/>
                <w:color w:val="auto"/>
                <w:sz w:val="24"/>
                <w:szCs w:val="24"/>
                <w:highlight w:val="none"/>
                <w:lang w:eastAsia="zh-CN"/>
              </w:rPr>
              <w:t>。</w:t>
            </w:r>
          </w:p>
          <w:p w14:paraId="33F81F92">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.连通性要求</w:t>
            </w:r>
          </w:p>
          <w:p w14:paraId="50DFF7E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.1.支持网络连接，能开放DICOM 3.0及worklist。</w:t>
            </w:r>
          </w:p>
          <w:p w14:paraId="3B357CC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.2.支持移动设备无线传输。</w:t>
            </w:r>
          </w:p>
          <w:p w14:paraId="0DFFE84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.3.支持超声远程会诊系统。</w:t>
            </w:r>
          </w:p>
          <w:p w14:paraId="2D7EE8C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.4.输入接口：音频输入，ECG信号输入。</w:t>
            </w:r>
          </w:p>
          <w:p w14:paraId="78B4CCDE">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.5.输出信号：HDMI视频，S-VIDEO视频, VGA视频。</w:t>
            </w:r>
          </w:p>
          <w:p w14:paraId="4B2451CA">
            <w:pPr>
              <w:numPr>
                <w:ilvl w:val="1"/>
                <w:numId w:val="0"/>
              </w:num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.6.≥4个USB接口、DVD R/W刻录光驱、TYPE C 数据接口。</w:t>
            </w:r>
          </w:p>
          <w:p w14:paraId="204825C2">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.外设和附件</w:t>
            </w:r>
          </w:p>
          <w:p w14:paraId="0ADD4AE3">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.1.耦合剂加热器。</w:t>
            </w:r>
          </w:p>
          <w:p w14:paraId="4A733AF6">
            <w:pPr>
              <w:numPr>
                <w:ilvl w:val="1"/>
                <w:numId w:val="0"/>
              </w:numPr>
              <w:spacing w:line="240" w:lineRule="auto"/>
              <w:ind w:left="0" w:firstLine="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.2.腔内探头放置架，可左右互换。</w:t>
            </w:r>
          </w:p>
        </w:tc>
        <w:tc>
          <w:tcPr>
            <w:tcW w:w="475" w:type="dxa"/>
            <w:tcBorders>
              <w:left w:val="single" w:color="auto" w:sz="4" w:space="0"/>
              <w:right w:val="single" w:color="auto" w:sz="4" w:space="0"/>
            </w:tcBorders>
            <w:vAlign w:val="center"/>
          </w:tcPr>
          <w:p w14:paraId="1EA8A5C9">
            <w:pPr>
              <w:spacing w:line="400" w:lineRule="exact"/>
              <w:rPr>
                <w:rFonts w:hint="eastAsia" w:ascii="仿宋" w:hAnsi="仿宋" w:eastAsia="仿宋" w:cs="仿宋"/>
                <w:color w:val="auto"/>
                <w:sz w:val="24"/>
                <w:highlight w:val="none"/>
              </w:rPr>
            </w:pPr>
          </w:p>
        </w:tc>
      </w:tr>
      <w:tr w14:paraId="2D2C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77D5DB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二、商务条款</w:t>
            </w:r>
          </w:p>
        </w:tc>
      </w:tr>
      <w:tr w14:paraId="3176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5BC5E3">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88909">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自中标通知书发出之日起</w:t>
            </w:r>
            <w:r>
              <w:rPr>
                <w:rFonts w:hint="eastAsia" w:ascii="仿宋" w:hAnsi="仿宋" w:eastAsia="仿宋" w:cs="仿宋"/>
                <w:color w:val="auto"/>
                <w:sz w:val="24"/>
                <w:highlight w:val="none"/>
                <w:u w:val="single"/>
              </w:rPr>
              <w:t xml:space="preserve"> 25 </w:t>
            </w:r>
            <w:r>
              <w:rPr>
                <w:rFonts w:hint="eastAsia" w:ascii="仿宋" w:hAnsi="仿宋" w:eastAsia="仿宋" w:cs="仿宋"/>
                <w:color w:val="auto"/>
                <w:sz w:val="24"/>
                <w:highlight w:val="none"/>
              </w:rPr>
              <w:t>日内。</w:t>
            </w:r>
          </w:p>
        </w:tc>
      </w:tr>
      <w:tr w14:paraId="65A42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9ADE9">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F1C8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6439F115">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2.交付地点：广西南宁市采购人指定地点。</w:t>
            </w:r>
          </w:p>
        </w:tc>
      </w:tr>
      <w:tr w14:paraId="32265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D158FA">
            <w:pPr>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rPr>
              <w:t>质保期</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830CE">
            <w:pPr>
              <w:snapToGrid/>
              <w:spacing w:line="400" w:lineRule="exact"/>
              <w:outlineLvl w:val="9"/>
              <w:rPr>
                <w:rFonts w:hint="eastAsia" w:ascii="宋体" w:hAnsi="宋体" w:eastAsia="宋体" w:cs="宋体"/>
                <w:color w:val="auto"/>
                <w:kern w:val="2"/>
                <w:sz w:val="21"/>
                <w:szCs w:val="21"/>
                <w:highlight w:val="none"/>
                <w:lang w:val="en-US" w:eastAsia="zh-CN" w:bidi="ar-SA"/>
              </w:rPr>
            </w:pPr>
            <w:r>
              <w:rPr>
                <w:rFonts w:hint="eastAsia" w:ascii="仿宋" w:hAnsi="仿宋" w:eastAsia="仿宋" w:cs="仿宋"/>
                <w:color w:val="auto"/>
                <w:sz w:val="24"/>
                <w:szCs w:val="24"/>
                <w:highlight w:val="none"/>
              </w:rPr>
              <w:t>按国家有关产品“三包”规定执行“三包”，除特别说明外，质保期不得少于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年，自设备验收合格并能正常使用之日算起。如投标文件中提供产品生产厂家对质保期的承诺，与投标人承诺不一致的，以生产厂家承诺为准。</w:t>
            </w:r>
          </w:p>
        </w:tc>
      </w:tr>
      <w:tr w14:paraId="19BF2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B97">
            <w:pPr>
              <w:spacing w:line="40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4197B">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合同签订后，采购人支付合同金额的30%作为预付款，</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未开具合法有效的全额发票的，采购人有权不支付合同款。</w:t>
            </w:r>
          </w:p>
        </w:tc>
      </w:tr>
      <w:tr w14:paraId="0899E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167F875B">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DF0AEA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1.提供维护手册、维修手册、软件备份、故障代码表、备件清单。保修期外，提供维修密码及所附软件在该项目的永久使用权。</w:t>
            </w:r>
          </w:p>
          <w:p w14:paraId="723C43C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2.相关人员培训:标的包含医护人员及工程人员的培训计划费用，设备装机验收后，现场提供对采购人的1次或多次基本培训，使采购人使用人员及工程人员，熟练掌握全部功能及基本维修。</w:t>
            </w:r>
          </w:p>
          <w:p w14:paraId="2755D62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其中医务人员专项培训2人次，工程人员专项培训2人次，视采购人时间安排确定。</w:t>
            </w:r>
          </w:p>
          <w:p w14:paraId="1DFDCD69">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3.提供7*24小时售后服务，接到用户通知后2小时内作出实质响应（远程解决或做出预备维护动作），并在24小时内恢复设备运行</w:t>
            </w:r>
            <w:r>
              <w:rPr>
                <w:rFonts w:hint="eastAsia" w:ascii="仿宋" w:hAnsi="仿宋" w:eastAsia="仿宋" w:cs="仿宋"/>
                <w:color w:val="auto"/>
                <w:sz w:val="24"/>
                <w:highlight w:val="none"/>
                <w:lang w:eastAsia="zh-CN"/>
              </w:rPr>
              <w:t>。</w:t>
            </w:r>
          </w:p>
          <w:p w14:paraId="633A8A92">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提供替代设备。保障系统正常运行，在无相同型号的同种设备时，则应更换同类设备中较高型号的产品。</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r>
              <w:rPr>
                <w:rFonts w:hint="eastAsia" w:ascii="仿宋" w:hAnsi="仿宋" w:eastAsia="仿宋" w:cs="仿宋"/>
                <w:color w:val="auto"/>
                <w:sz w:val="24"/>
                <w:highlight w:val="none"/>
                <w:lang w:eastAsia="zh-CN"/>
              </w:rPr>
              <w:t>。</w:t>
            </w:r>
          </w:p>
          <w:p w14:paraId="0AA8D14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p>
          <w:p w14:paraId="221C957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总体项目要求：交钥匙工程：</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负责全部产品的安装调试后直接交付运行。在保修期内，</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保证</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能够合法应用该器械/服务。在此过程中，</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应当提供一切必要支持。若可能出现的后续证件、手续，</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必须提供办理的流程及方法。</w:t>
            </w:r>
          </w:p>
        </w:tc>
      </w:tr>
      <w:tr w14:paraId="2526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5AD56336">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8DC77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04EFE418">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2.投标报价包含验收费用。</w:t>
            </w:r>
          </w:p>
        </w:tc>
      </w:tr>
      <w:tr w14:paraId="6F197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B848AB4">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FAC2596">
            <w:pPr>
              <w:spacing w:line="400" w:lineRule="exact"/>
              <w:rPr>
                <w:rFonts w:hint="eastAsia" w:ascii="仿宋" w:hAnsi="仿宋" w:eastAsia="仿宋" w:cs="仿宋"/>
                <w:color w:val="auto"/>
                <w:sz w:val="24"/>
                <w:highlight w:val="none"/>
              </w:rPr>
            </w:pPr>
            <w:bookmarkStart w:id="55" w:name="_Hlk117247198"/>
            <w:r>
              <w:rPr>
                <w:rFonts w:hint="eastAsia" w:ascii="仿宋" w:hAnsi="仿宋" w:eastAsia="仿宋" w:cs="仿宋"/>
                <w:color w:val="auto"/>
                <w:sz w:val="24"/>
                <w:highlight w:val="none"/>
              </w:rPr>
              <w:t>1.采购人在中标人交货并提交验收申请后组织验收。</w:t>
            </w:r>
          </w:p>
          <w:p w14:paraId="6A2ACDD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0728D0D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3DF652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4.中标人需负责安装、调试，并培训采购人的使用操作人员，直到设备运行符合技术要求，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使用人员熟练掌握全部功能及基本维修，采购人方可验收。</w:t>
            </w:r>
          </w:p>
          <w:p w14:paraId="6C38356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5.采购人组织验收，中标人必须到场配合，验收合格后双方签署验收合格凭证。</w:t>
            </w:r>
          </w:p>
          <w:p w14:paraId="4364842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0CD4B2A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7.验收产生的费用中标人负责。</w:t>
            </w:r>
            <w:bookmarkEnd w:id="55"/>
          </w:p>
        </w:tc>
      </w:tr>
      <w:tr w14:paraId="05FE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98B1045">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B54937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72A3E355">
            <w:pPr>
              <w:spacing w:line="400" w:lineRule="exact"/>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w:t>
            </w:r>
            <w:r>
              <w:rPr>
                <w:rFonts w:hint="eastAsia" w:ascii="仿宋" w:hAnsi="仿宋" w:eastAsia="仿宋" w:cs="仿宋"/>
                <w:color w:val="auto"/>
                <w:sz w:val="24"/>
                <w:highlight w:val="none"/>
              </w:rPr>
              <w:t>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违约责任，赔偿采购人因采购时间延长造成采购人经济等方面损失，视情况采购人将违约情况上报政府采购监督管理部门。</w:t>
            </w:r>
          </w:p>
          <w:p w14:paraId="08F94791">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43AC1DEB">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249255FE">
            <w:pPr>
              <w:spacing w:line="400" w:lineRule="exact"/>
              <w:rPr>
                <w:rFonts w:hint="eastAsia" w:ascii="仿宋" w:hAnsi="仿宋" w:eastAsia="仿宋" w:cs="仿宋"/>
                <w:color w:val="auto"/>
                <w:highlight w:val="none"/>
                <w:lang w:val="en-US" w:eastAsia="zh-CN"/>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.投标人</w:t>
            </w:r>
            <w:r>
              <w:rPr>
                <w:rFonts w:hint="eastAsia" w:ascii="仿宋" w:hAnsi="仿宋" w:eastAsia="仿宋" w:cs="仿宋"/>
                <w:b/>
                <w:color w:val="auto"/>
                <w:sz w:val="24"/>
                <w:highlight w:val="none"/>
                <w:lang w:val="en-US" w:eastAsia="zh-CN"/>
              </w:rPr>
              <w:t>如非产品制造商，</w:t>
            </w:r>
            <w:r>
              <w:rPr>
                <w:rFonts w:hint="eastAsia" w:ascii="仿宋" w:hAnsi="仿宋" w:eastAsia="仿宋" w:cs="仿宋"/>
                <w:b/>
                <w:color w:val="auto"/>
                <w:sz w:val="24"/>
                <w:highlight w:val="none"/>
              </w:rPr>
              <w:t>在供货时必须提供所投标产品生产厂家合法授权的厂家代理商出具的授权书，原件备查。</w:t>
            </w:r>
          </w:p>
        </w:tc>
      </w:tr>
      <w:tr w14:paraId="4AB11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118466AA">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三、核心产品</w:t>
            </w:r>
          </w:p>
        </w:tc>
      </w:tr>
      <w:tr w14:paraId="627D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76E0674">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本标项核心产品为：超声诊断仪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w:t>
            </w:r>
          </w:p>
        </w:tc>
      </w:tr>
      <w:tr w14:paraId="043E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8ABE87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四、其他要求</w:t>
            </w:r>
          </w:p>
        </w:tc>
      </w:tr>
      <w:tr w14:paraId="70297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5DAF000C">
            <w:pPr>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0A908F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投标人根据自身情况提供技术及项目实施方案（包含但不限于管理措施、具体实施流程、进度安排、质量保证措施、风险防范措施等）。</w:t>
            </w:r>
          </w:p>
        </w:tc>
      </w:tr>
      <w:tr w14:paraId="2C51E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F0710EA">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五、本项目标的所属行业</w:t>
            </w:r>
          </w:p>
        </w:tc>
      </w:tr>
      <w:tr w14:paraId="6DA7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8662D8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DA4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ED2877D">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六、进口产品说明</w:t>
            </w:r>
          </w:p>
        </w:tc>
      </w:tr>
      <w:tr w14:paraId="3519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3105855">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本标项“</w:t>
            </w:r>
            <w:r>
              <w:rPr>
                <w:rFonts w:hint="eastAsia" w:ascii="仿宋" w:hAnsi="仿宋" w:eastAsia="仿宋" w:cs="仿宋"/>
                <w:b/>
                <w:color w:val="auto"/>
                <w:sz w:val="24"/>
                <w:highlight w:val="none"/>
              </w:rPr>
              <w:t>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接受进口设备参与投标。</w:t>
            </w:r>
          </w:p>
        </w:tc>
      </w:tr>
      <w:bookmarkEnd w:id="52"/>
    </w:tbl>
    <w:p w14:paraId="5C5C4FA2">
      <w:pPr>
        <w:rPr>
          <w:rFonts w:hint="eastAsia" w:ascii="仿宋" w:hAnsi="仿宋" w:eastAsia="仿宋" w:cs="仿宋"/>
          <w:color w:val="auto"/>
          <w:highlight w:val="none"/>
        </w:rPr>
      </w:pPr>
    </w:p>
    <w:p w14:paraId="25D26FD7">
      <w:pPr>
        <w:rPr>
          <w:rFonts w:hint="eastAsia" w:ascii="仿宋" w:hAnsi="仿宋" w:eastAsia="仿宋" w:cs="仿宋"/>
          <w:color w:val="auto"/>
          <w:highlight w:val="none"/>
        </w:rPr>
      </w:pPr>
    </w:p>
    <w:p w14:paraId="76D8F64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C0A5EAC">
      <w:pPr>
        <w:spacing w:line="360" w:lineRule="auto"/>
        <w:ind w:firstLine="487" w:firstLineChars="202"/>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标项二：超声诊断仪（二）</w:t>
      </w:r>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074D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2512F8EA">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一、技术条款</w:t>
            </w:r>
          </w:p>
        </w:tc>
      </w:tr>
      <w:tr w14:paraId="4BF2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7EEA6254">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34" w:type="dxa"/>
            <w:vAlign w:val="center"/>
          </w:tcPr>
          <w:p w14:paraId="774594F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采购标的</w:t>
            </w:r>
          </w:p>
        </w:tc>
        <w:tc>
          <w:tcPr>
            <w:tcW w:w="850" w:type="dxa"/>
            <w:tcBorders>
              <w:right w:val="single" w:color="auto" w:sz="4" w:space="0"/>
            </w:tcBorders>
            <w:vAlign w:val="center"/>
          </w:tcPr>
          <w:p w14:paraId="775E1EF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数量/单位</w:t>
            </w:r>
          </w:p>
        </w:tc>
        <w:tc>
          <w:tcPr>
            <w:tcW w:w="6326" w:type="dxa"/>
            <w:gridSpan w:val="2"/>
            <w:tcBorders>
              <w:left w:val="single" w:color="auto" w:sz="4" w:space="0"/>
              <w:right w:val="single" w:color="auto" w:sz="4" w:space="0"/>
            </w:tcBorders>
            <w:vAlign w:val="center"/>
          </w:tcPr>
          <w:p w14:paraId="116747C1">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技术指标要求</w:t>
            </w:r>
          </w:p>
        </w:tc>
        <w:tc>
          <w:tcPr>
            <w:tcW w:w="475" w:type="dxa"/>
            <w:tcBorders>
              <w:left w:val="single" w:color="auto" w:sz="4" w:space="0"/>
              <w:right w:val="single" w:color="auto" w:sz="4" w:space="0"/>
            </w:tcBorders>
            <w:vAlign w:val="center"/>
          </w:tcPr>
          <w:p w14:paraId="27C3AE4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9E8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02FD3043">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34" w:type="dxa"/>
            <w:vAlign w:val="center"/>
          </w:tcPr>
          <w:p w14:paraId="7A96341E">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超声诊断仪</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eastAsia="zh-CN"/>
              </w:rPr>
              <w:t>）</w:t>
            </w:r>
          </w:p>
        </w:tc>
        <w:tc>
          <w:tcPr>
            <w:tcW w:w="850" w:type="dxa"/>
            <w:tcBorders>
              <w:right w:val="single" w:color="auto" w:sz="4" w:space="0"/>
            </w:tcBorders>
            <w:vAlign w:val="center"/>
          </w:tcPr>
          <w:p w14:paraId="08A1E51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tc>
        <w:tc>
          <w:tcPr>
            <w:tcW w:w="6326" w:type="dxa"/>
            <w:gridSpan w:val="2"/>
            <w:tcBorders>
              <w:left w:val="single" w:color="auto" w:sz="4" w:space="0"/>
              <w:right w:val="single" w:color="auto" w:sz="4" w:space="0"/>
            </w:tcBorders>
            <w:vAlign w:val="center"/>
          </w:tcPr>
          <w:p w14:paraId="51E1318E">
            <w:p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1.设备用途</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主要用于腹部、产科、妇科、心脏、小器官、泌尿科、血管、儿科、神经、急重症等方面的临床诊断和科研教学工作，具备持续升级能力，能满足开展新的临床应用需求。</w:t>
            </w:r>
          </w:p>
          <w:p w14:paraId="31A45276">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.系统技术概述：</w:t>
            </w:r>
          </w:p>
          <w:p w14:paraId="0B7F1E8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2.1.高分辨率液晶显示屏≥21英寸，分辨率≥1920×1080，屏幕亮度和对比度数字可调，显示器亮度可根据环境光自动调节。</w:t>
            </w:r>
          </w:p>
          <w:p w14:paraId="3D14356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.2.操作面板具备液晶触摸屏≥ 13英寸。触摸屏可独立调节角度≥ 30度。</w:t>
            </w:r>
          </w:p>
          <w:p w14:paraId="2A5D786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.3.控制面板全空间悬浮式调节，可同时旋转和升降，前后拉升。</w:t>
            </w:r>
          </w:p>
          <w:p w14:paraId="2931899B">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.4.控制面板上可自定义，按键上可直接显示自定义的功能名称。</w:t>
            </w:r>
          </w:p>
          <w:p w14:paraId="34510CA0">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.5.</w:t>
            </w:r>
            <w:r>
              <w:rPr>
                <w:rFonts w:hint="eastAsia" w:ascii="仿宋" w:hAnsi="仿宋" w:eastAsia="仿宋" w:cs="仿宋"/>
                <w:b w:val="0"/>
                <w:bCs/>
                <w:color w:val="auto"/>
                <w:sz w:val="24"/>
                <w:szCs w:val="24"/>
                <w:highlight w:val="none"/>
              </w:rPr>
              <w:t>主机操作面板一体化耦合剂加热装置。</w:t>
            </w:r>
          </w:p>
          <w:p w14:paraId="73372EF0">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.6.探头接口≥4个，全激活、相互通用。</w:t>
            </w:r>
          </w:p>
          <w:p w14:paraId="69356981">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.7.多倍信号并行处理，数字化</w:t>
            </w:r>
            <w:r>
              <w:rPr>
                <w:rFonts w:hint="eastAsia" w:ascii="仿宋" w:hAnsi="仿宋" w:eastAsia="仿宋" w:cs="仿宋"/>
                <w:bCs/>
                <w:color w:val="auto"/>
                <w:sz w:val="24"/>
                <w:szCs w:val="24"/>
                <w:highlight w:val="none"/>
              </w:rPr>
              <w:t>全程动态聚焦。</w:t>
            </w:r>
          </w:p>
          <w:p w14:paraId="31280A1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.8.M型显像单元，解剖M型技术,可360度任意旋转 </w:t>
            </w:r>
          </w:p>
          <w:p w14:paraId="5A852997">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.9.数字化频谱多普勒显示和分析单元 (包括 PW 、CW)。</w:t>
            </w:r>
          </w:p>
          <w:p w14:paraId="62309B30">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.10.斑点噪声抑制成像，在二维图像，造影成像模式及三维成像下可支持</w:t>
            </w:r>
            <w:r>
              <w:rPr>
                <w:rFonts w:hint="eastAsia" w:ascii="仿宋" w:hAnsi="仿宋" w:eastAsia="仿宋" w:cs="仿宋"/>
                <w:bCs/>
                <w:color w:val="auto"/>
                <w:sz w:val="24"/>
                <w:szCs w:val="24"/>
                <w:highlight w:val="none"/>
                <w:lang w:val="en-US" w:eastAsia="zh-CN"/>
              </w:rPr>
              <w:t>。</w:t>
            </w:r>
          </w:p>
          <w:p w14:paraId="71AF1E45">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.11.一键快速优化多种参数，自动优化图像。</w:t>
            </w:r>
          </w:p>
          <w:p w14:paraId="2BBAD7CA">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.12.一键实时自动优化Color/Power及PW频谱图像</w:t>
            </w:r>
            <w:r>
              <w:rPr>
                <w:rFonts w:hint="eastAsia" w:ascii="仿宋" w:hAnsi="仿宋" w:eastAsia="仿宋" w:cs="仿宋"/>
                <w:bCs/>
                <w:color w:val="auto"/>
                <w:sz w:val="24"/>
                <w:szCs w:val="24"/>
                <w:highlight w:val="none"/>
                <w:lang w:val="en-US" w:eastAsia="zh-CN"/>
              </w:rPr>
              <w:t>。</w:t>
            </w:r>
          </w:p>
          <w:p w14:paraId="0CBFBA60">
            <w:pPr>
              <w:numPr>
                <w:ilvl w:val="1"/>
                <w:numId w:val="0"/>
              </w:numPr>
              <w:spacing w:line="240" w:lineRule="auto"/>
              <w:ind w:left="0" w:firstLine="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.声功率可调，实时显示MI/TI（TIB，TIC，TIS）。</w:t>
            </w:r>
          </w:p>
          <w:p w14:paraId="655CA056">
            <w:pPr>
              <w:numPr>
                <w:ilvl w:val="1"/>
                <w:numId w:val="0"/>
              </w:numPr>
              <w:spacing w:line="240" w:lineRule="auto"/>
              <w:ind w:left="0" w:firstLine="0"/>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甲状腺结节自动检测和诊断：主机自带，非第三方插件软件，无需外接第三方设备。采用深度学习算法对甲状腺结节进行智能识别和辅助判断。具备甲状腺结节的多种参数，对甲状腺结节进行辅助评估，在机实现符合TI-RADS分类标准的数据及报告</w:t>
            </w:r>
            <w:r>
              <w:rPr>
                <w:rFonts w:hint="eastAsia" w:ascii="仿宋" w:hAnsi="仿宋" w:eastAsia="仿宋" w:cs="仿宋"/>
                <w:b/>
                <w:bCs/>
                <w:color w:val="auto"/>
                <w:sz w:val="24"/>
                <w:szCs w:val="24"/>
                <w:highlight w:val="none"/>
                <w:lang w:eastAsia="zh-CN"/>
              </w:rPr>
              <w:t>。</w:t>
            </w:r>
          </w:p>
          <w:p w14:paraId="56042770">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.15.应变式弹性成像</w:t>
            </w:r>
          </w:p>
          <w:p w14:paraId="03AE561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.15.1.支持探头：浅表探头、腔内探头。</w:t>
            </w:r>
          </w:p>
          <w:p w14:paraId="1D4DCD8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.15.2.弹性成像图谱≥5种可选。</w:t>
            </w:r>
          </w:p>
          <w:p w14:paraId="4BEFBAE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.15.3.弹性模式具有压力操作提示图标。</w:t>
            </w:r>
          </w:p>
          <w:p w14:paraId="2F5BF60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.15.4.具备组织硬度定量分析软件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03D1F7F8">
            <w:pPr>
              <w:numPr>
                <w:ilvl w:val="2"/>
                <w:numId w:val="0"/>
              </w:numPr>
              <w:spacing w:line="240" w:lineRule="auto"/>
              <w:ind w:left="0" w:firstLine="0"/>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.15.5.具备肿块周边组织弹性定量分析功能进行弹性定量分析，计算应变比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3DF390C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2.16肌骨自动测量及分析功能</w:t>
            </w:r>
          </w:p>
          <w:p w14:paraId="6DD65D6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6.1.肌骨实时扫描模式下，可自动获取肌骨标准切面并对切面进行组织识别和注释</w:t>
            </w:r>
          </w:p>
          <w:p w14:paraId="111E527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2.16.2辅助临床医生快速找出肩关节切面≥10个</w:t>
            </w:r>
          </w:p>
          <w:p w14:paraId="48FD6E08">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2.16.3支持≥5大关节切面示教系统，包含≥60个体位及扫查手法图。</w:t>
            </w:r>
          </w:p>
          <w:p w14:paraId="1086A1DE">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.17.造影成像及定量分析功能</w:t>
            </w:r>
          </w:p>
          <w:p w14:paraId="082E4994">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.17.1.支持多种探头：凸阵探头、线阵探头，腔内探头。</w:t>
            </w:r>
          </w:p>
          <w:p w14:paraId="119951B8">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双计时器。</w:t>
            </w:r>
          </w:p>
          <w:p w14:paraId="59EDF52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.支持向后存储，≥6分钟电影；支持向前存储。</w:t>
            </w:r>
          </w:p>
          <w:p w14:paraId="4433425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具备混合模式。</w:t>
            </w:r>
          </w:p>
          <w:p w14:paraId="049DE81E">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.造影定量分析：取样点可跟踪感兴趣区运动、提供TIC时间强度曲线分析。</w:t>
            </w:r>
          </w:p>
          <w:p w14:paraId="06963B15">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.成像模式技术规格</w:t>
            </w:r>
          </w:p>
          <w:p w14:paraId="6A106C41">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.1.二维灰阶模式</w:t>
            </w:r>
          </w:p>
          <w:p w14:paraId="71217EC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.1.1.数字化全程动态聚焦，数字化可变孔径及动态变迹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1B82721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.预设条件：针对不同的检查脏器，预置最佳图像检查条件。</w:t>
            </w:r>
          </w:p>
          <w:p w14:paraId="354914D0">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.复合成像技术：声束偏转的复合超声成像，提升图像的细节分辨率和加强边界显示，消除伪像。</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投标时提供相关证明材料</w:t>
            </w:r>
            <w:r>
              <w:rPr>
                <w:rFonts w:hint="eastAsia" w:ascii="仿宋" w:hAnsi="仿宋" w:eastAsia="仿宋" w:cs="仿宋"/>
                <w:b/>
                <w:bCs w:val="0"/>
                <w:color w:val="auto"/>
                <w:sz w:val="24"/>
                <w:szCs w:val="24"/>
                <w:highlight w:val="none"/>
                <w:lang w:eastAsia="zh-CN"/>
              </w:rPr>
              <w:t>）</w:t>
            </w:r>
          </w:p>
          <w:p w14:paraId="317A3B47">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组织特异性成像预设，针对不同脏器预设最佳声波传播速度用于计算成像。</w:t>
            </w:r>
          </w:p>
          <w:p w14:paraId="0A996FE3">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5最大显示深度:≥ 38 cm</w:t>
            </w:r>
            <w:r>
              <w:rPr>
                <w:rFonts w:hint="eastAsia" w:ascii="仿宋" w:hAnsi="仿宋" w:eastAsia="仿宋" w:cs="仿宋"/>
                <w:b/>
                <w:bCs/>
                <w:color w:val="auto"/>
                <w:sz w:val="24"/>
                <w:szCs w:val="24"/>
                <w:highlight w:val="none"/>
              </w:rPr>
              <w:t>。</w:t>
            </w:r>
          </w:p>
          <w:p w14:paraId="0435BE1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.TGC: ≥8段，LGC: ≥ 8段。</w:t>
            </w:r>
          </w:p>
          <w:p w14:paraId="6A44458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.动态范围: ≥ 372。</w:t>
            </w:r>
          </w:p>
          <w:p w14:paraId="4E3F7F2E">
            <w:pPr>
              <w:numPr>
                <w:ilvl w:val="2"/>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.增益调节: B/M/D分别独立可调</w:t>
            </w:r>
            <w:r>
              <w:rPr>
                <w:rFonts w:hint="eastAsia" w:ascii="仿宋" w:hAnsi="仿宋" w:eastAsia="仿宋" w:cs="仿宋"/>
                <w:bCs/>
                <w:color w:val="auto"/>
                <w:sz w:val="24"/>
                <w:szCs w:val="24"/>
                <w:highlight w:val="none"/>
                <w:lang w:eastAsia="zh-CN"/>
              </w:rPr>
              <w:t>。</w:t>
            </w:r>
          </w:p>
          <w:p w14:paraId="08927C2F">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.伪彩图谱: ≥8种。</w:t>
            </w:r>
          </w:p>
          <w:p w14:paraId="7B5BB1D4">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.2.彩色多普勒成像</w:t>
            </w:r>
          </w:p>
          <w:p w14:paraId="47731F2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.2.1.包括速度、速度方差、能量、方向能量显示等。</w:t>
            </w:r>
          </w:p>
          <w:p w14:paraId="4AC5E573">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.2.2.显示方式：B/C、B/C/M、B/POWER、B/C/PW。</w:t>
            </w:r>
          </w:p>
          <w:p w14:paraId="68949F3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.2.3.取样框偏转: ≥± 20度，取样框可根据探头血流方向自动调节。</w:t>
            </w:r>
          </w:p>
          <w:p w14:paraId="1E39C85F">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.3.频谱多普勒模式</w:t>
            </w:r>
          </w:p>
          <w:p w14:paraId="64F603C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.3.1.包括脉冲多普勒、高脉冲重复频率、连续多普勒。</w:t>
            </w:r>
          </w:p>
          <w:p w14:paraId="10F4A750">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.3.2.显示方式：B, PW，B/PW, B/C/PW, B/CW, B/C/CW等等。</w:t>
            </w:r>
          </w:p>
          <w:p w14:paraId="64E9AAE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.3.3.最大速度: ≥7.60m/s（连续多普勒速度: ≥30m/s）。</w:t>
            </w:r>
          </w:p>
          <w:p w14:paraId="1A4C83A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.3.4.最小速度: ≤1 mm /s（非噪声信号）。</w:t>
            </w:r>
          </w:p>
          <w:p w14:paraId="0F1976B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.3.5.取样容积: 0.5-20mm ,支持所有探头。</w:t>
            </w:r>
          </w:p>
          <w:p w14:paraId="42FC8E1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.3.6.偏转角度: ≥±20度 (线阵探头) ，并支持快速角度校正。</w:t>
            </w:r>
          </w:p>
          <w:p w14:paraId="4E9240C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.3.7.零位移动：≥8 级。</w:t>
            </w:r>
          </w:p>
          <w:p w14:paraId="3239F730">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.3.8.支持频谱自动测量。</w:t>
            </w:r>
          </w:p>
          <w:p w14:paraId="291F01D9">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.4.TDI组织多普勒成像</w:t>
            </w:r>
          </w:p>
          <w:p w14:paraId="722BBAA7">
            <w:pPr>
              <w:numPr>
                <w:ilvl w:val="2"/>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.4.1.TDI成像模式：彩色速度模式图、能量模式图、频谱模式图、M型模式图。</w:t>
            </w:r>
          </w:p>
          <w:p w14:paraId="34164A80">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.探头配置及规格</w:t>
            </w:r>
          </w:p>
          <w:p w14:paraId="5F16AE95">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.1</w:t>
            </w:r>
            <w:r>
              <w:rPr>
                <w:rFonts w:hint="eastAsia" w:ascii="仿宋" w:hAnsi="仿宋" w:eastAsia="仿宋" w:cs="仿宋"/>
                <w:b/>
                <w:color w:val="auto"/>
                <w:sz w:val="24"/>
                <w:szCs w:val="24"/>
                <w:highlight w:val="none"/>
              </w:rPr>
              <w:t>.</w:t>
            </w:r>
            <w:r>
              <w:rPr>
                <w:rFonts w:hint="eastAsia" w:ascii="仿宋" w:hAnsi="仿宋" w:eastAsia="仿宋" w:cs="仿宋"/>
                <w:b/>
                <w:bCs w:val="0"/>
                <w:color w:val="auto"/>
                <w:sz w:val="24"/>
                <w:szCs w:val="24"/>
                <w:highlight w:val="none"/>
              </w:rPr>
              <w:t>频率：具有单晶体凸阵探头、单晶体线阵探头、单晶体相控阵探头、单晶体容积探头等，且单晶体线阵探头可选配数量≥2把。</w:t>
            </w:r>
          </w:p>
          <w:p w14:paraId="5DDB5914">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.2.标配凸阵探头：频带范围1-7.5MHz；基波成像的中心频率个数≥5个，谐波成像的中心频率个数≥3个，可视可调，具凸型扩展功能</w:t>
            </w:r>
            <w:r>
              <w:rPr>
                <w:rFonts w:hint="eastAsia" w:ascii="仿宋" w:hAnsi="仿宋" w:eastAsia="仿宋" w:cs="仿宋"/>
                <w:b/>
                <w:bCs w:val="0"/>
                <w:color w:val="auto"/>
                <w:sz w:val="24"/>
                <w:szCs w:val="24"/>
                <w:highlight w:val="none"/>
                <w:lang w:eastAsia="zh-CN"/>
              </w:rPr>
              <w:t>。（投标时提供相关证明材料）</w:t>
            </w:r>
          </w:p>
          <w:p w14:paraId="5EDD20B3">
            <w:pPr>
              <w:numPr>
                <w:ilvl w:val="2"/>
                <w:numId w:val="0"/>
              </w:numPr>
              <w:spacing w:line="240" w:lineRule="auto"/>
              <w:ind w:left="0" w:firstLine="0"/>
              <w:jc w:val="left"/>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.3.标配线阵探头:频带范围4-16MHz；基波成像的中心频率个数≥3个，谐波成像的中心频率个数≥3个，可视可调。</w:t>
            </w:r>
            <w:r>
              <w:rPr>
                <w:rFonts w:hint="eastAsia" w:ascii="仿宋" w:hAnsi="仿宋" w:eastAsia="仿宋" w:cs="仿宋"/>
                <w:b/>
                <w:bCs w:val="0"/>
                <w:color w:val="auto"/>
                <w:sz w:val="24"/>
                <w:szCs w:val="24"/>
                <w:highlight w:val="none"/>
                <w:lang w:eastAsia="zh-CN"/>
              </w:rPr>
              <w:t>（投标时提供相关证明材料）</w:t>
            </w:r>
          </w:p>
          <w:p w14:paraId="774161AD">
            <w:pPr>
              <w:numPr>
                <w:ilvl w:val="2"/>
                <w:numId w:val="0"/>
              </w:numPr>
              <w:spacing w:line="240" w:lineRule="auto"/>
              <w:ind w:left="0" w:firstLine="0"/>
              <w:jc w:val="left"/>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.4.标配线阵探头：频带范围3-17MHz，基波成像的中心频率个数≥3个，谐波成像的中心频率个数≥3个，可视可调</w:t>
            </w:r>
            <w:r>
              <w:rPr>
                <w:rFonts w:hint="eastAsia" w:ascii="仿宋" w:hAnsi="仿宋" w:eastAsia="仿宋" w:cs="仿宋"/>
                <w:b/>
                <w:bCs w:val="0"/>
                <w:color w:val="auto"/>
                <w:sz w:val="24"/>
                <w:szCs w:val="24"/>
                <w:highlight w:val="none"/>
                <w:lang w:eastAsia="zh-CN"/>
              </w:rPr>
              <w:t>。（投标时提供相关证明材料）</w:t>
            </w:r>
          </w:p>
          <w:p w14:paraId="0F69A629">
            <w:pPr>
              <w:numPr>
                <w:ilvl w:val="2"/>
                <w:numId w:val="0"/>
              </w:numPr>
              <w:spacing w:line="240" w:lineRule="auto"/>
              <w:ind w:left="0" w:firstLine="0"/>
              <w:jc w:val="left"/>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.5.腔内探头：频带范围3-14MHz；基波成像的中心频率个数≥3个，谐波成像的中心频率个数≥3个，可视可调</w:t>
            </w:r>
            <w:r>
              <w:rPr>
                <w:rFonts w:hint="eastAsia" w:ascii="仿宋" w:hAnsi="仿宋" w:eastAsia="仿宋" w:cs="仿宋"/>
                <w:b/>
                <w:bCs w:val="0"/>
                <w:color w:val="auto"/>
                <w:sz w:val="24"/>
                <w:szCs w:val="24"/>
                <w:highlight w:val="none"/>
                <w:lang w:eastAsia="zh-CN"/>
              </w:rPr>
              <w:t>。（投标时提供相关证明材料）</w:t>
            </w:r>
          </w:p>
          <w:p w14:paraId="47B20F1C">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.测量/分析和报告</w:t>
            </w:r>
          </w:p>
          <w:p w14:paraId="3CC2476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.1.一般测量：距离、周长、面积、体积、角度、自动频谱测量。</w:t>
            </w:r>
          </w:p>
          <w:p w14:paraId="30A11E95">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.2.全科测量包，自动生成报告：腹部、妇科、产科、心脏、泌尿、小器官、儿科、血管、神经等。</w:t>
            </w:r>
          </w:p>
          <w:p w14:paraId="025A3AB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.3.自动产科测量，要求自动测量≥4项胎儿发育评估指标。</w:t>
            </w:r>
          </w:p>
          <w:p w14:paraId="499B86B5">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.4.血管内中膜自动测量，可同时自动描记血管前、后壁的内中膜，自动生成测量数据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5D4F0B84">
            <w:pPr>
              <w:numPr>
                <w:ilvl w:val="1"/>
                <w:numId w:val="0"/>
              </w:num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.5.支持血管内中膜自动实时测量。</w:t>
            </w:r>
          </w:p>
          <w:p w14:paraId="041E5BCF">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.电影回放和数据存储</w:t>
            </w:r>
          </w:p>
          <w:p w14:paraId="56B9B04B">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.1.支持二维、彩色、造影、4D等模式的手动和自动回放，电影回放支持编辑和剪接功能。</w:t>
            </w:r>
          </w:p>
          <w:p w14:paraId="0A68339A">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.支持向后存储和向前存储，时间长度可预置。</w:t>
            </w:r>
          </w:p>
          <w:p w14:paraId="648DC61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.支持同屏对比多个不同模式的动态、静态图像。</w:t>
            </w:r>
          </w:p>
          <w:p w14:paraId="1951403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.原始数据处理，支持动、静态图像冻结后</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06288A04">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.硬盘：≥1T硬盘, SSD固态硬盘≥128G。</w:t>
            </w:r>
          </w:p>
          <w:p w14:paraId="2AC144D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.多种导出图像格式：动态图像、静态图像以PC格式直接导出。导出、备份图像数据资料同时，可进行实时检查，不影响检查操作。</w:t>
            </w:r>
          </w:p>
          <w:p w14:paraId="7EE8C4AD">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中央超声管理系统：超声设备一站式管理平台内置主机中，提供多模态数据，深入分析数据，挖掘使用模式，为设备管理与临床实践提供科学指导，进行科学研究；并可提供数据备份与恢复功能，保障数据安全与完整监控、了解设备使用情况等</w:t>
            </w:r>
            <w:r>
              <w:rPr>
                <w:rFonts w:hint="eastAsia" w:ascii="仿宋" w:hAnsi="仿宋" w:eastAsia="仿宋" w:cs="仿宋"/>
                <w:b/>
                <w:bCs w:val="0"/>
                <w:color w:val="auto"/>
                <w:sz w:val="24"/>
                <w:szCs w:val="24"/>
                <w:highlight w:val="none"/>
                <w:lang w:eastAsia="zh-CN"/>
              </w:rPr>
              <w:t>。</w:t>
            </w:r>
          </w:p>
          <w:p w14:paraId="1828C366">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.连通性要求</w:t>
            </w:r>
          </w:p>
          <w:p w14:paraId="23655DC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.1.支持网络连接，能开放DICOM 3.0及worklist。</w:t>
            </w:r>
          </w:p>
          <w:p w14:paraId="3C0E33EC">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.2.支持移动设备无线传输。</w:t>
            </w:r>
          </w:p>
          <w:p w14:paraId="4FBE6C7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.3.支持超声远程会诊系统。</w:t>
            </w:r>
          </w:p>
          <w:p w14:paraId="087A99D0">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.4.输入接口：音频输入，ECG信号输入。</w:t>
            </w:r>
          </w:p>
          <w:p w14:paraId="5FE25383">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.5.输出信号：HDMI视频，S-VIDEO视频, VGA视频。</w:t>
            </w:r>
          </w:p>
          <w:p w14:paraId="0D1D528E">
            <w:pPr>
              <w:numPr>
                <w:ilvl w:val="1"/>
                <w:numId w:val="0"/>
              </w:num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.6.≥4个USB接口、DVD R/W刻录光驱、TYPE C 数据接口。</w:t>
            </w:r>
          </w:p>
          <w:p w14:paraId="7AE25F1C">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.外设和附件</w:t>
            </w:r>
          </w:p>
          <w:p w14:paraId="47B446D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.1.耦合剂加热器。</w:t>
            </w:r>
          </w:p>
          <w:p w14:paraId="70DEC86B">
            <w:pPr>
              <w:numPr>
                <w:ilvl w:val="1"/>
                <w:numId w:val="0"/>
              </w:numPr>
              <w:spacing w:line="240" w:lineRule="auto"/>
              <w:ind w:left="0" w:firstLine="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.2.腔内探头放置架，可左右互换。</w:t>
            </w:r>
          </w:p>
        </w:tc>
        <w:tc>
          <w:tcPr>
            <w:tcW w:w="475" w:type="dxa"/>
            <w:tcBorders>
              <w:left w:val="single" w:color="auto" w:sz="4" w:space="0"/>
              <w:right w:val="single" w:color="auto" w:sz="4" w:space="0"/>
            </w:tcBorders>
            <w:vAlign w:val="center"/>
          </w:tcPr>
          <w:p w14:paraId="21A53CD5">
            <w:pPr>
              <w:spacing w:line="400" w:lineRule="exact"/>
              <w:rPr>
                <w:rFonts w:hint="eastAsia" w:ascii="仿宋" w:hAnsi="仿宋" w:eastAsia="仿宋" w:cs="仿宋"/>
                <w:color w:val="auto"/>
                <w:sz w:val="24"/>
                <w:highlight w:val="none"/>
              </w:rPr>
            </w:pPr>
          </w:p>
        </w:tc>
      </w:tr>
      <w:tr w14:paraId="3787C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6E6758BF">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二、商务条款</w:t>
            </w:r>
          </w:p>
        </w:tc>
      </w:tr>
      <w:tr w14:paraId="2529F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8E0CD8">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8B06DF">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自中标通知书发出之日起</w:t>
            </w:r>
            <w:r>
              <w:rPr>
                <w:rFonts w:hint="eastAsia" w:ascii="仿宋" w:hAnsi="仿宋" w:eastAsia="仿宋" w:cs="仿宋"/>
                <w:color w:val="auto"/>
                <w:sz w:val="24"/>
                <w:highlight w:val="none"/>
                <w:u w:val="single"/>
              </w:rPr>
              <w:t xml:space="preserve"> 25 </w:t>
            </w:r>
            <w:r>
              <w:rPr>
                <w:rFonts w:hint="eastAsia" w:ascii="仿宋" w:hAnsi="仿宋" w:eastAsia="仿宋" w:cs="仿宋"/>
                <w:color w:val="auto"/>
                <w:sz w:val="24"/>
                <w:highlight w:val="none"/>
              </w:rPr>
              <w:t>日内。</w:t>
            </w:r>
          </w:p>
        </w:tc>
      </w:tr>
      <w:tr w14:paraId="0C699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79F065">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858C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29432996">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2.交付地点：广西南宁市采购人指定地点。</w:t>
            </w:r>
          </w:p>
        </w:tc>
      </w:tr>
      <w:tr w14:paraId="2930E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B22CA6">
            <w:pPr>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rPr>
              <w:t>质保期</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A8464">
            <w:pPr>
              <w:snapToGrid/>
              <w:spacing w:line="400" w:lineRule="exact"/>
              <w:outlineLvl w:val="9"/>
              <w:rPr>
                <w:rFonts w:hint="eastAsia" w:ascii="宋体" w:hAnsi="宋体" w:eastAsia="宋体" w:cs="宋体"/>
                <w:color w:val="auto"/>
                <w:kern w:val="2"/>
                <w:sz w:val="21"/>
                <w:szCs w:val="21"/>
                <w:highlight w:val="none"/>
                <w:lang w:val="en-US" w:eastAsia="zh-CN" w:bidi="ar-SA"/>
              </w:rPr>
            </w:pPr>
            <w:r>
              <w:rPr>
                <w:rFonts w:hint="eastAsia" w:ascii="仿宋" w:hAnsi="仿宋" w:eastAsia="仿宋" w:cs="仿宋"/>
                <w:color w:val="auto"/>
                <w:sz w:val="24"/>
                <w:szCs w:val="24"/>
                <w:highlight w:val="none"/>
              </w:rPr>
              <w:t>按国家有关产品“三包”规定执行“三包”，除特别说明外，质保期不得少于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年，自设备验收合格并能正常使用之日算起。如投标文件中提供产品生产厂家对质保期的承诺，与投标人承诺不一致的，以生产厂家承诺为准。</w:t>
            </w:r>
          </w:p>
        </w:tc>
      </w:tr>
      <w:tr w14:paraId="0D70B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52C302">
            <w:pPr>
              <w:spacing w:line="40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CCBA0">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合同签订后，采购人支付合同金额的30%作为预付款，</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未开具合法有效的全额发票的，采购人有权不支付合同款。</w:t>
            </w:r>
          </w:p>
        </w:tc>
      </w:tr>
      <w:tr w14:paraId="4A70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12DCF3F0">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2519FE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1.提供维护手册、维修手册、软件备份、故障代码表、备件清单。保修期外，提供维修密码及所附软件在该项目的永久使用权。</w:t>
            </w:r>
          </w:p>
          <w:p w14:paraId="5890C9D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2.相关人员培训:标的包含医护人员及工程人员的培训计划费用，设备装机验收后，现场提供对采购人的1次或多次基本培训，使采购人使用人员及工程人员，熟练掌握全部功能及基本维修。</w:t>
            </w:r>
          </w:p>
          <w:p w14:paraId="2DBADC0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其中医务人员专项培训2人次，工程人员专项培训2人次，视采购人时间安排确定。</w:t>
            </w:r>
          </w:p>
          <w:p w14:paraId="03334E24">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3.提供7*24小时售后服务，接到用户通知后2小时内作出实质响应（远程解决或做出预备维护动作），并在24小时内恢复设备运行</w:t>
            </w:r>
            <w:r>
              <w:rPr>
                <w:rFonts w:hint="eastAsia" w:ascii="仿宋" w:hAnsi="仿宋" w:eastAsia="仿宋" w:cs="仿宋"/>
                <w:color w:val="auto"/>
                <w:sz w:val="24"/>
                <w:highlight w:val="none"/>
                <w:lang w:eastAsia="zh-CN"/>
              </w:rPr>
              <w:t>。</w:t>
            </w:r>
          </w:p>
          <w:p w14:paraId="1AA51334">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提供替代设备。保障系统正常运行，在无相同型号的同种设备时，则应更换同类设备中较高型号的产品。</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r>
              <w:rPr>
                <w:rFonts w:hint="eastAsia" w:ascii="仿宋" w:hAnsi="仿宋" w:eastAsia="仿宋" w:cs="仿宋"/>
                <w:color w:val="auto"/>
                <w:sz w:val="24"/>
                <w:highlight w:val="none"/>
                <w:lang w:eastAsia="zh-CN"/>
              </w:rPr>
              <w:t>。</w:t>
            </w:r>
          </w:p>
          <w:p w14:paraId="53DE0E1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p>
          <w:p w14:paraId="63AB179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总体项目要求：交钥匙工程：</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负责全部产品的安装调试后直接交付运行。在保修期内，</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保证</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能够合法应用该器械/服务。在此过程中，</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应当提供一切必要支持。若可能出现的后续证件、手续，</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必须提供办理的流程及方法。</w:t>
            </w:r>
          </w:p>
        </w:tc>
      </w:tr>
      <w:tr w14:paraId="795ED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F9DA5EA">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23E70A26">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5713E2B2">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2.投标报价包含验收费用。</w:t>
            </w:r>
          </w:p>
        </w:tc>
      </w:tr>
      <w:tr w14:paraId="44B09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63D2BF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7B046EE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1.采购人在中标人交货并提交验收申请后组织验收。</w:t>
            </w:r>
          </w:p>
          <w:p w14:paraId="0985676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18B0286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110DD99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4.中标人需负责安装、调试，并培训采购人的使用操作人员，直到设备运行符合技术要求，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使用人员熟练掌握全部功能及基本维修，采购人方可验收。</w:t>
            </w:r>
          </w:p>
          <w:p w14:paraId="319CF42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5.采购人组织验收，中标人必须到场配合，验收合格后双方签署验收合格凭证。</w:t>
            </w:r>
          </w:p>
          <w:p w14:paraId="3BE9C29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56ED8C7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7.验收产生的费用中标人负责。</w:t>
            </w:r>
          </w:p>
        </w:tc>
      </w:tr>
      <w:tr w14:paraId="72105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7A94F10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4217472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61C21ABA">
            <w:pPr>
              <w:spacing w:line="400" w:lineRule="exact"/>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w:t>
            </w:r>
            <w:r>
              <w:rPr>
                <w:rFonts w:hint="eastAsia" w:ascii="仿宋" w:hAnsi="仿宋" w:eastAsia="仿宋" w:cs="仿宋"/>
                <w:color w:val="auto"/>
                <w:sz w:val="24"/>
                <w:highlight w:val="none"/>
              </w:rPr>
              <w:t>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违约责任，赔偿采购人因采购时间延长造成采购人经济等方面损失，视情况采购人将违约情况上报政府采购监督管理部门。</w:t>
            </w:r>
          </w:p>
          <w:p w14:paraId="7CC88CC2">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24820A2A">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7BDCC59D">
            <w:pPr>
              <w:spacing w:line="400" w:lineRule="exact"/>
              <w:rPr>
                <w:rFonts w:hint="eastAsia" w:ascii="仿宋" w:hAnsi="仿宋" w:eastAsia="仿宋" w:cs="仿宋"/>
                <w:color w:val="auto"/>
                <w:highlight w:val="none"/>
                <w:lang w:val="en-US" w:eastAsia="zh-CN"/>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.投标人</w:t>
            </w:r>
            <w:r>
              <w:rPr>
                <w:rFonts w:hint="eastAsia" w:ascii="仿宋" w:hAnsi="仿宋" w:eastAsia="仿宋" w:cs="仿宋"/>
                <w:b/>
                <w:color w:val="auto"/>
                <w:sz w:val="24"/>
                <w:highlight w:val="none"/>
                <w:lang w:val="en-US" w:eastAsia="zh-CN"/>
              </w:rPr>
              <w:t>如非产品制造商，</w:t>
            </w:r>
            <w:r>
              <w:rPr>
                <w:rFonts w:hint="eastAsia" w:ascii="仿宋" w:hAnsi="仿宋" w:eastAsia="仿宋" w:cs="仿宋"/>
                <w:b/>
                <w:color w:val="auto"/>
                <w:sz w:val="24"/>
                <w:highlight w:val="none"/>
              </w:rPr>
              <w:t>在供货时必须提供所投标产品生产厂家合法授权的厂家代理商出具的授权书，原件备查。</w:t>
            </w:r>
          </w:p>
        </w:tc>
      </w:tr>
      <w:tr w14:paraId="5F0E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264D71F">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三、核心产品</w:t>
            </w:r>
          </w:p>
        </w:tc>
      </w:tr>
      <w:tr w14:paraId="497B4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6D9594D6">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本标项核心产品为：超声诊断仪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w:t>
            </w:r>
          </w:p>
        </w:tc>
      </w:tr>
      <w:tr w14:paraId="25B24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0C4CC1C6">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四、其他要求</w:t>
            </w:r>
          </w:p>
        </w:tc>
      </w:tr>
      <w:tr w14:paraId="318BC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71508928">
            <w:pPr>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30B0CE3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投标人根据自身情况提供技术及项目实施方案（包含但不限于管理措施、具体实施流程、进度安排、质量保证措施、风险防范措施等）。</w:t>
            </w:r>
          </w:p>
        </w:tc>
      </w:tr>
      <w:tr w14:paraId="45F1E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D519DA0">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五、本项目标的所属行业</w:t>
            </w:r>
          </w:p>
        </w:tc>
      </w:tr>
      <w:tr w14:paraId="1B8D6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6301A5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4ED5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27167EC">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六、进口产品说明</w:t>
            </w:r>
          </w:p>
        </w:tc>
      </w:tr>
      <w:tr w14:paraId="0852D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CC5AB66">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本标项“</w:t>
            </w:r>
            <w:r>
              <w:rPr>
                <w:rFonts w:hint="eastAsia" w:ascii="仿宋" w:hAnsi="仿宋" w:eastAsia="仿宋" w:cs="仿宋"/>
                <w:b/>
                <w:color w:val="auto"/>
                <w:sz w:val="24"/>
                <w:highlight w:val="none"/>
              </w:rPr>
              <w:t>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接受进口设备参与投标。</w:t>
            </w:r>
          </w:p>
        </w:tc>
      </w:tr>
    </w:tbl>
    <w:p w14:paraId="105875F1">
      <w:pPr>
        <w:pStyle w:val="44"/>
        <w:rPr>
          <w:rFonts w:hint="eastAsia" w:ascii="仿宋" w:hAnsi="仿宋" w:eastAsia="仿宋" w:cs="仿宋"/>
          <w:color w:val="auto"/>
          <w:highlight w:val="none"/>
        </w:rPr>
      </w:pPr>
    </w:p>
    <w:p w14:paraId="08BF7C3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4587D80">
      <w:pPr>
        <w:rPr>
          <w:rFonts w:hint="eastAsia"/>
          <w:color w:val="auto"/>
          <w:highlight w:val="none"/>
        </w:rPr>
      </w:pPr>
    </w:p>
    <w:p w14:paraId="70FA3105">
      <w:pPr>
        <w:spacing w:line="360" w:lineRule="auto"/>
        <w:ind w:firstLine="487" w:firstLineChars="202"/>
        <w:jc w:val="left"/>
        <w:outlineLvl w:val="2"/>
        <w:rPr>
          <w:rFonts w:hint="default" w:ascii="仿宋" w:hAnsi="仿宋" w:eastAsia="仿宋" w:cs="仿宋"/>
          <w:b/>
          <w:bCs/>
          <w:color w:val="auto"/>
          <w:sz w:val="24"/>
          <w:highlight w:val="none"/>
          <w:lang w:val="en-US" w:eastAsia="zh-CN"/>
        </w:rPr>
      </w:pPr>
      <w:bookmarkStart w:id="56" w:name="_Toc19686831"/>
      <w:bookmarkStart w:id="57" w:name="_Toc14005"/>
      <w:r>
        <w:rPr>
          <w:rFonts w:hint="eastAsia" w:ascii="仿宋" w:hAnsi="仿宋" w:eastAsia="仿宋" w:cs="仿宋"/>
          <w:b/>
          <w:bCs/>
          <w:color w:val="auto"/>
          <w:sz w:val="24"/>
          <w:highlight w:val="none"/>
          <w:lang w:val="en-US" w:eastAsia="zh-CN"/>
        </w:rPr>
        <w:t>标项三：超声诊断仪（心脏）</w:t>
      </w:r>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929"/>
        <w:gridCol w:w="846"/>
        <w:gridCol w:w="613"/>
        <w:gridCol w:w="5692"/>
        <w:gridCol w:w="475"/>
      </w:tblGrid>
      <w:tr w14:paraId="7776F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5FABB0A9">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一、技术条款</w:t>
            </w:r>
          </w:p>
        </w:tc>
      </w:tr>
      <w:tr w14:paraId="0AF0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56" w:type="dxa"/>
            <w:vAlign w:val="center"/>
          </w:tcPr>
          <w:p w14:paraId="3E7ADEE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29" w:type="dxa"/>
            <w:vAlign w:val="center"/>
          </w:tcPr>
          <w:p w14:paraId="13E2B55C">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采购标的</w:t>
            </w:r>
          </w:p>
        </w:tc>
        <w:tc>
          <w:tcPr>
            <w:tcW w:w="846" w:type="dxa"/>
            <w:tcBorders>
              <w:right w:val="single" w:color="auto" w:sz="4" w:space="0"/>
            </w:tcBorders>
            <w:vAlign w:val="center"/>
          </w:tcPr>
          <w:p w14:paraId="1CB4439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6305" w:type="dxa"/>
            <w:gridSpan w:val="2"/>
            <w:tcBorders>
              <w:left w:val="single" w:color="auto" w:sz="4" w:space="0"/>
              <w:right w:val="single" w:color="auto" w:sz="4" w:space="0"/>
            </w:tcBorders>
            <w:vAlign w:val="center"/>
          </w:tcPr>
          <w:p w14:paraId="28118123">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技术指标要求</w:t>
            </w:r>
          </w:p>
        </w:tc>
        <w:tc>
          <w:tcPr>
            <w:tcW w:w="475" w:type="dxa"/>
            <w:tcBorders>
              <w:left w:val="single" w:color="auto" w:sz="4" w:space="0"/>
              <w:right w:val="single" w:color="auto" w:sz="4" w:space="0"/>
            </w:tcBorders>
            <w:vAlign w:val="center"/>
          </w:tcPr>
          <w:p w14:paraId="2DC6505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CC3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56" w:type="dxa"/>
            <w:vAlign w:val="center"/>
          </w:tcPr>
          <w:p w14:paraId="07627AF9">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29" w:type="dxa"/>
            <w:vAlign w:val="center"/>
          </w:tcPr>
          <w:p w14:paraId="09D3EA30">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超声诊断仪（心脏）</w:t>
            </w:r>
          </w:p>
        </w:tc>
        <w:tc>
          <w:tcPr>
            <w:tcW w:w="846" w:type="dxa"/>
            <w:tcBorders>
              <w:right w:val="single" w:color="auto" w:sz="4" w:space="0"/>
            </w:tcBorders>
            <w:vAlign w:val="center"/>
          </w:tcPr>
          <w:p w14:paraId="25EB498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套</w:t>
            </w:r>
          </w:p>
        </w:tc>
        <w:tc>
          <w:tcPr>
            <w:tcW w:w="6305" w:type="dxa"/>
            <w:gridSpan w:val="2"/>
            <w:tcBorders>
              <w:left w:val="single" w:color="auto" w:sz="4" w:space="0"/>
              <w:right w:val="single" w:color="auto" w:sz="4" w:space="0"/>
            </w:tcBorders>
            <w:vAlign w:val="center"/>
          </w:tcPr>
          <w:p w14:paraId="4F8FCC15">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用途：</w:t>
            </w:r>
            <w:r>
              <w:rPr>
                <w:rFonts w:hint="eastAsia" w:ascii="仿宋" w:hAnsi="仿宋" w:eastAsia="仿宋" w:cs="仿宋"/>
                <w:color w:val="auto"/>
                <w:kern w:val="0"/>
                <w:sz w:val="24"/>
                <w:szCs w:val="24"/>
                <w:highlight w:val="none"/>
              </w:rPr>
              <w:t>主要用于成人心脏、胎儿心脏、腹部、新生儿、小儿、血管（外周、颅脑、腹部）、小器官、骨骼肌肉、神经、术中，造影、介入等方面的临床诊断和科研教学工作，具备持续升级能力，能满足开展新的临床应用需求。</w:t>
            </w:r>
          </w:p>
          <w:p w14:paraId="23D7E42C">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主要技术规格及系统概述：</w:t>
            </w:r>
          </w:p>
          <w:p w14:paraId="2D06A276">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主机成像系统：</w:t>
            </w:r>
          </w:p>
          <w:p w14:paraId="4D11A97E">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.1.1高分辨率液晶显示</w:t>
            </w:r>
            <w:r>
              <w:rPr>
                <w:rFonts w:hint="eastAsia" w:ascii="仿宋" w:hAnsi="仿宋" w:eastAsia="仿宋" w:cs="仿宋"/>
                <w:color w:val="auto"/>
                <w:kern w:val="0"/>
                <w:sz w:val="24"/>
                <w:szCs w:val="24"/>
                <w:highlight w:val="none"/>
                <w:lang w:val="en-US" w:eastAsia="zh-CN"/>
              </w:rPr>
              <w:t>屏</w:t>
            </w:r>
            <w:r>
              <w:rPr>
                <w:rFonts w:hint="eastAsia" w:ascii="仿宋" w:hAnsi="仿宋" w:eastAsia="仿宋" w:cs="仿宋"/>
                <w:color w:val="auto"/>
                <w:kern w:val="0"/>
                <w:sz w:val="24"/>
                <w:szCs w:val="24"/>
                <w:highlight w:val="none"/>
              </w:rPr>
              <w:t>≥21.5英寸,分辨率≥1920×1080，无闪烁，不间断逐行扫描，可上下左右任意旋转，可前后折叠。</w:t>
            </w:r>
          </w:p>
          <w:p w14:paraId="41C486A4">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.1.2操作面板具备电容多点触摸屏≥</w:t>
            </w:r>
            <w:r>
              <w:rPr>
                <w:rFonts w:hint="eastAsia" w:ascii="仿宋" w:hAnsi="仿宋" w:eastAsia="仿宋" w:cs="仿宋"/>
                <w:b/>
                <w:bCs/>
                <w:color w:val="auto"/>
                <w:kern w:val="0"/>
                <w:sz w:val="24"/>
                <w:szCs w:val="24"/>
                <w:highlight w:val="none"/>
                <w:lang w:val="en-US" w:eastAsia="zh-CN"/>
              </w:rPr>
              <w:t>14</w:t>
            </w:r>
            <w:r>
              <w:rPr>
                <w:rFonts w:hint="eastAsia" w:ascii="仿宋" w:hAnsi="仿宋" w:eastAsia="仿宋" w:cs="仿宋"/>
                <w:b/>
                <w:bCs/>
                <w:color w:val="auto"/>
                <w:kern w:val="0"/>
                <w:sz w:val="24"/>
                <w:szCs w:val="24"/>
                <w:highlight w:val="none"/>
              </w:rPr>
              <w:t>英寸，可同显示器同时显示图像并可进行图像</w:t>
            </w:r>
            <w:r>
              <w:rPr>
                <w:rFonts w:hint="eastAsia" w:ascii="仿宋" w:hAnsi="仿宋" w:eastAsia="仿宋" w:cs="仿宋"/>
                <w:b/>
                <w:bCs/>
                <w:color w:val="auto"/>
                <w:kern w:val="0"/>
                <w:sz w:val="24"/>
                <w:szCs w:val="24"/>
                <w:highlight w:val="none"/>
                <w:lang w:val="en-US" w:eastAsia="zh-CN"/>
              </w:rPr>
              <w:t>编辑</w:t>
            </w:r>
            <w:r>
              <w:rPr>
                <w:rFonts w:hint="eastAsia" w:ascii="仿宋" w:hAnsi="仿宋" w:eastAsia="仿宋" w:cs="仿宋"/>
                <w:b/>
                <w:bCs/>
                <w:color w:val="auto"/>
                <w:kern w:val="0"/>
                <w:sz w:val="24"/>
                <w:szCs w:val="24"/>
                <w:highlight w:val="none"/>
              </w:rPr>
              <w:t>功能；操作面板可</w:t>
            </w:r>
            <w:r>
              <w:rPr>
                <w:rFonts w:hint="eastAsia" w:ascii="仿宋" w:hAnsi="仿宋" w:eastAsia="仿宋" w:cs="仿宋"/>
                <w:b/>
                <w:bCs/>
                <w:color w:val="auto"/>
                <w:kern w:val="0"/>
                <w:sz w:val="24"/>
                <w:szCs w:val="24"/>
                <w:highlight w:val="none"/>
                <w:lang w:val="en-US" w:eastAsia="zh-CN"/>
              </w:rPr>
              <w:t>电动</w:t>
            </w:r>
            <w:r>
              <w:rPr>
                <w:rFonts w:hint="eastAsia" w:ascii="仿宋" w:hAnsi="仿宋" w:eastAsia="仿宋" w:cs="仿宋"/>
                <w:b/>
                <w:bCs/>
                <w:color w:val="auto"/>
                <w:kern w:val="0"/>
                <w:sz w:val="24"/>
                <w:szCs w:val="24"/>
                <w:highlight w:val="none"/>
              </w:rPr>
              <w:t>上下</w:t>
            </w:r>
            <w:r>
              <w:rPr>
                <w:rFonts w:hint="eastAsia" w:ascii="仿宋" w:hAnsi="仿宋" w:eastAsia="仿宋" w:cs="仿宋"/>
                <w:b/>
                <w:bCs/>
                <w:color w:val="auto"/>
                <w:kern w:val="0"/>
                <w:sz w:val="24"/>
                <w:szCs w:val="24"/>
                <w:highlight w:val="none"/>
                <w:lang w:val="en-US" w:eastAsia="zh-CN"/>
              </w:rPr>
              <w:t>升降</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左右旋转，触屏上可实时同步显示检查图像，可视可调。</w:t>
            </w:r>
          </w:p>
          <w:p w14:paraId="1F31E358">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.1.3全新集束精准发射技术，全程动态聚焦发射声束；脉冲优化处理技术；海量并行处理技术；自适应增益补偿技术。</w:t>
            </w:r>
          </w:p>
          <w:p w14:paraId="64A4AAF4">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1.4数字化二维灰阶成像及M型显像单元；解剖M型技术，可360度任意旋转M型取样线角度方便准确的进行测量。谐波成像单元；彩色多普勒成像技术；自适应宽频带彩色多普勒成像技术；彩色多普勒能量图技术；方向性能量图技术。</w:t>
            </w:r>
          </w:p>
          <w:p w14:paraId="338A4467">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.1.5数字化频谱多普勒显示和分析单元 (包括 PW 、CW和 HPRF)；</w:t>
            </w:r>
            <w:r>
              <w:rPr>
                <w:rFonts w:hint="eastAsia" w:ascii="仿宋" w:hAnsi="仿宋" w:eastAsia="仿宋" w:cs="仿宋"/>
                <w:color w:val="auto"/>
                <w:kern w:val="0"/>
                <w:sz w:val="24"/>
                <w:szCs w:val="24"/>
                <w:highlight w:val="none"/>
                <w:lang w:val="en-US" w:eastAsia="zh-CN"/>
              </w:rPr>
              <w:t>可视可调</w:t>
            </w:r>
            <w:r>
              <w:rPr>
                <w:rFonts w:hint="eastAsia" w:ascii="仿宋" w:hAnsi="仿宋" w:eastAsia="仿宋" w:cs="仿宋"/>
                <w:color w:val="auto"/>
                <w:kern w:val="0"/>
                <w:sz w:val="24"/>
                <w:szCs w:val="24"/>
                <w:highlight w:val="none"/>
              </w:rPr>
              <w:t>动态范围</w:t>
            </w:r>
            <w:r>
              <w:rPr>
                <w:rFonts w:hint="eastAsia" w:ascii="仿宋" w:hAnsi="仿宋" w:eastAsia="仿宋" w:cs="仿宋"/>
                <w:color w:val="auto"/>
                <w:kern w:val="0"/>
                <w:sz w:val="24"/>
                <w:szCs w:val="24"/>
                <w:highlight w:val="none"/>
                <w:lang w:val="en-US" w:eastAsia="zh-CN"/>
              </w:rPr>
              <w:t>30-180</w:t>
            </w:r>
            <w:r>
              <w:rPr>
                <w:rFonts w:hint="eastAsia" w:ascii="仿宋" w:hAnsi="仿宋" w:eastAsia="仿宋" w:cs="仿宋"/>
                <w:color w:val="auto"/>
                <w:kern w:val="0"/>
                <w:sz w:val="24"/>
                <w:szCs w:val="24"/>
                <w:highlight w:val="none"/>
              </w:rPr>
              <w:t>B；全程聚焦技术。</w:t>
            </w:r>
          </w:p>
          <w:p w14:paraId="5DFF645E">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.1.6智能化一键图像优化技术，可自适应调整图像的增益等参数获取最佳图像。</w:t>
            </w:r>
          </w:p>
          <w:p w14:paraId="3A74D971">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.1.7空间复合成像技术，同时作用于发射和接收，支持所有凸阵和线阵成像探头。</w:t>
            </w:r>
          </w:p>
          <w:p w14:paraId="3819C143">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.1.8自适应像素优化技术，改善边界显示，提高分辨率，减少伪像，支持所有成像探头，可分级调节≥</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级。</w:t>
            </w:r>
          </w:p>
          <w:p w14:paraId="3B1EAAFE">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.1.9实时二同步 /三同步能力；支持相控阵单晶体探头技术，可用于经胸成人。</w:t>
            </w:r>
          </w:p>
          <w:p w14:paraId="02723655">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.1.10支持线阵单晶体探头技术；内置 DICOM 3.0 标准输出接口；内置一体化超声工作站。</w:t>
            </w:r>
          </w:p>
          <w:p w14:paraId="15F4B947">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.2</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先进成像技术：</w:t>
            </w:r>
          </w:p>
          <w:p w14:paraId="2DA2D069">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.2.1造影成像技术；造影成像功能包含低MI实时灌注成像和高MI造影成像，采用谐波技术、能量调制技术以及多脉冲序列谐波造影技术。可与复合成像技术、</w:t>
            </w:r>
            <w:r>
              <w:rPr>
                <w:rFonts w:hint="eastAsia" w:ascii="仿宋" w:hAnsi="仿宋" w:eastAsia="仿宋" w:cs="仿宋"/>
                <w:strike w:val="0"/>
                <w:color w:val="auto"/>
                <w:kern w:val="0"/>
                <w:sz w:val="24"/>
                <w:szCs w:val="24"/>
                <w:highlight w:val="none"/>
                <w:lang w:val="en-US" w:eastAsia="zh-CN"/>
              </w:rPr>
              <w:t>噪声抑制</w:t>
            </w:r>
            <w:r>
              <w:rPr>
                <w:rFonts w:hint="eastAsia" w:ascii="仿宋" w:hAnsi="仿宋" w:eastAsia="仿宋" w:cs="仿宋"/>
                <w:color w:val="auto"/>
                <w:kern w:val="0"/>
                <w:sz w:val="24"/>
                <w:szCs w:val="24"/>
                <w:highlight w:val="none"/>
              </w:rPr>
              <w:t>优化技术结合使用。具有实时双幅造影对比成像模式。具有二维造影技术，造影技术支持凸阵，线阵，相控阵，具备心肌造影功能，可满足临床对腹部、妇产、浅表、乳腺、血管、心室腔及心肌的需求。</w:t>
            </w:r>
          </w:p>
          <w:p w14:paraId="6E40BEE5">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.2.2超宽视野成像扫描技术；测量功能，电影回放功能；结合先进的成像技术如复合成像技术结合使用。</w:t>
            </w:r>
          </w:p>
          <w:p w14:paraId="3A7FDED0">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.2.3具备全屏高清放大功能；放大后图像显示区域尺寸≥21.5英寸，显示</w:t>
            </w:r>
            <w:r>
              <w:rPr>
                <w:rFonts w:hint="eastAsia" w:ascii="仿宋" w:hAnsi="仿宋" w:eastAsia="仿宋" w:cs="仿宋"/>
                <w:color w:val="auto"/>
                <w:kern w:val="0"/>
                <w:sz w:val="24"/>
                <w:szCs w:val="24"/>
                <w:highlight w:val="none"/>
                <w:lang w:val="en-US" w:eastAsia="zh-CN"/>
              </w:rPr>
              <w:t>图像原</w:t>
            </w:r>
            <w:r>
              <w:rPr>
                <w:rFonts w:hint="eastAsia" w:ascii="仿宋" w:hAnsi="仿宋" w:eastAsia="仿宋" w:cs="仿宋"/>
                <w:color w:val="auto"/>
                <w:kern w:val="0"/>
                <w:sz w:val="24"/>
                <w:szCs w:val="24"/>
                <w:highlight w:val="none"/>
              </w:rPr>
              <w:t>比例，分辨率≥1080p（1920x1080）。</w:t>
            </w:r>
          </w:p>
          <w:p w14:paraId="64F74A46">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2.4具备智能多普勒血管检查技术；单键优化二维、多普勒图像质量；单键自动调整取样框角度、位置、取样门位置、角度等。具备血流自动追踪技术，可跟随探头的移动实时追踪血管位置，自动调整彩色图像（包括取样框角度、位置等），自动优化频谱测量以保证测量值的准确性。</w:t>
            </w:r>
          </w:p>
          <w:p w14:paraId="5326C796">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.2.5脑卒中疾病诊断相关技术；可自动记录颈总动脉和颈内动脉的近端、中端、远端的血流速度测量结果；自动得到颈总动脉和颈内动脉血流速度峰值</w:t>
            </w:r>
            <w:r>
              <w:rPr>
                <w:rFonts w:hint="eastAsia" w:ascii="仿宋" w:hAnsi="仿宋" w:eastAsia="仿宋" w:cs="仿宋"/>
                <w:color w:val="auto"/>
                <w:kern w:val="0"/>
                <w:sz w:val="24"/>
                <w:szCs w:val="24"/>
                <w:highlight w:val="none"/>
                <w:lang w:eastAsia="zh-CN"/>
              </w:rPr>
              <w:t>。</w:t>
            </w:r>
          </w:p>
          <w:p w14:paraId="1B3AB9C0">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.2.6血管中内膜自动测量与分析；要求对感兴趣区域内自动测量，无需手动描计，计算结果为一段距离内的平均值，提高测量的可靠性和可重复性</w:t>
            </w:r>
            <w:r>
              <w:rPr>
                <w:rFonts w:hint="eastAsia" w:ascii="仿宋" w:hAnsi="仿宋" w:eastAsia="仿宋" w:cs="仿宋"/>
                <w:color w:val="auto"/>
                <w:kern w:val="0"/>
                <w:sz w:val="24"/>
                <w:szCs w:val="24"/>
                <w:highlight w:val="none"/>
                <w:lang w:eastAsia="zh-CN"/>
              </w:rPr>
              <w:t>。</w:t>
            </w:r>
          </w:p>
          <w:p w14:paraId="74540D24">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.2.7扩展成像技术：凸阵、线阵探头均具有此功能</w:t>
            </w:r>
            <w:r>
              <w:rPr>
                <w:rFonts w:hint="eastAsia" w:ascii="仿宋" w:hAnsi="仿宋" w:eastAsia="仿宋" w:cs="仿宋"/>
                <w:color w:val="auto"/>
                <w:kern w:val="0"/>
                <w:sz w:val="24"/>
                <w:szCs w:val="24"/>
                <w:highlight w:val="none"/>
                <w:lang w:eastAsia="zh-CN"/>
              </w:rPr>
              <w:t>。</w:t>
            </w:r>
          </w:p>
          <w:p w14:paraId="2FBA22D0">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.2.8组织多普勒技术，具有彩色，</w:t>
            </w:r>
            <w:r>
              <w:rPr>
                <w:rFonts w:hint="eastAsia" w:ascii="仿宋" w:hAnsi="仿宋" w:eastAsia="仿宋" w:cs="仿宋"/>
                <w:color w:val="auto"/>
                <w:kern w:val="0"/>
                <w:sz w:val="24"/>
                <w:szCs w:val="24"/>
                <w:highlight w:val="none"/>
                <w:lang w:val="en-US" w:eastAsia="zh-CN"/>
              </w:rPr>
              <w:t>能量</w:t>
            </w:r>
            <w:r>
              <w:rPr>
                <w:rFonts w:hint="eastAsia" w:ascii="仿宋" w:hAnsi="仿宋" w:eastAsia="仿宋" w:cs="仿宋"/>
                <w:color w:val="auto"/>
                <w:kern w:val="0"/>
                <w:sz w:val="24"/>
                <w:szCs w:val="24"/>
                <w:highlight w:val="none"/>
              </w:rPr>
              <w:t>，PW，M型多种模式，并有在机应变及应变率定量分析工具。</w:t>
            </w:r>
          </w:p>
          <w:p w14:paraId="0B6F3A3A">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.2.9支持负荷超声成像(内置一体化)：具备二维负荷超声。</w:t>
            </w:r>
          </w:p>
          <w:p w14:paraId="512805FD">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.2.10心肌应变定量，实时组织多普勒定量技术,可整体或分节段曲线显示，同时可显示≥8条节段曲线，可显示组织速度、位移、应变、应变率等多种参数曲线，并支持曲线测量对比分析。</w:t>
            </w:r>
          </w:p>
          <w:p w14:paraId="035BF3CC">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自动化二维心功能定量技术，自动二维左心房功能定量</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依据选择的心脏切面自动描记感兴趣区，自动计算EF，ESV，EDV，最大体积，最小体积以及LVEF，自动左心房功能定量分析：在机提供2D图像上LA的自动和半自动边界检测。生成LA的容积曲线，并根据LA最大和最小体积提供测量值。 </w:t>
            </w:r>
          </w:p>
          <w:p w14:paraId="469640AD">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2.12心脏自动应变定量，专用的结合智能化自动应变分析模块，连接和未连接心电信号的超声图像均可在机分析，支持心脏常规二维、心脏造影成像等多种模式下使用，全自动识别左心室切面并追踪，快速获得左心室整体应变值、左心室长径值、左心室17节段应变牛眼图和达峰时间牛眼图，全自动识别追踪右心室切面，快速获取右心室四腔和游离壁整体应变值，同时得到右心室游离壁三个节段应变曲线。</w:t>
            </w:r>
          </w:p>
          <w:p w14:paraId="3BE94698">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2.13自动心肌运动定量，自动心肌运动定量：依据选择的心脏切面自动描记相应节段，进而自动测量整体和节段功能并生成表格，17节段牛眼图，并可显示各种曲线。此外还可计算LVEF、ESV、EDV。支持在机长轴应变心肌</w:t>
            </w:r>
            <w:r>
              <w:rPr>
                <w:rFonts w:hint="eastAsia" w:ascii="仿宋" w:hAnsi="仿宋" w:eastAsia="仿宋" w:cs="仿宋"/>
                <w:b/>
                <w:bCs/>
                <w:color w:val="auto"/>
                <w:kern w:val="0"/>
                <w:sz w:val="24"/>
                <w:szCs w:val="24"/>
                <w:highlight w:val="none"/>
                <w:lang w:val="en-US" w:eastAsia="zh-CN"/>
              </w:rPr>
              <w:t>分节</w:t>
            </w:r>
            <w:r>
              <w:rPr>
                <w:rFonts w:hint="eastAsia" w:ascii="仿宋" w:hAnsi="仿宋" w:eastAsia="仿宋" w:cs="仿宋"/>
                <w:b/>
                <w:bCs/>
                <w:color w:val="auto"/>
                <w:kern w:val="0"/>
                <w:sz w:val="24"/>
                <w:szCs w:val="24"/>
                <w:highlight w:val="none"/>
              </w:rPr>
              <w:t>显示。支持在机左心室长轴、圆周等维度的心肌应变分析。</w:t>
            </w:r>
          </w:p>
          <w:p w14:paraId="6684D7A0">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.2.14 实时智能旋转成像，矩阵实时三维探头可在不移动探头情况下可实现0－360度任意平面显像，方便获取所需图像；无需转动探头，快速进行心尖四腔、心尖两腔、心尖三腔等常用心脏切面切换；支持二维、彩色、M型、TDI、负荷、心腔造影、心肌造影等多种模式下应用。</w:t>
            </w:r>
          </w:p>
          <w:p w14:paraId="3A31E136">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.2.15 实时任意多平面成像，同屏显示任意相交互的两幅图像，支持横向、旋转和仰角转向；支持二维、彩色、负荷、心腔造影、心肌造影等多种模式下应用。</w:t>
            </w:r>
          </w:p>
          <w:p w14:paraId="3B4EA168">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.2.16 实时</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三维成像模式</w:t>
            </w:r>
          </w:p>
          <w:p w14:paraId="3EDDD7B9">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.2.16.1包括实时三维灰阶成像、实时三维血流成像、实时三维全容积成像且可以独立调节分辨率和帧频、实时三维缩放成像可快速用于心脏瓣膜等结构成像、实时三维高帧频成像。</w:t>
            </w:r>
          </w:p>
          <w:p w14:paraId="14D2D008">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.2.16.2 支持触摸屏使用手指</w:t>
            </w:r>
            <w:r>
              <w:rPr>
                <w:rFonts w:hint="eastAsia" w:ascii="仿宋" w:hAnsi="仿宋" w:eastAsia="仿宋" w:cs="仿宋"/>
                <w:color w:val="auto"/>
                <w:kern w:val="0"/>
                <w:sz w:val="24"/>
                <w:szCs w:val="24"/>
                <w:highlight w:val="none"/>
                <w:lang w:val="en-US" w:eastAsia="zh-CN"/>
              </w:rPr>
              <w:t>操作</w:t>
            </w:r>
            <w:r>
              <w:rPr>
                <w:rFonts w:hint="eastAsia" w:ascii="仿宋" w:hAnsi="仿宋" w:eastAsia="仿宋" w:cs="仿宋"/>
                <w:color w:val="auto"/>
                <w:kern w:val="0"/>
                <w:sz w:val="24"/>
                <w:szCs w:val="24"/>
                <w:highlight w:val="none"/>
              </w:rPr>
              <w:t>三维图像</w:t>
            </w:r>
            <w:r>
              <w:rPr>
                <w:rFonts w:hint="eastAsia" w:ascii="仿宋" w:hAnsi="仿宋" w:eastAsia="仿宋" w:cs="仿宋"/>
                <w:color w:val="auto"/>
                <w:kern w:val="0"/>
                <w:sz w:val="24"/>
                <w:szCs w:val="24"/>
                <w:highlight w:val="none"/>
                <w:lang w:val="en-US" w:eastAsia="zh-CN"/>
              </w:rPr>
              <w:t>的调节</w:t>
            </w:r>
            <w:r>
              <w:rPr>
                <w:rFonts w:hint="eastAsia" w:ascii="仿宋" w:hAnsi="仿宋" w:eastAsia="仿宋" w:cs="仿宋"/>
                <w:color w:val="auto"/>
                <w:kern w:val="0"/>
                <w:sz w:val="24"/>
                <w:szCs w:val="24"/>
                <w:highlight w:val="none"/>
              </w:rPr>
              <w:t>等。</w:t>
            </w:r>
          </w:p>
          <w:p w14:paraId="1032CDA7">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.2.17 动态心脏模型</w:t>
            </w:r>
          </w:p>
          <w:p w14:paraId="39F8258E">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.2.17.1自动化心脏</w:t>
            </w: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color w:val="auto"/>
                <w:kern w:val="0"/>
                <w:sz w:val="24"/>
                <w:szCs w:val="24"/>
                <w:highlight w:val="none"/>
              </w:rPr>
              <w:t>维定量功能，通过分割和自动边界检测，全自动识别左室、左房等结构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并可进行</w:t>
            </w:r>
            <w:r>
              <w:rPr>
                <w:rFonts w:hint="eastAsia" w:ascii="仿宋" w:hAnsi="仿宋" w:eastAsia="仿宋" w:cs="仿宋"/>
                <w:color w:val="auto"/>
                <w:kern w:val="0"/>
                <w:sz w:val="24"/>
                <w:szCs w:val="24"/>
                <w:highlight w:val="none"/>
                <w:lang w:val="en-US" w:eastAsia="zh-CN"/>
              </w:rPr>
              <w:t>自动计算</w:t>
            </w:r>
            <w:r>
              <w:rPr>
                <w:rFonts w:hint="eastAsia" w:ascii="仿宋" w:hAnsi="仿宋" w:eastAsia="仿宋" w:cs="仿宋"/>
                <w:color w:val="auto"/>
                <w:kern w:val="0"/>
                <w:sz w:val="24"/>
                <w:szCs w:val="24"/>
                <w:highlight w:val="none"/>
              </w:rPr>
              <w:t xml:space="preserve">准确评估心脏功能。 </w:t>
            </w:r>
          </w:p>
          <w:p w14:paraId="621418BA">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.2.17.2通过大数据模型匹配，获得心脏模型及</w:t>
            </w:r>
            <w:r>
              <w:rPr>
                <w:rFonts w:hint="eastAsia" w:ascii="仿宋" w:hAnsi="仿宋" w:eastAsia="仿宋" w:cs="仿宋"/>
                <w:color w:val="auto"/>
                <w:kern w:val="0"/>
                <w:sz w:val="24"/>
                <w:szCs w:val="24"/>
                <w:highlight w:val="none"/>
                <w:lang w:val="en-US" w:eastAsia="zh-CN"/>
              </w:rPr>
              <w:t>自动计算</w:t>
            </w:r>
            <w:r>
              <w:rPr>
                <w:rFonts w:hint="eastAsia" w:ascii="仿宋" w:hAnsi="仿宋" w:eastAsia="仿宋" w:cs="仿宋"/>
                <w:color w:val="auto"/>
                <w:kern w:val="0"/>
                <w:sz w:val="24"/>
                <w:szCs w:val="24"/>
                <w:highlight w:val="none"/>
              </w:rPr>
              <w:t>左心房、左心室</w:t>
            </w:r>
            <w:r>
              <w:rPr>
                <w:rFonts w:hint="eastAsia" w:ascii="仿宋" w:hAnsi="仿宋" w:eastAsia="仿宋" w:cs="仿宋"/>
                <w:strike w:val="0"/>
                <w:color w:val="auto"/>
                <w:kern w:val="0"/>
                <w:sz w:val="24"/>
                <w:szCs w:val="24"/>
                <w:highlight w:val="none"/>
              </w:rPr>
              <w:t>容积曲线</w:t>
            </w:r>
            <w:r>
              <w:rPr>
                <w:rFonts w:hint="eastAsia" w:ascii="仿宋" w:hAnsi="仿宋" w:eastAsia="仿宋" w:cs="仿宋"/>
                <w:color w:val="auto"/>
                <w:kern w:val="0"/>
                <w:sz w:val="24"/>
                <w:szCs w:val="24"/>
                <w:highlight w:val="none"/>
              </w:rPr>
              <w:t xml:space="preserve">。 </w:t>
            </w:r>
          </w:p>
          <w:p w14:paraId="3A1E4E3B">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.2.17.3提供全面</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维定量参数，同时提供左心多种参 数，包括左心室容积、径线、射血分数，心肌质量，心脏指 数，以及左心房最大、最小容积，左心房射血分数、左心房 指数等。</w:t>
            </w:r>
          </w:p>
          <w:p w14:paraId="011F8577">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 xml:space="preserve">.2.18 </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维自动右室定量</w:t>
            </w:r>
          </w:p>
          <w:p w14:paraId="619C759D">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.2.18.</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自动获取右心室容积模型及容积曲线，计算多个右心室容积参数，包括右心室容积、右心室容积指数、右心室射血分数；</w:t>
            </w:r>
          </w:p>
          <w:p w14:paraId="78F17C56">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.2.18.</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获取标准包含右心室的心尖四腔心切面并计算右心室二维定量参数，包括右心室长径及短径、TAPSE、FAC、间隔和游离壁纵向应变。</w:t>
            </w:r>
          </w:p>
          <w:p w14:paraId="7FC65F5B">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测量和分析：(B型、M型、D型、彩色模式)；一般测量：距离、面积、周长等；产科测量：包括全面的产科径线测量、NT测量、单/双胎儿孕龄及生长曲线、羊水指数、新生儿髋关节角度等；外周血管测量和计算功能；多普勒血流测量与分析;心脏功能测量。</w:t>
            </w:r>
          </w:p>
          <w:p w14:paraId="6024D011">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图像存储(电影)回放重显及病案管理单元；数字化捕捉、回放、存储静、动态图像，实时图像传输，实时JPEG解压缩，可进行参数编程调节；具备主机硬盘图像数据存储；病案管理单元包括病人资料、报告、图像等的存储、修改、检索和打印等；可根据检查要求对工作站参数（存储、压缩、回放）进行编程调节。</w:t>
            </w:r>
          </w:p>
          <w:p w14:paraId="56778EC9">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输入/输出信号：输入：DICOM；输出：S-视频、高清数字化输出。</w:t>
            </w:r>
          </w:p>
          <w:p w14:paraId="7BB67881">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连通性：医学数字图像和通信DICOM3.0版接口部件。</w:t>
            </w:r>
          </w:p>
          <w:p w14:paraId="51DE2161">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系统技术参数及要求：</w:t>
            </w:r>
          </w:p>
          <w:p w14:paraId="4E9DF99A">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系统通用功能：</w:t>
            </w:r>
          </w:p>
          <w:p w14:paraId="68002531">
            <w:pPr>
              <w:spacing w:line="240" w:lineRule="auto"/>
              <w:jc w:val="both"/>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.1.1成像探头接口选择：≥</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kern w:val="0"/>
                <w:sz w:val="24"/>
                <w:szCs w:val="24"/>
                <w:highlight w:val="none"/>
              </w:rPr>
              <w:t>个，无针式</w:t>
            </w:r>
            <w:r>
              <w:rPr>
                <w:rFonts w:hint="eastAsia" w:ascii="仿宋" w:hAnsi="仿宋" w:eastAsia="仿宋" w:cs="仿宋"/>
                <w:b/>
                <w:bCs/>
                <w:color w:val="auto"/>
                <w:kern w:val="0"/>
                <w:sz w:val="24"/>
                <w:szCs w:val="24"/>
                <w:highlight w:val="none"/>
                <w:lang w:val="en-US" w:eastAsia="zh-CN"/>
              </w:rPr>
              <w:t>探头接口</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激活</w:t>
            </w:r>
            <w:r>
              <w:rPr>
                <w:rFonts w:hint="eastAsia" w:ascii="仿宋" w:hAnsi="仿宋" w:eastAsia="仿宋" w:cs="仿宋"/>
                <w:b/>
                <w:bCs/>
                <w:color w:val="auto"/>
                <w:kern w:val="0"/>
                <w:sz w:val="24"/>
                <w:szCs w:val="24"/>
                <w:highlight w:val="none"/>
                <w:lang w:val="en-US" w:eastAsia="zh-CN"/>
              </w:rPr>
              <w:t>探头接口</w:t>
            </w:r>
            <w:r>
              <w:rPr>
                <w:rFonts w:hint="eastAsia" w:ascii="仿宋" w:hAnsi="仿宋" w:eastAsia="仿宋" w:cs="仿宋"/>
                <w:b/>
                <w:bCs/>
                <w:color w:val="auto"/>
                <w:kern w:val="0"/>
                <w:sz w:val="24"/>
                <w:szCs w:val="24"/>
                <w:highlight w:val="none"/>
              </w:rPr>
              <w:t>可任意互换通用。经食道探头可用于任意成像接口</w:t>
            </w:r>
            <w:r>
              <w:rPr>
                <w:rFonts w:hint="eastAsia" w:ascii="仿宋" w:hAnsi="仿宋" w:eastAsia="仿宋" w:cs="仿宋"/>
                <w:b/>
                <w:bCs/>
                <w:color w:val="auto"/>
                <w:kern w:val="0"/>
                <w:sz w:val="24"/>
                <w:szCs w:val="24"/>
                <w:highlight w:val="none"/>
                <w:lang w:eastAsia="zh-CN"/>
              </w:rPr>
              <w:t>。</w:t>
            </w:r>
          </w:p>
          <w:p w14:paraId="6FA0E48D">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.1.2预设条件：针对不同的检查脏器,预置最佳化图像的检查条件,减少操作时的调节,及常用所需的外部调节及组合调节。</w:t>
            </w:r>
          </w:p>
          <w:p w14:paraId="6FF787F3">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.2</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探头规格</w:t>
            </w:r>
          </w:p>
          <w:p w14:paraId="2AE584AA">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.2.1频率：超宽频带探头，最高频率≥12MHz, 从</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MHz 到12 MHz</w:t>
            </w:r>
            <w:r>
              <w:rPr>
                <w:rFonts w:hint="eastAsia" w:ascii="仿宋" w:hAnsi="仿宋" w:eastAsia="仿宋" w:cs="仿宋"/>
                <w:color w:val="auto"/>
                <w:kern w:val="0"/>
                <w:sz w:val="24"/>
                <w:szCs w:val="24"/>
                <w:highlight w:val="none"/>
                <w:lang w:eastAsia="zh-CN"/>
              </w:rPr>
              <w:t>；</w:t>
            </w:r>
          </w:p>
          <w:p w14:paraId="598C5542">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.2.2二维、彩色、多普勒均可独立变频；</w:t>
            </w:r>
          </w:p>
          <w:p w14:paraId="5166A105">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.2.3类型：电子扇扫、线阵、凸阵、相控阵</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4C554B43">
            <w:pPr>
              <w:spacing w:line="240" w:lineRule="auto"/>
              <w:jc w:val="both"/>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.2.4可支持单晶体探头≥</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把</w:t>
            </w:r>
            <w:r>
              <w:rPr>
                <w:rFonts w:hint="eastAsia" w:ascii="仿宋" w:hAnsi="仿宋" w:eastAsia="仿宋" w:cs="仿宋"/>
                <w:b/>
                <w:bCs/>
                <w:color w:val="auto"/>
                <w:kern w:val="0"/>
                <w:sz w:val="24"/>
                <w:szCs w:val="24"/>
                <w:highlight w:val="none"/>
                <w:lang w:eastAsia="zh-CN"/>
              </w:rPr>
              <w:t>；</w:t>
            </w:r>
          </w:p>
          <w:p w14:paraId="6752B532">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.2.5新生儿心脏相控阵探头（4.0-</w:t>
            </w: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MHz）</w:t>
            </w:r>
            <w:r>
              <w:rPr>
                <w:rFonts w:hint="eastAsia" w:ascii="仿宋" w:hAnsi="仿宋" w:eastAsia="仿宋" w:cs="仿宋"/>
                <w:color w:val="auto"/>
                <w:kern w:val="0"/>
                <w:sz w:val="24"/>
                <w:szCs w:val="24"/>
                <w:highlight w:val="none"/>
                <w:lang w:eastAsia="zh-CN"/>
              </w:rPr>
              <w:t>；</w:t>
            </w:r>
          </w:p>
          <w:p w14:paraId="75319B72">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成人心脏矩阵探头：超声频率（</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-5.0MHz）</w:t>
            </w:r>
            <w:r>
              <w:rPr>
                <w:rFonts w:hint="eastAsia" w:ascii="仿宋" w:hAnsi="仿宋" w:eastAsia="仿宋" w:cs="仿宋"/>
                <w:color w:val="auto"/>
                <w:kern w:val="0"/>
                <w:sz w:val="24"/>
                <w:szCs w:val="24"/>
                <w:highlight w:val="none"/>
                <w:lang w:eastAsia="zh-CN"/>
              </w:rPr>
              <w:t>；</w:t>
            </w:r>
          </w:p>
          <w:p w14:paraId="1AF543E3">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心脏单晶体相控阵探头（</w:t>
            </w:r>
            <w:r>
              <w:rPr>
                <w:rFonts w:hint="eastAsia" w:ascii="仿宋" w:hAnsi="仿宋" w:eastAsia="仿宋" w:cs="仿宋"/>
                <w:color w:val="auto"/>
                <w:kern w:val="0"/>
                <w:sz w:val="24"/>
                <w:szCs w:val="24"/>
                <w:highlight w:val="none"/>
                <w:lang w:val="en-US" w:eastAsia="zh-CN"/>
              </w:rPr>
              <w:t>1.5-5.0MHz</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p>
          <w:p w14:paraId="6080C35A">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.2.6</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B/D 兼用：电子线阵：B/PWD、电子凸阵：B/PWD；电子相控阵：B/PWD、 B/CWD"</w:t>
            </w:r>
            <w:r>
              <w:rPr>
                <w:rFonts w:hint="eastAsia" w:ascii="仿宋" w:hAnsi="仿宋" w:eastAsia="仿宋" w:cs="仿宋"/>
                <w:color w:val="auto"/>
                <w:kern w:val="0"/>
                <w:sz w:val="24"/>
                <w:szCs w:val="24"/>
                <w:highlight w:val="none"/>
                <w:lang w:eastAsia="zh-CN"/>
              </w:rPr>
              <w:t>；</w:t>
            </w:r>
          </w:p>
          <w:p w14:paraId="50BA2B44">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.2.7穿刺导向：探头配穿刺导向装置；</w:t>
            </w:r>
          </w:p>
          <w:p w14:paraId="205F0940">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.2.8 可支持儿童单晶体相控阵探头，扇扫角度≥</w:t>
            </w:r>
            <w:r>
              <w:rPr>
                <w:rFonts w:hint="eastAsia" w:ascii="仿宋" w:hAnsi="仿宋" w:eastAsia="仿宋" w:cs="仿宋"/>
                <w:color w:val="auto"/>
                <w:kern w:val="0"/>
                <w:sz w:val="24"/>
                <w:szCs w:val="24"/>
                <w:highlight w:val="none"/>
                <w:lang w:val="en-US" w:eastAsia="zh-CN"/>
              </w:rPr>
              <w:t>90</w:t>
            </w:r>
            <w:r>
              <w:rPr>
                <w:rFonts w:hint="eastAsia" w:ascii="仿宋" w:hAnsi="仿宋" w:eastAsia="仿宋" w:cs="仿宋"/>
                <w:color w:val="auto"/>
                <w:kern w:val="0"/>
                <w:sz w:val="24"/>
                <w:szCs w:val="24"/>
                <w:highlight w:val="none"/>
              </w:rPr>
              <w:t>度。</w:t>
            </w:r>
          </w:p>
          <w:p w14:paraId="253194DC">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二维显像主要参数：</w:t>
            </w:r>
          </w:p>
          <w:p w14:paraId="29DB7B0C">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.3.1成像速度：相控阵探头，全视野，18CM深度时，帧速度≥58帧/秒</w:t>
            </w:r>
          </w:p>
          <w:p w14:paraId="5BD88695">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凸阵探头，全视野，18CM深度时，帧速度≥45帧/秒"</w:t>
            </w:r>
            <w:r>
              <w:rPr>
                <w:rFonts w:hint="eastAsia" w:ascii="仿宋" w:hAnsi="仿宋" w:eastAsia="仿宋" w:cs="仿宋"/>
                <w:color w:val="auto"/>
                <w:kern w:val="0"/>
                <w:sz w:val="24"/>
                <w:szCs w:val="24"/>
                <w:highlight w:val="none"/>
                <w:lang w:eastAsia="zh-CN"/>
              </w:rPr>
              <w:t>；</w:t>
            </w:r>
          </w:p>
          <w:p w14:paraId="492C99AB">
            <w:pPr>
              <w:spacing w:line="240" w:lineRule="auto"/>
              <w:jc w:val="both"/>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.3.2增益调节：TGC增益补偿≥6 段，LGC侧向增益补偿≥8段，可视可调</w:t>
            </w:r>
            <w:r>
              <w:rPr>
                <w:rFonts w:hint="eastAsia" w:ascii="仿宋" w:hAnsi="仿宋" w:eastAsia="仿宋" w:cs="仿宋"/>
                <w:b/>
                <w:bCs/>
                <w:color w:val="auto"/>
                <w:kern w:val="0"/>
                <w:sz w:val="24"/>
                <w:szCs w:val="24"/>
                <w:highlight w:val="none"/>
                <w:lang w:eastAsia="zh-CN"/>
              </w:rPr>
              <w:t>；</w:t>
            </w:r>
          </w:p>
          <w:p w14:paraId="08D3DBDB">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.3.3高分辨率放大：放大时增加信息量，提高分辨率及帧率</w:t>
            </w:r>
            <w:r>
              <w:rPr>
                <w:rFonts w:hint="eastAsia" w:ascii="仿宋" w:hAnsi="仿宋" w:eastAsia="仿宋" w:cs="仿宋"/>
                <w:color w:val="auto"/>
                <w:kern w:val="0"/>
                <w:sz w:val="24"/>
                <w:szCs w:val="24"/>
                <w:highlight w:val="none"/>
                <w:lang w:eastAsia="zh-CN"/>
              </w:rPr>
              <w:t>；</w:t>
            </w:r>
          </w:p>
          <w:p w14:paraId="45F3114E">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.3.4声束聚焦：发射及接收全程连续聚焦</w:t>
            </w:r>
            <w:r>
              <w:rPr>
                <w:rFonts w:hint="eastAsia" w:ascii="仿宋" w:hAnsi="仿宋" w:eastAsia="仿宋" w:cs="仿宋"/>
                <w:color w:val="auto"/>
                <w:kern w:val="0"/>
                <w:sz w:val="24"/>
                <w:szCs w:val="24"/>
                <w:highlight w:val="none"/>
                <w:lang w:eastAsia="zh-CN"/>
              </w:rPr>
              <w:t>；</w:t>
            </w:r>
          </w:p>
          <w:p w14:paraId="500113E6">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.3.5接收方式：独立接收和发射通道数,多倍信号并行处理</w:t>
            </w:r>
            <w:r>
              <w:rPr>
                <w:rFonts w:hint="eastAsia" w:ascii="仿宋" w:hAnsi="仿宋" w:eastAsia="仿宋" w:cs="仿宋"/>
                <w:color w:val="auto"/>
                <w:kern w:val="0"/>
                <w:sz w:val="24"/>
                <w:szCs w:val="24"/>
                <w:highlight w:val="none"/>
                <w:lang w:eastAsia="zh-CN"/>
              </w:rPr>
              <w:t>；</w:t>
            </w:r>
          </w:p>
          <w:p w14:paraId="0D1F1D7E">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.3.6接收超声信号系统动态范围≥</w:t>
            </w:r>
            <w:r>
              <w:rPr>
                <w:rFonts w:hint="eastAsia" w:ascii="仿宋" w:hAnsi="仿宋" w:eastAsia="仿宋" w:cs="仿宋"/>
                <w:color w:val="auto"/>
                <w:kern w:val="0"/>
                <w:sz w:val="24"/>
                <w:szCs w:val="24"/>
                <w:highlight w:val="none"/>
                <w:lang w:val="en-US" w:eastAsia="zh-CN"/>
              </w:rPr>
              <w:t>200</w:t>
            </w:r>
            <w:r>
              <w:rPr>
                <w:rFonts w:hint="eastAsia" w:ascii="仿宋" w:hAnsi="仿宋" w:eastAsia="仿宋" w:cs="仿宋"/>
                <w:color w:val="auto"/>
                <w:kern w:val="0"/>
                <w:sz w:val="24"/>
                <w:szCs w:val="24"/>
                <w:highlight w:val="none"/>
              </w:rPr>
              <w:t>dB</w:t>
            </w:r>
            <w:r>
              <w:rPr>
                <w:rFonts w:hint="eastAsia" w:ascii="仿宋" w:hAnsi="仿宋" w:eastAsia="仿宋" w:cs="仿宋"/>
                <w:color w:val="auto"/>
                <w:kern w:val="0"/>
                <w:sz w:val="24"/>
                <w:szCs w:val="24"/>
                <w:highlight w:val="none"/>
                <w:lang w:eastAsia="zh-CN"/>
              </w:rPr>
              <w:t>。</w:t>
            </w:r>
          </w:p>
          <w:p w14:paraId="5ED77D7C">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.4</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频谱多普勒：</w:t>
            </w:r>
          </w:p>
          <w:p w14:paraId="7C33BDD4">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.4.1显示模式：脉冲多普勒 (PWD)、高脉冲重复频率(HPRF)、连续波多普勒（CW）；</w:t>
            </w:r>
          </w:p>
          <w:p w14:paraId="5294C8CC">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.4.2显示方式：B/D、M/D、D、B/CDV、B/CPA、B/CDV/PW；B/CPA/PW；B/CDV/CW；</w:t>
            </w:r>
          </w:p>
          <w:p w14:paraId="6A60BB5B">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.4.3最大测量速度：PWD 正或反向血流速度：≥8.0 m/s（0度夹角）</w:t>
            </w:r>
          </w:p>
          <w:p w14:paraId="361F79FB">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CWD:血流速度≥25.0m/s"</w:t>
            </w:r>
            <w:r>
              <w:rPr>
                <w:rFonts w:hint="eastAsia" w:ascii="仿宋" w:hAnsi="仿宋" w:eastAsia="仿宋" w:cs="仿宋"/>
                <w:color w:val="auto"/>
                <w:kern w:val="0"/>
                <w:sz w:val="24"/>
                <w:szCs w:val="24"/>
                <w:highlight w:val="none"/>
                <w:lang w:eastAsia="zh-CN"/>
              </w:rPr>
              <w:t>；</w:t>
            </w:r>
          </w:p>
          <w:p w14:paraId="26785C08">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.4.4最低测量速度：≤1.0mm/s (非噪音信号)；</w:t>
            </w:r>
          </w:p>
          <w:p w14:paraId="51306074">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.4.5滤波器：高通滤波或低通滤波两种，分级选择；</w:t>
            </w:r>
          </w:p>
          <w:p w14:paraId="60628BDE">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.4.6取样宽度及位置范围:宽度0.5-20mm;分级可调</w:t>
            </w:r>
            <w:r>
              <w:rPr>
                <w:rFonts w:hint="eastAsia" w:ascii="仿宋" w:hAnsi="仿宋" w:eastAsia="仿宋" w:cs="仿宋"/>
                <w:color w:val="auto"/>
                <w:kern w:val="0"/>
                <w:sz w:val="24"/>
                <w:szCs w:val="24"/>
                <w:highlight w:val="none"/>
                <w:lang w:eastAsia="zh-CN"/>
              </w:rPr>
              <w:t>；</w:t>
            </w:r>
          </w:p>
          <w:p w14:paraId="6066FB91">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.4.7显示控制：反转显示 (上/下)、零移位、B-刷新、D扩展、B/D扩展，局放及移位</w:t>
            </w:r>
            <w:r>
              <w:rPr>
                <w:rFonts w:hint="eastAsia" w:ascii="仿宋" w:hAnsi="仿宋" w:eastAsia="仿宋" w:cs="仿宋"/>
                <w:color w:val="auto"/>
                <w:kern w:val="0"/>
                <w:sz w:val="24"/>
                <w:szCs w:val="24"/>
                <w:highlight w:val="none"/>
                <w:lang w:eastAsia="zh-CN"/>
              </w:rPr>
              <w:t>；</w:t>
            </w:r>
          </w:p>
          <w:p w14:paraId="16C54BBD">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.4.8实时自动包络频谱并完成频谱测量计算</w:t>
            </w:r>
            <w:r>
              <w:rPr>
                <w:rFonts w:hint="eastAsia" w:ascii="仿宋" w:hAnsi="仿宋" w:eastAsia="仿宋" w:cs="仿宋"/>
                <w:color w:val="auto"/>
                <w:kern w:val="0"/>
                <w:sz w:val="24"/>
                <w:szCs w:val="24"/>
                <w:highlight w:val="none"/>
                <w:lang w:eastAsia="zh-CN"/>
              </w:rPr>
              <w:t>。</w:t>
            </w:r>
          </w:p>
          <w:p w14:paraId="25ABEFBE">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.5</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彩色多普勒</w:t>
            </w:r>
            <w:r>
              <w:rPr>
                <w:rFonts w:hint="eastAsia" w:ascii="仿宋" w:hAnsi="仿宋" w:eastAsia="仿宋" w:cs="仿宋"/>
                <w:color w:val="auto"/>
                <w:kern w:val="0"/>
                <w:sz w:val="24"/>
                <w:szCs w:val="24"/>
                <w:highlight w:val="none"/>
              </w:rPr>
              <w:t>：</w:t>
            </w:r>
          </w:p>
          <w:p w14:paraId="0087D8B3">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.5.1显示方式：速度图 、能量图 、方向性能量图</w:t>
            </w:r>
            <w:r>
              <w:rPr>
                <w:rFonts w:hint="eastAsia" w:ascii="仿宋" w:hAnsi="仿宋" w:eastAsia="仿宋" w:cs="仿宋"/>
                <w:color w:val="auto"/>
                <w:kern w:val="0"/>
                <w:sz w:val="24"/>
                <w:szCs w:val="24"/>
                <w:highlight w:val="none"/>
                <w:lang w:eastAsia="zh-CN"/>
              </w:rPr>
              <w:t>；</w:t>
            </w:r>
          </w:p>
          <w:p w14:paraId="02CF9F01">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.5.2彩色增强功能:彩色多普勒能量图，组织多普勒</w:t>
            </w:r>
            <w:r>
              <w:rPr>
                <w:rFonts w:hint="eastAsia" w:ascii="仿宋" w:hAnsi="仿宋" w:eastAsia="仿宋" w:cs="仿宋"/>
                <w:color w:val="auto"/>
                <w:kern w:val="0"/>
                <w:sz w:val="24"/>
                <w:szCs w:val="24"/>
                <w:highlight w:val="none"/>
                <w:lang w:eastAsia="zh-CN"/>
              </w:rPr>
              <w:t>；</w:t>
            </w:r>
          </w:p>
          <w:p w14:paraId="011B37A7">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.5.3具有双同步 / 三同步显示</w:t>
            </w:r>
            <w:r>
              <w:rPr>
                <w:rFonts w:hint="eastAsia" w:ascii="仿宋" w:hAnsi="仿宋" w:eastAsia="仿宋" w:cs="仿宋"/>
                <w:color w:val="auto"/>
                <w:kern w:val="0"/>
                <w:sz w:val="24"/>
                <w:szCs w:val="24"/>
                <w:highlight w:val="none"/>
                <w:lang w:eastAsia="zh-CN"/>
              </w:rPr>
              <w:t>；</w:t>
            </w:r>
          </w:p>
          <w:p w14:paraId="024EA1A7">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.5.4彩色显示速度：最低平均血流显示速度≤5mm/s（非噪声信号）</w:t>
            </w:r>
            <w:r>
              <w:rPr>
                <w:rFonts w:hint="eastAsia" w:ascii="仿宋" w:hAnsi="仿宋" w:eastAsia="仿宋" w:cs="仿宋"/>
                <w:color w:val="auto"/>
                <w:kern w:val="0"/>
                <w:sz w:val="24"/>
                <w:szCs w:val="24"/>
                <w:highlight w:val="none"/>
                <w:lang w:eastAsia="zh-CN"/>
              </w:rPr>
              <w:t>；</w:t>
            </w:r>
          </w:p>
          <w:p w14:paraId="6AEC7AE6">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.5.5显示控制：零位移动、黑白与彩色比较、彩色对比</w:t>
            </w:r>
            <w:r>
              <w:rPr>
                <w:rFonts w:hint="eastAsia" w:ascii="仿宋" w:hAnsi="仿宋" w:eastAsia="仿宋" w:cs="仿宋"/>
                <w:color w:val="auto"/>
                <w:kern w:val="0"/>
                <w:sz w:val="24"/>
                <w:szCs w:val="24"/>
                <w:highlight w:val="none"/>
                <w:lang w:eastAsia="zh-CN"/>
              </w:rPr>
              <w:t>；</w:t>
            </w:r>
          </w:p>
          <w:p w14:paraId="7658B1C5">
            <w:pPr>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.5.6显示位置调整：线阵扫描感兴趣的图像范围：-20°～+20°；</w:t>
            </w:r>
          </w:p>
          <w:p w14:paraId="7CA2D94B">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.5.7组织多普勒帧频：全视野，18cm深，帧频≥93帧/秒</w:t>
            </w:r>
            <w:r>
              <w:rPr>
                <w:rFonts w:hint="eastAsia" w:ascii="仿宋" w:hAnsi="仿宋" w:eastAsia="仿宋" w:cs="仿宋"/>
                <w:color w:val="auto"/>
                <w:kern w:val="0"/>
                <w:sz w:val="24"/>
                <w:szCs w:val="24"/>
                <w:highlight w:val="none"/>
                <w:lang w:eastAsia="zh-CN"/>
              </w:rPr>
              <w:t>。</w:t>
            </w:r>
          </w:p>
          <w:p w14:paraId="084468BB">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超声功率输出调节：</w:t>
            </w:r>
          </w:p>
          <w:p w14:paraId="21290076">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.6.1B/M、PWD、COLOR DOPPLER</w:t>
            </w:r>
            <w:r>
              <w:rPr>
                <w:rFonts w:hint="eastAsia" w:ascii="仿宋" w:hAnsi="仿宋" w:eastAsia="仿宋" w:cs="仿宋"/>
                <w:color w:val="auto"/>
                <w:kern w:val="0"/>
                <w:sz w:val="24"/>
                <w:szCs w:val="24"/>
                <w:highlight w:val="none"/>
                <w:lang w:eastAsia="zh-CN"/>
              </w:rPr>
              <w:t>；</w:t>
            </w:r>
          </w:p>
          <w:p w14:paraId="7176017D">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.6.2输出功率选择分级可调</w:t>
            </w:r>
            <w:r>
              <w:rPr>
                <w:rFonts w:hint="eastAsia" w:ascii="仿宋" w:hAnsi="仿宋" w:eastAsia="仿宋" w:cs="仿宋"/>
                <w:color w:val="auto"/>
                <w:kern w:val="0"/>
                <w:sz w:val="24"/>
                <w:szCs w:val="24"/>
                <w:highlight w:val="none"/>
                <w:lang w:eastAsia="zh-CN"/>
              </w:rPr>
              <w:t>。</w:t>
            </w:r>
          </w:p>
          <w:p w14:paraId="50B08BDC">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.7</w:t>
            </w:r>
            <w:r>
              <w:rPr>
                <w:rFonts w:hint="eastAsia" w:ascii="仿宋" w:hAnsi="仿宋" w:eastAsia="仿宋" w:cs="仿宋"/>
                <w:b/>
                <w:bCs/>
                <w:color w:val="auto"/>
                <w:kern w:val="0"/>
                <w:sz w:val="24"/>
                <w:szCs w:val="24"/>
                <w:highlight w:val="none"/>
              </w:rPr>
              <w:tab/>
            </w:r>
            <w:r>
              <w:rPr>
                <w:rFonts w:hint="eastAsia" w:ascii="仿宋" w:hAnsi="仿宋" w:eastAsia="仿宋" w:cs="仿宋"/>
                <w:b/>
                <w:bCs/>
                <w:color w:val="auto"/>
                <w:kern w:val="0"/>
                <w:sz w:val="24"/>
                <w:szCs w:val="24"/>
                <w:highlight w:val="none"/>
              </w:rPr>
              <w:t>记录装置：</w:t>
            </w:r>
          </w:p>
          <w:p w14:paraId="1DA46CD2">
            <w:pPr>
              <w:spacing w:line="240" w:lineRule="auto"/>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.7.1内置一体化超声工作站：数字化储存静态及动态图像，动态图像及静态图像以AVI、BMP或JPEG等PC通用格式直接储存</w:t>
            </w:r>
            <w:r>
              <w:rPr>
                <w:rFonts w:hint="eastAsia" w:ascii="仿宋" w:hAnsi="仿宋" w:eastAsia="仿宋" w:cs="仿宋"/>
                <w:color w:val="auto"/>
                <w:kern w:val="0"/>
                <w:sz w:val="24"/>
                <w:szCs w:val="24"/>
                <w:highlight w:val="none"/>
                <w:lang w:eastAsia="zh-CN"/>
              </w:rPr>
              <w:t>。</w:t>
            </w:r>
          </w:p>
          <w:p w14:paraId="6833445F">
            <w:pPr>
              <w:spacing w:line="240" w:lineRule="auto"/>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配置清单：</w:t>
            </w:r>
          </w:p>
          <w:tbl>
            <w:tblPr>
              <w:tblStyle w:val="45"/>
              <w:tblW w:w="4998" w:type="pct"/>
              <w:tblInd w:w="0" w:type="dxa"/>
              <w:tblLayout w:type="autofit"/>
              <w:tblCellMar>
                <w:top w:w="0" w:type="dxa"/>
                <w:left w:w="108" w:type="dxa"/>
                <w:bottom w:w="0" w:type="dxa"/>
                <w:right w:w="108" w:type="dxa"/>
              </w:tblCellMar>
            </w:tblPr>
            <w:tblGrid>
              <w:gridCol w:w="871"/>
              <w:gridCol w:w="4345"/>
              <w:gridCol w:w="871"/>
            </w:tblGrid>
            <w:tr w14:paraId="1D12FE33">
              <w:tblPrEx>
                <w:tblCellMar>
                  <w:top w:w="0" w:type="dxa"/>
                  <w:left w:w="108" w:type="dxa"/>
                  <w:bottom w:w="0" w:type="dxa"/>
                  <w:right w:w="108" w:type="dxa"/>
                </w:tblCellMar>
              </w:tblPrEx>
              <w:trPr>
                <w:trHeight w:val="693"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6C1D9">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序号</w:t>
                  </w:r>
                </w:p>
              </w:tc>
              <w:tc>
                <w:tcPr>
                  <w:tcW w:w="356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6B860B">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名称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98C66">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单位</w:t>
                  </w:r>
                </w:p>
              </w:tc>
            </w:tr>
            <w:tr w14:paraId="46B8005B">
              <w:tblPrEx>
                <w:tblCellMar>
                  <w:top w:w="0" w:type="dxa"/>
                  <w:left w:w="108" w:type="dxa"/>
                  <w:bottom w:w="0" w:type="dxa"/>
                  <w:right w:w="108" w:type="dxa"/>
                </w:tblCellMar>
              </w:tblPrEx>
              <w:trPr>
                <w:trHeight w:val="29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E4EE7">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w:t>
                  </w:r>
                </w:p>
              </w:tc>
              <w:tc>
                <w:tcPr>
                  <w:tcW w:w="3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9F08">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专用超声系统</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0C40A">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1台</w:t>
                  </w:r>
                </w:p>
              </w:tc>
            </w:tr>
            <w:tr w14:paraId="4938A856">
              <w:tblPrEx>
                <w:tblCellMar>
                  <w:top w:w="0" w:type="dxa"/>
                  <w:left w:w="108" w:type="dxa"/>
                  <w:bottom w:w="0" w:type="dxa"/>
                  <w:right w:w="108" w:type="dxa"/>
                </w:tblCellMar>
              </w:tblPrEx>
              <w:trPr>
                <w:trHeight w:val="131"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86045">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A86">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心脏单晶体相控阵探头</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E37C2">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1把</w:t>
                  </w:r>
                </w:p>
              </w:tc>
            </w:tr>
            <w:tr w14:paraId="6C7C210D">
              <w:tblPrEx>
                <w:tblCellMar>
                  <w:top w:w="0" w:type="dxa"/>
                  <w:left w:w="108" w:type="dxa"/>
                  <w:bottom w:w="0" w:type="dxa"/>
                  <w:right w:w="108" w:type="dxa"/>
                </w:tblCellMar>
              </w:tblPrEx>
              <w:trPr>
                <w:trHeight w:val="33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9E387">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8E1">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新生儿心脏相控阵探头</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F3651">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1把</w:t>
                  </w:r>
                </w:p>
              </w:tc>
            </w:tr>
            <w:tr w14:paraId="79E335DC">
              <w:tblPrEx>
                <w:tblCellMar>
                  <w:top w:w="0" w:type="dxa"/>
                  <w:left w:w="108" w:type="dxa"/>
                  <w:bottom w:w="0" w:type="dxa"/>
                  <w:right w:w="108" w:type="dxa"/>
                </w:tblCellMar>
              </w:tblPrEx>
              <w:trPr>
                <w:trHeight w:val="58"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2F4C5">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E998">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成人心脏矩阵探头</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53FAD">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1把</w:t>
                  </w:r>
                </w:p>
              </w:tc>
            </w:tr>
            <w:tr w14:paraId="6CD8529D">
              <w:tblPrEx>
                <w:tblCellMar>
                  <w:top w:w="0" w:type="dxa"/>
                  <w:left w:w="108" w:type="dxa"/>
                  <w:bottom w:w="0" w:type="dxa"/>
                  <w:right w:w="108" w:type="dxa"/>
                </w:tblCellMar>
              </w:tblPrEx>
              <w:trPr>
                <w:trHeight w:val="5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8908F">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56B">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心脏负荷超声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A8DA1">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3C7DEC5A">
              <w:tblPrEx>
                <w:tblCellMar>
                  <w:top w:w="0" w:type="dxa"/>
                  <w:left w:w="108" w:type="dxa"/>
                  <w:bottom w:w="0" w:type="dxa"/>
                  <w:right w:w="108" w:type="dxa"/>
                </w:tblCellMar>
              </w:tblPrEx>
              <w:trPr>
                <w:trHeight w:val="9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452C1">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4FB">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左室心腔造影</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E8E04">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2507507F">
              <w:tblPrEx>
                <w:tblCellMar>
                  <w:top w:w="0" w:type="dxa"/>
                  <w:left w:w="108" w:type="dxa"/>
                  <w:bottom w:w="0" w:type="dxa"/>
                  <w:right w:w="108" w:type="dxa"/>
                </w:tblCellMar>
              </w:tblPrEx>
              <w:trPr>
                <w:trHeight w:val="37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EEE9C">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1433">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心肌造影</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5E3ABD6D">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47A4E795">
              <w:tblPrEx>
                <w:tblCellMar>
                  <w:top w:w="0" w:type="dxa"/>
                  <w:left w:w="108" w:type="dxa"/>
                  <w:bottom w:w="0" w:type="dxa"/>
                  <w:right w:w="108" w:type="dxa"/>
                </w:tblCellMar>
              </w:tblPrEx>
              <w:trPr>
                <w:trHeight w:val="37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1EDDC">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6511">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动态心脏模型</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2C09A204">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233EFA2A">
              <w:tblPrEx>
                <w:tblCellMar>
                  <w:top w:w="0" w:type="dxa"/>
                  <w:left w:w="108" w:type="dxa"/>
                  <w:bottom w:w="0" w:type="dxa"/>
                  <w:right w:w="108" w:type="dxa"/>
                </w:tblCellMar>
              </w:tblPrEx>
              <w:trPr>
                <w:trHeight w:val="124"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F94C1">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1FC0">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实时三维成像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346CA65C">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5ACDD453">
              <w:tblPrEx>
                <w:tblCellMar>
                  <w:top w:w="0" w:type="dxa"/>
                  <w:left w:w="108" w:type="dxa"/>
                  <w:bottom w:w="0" w:type="dxa"/>
                  <w:right w:w="108" w:type="dxa"/>
                </w:tblCellMar>
              </w:tblPrEx>
              <w:trPr>
                <w:trHeight w:val="143"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F8E72">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10</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FD6E">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心血管临床应用软件包</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3A666011">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02B37C9E">
              <w:tblPrEx>
                <w:tblCellMar>
                  <w:top w:w="0" w:type="dxa"/>
                  <w:left w:w="108" w:type="dxa"/>
                  <w:bottom w:w="0" w:type="dxa"/>
                  <w:right w:w="108" w:type="dxa"/>
                </w:tblCellMar>
              </w:tblPrEx>
              <w:trPr>
                <w:trHeight w:val="149"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63C8A">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2961">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自动左室应变</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04A9747F">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3FAC6982">
              <w:tblPrEx>
                <w:tblCellMar>
                  <w:top w:w="0" w:type="dxa"/>
                  <w:left w:w="108" w:type="dxa"/>
                  <w:bottom w:w="0" w:type="dxa"/>
                  <w:right w:w="108" w:type="dxa"/>
                </w:tblCellMar>
              </w:tblPrEx>
              <w:trPr>
                <w:trHeight w:val="5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A0F3C">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BA46">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自动左房应变</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69F35788">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700A0F55">
              <w:tblPrEx>
                <w:tblCellMar>
                  <w:top w:w="0" w:type="dxa"/>
                  <w:left w:w="108" w:type="dxa"/>
                  <w:bottom w:w="0" w:type="dxa"/>
                  <w:right w:w="108" w:type="dxa"/>
                </w:tblCellMar>
              </w:tblPrEx>
              <w:trPr>
                <w:trHeight w:val="5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E6324">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13</w:t>
                  </w:r>
                </w:p>
              </w:tc>
              <w:tc>
                <w:tcPr>
                  <w:tcW w:w="3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5710">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自动右室应变</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56944198">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1个</w:t>
                  </w:r>
                </w:p>
              </w:tc>
            </w:tr>
            <w:tr w14:paraId="284DF21B">
              <w:tblPrEx>
                <w:tblCellMar>
                  <w:top w:w="0" w:type="dxa"/>
                  <w:left w:w="108" w:type="dxa"/>
                  <w:bottom w:w="0" w:type="dxa"/>
                  <w:right w:w="108" w:type="dxa"/>
                </w:tblCellMar>
              </w:tblPrEx>
              <w:trPr>
                <w:trHeight w:val="53"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727FC">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14</w:t>
                  </w:r>
                </w:p>
              </w:tc>
              <w:tc>
                <w:tcPr>
                  <w:tcW w:w="3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7843">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rPr>
                    <w:t>三维自动右室定量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tcPr>
                <w:p w14:paraId="73C1CFFF">
                  <w:pPr>
                    <w:widowControl/>
                    <w:spacing w:line="24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1个</w:t>
                  </w:r>
                </w:p>
              </w:tc>
            </w:tr>
            <w:tr w14:paraId="115401F5">
              <w:tblPrEx>
                <w:tblCellMar>
                  <w:top w:w="0" w:type="dxa"/>
                  <w:left w:w="108" w:type="dxa"/>
                  <w:bottom w:w="0" w:type="dxa"/>
                  <w:right w:w="108" w:type="dxa"/>
                </w:tblCellMar>
              </w:tblPrEx>
              <w:trPr>
                <w:trHeight w:val="357"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62C0C">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15</w:t>
                  </w:r>
                </w:p>
              </w:tc>
              <w:tc>
                <w:tcPr>
                  <w:tcW w:w="3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644D">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操作手册</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12172">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1本</w:t>
                  </w:r>
                </w:p>
              </w:tc>
            </w:tr>
            <w:tr w14:paraId="2BE6147A">
              <w:tblPrEx>
                <w:tblCellMar>
                  <w:top w:w="0" w:type="dxa"/>
                  <w:left w:w="108" w:type="dxa"/>
                  <w:bottom w:w="0" w:type="dxa"/>
                  <w:right w:w="108" w:type="dxa"/>
                </w:tblCellMar>
              </w:tblPrEx>
              <w:trPr>
                <w:trHeight w:val="23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659EB">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16</w:t>
                  </w:r>
                </w:p>
              </w:tc>
              <w:tc>
                <w:tcPr>
                  <w:tcW w:w="3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AF79">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以太网线</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7E46A">
                  <w:pPr>
                    <w:widowControl/>
                    <w:spacing w:line="24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1根</w:t>
                  </w:r>
                </w:p>
              </w:tc>
            </w:tr>
          </w:tbl>
          <w:p w14:paraId="4369B1FE">
            <w:pPr>
              <w:numPr>
                <w:ilvl w:val="1"/>
                <w:numId w:val="0"/>
              </w:numPr>
              <w:spacing w:line="240" w:lineRule="auto"/>
              <w:ind w:left="0" w:firstLine="0"/>
              <w:jc w:val="both"/>
              <w:textAlignment w:val="baseline"/>
              <w:rPr>
                <w:rFonts w:hint="eastAsia" w:ascii="仿宋" w:hAnsi="仿宋" w:eastAsia="仿宋" w:cs="仿宋"/>
                <w:color w:val="auto"/>
                <w:sz w:val="24"/>
                <w:szCs w:val="24"/>
                <w:highlight w:val="none"/>
                <w:lang w:eastAsia="zh-CN"/>
              </w:rPr>
            </w:pPr>
          </w:p>
        </w:tc>
        <w:tc>
          <w:tcPr>
            <w:tcW w:w="475" w:type="dxa"/>
            <w:tcBorders>
              <w:left w:val="single" w:color="auto" w:sz="4" w:space="0"/>
              <w:right w:val="single" w:color="auto" w:sz="4" w:space="0"/>
            </w:tcBorders>
            <w:vAlign w:val="center"/>
          </w:tcPr>
          <w:p w14:paraId="0B23F66D">
            <w:pPr>
              <w:spacing w:line="240" w:lineRule="auto"/>
              <w:rPr>
                <w:rFonts w:hint="eastAsia" w:ascii="仿宋" w:hAnsi="仿宋" w:eastAsia="仿宋" w:cs="仿宋"/>
                <w:color w:val="auto"/>
                <w:sz w:val="24"/>
                <w:szCs w:val="24"/>
                <w:highlight w:val="none"/>
              </w:rPr>
            </w:pPr>
          </w:p>
        </w:tc>
      </w:tr>
      <w:tr w14:paraId="7806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7401974">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二、商务条款</w:t>
            </w:r>
          </w:p>
        </w:tc>
      </w:tr>
      <w:tr w14:paraId="73966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4753DA">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合同签订时间</w:t>
            </w:r>
          </w:p>
        </w:tc>
        <w:tc>
          <w:tcPr>
            <w:tcW w:w="6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E3A4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自中标通知书发出之日起</w:t>
            </w:r>
            <w:r>
              <w:rPr>
                <w:rFonts w:hint="eastAsia" w:ascii="仿宋" w:hAnsi="仿宋" w:eastAsia="仿宋" w:cs="仿宋"/>
                <w:color w:val="auto"/>
                <w:sz w:val="24"/>
                <w:szCs w:val="24"/>
                <w:highlight w:val="none"/>
                <w:u w:val="single"/>
              </w:rPr>
              <w:t xml:space="preserve"> 25 </w:t>
            </w:r>
            <w:r>
              <w:rPr>
                <w:rFonts w:hint="eastAsia" w:ascii="仿宋" w:hAnsi="仿宋" w:eastAsia="仿宋" w:cs="仿宋"/>
                <w:color w:val="auto"/>
                <w:sz w:val="24"/>
                <w:szCs w:val="24"/>
                <w:highlight w:val="none"/>
              </w:rPr>
              <w:t>日内。</w:t>
            </w:r>
          </w:p>
        </w:tc>
      </w:tr>
      <w:tr w14:paraId="45D48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8BDB5A">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交付时间及地点</w:t>
            </w:r>
          </w:p>
        </w:tc>
        <w:tc>
          <w:tcPr>
            <w:tcW w:w="6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5E2D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1.交付时间：</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日历天内全部货物交货并安装调试完毕</w:t>
            </w:r>
            <w:r>
              <w:rPr>
                <w:rFonts w:hint="eastAsia" w:ascii="仿宋" w:hAnsi="仿宋" w:eastAsia="仿宋" w:cs="仿宋"/>
                <w:color w:val="auto"/>
                <w:sz w:val="24"/>
                <w:szCs w:val="24"/>
                <w:highlight w:val="none"/>
              </w:rPr>
              <w:t>。</w:t>
            </w:r>
          </w:p>
          <w:p w14:paraId="1D9BCA67">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2.交付地点：广西南宁市采购人指定地点。</w:t>
            </w:r>
          </w:p>
        </w:tc>
      </w:tr>
      <w:tr w14:paraId="4D8B3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FBB7B2">
            <w:pPr>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rPr>
              <w:t>质保期</w:t>
            </w:r>
          </w:p>
        </w:tc>
        <w:tc>
          <w:tcPr>
            <w:tcW w:w="6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CE8428">
            <w:pPr>
              <w:snapToGrid/>
              <w:spacing w:line="240" w:lineRule="auto"/>
              <w:outlineLvl w:val="9"/>
              <w:rPr>
                <w:rFonts w:hint="eastAsia" w:ascii="宋体" w:hAnsi="宋体" w:eastAsia="宋体" w:cs="宋体"/>
                <w:color w:val="auto"/>
                <w:kern w:val="2"/>
                <w:sz w:val="21"/>
                <w:szCs w:val="21"/>
                <w:highlight w:val="none"/>
                <w:lang w:val="en-US" w:eastAsia="zh-CN" w:bidi="ar-SA"/>
              </w:rPr>
            </w:pPr>
            <w:r>
              <w:rPr>
                <w:rFonts w:hint="eastAsia" w:ascii="仿宋" w:hAnsi="仿宋" w:eastAsia="仿宋" w:cs="仿宋"/>
                <w:color w:val="auto"/>
                <w:sz w:val="24"/>
                <w:szCs w:val="24"/>
                <w:highlight w:val="none"/>
              </w:rPr>
              <w:t>按国家有关产品“三包”规定执行“三包”，除特别说明外，质保期不得少于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年，自设备验收合格并能正常使用之日算起。如投标文件中提供产品生产厂家对质保期的承诺，与投标人承诺不一致的，以生产厂家承诺为准。</w:t>
            </w:r>
          </w:p>
        </w:tc>
      </w:tr>
      <w:tr w14:paraId="6166D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65A7A3">
            <w:pPr>
              <w:spacing w:line="24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▲付款方式</w:t>
            </w:r>
          </w:p>
        </w:tc>
        <w:tc>
          <w:tcPr>
            <w:tcW w:w="6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82E440">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合同签订后，采购人支付合同金额的30%作为预付款，</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所有货物交货安装调试完毕并验收合格后支付剩余合同款。每次支付前，</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需开具合法有效的全额发票，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未开具合法有效的全额发票的，采购人有权不支付合同款。</w:t>
            </w:r>
          </w:p>
        </w:tc>
      </w:tr>
      <w:tr w14:paraId="6396F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vAlign w:val="center"/>
          </w:tcPr>
          <w:p w14:paraId="12E3CB7D">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▲售后服务要求</w:t>
            </w:r>
          </w:p>
        </w:tc>
        <w:tc>
          <w:tcPr>
            <w:tcW w:w="6167" w:type="dxa"/>
            <w:gridSpan w:val="2"/>
            <w:tcBorders>
              <w:top w:val="single" w:color="auto" w:sz="4" w:space="0"/>
              <w:left w:val="single" w:color="auto" w:sz="4" w:space="0"/>
              <w:bottom w:val="single" w:color="auto" w:sz="4" w:space="0"/>
              <w:right w:val="single" w:color="auto" w:sz="4" w:space="0"/>
            </w:tcBorders>
            <w:vAlign w:val="center"/>
          </w:tcPr>
          <w:p w14:paraId="2DC017E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1.提供维护手册、维修手册、软件备份、故障代码表、备件清单。保修期外，提供维修密码及所附软件在该项目的永久使用权。</w:t>
            </w:r>
          </w:p>
          <w:p w14:paraId="50D492A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2.相关人员培训:标的包含医护人员及工程人员的培训计划费用，设备装机验收后，现场提供对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的1次或多次基本培训，使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使用人员及工程人员，熟练掌握全部功能及基本维修。</w:t>
            </w:r>
          </w:p>
          <w:p w14:paraId="1B4DE7C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其中医务人员专项培训1人次，工程人员专项培训1人次，视</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时间安排确定。</w:t>
            </w:r>
          </w:p>
          <w:p w14:paraId="0BB63004">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 提供7*24小时售后服务，接到用户通知后2小时内作出实质响应（远程解决或做出预备维护动作），并在24小时内恢复设备运行</w:t>
            </w:r>
            <w:r>
              <w:rPr>
                <w:rFonts w:hint="eastAsia" w:ascii="仿宋" w:hAnsi="仿宋" w:eastAsia="仿宋" w:cs="仿宋"/>
                <w:color w:val="auto"/>
                <w:sz w:val="24"/>
                <w:szCs w:val="24"/>
                <w:highlight w:val="none"/>
                <w:lang w:eastAsia="zh-CN"/>
              </w:rPr>
              <w:t>。</w:t>
            </w:r>
          </w:p>
          <w:p w14:paraId="4F288D24">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提供替代设备。保障系统正常运行，在无相同型号的同种设备时，则应更换同类设备中较高型号的产品。</w:t>
            </w:r>
            <w:r>
              <w:rPr>
                <w:rFonts w:hint="eastAsia" w:ascii="仿宋" w:hAnsi="仿宋" w:eastAsia="仿宋" w:cs="仿宋"/>
                <w:color w:val="auto"/>
                <w:sz w:val="24"/>
                <w:szCs w:val="24"/>
                <w:highlight w:val="none"/>
                <w:lang w:eastAsia="zh-CN"/>
              </w:rPr>
              <w:t>所产生的费用</w:t>
            </w:r>
            <w:r>
              <w:rPr>
                <w:rFonts w:hint="eastAsia" w:ascii="仿宋" w:hAnsi="仿宋" w:eastAsia="仿宋" w:cs="仿宋"/>
                <w:color w:val="auto"/>
                <w:sz w:val="24"/>
                <w:szCs w:val="24"/>
                <w:highlight w:val="none"/>
              </w:rPr>
              <w:t>，均包含在响应报价中，采购人不再承担任何费用</w:t>
            </w:r>
            <w:r>
              <w:rPr>
                <w:rFonts w:hint="eastAsia" w:ascii="仿宋" w:hAnsi="仿宋" w:eastAsia="仿宋" w:cs="仿宋"/>
                <w:color w:val="auto"/>
                <w:sz w:val="24"/>
                <w:szCs w:val="24"/>
                <w:highlight w:val="none"/>
                <w:lang w:eastAsia="zh-CN"/>
              </w:rPr>
              <w:t>。</w:t>
            </w:r>
          </w:p>
          <w:p w14:paraId="6CD5CED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w:t>
            </w:r>
            <w:r>
              <w:rPr>
                <w:rFonts w:hint="eastAsia" w:ascii="仿宋" w:hAnsi="仿宋" w:eastAsia="仿宋" w:cs="仿宋"/>
                <w:color w:val="auto"/>
                <w:sz w:val="24"/>
                <w:szCs w:val="24"/>
                <w:highlight w:val="none"/>
                <w:lang w:eastAsia="zh-CN"/>
              </w:rPr>
              <w:t>所产生的费用</w:t>
            </w:r>
            <w:r>
              <w:rPr>
                <w:rFonts w:hint="eastAsia" w:ascii="仿宋" w:hAnsi="仿宋" w:eastAsia="仿宋" w:cs="仿宋"/>
                <w:color w:val="auto"/>
                <w:sz w:val="24"/>
                <w:szCs w:val="24"/>
                <w:highlight w:val="none"/>
              </w:rPr>
              <w:t>，均包含在响应报价中，采购人不再承担任何费用。</w:t>
            </w:r>
          </w:p>
          <w:p w14:paraId="07B3523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总体项目要求：交钥匙工程：</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负责全部产品的安装调试后直接交付运行。在保修期内，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保证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能够合法应用该器械/服务。在此过程中，</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应当提供一切必要支持。若可能出现的后续证件、手续，</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必须提供办理的流程及方法。</w:t>
            </w:r>
          </w:p>
        </w:tc>
      </w:tr>
      <w:tr w14:paraId="4E959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44" w:type="dxa"/>
            <w:gridSpan w:val="4"/>
            <w:tcBorders>
              <w:top w:val="single" w:color="auto" w:sz="4" w:space="0"/>
              <w:left w:val="single" w:color="auto" w:sz="4" w:space="0"/>
              <w:bottom w:val="single" w:color="auto" w:sz="4" w:space="0"/>
              <w:right w:val="single" w:color="auto" w:sz="4" w:space="0"/>
            </w:tcBorders>
            <w:vAlign w:val="center"/>
          </w:tcPr>
          <w:p w14:paraId="621C661C">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▲投标报价</w:t>
            </w:r>
          </w:p>
        </w:tc>
        <w:tc>
          <w:tcPr>
            <w:tcW w:w="6167" w:type="dxa"/>
            <w:gridSpan w:val="2"/>
            <w:tcBorders>
              <w:top w:val="single" w:color="auto" w:sz="4" w:space="0"/>
              <w:left w:val="single" w:color="auto" w:sz="4" w:space="0"/>
              <w:bottom w:val="single" w:color="auto" w:sz="4" w:space="0"/>
              <w:right w:val="single" w:color="auto" w:sz="4" w:space="0"/>
            </w:tcBorders>
            <w:vAlign w:val="center"/>
          </w:tcPr>
          <w:p w14:paraId="61895124">
            <w:pPr>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034AC7E8">
            <w:pPr>
              <w:snapToGrid w:val="0"/>
              <w:spacing w:line="24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2.投标报价包含验收费用。</w:t>
            </w:r>
          </w:p>
        </w:tc>
      </w:tr>
      <w:tr w14:paraId="67E71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vAlign w:val="center"/>
          </w:tcPr>
          <w:p w14:paraId="3CA7E39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▲验收标准、验收方法</w:t>
            </w:r>
          </w:p>
        </w:tc>
        <w:tc>
          <w:tcPr>
            <w:tcW w:w="6167" w:type="dxa"/>
            <w:gridSpan w:val="2"/>
            <w:tcBorders>
              <w:top w:val="single" w:color="auto" w:sz="4" w:space="0"/>
              <w:left w:val="single" w:color="auto" w:sz="4" w:space="0"/>
              <w:bottom w:val="single" w:color="auto" w:sz="4" w:space="0"/>
              <w:right w:val="single" w:color="auto" w:sz="4" w:space="0"/>
            </w:tcBorders>
            <w:vAlign w:val="center"/>
          </w:tcPr>
          <w:p w14:paraId="2FEB6FF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1.采购人在中标人交货并提交验收申请后组织验收。</w:t>
            </w:r>
          </w:p>
          <w:p w14:paraId="1A6B07E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5374A36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5F79E72">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4.中标人需负责安装、调试，并培训采购人的使用操作人员，直到设备运行符合技术要求，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使用人员熟练掌握全部功能及基本维修，采购人方可验收。</w:t>
            </w:r>
          </w:p>
          <w:p w14:paraId="49C6A08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5.采购人组织验收，中标人必须到场配合，验收合格后双方签署验收合格凭证。</w:t>
            </w:r>
          </w:p>
          <w:p w14:paraId="72B173B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08D976E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7.验收产生的费用中标人负责。</w:t>
            </w:r>
          </w:p>
        </w:tc>
      </w:tr>
      <w:tr w14:paraId="0E210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44" w:type="dxa"/>
            <w:gridSpan w:val="4"/>
            <w:tcBorders>
              <w:top w:val="single" w:color="auto" w:sz="4" w:space="0"/>
              <w:left w:val="single" w:color="auto" w:sz="4" w:space="0"/>
              <w:bottom w:val="single" w:color="auto" w:sz="4" w:space="0"/>
              <w:right w:val="single" w:color="auto" w:sz="4" w:space="0"/>
            </w:tcBorders>
            <w:vAlign w:val="center"/>
          </w:tcPr>
          <w:p w14:paraId="2CC6F199">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商务条款其他要求</w:t>
            </w:r>
          </w:p>
        </w:tc>
        <w:tc>
          <w:tcPr>
            <w:tcW w:w="6167" w:type="dxa"/>
            <w:gridSpan w:val="2"/>
            <w:tcBorders>
              <w:top w:val="single" w:color="auto" w:sz="4" w:space="0"/>
              <w:left w:val="single" w:color="auto" w:sz="4" w:space="0"/>
              <w:bottom w:val="single" w:color="auto" w:sz="4" w:space="0"/>
              <w:right w:val="single" w:color="auto" w:sz="4" w:space="0"/>
            </w:tcBorders>
            <w:vAlign w:val="center"/>
          </w:tcPr>
          <w:p w14:paraId="7A7A04A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313A862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违约责任，赔偿采购人因采购时间延长造成采购人经济等方面损失，视情况采购人将违约情况上报政府采购监督管理部门。</w:t>
            </w:r>
          </w:p>
          <w:p w14:paraId="0A95CE08">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690DE39D">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00E73B7F">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.投标人</w:t>
            </w:r>
            <w:r>
              <w:rPr>
                <w:rFonts w:hint="eastAsia" w:ascii="仿宋" w:hAnsi="仿宋" w:eastAsia="仿宋" w:cs="仿宋"/>
                <w:b/>
                <w:color w:val="auto"/>
                <w:sz w:val="24"/>
                <w:szCs w:val="24"/>
                <w:highlight w:val="none"/>
                <w:lang w:val="en-US" w:eastAsia="zh-CN"/>
              </w:rPr>
              <w:t>如非产品制造商，</w:t>
            </w:r>
            <w:r>
              <w:rPr>
                <w:rFonts w:hint="eastAsia" w:ascii="仿宋" w:hAnsi="仿宋" w:eastAsia="仿宋" w:cs="仿宋"/>
                <w:b/>
                <w:color w:val="auto"/>
                <w:sz w:val="24"/>
                <w:szCs w:val="24"/>
                <w:highlight w:val="none"/>
              </w:rPr>
              <w:t>在供货时必须提供所投标产品生产厂家合法授权的厂家代理商出具的授权书，原件备查。</w:t>
            </w:r>
          </w:p>
        </w:tc>
      </w:tr>
      <w:tr w14:paraId="433D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CF427C4">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三、核心产品</w:t>
            </w:r>
          </w:p>
        </w:tc>
      </w:tr>
      <w:tr w14:paraId="77791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B1B5388">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本标项核心产品为：超声诊断仪（心脏）。</w:t>
            </w:r>
          </w:p>
        </w:tc>
      </w:tr>
      <w:tr w14:paraId="0E993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AD74D95">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四、其他要求</w:t>
            </w:r>
          </w:p>
        </w:tc>
      </w:tr>
      <w:tr w14:paraId="747DB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31" w:type="dxa"/>
            <w:gridSpan w:val="3"/>
            <w:tcBorders>
              <w:top w:val="single" w:color="auto" w:sz="4" w:space="0"/>
              <w:left w:val="single" w:color="auto" w:sz="4" w:space="0"/>
              <w:bottom w:val="single" w:color="auto" w:sz="4" w:space="0"/>
              <w:right w:val="single" w:color="auto" w:sz="4" w:space="0"/>
            </w:tcBorders>
            <w:vAlign w:val="center"/>
          </w:tcPr>
          <w:p w14:paraId="3FF6CE0F">
            <w:pPr>
              <w:spacing w:line="24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其他技术及服务要求</w:t>
            </w:r>
          </w:p>
        </w:tc>
        <w:tc>
          <w:tcPr>
            <w:tcW w:w="6780" w:type="dxa"/>
            <w:gridSpan w:val="3"/>
            <w:tcBorders>
              <w:top w:val="single" w:color="auto" w:sz="4" w:space="0"/>
              <w:left w:val="single" w:color="auto" w:sz="4" w:space="0"/>
              <w:bottom w:val="single" w:color="auto" w:sz="4" w:space="0"/>
              <w:right w:val="single" w:color="auto" w:sz="4" w:space="0"/>
            </w:tcBorders>
            <w:vAlign w:val="center"/>
          </w:tcPr>
          <w:p w14:paraId="1689FF5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投标人根据自身情况提供技术及项目实施方案（包含但不限于管理措施、具体实施流程、进度安排、质量保证措施、风险防范措施等）。</w:t>
            </w:r>
          </w:p>
        </w:tc>
      </w:tr>
      <w:tr w14:paraId="35FE3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2C7AE9D">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五、本项目标的所属行业</w:t>
            </w:r>
          </w:p>
        </w:tc>
      </w:tr>
      <w:tr w14:paraId="31A28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2D256D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3765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7A450DC">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六、进口产品说明</w:t>
            </w:r>
          </w:p>
        </w:tc>
      </w:tr>
      <w:tr w14:paraId="1962B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32BC6959">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本标项“</w:t>
            </w:r>
            <w:r>
              <w:rPr>
                <w:rFonts w:hint="eastAsia" w:ascii="仿宋" w:hAnsi="仿宋" w:eastAsia="仿宋" w:cs="仿宋"/>
                <w:b/>
                <w:color w:val="auto"/>
                <w:sz w:val="24"/>
                <w:szCs w:val="24"/>
                <w:highlight w:val="none"/>
              </w:rPr>
              <w:t>超声诊断仪（心脏）</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不</w:t>
            </w:r>
            <w:r>
              <w:rPr>
                <w:rFonts w:hint="eastAsia" w:ascii="仿宋" w:hAnsi="仿宋" w:eastAsia="仿宋" w:cs="仿宋"/>
                <w:b/>
                <w:bCs/>
                <w:color w:val="auto"/>
                <w:sz w:val="24"/>
                <w:szCs w:val="24"/>
                <w:highlight w:val="none"/>
              </w:rPr>
              <w:t>接受进口设备参与投标。</w:t>
            </w:r>
          </w:p>
        </w:tc>
      </w:tr>
    </w:tbl>
    <w:p w14:paraId="61E2B55E">
      <w:pPr>
        <w:keepNext w:val="0"/>
        <w:keepLines w:val="0"/>
        <w:jc w:val="both"/>
        <w:outlineLvl w:val="9"/>
        <w:rPr>
          <w:rFonts w:hint="eastAsia" w:ascii="仿宋" w:hAnsi="仿宋" w:eastAsia="仿宋" w:cs="仿宋"/>
          <w:color w:val="auto"/>
          <w:highlight w:val="none"/>
        </w:rPr>
      </w:pPr>
    </w:p>
    <w:p w14:paraId="7986E695">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5BE6777">
      <w:pPr>
        <w:spacing w:line="360" w:lineRule="auto"/>
        <w:ind w:firstLine="487" w:firstLineChars="202"/>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标项四：超声诊断仪（妇产）</w:t>
      </w:r>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4E2E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65A11A38">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一、技术条款</w:t>
            </w:r>
          </w:p>
        </w:tc>
      </w:tr>
      <w:tr w14:paraId="0653D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6E7A0117">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34" w:type="dxa"/>
            <w:vAlign w:val="center"/>
          </w:tcPr>
          <w:p w14:paraId="3B6AAA04">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采购标的</w:t>
            </w:r>
          </w:p>
        </w:tc>
        <w:tc>
          <w:tcPr>
            <w:tcW w:w="850" w:type="dxa"/>
            <w:tcBorders>
              <w:right w:val="single" w:color="auto" w:sz="4" w:space="0"/>
            </w:tcBorders>
            <w:vAlign w:val="center"/>
          </w:tcPr>
          <w:p w14:paraId="434F349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6326" w:type="dxa"/>
            <w:gridSpan w:val="2"/>
            <w:tcBorders>
              <w:left w:val="single" w:color="auto" w:sz="4" w:space="0"/>
              <w:right w:val="single" w:color="auto" w:sz="4" w:space="0"/>
            </w:tcBorders>
            <w:vAlign w:val="center"/>
          </w:tcPr>
          <w:p w14:paraId="786C3A2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技术指标要求</w:t>
            </w:r>
          </w:p>
        </w:tc>
        <w:tc>
          <w:tcPr>
            <w:tcW w:w="475" w:type="dxa"/>
            <w:tcBorders>
              <w:left w:val="single" w:color="auto" w:sz="4" w:space="0"/>
              <w:right w:val="single" w:color="auto" w:sz="4" w:space="0"/>
            </w:tcBorders>
            <w:vAlign w:val="center"/>
          </w:tcPr>
          <w:p w14:paraId="7A70078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C81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4A25057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34" w:type="dxa"/>
            <w:vAlign w:val="center"/>
          </w:tcPr>
          <w:p w14:paraId="7144D3BA">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超声诊断仪（妇产）</w:t>
            </w:r>
          </w:p>
        </w:tc>
        <w:tc>
          <w:tcPr>
            <w:tcW w:w="850" w:type="dxa"/>
            <w:tcBorders>
              <w:right w:val="single" w:color="auto" w:sz="4" w:space="0"/>
            </w:tcBorders>
            <w:vAlign w:val="center"/>
          </w:tcPr>
          <w:p w14:paraId="79AEF182">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套</w:t>
            </w:r>
          </w:p>
        </w:tc>
        <w:tc>
          <w:tcPr>
            <w:tcW w:w="6326" w:type="dxa"/>
            <w:gridSpan w:val="2"/>
            <w:tcBorders>
              <w:left w:val="single" w:color="auto" w:sz="4" w:space="0"/>
              <w:right w:val="single" w:color="auto" w:sz="4" w:space="0"/>
            </w:tcBorders>
            <w:vAlign w:val="center"/>
          </w:tcPr>
          <w:p w14:paraId="705D7092">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设备用途及说明：</w:t>
            </w:r>
          </w:p>
          <w:p w14:paraId="4BB48E65">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妇产科、腹部、胎儿心脏、新生儿、心脏、泌尿科、浅表组织与小器官、外周血管及科研的高档四维彩色多普勒超声诊断仪。</w:t>
            </w:r>
          </w:p>
          <w:p w14:paraId="68C78E2F">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主要规格及系统概述</w:t>
            </w:r>
          </w:p>
          <w:p w14:paraId="4AA68494">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彩色多普勒超声波诊断仪包括：</w:t>
            </w:r>
          </w:p>
          <w:p w14:paraId="713903F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.1.1液晶显示</w:t>
            </w:r>
            <w:r>
              <w:rPr>
                <w:rFonts w:hint="eastAsia" w:ascii="仿宋" w:hAnsi="仿宋" w:eastAsia="仿宋" w:cs="仿宋"/>
                <w:color w:val="auto"/>
                <w:sz w:val="24"/>
                <w:szCs w:val="24"/>
                <w:highlight w:val="none"/>
                <w:lang w:val="en-US" w:eastAsia="zh-CN"/>
              </w:rPr>
              <w:t>屏</w:t>
            </w:r>
            <w:r>
              <w:rPr>
                <w:rFonts w:hint="eastAsia" w:ascii="仿宋" w:hAnsi="仿宋" w:eastAsia="仿宋" w:cs="仿宋"/>
                <w:color w:val="auto"/>
                <w:sz w:val="24"/>
                <w:szCs w:val="24"/>
                <w:highlight w:val="none"/>
              </w:rPr>
              <w:t xml:space="preserve"> ≥21.5英寸，全方位关节臂旋转。</w:t>
            </w:r>
          </w:p>
          <w:p w14:paraId="335B2C7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.1.2液晶触摸屏≥12英寸, 可通过触控屏的多点触控进行容积图像的旋转、放大、切割等直观操作,也可以通过划线实现任意切面成像，可进行多光源调节。</w:t>
            </w:r>
          </w:p>
          <w:p w14:paraId="4BC6DC7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.1.3数字化二维灰阶成像单元。</w:t>
            </w:r>
          </w:p>
          <w:p w14:paraId="27051415">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.1.4数字化彩色多普勒单元和数字化能量多普勒成像单元。</w:t>
            </w:r>
          </w:p>
          <w:p w14:paraId="08E0225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.1.5脉冲波多普勒成像单元和连续波多普勒成像单元。</w:t>
            </w:r>
          </w:p>
          <w:p w14:paraId="19929D6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.1.6实时四维成像单元。</w:t>
            </w:r>
          </w:p>
          <w:p w14:paraId="28AE4A6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.1.7二维凸阵探头可以支持连续波多普勒成像，便于进行胎儿心脏血流速度测量。</w:t>
            </w:r>
          </w:p>
          <w:p w14:paraId="4169D352">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.1.8胎儿心脏成像模式，可以同时实现 1条解剖M型。</w:t>
            </w:r>
          </w:p>
          <w:p w14:paraId="13DCD293">
            <w:pPr>
              <w:spacing w:line="24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.1.9连续多普勒显示及自动分析单元，支持腹部凸阵探头和心脏相控阵探头</w:t>
            </w:r>
          </w:p>
          <w:p w14:paraId="1987067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.1.10二维立体血流成像技术，二维探头即可呈现立体血流形态，增强血流边界的显示及可视化效果。</w:t>
            </w:r>
          </w:p>
          <w:p w14:paraId="6C0F5AB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.1.11组织多普勒成像技术。</w:t>
            </w:r>
          </w:p>
          <w:p w14:paraId="24172E3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.1.12弹性成像技术。</w:t>
            </w:r>
          </w:p>
          <w:p w14:paraId="2855B06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.1.13宽景成像技术。</w:t>
            </w:r>
          </w:p>
          <w:p w14:paraId="7A5D3BE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.1.14</w:t>
            </w:r>
            <w:r>
              <w:rPr>
                <w:rFonts w:hint="eastAsia" w:ascii="仿宋" w:hAnsi="仿宋" w:eastAsia="仿宋" w:cs="仿宋"/>
                <w:color w:val="auto"/>
                <w:kern w:val="0"/>
                <w:sz w:val="24"/>
                <w:szCs w:val="24"/>
                <w:highlight w:val="none"/>
              </w:rPr>
              <w:t>主机内置国际指南推荐的子宫形态分类方法，可以直接根据示意图，判断子宫形态。</w:t>
            </w:r>
          </w:p>
          <w:p w14:paraId="65CF061F">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.1.15宫颈机能分析：利用子宫动脉搏动对宫颈的压迫，对宫颈硬度进行分析，评估宫颈机能，预发胎儿早产风险，自动计算弹性对比指数、硬度比、内口应变、外口应变等值</w:t>
            </w:r>
          </w:p>
          <w:p w14:paraId="522AB5F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.1.16具备盆底超声设置、操作流程、检查规范模式和分析方法，提供操作提示和进度环形图，包括解剖示意图。</w:t>
            </w:r>
          </w:p>
          <w:p w14:paraId="4B92C0DB">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.1.17支持静脉造影，并同时在机提供TIC时间强度曲线分析及12项定量分析参数）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57FD776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.1.18具有二维超低速血流显示技术，三维超低速血流显示技术，全面显示组织器官微血流灌注状态。</w:t>
            </w:r>
          </w:p>
          <w:p w14:paraId="31D9E50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.1.19具有斑点噪声抑制技术，改善边界显示，提高分辨率。</w:t>
            </w:r>
          </w:p>
          <w:p w14:paraId="0F345C78">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.1.20系统动态范围≥400dB</w:t>
            </w:r>
            <w:r>
              <w:rPr>
                <w:rFonts w:hint="eastAsia" w:ascii="仿宋" w:hAnsi="仿宋" w:eastAsia="仿宋" w:cs="仿宋"/>
                <w:color w:val="auto"/>
                <w:sz w:val="24"/>
                <w:szCs w:val="24"/>
                <w:highlight w:val="none"/>
                <w:lang w:eastAsia="zh-CN"/>
              </w:rPr>
              <w:t>。</w:t>
            </w:r>
          </w:p>
          <w:p w14:paraId="66CC2508">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 容积四维成像技术：</w:t>
            </w:r>
          </w:p>
          <w:p w14:paraId="40B5A20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.2.1支持灰阶及血流三维/四维成像模式，具有虚拟光源移动技术。独立的可移动光源。</w:t>
            </w:r>
          </w:p>
          <w:p w14:paraId="13151B7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.2.2断层超声显像技术。</w:t>
            </w:r>
          </w:p>
          <w:p w14:paraId="2BCB7DE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.2.3胎儿面部自动识别功能：一键自动去除面部前方遮挡物，获得清晰的胎儿面部容积图像。</w:t>
            </w:r>
          </w:p>
          <w:p w14:paraId="38AA8A7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.2.4卵泡智能容积成像，自动彩色编码显示，并按照体积大小排序及计数。</w:t>
            </w:r>
          </w:p>
          <w:p w14:paraId="018EFF3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.2.5窦卵泡智能容积成像，自动彩色编码显示，并按照体积大小排序及计数。</w:t>
            </w:r>
          </w:p>
          <w:p w14:paraId="65E2218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.2.6时间空间相关成像技术。</w:t>
            </w:r>
          </w:p>
          <w:p w14:paraId="2F2DCAA8">
            <w:pPr>
              <w:spacing w:line="24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.2.7胎儿右心功能自动分析：自动拟合右心室流入道与右心室流出道频谱图像，并基于拟合后的图像自动检测等容收缩期、等容舒张期、射血期，自动计算右心室Tei指数）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0AC46953">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.2.8腔内容积探头具有四维实时对比谐波造影功能，支持阴道子宫输卵管超声造影检查</w:t>
            </w:r>
            <w:r>
              <w:rPr>
                <w:rFonts w:hint="eastAsia" w:ascii="仿宋" w:hAnsi="仿宋" w:eastAsia="仿宋" w:cs="仿宋"/>
                <w:color w:val="auto"/>
                <w:sz w:val="24"/>
                <w:szCs w:val="24"/>
                <w:highlight w:val="none"/>
                <w:lang w:eastAsia="zh-CN"/>
              </w:rPr>
              <w:t>。</w:t>
            </w:r>
          </w:p>
          <w:p w14:paraId="2C0943E9">
            <w:pPr>
              <w:spacing w:line="24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.2.9胎儿肢体容积智能检测，智能检测肢体容积，并可联合测量胎儿体重，使胎儿体重评估更加准确</w:t>
            </w:r>
            <w:r>
              <w:rPr>
                <w:rFonts w:hint="eastAsia" w:ascii="仿宋" w:hAnsi="仿宋" w:eastAsia="仿宋" w:cs="仿宋"/>
                <w:b/>
                <w:bCs/>
                <w:color w:val="auto"/>
                <w:sz w:val="24"/>
                <w:szCs w:val="24"/>
                <w:highlight w:val="none"/>
                <w:lang w:eastAsia="zh-CN"/>
              </w:rPr>
              <w:t>。</w:t>
            </w:r>
          </w:p>
          <w:p w14:paraId="7A7F024E">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测量和分析（B型、M型、频谱多普勒、彩色模式）</w:t>
            </w:r>
          </w:p>
          <w:p w14:paraId="7588612B">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.3.1一般测量</w:t>
            </w:r>
            <w:r>
              <w:rPr>
                <w:rFonts w:hint="eastAsia" w:ascii="仿宋" w:hAnsi="仿宋" w:eastAsia="仿宋" w:cs="仿宋"/>
                <w:color w:val="auto"/>
                <w:sz w:val="24"/>
                <w:szCs w:val="24"/>
                <w:highlight w:val="none"/>
                <w:lang w:eastAsia="zh-CN"/>
              </w:rPr>
              <w:t>。</w:t>
            </w:r>
          </w:p>
          <w:p w14:paraId="0C04B22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.3.2多普勒血流测量与分析，具有自动包络功能。</w:t>
            </w:r>
          </w:p>
          <w:p w14:paraId="2B3220B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.3.3妇产，心脏，血管，儿科等测量与分析。</w:t>
            </w:r>
          </w:p>
          <w:p w14:paraId="3D1DAA9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.3.4胎儿生长指标自动测量功能，包括胎儿双顶径、枕额径、头围、腹围、股骨长、肱骨长。</w:t>
            </w:r>
          </w:p>
          <w:p w14:paraId="3626B08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.3.5自动NT测量技术和自动IT测量技术。</w:t>
            </w:r>
          </w:p>
          <w:p w14:paraId="054F426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.3.6不规则体积测量技术，快速测量一个或多个低回声的不规则体的体积。</w:t>
            </w:r>
          </w:p>
          <w:p w14:paraId="4CB3199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.3.7容积能量模式直方图技术，结合不规则体积测量可计算血管指数VI，FI和VFI。</w:t>
            </w:r>
          </w:p>
          <w:p w14:paraId="0DE9D48F">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图像存储、管理及回放重现</w:t>
            </w:r>
          </w:p>
          <w:p w14:paraId="5E8C1A7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.4.1输入/输出信号：USB, HDMI, S-Video, VGA。</w:t>
            </w:r>
          </w:p>
          <w:p w14:paraId="3FE0EB2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.4.2连通性：医学数字图像和通信DICOM 3.0。</w:t>
            </w:r>
          </w:p>
          <w:p w14:paraId="32AA046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.4.3超声图像存档与病案管理系统。</w:t>
            </w:r>
          </w:p>
          <w:p w14:paraId="3F78612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.4.4回放重现单元。</w:t>
            </w:r>
          </w:p>
          <w:p w14:paraId="0832E3D1">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.4.5</w:t>
            </w:r>
            <w:r>
              <w:rPr>
                <w:rFonts w:hint="eastAsia" w:ascii="仿宋" w:hAnsi="仿宋" w:eastAsia="仿宋" w:cs="仿宋"/>
                <w:color w:val="auto"/>
                <w:kern w:val="0"/>
                <w:sz w:val="24"/>
                <w:szCs w:val="24"/>
                <w:highlight w:val="none"/>
              </w:rPr>
              <w:t>硬盘容量≥1T</w:t>
            </w:r>
            <w:r>
              <w:rPr>
                <w:rFonts w:hint="eastAsia" w:ascii="仿宋" w:hAnsi="仿宋" w:eastAsia="仿宋" w:cs="仿宋"/>
                <w:color w:val="auto"/>
                <w:kern w:val="0"/>
                <w:sz w:val="24"/>
                <w:szCs w:val="24"/>
                <w:highlight w:val="none"/>
                <w:lang w:eastAsia="zh-CN"/>
              </w:rPr>
              <w:t>。</w:t>
            </w:r>
          </w:p>
          <w:p w14:paraId="235A7E9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.4.6一体化剪帖板：(在屏幕上)可以存储和回放动态及静态图像。</w:t>
            </w:r>
          </w:p>
          <w:p w14:paraId="4356063F">
            <w:pPr>
              <w:spacing w:line="240" w:lineRule="auto"/>
              <w:ind w:right="0" w:rightChars="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.4.7 中央超声管理系统：超声设备一站式管理平台内置主机中，提供多模态数据，深入分析数据，挖掘使用模式，为设备管理与临床实践提供科学指导，进行科学研究；并可提供数据备份与恢复功能，保障数据安全与完整监控、了解设备使用情况等。</w:t>
            </w:r>
          </w:p>
          <w:p w14:paraId="61B6A956">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技术参数要求</w:t>
            </w:r>
          </w:p>
          <w:p w14:paraId="378B439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.5.1监视器≥ 21.5英寸高分辨率监视器。</w:t>
            </w:r>
          </w:p>
          <w:p w14:paraId="74AC377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.5.2操作控制台，可单键电动垂直调节高度，并可左右转动、前后移动和锁定。</w:t>
            </w:r>
          </w:p>
          <w:p w14:paraId="0DD9B57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.5.3探头接口：≥4个，探头接口为无针式接口。</w:t>
            </w:r>
          </w:p>
          <w:p w14:paraId="741458A5">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.6</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探头</w:t>
            </w:r>
          </w:p>
          <w:p w14:paraId="60980025">
            <w:pPr>
              <w:spacing w:line="24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.6.1频率：超宽频、变频探头，工作频率可显示，变频探头中心频率可选择≥3种，多普勒频率≥3种。</w:t>
            </w:r>
          </w:p>
          <w:p w14:paraId="22921F92">
            <w:pPr>
              <w:spacing w:line="240" w:lineRule="auto"/>
              <w:ind w:lef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单晶体凸阵探头：频率范围2-9MHz</w:t>
            </w:r>
            <w:r>
              <w:rPr>
                <w:rFonts w:hint="eastAsia" w:ascii="仿宋" w:hAnsi="仿宋" w:eastAsia="仿宋" w:cs="仿宋"/>
                <w:color w:val="auto"/>
                <w:sz w:val="24"/>
                <w:szCs w:val="24"/>
                <w:highlight w:val="none"/>
                <w:lang w:eastAsia="zh-CN"/>
              </w:rPr>
              <w:t>；</w:t>
            </w:r>
          </w:p>
          <w:p w14:paraId="5AD1E05B">
            <w:pPr>
              <w:spacing w:line="240" w:lineRule="auto"/>
              <w:ind w:lef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单晶体凸阵探头：频率范围3-10MHz</w:t>
            </w:r>
            <w:r>
              <w:rPr>
                <w:rFonts w:hint="eastAsia" w:ascii="仿宋" w:hAnsi="仿宋" w:eastAsia="仿宋" w:cs="仿宋"/>
                <w:color w:val="auto"/>
                <w:sz w:val="24"/>
                <w:szCs w:val="24"/>
                <w:highlight w:val="none"/>
                <w:lang w:eastAsia="zh-CN"/>
              </w:rPr>
              <w:t>；</w:t>
            </w:r>
          </w:p>
          <w:p w14:paraId="4098E55D">
            <w:pPr>
              <w:spacing w:line="240" w:lineRule="auto"/>
              <w:ind w:lef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单晶体凸阵容积探头：频率范围1-8MHz</w:t>
            </w:r>
            <w:r>
              <w:rPr>
                <w:rFonts w:hint="eastAsia" w:ascii="仿宋" w:hAnsi="仿宋" w:eastAsia="仿宋" w:cs="仿宋"/>
                <w:color w:val="auto"/>
                <w:sz w:val="24"/>
                <w:szCs w:val="24"/>
                <w:highlight w:val="none"/>
                <w:lang w:eastAsia="zh-CN"/>
              </w:rPr>
              <w:t>；</w:t>
            </w:r>
          </w:p>
          <w:p w14:paraId="44A4069D">
            <w:pPr>
              <w:spacing w:line="240" w:lineRule="auto"/>
              <w:ind w:lef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腔内容积探头：频率范围2-10MHz</w:t>
            </w:r>
            <w:r>
              <w:rPr>
                <w:rFonts w:hint="eastAsia" w:ascii="仿宋" w:hAnsi="仿宋" w:eastAsia="仿宋" w:cs="仿宋"/>
                <w:color w:val="auto"/>
                <w:sz w:val="24"/>
                <w:szCs w:val="24"/>
                <w:highlight w:val="none"/>
                <w:lang w:eastAsia="zh-CN"/>
              </w:rPr>
              <w:t>；</w:t>
            </w:r>
          </w:p>
          <w:p w14:paraId="49B2C5F3">
            <w:pPr>
              <w:spacing w:line="240" w:lineRule="auto"/>
              <w:ind w:lef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单晶体凸阵探头：频率范围1-7MHz</w:t>
            </w:r>
            <w:r>
              <w:rPr>
                <w:rFonts w:hint="eastAsia" w:ascii="仿宋" w:hAnsi="仿宋" w:eastAsia="仿宋" w:cs="仿宋"/>
                <w:color w:val="auto"/>
                <w:sz w:val="24"/>
                <w:szCs w:val="24"/>
                <w:highlight w:val="none"/>
                <w:lang w:eastAsia="zh-CN"/>
              </w:rPr>
              <w:t>。</w:t>
            </w:r>
          </w:p>
          <w:p w14:paraId="4700080C">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.7</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二维灰阶及容积成像主要参数</w:t>
            </w:r>
          </w:p>
          <w:p w14:paraId="67418DE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.7.1凸阵探头，全视野，17cm深度时，在最高线密度下，二维帧频≥28帧/秒。</w:t>
            </w:r>
          </w:p>
          <w:p w14:paraId="58ED8CB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.7.2凸阵容积探头，全视野，17cm深度时，二维成像帧频≥28帧/秒。</w:t>
            </w:r>
          </w:p>
          <w:p w14:paraId="2C3C325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.7.3回放重现：灰阶图像回放≥4000幅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1C6499CA">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.7.4 设备最大扫描深度≥ 42cm。</w:t>
            </w:r>
          </w:p>
          <w:p w14:paraId="5A6C8DDB">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频谱多普勒</w:t>
            </w:r>
          </w:p>
          <w:p w14:paraId="118B029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.8.1方式：PW，CW。</w:t>
            </w:r>
          </w:p>
          <w:p w14:paraId="1CEF5A9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.8.2多普勒发射频率可视可调，中心频率明确显示。</w:t>
            </w:r>
          </w:p>
          <w:p w14:paraId="2573E0E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PWD：血流速度≥10m/s；CWD：血流速度≥21m/s。</w:t>
            </w:r>
          </w:p>
          <w:p w14:paraId="6987A34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.8.4最低测量速度：≤0.3mm/s （非噪声信号）。</w:t>
            </w:r>
          </w:p>
          <w:p w14:paraId="1390D9A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.8.5零位移动：≥ 8 级。</w:t>
            </w:r>
          </w:p>
          <w:p w14:paraId="36FBA2BB">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彩色多普勒</w:t>
            </w:r>
          </w:p>
          <w:p w14:paraId="6E9EB47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.9.1显示方式：能量显示，速度显示、二维立体血流显示。</w:t>
            </w:r>
          </w:p>
          <w:p w14:paraId="597D9BC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.9.2凸阵探头，全视野，17cm深度时，彩色帧频≥8帧/秒。</w:t>
            </w:r>
          </w:p>
          <w:p w14:paraId="42CE392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.9.3凸阵容积探头，全视野，17cm深度时，二维彩色成像帧频≥8帧/秒。</w:t>
            </w:r>
          </w:p>
          <w:p w14:paraId="7C742DF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.9.4彩色显示速度：最低平均血流测量速度≤5mm/s（非噪声信号）。</w:t>
            </w:r>
          </w:p>
          <w:p w14:paraId="1013520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.9.5彩色增强功能：彩色多普勒能量图，方向性能量图。</w:t>
            </w:r>
          </w:p>
          <w:p w14:paraId="503F1B3B">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配置清单：</w:t>
            </w:r>
          </w:p>
          <w:p w14:paraId="200478D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①超声主机1套</w:t>
            </w:r>
          </w:p>
          <w:p w14:paraId="669D3BE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②工作站（含PACS连接）1套</w:t>
            </w:r>
          </w:p>
          <w:p w14:paraId="390FFEA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③耦合剂加热1套</w:t>
            </w:r>
          </w:p>
          <w:p w14:paraId="35A968E5">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④稳压电源1套</w:t>
            </w:r>
          </w:p>
          <w:p w14:paraId="3F29E85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⑤探头类型：</w:t>
            </w:r>
          </w:p>
          <w:p w14:paraId="5F352012">
            <w:pPr>
              <w:spacing w:line="240" w:lineRule="auto"/>
              <w:ind w:right="0" w:rightChars="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二维凸阵探头3把</w:t>
            </w:r>
          </w:p>
          <w:p w14:paraId="141C40D6">
            <w:pPr>
              <w:spacing w:line="240" w:lineRule="auto"/>
              <w:ind w:right="0" w:rightChars="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三维凸阵探头1把</w:t>
            </w:r>
          </w:p>
          <w:p w14:paraId="572D2FE1">
            <w:pPr>
              <w:spacing w:line="240" w:lineRule="auto"/>
              <w:ind w:right="0" w:rightChars="0"/>
              <w:rPr>
                <w:rFonts w:hint="eastAsia" w:ascii="仿宋" w:hAnsi="仿宋" w:eastAsia="仿宋" w:cs="仿宋"/>
                <w:color w:val="auto"/>
                <w:sz w:val="24"/>
                <w:szCs w:val="24"/>
                <w:highlight w:val="none"/>
                <w:lang w:eastAsia="zh-CN"/>
              </w:rPr>
            </w:pPr>
            <w:r>
              <w:rPr>
                <w:rFonts w:hint="eastAsia" w:ascii="仿宋" w:hAnsi="仿宋" w:eastAsia="仿宋" w:cs="仿宋"/>
                <w:bCs w:val="0"/>
                <w:color w:val="auto"/>
                <w:sz w:val="24"/>
                <w:szCs w:val="24"/>
                <w:highlight w:val="none"/>
              </w:rPr>
              <w:t>三维腔内探头 1把</w:t>
            </w:r>
          </w:p>
        </w:tc>
        <w:tc>
          <w:tcPr>
            <w:tcW w:w="475" w:type="dxa"/>
            <w:tcBorders>
              <w:left w:val="single" w:color="auto" w:sz="4" w:space="0"/>
              <w:right w:val="single" w:color="auto" w:sz="4" w:space="0"/>
            </w:tcBorders>
            <w:vAlign w:val="center"/>
          </w:tcPr>
          <w:p w14:paraId="21F17C1C">
            <w:pPr>
              <w:spacing w:line="240" w:lineRule="auto"/>
              <w:rPr>
                <w:rFonts w:hint="eastAsia" w:ascii="仿宋" w:hAnsi="仿宋" w:eastAsia="仿宋" w:cs="仿宋"/>
                <w:color w:val="auto"/>
                <w:sz w:val="24"/>
                <w:szCs w:val="24"/>
                <w:highlight w:val="none"/>
              </w:rPr>
            </w:pPr>
          </w:p>
        </w:tc>
      </w:tr>
      <w:tr w14:paraId="3B3C1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88368A5">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二、商务条款</w:t>
            </w:r>
          </w:p>
        </w:tc>
      </w:tr>
      <w:tr w14:paraId="56B3C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4CD360">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954F7F">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自中标通知书发出之日起</w:t>
            </w:r>
            <w:r>
              <w:rPr>
                <w:rFonts w:hint="eastAsia" w:ascii="仿宋" w:hAnsi="仿宋" w:eastAsia="仿宋" w:cs="仿宋"/>
                <w:color w:val="auto"/>
                <w:sz w:val="24"/>
                <w:szCs w:val="24"/>
                <w:highlight w:val="none"/>
                <w:u w:val="single"/>
              </w:rPr>
              <w:t xml:space="preserve"> 25 </w:t>
            </w:r>
            <w:r>
              <w:rPr>
                <w:rFonts w:hint="eastAsia" w:ascii="仿宋" w:hAnsi="仿宋" w:eastAsia="仿宋" w:cs="仿宋"/>
                <w:color w:val="auto"/>
                <w:sz w:val="24"/>
                <w:szCs w:val="24"/>
                <w:highlight w:val="none"/>
              </w:rPr>
              <w:t>日内。</w:t>
            </w:r>
          </w:p>
        </w:tc>
      </w:tr>
      <w:tr w14:paraId="58FD4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3E1B4D">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8657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1.交付时间：</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日历天内全部货物交货并安装调试完毕</w:t>
            </w:r>
            <w:r>
              <w:rPr>
                <w:rFonts w:hint="eastAsia" w:ascii="仿宋" w:hAnsi="仿宋" w:eastAsia="仿宋" w:cs="仿宋"/>
                <w:color w:val="auto"/>
                <w:sz w:val="24"/>
                <w:szCs w:val="24"/>
                <w:highlight w:val="none"/>
              </w:rPr>
              <w:t>。</w:t>
            </w:r>
          </w:p>
          <w:p w14:paraId="209AB0C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2.交付地点：广西南宁市采购人指定地点。</w:t>
            </w:r>
          </w:p>
        </w:tc>
      </w:tr>
      <w:tr w14:paraId="2C0CD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E0F29E">
            <w:pPr>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rPr>
              <w:t>质保期</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CA698">
            <w:pPr>
              <w:snapToGrid/>
              <w:spacing w:line="400" w:lineRule="exact"/>
              <w:outlineLvl w:val="9"/>
              <w:rPr>
                <w:rFonts w:hint="eastAsia" w:ascii="宋体" w:hAnsi="宋体" w:eastAsia="宋体" w:cs="宋体"/>
                <w:color w:val="auto"/>
                <w:kern w:val="2"/>
                <w:sz w:val="21"/>
                <w:szCs w:val="21"/>
                <w:highlight w:val="none"/>
                <w:lang w:val="en-US" w:eastAsia="zh-CN" w:bidi="ar-SA"/>
              </w:rPr>
            </w:pPr>
            <w:r>
              <w:rPr>
                <w:rFonts w:hint="eastAsia" w:ascii="仿宋" w:hAnsi="仿宋" w:eastAsia="仿宋" w:cs="仿宋"/>
                <w:color w:val="auto"/>
                <w:sz w:val="24"/>
                <w:szCs w:val="24"/>
                <w:highlight w:val="none"/>
              </w:rPr>
              <w:t>按国家有关产品“三包”规定执行“三包”，除特别说明外，质保期不得少于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年，自设备验收合格并能正常使用之日算起。如投标文件中提供产品生产厂家对质保期的承诺，与投标人承诺不一致的，以生产厂家承诺为准。</w:t>
            </w:r>
          </w:p>
        </w:tc>
      </w:tr>
      <w:tr w14:paraId="1FA72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975D82">
            <w:pPr>
              <w:spacing w:line="24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F358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合同签订后，采购人支付合同金额的30%作为预付款，</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所有货物交货安装调试完毕并验收合格后支付剩余合同款。每次支付前，</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需开具合法有效的全额发票，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未开具合法有效的全额发票的，采购人有权不支付合同款。</w:t>
            </w:r>
          </w:p>
        </w:tc>
      </w:tr>
      <w:tr w14:paraId="5754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2371EDF">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68E91C6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1.提供维护手册、维修手册、软件备份、故障代码表、备件清单。保修期外，提供维修密码及所附软件在该项目的永久使用权。</w:t>
            </w:r>
          </w:p>
          <w:p w14:paraId="1EC03FB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2.相关人员培训:标的包含医护人员及工程人员的培训计划费用，设备装机验收后，现场提供对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的1次或多次基本培训，使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使用人员及工程人员，熟练掌握全部功能及基本维修。</w:t>
            </w:r>
          </w:p>
          <w:p w14:paraId="51F20B4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其中医务人员专项培训1人次，工程人员专项培训1人次，视</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时间安排确定。</w:t>
            </w:r>
          </w:p>
          <w:p w14:paraId="19401E2D">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3.提供7*24小时售后服务，接到用户通知后2小时内作出实质响应（远程解决或做出预备维护动作），并在24小时内恢复设备运行</w:t>
            </w:r>
            <w:r>
              <w:rPr>
                <w:rFonts w:hint="eastAsia" w:ascii="仿宋" w:hAnsi="仿宋" w:eastAsia="仿宋" w:cs="仿宋"/>
                <w:color w:val="auto"/>
                <w:sz w:val="24"/>
                <w:szCs w:val="24"/>
                <w:highlight w:val="none"/>
                <w:lang w:eastAsia="zh-CN"/>
              </w:rPr>
              <w:t>。</w:t>
            </w:r>
          </w:p>
          <w:p w14:paraId="632ACAD8">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提供替代设备。保障系统正常运行，在无相同型号的同种设备时，则应更换同类设备中较高型号的产品。</w:t>
            </w:r>
            <w:r>
              <w:rPr>
                <w:rFonts w:hint="eastAsia" w:ascii="仿宋" w:hAnsi="仿宋" w:eastAsia="仿宋" w:cs="仿宋"/>
                <w:color w:val="auto"/>
                <w:sz w:val="24"/>
                <w:szCs w:val="24"/>
                <w:highlight w:val="none"/>
                <w:lang w:eastAsia="zh-CN"/>
              </w:rPr>
              <w:t>所产生的费用</w:t>
            </w:r>
            <w:r>
              <w:rPr>
                <w:rFonts w:hint="eastAsia" w:ascii="仿宋" w:hAnsi="仿宋" w:eastAsia="仿宋" w:cs="仿宋"/>
                <w:color w:val="auto"/>
                <w:sz w:val="24"/>
                <w:szCs w:val="24"/>
                <w:highlight w:val="none"/>
              </w:rPr>
              <w:t>，均包含在响应报价中，采购人不再承担任何费用</w:t>
            </w:r>
            <w:r>
              <w:rPr>
                <w:rFonts w:hint="eastAsia" w:ascii="仿宋" w:hAnsi="仿宋" w:eastAsia="仿宋" w:cs="仿宋"/>
                <w:color w:val="auto"/>
                <w:sz w:val="24"/>
                <w:szCs w:val="24"/>
                <w:highlight w:val="none"/>
                <w:lang w:eastAsia="zh-CN"/>
              </w:rPr>
              <w:t>。</w:t>
            </w:r>
          </w:p>
          <w:p w14:paraId="5C64023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w:t>
            </w:r>
            <w:r>
              <w:rPr>
                <w:rFonts w:hint="eastAsia" w:ascii="仿宋" w:hAnsi="仿宋" w:eastAsia="仿宋" w:cs="仿宋"/>
                <w:color w:val="auto"/>
                <w:sz w:val="24"/>
                <w:szCs w:val="24"/>
                <w:highlight w:val="none"/>
                <w:lang w:eastAsia="zh-CN"/>
              </w:rPr>
              <w:t>所产生的费用</w:t>
            </w:r>
            <w:r>
              <w:rPr>
                <w:rFonts w:hint="eastAsia" w:ascii="仿宋" w:hAnsi="仿宋" w:eastAsia="仿宋" w:cs="仿宋"/>
                <w:color w:val="auto"/>
                <w:sz w:val="24"/>
                <w:szCs w:val="24"/>
                <w:highlight w:val="none"/>
              </w:rPr>
              <w:t>，均包含在响应报价中，采购人不再承担任何费用。</w:t>
            </w:r>
          </w:p>
          <w:p w14:paraId="30431A2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总体项目要求：交钥匙工程：</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负责全部产品的安装调试后直接交付运行。在保修期内，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保证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能够合法应用该器械/服务。在此过程中，</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应当提供一切必要支持。若可能出现的后续证件、手续，</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必须提供办理的流程及方法。</w:t>
            </w:r>
          </w:p>
        </w:tc>
      </w:tr>
      <w:tr w14:paraId="6598B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0EAA055A">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2F95960B">
            <w:pPr>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0E04E914">
            <w:pPr>
              <w:snapToGrid w:val="0"/>
              <w:spacing w:line="24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2.投标报价包含验收费用。</w:t>
            </w:r>
          </w:p>
        </w:tc>
      </w:tr>
      <w:tr w14:paraId="150AF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3E85C20">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07E0C3D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1.采购人在中标人交货并提交验收申请后组织验收。</w:t>
            </w:r>
          </w:p>
          <w:p w14:paraId="106EC8E5">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7DE19C9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0EE6B4C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4.中标人需负责安装、调试，并培训采购人的使用操作人员，直到设备运行符合技术要求，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使用人员熟练掌握全部功能及基本维修，采购人方可验收。</w:t>
            </w:r>
          </w:p>
          <w:p w14:paraId="49AE63E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5.采购人组织验收，中标人必须到场配合，验收合格后双方签署验收合格凭证。</w:t>
            </w:r>
          </w:p>
          <w:p w14:paraId="099AB6D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74917F8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7.验收产生的费用中标人负责。</w:t>
            </w:r>
          </w:p>
        </w:tc>
      </w:tr>
      <w:tr w14:paraId="6A786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0808319">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776BE3F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1A41CB67">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违约责任，赔偿采购人因采购时间延长造成采购人经济等方面损失，视情况采购人将违约情况上报政府采购监督管理部门。</w:t>
            </w:r>
          </w:p>
          <w:p w14:paraId="2F9BC332">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57E44A9E">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7B992057">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.投标人</w:t>
            </w:r>
            <w:r>
              <w:rPr>
                <w:rFonts w:hint="eastAsia" w:ascii="仿宋" w:hAnsi="仿宋" w:eastAsia="仿宋" w:cs="仿宋"/>
                <w:b/>
                <w:color w:val="auto"/>
                <w:sz w:val="24"/>
                <w:szCs w:val="24"/>
                <w:highlight w:val="none"/>
                <w:lang w:val="en-US" w:eastAsia="zh-CN"/>
              </w:rPr>
              <w:t>如非产品制造商，</w:t>
            </w:r>
            <w:r>
              <w:rPr>
                <w:rFonts w:hint="eastAsia" w:ascii="仿宋" w:hAnsi="仿宋" w:eastAsia="仿宋" w:cs="仿宋"/>
                <w:b/>
                <w:color w:val="auto"/>
                <w:sz w:val="24"/>
                <w:szCs w:val="24"/>
                <w:highlight w:val="none"/>
              </w:rPr>
              <w:t>在供货时必须提供所投标产品生产厂家合法授权的厂家代理商出具的授权书，原件备查。</w:t>
            </w:r>
          </w:p>
        </w:tc>
      </w:tr>
      <w:tr w14:paraId="0B99D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7B92C59">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三、核心产品</w:t>
            </w:r>
          </w:p>
        </w:tc>
      </w:tr>
      <w:tr w14:paraId="1C158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0DD669E2">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本标项核心产品为：超声诊断仪（妇产）。</w:t>
            </w:r>
          </w:p>
        </w:tc>
      </w:tr>
      <w:tr w14:paraId="6F8A4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4963C32">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四、其他要求</w:t>
            </w:r>
          </w:p>
        </w:tc>
      </w:tr>
      <w:tr w14:paraId="2BD93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3D3C7811">
            <w:pPr>
              <w:spacing w:line="24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0DFE4DA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投标人根据自身情况提供技术及项目实施方案（包含但不限于管理措施、具体实施流程、进度安排、质量保证措施、风险防范措施等）。</w:t>
            </w:r>
          </w:p>
        </w:tc>
      </w:tr>
      <w:tr w14:paraId="52339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BC65AA3">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五、本项目标的所属行业</w:t>
            </w:r>
          </w:p>
        </w:tc>
      </w:tr>
      <w:tr w14:paraId="3B9B8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BC0F28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1EB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1254CDD1">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六、进口产品说明</w:t>
            </w:r>
          </w:p>
        </w:tc>
      </w:tr>
      <w:tr w14:paraId="01169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09F6D572">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本标项“</w:t>
            </w:r>
            <w:r>
              <w:rPr>
                <w:rFonts w:hint="eastAsia" w:ascii="仿宋" w:hAnsi="仿宋" w:eastAsia="仿宋" w:cs="仿宋"/>
                <w:b/>
                <w:color w:val="auto"/>
                <w:sz w:val="24"/>
                <w:szCs w:val="24"/>
                <w:highlight w:val="none"/>
              </w:rPr>
              <w:t>超声诊断仪（妇产）</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不</w:t>
            </w:r>
            <w:r>
              <w:rPr>
                <w:rFonts w:hint="eastAsia" w:ascii="仿宋" w:hAnsi="仿宋" w:eastAsia="仿宋" w:cs="仿宋"/>
                <w:b/>
                <w:bCs/>
                <w:color w:val="auto"/>
                <w:sz w:val="24"/>
                <w:szCs w:val="24"/>
                <w:highlight w:val="none"/>
              </w:rPr>
              <w:t>接受进口设备参与投标。</w:t>
            </w:r>
          </w:p>
        </w:tc>
      </w:tr>
    </w:tbl>
    <w:p w14:paraId="24FB519A">
      <w:pPr>
        <w:rPr>
          <w:rFonts w:hint="eastAsia" w:ascii="仿宋" w:hAnsi="仿宋" w:eastAsia="仿宋" w:cs="仿宋"/>
          <w:color w:val="auto"/>
          <w:highlight w:val="none"/>
        </w:rPr>
      </w:pPr>
    </w:p>
    <w:p w14:paraId="76574F77">
      <w:pPr>
        <w:rPr>
          <w:rFonts w:hint="eastAsia" w:ascii="仿宋" w:hAnsi="仿宋" w:eastAsia="仿宋" w:cs="仿宋"/>
          <w:color w:val="auto"/>
          <w:highlight w:val="none"/>
        </w:rPr>
      </w:pPr>
    </w:p>
    <w:p w14:paraId="2E90117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A233C3E">
      <w:pPr>
        <w:pStyle w:val="3"/>
        <w:keepNext w:val="0"/>
        <w:keepLines w:val="0"/>
        <w:jc w:val="center"/>
        <w:rPr>
          <w:rFonts w:hint="eastAsia" w:ascii="仿宋" w:hAnsi="仿宋" w:eastAsia="仿宋" w:cs="仿宋"/>
          <w:color w:val="auto"/>
          <w:highlight w:val="none"/>
        </w:rPr>
      </w:pPr>
      <w:bookmarkStart w:id="58" w:name="_Toc13523"/>
      <w:r>
        <w:rPr>
          <w:rFonts w:hint="eastAsia" w:ascii="仿宋" w:hAnsi="仿宋" w:eastAsia="仿宋" w:cs="仿宋"/>
          <w:color w:val="auto"/>
          <w:highlight w:val="none"/>
        </w:rPr>
        <w:t>第三章  投标人须知</w:t>
      </w:r>
      <w:bookmarkEnd w:id="56"/>
      <w:bookmarkEnd w:id="57"/>
      <w:bookmarkEnd w:id="58"/>
    </w:p>
    <w:p w14:paraId="65732DC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投标人须知前附表</w:t>
      </w:r>
    </w:p>
    <w:tbl>
      <w:tblPr>
        <w:tblStyle w:val="45"/>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606"/>
      </w:tblGrid>
      <w:tr w14:paraId="78263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D9D9D9"/>
            <w:vAlign w:val="center"/>
          </w:tcPr>
          <w:p w14:paraId="2E170315">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606" w:type="dxa"/>
            <w:tcBorders>
              <w:top w:val="single" w:color="auto" w:sz="4" w:space="0"/>
              <w:left w:val="single" w:color="auto" w:sz="4" w:space="0"/>
              <w:bottom w:val="single" w:color="auto" w:sz="4" w:space="0"/>
              <w:right w:val="single" w:color="auto" w:sz="4" w:space="0"/>
            </w:tcBorders>
            <w:shd w:val="clear" w:color="auto" w:fill="D9D9D9"/>
            <w:vAlign w:val="center"/>
          </w:tcPr>
          <w:p w14:paraId="05EFD02C">
            <w:pPr>
              <w:snapToGrid w:val="0"/>
              <w:spacing w:line="4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133A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46B02F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06" w:type="dxa"/>
            <w:tcBorders>
              <w:top w:val="single" w:color="auto" w:sz="4" w:space="0"/>
              <w:left w:val="single" w:color="auto" w:sz="4" w:space="0"/>
              <w:bottom w:val="single" w:color="auto" w:sz="4" w:space="0"/>
              <w:right w:val="single" w:color="auto" w:sz="4" w:space="0"/>
            </w:tcBorders>
            <w:vAlign w:val="center"/>
          </w:tcPr>
          <w:p w14:paraId="315C973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投标人的资格要求：详见招标公告。</w:t>
            </w:r>
          </w:p>
        </w:tc>
      </w:tr>
      <w:tr w14:paraId="0E68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7F060E7">
            <w:pPr>
              <w:spacing w:line="400" w:lineRule="exact"/>
              <w:jc w:val="center"/>
              <w:rPr>
                <w:rFonts w:hint="eastAsia" w:ascii="仿宋" w:hAnsi="仿宋" w:eastAsia="仿宋" w:cs="仿宋"/>
                <w:color w:val="auto"/>
                <w:sz w:val="24"/>
                <w:highlight w:val="none"/>
              </w:rPr>
            </w:pPr>
            <w:bookmarkStart w:id="59" w:name="_8.1"/>
            <w:bookmarkEnd w:id="59"/>
            <w:bookmarkStart w:id="60" w:name="_5"/>
            <w:bookmarkEnd w:id="60"/>
            <w:bookmarkStart w:id="61" w:name="_9.2"/>
            <w:bookmarkEnd w:id="61"/>
            <w:r>
              <w:rPr>
                <w:rFonts w:hint="eastAsia" w:ascii="仿宋" w:hAnsi="仿宋" w:eastAsia="仿宋" w:cs="仿宋"/>
                <w:color w:val="auto"/>
                <w:sz w:val="24"/>
                <w:highlight w:val="none"/>
              </w:rPr>
              <w:t>6.1</w:t>
            </w:r>
          </w:p>
        </w:tc>
        <w:tc>
          <w:tcPr>
            <w:tcW w:w="8606" w:type="dxa"/>
            <w:tcBorders>
              <w:top w:val="single" w:color="auto" w:sz="4" w:space="0"/>
              <w:left w:val="single" w:color="auto" w:sz="4" w:space="0"/>
              <w:bottom w:val="single" w:color="auto" w:sz="4" w:space="0"/>
              <w:right w:val="single" w:color="auto" w:sz="4" w:space="0"/>
            </w:tcBorders>
            <w:vAlign w:val="center"/>
          </w:tcPr>
          <w:p w14:paraId="29FA0131">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本项目是否接受联合体投标：详见招标公告。</w:t>
            </w:r>
          </w:p>
        </w:tc>
      </w:tr>
      <w:tr w14:paraId="5AE2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CA182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06" w:type="dxa"/>
            <w:tcBorders>
              <w:top w:val="single" w:color="auto" w:sz="4" w:space="0"/>
              <w:left w:val="single" w:color="auto" w:sz="4" w:space="0"/>
              <w:bottom w:val="single" w:color="auto" w:sz="4" w:space="0"/>
              <w:right w:val="single" w:color="auto" w:sz="4" w:space="0"/>
            </w:tcBorders>
            <w:vAlign w:val="center"/>
          </w:tcPr>
          <w:p w14:paraId="7ADE5A09">
            <w:pPr>
              <w:pStyle w:val="14"/>
              <w:spacing w:line="400" w:lineRule="exact"/>
              <w:rPr>
                <w:rFonts w:hint="eastAsia" w:ascii="仿宋" w:hAnsi="仿宋" w:eastAsia="仿宋" w:cs="仿宋"/>
                <w:color w:val="auto"/>
                <w:sz w:val="24"/>
                <w:highlight w:val="none"/>
              </w:rPr>
            </w:pPr>
            <w:bookmarkStart w:id="62" w:name="_Hlk54105293"/>
            <w:r>
              <w:rPr>
                <w:rFonts w:hint="eastAsia" w:ascii="仿宋" w:hAnsi="仿宋" w:eastAsia="仿宋" w:cs="仿宋"/>
                <w:color w:val="auto"/>
                <w:sz w:val="24"/>
                <w:highlight w:val="none"/>
              </w:rPr>
              <w:t>如接受联合体投标，</w:t>
            </w:r>
            <w:bookmarkEnd w:id="62"/>
            <w:r>
              <w:rPr>
                <w:rFonts w:hint="eastAsia" w:ascii="仿宋" w:hAnsi="仿宋" w:eastAsia="仿宋" w:cs="仿宋"/>
                <w:color w:val="auto"/>
                <w:sz w:val="24"/>
                <w:highlight w:val="none"/>
              </w:rPr>
              <w:t>联合体投标要求如下：无</w:t>
            </w:r>
          </w:p>
        </w:tc>
      </w:tr>
      <w:tr w14:paraId="26EA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F652A6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p>
        </w:tc>
        <w:tc>
          <w:tcPr>
            <w:tcW w:w="8606" w:type="dxa"/>
            <w:tcBorders>
              <w:top w:val="single" w:color="auto" w:sz="4" w:space="0"/>
              <w:left w:val="single" w:color="auto" w:sz="4" w:space="0"/>
              <w:bottom w:val="single" w:color="auto" w:sz="4" w:space="0"/>
              <w:right w:val="single" w:color="auto" w:sz="4" w:space="0"/>
            </w:tcBorders>
            <w:vAlign w:val="center"/>
          </w:tcPr>
          <w:p w14:paraId="003B2770">
            <w:pPr>
              <w:pStyle w:val="14"/>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不允许分包</w:t>
            </w:r>
          </w:p>
          <w:p w14:paraId="490DCBE6">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□允许分包</w:t>
            </w:r>
          </w:p>
          <w:p w14:paraId="2167E9A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29345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3705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A59200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p>
        </w:tc>
        <w:tc>
          <w:tcPr>
            <w:tcW w:w="8606" w:type="dxa"/>
            <w:tcBorders>
              <w:top w:val="single" w:color="auto" w:sz="4" w:space="0"/>
              <w:left w:val="single" w:color="auto" w:sz="4" w:space="0"/>
              <w:bottom w:val="single" w:color="auto" w:sz="4" w:space="0"/>
              <w:right w:val="single" w:color="auto" w:sz="4" w:space="0"/>
            </w:tcBorders>
            <w:vAlign w:val="center"/>
          </w:tcPr>
          <w:p w14:paraId="4C634A8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不组织现场考察</w:t>
            </w:r>
          </w:p>
          <w:p w14:paraId="493E7D4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□组织现场考察：</w:t>
            </w:r>
          </w:p>
          <w:p w14:paraId="068303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08D3479">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B2E2D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52AEA75">
            <w:pPr>
              <w:snapToGrid w:val="0"/>
              <w:spacing w:line="40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5B7468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不组织召开开标前答疑会</w:t>
            </w:r>
          </w:p>
          <w:p w14:paraId="7E7CCCE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□组织召开开标前答疑会</w:t>
            </w:r>
          </w:p>
          <w:p w14:paraId="5F40795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会议开始时间：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4AB42B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12B3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14:paraId="1AA09916">
            <w:pPr>
              <w:spacing w:line="400" w:lineRule="exact"/>
              <w:jc w:val="center"/>
              <w:rPr>
                <w:rFonts w:hint="eastAsia" w:ascii="仿宋" w:hAnsi="仿宋" w:eastAsia="仿宋" w:cs="仿宋"/>
                <w:color w:val="auto"/>
                <w:sz w:val="24"/>
                <w:highlight w:val="none"/>
              </w:rPr>
            </w:pPr>
            <w:bookmarkStart w:id="63" w:name="_13.1"/>
            <w:bookmarkEnd w:id="63"/>
            <w:r>
              <w:rPr>
                <w:rFonts w:hint="eastAsia" w:ascii="仿宋" w:hAnsi="仿宋" w:eastAsia="仿宋" w:cs="仿宋"/>
                <w:color w:val="auto"/>
                <w:sz w:val="24"/>
                <w:highlight w:val="none"/>
              </w:rPr>
              <w:t>13.</w:t>
            </w:r>
            <w:bookmarkStart w:id="64" w:name="_Hlt19632543"/>
            <w:r>
              <w:rPr>
                <w:rFonts w:hint="eastAsia" w:ascii="仿宋" w:hAnsi="仿宋" w:eastAsia="仿宋" w:cs="仿宋"/>
                <w:color w:val="auto"/>
                <w:sz w:val="24"/>
                <w:highlight w:val="none"/>
              </w:rPr>
              <w:t>1</w:t>
            </w:r>
            <w:bookmarkEnd w:id="64"/>
          </w:p>
        </w:tc>
        <w:tc>
          <w:tcPr>
            <w:tcW w:w="8606" w:type="dxa"/>
            <w:tcBorders>
              <w:top w:val="single" w:color="auto" w:sz="4" w:space="0"/>
              <w:left w:val="single" w:color="auto" w:sz="4" w:space="0"/>
              <w:bottom w:val="single" w:color="auto" w:sz="4" w:space="0"/>
              <w:right w:val="single" w:color="auto" w:sz="4" w:space="0"/>
            </w:tcBorders>
            <w:vAlign w:val="center"/>
          </w:tcPr>
          <w:p w14:paraId="693DCC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09C54B0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Cs/>
                <w:color w:val="auto"/>
                <w:sz w:val="24"/>
                <w:highlight w:val="none"/>
              </w:rPr>
              <w:t xml:space="preserve">开标一览表（格式后附）； </w:t>
            </w:r>
            <w:r>
              <w:rPr>
                <w:rFonts w:hint="eastAsia" w:ascii="仿宋" w:hAnsi="仿宋" w:eastAsia="仿宋" w:cs="仿宋"/>
                <w:b/>
                <w:color w:val="auto"/>
                <w:sz w:val="24"/>
                <w:highlight w:val="none"/>
              </w:rPr>
              <w:t>（必须提供，否则作无效投标处理）</w:t>
            </w:r>
          </w:p>
          <w:p w14:paraId="5DE9AAC4">
            <w:pPr>
              <w:snapToGrid w:val="0"/>
              <w:spacing w:line="400" w:lineRule="exact"/>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Cs/>
                <w:color w:val="auto"/>
                <w:sz w:val="24"/>
                <w:highlight w:val="none"/>
              </w:rPr>
              <w:t xml:space="preserve">报价明细表（格式后附）； </w:t>
            </w:r>
            <w:r>
              <w:rPr>
                <w:rFonts w:hint="eastAsia" w:ascii="仿宋" w:hAnsi="仿宋" w:eastAsia="仿宋" w:cs="仿宋"/>
                <w:b/>
                <w:color w:val="auto"/>
                <w:sz w:val="24"/>
                <w:highlight w:val="none"/>
              </w:rPr>
              <w:t>（必须提供，否则作无效投标处理）</w:t>
            </w:r>
          </w:p>
          <w:p w14:paraId="50AFEA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Cs/>
                <w:color w:val="auto"/>
                <w:sz w:val="24"/>
                <w:highlight w:val="none"/>
              </w:rPr>
              <w:t>投标</w:t>
            </w:r>
            <w:r>
              <w:rPr>
                <w:rFonts w:hint="eastAsia" w:ascii="仿宋" w:hAnsi="仿宋" w:eastAsia="仿宋" w:cs="仿宋"/>
                <w:color w:val="auto"/>
                <w:sz w:val="24"/>
                <w:highlight w:val="none"/>
              </w:rPr>
              <w:t>人针对报价需要说明的其他文件和说明（格式自拟）。</w:t>
            </w:r>
          </w:p>
          <w:p w14:paraId="6790F37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注：开标一览表必须由法定代表人或者委托代理人在规定签章处逐一签字（或者电子签名）并加盖投标人公章（或电子签章），否则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4AAC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445506EA">
            <w:pPr>
              <w:spacing w:line="400" w:lineRule="exact"/>
              <w:ind w:firstLine="480" w:firstLineChars="200"/>
              <w:rPr>
                <w:rFonts w:hint="eastAsia" w:ascii="仿宋" w:hAnsi="仿宋" w:eastAsia="仿宋" w:cs="仿宋"/>
                <w:color w:val="auto"/>
                <w:sz w:val="24"/>
                <w:highlight w:val="none"/>
              </w:rPr>
            </w:pPr>
            <w:bookmarkStart w:id="65" w:name="_13.2"/>
            <w:bookmarkEnd w:id="65"/>
          </w:p>
        </w:tc>
        <w:tc>
          <w:tcPr>
            <w:tcW w:w="8606" w:type="dxa"/>
            <w:tcBorders>
              <w:top w:val="single" w:color="auto" w:sz="4" w:space="0"/>
              <w:left w:val="single" w:color="auto" w:sz="4" w:space="0"/>
              <w:bottom w:val="single" w:color="auto" w:sz="4" w:space="0"/>
              <w:right w:val="single" w:color="auto" w:sz="4" w:space="0"/>
            </w:tcBorders>
            <w:vAlign w:val="center"/>
          </w:tcPr>
          <w:p w14:paraId="585BB68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7D1C3DE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color w:val="auto"/>
                <w:sz w:val="24"/>
                <w:highlight w:val="none"/>
              </w:rPr>
              <w:t>投标人为法人或者其他组织的提供营业执照等证明文件（如营业执照或者事业单位法人证书或者</w:t>
            </w:r>
            <w:r>
              <w:rPr>
                <w:rStyle w:val="87"/>
                <w:rFonts w:hint="eastAsia" w:ascii="仿宋" w:hAnsi="仿宋" w:eastAsia="仿宋" w:cs="仿宋"/>
                <w:color w:val="auto"/>
                <w:sz w:val="24"/>
                <w:szCs w:val="24"/>
                <w:highlight w:val="none"/>
              </w:rPr>
              <w:t>执业许可证</w:t>
            </w:r>
            <w:r>
              <w:rPr>
                <w:rFonts w:hint="eastAsia" w:ascii="仿宋" w:hAnsi="仿宋" w:eastAsia="仿宋" w:cs="仿宋"/>
                <w:color w:val="auto"/>
                <w:sz w:val="24"/>
                <w:highlight w:val="none"/>
              </w:rPr>
              <w:t>等），投标人为自然人的，提供身份证扫描件；（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09E58ADF">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3A978E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color w:val="auto"/>
                <w:sz w:val="24"/>
                <w:highlight w:val="none"/>
              </w:rPr>
              <w:t>投标人依法缴纳税收的相关材料（2025年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至投标文件提交截止时间内任意1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bCs/>
                <w:color w:val="auto"/>
                <w:sz w:val="24"/>
                <w:highlight w:val="none"/>
              </w:rPr>
              <w:t>（必须提供，否则作无效投标处理）</w:t>
            </w:r>
          </w:p>
          <w:p w14:paraId="3697FBC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投标人依法缴纳社会保障资金的相关材料（</w:t>
            </w:r>
            <w:r>
              <w:rPr>
                <w:rFonts w:hint="eastAsia" w:ascii="仿宋" w:hAnsi="仿宋" w:eastAsia="仿宋" w:cs="仿宋"/>
                <w:color w:val="auto"/>
                <w:sz w:val="24"/>
                <w:highlight w:val="none"/>
                <w:lang w:eastAsia="zh-CN"/>
              </w:rPr>
              <w:t>2025年2月</w:t>
            </w:r>
            <w:r>
              <w:rPr>
                <w:rFonts w:hint="eastAsia" w:ascii="仿宋" w:hAnsi="仿宋" w:eastAsia="仿宋" w:cs="仿宋"/>
                <w:color w:val="auto"/>
                <w:sz w:val="24"/>
                <w:highlight w:val="none"/>
              </w:rPr>
              <w:t>至投标文件提交截止时间内任意1个月的依法缴纳社会保障资金的缴费凭证复印件；依法不需要缴纳社会保障资金的供应商，必须提供相应文件证明不需要缴纳社会保障资金。从成立之日起到</w:t>
            </w:r>
            <w:bookmarkStart w:id="66" w:name="_Hlk166139661"/>
            <w:r>
              <w:rPr>
                <w:rFonts w:hint="eastAsia" w:ascii="仿宋" w:hAnsi="仿宋" w:eastAsia="仿宋" w:cs="仿宋"/>
                <w:color w:val="auto"/>
                <w:sz w:val="24"/>
                <w:highlight w:val="none"/>
              </w:rPr>
              <w:t>投标文件提交截止时间</w:t>
            </w:r>
            <w:bookmarkEnd w:id="66"/>
            <w:r>
              <w:rPr>
                <w:rFonts w:hint="eastAsia" w:ascii="仿宋" w:hAnsi="仿宋" w:eastAsia="仿宋" w:cs="仿宋"/>
                <w:color w:val="auto"/>
                <w:sz w:val="24"/>
                <w:highlight w:val="none"/>
              </w:rPr>
              <w:t>止不足要求月数的只需提供从成立之日起的依法缴纳社会保障资金的相应证明文件）；（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D85F0A5">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投标人财务状况报告（应提供</w:t>
            </w:r>
            <w:r>
              <w:rPr>
                <w:rFonts w:hint="eastAsia" w:ascii="仿宋" w:hAnsi="仿宋" w:eastAsia="仿宋" w:cs="仿宋"/>
                <w:b/>
                <w:bCs/>
                <w:color w:val="auto"/>
                <w:sz w:val="24"/>
                <w:highlight w:val="none"/>
              </w:rPr>
              <w:t>2024年</w:t>
            </w:r>
            <w:r>
              <w:rPr>
                <w:rFonts w:hint="eastAsia" w:ascii="仿宋" w:hAnsi="仿宋" w:eastAsia="仿宋" w:cs="仿宋"/>
                <w:color w:val="auto"/>
                <w:sz w:val="24"/>
                <w:highlight w:val="none"/>
              </w:rPr>
              <w:t>的财务报表或经审计的财务报告或者银行出具的资信证明扫描件；供应商属于成立时间在规定年度之后的，需提供成立之日起至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提交截止时间前的月报表或银行出具的资信证明；资信证明应在有效期内，未注明有效期的，银行出具时间至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提交截止时间不超过一年。）；（</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DEBC63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投标人直接控股、管理关系信息表（格式后附）；（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105888B">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投标声明（格式后附）；（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F46974E">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72065BB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153E24F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color w:val="auto"/>
                <w:sz w:val="24"/>
                <w:highlight w:val="none"/>
              </w:rPr>
              <w:t xml:space="preserve"> 以上标明“必须提供”的材料，必须加盖投标人公章（或电子签章）；必须提供的材料在第六章“投标文件格式”中有要求法定代表人或委托代理人签字的，必须由法定代表人或委托代理人签字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，否则按无效投标处理。</w:t>
            </w:r>
          </w:p>
          <w:p w14:paraId="4C1900A3">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2.投标声明必须由法定代表人</w:t>
            </w:r>
            <w:r>
              <w:rPr>
                <w:rFonts w:hint="eastAsia" w:ascii="仿宋" w:hAnsi="仿宋" w:eastAsia="仿宋" w:cs="仿宋"/>
                <w:b/>
                <w:bCs/>
                <w:color w:val="auto"/>
                <w:sz w:val="24"/>
                <w:highlight w:val="none"/>
              </w:rPr>
              <w:t>或委托代理人</w:t>
            </w:r>
            <w:r>
              <w:rPr>
                <w:rFonts w:hint="eastAsia" w:ascii="仿宋" w:hAnsi="仿宋" w:eastAsia="仿宋" w:cs="仿宋"/>
                <w:b/>
                <w:color w:val="auto"/>
                <w:sz w:val="24"/>
                <w:highlight w:val="none"/>
              </w:rPr>
              <w:t>在规定签章处签字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并加盖投标人公章（或电子签章），否则作无效投标处理。</w:t>
            </w:r>
          </w:p>
          <w:p w14:paraId="1C374D67">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3.投标人直接控股、管理关系信息表必须由法定代表人或者委托代理人在规定签章处签字（或者电子签名）并加盖投标人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EFFF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0F621795">
            <w:pPr>
              <w:spacing w:line="400" w:lineRule="exact"/>
              <w:ind w:firstLine="480" w:firstLineChars="200"/>
              <w:rPr>
                <w:rFonts w:hint="eastAsia" w:ascii="仿宋" w:hAnsi="仿宋" w:eastAsia="仿宋" w:cs="仿宋"/>
                <w:color w:val="auto"/>
                <w:sz w:val="24"/>
                <w:highlight w:val="none"/>
              </w:rPr>
            </w:pPr>
          </w:p>
        </w:tc>
        <w:tc>
          <w:tcPr>
            <w:tcW w:w="8606" w:type="dxa"/>
            <w:tcBorders>
              <w:top w:val="single" w:color="auto" w:sz="4" w:space="0"/>
              <w:left w:val="single" w:color="auto" w:sz="4" w:space="0"/>
              <w:bottom w:val="single" w:color="auto" w:sz="4" w:space="0"/>
              <w:right w:val="single" w:color="auto" w:sz="4" w:space="0"/>
            </w:tcBorders>
            <w:vAlign w:val="center"/>
          </w:tcPr>
          <w:p w14:paraId="4F75522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w:t>
            </w:r>
          </w:p>
          <w:p w14:paraId="4E49BDD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val="0"/>
                <w:bCs w:val="0"/>
                <w:color w:val="auto"/>
                <w:sz w:val="24"/>
                <w:highlight w:val="none"/>
              </w:rPr>
              <w:t>投标人参加本项目无围标串标行为的承诺函（格式</w:t>
            </w:r>
            <w:r>
              <w:rPr>
                <w:rFonts w:hint="eastAsia" w:ascii="仿宋" w:hAnsi="仿宋" w:eastAsia="仿宋" w:cs="仿宋"/>
                <w:color w:val="auto"/>
                <w:sz w:val="24"/>
                <w:highlight w:val="none"/>
              </w:rPr>
              <w:t>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60C057C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投标函（格式后附）；（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3958E9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投标保证金提交凭证；</w:t>
            </w:r>
            <w:r>
              <w:rPr>
                <w:rFonts w:hint="eastAsia" w:ascii="仿宋" w:hAnsi="仿宋" w:eastAsia="仿宋" w:cs="仿宋"/>
                <w:b/>
                <w:color w:val="auto"/>
                <w:sz w:val="24"/>
                <w:highlight w:val="none"/>
              </w:rPr>
              <w:t>（必须提供，否则作无效投标处理）</w:t>
            </w:r>
          </w:p>
          <w:p w14:paraId="16DD24BD">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29825EE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法定代表人授权委托书及委托代理人有效身份证正反面复印件（格式后附）；（</w:t>
            </w:r>
            <w:r>
              <w:rPr>
                <w:rFonts w:hint="eastAsia" w:ascii="仿宋" w:hAnsi="仿宋" w:eastAsia="仿宋" w:cs="仿宋"/>
                <w:b/>
                <w:color w:val="auto"/>
                <w:sz w:val="24"/>
                <w:highlight w:val="none"/>
              </w:rPr>
              <w:t>委托时必须提供，否则作无效投标处理</w:t>
            </w:r>
            <w:r>
              <w:rPr>
                <w:rFonts w:hint="eastAsia" w:ascii="仿宋" w:hAnsi="仿宋" w:eastAsia="仿宋" w:cs="仿宋"/>
                <w:color w:val="auto"/>
                <w:sz w:val="24"/>
                <w:highlight w:val="none"/>
              </w:rPr>
              <w:t>）</w:t>
            </w:r>
          </w:p>
          <w:p w14:paraId="46322C0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w:t>
            </w:r>
            <w:r>
              <w:rPr>
                <w:rFonts w:hint="eastAsia" w:ascii="仿宋" w:hAnsi="仿宋" w:eastAsia="仿宋" w:cs="仿宋"/>
                <w:color w:val="auto"/>
                <w:sz w:val="24"/>
                <w:highlight w:val="none"/>
              </w:rPr>
              <w:t>商务条款偏离表（格式后附）；（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47301A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7.</w:t>
            </w:r>
            <w:r>
              <w:rPr>
                <w:rFonts w:hint="eastAsia" w:ascii="仿宋" w:hAnsi="仿宋" w:eastAsia="仿宋" w:cs="仿宋"/>
                <w:color w:val="auto"/>
                <w:sz w:val="24"/>
                <w:highlight w:val="none"/>
              </w:rPr>
              <w:t>投标人情况介绍（格式自拟）；</w:t>
            </w:r>
          </w:p>
          <w:p w14:paraId="3E64D4A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8.</w:t>
            </w:r>
            <w:r>
              <w:rPr>
                <w:rFonts w:hint="eastAsia" w:ascii="仿宋" w:hAnsi="仿宋" w:eastAsia="仿宋" w:cs="仿宋"/>
                <w:color w:val="auto"/>
                <w:sz w:val="24"/>
                <w:highlight w:val="none"/>
              </w:rPr>
              <w:t>中小企业声明函（格式后附）；（如有，请提供）</w:t>
            </w:r>
            <w:r>
              <w:rPr>
                <w:rFonts w:hint="eastAsia" w:ascii="仿宋" w:hAnsi="仿宋" w:eastAsia="仿宋" w:cs="仿宋"/>
                <w:b/>
                <w:color w:val="auto"/>
                <w:sz w:val="24"/>
                <w:highlight w:val="none"/>
              </w:rPr>
              <w:t xml:space="preserve"> </w:t>
            </w:r>
          </w:p>
          <w:p w14:paraId="1581E931">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9.</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847FC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9B6920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1.投标函必须由法定代表人或者委托代理人在规定签章处逐一签字（或者电子签名）并加盖投标人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p w14:paraId="46787C3E">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2.法定代表人授权委托书必须由法定代表人及委托代理人签字（或者电子签名）并加盖投标人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，否则作无效投标处理。</w:t>
            </w:r>
          </w:p>
          <w:p w14:paraId="602F9CAF">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AA7F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21DE0A27">
            <w:pPr>
              <w:spacing w:line="400" w:lineRule="exact"/>
              <w:ind w:firstLine="480" w:firstLineChars="200"/>
              <w:rPr>
                <w:rFonts w:hint="eastAsia" w:ascii="仿宋" w:hAnsi="仿宋" w:eastAsia="仿宋" w:cs="仿宋"/>
                <w:color w:val="auto"/>
                <w:sz w:val="24"/>
                <w:highlight w:val="none"/>
              </w:rPr>
            </w:pPr>
            <w:bookmarkStart w:id="67" w:name="_13.3"/>
            <w:bookmarkEnd w:id="67"/>
          </w:p>
        </w:tc>
        <w:tc>
          <w:tcPr>
            <w:tcW w:w="8606" w:type="dxa"/>
            <w:tcBorders>
              <w:top w:val="single" w:color="auto" w:sz="4" w:space="0"/>
              <w:left w:val="single" w:color="auto" w:sz="4" w:space="0"/>
              <w:bottom w:val="single" w:color="auto" w:sz="4" w:space="0"/>
              <w:right w:val="single" w:color="auto" w:sz="4" w:space="0"/>
            </w:tcBorders>
            <w:vAlign w:val="center"/>
          </w:tcPr>
          <w:p w14:paraId="0BB39A2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w:t>
            </w:r>
          </w:p>
          <w:p w14:paraId="69E7D72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技术偏离表（格式后附）；（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41677A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设备性能配置清单（格式后附）；（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7E99BA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lang w:val="en-US" w:eastAsia="zh-CN"/>
              </w:rPr>
              <w:t>售后服务方案</w:t>
            </w:r>
            <w:r>
              <w:rPr>
                <w:rFonts w:hint="eastAsia" w:ascii="仿宋" w:hAnsi="仿宋" w:eastAsia="仿宋" w:cs="仿宋"/>
                <w:color w:val="auto"/>
                <w:sz w:val="24"/>
                <w:highlight w:val="none"/>
              </w:rPr>
              <w:t xml:space="preserve">（格式自拟）； </w:t>
            </w:r>
          </w:p>
          <w:p w14:paraId="512D1BB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4.项目实施方案（格式自拟）；</w:t>
            </w:r>
          </w:p>
          <w:p w14:paraId="5D418E28">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A39405">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0A87227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7B8F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57DED9C">
            <w:pPr>
              <w:spacing w:line="400" w:lineRule="exact"/>
              <w:jc w:val="center"/>
              <w:rPr>
                <w:rFonts w:hint="eastAsia" w:ascii="仿宋" w:hAnsi="仿宋" w:eastAsia="仿宋" w:cs="仿宋"/>
                <w:color w:val="auto"/>
                <w:sz w:val="24"/>
                <w:highlight w:val="none"/>
              </w:rPr>
            </w:pPr>
            <w:bookmarkStart w:id="68" w:name="_13.5"/>
            <w:bookmarkEnd w:id="68"/>
            <w:bookmarkStart w:id="69" w:name="_13.4"/>
            <w:bookmarkEnd w:id="69"/>
            <w:r>
              <w:rPr>
                <w:rFonts w:hint="eastAsia" w:ascii="仿宋" w:hAnsi="仿宋" w:eastAsia="仿宋" w:cs="仿宋"/>
                <w:color w:val="auto"/>
                <w:sz w:val="24"/>
                <w:highlight w:val="none"/>
              </w:rPr>
              <w:t>13.2</w:t>
            </w:r>
          </w:p>
        </w:tc>
        <w:tc>
          <w:tcPr>
            <w:tcW w:w="8606" w:type="dxa"/>
            <w:tcBorders>
              <w:top w:val="single" w:color="auto" w:sz="4" w:space="0"/>
              <w:left w:val="single" w:color="auto" w:sz="4" w:space="0"/>
              <w:bottom w:val="single" w:color="auto" w:sz="4" w:space="0"/>
              <w:right w:val="single" w:color="auto" w:sz="4" w:space="0"/>
            </w:tcBorders>
            <w:vAlign w:val="center"/>
          </w:tcPr>
          <w:p w14:paraId="5B7995A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投标文件编制要求：</w:t>
            </w:r>
          </w:p>
          <w:p w14:paraId="1360557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投标文件应按报价文件、资格证明文件、商务文件、技术文件分别编制，报价文件、资格证明文件分别生成电子文件，商务文件和技术文件按顺序合并生成电子文件。</w:t>
            </w:r>
          </w:p>
          <w:p w14:paraId="1371B5C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77620A0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7014FD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（3）为确保网上操作合法、有效和安全，请潜在投标人确保在电子投标过程中能够对相关数据电文进行加密和使用电子签章，妥善保管CA数字证书并使用有效的CA数字证书参与整个招标活动。</w:t>
            </w:r>
          </w:p>
        </w:tc>
      </w:tr>
      <w:tr w14:paraId="1B02F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C3C79D5">
            <w:pPr>
              <w:spacing w:line="400" w:lineRule="exact"/>
              <w:jc w:val="center"/>
              <w:rPr>
                <w:rFonts w:hint="eastAsia" w:ascii="仿宋" w:hAnsi="仿宋" w:eastAsia="仿宋" w:cs="仿宋"/>
                <w:color w:val="auto"/>
                <w:sz w:val="24"/>
                <w:highlight w:val="none"/>
              </w:rPr>
            </w:pPr>
            <w:bookmarkStart w:id="70" w:name="_16.2"/>
            <w:bookmarkEnd w:id="70"/>
            <w:r>
              <w:rPr>
                <w:rFonts w:hint="eastAsia" w:ascii="仿宋" w:hAnsi="仿宋" w:eastAsia="仿宋" w:cs="仿宋"/>
                <w:color w:val="auto"/>
                <w:sz w:val="24"/>
                <w:highlight w:val="none"/>
              </w:rPr>
              <w:t>16</w:t>
            </w:r>
            <w:bookmarkStart w:id="71" w:name="_Hlt19693759"/>
            <w:bookmarkStart w:id="72" w:name="_Hlt19194066"/>
            <w:bookmarkStart w:id="73" w:name="_Hlt19194067"/>
            <w:bookmarkStart w:id="74" w:name="_Hlt19693758"/>
            <w:r>
              <w:rPr>
                <w:rFonts w:hint="eastAsia" w:ascii="仿宋" w:hAnsi="仿宋" w:eastAsia="仿宋" w:cs="仿宋"/>
                <w:color w:val="auto"/>
                <w:sz w:val="24"/>
                <w:highlight w:val="none"/>
              </w:rPr>
              <w:t>.</w:t>
            </w:r>
            <w:bookmarkEnd w:id="71"/>
            <w:bookmarkEnd w:id="72"/>
            <w:bookmarkEnd w:id="73"/>
            <w:bookmarkEnd w:id="74"/>
            <w:r>
              <w:rPr>
                <w:rFonts w:hint="eastAsia" w:ascii="仿宋" w:hAnsi="仿宋" w:eastAsia="仿宋" w:cs="仿宋"/>
                <w:color w:val="auto"/>
                <w:sz w:val="24"/>
                <w:highlight w:val="none"/>
              </w:rPr>
              <w:t>2</w:t>
            </w:r>
          </w:p>
        </w:tc>
        <w:tc>
          <w:tcPr>
            <w:tcW w:w="8606" w:type="dxa"/>
            <w:tcBorders>
              <w:top w:val="single" w:color="auto" w:sz="4" w:space="0"/>
              <w:left w:val="single" w:color="auto" w:sz="4" w:space="0"/>
              <w:bottom w:val="single" w:color="auto" w:sz="4" w:space="0"/>
              <w:right w:val="single" w:color="auto" w:sz="4" w:space="0"/>
            </w:tcBorders>
            <w:vAlign w:val="center"/>
          </w:tcPr>
          <w:p w14:paraId="1FF42EB2">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219E5866">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☑投标报价包含验收费用</w:t>
            </w:r>
          </w:p>
          <w:p w14:paraId="46BC859E">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□投标报价不包含验收费用</w:t>
            </w:r>
          </w:p>
        </w:tc>
      </w:tr>
      <w:tr w14:paraId="13A0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CB46EFA">
            <w:pPr>
              <w:spacing w:line="400" w:lineRule="exact"/>
              <w:jc w:val="center"/>
              <w:rPr>
                <w:rFonts w:hint="eastAsia" w:ascii="仿宋" w:hAnsi="仿宋" w:eastAsia="仿宋" w:cs="仿宋"/>
                <w:color w:val="auto"/>
                <w:sz w:val="24"/>
                <w:highlight w:val="none"/>
              </w:rPr>
            </w:pPr>
            <w:bookmarkStart w:id="75" w:name="_17.1"/>
            <w:bookmarkEnd w:id="75"/>
            <w:r>
              <w:rPr>
                <w:rFonts w:hint="eastAsia" w:ascii="仿宋" w:hAnsi="仿宋" w:eastAsia="仿宋" w:cs="仿宋"/>
                <w:color w:val="auto"/>
                <w:sz w:val="24"/>
                <w:highlight w:val="none"/>
              </w:rPr>
              <w:t>17.2</w:t>
            </w:r>
          </w:p>
        </w:tc>
        <w:tc>
          <w:tcPr>
            <w:tcW w:w="8606" w:type="dxa"/>
            <w:tcBorders>
              <w:top w:val="single" w:color="auto" w:sz="4" w:space="0"/>
              <w:left w:val="single" w:color="auto" w:sz="4" w:space="0"/>
              <w:bottom w:val="single" w:color="auto" w:sz="4" w:space="0"/>
              <w:right w:val="single" w:color="auto" w:sz="4" w:space="0"/>
            </w:tcBorders>
            <w:vAlign w:val="center"/>
          </w:tcPr>
          <w:p w14:paraId="603A7EF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投标有效期：自投标截止之日起 120日。</w:t>
            </w:r>
          </w:p>
        </w:tc>
      </w:tr>
      <w:tr w14:paraId="4D66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D2B1DE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8606" w:type="dxa"/>
            <w:tcBorders>
              <w:top w:val="single" w:color="auto" w:sz="4" w:space="0"/>
              <w:left w:val="single" w:color="auto" w:sz="4" w:space="0"/>
              <w:bottom w:val="single" w:color="auto" w:sz="4" w:space="0"/>
              <w:right w:val="single" w:color="auto" w:sz="4" w:space="0"/>
            </w:tcBorders>
            <w:vAlign w:val="center"/>
          </w:tcPr>
          <w:p w14:paraId="30C7374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投标保证金金额：</w:t>
            </w:r>
          </w:p>
          <w:p w14:paraId="76569D3F">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标项一：人民币大写壹万贰仟元整（￥12000.00）；</w:t>
            </w:r>
          </w:p>
          <w:p w14:paraId="36ECF31B">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标项二：人民币大写壹万贰仟元整（￥12000.00）；</w:t>
            </w:r>
          </w:p>
          <w:p w14:paraId="744E6DE7">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标项三：人民币大写贰万肆仟伍佰元整（￥24500.00）；</w:t>
            </w:r>
          </w:p>
          <w:p w14:paraId="44E0FD64">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标项四：人民币大写贰万肆仟元整（￥24000.00）。</w:t>
            </w:r>
          </w:p>
          <w:p w14:paraId="073607B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w:t>
            </w:r>
          </w:p>
          <w:p w14:paraId="1037F6C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相关要求：</w:t>
            </w:r>
          </w:p>
          <w:p w14:paraId="36C0F23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1.采用银行转账方式的，在投标文件递交截至时间前交至采购代理机构指定账户并且到账银行转账底单扫描件作为投标保证金提交凭证，</w:t>
            </w:r>
            <w:r>
              <w:rPr>
                <w:rFonts w:hint="eastAsia" w:ascii="仿宋" w:hAnsi="仿宋" w:eastAsia="仿宋" w:cs="仿宋"/>
                <w:b/>
                <w:bCs/>
                <w:color w:val="auto"/>
                <w:kern w:val="0"/>
                <w:sz w:val="24"/>
                <w:highlight w:val="none"/>
              </w:rPr>
              <w:t>放置于投标文件中，否则视为无效投标保证金。</w:t>
            </w:r>
          </w:p>
          <w:p w14:paraId="76C0CDE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用支票、汇票、本票或者保函等方式的，投标人应将支票、汇票、本票或者金融、担保机构出具的保函、保险机构的保单原件必须在投标文件递交截至时间前单独密封递交至广西壮族自治区公共资源交易中心开标室（具体详见当天大厅显示屏）提交给采购人或代理机构，</w:t>
            </w:r>
            <w:r>
              <w:rPr>
                <w:rFonts w:hint="eastAsia" w:ascii="仿宋" w:hAnsi="仿宋" w:eastAsia="仿宋" w:cs="仿宋"/>
                <w:color w:val="auto"/>
                <w:sz w:val="24"/>
                <w:highlight w:val="none"/>
              </w:rPr>
              <w:t>由采购人或者采购代理机构向投标人出具回执，并妥善保管。</w:t>
            </w:r>
            <w:r>
              <w:rPr>
                <w:rFonts w:hint="eastAsia" w:ascii="仿宋" w:hAnsi="仿宋" w:eastAsia="仿宋" w:cs="仿宋"/>
                <w:color w:val="auto"/>
                <w:kern w:val="0"/>
                <w:sz w:val="24"/>
                <w:highlight w:val="none"/>
              </w:rPr>
              <w:t>原件扫描件作为投标保证金提交、凭证，放置于投标文件中，否则视为无效投标保证金。</w:t>
            </w:r>
          </w:p>
          <w:p w14:paraId="717375E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3.代理机构指定账户：</w:t>
            </w:r>
          </w:p>
          <w:p w14:paraId="046FB20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1CDA848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4394F82A">
            <w:pPr>
              <w:spacing w:line="40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银行账号：</w:t>
            </w:r>
            <w:r>
              <w:rPr>
                <w:rFonts w:hint="eastAsia" w:ascii="仿宋" w:hAnsi="仿宋" w:eastAsia="仿宋" w:cs="仿宋"/>
                <w:color w:val="auto"/>
                <w:kern w:val="0"/>
                <w:sz w:val="24"/>
                <w:highlight w:val="none"/>
                <w:lang w:eastAsia="zh-CN"/>
              </w:rPr>
              <w:t>3110910037672529176</w:t>
            </w:r>
          </w:p>
          <w:p w14:paraId="1EB40B0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 </w:t>
            </w:r>
          </w:p>
          <w:p w14:paraId="3C689CC0">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1、投标保证金在投标文件递交截止时间后提交的，或者不按规定交纳方式交纳的，或者未足额交纳的（包含保函额度不足的），视为无效投标保证金。</w:t>
            </w:r>
          </w:p>
          <w:p w14:paraId="7D60480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2、投标人采用现钞方式或者从个人账户（自然人投标除外）转出的投标保证金，视为无效投标保证金。</w:t>
            </w:r>
          </w:p>
          <w:p w14:paraId="43AE453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3、支票、汇票或者本票出现无效或者背书情形的，视为无效投标保证金。</w:t>
            </w:r>
          </w:p>
          <w:p w14:paraId="24783B6C">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4、保函、保单有效期低于投标有效期的，视为无效投标保证金。</w:t>
            </w:r>
          </w:p>
          <w:p w14:paraId="73E5B36D">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5、采用金融、担保机构出具保函的，必须为无条件保函，否则视为无效投标保证金。</w:t>
            </w:r>
          </w:p>
        </w:tc>
      </w:tr>
      <w:tr w14:paraId="18243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AD3C77E">
            <w:pPr>
              <w:spacing w:line="400" w:lineRule="exact"/>
              <w:jc w:val="center"/>
              <w:rPr>
                <w:rFonts w:hint="eastAsia" w:ascii="仿宋" w:hAnsi="仿宋" w:eastAsia="仿宋" w:cs="仿宋"/>
                <w:color w:val="auto"/>
                <w:sz w:val="24"/>
                <w:highlight w:val="none"/>
              </w:rPr>
            </w:pPr>
            <w:bookmarkStart w:id="76" w:name="_18"/>
            <w:bookmarkEnd w:id="76"/>
            <w:r>
              <w:rPr>
                <w:rFonts w:hint="eastAsia" w:ascii="仿宋" w:hAnsi="仿宋" w:eastAsia="仿宋" w:cs="仿宋"/>
                <w:color w:val="auto"/>
                <w:sz w:val="24"/>
                <w:highlight w:val="none"/>
              </w:rPr>
              <w:t>20.0</w:t>
            </w:r>
          </w:p>
        </w:tc>
        <w:tc>
          <w:tcPr>
            <w:tcW w:w="8606" w:type="dxa"/>
            <w:tcBorders>
              <w:top w:val="single" w:color="auto" w:sz="4" w:space="0"/>
              <w:left w:val="single" w:color="auto" w:sz="4" w:space="0"/>
              <w:bottom w:val="single" w:color="auto" w:sz="4" w:space="0"/>
              <w:right w:val="single" w:color="auto" w:sz="4" w:space="0"/>
            </w:tcBorders>
            <w:vAlign w:val="center"/>
          </w:tcPr>
          <w:p w14:paraId="2B5662EA">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本项目不接受备份文件。</w:t>
            </w:r>
          </w:p>
        </w:tc>
      </w:tr>
      <w:tr w14:paraId="2E570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5E378A">
            <w:pPr>
              <w:spacing w:line="400" w:lineRule="exact"/>
              <w:jc w:val="center"/>
              <w:rPr>
                <w:rFonts w:hint="eastAsia" w:ascii="仿宋" w:hAnsi="仿宋" w:eastAsia="仿宋" w:cs="仿宋"/>
                <w:color w:val="auto"/>
                <w:sz w:val="24"/>
                <w:highlight w:val="none"/>
              </w:rPr>
            </w:pPr>
            <w:bookmarkStart w:id="77" w:name="_19.2"/>
            <w:bookmarkEnd w:id="77"/>
            <w:bookmarkStart w:id="78" w:name="_21.1"/>
            <w:bookmarkEnd w:id="78"/>
            <w:r>
              <w:rPr>
                <w:rFonts w:hint="eastAsia" w:ascii="仿宋" w:hAnsi="仿宋" w:eastAsia="仿宋" w:cs="仿宋"/>
                <w:color w:val="auto"/>
                <w:sz w:val="24"/>
                <w:highlight w:val="none"/>
              </w:rPr>
              <w:t>21.1</w:t>
            </w:r>
          </w:p>
        </w:tc>
        <w:tc>
          <w:tcPr>
            <w:tcW w:w="8606" w:type="dxa"/>
            <w:tcBorders>
              <w:top w:val="single" w:color="auto" w:sz="4" w:space="0"/>
              <w:left w:val="single" w:color="auto" w:sz="4" w:space="0"/>
              <w:bottom w:val="single" w:color="auto" w:sz="4" w:space="0"/>
              <w:right w:val="single" w:color="auto" w:sz="4" w:space="0"/>
            </w:tcBorders>
            <w:vAlign w:val="center"/>
          </w:tcPr>
          <w:p w14:paraId="25923095">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rPr>
              <w:t>：详见招标公告</w:t>
            </w:r>
          </w:p>
          <w:p w14:paraId="0D604028">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提交投标文件截止地点</w:t>
            </w:r>
            <w:r>
              <w:rPr>
                <w:rFonts w:hint="eastAsia" w:ascii="仿宋" w:hAnsi="仿宋" w:eastAsia="仿宋" w:cs="仿宋"/>
                <w:color w:val="auto"/>
                <w:sz w:val="24"/>
                <w:highlight w:val="none"/>
              </w:rPr>
              <w:t>：详见招标公告</w:t>
            </w:r>
          </w:p>
        </w:tc>
      </w:tr>
      <w:tr w14:paraId="5C7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B9A0A59">
            <w:pPr>
              <w:spacing w:line="400" w:lineRule="exact"/>
              <w:jc w:val="center"/>
              <w:rPr>
                <w:rFonts w:hint="eastAsia" w:ascii="仿宋" w:hAnsi="仿宋" w:eastAsia="仿宋" w:cs="仿宋"/>
                <w:color w:val="auto"/>
                <w:sz w:val="24"/>
                <w:highlight w:val="none"/>
              </w:rPr>
            </w:pPr>
            <w:bookmarkStart w:id="79" w:name="_23"/>
            <w:bookmarkEnd w:id="79"/>
            <w:r>
              <w:rPr>
                <w:rFonts w:hint="eastAsia" w:ascii="仿宋" w:hAnsi="仿宋" w:eastAsia="仿宋" w:cs="仿宋"/>
                <w:color w:val="auto"/>
                <w:sz w:val="24"/>
                <w:highlight w:val="none"/>
              </w:rPr>
              <w:t>23</w:t>
            </w:r>
          </w:p>
        </w:tc>
        <w:tc>
          <w:tcPr>
            <w:tcW w:w="8606" w:type="dxa"/>
            <w:tcBorders>
              <w:top w:val="single" w:color="auto" w:sz="4" w:space="0"/>
              <w:left w:val="single" w:color="auto" w:sz="4" w:space="0"/>
              <w:bottom w:val="single" w:color="auto" w:sz="4" w:space="0"/>
              <w:right w:val="single" w:color="auto" w:sz="4" w:space="0"/>
            </w:tcBorders>
            <w:vAlign w:val="center"/>
          </w:tcPr>
          <w:p w14:paraId="07A122A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开标时间：详见招标公告</w:t>
            </w:r>
          </w:p>
          <w:p w14:paraId="7262BB7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开标地点：详见招标公告</w:t>
            </w:r>
          </w:p>
        </w:tc>
      </w:tr>
      <w:tr w14:paraId="3682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BFA37EA">
            <w:pPr>
              <w:spacing w:line="400" w:lineRule="exact"/>
              <w:jc w:val="center"/>
              <w:rPr>
                <w:rFonts w:hint="eastAsia" w:ascii="仿宋" w:hAnsi="仿宋" w:eastAsia="仿宋" w:cs="仿宋"/>
                <w:color w:val="auto"/>
                <w:sz w:val="24"/>
                <w:highlight w:val="none"/>
              </w:rPr>
            </w:pPr>
            <w:bookmarkStart w:id="80" w:name="_25.3"/>
            <w:bookmarkEnd w:id="80"/>
            <w:r>
              <w:rPr>
                <w:rFonts w:hint="eastAsia" w:ascii="仿宋" w:hAnsi="仿宋" w:eastAsia="仿宋" w:cs="仿宋"/>
                <w:color w:val="auto"/>
                <w:sz w:val="24"/>
                <w:highlight w:val="none"/>
              </w:rPr>
              <w:t>25.3（2）</w:t>
            </w:r>
          </w:p>
        </w:tc>
        <w:tc>
          <w:tcPr>
            <w:tcW w:w="8606" w:type="dxa"/>
            <w:tcBorders>
              <w:top w:val="single" w:color="auto" w:sz="4" w:space="0"/>
              <w:left w:val="single" w:color="auto" w:sz="4" w:space="0"/>
              <w:bottom w:val="single" w:color="auto" w:sz="4" w:space="0"/>
              <w:right w:val="single" w:color="auto" w:sz="4" w:space="0"/>
            </w:tcBorders>
            <w:vAlign w:val="center"/>
          </w:tcPr>
          <w:p w14:paraId="4952DF7D">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1441BD8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 、中国政府采购网(www.ccgp.gov.cn)。</w:t>
            </w:r>
          </w:p>
          <w:p w14:paraId="525CDFD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3F2B0A4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查询记录和证据留存方式：在查询网站中直接打印查询记录，打印材料作为评审资料保存。</w:t>
            </w:r>
          </w:p>
          <w:p w14:paraId="412A6A94">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9A0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A67D86D">
            <w:pPr>
              <w:spacing w:line="400" w:lineRule="exact"/>
              <w:jc w:val="center"/>
              <w:rPr>
                <w:rFonts w:hint="eastAsia" w:ascii="仿宋" w:hAnsi="仿宋" w:eastAsia="仿宋" w:cs="仿宋"/>
                <w:color w:val="auto"/>
                <w:sz w:val="24"/>
                <w:highlight w:val="none"/>
              </w:rPr>
            </w:pPr>
            <w:bookmarkStart w:id="81" w:name="_26"/>
            <w:bookmarkEnd w:id="81"/>
            <w:r>
              <w:rPr>
                <w:rFonts w:hint="eastAsia" w:ascii="仿宋" w:hAnsi="仿宋" w:eastAsia="仿宋" w:cs="仿宋"/>
                <w:color w:val="auto"/>
                <w:sz w:val="24"/>
                <w:highlight w:val="none"/>
              </w:rPr>
              <w:t>26</w:t>
            </w:r>
          </w:p>
        </w:tc>
        <w:tc>
          <w:tcPr>
            <w:tcW w:w="8606" w:type="dxa"/>
            <w:tcBorders>
              <w:top w:val="single" w:color="auto" w:sz="4" w:space="0"/>
              <w:left w:val="single" w:color="auto" w:sz="4" w:space="0"/>
              <w:bottom w:val="single" w:color="auto" w:sz="4" w:space="0"/>
              <w:right w:val="single" w:color="auto" w:sz="4" w:space="0"/>
            </w:tcBorders>
            <w:vAlign w:val="center"/>
          </w:tcPr>
          <w:p w14:paraId="39806DC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人</w:t>
            </w:r>
          </w:p>
        </w:tc>
      </w:tr>
      <w:tr w14:paraId="4CEF3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3DBD784">
            <w:pPr>
              <w:spacing w:line="400" w:lineRule="exact"/>
              <w:jc w:val="center"/>
              <w:rPr>
                <w:rFonts w:hint="eastAsia" w:ascii="仿宋" w:hAnsi="仿宋" w:eastAsia="仿宋" w:cs="仿宋"/>
                <w:color w:val="auto"/>
                <w:sz w:val="24"/>
                <w:highlight w:val="none"/>
              </w:rPr>
            </w:pPr>
            <w:bookmarkStart w:id="82" w:name="_28.3"/>
            <w:bookmarkEnd w:id="82"/>
            <w:r>
              <w:rPr>
                <w:rFonts w:hint="eastAsia" w:ascii="仿宋" w:hAnsi="仿宋" w:eastAsia="仿宋" w:cs="仿宋"/>
                <w:color w:val="auto"/>
                <w:sz w:val="24"/>
                <w:highlight w:val="none"/>
              </w:rPr>
              <w:t>30.1</w:t>
            </w:r>
          </w:p>
        </w:tc>
        <w:tc>
          <w:tcPr>
            <w:tcW w:w="8606" w:type="dxa"/>
            <w:tcBorders>
              <w:top w:val="single" w:color="auto" w:sz="4" w:space="0"/>
              <w:left w:val="single" w:color="auto" w:sz="4" w:space="0"/>
              <w:bottom w:val="single" w:color="auto" w:sz="4" w:space="0"/>
              <w:right w:val="single" w:color="auto" w:sz="4" w:space="0"/>
            </w:tcBorders>
            <w:vAlign w:val="center"/>
          </w:tcPr>
          <w:p w14:paraId="68447E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    ☑综合评分法       □最低评标价法</w:t>
            </w:r>
          </w:p>
        </w:tc>
      </w:tr>
      <w:tr w14:paraId="0D08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6BBF6AE">
            <w:pPr>
              <w:spacing w:line="400" w:lineRule="exact"/>
              <w:jc w:val="center"/>
              <w:rPr>
                <w:rFonts w:hint="eastAsia" w:ascii="仿宋" w:hAnsi="仿宋" w:eastAsia="仿宋" w:cs="仿宋"/>
                <w:color w:val="auto"/>
                <w:sz w:val="24"/>
                <w:highlight w:val="none"/>
              </w:rPr>
            </w:pPr>
            <w:bookmarkStart w:id="83" w:name="_29.2.2（2）"/>
            <w:bookmarkEnd w:id="83"/>
            <w:r>
              <w:rPr>
                <w:rFonts w:hint="eastAsia" w:ascii="仿宋" w:hAnsi="仿宋" w:eastAsia="仿宋" w:cs="仿宋"/>
                <w:color w:val="auto"/>
                <w:sz w:val="24"/>
                <w:highlight w:val="none"/>
              </w:rPr>
              <w:t>31.1</w:t>
            </w:r>
          </w:p>
        </w:tc>
        <w:tc>
          <w:tcPr>
            <w:tcW w:w="8606" w:type="dxa"/>
            <w:tcBorders>
              <w:top w:val="single" w:color="auto" w:sz="4" w:space="0"/>
              <w:left w:val="single" w:color="auto" w:sz="4" w:space="0"/>
              <w:bottom w:val="single" w:color="auto" w:sz="4" w:space="0"/>
              <w:right w:val="single" w:color="auto" w:sz="4" w:space="0"/>
            </w:tcBorders>
            <w:vAlign w:val="center"/>
          </w:tcPr>
          <w:p w14:paraId="7E26087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采购人确定中标人时，出现中标候选人并列的情形，采购人按以下的方式确定中标人：</w:t>
            </w:r>
          </w:p>
          <w:p w14:paraId="5AA6C6A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☑政策分得分高的优先、技术评分高的优先、商务评分高的优先、项目质保期长优先、交货期短优先、故障响应时间短优先的顺序； </w:t>
            </w:r>
          </w:p>
          <w:p w14:paraId="2719DD5C">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□随机抽取</w:t>
            </w:r>
          </w:p>
        </w:tc>
      </w:tr>
      <w:tr w14:paraId="7EA40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93EA4CC">
            <w:pPr>
              <w:spacing w:line="400" w:lineRule="exact"/>
              <w:jc w:val="center"/>
              <w:rPr>
                <w:rFonts w:hint="eastAsia" w:ascii="仿宋" w:hAnsi="仿宋" w:eastAsia="仿宋" w:cs="仿宋"/>
                <w:color w:val="auto"/>
                <w:sz w:val="24"/>
                <w:highlight w:val="none"/>
              </w:rPr>
            </w:pPr>
            <w:bookmarkStart w:id="84" w:name="_39.1"/>
            <w:bookmarkEnd w:id="84"/>
            <w:r>
              <w:rPr>
                <w:rFonts w:hint="eastAsia" w:ascii="仿宋" w:hAnsi="仿宋" w:eastAsia="仿宋" w:cs="仿宋"/>
                <w:color w:val="auto"/>
                <w:sz w:val="24"/>
                <w:highlight w:val="none"/>
              </w:rPr>
              <w:t>36</w:t>
            </w:r>
          </w:p>
        </w:tc>
        <w:tc>
          <w:tcPr>
            <w:tcW w:w="8606" w:type="dxa"/>
            <w:tcBorders>
              <w:top w:val="single" w:color="auto" w:sz="4" w:space="0"/>
              <w:left w:val="single" w:color="auto" w:sz="4" w:space="0"/>
              <w:bottom w:val="single" w:color="auto" w:sz="4" w:space="0"/>
              <w:right w:val="single" w:color="auto" w:sz="4" w:space="0"/>
            </w:tcBorders>
            <w:vAlign w:val="center"/>
          </w:tcPr>
          <w:p w14:paraId="20064C0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履约保证金金额：按中标金额的 5 %（如</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为中小微企业，按中标金额的2%）。</w:t>
            </w:r>
          </w:p>
          <w:p w14:paraId="19E0E6D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履约保证金提交方式：银行转账、支票、汇票、本票或者金融、担保机构出具的保函、保险机构的保单等方式。</w:t>
            </w:r>
          </w:p>
          <w:p w14:paraId="61ED70A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履约保证金退付方式、时间及条件：自项目验收合格及</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履行完质保义务后，由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向履约保证金收取单位提供《广西壮族自治区政府采购项目合同验收书》（详见附件1）及《政府采购项目履约保证金退付意见书》（详见附件2），保证金收取单位在收到合格材料后无息退还。</w:t>
            </w:r>
          </w:p>
          <w:p w14:paraId="6D651786">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w:t>
            </w:r>
          </w:p>
          <w:p w14:paraId="5F26E91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开户名称：广西壮族自治区人民医院</w:t>
            </w:r>
          </w:p>
          <w:p w14:paraId="3E78280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开户银行：中国民生银行股份有限公司南宁金湖支行</w:t>
            </w:r>
          </w:p>
          <w:p w14:paraId="6F43DCC1">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银行账号：631333260</w:t>
            </w:r>
          </w:p>
          <w:p w14:paraId="3A555AE7">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49E3608">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bookmarkStart w:id="85" w:name="_Hlk166140633"/>
            <w:r>
              <w:rPr>
                <w:rFonts w:hint="eastAsia" w:ascii="仿宋" w:hAnsi="仿宋" w:eastAsia="仿宋" w:cs="仿宋"/>
                <w:color w:val="auto"/>
                <w:sz w:val="24"/>
                <w:highlight w:val="none"/>
              </w:rPr>
              <w:t>符合《广西壮族自治区财政厅关于规范政府采购货物和服务项目保证金管理的通知》桂财采〔2022〕8号 文件要求的，按照相关要求执行（中小企业收取的履约保证金数额为中标金额的2%）</w:t>
            </w:r>
            <w:bookmarkEnd w:id="85"/>
            <w:r>
              <w:rPr>
                <w:rFonts w:hint="eastAsia" w:ascii="仿宋" w:hAnsi="仿宋" w:eastAsia="仿宋" w:cs="仿宋"/>
                <w:color w:val="auto"/>
                <w:sz w:val="24"/>
                <w:highlight w:val="none"/>
              </w:rPr>
              <w:t>。</w:t>
            </w:r>
          </w:p>
          <w:p w14:paraId="53532FE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 中标人在签订合同之前，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履约保证金自项目验收合格后，待中标人履行完质保义务后无息退还。</w:t>
            </w:r>
          </w:p>
        </w:tc>
      </w:tr>
      <w:tr w14:paraId="5812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81E1CDC">
            <w:pPr>
              <w:spacing w:line="400" w:lineRule="exact"/>
              <w:jc w:val="center"/>
              <w:rPr>
                <w:rFonts w:hint="eastAsia" w:ascii="仿宋" w:hAnsi="仿宋" w:eastAsia="仿宋" w:cs="仿宋"/>
                <w:color w:val="auto"/>
                <w:sz w:val="24"/>
                <w:highlight w:val="none"/>
              </w:rPr>
            </w:pPr>
            <w:bookmarkStart w:id="86" w:name="_40.1"/>
            <w:bookmarkEnd w:id="86"/>
            <w:r>
              <w:rPr>
                <w:rFonts w:hint="eastAsia" w:ascii="仿宋" w:hAnsi="仿宋" w:eastAsia="仿宋" w:cs="仿宋"/>
                <w:color w:val="auto"/>
                <w:sz w:val="24"/>
                <w:highlight w:val="none"/>
              </w:rPr>
              <w:t>37.1</w:t>
            </w:r>
          </w:p>
        </w:tc>
        <w:tc>
          <w:tcPr>
            <w:tcW w:w="8606" w:type="dxa"/>
            <w:tcBorders>
              <w:top w:val="single" w:color="auto" w:sz="4" w:space="0"/>
              <w:left w:val="single" w:color="auto" w:sz="4" w:space="0"/>
              <w:bottom w:val="single" w:color="auto" w:sz="4" w:space="0"/>
              <w:right w:val="single" w:color="auto" w:sz="4" w:space="0"/>
            </w:tcBorders>
            <w:vAlign w:val="center"/>
          </w:tcPr>
          <w:p w14:paraId="712331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签订合同携带的证明材料：</w:t>
            </w:r>
          </w:p>
          <w:p w14:paraId="22551B6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委托代理人负责签订合同的，须携带授权委托书及委托代理人身份证原件等其他资格证件。</w:t>
            </w:r>
          </w:p>
          <w:p w14:paraId="1A7FF38F">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748D2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A0ADE2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606" w:type="dxa"/>
            <w:tcBorders>
              <w:top w:val="single" w:color="auto" w:sz="4" w:space="0"/>
              <w:left w:val="single" w:color="auto" w:sz="4" w:space="0"/>
              <w:bottom w:val="single" w:color="auto" w:sz="4" w:space="0"/>
              <w:right w:val="single" w:color="auto" w:sz="4" w:space="0"/>
            </w:tcBorders>
            <w:vAlign w:val="center"/>
          </w:tcPr>
          <w:p w14:paraId="34967188">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接收质疑函方式：以书面形式</w:t>
            </w:r>
          </w:p>
          <w:p w14:paraId="45CA301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质疑联系部门及联系方式：公诚管理咨询有限公司；联系人：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/0771-5583003；邮箱：gcgxjkzb@163.com。</w:t>
            </w:r>
          </w:p>
          <w:p w14:paraId="597F169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通讯地址：广西南宁市青秀区金湖北路52-1号东方曼哈顿25楼</w:t>
            </w:r>
          </w:p>
          <w:p w14:paraId="621CF5BB">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现场提交质疑办理业务时间：每天8时30分到12时00分，14时30分到18时00分，业务时间以外、双休日和法定节假日不办理业务。</w:t>
            </w:r>
          </w:p>
        </w:tc>
      </w:tr>
      <w:tr w14:paraId="01E4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EE36642">
            <w:pPr>
              <w:spacing w:line="400" w:lineRule="exact"/>
              <w:jc w:val="center"/>
              <w:rPr>
                <w:rFonts w:hint="eastAsia" w:ascii="仿宋" w:hAnsi="仿宋" w:eastAsia="仿宋" w:cs="仿宋"/>
                <w:color w:val="auto"/>
                <w:sz w:val="24"/>
                <w:highlight w:val="none"/>
              </w:rPr>
            </w:pPr>
            <w:bookmarkStart w:id="87" w:name="_42"/>
            <w:bookmarkEnd w:id="87"/>
            <w:bookmarkStart w:id="88" w:name="_41"/>
            <w:bookmarkEnd w:id="88"/>
            <w:r>
              <w:rPr>
                <w:rFonts w:hint="eastAsia" w:ascii="仿宋" w:hAnsi="仿宋" w:eastAsia="仿宋" w:cs="仿宋"/>
                <w:color w:val="auto"/>
                <w:sz w:val="24"/>
                <w:highlight w:val="none"/>
              </w:rPr>
              <w:t>40</w:t>
            </w:r>
          </w:p>
        </w:tc>
        <w:tc>
          <w:tcPr>
            <w:tcW w:w="8606" w:type="dxa"/>
            <w:tcBorders>
              <w:top w:val="single" w:color="auto" w:sz="4" w:space="0"/>
              <w:left w:val="single" w:color="auto" w:sz="4" w:space="0"/>
              <w:bottom w:val="single" w:color="auto" w:sz="4" w:space="0"/>
              <w:right w:val="single" w:color="auto" w:sz="4" w:space="0"/>
            </w:tcBorders>
            <w:vAlign w:val="center"/>
          </w:tcPr>
          <w:p w14:paraId="4AC161F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1.采购代理费支付方式：</w:t>
            </w:r>
          </w:p>
          <w:p w14:paraId="2E722E00">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u w:val="single"/>
              </w:rPr>
              <w:t>中标人</w:t>
            </w:r>
            <w:r>
              <w:rPr>
                <w:rFonts w:hint="eastAsia" w:ascii="仿宋" w:hAnsi="仿宋" w:eastAsia="仿宋" w:cs="仿宋"/>
                <w:color w:val="auto"/>
                <w:sz w:val="24"/>
                <w:szCs w:val="24"/>
                <w:highlight w:val="none"/>
              </w:rPr>
              <w:t>向采购代理机构支付。</w:t>
            </w:r>
          </w:p>
          <w:p w14:paraId="290278CF">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□采购人支付。</w:t>
            </w:r>
          </w:p>
          <w:p w14:paraId="514E6229">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2.采购代理费收取标准：</w:t>
            </w:r>
          </w:p>
          <w:p w14:paraId="2E39512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采购代理机构向中标人收取代理服务费。以</w:t>
            </w:r>
            <w:r>
              <w:rPr>
                <w:rFonts w:hint="eastAsia" w:ascii="仿宋" w:hAnsi="仿宋" w:eastAsia="仿宋" w:cs="仿宋"/>
                <w:color w:val="auto"/>
                <w:sz w:val="24"/>
                <w:szCs w:val="24"/>
                <w:highlight w:val="none"/>
                <w:lang w:val="en-US" w:eastAsia="zh-CN"/>
              </w:rPr>
              <w:t>各标项</w:t>
            </w:r>
            <w:r>
              <w:rPr>
                <w:rFonts w:hint="eastAsia" w:ascii="仿宋" w:hAnsi="仿宋" w:eastAsia="仿宋" w:cs="仿宋"/>
                <w:color w:val="auto"/>
                <w:sz w:val="24"/>
                <w:szCs w:val="24"/>
                <w:highlight w:val="none"/>
              </w:rPr>
              <w:t>项目中标金额为计费额，按</w:t>
            </w:r>
            <w:r>
              <w:rPr>
                <w:rFonts w:hint="eastAsia" w:ascii="仿宋" w:hAnsi="仿宋" w:eastAsia="仿宋" w:cs="仿宋"/>
                <w:b/>
                <w:bCs/>
                <w:color w:val="auto"/>
                <w:sz w:val="24"/>
                <w:szCs w:val="24"/>
                <w:highlight w:val="none"/>
                <w:u w:val="single"/>
              </w:rPr>
              <w:t>货物类</w:t>
            </w:r>
            <w:r>
              <w:rPr>
                <w:rFonts w:hint="eastAsia" w:ascii="仿宋" w:hAnsi="仿宋" w:eastAsia="仿宋" w:cs="仿宋"/>
                <w:color w:val="auto"/>
                <w:sz w:val="24"/>
                <w:szCs w:val="24"/>
                <w:highlight w:val="none"/>
              </w:rPr>
              <w:t xml:space="preserve"> 差额定率累进法下浮20%计取，具体详见投标人须知正文40。</w:t>
            </w:r>
          </w:p>
          <w:p w14:paraId="5882634E">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05F99197">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449CE86D">
            <w:pPr>
              <w:pStyle w:val="23"/>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银行账号：</w:t>
            </w:r>
            <w:r>
              <w:rPr>
                <w:rFonts w:hint="eastAsia" w:ascii="仿宋" w:hAnsi="仿宋" w:eastAsia="仿宋" w:cs="仿宋"/>
                <w:color w:val="auto"/>
                <w:sz w:val="24"/>
                <w:szCs w:val="24"/>
                <w:highlight w:val="none"/>
                <w:lang w:eastAsia="zh-CN"/>
              </w:rPr>
              <w:t>3110910037672529176</w:t>
            </w:r>
          </w:p>
        </w:tc>
      </w:tr>
      <w:tr w14:paraId="45E8B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BC8F57A">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41.1</w:t>
            </w:r>
          </w:p>
        </w:tc>
        <w:tc>
          <w:tcPr>
            <w:tcW w:w="8606" w:type="dxa"/>
            <w:tcBorders>
              <w:top w:val="single" w:color="auto" w:sz="4" w:space="0"/>
              <w:left w:val="single" w:color="auto" w:sz="4" w:space="0"/>
              <w:bottom w:val="single" w:color="auto" w:sz="4" w:space="0"/>
              <w:right w:val="single" w:color="auto" w:sz="4" w:space="0"/>
            </w:tcBorders>
            <w:vAlign w:val="center"/>
          </w:tcPr>
          <w:p w14:paraId="65044F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B1BD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CDE58">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41.2</w:t>
            </w:r>
          </w:p>
        </w:tc>
        <w:tc>
          <w:tcPr>
            <w:tcW w:w="8606" w:type="dxa"/>
            <w:tcBorders>
              <w:top w:val="single" w:color="auto" w:sz="4" w:space="0"/>
              <w:left w:val="single" w:color="auto" w:sz="4" w:space="0"/>
              <w:bottom w:val="single" w:color="auto" w:sz="4" w:space="0"/>
              <w:right w:val="single" w:color="auto" w:sz="4" w:space="0"/>
            </w:tcBorders>
            <w:vAlign w:val="center"/>
          </w:tcPr>
          <w:p w14:paraId="3657D5B7">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59964CE">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45E95CAD">
            <w:pPr>
              <w:pStyle w:val="23"/>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EDAF32C">
            <w:pPr>
              <w:pStyle w:val="23"/>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4.自然人投标的，招标文件规定盖公章或电子签章处由自然人摁手指指印。</w:t>
            </w:r>
          </w:p>
          <w:p w14:paraId="720BBBF8">
            <w:pPr>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5.本招标文件所称的“以上”“以下”“以内”“届满”，包括本数；所称的“不满”“超过”“以外”，不包括本数，法律、行政法规、管理办法等另有规定的，从其规定。</w:t>
            </w:r>
          </w:p>
          <w:p w14:paraId="2D48CC79">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6.根据《关于印发中小企业划型标准规定的通知》（工信部联企业〔2011〕300号），</w:t>
            </w:r>
            <w:bookmarkStart w:id="89" w:name="_Hlk114736424"/>
            <w:r>
              <w:rPr>
                <w:rFonts w:hint="eastAsia" w:ascii="仿宋" w:hAnsi="仿宋" w:eastAsia="仿宋" w:cs="仿宋"/>
                <w:color w:val="auto"/>
                <w:sz w:val="24"/>
                <w:highlight w:val="none"/>
              </w:rPr>
              <w:t>本项目所属行业：</w:t>
            </w:r>
            <w:r>
              <w:rPr>
                <w:rFonts w:hint="eastAsia" w:ascii="仿宋" w:hAnsi="仿宋" w:eastAsia="仿宋" w:cs="仿宋"/>
                <w:b/>
                <w:bCs/>
                <w:color w:val="auto"/>
                <w:sz w:val="24"/>
                <w:highlight w:val="none"/>
                <w:u w:val="single"/>
              </w:rPr>
              <w:t>工业（包括采矿业，制造业，电力、热力、燃气及水生产和供应业）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，行业划型标准为：</w:t>
            </w:r>
            <w:r>
              <w:rPr>
                <w:rFonts w:hint="eastAsia" w:ascii="仿宋" w:hAnsi="仿宋" w:eastAsia="仿宋" w:cs="仿宋"/>
                <w:color w:val="auto"/>
                <w:sz w:val="24"/>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 w:val="24"/>
                <w:highlight w:val="none"/>
              </w:rPr>
              <w:t>。</w:t>
            </w:r>
            <w:bookmarkEnd w:id="89"/>
          </w:p>
          <w:p w14:paraId="7EBE65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7.偏离认定说明</w:t>
            </w:r>
          </w:p>
          <w:p w14:paraId="2FEF8E0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投标人根据采购需求中技术参数为基准，填写响应表，对于响应表或证明材料与技术参数不符的，按如下规定：</w:t>
            </w:r>
          </w:p>
          <w:p w14:paraId="4D487585">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3C723F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（2）响应表中响应的内容与证明材料不一致的，以证明材料为准作为评审依据。</w:t>
            </w:r>
          </w:p>
          <w:p w14:paraId="25176A4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（3）同时出现以上两种情况的，按照（1）-（2）顺序认定。</w:t>
            </w:r>
          </w:p>
          <w:p w14:paraId="1E041FB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（4）响应表与采购需求中技术参数比较有漏项的，如为实质性参数漏项，视为未响应；如为非实质性参数漏项，视为负偏离。</w:t>
            </w:r>
          </w:p>
          <w:p w14:paraId="4DF5F1C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（5）一项技术参数有多条小项要求的，必须全部响应。如只响应部分参数，视为漏项，按照（4）判定。评审时以每一条技术参数为评审依据。</w:t>
            </w:r>
          </w:p>
          <w:p w14:paraId="45E996E0">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A9294A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D188A7E">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（8）对于单边任意参数的要求，例“长度≥50cm”，若响应为50 cm均视为无偏离；若50cm以上任意一个数值，视为正偏离；若响应小于50cm，视为负偏离。</w:t>
            </w:r>
          </w:p>
          <w:p w14:paraId="7B06C5E6">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（9）如采购需求中技术参数有特殊要求与上述说明不一致的，以特殊要求为准。</w:t>
            </w:r>
          </w:p>
        </w:tc>
      </w:tr>
    </w:tbl>
    <w:p w14:paraId="6FE6A3DA">
      <w:pPr>
        <w:snapToGrid w:val="0"/>
        <w:rPr>
          <w:rFonts w:hint="eastAsia" w:ascii="仿宋" w:hAnsi="仿宋" w:eastAsia="仿宋" w:cs="仿宋"/>
          <w:color w:val="auto"/>
          <w:sz w:val="24"/>
          <w:szCs w:val="20"/>
          <w:highlight w:val="none"/>
        </w:rPr>
      </w:pPr>
    </w:p>
    <w:p w14:paraId="1A88CF2C">
      <w:pPr>
        <w:jc w:val="center"/>
        <w:outlineLvl w:val="1"/>
        <w:rPr>
          <w:rFonts w:hint="eastAsia" w:ascii="仿宋" w:hAnsi="仿宋" w:eastAsia="仿宋" w:cs="仿宋"/>
          <w:color w:val="auto"/>
          <w:highlight w:val="none"/>
        </w:rPr>
      </w:pPr>
      <w:r>
        <w:rPr>
          <w:rFonts w:hint="eastAsia" w:ascii="仿宋" w:hAnsi="仿宋" w:eastAsia="仿宋" w:cs="仿宋"/>
          <w:color w:val="auto"/>
          <w:sz w:val="24"/>
          <w:szCs w:val="20"/>
          <w:highlight w:val="none"/>
        </w:rPr>
        <w:br w:type="page"/>
      </w:r>
      <w:bookmarkStart w:id="90" w:name="_Toc1014"/>
      <w:bookmarkStart w:id="91" w:name="_Toc16218"/>
      <w:bookmarkStart w:id="92" w:name="_Toc11898"/>
      <w:bookmarkStart w:id="93" w:name="_Toc11867"/>
      <w:r>
        <w:rPr>
          <w:rFonts w:hint="eastAsia" w:ascii="仿宋" w:hAnsi="仿宋" w:eastAsia="仿宋" w:cs="仿宋"/>
          <w:color w:val="auto"/>
          <w:sz w:val="36"/>
          <w:szCs w:val="36"/>
          <w:highlight w:val="none"/>
        </w:rPr>
        <w:t>投标人须知正文</w:t>
      </w:r>
      <w:bookmarkEnd w:id="90"/>
      <w:bookmarkEnd w:id="91"/>
      <w:bookmarkEnd w:id="92"/>
      <w:bookmarkEnd w:id="93"/>
    </w:p>
    <w:p w14:paraId="7B778D9A">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041736A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4" w:name="_Toc254970527"/>
      <w:bookmarkStart w:id="95" w:name="_Toc254970668"/>
      <w:r>
        <w:rPr>
          <w:rFonts w:hint="eastAsia" w:ascii="仿宋" w:hAnsi="仿宋" w:eastAsia="仿宋" w:cs="仿宋"/>
          <w:color w:val="auto"/>
          <w:sz w:val="24"/>
          <w:highlight w:val="none"/>
        </w:rPr>
        <w:t>1.适用范围</w:t>
      </w:r>
      <w:bookmarkEnd w:id="94"/>
      <w:bookmarkEnd w:id="95"/>
    </w:p>
    <w:p w14:paraId="4069A51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70AB2EA">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w:t>
      </w:r>
      <w:r>
        <w:rPr>
          <w:rFonts w:hint="eastAsia" w:ascii="仿宋" w:hAnsi="仿宋" w:eastAsia="仿宋" w:cs="仿宋"/>
          <w:color w:val="auto"/>
          <w:spacing w:val="-6"/>
          <w:sz w:val="24"/>
          <w:highlight w:val="none"/>
        </w:rPr>
        <w:t>适用于本项目的所有采购程序和环节（法律、法规另有规定的，从其规定）。</w:t>
      </w:r>
    </w:p>
    <w:p w14:paraId="5E04CC2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6" w:name="_Toc254970528"/>
      <w:bookmarkStart w:id="97" w:name="_Toc254970669"/>
      <w:r>
        <w:rPr>
          <w:rFonts w:hint="eastAsia" w:ascii="仿宋" w:hAnsi="仿宋" w:eastAsia="仿宋" w:cs="仿宋"/>
          <w:color w:val="auto"/>
          <w:sz w:val="24"/>
          <w:highlight w:val="none"/>
        </w:rPr>
        <w:t>2.定义</w:t>
      </w:r>
      <w:bookmarkEnd w:id="96"/>
      <w:bookmarkEnd w:id="97"/>
    </w:p>
    <w:p w14:paraId="5580E81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2.1“采购人”是指依法进行政府采购的国家机关、事业单位、团体组织。</w:t>
      </w:r>
    </w:p>
    <w:p w14:paraId="540BA1ED">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2.2“采购代理机构”是指政府采购代理机构（以下简称采购代理机构）是指集中采购机构以外、受采购人委托从事政府采购代理业务的社会中介机构。</w:t>
      </w:r>
    </w:p>
    <w:p w14:paraId="585C7AD8">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2.3“供应商”是指向采购人提供货物、工程或者服务的法人、其他组织或者自然人。</w:t>
      </w:r>
    </w:p>
    <w:p w14:paraId="1C0C0C83">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2.4“投标人”是指响应招标、参加投标竞争的法人、非法人组织或者自然人。</w:t>
      </w:r>
    </w:p>
    <w:p w14:paraId="202BF65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2.5“货物”是指各种形态和种类的物品，包括原材料、燃料、设备、产品等。</w:t>
      </w:r>
    </w:p>
    <w:p w14:paraId="65FD3F4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43F0DD00">
      <w:pPr>
        <w:pStyle w:val="5"/>
        <w:keepNext w:val="0"/>
        <w:keepLines w:val="0"/>
        <w:numPr>
          <w:ilvl w:val="0"/>
          <w:numId w:val="0"/>
        </w:numPr>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2.7“书面形式”是指合同书、信件和数据电文（包括电报、电传、传真、电子数据交换和电子邮件）等可以有形地表现所载内容的形式。</w:t>
      </w:r>
    </w:p>
    <w:p w14:paraId="0EF952E9">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2.8“实质性要求”是指招标文件中已经指明不满足则投标无效的条款，或者不能负偏离的条款，或者采购需求中带“▲”的条款。</w:t>
      </w:r>
    </w:p>
    <w:p w14:paraId="1949BB5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 “正偏离”，是指投标文件对招标文件“采购需求”中有关条款作出的响应优于条款基础要求并有利于采购人的情形。</w:t>
      </w:r>
    </w:p>
    <w:p w14:paraId="3BCB7D3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2.10“负偏离”，是指投标文件对招标文件“采购需求”中有关条款作出的响应不满足条款要求，导致采购人要求不能得到满足的情形。</w:t>
      </w:r>
    </w:p>
    <w:p w14:paraId="3AF9FEA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bookmarkStart w:id="98" w:name="_Toc254970670"/>
      <w:bookmarkStart w:id="99" w:name="_Toc254970529"/>
    </w:p>
    <w:p w14:paraId="34F3CB6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98"/>
      <w:bookmarkEnd w:id="99"/>
      <w:r>
        <w:rPr>
          <w:rFonts w:hint="eastAsia" w:ascii="仿宋" w:hAnsi="仿宋" w:eastAsia="仿宋" w:cs="仿宋"/>
          <w:color w:val="auto"/>
          <w:sz w:val="24"/>
          <w:highlight w:val="none"/>
        </w:rPr>
        <w:t>投标人的资格要求</w:t>
      </w:r>
    </w:p>
    <w:p w14:paraId="552C8E4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7657F52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0" w:name="_Toc254970530"/>
      <w:bookmarkStart w:id="101" w:name="_Toc254970671"/>
      <w:r>
        <w:rPr>
          <w:rFonts w:hint="eastAsia" w:ascii="仿宋" w:hAnsi="仿宋" w:eastAsia="仿宋" w:cs="仿宋"/>
          <w:color w:val="auto"/>
          <w:sz w:val="24"/>
          <w:highlight w:val="none"/>
        </w:rPr>
        <w:t>4.投标委托</w:t>
      </w:r>
      <w:bookmarkEnd w:id="100"/>
      <w:bookmarkEnd w:id="101"/>
    </w:p>
    <w:p w14:paraId="3036E93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投标人代表参加投标活动过程中必须持个人有效身份证件。如投标人代表不是法定代表人，须持有法定代表人授权委托书（按第六章要求格式填写）。</w:t>
      </w:r>
    </w:p>
    <w:p w14:paraId="0422B65A">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2" w:name="_5.投标费用"/>
      <w:bookmarkEnd w:id="102"/>
      <w:bookmarkStart w:id="103" w:name="_Toc254970672"/>
      <w:bookmarkStart w:id="104" w:name="_Toc254970531"/>
      <w:r>
        <w:rPr>
          <w:rFonts w:hint="eastAsia" w:ascii="仿宋" w:hAnsi="仿宋" w:eastAsia="仿宋" w:cs="仿宋"/>
          <w:color w:val="auto"/>
          <w:sz w:val="24"/>
          <w:highlight w:val="none"/>
        </w:rPr>
        <w:t>5.投标费用</w:t>
      </w:r>
      <w:bookmarkEnd w:id="103"/>
      <w:bookmarkEnd w:id="104"/>
    </w:p>
    <w:p w14:paraId="17BF7A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3419DD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0BD4825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6.1本项目是否接受联合体投标，详见“投标人须知前附表”。</w:t>
      </w:r>
    </w:p>
    <w:p w14:paraId="72F927A8">
      <w:pPr>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6.2如接受联合体投标，联合体投标要求详见“投标人须知前附表”。</w:t>
      </w:r>
    </w:p>
    <w:p w14:paraId="18395E8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6.3根据《政府采购促进中小企业发展管理办法》以及广西壮族自治区财政厅关于贯彻落实政府采购支持中小企业发展政策的通知（桂财采〔2022〕31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B2471E3">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7.转包与分包</w:t>
      </w:r>
    </w:p>
    <w:p w14:paraId="31F0F1F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7.1本项目不允许转包。</w:t>
      </w:r>
    </w:p>
    <w:p w14:paraId="4CAED4E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9B96A0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5" w:name="_Toc254970673"/>
      <w:bookmarkStart w:id="106" w:name="_Toc254970532"/>
      <w:r>
        <w:rPr>
          <w:rFonts w:hint="eastAsia" w:ascii="仿宋" w:hAnsi="仿宋" w:eastAsia="仿宋" w:cs="仿宋"/>
          <w:color w:val="auto"/>
          <w:sz w:val="24"/>
          <w:highlight w:val="none"/>
        </w:rPr>
        <w:t>8.特别说明：</w:t>
      </w:r>
      <w:bookmarkEnd w:id="105"/>
      <w:bookmarkEnd w:id="106"/>
    </w:p>
    <w:p w14:paraId="011B9F2D">
      <w:pPr>
        <w:spacing w:line="360" w:lineRule="auto"/>
        <w:ind w:firstLine="482" w:firstLineChars="200"/>
        <w:rPr>
          <w:rFonts w:hint="eastAsia" w:ascii="仿宋" w:hAnsi="仿宋" w:eastAsia="仿宋" w:cs="仿宋"/>
          <w:b/>
          <w:bCs/>
          <w:color w:val="auto"/>
          <w:sz w:val="24"/>
          <w:highlight w:val="none"/>
        </w:rPr>
      </w:pPr>
      <w:bookmarkStart w:id="107" w:name="_8.1提供相同品牌产品且通过资格审查、符合性审查的不同投标人参加同一合"/>
      <w:bookmarkEnd w:id="107"/>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\l "_8.1" </w:instrText>
      </w:r>
      <w:r>
        <w:rPr>
          <w:rFonts w:hint="eastAsia" w:ascii="仿宋" w:hAnsi="仿宋" w:eastAsia="仿宋" w:cs="仿宋"/>
          <w:b/>
          <w:bCs/>
          <w:color w:val="auto"/>
          <w:sz w:val="24"/>
          <w:highlight w:val="none"/>
        </w:rPr>
        <w:fldChar w:fldCharType="separate"/>
      </w:r>
      <w:r>
        <w:rPr>
          <w:rStyle w:val="51"/>
          <w:rFonts w:hint="eastAsia" w:ascii="仿宋" w:hAnsi="仿宋" w:eastAsia="仿宋" w:cs="仿宋"/>
          <w:b/>
          <w:bCs/>
          <w:color w:val="auto"/>
          <w:sz w:val="24"/>
          <w:highlight w:val="none"/>
          <w:u w:val="none"/>
        </w:rPr>
        <w:t>8.1</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D63D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非单一产品采购项目，多家投标人提供的核心产品品牌相同的，按前款规定处理。</w:t>
      </w:r>
    </w:p>
    <w:p w14:paraId="16B6747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8.2如果本招标文件要求投标人提供资格、信誉、荣誉、业绩与企业认证等材料的，则投标人所提供的以上材料必须为投标人所拥有。</w:t>
      </w:r>
    </w:p>
    <w:p w14:paraId="50610DC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8.3投标人应仔细阅读招标文件的所有内容，按照招标文件的要求提交投标文件，并对所提供的全部资料的真实性承担法律责任。</w:t>
      </w:r>
    </w:p>
    <w:p w14:paraId="5077A0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8.4投标人在投标活动中提供任何虚假材料，将报监管部门查处；中标后发现的，中标人须依照《中华人民共和国消费者权益保护法》规定赔偿采购人，且民事赔偿并不免除违法投标人的行政与刑事责任。</w:t>
      </w:r>
    </w:p>
    <w:p w14:paraId="65B964A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61B2F66D">
      <w:pPr>
        <w:pStyle w:val="5"/>
        <w:keepNext w:val="0"/>
        <w:keepLines w:val="0"/>
        <w:spacing w:before="0" w:after="0" w:line="360" w:lineRule="auto"/>
        <w:ind w:firstLine="422"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9.1在政府采购活动中，采购人员及相关人员与供应商有下列利害关系之一的，应当回避：</w:t>
      </w:r>
    </w:p>
    <w:p w14:paraId="4B6D202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（1）参加采购活动前3年内与供应商存在劳动关系；</w:t>
      </w:r>
    </w:p>
    <w:p w14:paraId="2C62B33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（2）参加采购活动前3年内担任供应商的董事、监事；</w:t>
      </w:r>
    </w:p>
    <w:p w14:paraId="273D17B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（3）参加采购活动前3年内是供应商的控股股东或者实际控制人；</w:t>
      </w:r>
    </w:p>
    <w:p w14:paraId="27F68D6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（4）与供应商的法定代表人或者负责人有夫妻、直系血亲、三代以内旁系血亲或者近姻亲关系；</w:t>
      </w:r>
    </w:p>
    <w:p w14:paraId="7184C8F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（5）与供应商有其他可能影响政府采购活动公平、公正进行的关系。</w:t>
      </w:r>
    </w:p>
    <w:p w14:paraId="195545C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D061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9.2有下列情形之一的视为投标人相互串通投标，投标文件将被视为无效：</w:t>
      </w:r>
    </w:p>
    <w:p w14:paraId="1F55DEB3">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（1）不同投标人的投标文件由同一单位或者个人编制；或者不同投标人报名的IP地址一致的；或者编制标书硬件设备CPU编号、硬盘编号、网卡地址一致的情况；</w:t>
      </w:r>
    </w:p>
    <w:p w14:paraId="1ECFDC01">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07CE585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31D2EB7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29CA0E45">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2C508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400063F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9.3供应商有下列情形之一的，属于恶意串通行为，将报同级监督管理部门：</w:t>
      </w:r>
    </w:p>
    <w:p w14:paraId="7A95675B">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（1）供应商直接或者间接从采购人或者采购代理机构处获得其他供应商的相关信息并修改其投标文件或者响应文件；</w:t>
      </w:r>
    </w:p>
    <w:p w14:paraId="04B47C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（2）供应商按照采购人或者采购代理机构的授意撤换、修改投标文件或者响应文件；</w:t>
      </w:r>
    </w:p>
    <w:p w14:paraId="2712C4C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（3）供应商之间协商报价、技术方案等投标文件或者响应文件的实质性内容；</w:t>
      </w:r>
    </w:p>
    <w:p w14:paraId="4F1D67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（4）属于同一集团、协会、商会等组织成员的供应商按照该组织要求协同参加政府采购活动；</w:t>
      </w:r>
    </w:p>
    <w:p w14:paraId="200994F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4EB2655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（6）供应商之间商定部分供应商放弃参加政府采购活动或者放弃中标；</w:t>
      </w:r>
    </w:p>
    <w:p w14:paraId="26107CF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（7）供应商与采购人或者采购代理机构之间、供应商相互之间，为谋求特定供应商中标或者排斥其他供应商的其他串通行为。</w:t>
      </w:r>
    </w:p>
    <w:p w14:paraId="1C48B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br w:type="column"/>
      </w:r>
    </w:p>
    <w:p w14:paraId="38148074">
      <w:pPr>
        <w:pStyle w:val="4"/>
        <w:keepNext w:val="0"/>
        <w:keepLines w:val="0"/>
        <w:jc w:val="center"/>
        <w:rPr>
          <w:rFonts w:hint="eastAsia" w:ascii="仿宋" w:hAnsi="仿宋" w:eastAsia="仿宋" w:cs="仿宋"/>
          <w:color w:val="auto"/>
          <w:sz w:val="24"/>
          <w:szCs w:val="24"/>
          <w:highlight w:val="none"/>
        </w:rPr>
      </w:pPr>
      <w:bookmarkStart w:id="108" w:name="_Toc254970534"/>
      <w:bookmarkStart w:id="109" w:name="_Toc254970675"/>
      <w:r>
        <w:rPr>
          <w:rFonts w:hint="eastAsia" w:ascii="仿宋" w:hAnsi="仿宋" w:eastAsia="仿宋" w:cs="仿宋"/>
          <w:color w:val="auto"/>
          <w:sz w:val="24"/>
          <w:szCs w:val="24"/>
          <w:highlight w:val="none"/>
        </w:rPr>
        <w:t>二、招标文件</w:t>
      </w:r>
      <w:bookmarkEnd w:id="108"/>
      <w:bookmarkEnd w:id="109"/>
    </w:p>
    <w:p w14:paraId="19FD620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0483226F">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10.1招标公告；</w:t>
      </w:r>
    </w:p>
    <w:p w14:paraId="73DA88BE">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10.2采购需求； </w:t>
      </w:r>
    </w:p>
    <w:p w14:paraId="05DF608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10.3投标人须知；</w:t>
      </w:r>
    </w:p>
    <w:p w14:paraId="34E6BDEB">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10.4评标方法及评标标准；</w:t>
      </w:r>
    </w:p>
    <w:p w14:paraId="2CBE4D92">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10.5拟签订的合同文本；</w:t>
      </w:r>
    </w:p>
    <w:p w14:paraId="7B26954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10.6投标文件格式。</w:t>
      </w:r>
    </w:p>
    <w:p w14:paraId="0EDEC43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7209D7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64811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23BAB1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bookmarkStart w:id="110" w:name="_Hlk53134511"/>
      <w:r>
        <w:rPr>
          <w:rFonts w:hint="eastAsia" w:ascii="仿宋" w:hAnsi="仿宋" w:eastAsia="仿宋" w:cs="仿宋"/>
          <w:color w:val="auto"/>
          <w:sz w:val="24"/>
          <w:highlight w:val="none"/>
        </w:rPr>
        <w:t>采购人或者采购代理机构可以在招标文件提供期限截止后，组织已获取招标文件的潜在投标人现场考察或者召开开标前答疑会，具体详见“投标人须知前附表”。</w:t>
      </w:r>
    </w:p>
    <w:p w14:paraId="2ED4FA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bookmarkEnd w:id="110"/>
    <w:p w14:paraId="4D626F5F">
      <w:pPr>
        <w:pStyle w:val="4"/>
        <w:keepNext w:val="0"/>
        <w:keepLines w:val="0"/>
        <w:jc w:val="center"/>
        <w:rPr>
          <w:rFonts w:hint="eastAsia" w:ascii="仿宋" w:hAnsi="仿宋" w:eastAsia="仿宋" w:cs="仿宋"/>
          <w:color w:val="auto"/>
          <w:sz w:val="24"/>
          <w:szCs w:val="24"/>
          <w:highlight w:val="none"/>
        </w:rPr>
      </w:pPr>
      <w:bookmarkStart w:id="111" w:name="_Toc254970535"/>
      <w:bookmarkStart w:id="112" w:name="_Toc254970676"/>
      <w:r>
        <w:rPr>
          <w:rFonts w:hint="eastAsia" w:ascii="仿宋" w:hAnsi="仿宋" w:eastAsia="仿宋" w:cs="仿宋"/>
          <w:color w:val="auto"/>
          <w:sz w:val="24"/>
          <w:szCs w:val="24"/>
          <w:highlight w:val="none"/>
        </w:rPr>
        <w:t>三、投标文件的编制</w:t>
      </w:r>
      <w:bookmarkEnd w:id="111"/>
      <w:bookmarkEnd w:id="112"/>
    </w:p>
    <w:p w14:paraId="06AFC47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13" w:name="_Toc254970536"/>
      <w:bookmarkStart w:id="114" w:name="_Toc254970677"/>
      <w:bookmarkStart w:id="115" w:name="_Toc254970544"/>
      <w:bookmarkStart w:id="116" w:name="_Toc254970685"/>
      <w:r>
        <w:rPr>
          <w:rFonts w:hint="eastAsia" w:ascii="仿宋" w:hAnsi="仿宋" w:eastAsia="仿宋" w:cs="仿宋"/>
          <w:color w:val="auto"/>
          <w:sz w:val="24"/>
          <w:highlight w:val="none"/>
        </w:rPr>
        <w:t>12.投标文件的编制原则</w:t>
      </w:r>
    </w:p>
    <w:p w14:paraId="3D618FA7">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2091A44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113"/>
      <w:bookmarkEnd w:id="114"/>
    </w:p>
    <w:p w14:paraId="535C27D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投标文件由报价文件、资格证明文件、商务文件、技术文件四部分组成。</w:t>
      </w:r>
    </w:p>
    <w:p w14:paraId="5EB7A656">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7" w:name="_13.1报价文件:_具体材料见“投标人须知前附表”。"/>
      <w:bookmarkEnd w:id="117"/>
      <w:r>
        <w:rPr>
          <w:rFonts w:hint="eastAsia" w:ascii="仿宋" w:hAnsi="仿宋" w:eastAsia="仿宋" w:cs="仿宋"/>
          <w:b w:val="0"/>
          <w:color w:val="auto"/>
          <w:sz w:val="24"/>
          <w:highlight w:val="none"/>
        </w:rPr>
        <w:t>（1）报价文件：具体材料见“投标人须知前附表”。</w:t>
      </w:r>
    </w:p>
    <w:p w14:paraId="4EB0911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8" w:name="_13.2资格证明文件：具体材料见“投标人须知前附表”。"/>
      <w:bookmarkEnd w:id="118"/>
      <w:r>
        <w:rPr>
          <w:rFonts w:hint="eastAsia" w:ascii="仿宋" w:hAnsi="仿宋" w:eastAsia="仿宋" w:cs="仿宋"/>
          <w:b w:val="0"/>
          <w:color w:val="auto"/>
          <w:sz w:val="24"/>
          <w:highlight w:val="none"/>
        </w:rPr>
        <w:t>（2）资格证明文件：具体材料见“投标人须知前附表”。</w:t>
      </w:r>
    </w:p>
    <w:p w14:paraId="68B6C3E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9" w:name="_13.3商务文件:_具体材料见“投标人须知前附表”。"/>
      <w:bookmarkEnd w:id="119"/>
      <w:r>
        <w:rPr>
          <w:rFonts w:hint="eastAsia" w:ascii="仿宋" w:hAnsi="仿宋" w:eastAsia="仿宋" w:cs="仿宋"/>
          <w:b w:val="0"/>
          <w:color w:val="auto"/>
          <w:sz w:val="24"/>
          <w:highlight w:val="none"/>
        </w:rPr>
        <w:t>（3）商务文件：具体材料见“投标人须知前附表”。</w:t>
      </w:r>
    </w:p>
    <w:p w14:paraId="3BADECC4">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0" w:name="_13.4技术文件：具体材料见“投标人须知前附表”。"/>
      <w:bookmarkEnd w:id="120"/>
      <w:r>
        <w:rPr>
          <w:rFonts w:hint="eastAsia" w:ascii="仿宋" w:hAnsi="仿宋" w:eastAsia="仿宋" w:cs="仿宋"/>
          <w:b w:val="0"/>
          <w:color w:val="auto"/>
          <w:sz w:val="24"/>
          <w:highlight w:val="none"/>
        </w:rPr>
        <w:t>（4）技术文件：具体材料见“投标人须知前附表”。</w:t>
      </w:r>
    </w:p>
    <w:p w14:paraId="4CAE6D73">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1" w:name="_13.5投标文件电子版：具体材料见“投标人须知前附表”。"/>
      <w:bookmarkEnd w:id="121"/>
      <w:bookmarkStart w:id="122" w:name="_Toc254970537"/>
      <w:bookmarkStart w:id="123" w:name="_Toc254970678"/>
      <w:r>
        <w:rPr>
          <w:rFonts w:hint="eastAsia" w:ascii="仿宋" w:hAnsi="仿宋" w:eastAsia="仿宋" w:cs="仿宋"/>
          <w:color w:val="auto"/>
          <w:sz w:val="24"/>
          <w:highlight w:val="none"/>
        </w:rPr>
        <w:t>14.投标文件的语言及计量</w:t>
      </w:r>
      <w:bookmarkEnd w:id="122"/>
      <w:bookmarkEnd w:id="123"/>
    </w:p>
    <w:p w14:paraId="3D6D41EF">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62A6E8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B523D95">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506CB6A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招标文件已有明确规定的，使用招标文件规定的计量单位；招标文件没有规定的，应采用中华人民共和国法定计量单位，货币种类为人民币，否则视同未响应。</w:t>
      </w:r>
    </w:p>
    <w:p w14:paraId="47FF772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2EEE56DC">
      <w:pPr>
        <w:pStyle w:val="23"/>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1BDDB16E">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4" w:name="_Toc254970679"/>
      <w:bookmarkStart w:id="125" w:name="_Toc254970538"/>
      <w:r>
        <w:rPr>
          <w:rFonts w:hint="eastAsia" w:ascii="仿宋" w:hAnsi="仿宋" w:eastAsia="仿宋" w:cs="仿宋"/>
          <w:color w:val="auto"/>
          <w:sz w:val="24"/>
          <w:highlight w:val="none"/>
        </w:rPr>
        <w:t>16.投标报价</w:t>
      </w:r>
      <w:bookmarkEnd w:id="124"/>
      <w:bookmarkEnd w:id="125"/>
    </w:p>
    <w:p w14:paraId="7D5156C1">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2AD7B2C2">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6" w:name="_16.2投标报价具体定义见投标人须知前附表。"/>
      <w:bookmarkEnd w:id="126"/>
      <w:r>
        <w:rPr>
          <w:rFonts w:hint="eastAsia" w:ascii="仿宋" w:hAnsi="仿宋" w:eastAsia="仿宋" w:cs="仿宋"/>
          <w:b w:val="0"/>
          <w:color w:val="auto"/>
          <w:sz w:val="24"/>
          <w:highlight w:val="none"/>
        </w:rPr>
        <w:t>16.2投标报价具体包括内容详见“投标人须知前附表”。</w:t>
      </w:r>
    </w:p>
    <w:p w14:paraId="2CE86732">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27A4335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629E554B">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7" w:name="_17.1投标有效期应按“投标人须知中的前附表”规定的期限。"/>
      <w:bookmarkEnd w:id="127"/>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11735DE3">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28" w:name="_Toc254970681"/>
      <w:bookmarkStart w:id="129" w:name="_Toc254970540"/>
      <w:r>
        <w:rPr>
          <w:rFonts w:hint="eastAsia" w:ascii="仿宋" w:hAnsi="仿宋" w:eastAsia="仿宋" w:cs="仿宋"/>
          <w:b w:val="0"/>
          <w:color w:val="auto"/>
          <w:sz w:val="24"/>
          <w:highlight w:val="none"/>
        </w:rPr>
        <w:t xml:space="preserve"> 投标有效期应按规定的期限作出承诺，具体详见“投标人须知前附表”。</w:t>
      </w:r>
    </w:p>
    <w:p w14:paraId="23FC3F3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28"/>
      <w:bookmarkEnd w:id="129"/>
    </w:p>
    <w:p w14:paraId="3709A005">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0" w:name="_18.投标保证金"/>
      <w:bookmarkEnd w:id="130"/>
      <w:bookmarkStart w:id="131" w:name="_Toc254970682"/>
      <w:bookmarkStart w:id="132" w:name="_Toc254970541"/>
      <w:r>
        <w:rPr>
          <w:rFonts w:hint="eastAsia" w:ascii="仿宋" w:hAnsi="仿宋" w:eastAsia="仿宋" w:cs="仿宋"/>
          <w:color w:val="auto"/>
          <w:sz w:val="24"/>
          <w:highlight w:val="none"/>
        </w:rPr>
        <w:t>18.投标保证金</w:t>
      </w:r>
      <w:bookmarkEnd w:id="131"/>
      <w:bookmarkEnd w:id="132"/>
    </w:p>
    <w:p w14:paraId="2ECB4445">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6640453C">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2D45C964">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18.2.1未中标人的投标保证金自中标通知书发出之日起5个工作日内退还，退还方式如下：</w:t>
      </w:r>
    </w:p>
    <w:p w14:paraId="5811DD91">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（1）采用银行转账方式的，以转账方式退回到投标人银行账户。</w:t>
      </w:r>
    </w:p>
    <w:p w14:paraId="0813AFD8">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7FB2E137">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18.2.2中标人的投标保证金自采购合同签订之日起5个工作日内退还，退还方式同本须知正文第18.2.1。 </w:t>
      </w:r>
    </w:p>
    <w:p w14:paraId="311DAA04">
      <w:pPr>
        <w:pStyle w:val="5"/>
        <w:keepNext w:val="0"/>
        <w:keepLines w:val="0"/>
        <w:numPr>
          <w:ilvl w:val="0"/>
          <w:numId w:val="0"/>
        </w:numPr>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18.3除逾期退还投标保证金和终止招标的情形以外，投标保证金采用银行转账缴纳方式的按银行同期存款利息计息退还。</w:t>
      </w:r>
    </w:p>
    <w:p w14:paraId="2ED9B4CA">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23016FE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（1）投标人在投标有效期内撤销投标文件的；</w:t>
      </w:r>
    </w:p>
    <w:p w14:paraId="5ACD6AD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1B7B6C9E">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（3）投标人在投标过程中弄虚作假，提供虚假材料的；</w:t>
      </w:r>
    </w:p>
    <w:p w14:paraId="1D209465">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（4）中标人无正当理由不与采购人签订合同的；</w:t>
      </w:r>
    </w:p>
    <w:p w14:paraId="30DDDEA8">
      <w:pPr>
        <w:snapToGrid w:val="0"/>
        <w:spacing w:line="360" w:lineRule="auto"/>
        <w:ind w:firstLine="480" w:firstLineChars="200"/>
        <w:rPr>
          <w:rFonts w:hint="eastAsia" w:ascii="仿宋" w:hAnsi="仿宋" w:eastAsia="仿宋" w:cs="仿宋"/>
          <w:color w:val="auto"/>
          <w:sz w:val="24"/>
          <w:highlight w:val="none"/>
        </w:rPr>
      </w:pPr>
      <w:bookmarkStart w:id="133" w:name="_Toc254970542"/>
      <w:bookmarkStart w:id="134" w:name="_Toc254970683"/>
      <w:r>
        <w:rPr>
          <w:rFonts w:hint="eastAsia" w:ascii="仿宋" w:hAnsi="仿宋" w:eastAsia="仿宋" w:cs="仿宋"/>
          <w:color w:val="auto"/>
          <w:sz w:val="24"/>
          <w:highlight w:val="none"/>
        </w:rPr>
        <w:t>（5）投标人出现本章第9.2、9.3情形的；</w:t>
      </w:r>
    </w:p>
    <w:p w14:paraId="6EC910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（6）其他严重扰乱招投标程序的。</w:t>
      </w:r>
    </w:p>
    <w:p w14:paraId="2F64CF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133"/>
      <w:bookmarkEnd w:id="134"/>
      <w:r>
        <w:rPr>
          <w:rFonts w:hint="eastAsia" w:ascii="仿宋" w:hAnsi="仿宋" w:eastAsia="仿宋" w:cs="仿宋"/>
          <w:color w:val="auto"/>
          <w:sz w:val="24"/>
          <w:highlight w:val="none"/>
        </w:rPr>
        <w:t>编制</w:t>
      </w:r>
    </w:p>
    <w:p w14:paraId="01B584B1">
      <w:pPr>
        <w:pStyle w:val="5"/>
        <w:keepNext w:val="0"/>
        <w:keepLines w:val="0"/>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0EDE43F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135" w:name="_19.2投标文件应按报价文件、资格证明文件、商务文件、技术文件分别编制"/>
      <w:bookmarkEnd w:id="135"/>
      <w:r>
        <w:rPr>
          <w:rFonts w:hint="eastAsia" w:ascii="仿宋" w:hAnsi="仿宋" w:eastAsia="仿宋" w:cs="仿宋"/>
          <w:b w:val="0"/>
          <w:color w:val="auto"/>
          <w:sz w:val="24"/>
          <w:highlight w:val="none"/>
        </w:rPr>
        <w:t xml:space="preserve"> 19.2投标文件按照招标文件第六章格式要求在规定位置进行签署、盖章。投标人的投标文件未按照招标文件要求签署、盖章的，</w:t>
      </w:r>
      <w:r>
        <w:rPr>
          <w:rFonts w:hint="eastAsia" w:ascii="仿宋" w:hAnsi="仿宋" w:eastAsia="仿宋" w:cs="仿宋"/>
          <w:bCs/>
          <w:color w:val="auto"/>
          <w:sz w:val="24"/>
          <w:highlight w:val="none"/>
        </w:rPr>
        <w:t>其投标无效</w:t>
      </w:r>
      <w:r>
        <w:rPr>
          <w:rFonts w:hint="eastAsia" w:ascii="仿宋" w:hAnsi="仿宋" w:eastAsia="仿宋" w:cs="仿宋"/>
          <w:b w:val="0"/>
          <w:color w:val="auto"/>
          <w:sz w:val="24"/>
          <w:highlight w:val="none"/>
        </w:rPr>
        <w:t>。招标文件要求法定代表人或委托代理人签字的部分应使用CA签章；如法定代表人或委托代理人未办理CA锁的，可以打印手写签字后扫描或者拍照做成PDF格式上传，无签字的作无效投标处理。骑缝盖公章不视为在规定位置盖章。</w:t>
      </w:r>
    </w:p>
    <w:p w14:paraId="3F0C469C">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19.3为确保网上操作合法、有效和安全，投标人应当在投标截止时间前完成在广西政府采购云平台的身份认证，确保在电子投标过程中能够对相关数据电文进行加密和使用电子签章。</w:t>
      </w:r>
    </w:p>
    <w:p w14:paraId="2122E88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Pr>
          <w:rFonts w:hint="eastAsia" w:ascii="仿宋" w:hAnsi="仿宋" w:eastAsia="仿宋" w:cs="仿宋"/>
          <w:color w:val="auto"/>
          <w:sz w:val="24"/>
          <w:highlight w:val="none"/>
        </w:rPr>
        <w:t>否则按无效投标处理</w:t>
      </w:r>
      <w:r>
        <w:rPr>
          <w:rFonts w:hint="eastAsia" w:ascii="仿宋" w:hAnsi="仿宋" w:eastAsia="仿宋" w:cs="仿宋"/>
          <w:b w:val="0"/>
          <w:color w:val="auto"/>
          <w:sz w:val="24"/>
          <w:highlight w:val="none"/>
        </w:rPr>
        <w:t>。</w:t>
      </w:r>
    </w:p>
    <w:p w14:paraId="0B66EABB">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5A1C5D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19.6对招标文件的实质性要求和条件作出响应是指投标人必须对招标文件中标注为实质性要求和条件的服务内容及要求、商务条款及其它内容作出满足或者优于原要求和条件的承诺。</w:t>
      </w:r>
    </w:p>
    <w:p w14:paraId="2CB08C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496085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详见在“投标人须知前附表”</w:t>
      </w:r>
    </w:p>
    <w:p w14:paraId="04C040A1">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63E7FB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电子备份投标文件袋的包装封面上应注明投标人名称、投标人地址、投标文件名称（电子备份投标文件）、投标项目名称、项目编号、并加盖投标人公章，并注明“开标时才能启封”。</w:t>
      </w:r>
    </w:p>
    <w:p w14:paraId="30852FFA">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20.2逾期送达或者未按照招标文件要求密封的电子备份投标文件将被拒绝，由此造成电子备份投标文件被误投或提前拆封的风险由投标人承担。</w:t>
      </w:r>
    </w:p>
    <w:p w14:paraId="59FFDA2F">
      <w:pPr>
        <w:pStyle w:val="5"/>
        <w:keepNext w:val="0"/>
        <w:keepLines w:val="0"/>
        <w:spacing w:before="0" w:after="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152FE5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21.投标文件的密封</w:t>
      </w:r>
    </w:p>
    <w:p w14:paraId="41959C8D">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08341C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22.投标文件的提交</w:t>
      </w:r>
    </w:p>
    <w:p w14:paraId="05622ACB">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36" w:name="_21.1投标人必须在“投标人须知中的前附表”规定的投标文件接收时间和投"/>
      <w:bookmarkEnd w:id="136"/>
      <w:r>
        <w:rPr>
          <w:rFonts w:hint="eastAsia" w:ascii="仿宋" w:hAnsi="仿宋" w:eastAsia="仿宋" w:cs="仿宋"/>
          <w:b w:val="0"/>
          <w:color w:val="auto"/>
          <w:sz w:val="24"/>
          <w:highlight w:val="none"/>
        </w:rPr>
        <w:t>22.1投标人必须在“投标人须知前附表”规定的投标文件接收时间和投标地点提交投标文件。</w:t>
      </w:r>
    </w:p>
    <w:p w14:paraId="0DB9903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22.2采购代理机构工作人员收到投标文件后，应当如实记载投标文件的送达时间和密封情况，签收保存，并向投标人出具签收回执。</w:t>
      </w:r>
    </w:p>
    <w:p w14:paraId="0853E441">
      <w:pPr>
        <w:pStyle w:val="5"/>
        <w:keepNext w:val="0"/>
        <w:keepLines w:val="0"/>
        <w:numPr>
          <w:ilvl w:val="0"/>
          <w:numId w:val="0"/>
        </w:numPr>
        <w:spacing w:before="0" w:after="0" w:line="360" w:lineRule="auto"/>
        <w:ind w:left="42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22.3未在规定时间内提交或者未按照招标文件要求密封或者标记的电子投标文件，将予以拒收。</w:t>
      </w:r>
    </w:p>
    <w:p w14:paraId="227159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23.投标文件的补充、修改、撤回与退回</w:t>
      </w:r>
    </w:p>
    <w:p w14:paraId="3A3F0790">
      <w:pPr>
        <w:snapToGrid w:val="0"/>
        <w:spacing w:line="360" w:lineRule="auto"/>
        <w:ind w:firstLine="420"/>
        <w:jc w:val="left"/>
        <w:rPr>
          <w:rFonts w:hint="eastAsia" w:ascii="仿宋" w:hAnsi="仿宋" w:eastAsia="仿宋" w:cs="仿宋"/>
          <w:color w:val="auto"/>
          <w:sz w:val="24"/>
          <w:highlight w:val="none"/>
        </w:rPr>
      </w:pPr>
      <w:bookmarkStart w:id="137" w:name="_Toc254970684"/>
      <w:bookmarkStart w:id="138" w:name="_Toc254970543"/>
      <w:r>
        <w:rPr>
          <w:rFonts w:hint="eastAsia" w:ascii="仿宋" w:hAnsi="仿宋" w:eastAsia="仿宋" w:cs="仿宋"/>
          <w:color w:val="auto"/>
          <w:sz w:val="24"/>
          <w:highlight w:val="none"/>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Pr>
          <w:rFonts w:hint="eastAsia" w:ascii="仿宋" w:hAnsi="仿宋" w:eastAsia="仿宋" w:cs="仿宋"/>
          <w:b/>
          <w:color w:val="auto"/>
          <w:sz w:val="24"/>
          <w:highlight w:val="none"/>
        </w:rPr>
        <w:t>。</w:t>
      </w:r>
    </w:p>
    <w:bookmarkEnd w:id="137"/>
    <w:bookmarkEnd w:id="138"/>
    <w:p w14:paraId="14F4DC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23.2在投标截止时间止提交投标文件的投标人不足3家时，应当由投标人签字领回投标文件（如需提交纸质投标文件时），除此之外采购人和采购代理机构对已提交的投标文件概不退回。</w:t>
      </w:r>
    </w:p>
    <w:p w14:paraId="55823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 投标人在投标截止时间后向采购人、采购代理机构书面申请撤回投标文件的，将根据本须知正文18.4的规定不予退还其投标保证金。</w:t>
      </w:r>
    </w:p>
    <w:p w14:paraId="5932A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p w14:paraId="67F02919">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四、开    标</w:t>
      </w:r>
      <w:bookmarkEnd w:id="115"/>
      <w:bookmarkEnd w:id="116"/>
    </w:p>
    <w:p w14:paraId="7206786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9" w:name="_23.开标时间和地点"/>
      <w:bookmarkEnd w:id="139"/>
      <w:r>
        <w:rPr>
          <w:rFonts w:hint="eastAsia" w:ascii="仿宋" w:hAnsi="仿宋" w:eastAsia="仿宋" w:cs="仿宋"/>
          <w:color w:val="auto"/>
          <w:sz w:val="24"/>
          <w:highlight w:val="none"/>
        </w:rPr>
        <w:t>24.开标时间和地点</w:t>
      </w:r>
    </w:p>
    <w:p w14:paraId="133CD04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24.1开标时间及地点详见“投标人须知前附表”</w:t>
      </w:r>
    </w:p>
    <w:p w14:paraId="61DD0C9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24.2如投标人成功解密投标文件，但未在广西政府采购云平台电子开标大厅参加开标的，视同认可开标过程和结果，由此产生的后果由投标人自行负责。投标人不足3家的，不得开标。</w:t>
      </w:r>
    </w:p>
    <w:p w14:paraId="2B2CBA4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25.开标程序</w:t>
      </w:r>
    </w:p>
    <w:p w14:paraId="0D8260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25.1开标形式：</w:t>
      </w:r>
    </w:p>
    <w:p w14:paraId="049B7C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（1）开标的准备工作由采购代理机构负责落实，采购人或采购代理机构必须基于</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选取评审专家，如采购人或采购代理机构未按规定选取专家的，视为本次开评标无效，应当重新采购；</w:t>
      </w:r>
    </w:p>
    <w:p w14:paraId="20F15E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（2）采购人或采购代理机构将按照招标文件规定的时间通过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5051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25.2开标程序：</w:t>
      </w:r>
    </w:p>
    <w:p w14:paraId="57296C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（1）解密电子投标文件。</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按开标时间自动提取所有投标文件。采购代理机构依托</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向各投标人发出电子加密投标文件【开始解密】通知，由投标人按招标文件规定的时间内自行进行投标文件解密。投标人的法定代表人或其委托代理人须携带加密时所用的CA锁准时登录到</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2DF209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（解密异常情况处理：详见本章30.3 电子交易活动的中止。）</w:t>
      </w:r>
    </w:p>
    <w:p w14:paraId="36D560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（2）电子唱标。投标文件解密结束，各投标人报价均在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远程不见面开标大厅展示；</w:t>
      </w:r>
    </w:p>
    <w:p w14:paraId="2F07F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（3）签署电子《政府采购活动现场确认声明书》。通过邮件形式在远程不见面开标大厅发送各投标人签署电子《政府采购活动现场确认声明书》。</w:t>
      </w:r>
    </w:p>
    <w:p w14:paraId="162F1B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EBA7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F6DE0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（6）开标结束。</w:t>
      </w:r>
    </w:p>
    <w:p w14:paraId="61273A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特别说明：如遇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电子化开标或评审程序调整的，按调整后执行。</w:t>
      </w:r>
    </w:p>
    <w:p w14:paraId="14764EDE">
      <w:pPr>
        <w:pStyle w:val="4"/>
        <w:keepNext w:val="0"/>
        <w:keepLines w:val="0"/>
        <w:jc w:val="center"/>
        <w:rPr>
          <w:rFonts w:hint="eastAsia" w:ascii="仿宋" w:hAnsi="仿宋" w:eastAsia="仿宋" w:cs="仿宋"/>
          <w:color w:val="auto"/>
          <w:sz w:val="24"/>
          <w:szCs w:val="24"/>
          <w:highlight w:val="none"/>
        </w:rPr>
        <w:sectPr>
          <w:headerReference r:id="rId9" w:type="first"/>
          <w:footerReference r:id="rId11" w:type="first"/>
          <w:headerReference r:id="rId8" w:type="default"/>
          <w:footerReference r:id="rId10" w:type="default"/>
          <w:pgSz w:w="11906" w:h="16838"/>
          <w:pgMar w:top="1134" w:right="1247" w:bottom="1559" w:left="1247" w:header="851" w:footer="992" w:gutter="0"/>
          <w:pgNumType w:fmt="decimal" w:start="1"/>
          <w:cols w:space="720" w:num="1"/>
          <w:titlePg/>
          <w:docGrid w:linePitch="312" w:charSpace="0"/>
        </w:sectPr>
      </w:pPr>
    </w:p>
    <w:p w14:paraId="6A2BC23C">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五、资格审查</w:t>
      </w:r>
    </w:p>
    <w:p w14:paraId="0159993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26.资格审查</w:t>
      </w:r>
    </w:p>
    <w:p w14:paraId="284E5A9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26.1开标结束后，</w:t>
      </w:r>
      <w:r>
        <w:rPr>
          <w:rFonts w:hint="eastAsia" w:ascii="仿宋" w:hAnsi="仿宋" w:eastAsia="仿宋" w:cs="仿宋"/>
          <w:bCs/>
          <w:color w:val="auto"/>
          <w:sz w:val="24"/>
          <w:highlight w:val="none"/>
        </w:rPr>
        <w:t>采购人或采购代理机构依法通过电子投标文件对投标人的资格进行线上审查</w:t>
      </w:r>
      <w:r>
        <w:rPr>
          <w:rFonts w:hint="eastAsia" w:ascii="仿宋" w:hAnsi="仿宋" w:eastAsia="仿宋" w:cs="仿宋"/>
          <w:b w:val="0"/>
          <w:color w:val="auto"/>
          <w:sz w:val="24"/>
          <w:highlight w:val="none"/>
        </w:rPr>
        <w:t>。</w:t>
      </w:r>
    </w:p>
    <w:p w14:paraId="5ECE701A">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26.2采购人或采购代理机构依据法律法规和招标文件的规定，对投标人的基本资格条件、特定资格条件进行审查。</w:t>
      </w:r>
    </w:p>
    <w:p w14:paraId="4F390EED">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26.3资格审查标准为详见“第四章 评标方法及评标标准”。本项目资格审查采用合格制，凡符合招标文件规定的投标人资格要求的投标人均通过资格审查。</w:t>
      </w:r>
    </w:p>
    <w:p w14:paraId="6D9D0C7C">
      <w:pPr>
        <w:pStyle w:val="5"/>
        <w:keepNext w:val="0"/>
        <w:keepLines w:val="0"/>
        <w:numPr>
          <w:ilvl w:val="0"/>
          <w:numId w:val="0"/>
        </w:numPr>
        <w:spacing w:before="0" w:after="0" w:line="360" w:lineRule="auto"/>
        <w:ind w:firstLine="482" w:firstLineChars="200"/>
        <w:rPr>
          <w:rFonts w:hint="eastAsia" w:ascii="仿宋" w:hAnsi="仿宋" w:eastAsia="仿宋" w:cs="仿宋"/>
          <w:color w:val="auto"/>
          <w:sz w:val="24"/>
          <w:highlight w:val="none"/>
        </w:rPr>
      </w:pPr>
      <w:bookmarkStart w:id="140" w:name="_25.3_投标人有下列情形之一的，资格审查不通过而导致其投标无效："/>
      <w:bookmarkEnd w:id="140"/>
      <w:r>
        <w:rPr>
          <w:rFonts w:hint="eastAsia" w:ascii="仿宋" w:hAnsi="仿宋" w:eastAsia="仿宋" w:cs="仿宋"/>
          <w:color w:val="auto"/>
          <w:sz w:val="24"/>
          <w:highlight w:val="none"/>
        </w:rPr>
        <w:t>26.4 投标人有下列情形之一的，资格审查不通过，作无效投标处理：</w:t>
      </w:r>
    </w:p>
    <w:p w14:paraId="46987113">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（1）未按招标文件规定的方式获取本招标文件的投标人；</w:t>
      </w:r>
    </w:p>
    <w:p w14:paraId="306E311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（2）不具备招标文件中规定的资格要求的；（注：其中信用查询规则见“投标人须知前附表”）</w:t>
      </w:r>
    </w:p>
    <w:p w14:paraId="5F07E728">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（3）投标文件未提供任一项“投标人须知前附表”资格证明文件规定的“必须提供”的文件资料的；</w:t>
      </w:r>
    </w:p>
    <w:p w14:paraId="3EF2EAF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（4）投标文件提供的资格证明文件出现任一项不符合“投标人须知前附表”资格证明文件规定的“必须提供”的文件资料要求或者无效的。</w:t>
      </w:r>
    </w:p>
    <w:p w14:paraId="22E1EC2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26.5资格审查的合格投标人不足3家的，不得评标。</w:t>
      </w:r>
    </w:p>
    <w:p w14:paraId="6E560582">
      <w:pPr>
        <w:keepNext w:val="0"/>
        <w:keepLines w:val="0"/>
        <w:spacing w:before="0" w:after="0" w:line="360" w:lineRule="auto"/>
        <w:ind w:left="420" w:leftChars="200"/>
        <w:outlineLvl w:val="9"/>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br w:type="column"/>
      </w:r>
    </w:p>
    <w:p w14:paraId="088F0FBF">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   标</w:t>
      </w:r>
    </w:p>
    <w:p w14:paraId="4EB3196D">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1" w:name="_26.组建评标委员会"/>
      <w:bookmarkEnd w:id="141"/>
      <w:bookmarkStart w:id="142" w:name="_Toc254970687"/>
      <w:bookmarkStart w:id="143" w:name="_Toc254970546"/>
      <w:r>
        <w:rPr>
          <w:rFonts w:hint="eastAsia" w:ascii="仿宋" w:hAnsi="仿宋" w:eastAsia="仿宋" w:cs="仿宋"/>
          <w:color w:val="auto"/>
          <w:sz w:val="24"/>
          <w:highlight w:val="none"/>
        </w:rPr>
        <w:t>27.组建评标委员会</w:t>
      </w:r>
    </w:p>
    <w:p w14:paraId="2B19CE8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评标委员会由采购人代表和评审专家组成，具体人数详见“投标人须知前附表”，其中评审专家不得少于成员总数的三分之二。</w:t>
      </w:r>
    </w:p>
    <w:p w14:paraId="7E3AEFEA">
      <w:pPr>
        <w:pStyle w:val="23"/>
        <w:snapToGrid w:val="0"/>
        <w:spacing w:line="360" w:lineRule="auto"/>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参加过采购项目前期咨询论证的专家，不得参加该采购项目的评审活动。</w:t>
      </w:r>
    </w:p>
    <w:p w14:paraId="1C6926B2">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28.评标的依据</w:t>
      </w:r>
    </w:p>
    <w:p w14:paraId="4936FEB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评标委员会以招标文件为依据对投标文件进行评审，“第四章 评标方法和评标标准”没有规定的方法、评审因素和标准，不作为评标依据。</w:t>
      </w:r>
    </w:p>
    <w:p w14:paraId="07D8CF0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29.评标原则</w:t>
      </w:r>
    </w:p>
    <w:p w14:paraId="021D0F8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EC2F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29.2评委表决。在评标过程中出现法律法规和招标文件均没有明确规定的情形时，由评标委员会现场协商解决，协商不一致的，由全体评委投票表决，以得票率二分之一以上专家的意见为准。</w:t>
      </w:r>
      <w:bookmarkStart w:id="144" w:name="_28.3评标方法。本项目将按须知前附表规定的评标办法进行评标，具体评标"/>
      <w:bookmarkEnd w:id="144"/>
    </w:p>
    <w:p w14:paraId="61D87C6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F873D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29.4评标过程的监控。本项目评标过程实行全程录音、录像监控，投标人在评标过程中所进行的试图影响评标结果的不公正活动，可能导致其投标按无效处理。</w:t>
      </w:r>
    </w:p>
    <w:p w14:paraId="6C0204B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30.评标方法及评标标准</w:t>
      </w:r>
    </w:p>
    <w:p w14:paraId="0B0B574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30.1本项目的评标方法详见“投标人须知前附表”。</w:t>
      </w:r>
    </w:p>
    <w:p w14:paraId="4415D8A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评标委员会按照“第四章 评标方法和评标标准”规定的方法、评审因素、标准和程序对投标文件进行评审。</w:t>
      </w:r>
    </w:p>
    <w:p w14:paraId="531BA64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电子交易活动的中止。采购过程中出现以下情形，导致电子交易平台无法正常运行，或者无法保证电子交易的公平、公正和安全时，采购代理机构可中止电子交易活动：</w:t>
      </w:r>
    </w:p>
    <w:p w14:paraId="4109B8D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2539CAFC">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7D02667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7E8E258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1445F3E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（4）其他无法保证电子交易的公平、公正和安全的情况。</w:t>
      </w:r>
    </w:p>
    <w:p w14:paraId="7DC8E06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131931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77E48F02">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bookmarkEnd w:id="142"/>
      <w:bookmarkEnd w:id="143"/>
      <w:r>
        <w:rPr>
          <w:rFonts w:hint="eastAsia" w:ascii="仿宋" w:hAnsi="仿宋" w:eastAsia="仿宋" w:cs="仿宋"/>
          <w:color w:val="auto"/>
          <w:sz w:val="24"/>
          <w:szCs w:val="24"/>
          <w:highlight w:val="none"/>
        </w:rPr>
        <w:t>中标和合同</w:t>
      </w:r>
    </w:p>
    <w:p w14:paraId="55D54372">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5" w:name="_八、其他事项"/>
      <w:bookmarkEnd w:id="145"/>
      <w:r>
        <w:rPr>
          <w:rFonts w:hint="eastAsia" w:ascii="仿宋" w:hAnsi="仿宋" w:eastAsia="仿宋" w:cs="仿宋"/>
          <w:color w:val="auto"/>
          <w:sz w:val="24"/>
          <w:highlight w:val="none"/>
        </w:rPr>
        <w:t>31 确定中标人</w:t>
      </w:r>
    </w:p>
    <w:p w14:paraId="058F495A">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0C9B7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31.2采购人在收到评标报告5个工作日内未按评标报告推荐的中标候选人顺序确定中标人，又不能说明合法理由的，视同按评标报告推荐的顺序确定排名第一的中标候选人为中标人。</w:t>
      </w:r>
    </w:p>
    <w:p w14:paraId="2E57369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381D3E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66795F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32.结果公告</w:t>
      </w:r>
    </w:p>
    <w:p w14:paraId="4441744A">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5EF358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排名第二的中标候选人因前款规定的同样原因被取消中标资格的，采购人可以确定排名第三的中标候选人为中标人，以此类推。</w:t>
      </w:r>
    </w:p>
    <w:p w14:paraId="457A0F2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以上信息查询记录及相关证据与采购文件一并保存。</w:t>
      </w:r>
    </w:p>
    <w:p w14:paraId="5B5E33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51CF4BB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33.发出中标通知书</w:t>
      </w:r>
    </w:p>
    <w:p w14:paraId="59B6E7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567CAC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34.无义务解释未中标原因</w:t>
      </w:r>
    </w:p>
    <w:p w14:paraId="14E2FD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采购代理机构无义务向未中标的投标人解释未中标原因和退还投标文件。</w:t>
      </w:r>
    </w:p>
    <w:p w14:paraId="2FCA0AF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35.合同授予标准</w:t>
      </w:r>
    </w:p>
    <w:p w14:paraId="6EBD24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合同将授予被确定实质上响应招标文件要求，具备履行合同能力的中标人（招标文件另有约定多名中标人的除外）。</w:t>
      </w:r>
    </w:p>
    <w:p w14:paraId="72218A84">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36.履约保证金</w:t>
      </w:r>
    </w:p>
    <w:p w14:paraId="387799EF">
      <w:pPr>
        <w:spacing w:line="360" w:lineRule="auto"/>
        <w:ind w:firstLine="480" w:firstLineChars="200"/>
        <w:rPr>
          <w:rFonts w:hint="eastAsia" w:ascii="仿宋" w:hAnsi="仿宋" w:eastAsia="仿宋" w:cs="仿宋"/>
          <w:color w:val="auto"/>
          <w:sz w:val="24"/>
          <w:highlight w:val="none"/>
        </w:rPr>
      </w:pPr>
      <w:bookmarkStart w:id="146" w:name="_39.1中标人须于签订合同前按本须知前附表规定的金额转账或电汇到指定账"/>
      <w:bookmarkEnd w:id="146"/>
      <w:r>
        <w:rPr>
          <w:rFonts w:hint="eastAsia" w:ascii="仿宋" w:hAnsi="仿宋" w:eastAsia="仿宋" w:cs="仿宋"/>
          <w:color w:val="auto"/>
          <w:sz w:val="24"/>
          <w:highlight w:val="none"/>
        </w:rPr>
        <w:t>详见须知前附表。</w:t>
      </w:r>
    </w:p>
    <w:p w14:paraId="444F4CF0">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37.签订合同</w:t>
      </w:r>
    </w:p>
    <w:p w14:paraId="080BE021">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7" w:name="_40.1投标人接到中标通知书后，按须知前附表规定向采购人出示相关资格证"/>
      <w:bookmarkEnd w:id="147"/>
      <w:r>
        <w:rPr>
          <w:rFonts w:hint="eastAsia" w:ascii="仿宋" w:hAnsi="仿宋" w:eastAsia="仿宋" w:cs="仿宋"/>
          <w:b w:val="0"/>
          <w:color w:val="auto"/>
          <w:sz w:val="24"/>
          <w:highlight w:val="none"/>
        </w:rPr>
        <w:t xml:space="preserve"> 37.1投标人领取电子中标通知书后，按“投标人须知前附表”规定向采购人出示相关证明材料，经采购人核验合格后方可签订合同。</w:t>
      </w:r>
    </w:p>
    <w:p w14:paraId="6DFDF35D">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37.2签订合同时间：按中标通知书规定的时间与采购人签订合同（最长不能超过25日）。</w:t>
      </w:r>
    </w:p>
    <w:p w14:paraId="5EEA39BF">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3330B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6FA9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37.5采购人或中标人不得单方面向合同另一方提出任何招标文件没有约定的条件或不合理的要求，作为签订合同的条件；也不得协商另行订立背离招标文件和合同实质性内容的协议。</w:t>
      </w:r>
    </w:p>
    <w:p w14:paraId="5FDF5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37.6如签订合同并生效后，供应商无故拒绝或延期，除按照合同条款处理外，将承担相应的法律责任。</w:t>
      </w:r>
    </w:p>
    <w:p w14:paraId="6A4D5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6570A306">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8" w:name="_41.政府采购合同公告"/>
      <w:bookmarkEnd w:id="148"/>
      <w:r>
        <w:rPr>
          <w:rFonts w:hint="eastAsia" w:ascii="仿宋" w:hAnsi="仿宋" w:eastAsia="仿宋" w:cs="仿宋"/>
          <w:color w:val="auto"/>
          <w:sz w:val="24"/>
          <w:highlight w:val="none"/>
        </w:rPr>
        <w:t>38.政府采购合同公告</w:t>
      </w:r>
    </w:p>
    <w:p w14:paraId="7BACD0B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F0E3D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39.询问、质疑和投诉</w:t>
      </w:r>
    </w:p>
    <w:p w14:paraId="7312E7E8">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39.1供应商对政府采购活动事项有疑问的，可以向采购人提出询问，采购人应当及时作出答复，但答复的内容不得涉及商业秘密。</w:t>
      </w:r>
    </w:p>
    <w:p w14:paraId="1FEC78C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EA291D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0A93F71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32F3C1C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468E7C1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0B9E2556">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9" w:name="_9.2质疑、投诉应当采用书面形式，质疑函、投诉书均应明确阐述招标文件、"/>
      <w:bookmarkEnd w:id="149"/>
      <w:r>
        <w:rPr>
          <w:rFonts w:hint="eastAsia" w:ascii="仿宋" w:hAnsi="仿宋" w:eastAsia="仿宋" w:cs="仿宋"/>
          <w:b w:val="0"/>
          <w:color w:val="auto"/>
          <w:sz w:val="24"/>
          <w:highlight w:val="none"/>
        </w:rPr>
        <w:t xml:space="preserve"> 39.3 </w:t>
      </w:r>
      <w:r>
        <w:rPr>
          <w:rFonts w:hint="eastAsia" w:ascii="仿宋" w:hAnsi="仿宋" w:eastAsia="仿宋" w:cs="仿宋"/>
          <w:bCs/>
          <w:color w:val="auto"/>
          <w:sz w:val="24"/>
          <w:highlight w:val="none"/>
        </w:rPr>
        <w:t>供应商提出质疑应当提交质疑函和必要的证明材料，针对同一采购程序环节的质疑必须在法定质疑期内一次性提出。质疑函应当包括下列内容（质疑函格式后附）：</w:t>
      </w:r>
    </w:p>
    <w:p w14:paraId="3DD31B0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4A36E066">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12472CC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4D95BFA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2489532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4845B69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15EA442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72D32E5E">
      <w:pPr>
        <w:pStyle w:val="5"/>
        <w:keepNext w:val="0"/>
        <w:keepLines w:val="0"/>
        <w:snapToGrid w:val="0"/>
        <w:spacing w:before="0" w:after="0"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9.4采购人、采购代理机构认为供应商质疑不成立，或者成立但未对中标结果构成影响的，继续开展采购活动；认为供应商质疑成立且影响或者可能影响中标结果的，按照下列情况处理：</w:t>
      </w:r>
    </w:p>
    <w:p w14:paraId="4AA9DD7F">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5E12BDD6">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（二）对采购过程、中标结果提出的质疑，合格供应商符合法定数量时，可以从合格的中标候选人中另行确定中标人的，应当依法另行确定中标人；否则应当重新开展采购活动。</w:t>
      </w:r>
    </w:p>
    <w:p w14:paraId="6321D272">
      <w:pPr>
        <w:pStyle w:val="23"/>
        <w:snapToGrid w:val="0"/>
        <w:spacing w:line="360" w:lineRule="auto"/>
        <w:ind w:firstLine="42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42CB3371">
      <w:pPr>
        <w:pStyle w:val="23"/>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39.5</w:t>
      </w:r>
      <w:r>
        <w:rPr>
          <w:rFonts w:hint="eastAsia" w:ascii="仿宋" w:hAnsi="仿宋" w:eastAsia="仿宋" w:cs="仿宋"/>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20C3BF">
      <w:pPr>
        <w:pStyle w:val="23"/>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column"/>
      </w:r>
    </w:p>
    <w:p w14:paraId="557B63B3">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八、其他事项</w:t>
      </w:r>
    </w:p>
    <w:p w14:paraId="1C5D06A0">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50" w:name="_42.代理服务费"/>
      <w:bookmarkEnd w:id="150"/>
      <w:r>
        <w:rPr>
          <w:rFonts w:hint="eastAsia" w:ascii="仿宋" w:hAnsi="仿宋" w:eastAsia="仿宋" w:cs="仿宋"/>
          <w:color w:val="auto"/>
          <w:sz w:val="24"/>
          <w:highlight w:val="none"/>
        </w:rPr>
        <w:t>40.代理服务费</w:t>
      </w:r>
    </w:p>
    <w:p w14:paraId="03AE8DD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40.1代理服务收费标准及缴费账户详见“投标人须知前附表”，投标人为联合体的，可以由联合体中的一方或者多方共同交纳代理服务费。</w:t>
      </w:r>
    </w:p>
    <w:p w14:paraId="76E210FE">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40.2代理服务收费标准：</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CA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72" w:type="dxa"/>
            <w:tcBorders>
              <w:tl2br w:val="single" w:color="auto" w:sz="4" w:space="0"/>
            </w:tcBorders>
          </w:tcPr>
          <w:p w14:paraId="4092F81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6268B7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w:t>
            </w:r>
          </w:p>
        </w:tc>
        <w:tc>
          <w:tcPr>
            <w:tcW w:w="1659" w:type="dxa"/>
            <w:vAlign w:val="center"/>
          </w:tcPr>
          <w:p w14:paraId="561DD119">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6E9905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38E913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32F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CE9D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6A940DF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1.5%                </w:t>
            </w:r>
          </w:p>
        </w:tc>
        <w:tc>
          <w:tcPr>
            <w:tcW w:w="1687" w:type="dxa"/>
          </w:tcPr>
          <w:p w14:paraId="2925DA5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59" w:type="dxa"/>
          </w:tcPr>
          <w:p w14:paraId="666CF6A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1.0% </w:t>
            </w:r>
          </w:p>
        </w:tc>
      </w:tr>
      <w:tr w14:paraId="40E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CE1A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63A57D4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1.1%                 </w:t>
            </w:r>
          </w:p>
        </w:tc>
        <w:tc>
          <w:tcPr>
            <w:tcW w:w="1687" w:type="dxa"/>
          </w:tcPr>
          <w:p w14:paraId="0EE6B8F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59" w:type="dxa"/>
          </w:tcPr>
          <w:p w14:paraId="7490270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0.7% </w:t>
            </w:r>
          </w:p>
        </w:tc>
      </w:tr>
      <w:tr w14:paraId="3A28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1005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5474EF52">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0.8%                </w:t>
            </w:r>
          </w:p>
        </w:tc>
        <w:tc>
          <w:tcPr>
            <w:tcW w:w="1687" w:type="dxa"/>
          </w:tcPr>
          <w:p w14:paraId="1C2DE23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659" w:type="dxa"/>
          </w:tcPr>
          <w:p w14:paraId="5DF89ED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084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9853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18CA136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0.5%                </w:t>
            </w:r>
          </w:p>
        </w:tc>
        <w:tc>
          <w:tcPr>
            <w:tcW w:w="1687" w:type="dxa"/>
          </w:tcPr>
          <w:p w14:paraId="4788A8E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59" w:type="dxa"/>
          </w:tcPr>
          <w:p w14:paraId="166238B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0.35% </w:t>
            </w:r>
          </w:p>
        </w:tc>
      </w:tr>
      <w:tr w14:paraId="340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EC22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68363C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0.25%                 </w:t>
            </w:r>
          </w:p>
        </w:tc>
        <w:tc>
          <w:tcPr>
            <w:tcW w:w="1687" w:type="dxa"/>
          </w:tcPr>
          <w:p w14:paraId="7F6CBB9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659" w:type="dxa"/>
          </w:tcPr>
          <w:p w14:paraId="690AB13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r w14:paraId="48C8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31E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tcPr>
          <w:p w14:paraId="13F6A8A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87" w:type="dxa"/>
          </w:tcPr>
          <w:p w14:paraId="27730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c>
          <w:tcPr>
            <w:tcW w:w="1659" w:type="dxa"/>
          </w:tcPr>
          <w:p w14:paraId="0CC03F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r>
      <w:tr w14:paraId="01A1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FA8C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tcPr>
          <w:p w14:paraId="3A3A56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87" w:type="dxa"/>
          </w:tcPr>
          <w:p w14:paraId="4826A69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0.035%</w:t>
            </w:r>
          </w:p>
        </w:tc>
        <w:tc>
          <w:tcPr>
            <w:tcW w:w="1659" w:type="dxa"/>
          </w:tcPr>
          <w:p w14:paraId="180275E4">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r>
      <w:tr w14:paraId="024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4CB8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tcPr>
          <w:p w14:paraId="6892DE86">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87" w:type="dxa"/>
          </w:tcPr>
          <w:p w14:paraId="54B3BAB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59" w:type="dxa"/>
          </w:tcPr>
          <w:p w14:paraId="29ACA4B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r>
      <w:tr w14:paraId="7F3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4524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tcPr>
          <w:p w14:paraId="50A14C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0.006%</w:t>
            </w:r>
          </w:p>
        </w:tc>
        <w:tc>
          <w:tcPr>
            <w:tcW w:w="1687" w:type="dxa"/>
          </w:tcPr>
          <w:p w14:paraId="46D2AD78">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59" w:type="dxa"/>
          </w:tcPr>
          <w:p w14:paraId="03FAD7D2">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r>
      <w:tr w14:paraId="72C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36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100亿以上</w:t>
            </w:r>
          </w:p>
        </w:tc>
        <w:tc>
          <w:tcPr>
            <w:tcW w:w="1659" w:type="dxa"/>
          </w:tcPr>
          <w:p w14:paraId="5F55293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0.004%</w:t>
            </w:r>
          </w:p>
        </w:tc>
        <w:tc>
          <w:tcPr>
            <w:tcW w:w="1687" w:type="dxa"/>
          </w:tcPr>
          <w:p w14:paraId="0C6198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59" w:type="dxa"/>
          </w:tcPr>
          <w:p w14:paraId="1F7CCD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r>
    </w:tbl>
    <w:p w14:paraId="56091C7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A1E341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（1）按本表费率计算的收费为采购代理的收费基准价格；</w:t>
      </w:r>
    </w:p>
    <w:p w14:paraId="4D11E6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654BF3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例如：某服务采购代理业务中标金额或者暂定价为150万元，下浮20%计取，计算采购代理收费额如下：</w:t>
      </w:r>
    </w:p>
    <w:p w14:paraId="0A6CB5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 万元 ×l.5 ％＝ 1.5 万元</w:t>
      </w:r>
    </w:p>
    <w:p w14:paraId="7ABF15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150 － 100 ）万元 ×0.8％＝ 0.4万元</w:t>
      </w:r>
    </w:p>
    <w:p w14:paraId="7481FE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 （1.5 ＋ 0.4）×80%＝ 1.52万元</w:t>
      </w:r>
    </w:p>
    <w:p w14:paraId="4E0B1EE2">
      <w:pPr>
        <w:pStyle w:val="5"/>
        <w:keepNext w:val="0"/>
        <w:keepLines w:val="0"/>
        <w:spacing w:before="0" w:after="0" w:line="280" w:lineRule="exact"/>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4B2A7FF1">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41.1本招标文件解释规则详见“投标人须知前附表”。</w:t>
      </w:r>
    </w:p>
    <w:p w14:paraId="5271A42D">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其他事项详见“投标人须知前附表”。</w:t>
      </w:r>
    </w:p>
    <w:p w14:paraId="453C845D">
      <w:pPr>
        <w:pStyle w:val="23"/>
        <w:snapToGrid w:val="0"/>
        <w:spacing w:before="120" w:after="12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附件1：</w:t>
      </w:r>
    </w:p>
    <w:p w14:paraId="69754332">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广西壮族自治区政府采购项目合同验收书（格式）</w:t>
      </w:r>
    </w:p>
    <w:p w14:paraId="15382190">
      <w:pPr>
        <w:shd w:val="clear" w:color="auto" w:fill="FFFFFF"/>
        <w:snapToGrid w:val="0"/>
        <w:spacing w:line="320" w:lineRule="atLeas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 政府采购项目中标（或者成交）投标人（</w:t>
      </w:r>
      <w:r>
        <w:rPr>
          <w:rFonts w:hint="eastAsia" w:ascii="仿宋" w:hAnsi="仿宋" w:eastAsia="仿宋" w:cs="仿宋"/>
          <w:color w:val="auto"/>
          <w:kern w:val="0"/>
          <w:sz w:val="24"/>
          <w:highlight w:val="none"/>
          <w:u w:val="single"/>
        </w:rPr>
        <w:t xml:space="preserve"> 公司名称 </w:t>
      </w:r>
      <w:r>
        <w:rPr>
          <w:rFonts w:hint="eastAsia" w:ascii="仿宋" w:hAnsi="仿宋" w:eastAsia="仿宋" w:cs="仿宋"/>
          <w:color w:val="auto"/>
          <w:kern w:val="0"/>
          <w:sz w:val="24"/>
          <w:highlight w:val="none"/>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C27DC2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3F24CBF">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10FF5466">
            <w:pPr>
              <w:snapToGrid w:val="0"/>
              <w:spacing w:before="100" w:beforeAutospacing="1" w:after="100" w:afterAutospacing="1" w:line="320" w:lineRule="atLeast"/>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□自行验收 □委托验收</w:t>
            </w:r>
          </w:p>
        </w:tc>
      </w:tr>
      <w:tr w14:paraId="1F5A9B3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9D06FC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921" w:type="dxa"/>
            <w:tcBorders>
              <w:top w:val="nil"/>
              <w:left w:val="nil"/>
              <w:bottom w:val="single" w:color="auto" w:sz="8" w:space="0"/>
              <w:right w:val="single" w:color="auto" w:sz="8" w:space="0"/>
            </w:tcBorders>
            <w:vAlign w:val="center"/>
          </w:tcPr>
          <w:p w14:paraId="3559001D">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p>
        </w:tc>
        <w:tc>
          <w:tcPr>
            <w:tcW w:w="2902" w:type="dxa"/>
            <w:gridSpan w:val="3"/>
            <w:tcBorders>
              <w:top w:val="nil"/>
              <w:left w:val="nil"/>
              <w:bottom w:val="single" w:color="auto" w:sz="8" w:space="0"/>
              <w:right w:val="single" w:color="auto" w:sz="8" w:space="0"/>
            </w:tcBorders>
            <w:vAlign w:val="center"/>
          </w:tcPr>
          <w:p w14:paraId="5622B7B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1DDCDAA">
            <w:pPr>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354" w:type="dxa"/>
            <w:tcBorders>
              <w:top w:val="nil"/>
              <w:left w:val="nil"/>
              <w:bottom w:val="single" w:color="auto" w:sz="8" w:space="0"/>
              <w:right w:val="single" w:color="auto" w:sz="8" w:space="0"/>
            </w:tcBorders>
            <w:vAlign w:val="center"/>
          </w:tcPr>
          <w:p w14:paraId="38AE860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 额</w:t>
            </w:r>
          </w:p>
        </w:tc>
      </w:tr>
      <w:tr w14:paraId="056DD27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18BFE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7E23D9B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80CD2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5FFF3C47">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D1CEBA">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0CDED4B8">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7ACBBAE">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33D0E3DC">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49C96A7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17D2424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62A66CF">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0F4DE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9C32C3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056DC7EA">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51714FD">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4BD508E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E7E92C">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3281FF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19C6D50">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 计</w:t>
            </w:r>
          </w:p>
        </w:tc>
        <w:tc>
          <w:tcPr>
            <w:tcW w:w="863" w:type="dxa"/>
            <w:gridSpan w:val="2"/>
            <w:tcBorders>
              <w:top w:val="nil"/>
              <w:left w:val="nil"/>
              <w:bottom w:val="single" w:color="auto" w:sz="8" w:space="0"/>
              <w:right w:val="single" w:color="auto" w:sz="8" w:space="0"/>
            </w:tcBorders>
            <w:vAlign w:val="center"/>
          </w:tcPr>
          <w:p w14:paraId="2F8431EB">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62F52504">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12B4F7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BB99FFC">
            <w:pPr>
              <w:snapToGrid w:val="0"/>
              <w:spacing w:before="100" w:beforeAutospacing="1" w:after="100" w:afterAutospacing="1" w:line="320" w:lineRule="atLeast"/>
              <w:ind w:firstLine="2"/>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合计大写金额： 亿 仟 佰 拾 万 仟 佰 拾 元</w:t>
            </w:r>
          </w:p>
        </w:tc>
      </w:tr>
      <w:tr w14:paraId="6E917EBF">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B0821A5">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71A02DB9">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30A47F7F">
            <w:pPr>
              <w:snapToGrid w:val="0"/>
              <w:spacing w:before="100" w:beforeAutospacing="1" w:after="100" w:afterAutospacing="1" w:line="320" w:lineRule="atLeast"/>
              <w:ind w:firstLine="4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5CB18C0">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674F2BD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65DBE72">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719" w:type="dxa"/>
            <w:gridSpan w:val="2"/>
            <w:tcBorders>
              <w:top w:val="nil"/>
              <w:left w:val="nil"/>
              <w:bottom w:val="single" w:color="auto" w:sz="8" w:space="0"/>
              <w:right w:val="single" w:color="auto" w:sz="8" w:space="0"/>
            </w:tcBorders>
            <w:vAlign w:val="center"/>
          </w:tcPr>
          <w:p w14:paraId="6314D7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1CE9072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3039" w:type="dxa"/>
            <w:gridSpan w:val="2"/>
            <w:tcBorders>
              <w:top w:val="nil"/>
              <w:left w:val="nil"/>
              <w:bottom w:val="single" w:color="auto" w:sz="8" w:space="0"/>
              <w:right w:val="single" w:color="auto" w:sz="8" w:space="0"/>
            </w:tcBorders>
            <w:vAlign w:val="center"/>
          </w:tcPr>
          <w:p w14:paraId="270BDAD5">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F4D961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D6F24B">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5347045">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0352A3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D34695">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验收小组意见</w:t>
            </w:r>
          </w:p>
        </w:tc>
        <w:tc>
          <w:tcPr>
            <w:tcW w:w="8040" w:type="dxa"/>
            <w:gridSpan w:val="7"/>
            <w:tcBorders>
              <w:top w:val="nil"/>
              <w:left w:val="nil"/>
              <w:bottom w:val="single" w:color="auto" w:sz="8" w:space="0"/>
              <w:right w:val="single" w:color="auto" w:sz="8" w:space="0"/>
            </w:tcBorders>
            <w:vAlign w:val="center"/>
          </w:tcPr>
          <w:p w14:paraId="2453E0C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验收结论性意见：</w:t>
            </w:r>
          </w:p>
        </w:tc>
      </w:tr>
      <w:tr w14:paraId="485DEC0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6DCA164">
            <w:pPr>
              <w:jc w:val="left"/>
              <w:rPr>
                <w:rFonts w:hint="eastAsia" w:ascii="仿宋" w:hAnsi="仿宋" w:eastAsia="仿宋" w:cs="仿宋"/>
                <w:color w:val="auto"/>
                <w:kern w:val="0"/>
                <w:sz w:val="24"/>
                <w:highlight w:val="none"/>
              </w:rPr>
            </w:pPr>
          </w:p>
        </w:tc>
        <w:tc>
          <w:tcPr>
            <w:tcW w:w="8040" w:type="dxa"/>
            <w:gridSpan w:val="7"/>
            <w:tcBorders>
              <w:top w:val="nil"/>
              <w:left w:val="nil"/>
              <w:bottom w:val="single" w:color="auto" w:sz="8" w:space="0"/>
              <w:right w:val="single" w:color="auto" w:sz="8" w:space="0"/>
            </w:tcBorders>
            <w:vAlign w:val="center"/>
          </w:tcPr>
          <w:p w14:paraId="37A9DAD0">
            <w:pPr>
              <w:spacing w:before="100" w:beforeAutospacing="1" w:after="100" w:afterAutospacing="1" w:line="320" w:lineRule="atLeast"/>
              <w:ind w:firstLine="9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有异议的意见和说明理由：</w:t>
            </w:r>
          </w:p>
          <w:p w14:paraId="4C309EF6">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w:t>
            </w:r>
          </w:p>
        </w:tc>
      </w:tr>
      <w:tr w14:paraId="09BD082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A22263">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验收小组成员签字：</w:t>
            </w:r>
          </w:p>
        </w:tc>
      </w:tr>
      <w:tr w14:paraId="5B055AA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E0E56E">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监督人员或者其他相关人员签字：</w:t>
            </w:r>
          </w:p>
          <w:p w14:paraId="0CA81B5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或者受邀机构的意见（盖章）：</w:t>
            </w:r>
          </w:p>
        </w:tc>
      </w:tr>
      <w:tr w14:paraId="5BD9657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4E66D07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中标或者成交人负责人签字或者盖章：</w:t>
            </w:r>
          </w:p>
          <w:p w14:paraId="70AE0D47">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7FBB4431">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采购人或者受托机构的意见（盖章）：</w:t>
            </w:r>
          </w:p>
          <w:p w14:paraId="71E01EA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r>
    </w:tbl>
    <w:p w14:paraId="7FF41EDE">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附件2：</w:t>
      </w:r>
    </w:p>
    <w:p w14:paraId="7559360D">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政府采购项目履约保证金退付意见书（参考）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60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8" w:type="dxa"/>
            <w:vMerge w:val="restart"/>
            <w:vAlign w:val="center"/>
          </w:tcPr>
          <w:p w14:paraId="346411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w:t>
            </w:r>
          </w:p>
          <w:p w14:paraId="298810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w:t>
            </w:r>
          </w:p>
          <w:p w14:paraId="2E5DC3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w:t>
            </w:r>
          </w:p>
          <w:p w14:paraId="207B5B6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w:t>
            </w:r>
          </w:p>
          <w:p w14:paraId="4C157E3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p>
        </w:tc>
        <w:tc>
          <w:tcPr>
            <w:tcW w:w="8456" w:type="dxa"/>
            <w:vAlign w:val="center"/>
          </w:tcPr>
          <w:p w14:paraId="487ECCE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r>
      <w:tr w14:paraId="69D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8" w:type="dxa"/>
            <w:vMerge w:val="continue"/>
            <w:vAlign w:val="center"/>
          </w:tcPr>
          <w:p w14:paraId="762ACB51">
            <w:pPr>
              <w:rPr>
                <w:rFonts w:hint="eastAsia" w:ascii="仿宋" w:hAnsi="仿宋" w:eastAsia="仿宋" w:cs="仿宋"/>
                <w:color w:val="auto"/>
                <w:sz w:val="24"/>
                <w:highlight w:val="none"/>
              </w:rPr>
            </w:pPr>
          </w:p>
        </w:tc>
        <w:tc>
          <w:tcPr>
            <w:tcW w:w="8456" w:type="dxa"/>
            <w:vAlign w:val="center"/>
          </w:tcPr>
          <w:p w14:paraId="70DF40A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r>
      <w:tr w14:paraId="237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14:paraId="2664B16B">
            <w:pPr>
              <w:rPr>
                <w:rFonts w:hint="eastAsia" w:ascii="仿宋" w:hAnsi="仿宋" w:eastAsia="仿宋" w:cs="仿宋"/>
                <w:color w:val="auto"/>
                <w:sz w:val="24"/>
                <w:highlight w:val="none"/>
              </w:rPr>
            </w:pPr>
          </w:p>
        </w:tc>
        <w:tc>
          <w:tcPr>
            <w:tcW w:w="8456" w:type="dxa"/>
            <w:vAlign w:val="center"/>
          </w:tcPr>
          <w:p w14:paraId="6BF6818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1CA037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该项目已于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日验收并交付使用。根据合同规定，该项目的履约保证金期限于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日已满，请将履约保证金</w:t>
            </w:r>
          </w:p>
          <w:p w14:paraId="6FC346C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（小写）退付到达以下帐户。</w:t>
            </w:r>
          </w:p>
          <w:p w14:paraId="4DF33A18">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14:paraId="643554E9">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1C027001">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p>
          <w:p w14:paraId="40FED4E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w:t>
            </w:r>
          </w:p>
          <w:p w14:paraId="1DEFA776">
            <w:pPr>
              <w:spacing w:line="400" w:lineRule="exact"/>
              <w:rPr>
                <w:rFonts w:hint="eastAsia" w:ascii="仿宋" w:hAnsi="仿宋" w:eastAsia="仿宋" w:cs="仿宋"/>
                <w:color w:val="auto"/>
                <w:sz w:val="24"/>
                <w:highlight w:val="none"/>
              </w:rPr>
            </w:pPr>
          </w:p>
          <w:p w14:paraId="205E1A8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投标人签章：</w:t>
            </w:r>
          </w:p>
          <w:p w14:paraId="2A9CC8E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5CA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6496B5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w:t>
            </w:r>
          </w:p>
          <w:p w14:paraId="1F7004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购</w:t>
            </w:r>
          </w:p>
          <w:p w14:paraId="4857EC2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2837C4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0009E93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456" w:type="dxa"/>
            <w:vAlign w:val="center"/>
          </w:tcPr>
          <w:p w14:paraId="40FFBD15">
            <w:pPr>
              <w:rPr>
                <w:rFonts w:hint="eastAsia" w:ascii="仿宋" w:hAnsi="仿宋" w:eastAsia="仿宋" w:cs="仿宋"/>
                <w:color w:val="auto"/>
                <w:sz w:val="24"/>
                <w:highlight w:val="none"/>
              </w:rPr>
            </w:pPr>
          </w:p>
          <w:p w14:paraId="75626275">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退付意见：（是否同意退付履约保证金及退付金额）</w:t>
            </w:r>
          </w:p>
          <w:p w14:paraId="4E557C99">
            <w:pPr>
              <w:rPr>
                <w:rFonts w:hint="eastAsia" w:ascii="仿宋" w:hAnsi="仿宋" w:eastAsia="仿宋" w:cs="仿宋"/>
                <w:color w:val="auto"/>
                <w:sz w:val="24"/>
                <w:highlight w:val="none"/>
              </w:rPr>
            </w:pPr>
          </w:p>
          <w:p w14:paraId="29193A66">
            <w:pPr>
              <w:rPr>
                <w:rFonts w:hint="eastAsia" w:ascii="仿宋" w:hAnsi="仿宋" w:eastAsia="仿宋" w:cs="仿宋"/>
                <w:color w:val="auto"/>
                <w:sz w:val="24"/>
                <w:highlight w:val="none"/>
              </w:rPr>
            </w:pPr>
          </w:p>
          <w:p w14:paraId="586F1B72">
            <w:pPr>
              <w:rPr>
                <w:rFonts w:hint="eastAsia" w:ascii="仿宋" w:hAnsi="仿宋" w:eastAsia="仿宋" w:cs="仿宋"/>
                <w:color w:val="auto"/>
                <w:sz w:val="24"/>
                <w:highlight w:val="none"/>
              </w:rPr>
            </w:pPr>
          </w:p>
          <w:p w14:paraId="7032D0AD">
            <w:pPr>
              <w:rPr>
                <w:rFonts w:hint="eastAsia" w:ascii="仿宋" w:hAnsi="仿宋" w:eastAsia="仿宋" w:cs="仿宋"/>
                <w:color w:val="auto"/>
                <w:sz w:val="24"/>
                <w:highlight w:val="none"/>
              </w:rPr>
            </w:pPr>
          </w:p>
          <w:p w14:paraId="0266BF7D">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                         采购人签章</w:t>
            </w:r>
          </w:p>
          <w:p w14:paraId="3A7CC33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5B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301CFC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456" w:type="dxa"/>
            <w:vAlign w:val="center"/>
          </w:tcPr>
          <w:p w14:paraId="5DC4B419">
            <w:pPr>
              <w:rPr>
                <w:rFonts w:hint="eastAsia" w:ascii="仿宋" w:hAnsi="仿宋" w:eastAsia="仿宋" w:cs="仿宋"/>
                <w:color w:val="auto"/>
                <w:sz w:val="24"/>
                <w:highlight w:val="none"/>
              </w:rPr>
            </w:pPr>
          </w:p>
        </w:tc>
      </w:tr>
    </w:tbl>
    <w:p w14:paraId="20DBE32C">
      <w:pPr>
        <w:pStyle w:val="16"/>
        <w:ind w:left="480" w:leftChars="114" w:hanging="241" w:hangingChars="100"/>
        <w:rPr>
          <w:rFonts w:hint="eastAsia" w:ascii="仿宋" w:hAnsi="仿宋" w:eastAsia="仿宋" w:cs="仿宋"/>
          <w:b/>
          <w:bCs/>
          <w:color w:val="auto"/>
          <w:highlight w:val="none"/>
        </w:rPr>
      </w:pPr>
      <w:r>
        <w:rPr>
          <w:rFonts w:hint="eastAsia" w:ascii="仿宋" w:hAnsi="仿宋" w:eastAsia="仿宋" w:cs="仿宋"/>
          <w:b/>
          <w:bCs/>
          <w:color w:val="auto"/>
          <w:highlight w:val="none"/>
        </w:rPr>
        <w:t>注：投标人凭经采购人审批的退付意见书到保证金收取单位办理履约保证金退付事宜。</w:t>
      </w:r>
    </w:p>
    <w:p w14:paraId="241B1AB6">
      <w:pPr>
        <w:pStyle w:val="23"/>
        <w:snapToGrid w:val="0"/>
        <w:spacing w:before="120" w:after="120"/>
        <w:ind w:firstLine="400" w:firstLineChars="200"/>
        <w:rPr>
          <w:rFonts w:hint="eastAsia" w:ascii="仿宋" w:hAnsi="仿宋" w:eastAsia="仿宋" w:cs="仿宋"/>
          <w:color w:val="auto"/>
          <w:sz w:val="36"/>
          <w:szCs w:val="36"/>
          <w:highlight w:val="none"/>
        </w:rPr>
      </w:pPr>
      <w:r>
        <w:rPr>
          <w:rFonts w:hint="eastAsia" w:ascii="仿宋" w:hAnsi="仿宋" w:eastAsia="仿宋" w:cs="仿宋"/>
          <w:color w:val="auto"/>
          <w:highlight w:val="none"/>
        </w:rPr>
        <w:br w:type="page"/>
      </w:r>
      <w:bookmarkStart w:id="151" w:name="_Toc19686832"/>
      <w:bookmarkStart w:id="152" w:name="_Toc330456896"/>
      <w:bookmarkStart w:id="153" w:name="_Toc254970689"/>
      <w:bookmarkStart w:id="154" w:name="_Toc254970548"/>
    </w:p>
    <w:p w14:paraId="362BBE8A">
      <w:pPr>
        <w:jc w:val="center"/>
        <w:outlineLvl w:val="1"/>
        <w:rPr>
          <w:rFonts w:hint="eastAsia" w:ascii="仿宋" w:hAnsi="仿宋" w:eastAsia="仿宋" w:cs="仿宋"/>
          <w:color w:val="auto"/>
          <w:sz w:val="36"/>
          <w:szCs w:val="36"/>
          <w:highlight w:val="none"/>
        </w:rPr>
      </w:pPr>
      <w:bookmarkStart w:id="155" w:name="_Toc419"/>
      <w:bookmarkStart w:id="156" w:name="_Toc30183"/>
      <w:r>
        <w:rPr>
          <w:rFonts w:hint="eastAsia" w:ascii="仿宋" w:hAnsi="仿宋" w:eastAsia="仿宋" w:cs="仿宋"/>
          <w:color w:val="auto"/>
          <w:sz w:val="36"/>
          <w:szCs w:val="36"/>
          <w:highlight w:val="none"/>
        </w:rPr>
        <w:t>第四章  评标方法及评标标准</w:t>
      </w:r>
      <w:bookmarkEnd w:id="151"/>
      <w:bookmarkEnd w:id="152"/>
      <w:bookmarkEnd w:id="153"/>
      <w:bookmarkEnd w:id="154"/>
      <w:bookmarkEnd w:id="155"/>
      <w:bookmarkEnd w:id="156"/>
    </w:p>
    <w:p w14:paraId="2C123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61F78C14">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43C96930">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最低评标价法，是指投标文件满足招标文件全部实质性要求，且投标报价最低的投标人为中标候选人的评标方法。</w:t>
      </w:r>
    </w:p>
    <w:p w14:paraId="49DE7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二、评标程序</w:t>
      </w:r>
    </w:p>
    <w:p w14:paraId="2D75AE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51A91265">
      <w:pPr>
        <w:pStyle w:val="23"/>
        <w:snapToGrid w:val="0"/>
        <w:spacing w:line="360" w:lineRule="auto"/>
        <w:ind w:left="1" w:firstLine="42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6A5BB7C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4C5271C3">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53D8EB3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5B3B18C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投标文件未提供“投标人须知前附表”第13.1条规定中“必须提供”的文件资料的;</w:t>
      </w:r>
    </w:p>
    <w:p w14:paraId="05584C62">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未采用人民币报价或者未按照招标文件标明的币种报价的；</w:t>
      </w:r>
    </w:p>
    <w:p w14:paraId="0DB266EC">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报价超出招标文件规定最高限价，或者超出采购预算金额的；</w:t>
      </w:r>
    </w:p>
    <w:p w14:paraId="791504B3">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9D09CB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修正后的报价，投标人不确认的；</w:t>
      </w:r>
    </w:p>
    <w:p w14:paraId="62724C30">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投标人属于本章第5条第（2）项情形的。</w:t>
      </w:r>
    </w:p>
    <w:p w14:paraId="153776A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3318A9B9">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投标文件未按招标文件要求签署、盖章的；</w:t>
      </w:r>
    </w:p>
    <w:p w14:paraId="4A9D9CDE">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委托代理人未能出具有效身份证明或者出具的身份证明与授权委托书中的信息不符的； </w:t>
      </w:r>
    </w:p>
    <w:p w14:paraId="3534445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为无效投标保证金的或者未按照招标文件的规定提交投标保证金的；</w:t>
      </w:r>
    </w:p>
    <w:p w14:paraId="35029387">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投标文件未提供“投标人须知前附表”第13.1条规定中“必须提供”或者“委托时必须提供”的文件资料的;</w:t>
      </w:r>
    </w:p>
    <w:p w14:paraId="2D640DF3">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投标有效期、项目完成时间（交货时间、服务完成时间或者服务期等）、质保期、售后服务等招标文件中标“▲”的商务条款发生负偏离的；</w:t>
      </w:r>
    </w:p>
    <w:p w14:paraId="2A5BD3FF">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商务条款评审允许负偏离的条款数超过“投标人须知前附表”规定项数的（如有）。</w:t>
      </w:r>
    </w:p>
    <w:p w14:paraId="28DB70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投标文件的实质性内容未使用中文表述、使用计量单位不符合招标文件要求的；</w:t>
      </w:r>
    </w:p>
    <w:p w14:paraId="4E306C21">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投标文件中的文件资料因填写不齐全或者内容虚假或者出现其他情形而导致被评标委员会认定无效的；</w:t>
      </w:r>
    </w:p>
    <w:p w14:paraId="2AB7A432">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w:t>
      </w:r>
    </w:p>
    <w:p w14:paraId="2E053A7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未响应招标文件实质性要求的；</w:t>
      </w:r>
    </w:p>
    <w:p w14:paraId="45FA29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属于投标人须知正文第9.2条情形的；</w:t>
      </w:r>
    </w:p>
    <w:p w14:paraId="6A0E112C">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法律、法规和招标文件规定的其他无效情形。</w:t>
      </w:r>
    </w:p>
    <w:p w14:paraId="669406C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2.3在技术评审时，如发现下列情形之一的，将被视为投标无效：</w:t>
      </w:r>
    </w:p>
    <w:p w14:paraId="17587A06">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（1）明显不满足招标文件要求的技术规格、安全、质量标准，或者与招标文件中标“▲”的技术需求发生负偏离的；</w:t>
      </w:r>
    </w:p>
    <w:p w14:paraId="2518BC2C">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（2）技术需求评审允许负偏离的条款数超过“投标人须知前附表”规定项数的</w:t>
      </w:r>
      <w:r>
        <w:rPr>
          <w:rFonts w:hint="eastAsia" w:ascii="仿宋" w:hAnsi="仿宋" w:eastAsia="仿宋" w:cs="仿宋"/>
          <w:b/>
          <w:color w:val="auto"/>
          <w:sz w:val="24"/>
          <w:highlight w:val="none"/>
        </w:rPr>
        <w:t>（如有）</w:t>
      </w:r>
      <w:r>
        <w:rPr>
          <w:rFonts w:hint="eastAsia" w:ascii="仿宋" w:hAnsi="仿宋" w:eastAsia="仿宋" w:cs="仿宋"/>
          <w:b/>
          <w:color w:val="auto"/>
          <w:kern w:val="2"/>
          <w:sz w:val="24"/>
          <w:szCs w:val="24"/>
          <w:highlight w:val="none"/>
        </w:rPr>
        <w:t>；</w:t>
      </w:r>
    </w:p>
    <w:p w14:paraId="702882A9">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（3）投标文件未提供“投标人须知前附表”第13.1条规定中“必须提供”的文件资料的;</w:t>
      </w:r>
    </w:p>
    <w:p w14:paraId="3E0CDDBD">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（4）虚假投标，或者出现其他情形而导致被评标委员会认定无效的；</w:t>
      </w:r>
    </w:p>
    <w:p w14:paraId="74209E27">
      <w:pPr>
        <w:pStyle w:val="17"/>
        <w:snapToGrid w:val="0"/>
        <w:spacing w:line="360" w:lineRule="auto"/>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kern w:val="2"/>
          <w:sz w:val="24"/>
          <w:szCs w:val="24"/>
          <w:highlight w:val="none"/>
        </w:rPr>
        <w:t>（5）投标技术方案不明确，招标文件未允许但存在一个或者一个以上备选（替代）投标方案的。</w:t>
      </w:r>
    </w:p>
    <w:p w14:paraId="185CB17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6ECE148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对投标文件中含义不明确、同类问题表述不一致或者有明显文字和计算错误的内容，评标委员会应在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发布电子澄清函，要求投标人在规定时间内作出必要的澄清、说明或者补正。投标人在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1393D4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4EE0D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投标人的澄清、说明或者补正不得超出投标文件的范围或者改变投标文件的实质性内容。</w:t>
      </w:r>
    </w:p>
    <w:p w14:paraId="267B71D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26AF4A7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1049B64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2A46007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AC4947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6F5E32D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61295CEA">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3EC88408">
      <w:pPr>
        <w:pStyle w:val="5"/>
        <w:keepNext w:val="0"/>
        <w:keepLines w:val="0"/>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4.2经投标人确认修正后的报价若超过采购预算金额或者最高限价，投标人的投标文件</w:t>
      </w:r>
      <w:r>
        <w:rPr>
          <w:rFonts w:hint="eastAsia" w:ascii="仿宋" w:hAnsi="仿宋" w:eastAsia="仿宋" w:cs="仿宋"/>
          <w:color w:val="auto"/>
          <w:sz w:val="24"/>
          <w:highlight w:val="none"/>
        </w:rPr>
        <w:t>作无效投标处理。</w:t>
      </w:r>
    </w:p>
    <w:p w14:paraId="1E6FB721">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4.3经投标人确认修正后的报价作为签订合同的依据，并以此报价计算价格分。</w:t>
      </w:r>
    </w:p>
    <w:p w14:paraId="71FB2B9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0D111E54">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（1）评标委员会按照招标文件中规定的评标方法和评标标准，对符合性审查合格的投标文件进行商务和技术评估，综合比较与评价。</w:t>
      </w:r>
    </w:p>
    <w:p w14:paraId="11A9ADD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（2）评标委员会独立对每个投标人的投标文件进行评价，并汇总每个投标人的得分。</w:t>
      </w:r>
    </w:p>
    <w:p w14:paraId="31BA083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仿宋" w:hAnsi="仿宋" w:eastAsia="仿宋" w:cs="仿宋"/>
          <w:b/>
          <w:color w:val="auto"/>
          <w:kern w:val="2"/>
          <w:sz w:val="24"/>
          <w:szCs w:val="24"/>
          <w:highlight w:val="none"/>
        </w:rPr>
        <w:t>评标委员会将其作为无效投标处理</w:t>
      </w:r>
      <w:r>
        <w:rPr>
          <w:rFonts w:hint="eastAsia" w:ascii="仿宋" w:hAnsi="仿宋" w:eastAsia="仿宋" w:cs="仿宋"/>
          <w:color w:val="auto"/>
          <w:sz w:val="24"/>
          <w:szCs w:val="24"/>
          <w:highlight w:val="none"/>
        </w:rPr>
        <w:t>。</w:t>
      </w:r>
    </w:p>
    <w:p w14:paraId="0BE992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（3）评标委员会按照招标文件中规定的评标方法和标准计算各投标人的报价得分。在计算过程中，不得去掉最高报价或者最低报价。</w:t>
      </w:r>
    </w:p>
    <w:p w14:paraId="167C46E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（4）各投标人的得分为所有评委的有效评分的算术平均数。</w:t>
      </w:r>
    </w:p>
    <w:p w14:paraId="5C0E58F5">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（5）评标委员会按照招标文件中的规定推荐中标候选人。</w:t>
      </w:r>
    </w:p>
    <w:p w14:paraId="7500485C">
      <w:pPr>
        <w:pStyle w:val="23"/>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7F492FF">
      <w:pPr>
        <w:pStyle w:val="4"/>
        <w:keepNext w:val="0"/>
        <w:keepLines w:val="0"/>
        <w:spacing w:before="0" w:after="0" w:line="415" w:lineRule="auto"/>
        <w:rPr>
          <w:rFonts w:hint="eastAsia" w:ascii="仿宋" w:hAnsi="仿宋" w:eastAsia="仿宋" w:cs="仿宋"/>
          <w:color w:val="auto"/>
          <w:sz w:val="30"/>
          <w:szCs w:val="30"/>
          <w:highlight w:val="none"/>
        </w:rPr>
      </w:pPr>
      <w:bookmarkStart w:id="157" w:name="_Hlk114737820"/>
      <w:r>
        <w:rPr>
          <w:rFonts w:hint="eastAsia" w:ascii="仿宋" w:hAnsi="仿宋" w:eastAsia="仿宋" w:cs="仿宋"/>
          <w:color w:val="auto"/>
          <w:sz w:val="30"/>
          <w:szCs w:val="30"/>
          <w:highlight w:val="none"/>
        </w:rPr>
        <w:t>三、评标标准（综合评分法，计分方法按四舍五入取至百分位）</w:t>
      </w:r>
    </w:p>
    <w:p w14:paraId="50812714">
      <w:pPr>
        <w:spacing w:line="360" w:lineRule="auto"/>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标项一：超声诊断仪（一）</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2F59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5CF403FC">
            <w:pPr>
              <w:adjustRightInd w:val="0"/>
              <w:spacing w:line="400" w:lineRule="exact"/>
              <w:jc w:val="center"/>
              <w:textAlignment w:val="baseline"/>
              <w:rPr>
                <w:rFonts w:hint="eastAsia" w:ascii="仿宋" w:hAnsi="仿宋" w:eastAsia="仿宋" w:cs="仿宋"/>
                <w:color w:val="auto"/>
                <w:sz w:val="24"/>
                <w:highlight w:val="none"/>
              </w:rPr>
            </w:pPr>
            <w:bookmarkStart w:id="158" w:name="_Hlk117257734"/>
            <w:r>
              <w:rPr>
                <w:rFonts w:hint="eastAsia" w:ascii="仿宋" w:hAnsi="仿宋" w:eastAsia="仿宋" w:cs="仿宋"/>
                <w:b/>
                <w:color w:val="auto"/>
                <w:sz w:val="24"/>
                <w:highlight w:val="none"/>
              </w:rPr>
              <w:t>序号</w:t>
            </w:r>
          </w:p>
        </w:tc>
        <w:tc>
          <w:tcPr>
            <w:tcW w:w="2055" w:type="dxa"/>
            <w:gridSpan w:val="2"/>
            <w:vAlign w:val="center"/>
          </w:tcPr>
          <w:p w14:paraId="68D92A53">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5B55B60E">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5D7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9FF612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713D34B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063DF83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4F05519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12E12D6C">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4906FA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6A28FD85">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57F79644">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3E2E20B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541E2BE0">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6E24CEF2">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14A3C0CB">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036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610D6F85">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252EA6F0">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0D8399F4">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64</w:t>
            </w:r>
            <w:r>
              <w:rPr>
                <w:rFonts w:hint="eastAsia" w:ascii="仿宋" w:hAnsi="仿宋" w:eastAsia="仿宋" w:cs="仿宋"/>
                <w:b/>
                <w:bCs/>
                <w:color w:val="auto"/>
                <w:sz w:val="24"/>
                <w:highlight w:val="none"/>
              </w:rPr>
              <w:t>）</w:t>
            </w:r>
          </w:p>
        </w:tc>
        <w:tc>
          <w:tcPr>
            <w:tcW w:w="1134" w:type="dxa"/>
            <w:vAlign w:val="center"/>
          </w:tcPr>
          <w:p w14:paraId="76610C5E">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2410A9C4">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39</w:t>
            </w:r>
            <w:r>
              <w:rPr>
                <w:rFonts w:hint="eastAsia" w:ascii="仿宋" w:hAnsi="仿宋" w:eastAsia="仿宋" w:cs="仿宋"/>
                <w:b/>
                <w:bCs/>
                <w:color w:val="auto"/>
                <w:kern w:val="1"/>
                <w:sz w:val="24"/>
                <w:highlight w:val="none"/>
              </w:rPr>
              <w:t>分）</w:t>
            </w:r>
          </w:p>
        </w:tc>
        <w:tc>
          <w:tcPr>
            <w:tcW w:w="6475" w:type="dxa"/>
            <w:vAlign w:val="center"/>
          </w:tcPr>
          <w:p w14:paraId="7B146D19">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 标项一的采购需求中“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分。</w:t>
            </w:r>
          </w:p>
          <w:p w14:paraId="4151FB29">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36A994FD">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1）2.系统技术概述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序号2.15.5为1项；</w:t>
            </w:r>
          </w:p>
          <w:p w14:paraId="225D73E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2）3.成像模式技术规格</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序号3.1.3为1项；</w:t>
            </w:r>
          </w:p>
          <w:p w14:paraId="15A2332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3）5.测量/分析和报告</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序号5.4为1项。</w:t>
            </w:r>
          </w:p>
          <w:p w14:paraId="0ADA01E3">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2.一般技术指标（招标文件第二章 标项一的采购需求中“技术指标要求”未标注“▲”或者未标注“◆”的技术指标）超过20项（含20项）以上不满足招标文件要求的，此项评分得0分。在满足上述要求的基础上，每有一项满足招标文件要求得0.5分（负偏离或漏项不得分），此项满分33分。</w:t>
            </w:r>
          </w:p>
          <w:p w14:paraId="0AE374C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74F1DCC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08564C7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2）2.系统技术概述</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2.1</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2.13、2.15.1~2.15.4、2.16.1~2.16.3、2.17.1~2.17.5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25</w:t>
            </w:r>
            <w:r>
              <w:rPr>
                <w:rFonts w:hint="default" w:ascii="仿宋" w:hAnsi="仿宋" w:eastAsia="仿宋" w:cs="仿宋"/>
                <w:color w:val="auto"/>
                <w:sz w:val="24"/>
                <w:highlight w:val="none"/>
                <w:lang w:bidi="ar"/>
              </w:rPr>
              <w:t>项；</w:t>
            </w:r>
          </w:p>
          <w:p w14:paraId="23584F63">
            <w:pPr>
              <w:numPr>
                <w:ilvl w:val="-1"/>
                <w:numId w:val="0"/>
              </w:numP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3）3.成像模式技术规格</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3.1.1~3.1.2</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3.1.4、3.1.6~3.1.9、3.2.1~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3、3.3.1~3</w:t>
            </w: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8、3</w:t>
            </w:r>
            <w:r>
              <w:rPr>
                <w:rFonts w:hint="eastAsia" w:ascii="仿宋" w:hAnsi="仿宋" w:eastAsia="仿宋" w:cs="仿宋"/>
                <w:bCs/>
                <w:color w:val="auto"/>
                <w:sz w:val="24"/>
                <w:szCs w:val="24"/>
                <w:highlight w:val="none"/>
              </w:rPr>
              <w:t>.4.1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19</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eastAsia="zh-CN" w:bidi="ar"/>
              </w:rPr>
              <w:t>；</w:t>
            </w:r>
          </w:p>
          <w:p w14:paraId="49D00138">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4）4.探头配置及规格</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2~4</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项；</w:t>
            </w:r>
          </w:p>
          <w:p w14:paraId="3AB30BAD">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5）5.测量/分析和报告</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~5.3</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w:t>
            </w:r>
            <w:r>
              <w:rPr>
                <w:rFonts w:hint="default" w:ascii="仿宋" w:hAnsi="仿宋" w:eastAsia="仿宋" w:cs="仿宋"/>
                <w:color w:val="auto"/>
                <w:sz w:val="24"/>
                <w:highlight w:val="none"/>
                <w:lang w:bidi="ar"/>
              </w:rPr>
              <w:t>项；</w:t>
            </w:r>
          </w:p>
          <w:p w14:paraId="626B2309">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6）6.电影回放和数据存储</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1015F52A">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7）7.连通性要求</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3B96DA64">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8）8.外设和附件</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序号8.1~8.2为2项。</w:t>
            </w:r>
          </w:p>
        </w:tc>
      </w:tr>
      <w:tr w14:paraId="0C6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08E81731">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136DE17">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4DFD7252">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4E81FA1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17E88123">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4DAEDE8D">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6EC95E1A">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7D4B6511">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45F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1AF91FD">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0AE20959">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6E383E23">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564A843B">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16</w:t>
            </w:r>
            <w:r>
              <w:rPr>
                <w:rFonts w:hint="eastAsia" w:ascii="仿宋" w:hAnsi="仿宋" w:eastAsia="仿宋" w:cs="仿宋"/>
                <w:b/>
                <w:bCs/>
                <w:color w:val="auto"/>
                <w:sz w:val="24"/>
                <w:highlight w:val="none"/>
              </w:rPr>
              <w:t>分）</w:t>
            </w:r>
          </w:p>
        </w:tc>
        <w:tc>
          <w:tcPr>
            <w:tcW w:w="6475" w:type="dxa"/>
            <w:vAlign w:val="center"/>
          </w:tcPr>
          <w:p w14:paraId="76087A7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026BDD4A">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295BF3B1">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在满足招标文件设备质保期限要求的前提下，质保期每延长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0E8DC11F">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7</w:t>
            </w:r>
            <w:r>
              <w:rPr>
                <w:rFonts w:hint="eastAsia" w:ascii="仿宋" w:hAnsi="仿宋" w:eastAsia="仿宋" w:cs="仿宋"/>
                <w:b/>
                <w:bCs/>
                <w:color w:val="auto"/>
                <w:kern w:val="0"/>
                <w:sz w:val="24"/>
                <w:highlight w:val="none"/>
              </w:rPr>
              <w:t>分）</w:t>
            </w:r>
          </w:p>
          <w:p w14:paraId="78747D8F">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1D72D579">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6912F06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2B683E3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分）</w:t>
            </w:r>
          </w:p>
          <w:p w14:paraId="174C58B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分）：售后服务满足招标文件要求，且具有设备使用中的安全保障体系方案，回访计划。</w:t>
            </w:r>
          </w:p>
          <w:p w14:paraId="241F6AC8">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47A9D94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131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1BC28C6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6D54E6BB">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5B4B4FB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4</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00A86E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098BD0DE">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033CCF4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p>
          <w:p w14:paraId="44F9F27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48DD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5400EAD">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257FCC48">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32CC99E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90AFE2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0F3C2EDE">
            <w:pP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ISO9001质量</w:t>
            </w:r>
            <w:r>
              <w:rPr>
                <w:rFonts w:hint="eastAsia" w:ascii="仿宋" w:hAnsi="仿宋" w:eastAsia="仿宋"/>
                <w:color w:val="auto"/>
                <w:sz w:val="24"/>
                <w:highlight w:val="none"/>
              </w:rPr>
              <w:t>管理</w:t>
            </w:r>
            <w:r>
              <w:rPr>
                <w:rFonts w:ascii="仿宋" w:hAnsi="仿宋" w:eastAsia="仿宋"/>
                <w:color w:val="auto"/>
                <w:sz w:val="24"/>
                <w:highlight w:val="none"/>
              </w:rPr>
              <w:t>体系认证</w:t>
            </w:r>
          </w:p>
          <w:p w14:paraId="6E3FF60E">
            <w:pP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ISO13485医疗器械质量管理体系认证</w:t>
            </w:r>
          </w:p>
          <w:p w14:paraId="6E3A2D0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22A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3F043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60A94FC3">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2A0F0CFD">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7B956AA4">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3714E24D">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71E23192">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7D2FB17F">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1F9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184EBEE0">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bookmarkEnd w:id="158"/>
    </w:tbl>
    <w:p w14:paraId="6F2E6D36">
      <w:pPr>
        <w:pStyle w:val="2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bookmarkEnd w:id="157"/>
    </w:p>
    <w:p w14:paraId="357A819B">
      <w:pPr>
        <w:pStyle w:val="23"/>
        <w:spacing w:line="360" w:lineRule="auto"/>
        <w:ind w:firstLine="480" w:firstLineChars="200"/>
        <w:rPr>
          <w:rFonts w:hint="eastAsia" w:ascii="仿宋" w:hAnsi="仿宋" w:eastAsia="仿宋" w:cs="仿宋"/>
          <w:color w:val="auto"/>
          <w:sz w:val="24"/>
          <w:szCs w:val="24"/>
          <w:highlight w:val="none"/>
        </w:rPr>
      </w:pPr>
    </w:p>
    <w:p w14:paraId="379196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1EE605A">
      <w:pPr>
        <w:spacing w:line="360" w:lineRule="auto"/>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标项二：超声诊断仪（二）</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7B41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F206D8A">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序号</w:t>
            </w:r>
          </w:p>
        </w:tc>
        <w:tc>
          <w:tcPr>
            <w:tcW w:w="2055" w:type="dxa"/>
            <w:gridSpan w:val="2"/>
            <w:vAlign w:val="center"/>
          </w:tcPr>
          <w:p w14:paraId="7BB077FF">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3FB4A3D8">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1D0C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DA988DE">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23715583">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7E20053F">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440DDD8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2A46F433">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463F376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6D43E165">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316A9626">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089F5ED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4BE4B9BF">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6CACCA2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784E0658">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4D8E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422282BC">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557E46BA">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198B8572">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64</w:t>
            </w:r>
            <w:r>
              <w:rPr>
                <w:rFonts w:hint="eastAsia" w:ascii="仿宋" w:hAnsi="仿宋" w:eastAsia="仿宋" w:cs="仿宋"/>
                <w:b/>
                <w:bCs/>
                <w:color w:val="auto"/>
                <w:sz w:val="24"/>
                <w:highlight w:val="none"/>
              </w:rPr>
              <w:t>）</w:t>
            </w:r>
          </w:p>
        </w:tc>
        <w:tc>
          <w:tcPr>
            <w:tcW w:w="1134" w:type="dxa"/>
            <w:vAlign w:val="center"/>
          </w:tcPr>
          <w:p w14:paraId="71734711">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6B8B04C3">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41.5</w:t>
            </w:r>
            <w:r>
              <w:rPr>
                <w:rFonts w:hint="eastAsia" w:ascii="仿宋" w:hAnsi="仿宋" w:eastAsia="仿宋" w:cs="仿宋"/>
                <w:b/>
                <w:bCs/>
                <w:color w:val="auto"/>
                <w:kern w:val="1"/>
                <w:sz w:val="24"/>
                <w:highlight w:val="none"/>
              </w:rPr>
              <w:t>分）</w:t>
            </w:r>
          </w:p>
        </w:tc>
        <w:tc>
          <w:tcPr>
            <w:tcW w:w="6475" w:type="dxa"/>
            <w:vAlign w:val="center"/>
          </w:tcPr>
          <w:p w14:paraId="3C1CA1A5">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 标项二的采购需求中“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1.5</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10.5</w:t>
            </w:r>
            <w:r>
              <w:rPr>
                <w:rFonts w:hint="eastAsia" w:ascii="仿宋" w:hAnsi="仿宋" w:eastAsia="仿宋" w:cs="仿宋"/>
                <w:color w:val="auto"/>
                <w:sz w:val="24"/>
                <w:highlight w:val="none"/>
                <w:lang w:bidi="ar"/>
              </w:rPr>
              <w:t>分。</w:t>
            </w:r>
          </w:p>
          <w:p w14:paraId="0DA9CE50">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5D89046E">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1）2.系统技术概述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序号2.15.5为1项；</w:t>
            </w:r>
          </w:p>
          <w:p w14:paraId="2D69563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2）3.成像模式技术规格</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序号3.1.3为1项；</w:t>
            </w:r>
          </w:p>
          <w:p w14:paraId="43750EA6">
            <w:pPr>
              <w:numPr>
                <w:ilvl w:val="-1"/>
                <w:numId w:val="0"/>
              </w:numPr>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3）4.探头配置及规格：序号4.2-4.5为4项；</w:t>
            </w:r>
          </w:p>
          <w:p w14:paraId="1ED2FD9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4）5.测量/分析和报告</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序号5.4为1项。</w:t>
            </w:r>
          </w:p>
          <w:p w14:paraId="64106FD1">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2.一般技术指标（招标文件第二章 标项一的采购需求中“技术指标要求”未标注“▲”或者未标注“◆”的技术指标）超过20项（含20项）以上不满足招标文件要求的，此项评分得0分。在满足上述要求的基础上，每有一项满足招标文件要求得0.5分（负偏离或漏项不得分），此项满分</w:t>
            </w:r>
            <w:r>
              <w:rPr>
                <w:rFonts w:hint="eastAsia" w:ascii="仿宋" w:hAnsi="仿宋" w:eastAsia="仿宋" w:cs="仿宋"/>
                <w:color w:val="auto"/>
                <w:sz w:val="24"/>
                <w:highlight w:val="none"/>
                <w:lang w:val="en-US" w:eastAsia="zh-CN" w:bidi="ar"/>
              </w:rPr>
              <w:t>31</w:t>
            </w:r>
            <w:r>
              <w:rPr>
                <w:rFonts w:hint="eastAsia" w:ascii="仿宋" w:hAnsi="仿宋" w:eastAsia="仿宋" w:cs="仿宋"/>
                <w:color w:val="auto"/>
                <w:sz w:val="24"/>
                <w:highlight w:val="none"/>
                <w:lang w:bidi="ar"/>
              </w:rPr>
              <w:t>分。</w:t>
            </w:r>
          </w:p>
          <w:p w14:paraId="01B6478A">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27C1E06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4AF5DF4F">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2）2.系统技术概述</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2.1</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2.13、2.15.1~2.15.4、2.16.1~2.16.3、2.17.1~2.17.5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25</w:t>
            </w:r>
            <w:r>
              <w:rPr>
                <w:rFonts w:hint="default" w:ascii="仿宋" w:hAnsi="仿宋" w:eastAsia="仿宋" w:cs="仿宋"/>
                <w:color w:val="auto"/>
                <w:sz w:val="24"/>
                <w:highlight w:val="none"/>
                <w:lang w:bidi="ar"/>
              </w:rPr>
              <w:t>项；</w:t>
            </w:r>
          </w:p>
          <w:p w14:paraId="26BAD2E5">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3）3.成像模式技术规格</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3.1.1~3.1.2</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3.1.4、3.1.6~3.1.9、3.2.1~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3、3.3.1~3</w:t>
            </w: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8、3</w:t>
            </w:r>
            <w:r>
              <w:rPr>
                <w:rFonts w:hint="eastAsia" w:ascii="仿宋" w:hAnsi="仿宋" w:eastAsia="仿宋" w:cs="仿宋"/>
                <w:bCs/>
                <w:color w:val="auto"/>
                <w:sz w:val="24"/>
                <w:szCs w:val="24"/>
                <w:highlight w:val="none"/>
              </w:rPr>
              <w:t>.4.1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19</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eastAsia="zh-CN" w:bidi="ar"/>
              </w:rPr>
              <w:t>；</w:t>
            </w:r>
          </w:p>
          <w:p w14:paraId="7AB04726">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4）5.测量/分析和报告</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~5.3</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w:t>
            </w:r>
            <w:r>
              <w:rPr>
                <w:rFonts w:hint="default" w:ascii="仿宋" w:hAnsi="仿宋" w:eastAsia="仿宋" w:cs="仿宋"/>
                <w:color w:val="auto"/>
                <w:sz w:val="24"/>
                <w:highlight w:val="none"/>
                <w:lang w:bidi="ar"/>
              </w:rPr>
              <w:t>项；</w:t>
            </w:r>
          </w:p>
          <w:p w14:paraId="3718D29E">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5）6.电影回放和数据存储</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28C6A7B6">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6）7.连通性要求</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30828886">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7）8.外设和附件</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序号8.1~8.2为2项。</w:t>
            </w:r>
          </w:p>
        </w:tc>
      </w:tr>
      <w:tr w14:paraId="55C7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5AA5D92A">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2085CD91">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481040E7">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8</w:t>
            </w:r>
            <w:r>
              <w:rPr>
                <w:rFonts w:hint="eastAsia" w:ascii="仿宋" w:hAnsi="仿宋" w:eastAsia="仿宋" w:cs="仿宋"/>
                <w:b/>
                <w:bCs/>
                <w:color w:val="auto"/>
                <w:sz w:val="24"/>
                <w:highlight w:val="none"/>
              </w:rPr>
              <w:t>分）</w:t>
            </w:r>
          </w:p>
        </w:tc>
        <w:tc>
          <w:tcPr>
            <w:tcW w:w="6475" w:type="dxa"/>
            <w:vAlign w:val="center"/>
          </w:tcPr>
          <w:p w14:paraId="2468F94E">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5239C70E">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01903A71">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282258A1">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65FC9C41">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7C2A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589206A0">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40E5BB15">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2C71FCBB">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6B69D23E">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14.5</w:t>
            </w:r>
            <w:r>
              <w:rPr>
                <w:rFonts w:hint="eastAsia" w:ascii="仿宋" w:hAnsi="仿宋" w:eastAsia="仿宋" w:cs="仿宋"/>
                <w:b/>
                <w:bCs/>
                <w:color w:val="auto"/>
                <w:sz w:val="24"/>
                <w:highlight w:val="none"/>
              </w:rPr>
              <w:t>分）</w:t>
            </w:r>
          </w:p>
        </w:tc>
        <w:tc>
          <w:tcPr>
            <w:tcW w:w="6475" w:type="dxa"/>
            <w:vAlign w:val="center"/>
          </w:tcPr>
          <w:p w14:paraId="38A67B9E">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3A441BB2">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6154A917">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在满足招标文件设备质保期限要求的前提下，质保期每延长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5FC005C2">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5.5</w:t>
            </w:r>
            <w:r>
              <w:rPr>
                <w:rFonts w:hint="eastAsia" w:ascii="仿宋" w:hAnsi="仿宋" w:eastAsia="仿宋" w:cs="仿宋"/>
                <w:b/>
                <w:bCs/>
                <w:color w:val="auto"/>
                <w:kern w:val="0"/>
                <w:sz w:val="24"/>
                <w:highlight w:val="none"/>
              </w:rPr>
              <w:t>分）</w:t>
            </w:r>
          </w:p>
          <w:p w14:paraId="387AF581">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1.5</w:t>
            </w:r>
            <w:r>
              <w:rPr>
                <w:rFonts w:hint="eastAsia" w:ascii="仿宋" w:hAnsi="仿宋" w:eastAsia="仿宋"/>
                <w:color w:val="auto"/>
                <w:sz w:val="24"/>
                <w:highlight w:val="none"/>
              </w:rPr>
              <w:t>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17A6B82F">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74509F8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5.5</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1E9AB68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分）</w:t>
            </w:r>
          </w:p>
          <w:p w14:paraId="34D3C43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分）：售后服务满足招标文件要求，且具有设备使用中的安全保障体系方案，回访计划。</w:t>
            </w:r>
          </w:p>
          <w:p w14:paraId="269B1FFE">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3AE99363">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5B8C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2A5A00EA">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20D7ACB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20413037">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4</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41B825A2">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1BA25C6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427AC14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p>
          <w:p w14:paraId="188603C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3FF0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04D9267B">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7AC70336">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51C16A11">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AF855F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2C35C827">
            <w:pP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ISO9001质量</w:t>
            </w:r>
            <w:r>
              <w:rPr>
                <w:rFonts w:hint="eastAsia" w:ascii="仿宋" w:hAnsi="仿宋" w:eastAsia="仿宋"/>
                <w:color w:val="auto"/>
                <w:sz w:val="24"/>
                <w:highlight w:val="none"/>
              </w:rPr>
              <w:t>管理</w:t>
            </w:r>
            <w:r>
              <w:rPr>
                <w:rFonts w:ascii="仿宋" w:hAnsi="仿宋" w:eastAsia="仿宋"/>
                <w:color w:val="auto"/>
                <w:sz w:val="24"/>
                <w:highlight w:val="none"/>
              </w:rPr>
              <w:t>体系认证</w:t>
            </w:r>
          </w:p>
          <w:p w14:paraId="697D4EA7">
            <w:pP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ISO13485医疗器械质量管理体系认证</w:t>
            </w:r>
          </w:p>
          <w:p w14:paraId="2F4F584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65E5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249D68B1">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6007469F">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7D340A41">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6E699E3C">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0F50F7C3">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3C80794D">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2FC346D5">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27F5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095283E6">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tbl>
    <w:p w14:paraId="600F1CDB">
      <w:pPr>
        <w:pStyle w:val="2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74FC50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C5A5E3E">
      <w:pPr>
        <w:spacing w:line="360" w:lineRule="auto"/>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标项三：超声诊断仪（心脏）</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19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0880FE5C">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序号</w:t>
            </w:r>
          </w:p>
        </w:tc>
        <w:tc>
          <w:tcPr>
            <w:tcW w:w="2055" w:type="dxa"/>
            <w:gridSpan w:val="2"/>
            <w:vAlign w:val="center"/>
          </w:tcPr>
          <w:p w14:paraId="205B33D6">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25EB7C55">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3321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CC1E841">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32B27DC6">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5293A4D7">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299FED6B">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3C9CB93B">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325B186">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34657C26">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74F305D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3C4C772B">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506C8CFF">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1A225AAF">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395520A3">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01DB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113F64E9">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71514FA6">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67E55B2C">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64</w:t>
            </w:r>
            <w:r>
              <w:rPr>
                <w:rFonts w:hint="eastAsia" w:ascii="仿宋" w:hAnsi="仿宋" w:eastAsia="仿宋" w:cs="仿宋"/>
                <w:b/>
                <w:bCs/>
                <w:color w:val="auto"/>
                <w:sz w:val="24"/>
                <w:highlight w:val="none"/>
              </w:rPr>
              <w:t>）</w:t>
            </w:r>
          </w:p>
        </w:tc>
        <w:tc>
          <w:tcPr>
            <w:tcW w:w="1134" w:type="dxa"/>
            <w:vAlign w:val="center"/>
          </w:tcPr>
          <w:p w14:paraId="048B1615">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583787F6">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39</w:t>
            </w:r>
            <w:r>
              <w:rPr>
                <w:rFonts w:hint="eastAsia" w:ascii="仿宋" w:hAnsi="仿宋" w:eastAsia="仿宋" w:cs="仿宋"/>
                <w:b/>
                <w:bCs/>
                <w:color w:val="auto"/>
                <w:kern w:val="1"/>
                <w:sz w:val="24"/>
                <w:highlight w:val="none"/>
              </w:rPr>
              <w:t>分）</w:t>
            </w:r>
          </w:p>
        </w:tc>
        <w:tc>
          <w:tcPr>
            <w:tcW w:w="6475" w:type="dxa"/>
            <w:vAlign w:val="center"/>
          </w:tcPr>
          <w:p w14:paraId="3E01D554">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一般技术指标（招标文件第二章 标项一的采购需求中“技术指标要求”未标注“▲”或者未标注“◆”的技术指标）超过20项（含20项）以上不满足招标文件要求的，此项评分得0分。在满足上述要求的基础上，每有一项满足招标文件要求得0.</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分（负偏离或漏项不得分），此项满分</w:t>
            </w:r>
            <w:r>
              <w:rPr>
                <w:rFonts w:hint="eastAsia" w:ascii="仿宋" w:hAnsi="仿宋" w:eastAsia="仿宋" w:cs="仿宋"/>
                <w:color w:val="auto"/>
                <w:sz w:val="24"/>
                <w:highlight w:val="none"/>
                <w:lang w:val="en-US" w:eastAsia="zh-CN" w:bidi="ar"/>
              </w:rPr>
              <w:t>39</w:t>
            </w:r>
            <w:r>
              <w:rPr>
                <w:rFonts w:hint="eastAsia" w:ascii="仿宋" w:hAnsi="仿宋" w:eastAsia="仿宋" w:cs="仿宋"/>
                <w:color w:val="auto"/>
                <w:sz w:val="24"/>
                <w:highlight w:val="none"/>
                <w:lang w:bidi="ar"/>
              </w:rPr>
              <w:t>分。</w:t>
            </w:r>
          </w:p>
          <w:p w14:paraId="6E9CEC8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31EACBB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53FD5D3C">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2）2.主要技术规格及系统概述</w:t>
            </w:r>
            <w:r>
              <w:rPr>
                <w:rFonts w:hint="default" w:ascii="仿宋" w:hAnsi="仿宋" w:eastAsia="仿宋" w:cs="仿宋"/>
                <w:color w:val="auto"/>
                <w:sz w:val="24"/>
                <w:highlight w:val="none"/>
                <w:lang w:bidi="ar"/>
              </w:rPr>
              <w:t>：序号2.1.1</w:t>
            </w:r>
            <w:r>
              <w:rPr>
                <w:rFonts w:hint="eastAsia" w:ascii="仿宋" w:hAnsi="仿宋" w:eastAsia="仿宋" w:cs="仿宋"/>
                <w:color w:val="auto"/>
                <w:sz w:val="24"/>
                <w:highlight w:val="none"/>
                <w:lang w:eastAsia="zh-CN" w:bidi="ar"/>
              </w:rPr>
              <w:t>、2.1.3</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10、2.2.1~2</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9、2</w:t>
            </w: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lang w:val="en-US" w:eastAsia="zh-CN"/>
              </w:rPr>
              <w:t>4~2</w:t>
            </w: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lang w:val="en-US" w:eastAsia="zh-CN"/>
              </w:rPr>
              <w:t>5、2</w:t>
            </w:r>
            <w:r>
              <w:rPr>
                <w:rFonts w:hint="eastAsia" w:ascii="仿宋" w:hAnsi="仿宋" w:eastAsia="仿宋" w:cs="仿宋"/>
                <w:color w:val="auto"/>
                <w:kern w:val="0"/>
                <w:sz w:val="24"/>
                <w:szCs w:val="24"/>
                <w:highlight w:val="none"/>
              </w:rPr>
              <w:t>.2.16.1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.2.16.</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.2.17.1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.2.17.</w:t>
            </w:r>
            <w:r>
              <w:rPr>
                <w:rFonts w:hint="eastAsia" w:ascii="仿宋" w:hAnsi="仿宋" w:eastAsia="仿宋" w:cs="仿宋"/>
                <w:color w:val="auto"/>
                <w:kern w:val="0"/>
                <w:sz w:val="24"/>
                <w:szCs w:val="24"/>
                <w:highlight w:val="none"/>
                <w:lang w:val="en-US" w:eastAsia="zh-CN"/>
              </w:rPr>
              <w:t>3、2</w:t>
            </w:r>
            <w:r>
              <w:rPr>
                <w:rFonts w:hint="eastAsia" w:ascii="仿宋" w:hAnsi="仿宋" w:eastAsia="仿宋" w:cs="仿宋"/>
                <w:color w:val="auto"/>
                <w:kern w:val="0"/>
                <w:sz w:val="24"/>
                <w:szCs w:val="24"/>
                <w:highlight w:val="none"/>
              </w:rPr>
              <w:t>.2.18.</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.2.18.</w:t>
            </w:r>
            <w:r>
              <w:rPr>
                <w:rFonts w:hint="eastAsia" w:ascii="仿宋" w:hAnsi="仿宋" w:eastAsia="仿宋" w:cs="仿宋"/>
                <w:color w:val="auto"/>
                <w:kern w:val="0"/>
                <w:sz w:val="24"/>
                <w:szCs w:val="24"/>
                <w:highlight w:val="none"/>
                <w:lang w:val="en-US" w:eastAsia="zh-CN"/>
              </w:rPr>
              <w:t>2、2.3~2.6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32</w:t>
            </w:r>
            <w:r>
              <w:rPr>
                <w:rFonts w:hint="default" w:ascii="仿宋" w:hAnsi="仿宋" w:eastAsia="仿宋" w:cs="仿宋"/>
                <w:color w:val="auto"/>
                <w:sz w:val="24"/>
                <w:highlight w:val="none"/>
                <w:lang w:bidi="ar"/>
              </w:rPr>
              <w:t>项；</w:t>
            </w:r>
          </w:p>
          <w:p w14:paraId="70F31985">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3）3.系统技术参数及要求</w:t>
            </w:r>
            <w:r>
              <w:rPr>
                <w:rFonts w:hint="default" w:ascii="仿宋" w:hAnsi="仿宋" w:eastAsia="仿宋" w:cs="仿宋"/>
                <w:color w:val="auto"/>
                <w:sz w:val="24"/>
                <w:highlight w:val="none"/>
                <w:lang w:bidi="ar"/>
              </w:rPr>
              <w:t>：序号3.1.2</w:t>
            </w:r>
            <w:r>
              <w:rPr>
                <w:rFonts w:hint="eastAsia" w:ascii="仿宋" w:hAnsi="仿宋" w:eastAsia="仿宋" w:cs="仿宋"/>
                <w:color w:val="auto"/>
                <w:sz w:val="24"/>
                <w:highlight w:val="none"/>
                <w:lang w:eastAsia="zh-CN" w:bidi="ar"/>
              </w:rPr>
              <w:t>、3.2.1</w:t>
            </w:r>
            <w:r>
              <w:rPr>
                <w:rFonts w:hint="eastAsia" w:ascii="仿宋" w:hAnsi="仿宋" w:eastAsia="仿宋" w:cs="仿宋"/>
                <w:color w:val="auto"/>
                <w:sz w:val="24"/>
                <w:highlight w:val="none"/>
                <w:lang w:val="en-US" w:eastAsia="zh-CN" w:bidi="ar"/>
              </w:rPr>
              <w:t>~3.2.3、</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5~3</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8、3.3.1、3.3.3~3.3.6、3.4.1~3.4.8、3.5.1~3.5.7、3.6.1~3.6.2、3.7.1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31</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eastAsia="zh-CN" w:bidi="ar"/>
              </w:rPr>
              <w:t>；</w:t>
            </w:r>
          </w:p>
          <w:p w14:paraId="5BC022EB">
            <w:pPr>
              <w:numPr>
                <w:ilvl w:val="-1"/>
                <w:numId w:val="0"/>
              </w:numP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4）4.配置清单</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eastAsia="zh-CN" w:bidi="ar"/>
              </w:rPr>
              <w:t>。</w:t>
            </w:r>
          </w:p>
        </w:tc>
      </w:tr>
      <w:tr w14:paraId="47FC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580660E2">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7E1D50D7">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15708F87">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6B264AD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775D7589">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5455F995">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57531F55">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35399C3F">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29E6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B932318">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A42FE5B">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6F0B998E">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3BF21DF3">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16</w:t>
            </w:r>
            <w:r>
              <w:rPr>
                <w:rFonts w:hint="eastAsia" w:ascii="仿宋" w:hAnsi="仿宋" w:eastAsia="仿宋" w:cs="仿宋"/>
                <w:b/>
                <w:bCs/>
                <w:color w:val="auto"/>
                <w:sz w:val="24"/>
                <w:highlight w:val="none"/>
              </w:rPr>
              <w:t>分）</w:t>
            </w:r>
          </w:p>
        </w:tc>
        <w:tc>
          <w:tcPr>
            <w:tcW w:w="6475" w:type="dxa"/>
            <w:vAlign w:val="center"/>
          </w:tcPr>
          <w:p w14:paraId="5864F68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5F04D123">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0F6DFED1">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在满足招标文件设备质保期限要求的前提下，质保期每延长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6B8633EA">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7</w:t>
            </w:r>
            <w:r>
              <w:rPr>
                <w:rFonts w:hint="eastAsia" w:ascii="仿宋" w:hAnsi="仿宋" w:eastAsia="仿宋" w:cs="仿宋"/>
                <w:b/>
                <w:bCs/>
                <w:color w:val="auto"/>
                <w:kern w:val="0"/>
                <w:sz w:val="24"/>
                <w:highlight w:val="none"/>
              </w:rPr>
              <w:t>分）</w:t>
            </w:r>
          </w:p>
          <w:p w14:paraId="77C1EC83">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（1分）培训计划满足招标文件基本要求，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0414B7EC">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56F01D0A">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166CFF90">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分）</w:t>
            </w:r>
          </w:p>
          <w:p w14:paraId="161BB8F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分）：售后服务满足招标文件要求，且具有设备使用中的安全保障体系方案，回访计划。</w:t>
            </w:r>
          </w:p>
          <w:p w14:paraId="16141673">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22C382E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6E5F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23143208">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14129179">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7E2D1A03">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4</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0B672120">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11A2FEDF">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6EE0B5A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p>
          <w:p w14:paraId="34E748C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422B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669D7028">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23D0D8AF">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14200742">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04B1486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64C61C22">
            <w:pP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ISO9001质量</w:t>
            </w:r>
            <w:r>
              <w:rPr>
                <w:rFonts w:hint="eastAsia" w:ascii="仿宋" w:hAnsi="仿宋" w:eastAsia="仿宋"/>
                <w:color w:val="auto"/>
                <w:sz w:val="24"/>
                <w:highlight w:val="none"/>
              </w:rPr>
              <w:t>管理</w:t>
            </w:r>
            <w:r>
              <w:rPr>
                <w:rFonts w:ascii="仿宋" w:hAnsi="仿宋" w:eastAsia="仿宋"/>
                <w:color w:val="auto"/>
                <w:sz w:val="24"/>
                <w:highlight w:val="none"/>
              </w:rPr>
              <w:t>体系认证</w:t>
            </w:r>
          </w:p>
          <w:p w14:paraId="56C3025F">
            <w:pP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ISO13485医疗器械质量管理体系认证</w:t>
            </w:r>
          </w:p>
          <w:p w14:paraId="78FB8AE5">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64A2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01F37C15">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1977022D">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11CF32A0">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0B006762">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19F7A009">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2D7C4B43">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04A9D9B7">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5DEB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62B76FF5">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tbl>
    <w:p w14:paraId="1B947174">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E704FA5">
      <w:pPr>
        <w:spacing w:line="360" w:lineRule="auto"/>
        <w:jc w:val="left"/>
        <w:outlineLvl w:val="2"/>
        <w:rPr>
          <w:rFonts w:hint="default" w:ascii="仿宋" w:hAnsi="仿宋" w:eastAsia="仿宋" w:cs="仿宋"/>
          <w:b/>
          <w:bCs/>
          <w:color w:val="auto"/>
          <w:sz w:val="24"/>
          <w:highlight w:val="none"/>
          <w:lang w:val="en-US" w:eastAsia="zh-CN"/>
        </w:rPr>
      </w:pPr>
      <w:r>
        <w:rPr>
          <w:rFonts w:hint="eastAsia" w:ascii="仿宋" w:hAnsi="仿宋" w:eastAsia="仿宋" w:cs="仿宋"/>
          <w:color w:val="auto"/>
          <w:highlight w:val="none"/>
        </w:rPr>
        <w:br w:type="column"/>
      </w:r>
      <w:r>
        <w:rPr>
          <w:rFonts w:hint="eastAsia" w:ascii="仿宋" w:hAnsi="仿宋" w:eastAsia="仿宋" w:cs="仿宋"/>
          <w:b/>
          <w:bCs/>
          <w:color w:val="auto"/>
          <w:sz w:val="24"/>
          <w:highlight w:val="none"/>
          <w:lang w:val="en-US" w:eastAsia="zh-CN"/>
        </w:rPr>
        <w:t>标项四：超声诊断仪（妇产）</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0466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5A10025">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序号</w:t>
            </w:r>
          </w:p>
        </w:tc>
        <w:tc>
          <w:tcPr>
            <w:tcW w:w="2055" w:type="dxa"/>
            <w:gridSpan w:val="2"/>
            <w:vAlign w:val="center"/>
          </w:tcPr>
          <w:p w14:paraId="547C082D">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37350742">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47F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5A3703A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74E76792">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772A5FD6">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13BEE33A">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25C27422">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4AFBBED">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3B0363C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3D93A2B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518D6010">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4B3CC9F7">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5188D734">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294CCA1B">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36B3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5EFB50F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185AAF76">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49946B5B">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64</w:t>
            </w:r>
            <w:r>
              <w:rPr>
                <w:rFonts w:hint="eastAsia" w:ascii="仿宋" w:hAnsi="仿宋" w:eastAsia="仿宋" w:cs="仿宋"/>
                <w:b/>
                <w:bCs/>
                <w:color w:val="auto"/>
                <w:sz w:val="24"/>
                <w:highlight w:val="none"/>
              </w:rPr>
              <w:t>）</w:t>
            </w:r>
          </w:p>
        </w:tc>
        <w:tc>
          <w:tcPr>
            <w:tcW w:w="1134" w:type="dxa"/>
            <w:vAlign w:val="center"/>
          </w:tcPr>
          <w:p w14:paraId="57660DFF">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097D57A7">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38</w:t>
            </w:r>
            <w:r>
              <w:rPr>
                <w:rFonts w:hint="eastAsia" w:ascii="仿宋" w:hAnsi="仿宋" w:eastAsia="仿宋" w:cs="仿宋"/>
                <w:b/>
                <w:bCs/>
                <w:color w:val="auto"/>
                <w:kern w:val="1"/>
                <w:sz w:val="24"/>
                <w:highlight w:val="none"/>
              </w:rPr>
              <w:t>分）</w:t>
            </w:r>
          </w:p>
        </w:tc>
        <w:tc>
          <w:tcPr>
            <w:tcW w:w="6475" w:type="dxa"/>
            <w:vAlign w:val="center"/>
          </w:tcPr>
          <w:p w14:paraId="1CE11F4E">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 标项四的采购需求中“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2.2</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4.4</w:t>
            </w:r>
            <w:r>
              <w:rPr>
                <w:rFonts w:hint="eastAsia" w:ascii="仿宋" w:hAnsi="仿宋" w:eastAsia="仿宋" w:cs="仿宋"/>
                <w:color w:val="auto"/>
                <w:sz w:val="24"/>
                <w:highlight w:val="none"/>
                <w:lang w:bidi="ar"/>
              </w:rPr>
              <w:t>分。</w:t>
            </w:r>
          </w:p>
          <w:p w14:paraId="2E24DB2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6A6D73C1">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1）2.主要规格及系统概述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序号2.1.17、2.2.7为2项。</w:t>
            </w:r>
          </w:p>
          <w:p w14:paraId="1A570949">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2.一般技术指标（招标文件第二章 标项一的采购需求中“技术指标要求”未标注“▲”或者未标注“◆”的技术指标）超过20项（含20项）以上不满足招标文件要求的，此项评分得0分。在满足上述要求的基础上，每有一项满足招标文件要求得0.6分（负偏离或漏项不得分），此项满分33.6分。</w:t>
            </w:r>
          </w:p>
          <w:p w14:paraId="293BA099">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2435E867">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0995C98D">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2）2.主要规格及系统概述</w:t>
            </w:r>
            <w:r>
              <w:rPr>
                <w:rFonts w:hint="default" w:ascii="仿宋" w:hAnsi="仿宋" w:eastAsia="仿宋" w:cs="仿宋"/>
                <w:color w:val="auto"/>
                <w:sz w:val="24"/>
                <w:highlight w:val="none"/>
                <w:lang w:bidi="ar"/>
              </w:rPr>
              <w:t>：序号2.1.1</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bidi="ar"/>
              </w:rPr>
              <w:t>2.1.</w:t>
            </w:r>
            <w:r>
              <w:rPr>
                <w:rFonts w:hint="eastAsia" w:ascii="仿宋" w:hAnsi="仿宋" w:eastAsia="仿宋" w:cs="仿宋"/>
                <w:color w:val="auto"/>
                <w:sz w:val="24"/>
                <w:highlight w:val="none"/>
                <w:lang w:val="en-US" w:eastAsia="zh-CN" w:bidi="ar"/>
              </w:rPr>
              <w:t>8、2.1.10~2.1.14、2.1.16、2.1.18~2.1.20、2.2.1~2.2.6、2.2.8、2.3.1~2.3.7、2.4.1~2.4.6、2.5.1~2.5.3、2.6.1、2.7.1~2.7.3、2.8.1~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highlight w:val="none"/>
                <w:lang w:val="en-US" w:eastAsia="zh-CN" w:bidi="ar"/>
              </w:rPr>
              <w:t>、2.9.1~2.9.5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54</w:t>
            </w:r>
            <w:r>
              <w:rPr>
                <w:rFonts w:hint="default" w:ascii="仿宋" w:hAnsi="仿宋" w:eastAsia="仿宋" w:cs="仿宋"/>
                <w:color w:val="auto"/>
                <w:sz w:val="24"/>
                <w:highlight w:val="none"/>
                <w:lang w:bidi="ar"/>
              </w:rPr>
              <w:t>项；</w:t>
            </w:r>
          </w:p>
          <w:p w14:paraId="3EB629E0">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3）3.配置清单</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val="en-US" w:eastAsia="zh-CN" w:bidi="ar"/>
              </w:rPr>
              <w:t>。</w:t>
            </w:r>
          </w:p>
        </w:tc>
      </w:tr>
      <w:tr w14:paraId="6914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7B00A65C">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3768803F">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5CB4C253">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7D403F82">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3DD77EFE">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2D22161B">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506011D9">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5A81254C">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690B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53800B36">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4D5EA8A">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51C10134">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4FCDC10B">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17</w:t>
            </w:r>
            <w:r>
              <w:rPr>
                <w:rFonts w:hint="eastAsia" w:ascii="仿宋" w:hAnsi="仿宋" w:eastAsia="仿宋" w:cs="仿宋"/>
                <w:b/>
                <w:bCs/>
                <w:color w:val="auto"/>
                <w:sz w:val="24"/>
                <w:highlight w:val="none"/>
              </w:rPr>
              <w:t>分）</w:t>
            </w:r>
          </w:p>
        </w:tc>
        <w:tc>
          <w:tcPr>
            <w:tcW w:w="6475" w:type="dxa"/>
            <w:vAlign w:val="center"/>
          </w:tcPr>
          <w:p w14:paraId="169A640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7CC94A7F">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1527FE92">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在满足招标文件设备质保期限要求的前提下，质保期每延长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24C0366C">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rPr>
              <w:t>分）</w:t>
            </w:r>
          </w:p>
          <w:p w14:paraId="15F3BFE7">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6701971A">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3D4450F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1BC971C5">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分）</w:t>
            </w:r>
          </w:p>
          <w:p w14:paraId="78C761D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分）：售后服务满足招标文件要求，且具有设备使用中的安全保障体系方案，回访计划。</w:t>
            </w:r>
          </w:p>
          <w:p w14:paraId="6D7BB4FF">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4DDA47AE">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4133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0831134D">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53E78D17">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172E3412">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4</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63261D3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6298CCE6">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3944FA8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p>
          <w:p w14:paraId="12DEF8B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72C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669A965F">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0583B151">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08B4B7E7">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52A8BC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2482A347">
            <w:pP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ISO9001质量</w:t>
            </w:r>
            <w:r>
              <w:rPr>
                <w:rFonts w:hint="eastAsia" w:ascii="仿宋" w:hAnsi="仿宋" w:eastAsia="仿宋"/>
                <w:color w:val="auto"/>
                <w:sz w:val="24"/>
                <w:highlight w:val="none"/>
              </w:rPr>
              <w:t>管理</w:t>
            </w:r>
            <w:r>
              <w:rPr>
                <w:rFonts w:ascii="仿宋" w:hAnsi="仿宋" w:eastAsia="仿宋"/>
                <w:color w:val="auto"/>
                <w:sz w:val="24"/>
                <w:highlight w:val="none"/>
              </w:rPr>
              <w:t>体系认证</w:t>
            </w:r>
          </w:p>
          <w:p w14:paraId="2277183B">
            <w:pP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ISO13485医疗器械质量管理体系认证</w:t>
            </w:r>
          </w:p>
          <w:p w14:paraId="1817401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4A4D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03038DA0">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17A44701">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25FF3DCA">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419E6515">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484CF96C">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5D9AFBF6">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20B16C2D">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179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01E8510F">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tbl>
    <w:p w14:paraId="19C40532">
      <w:pPr>
        <w:pStyle w:val="2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4CF2FFB">
      <w:pPr>
        <w:pStyle w:val="23"/>
        <w:spacing w:line="360" w:lineRule="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highlight w:val="none"/>
        </w:rPr>
        <w:br w:type="column"/>
      </w:r>
      <w:bookmarkStart w:id="159" w:name="_Toc19686833"/>
    </w:p>
    <w:p w14:paraId="7F091979">
      <w:pPr>
        <w:jc w:val="center"/>
        <w:outlineLvl w:val="1"/>
        <w:rPr>
          <w:rFonts w:hint="eastAsia" w:ascii="仿宋" w:hAnsi="仿宋" w:eastAsia="仿宋" w:cs="仿宋"/>
          <w:color w:val="auto"/>
          <w:sz w:val="36"/>
          <w:szCs w:val="36"/>
          <w:highlight w:val="none"/>
        </w:rPr>
      </w:pPr>
      <w:bookmarkStart w:id="160" w:name="_Toc11983"/>
      <w:bookmarkStart w:id="161" w:name="_Toc1020"/>
      <w:r>
        <w:rPr>
          <w:rFonts w:hint="eastAsia" w:ascii="仿宋" w:hAnsi="仿宋" w:eastAsia="仿宋" w:cs="仿宋"/>
          <w:color w:val="auto"/>
          <w:sz w:val="36"/>
          <w:szCs w:val="36"/>
          <w:highlight w:val="none"/>
        </w:rPr>
        <w:t>第五章  拟签订的合同文本</w:t>
      </w:r>
      <w:bookmarkEnd w:id="159"/>
      <w:bookmarkEnd w:id="160"/>
      <w:bookmarkEnd w:id="161"/>
    </w:p>
    <w:p w14:paraId="25A0C55C">
      <w:pPr>
        <w:tabs>
          <w:tab w:val="left" w:pos="422"/>
          <w:tab w:val="center" w:pos="5198"/>
        </w:tabs>
        <w:spacing w:line="840" w:lineRule="exact"/>
        <w:ind w:firstLine="42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适用标项一、标项二、标项三、标项四</w:t>
      </w:r>
      <w:r>
        <w:rPr>
          <w:rFonts w:hint="eastAsia" w:ascii="仿宋" w:hAnsi="仿宋" w:eastAsia="仿宋" w:cs="仿宋"/>
          <w:b/>
          <w:bCs/>
          <w:color w:val="auto"/>
          <w:sz w:val="28"/>
          <w:szCs w:val="28"/>
          <w:highlight w:val="none"/>
          <w:lang w:eastAsia="zh-CN"/>
        </w:rPr>
        <w:t>）</w:t>
      </w:r>
    </w:p>
    <w:p w14:paraId="23C02C3F">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1EE8B0DC">
      <w:pPr>
        <w:pStyle w:val="23"/>
        <w:tabs>
          <w:tab w:val="left" w:pos="422"/>
          <w:tab w:val="center" w:pos="5198"/>
        </w:tabs>
        <w:spacing w:line="840" w:lineRule="exact"/>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广西壮族自治区人民医院</w:t>
      </w:r>
    </w:p>
    <w:p w14:paraId="4B1AC17A">
      <w:pPr>
        <w:pStyle w:val="23"/>
        <w:tabs>
          <w:tab w:val="left" w:pos="422"/>
          <w:tab w:val="center" w:pos="5198"/>
        </w:tabs>
        <w:spacing w:line="840" w:lineRule="exact"/>
        <w:ind w:firstLine="420"/>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采购合同书</w:t>
      </w:r>
    </w:p>
    <w:p w14:paraId="7B0323DF">
      <w:pPr>
        <w:pStyle w:val="23"/>
        <w:spacing w:line="340" w:lineRule="exact"/>
        <w:ind w:firstLine="420"/>
        <w:rPr>
          <w:rFonts w:hint="eastAsia" w:ascii="仿宋" w:hAnsi="仿宋" w:eastAsia="仿宋" w:cs="仿宋"/>
          <w:color w:val="auto"/>
          <w:highlight w:val="none"/>
        </w:rPr>
      </w:pPr>
    </w:p>
    <w:p w14:paraId="795D7519">
      <w:pPr>
        <w:pStyle w:val="23"/>
        <w:spacing w:line="340" w:lineRule="exact"/>
        <w:rPr>
          <w:rFonts w:hint="eastAsia" w:ascii="仿宋" w:hAnsi="仿宋" w:eastAsia="仿宋" w:cs="仿宋"/>
          <w:color w:val="auto"/>
          <w:highlight w:val="none"/>
        </w:rPr>
      </w:pPr>
    </w:p>
    <w:p w14:paraId="5AD47CE5">
      <w:pPr>
        <w:pStyle w:val="23"/>
        <w:spacing w:line="340" w:lineRule="exact"/>
        <w:rPr>
          <w:rFonts w:hint="eastAsia" w:ascii="仿宋" w:hAnsi="仿宋" w:eastAsia="仿宋" w:cs="仿宋"/>
          <w:color w:val="auto"/>
          <w:highlight w:val="none"/>
        </w:rPr>
      </w:pPr>
    </w:p>
    <w:p w14:paraId="2E46E282">
      <w:pPr>
        <w:pStyle w:val="23"/>
        <w:spacing w:line="340" w:lineRule="exact"/>
        <w:rPr>
          <w:rFonts w:hint="eastAsia" w:ascii="仿宋" w:hAnsi="仿宋" w:eastAsia="仿宋" w:cs="仿宋"/>
          <w:color w:val="auto"/>
          <w:highlight w:val="none"/>
        </w:rPr>
      </w:pPr>
    </w:p>
    <w:p w14:paraId="0AD9D7AF">
      <w:pPr>
        <w:pStyle w:val="23"/>
        <w:spacing w:line="340" w:lineRule="exact"/>
        <w:rPr>
          <w:rFonts w:hint="eastAsia" w:ascii="仿宋" w:hAnsi="仿宋" w:eastAsia="仿宋" w:cs="仿宋"/>
          <w:color w:val="auto"/>
          <w:highlight w:val="none"/>
        </w:rPr>
      </w:pPr>
    </w:p>
    <w:p w14:paraId="3E00A69F">
      <w:pPr>
        <w:pStyle w:val="23"/>
        <w:spacing w:line="340" w:lineRule="exact"/>
        <w:rPr>
          <w:rFonts w:hint="eastAsia" w:ascii="仿宋" w:hAnsi="仿宋" w:eastAsia="仿宋" w:cs="仿宋"/>
          <w:color w:val="auto"/>
          <w:highlight w:val="none"/>
        </w:rPr>
      </w:pPr>
    </w:p>
    <w:p w14:paraId="2CCB7003">
      <w:pPr>
        <w:pStyle w:val="23"/>
        <w:spacing w:line="340" w:lineRule="exact"/>
        <w:rPr>
          <w:rFonts w:hint="eastAsia" w:ascii="仿宋" w:hAnsi="仿宋" w:eastAsia="仿宋" w:cs="仿宋"/>
          <w:color w:val="auto"/>
          <w:highlight w:val="none"/>
        </w:rPr>
      </w:pPr>
    </w:p>
    <w:p w14:paraId="389012F2">
      <w:pPr>
        <w:pStyle w:val="23"/>
        <w:spacing w:line="340" w:lineRule="exact"/>
        <w:rPr>
          <w:rFonts w:hint="eastAsia" w:ascii="仿宋" w:hAnsi="仿宋" w:eastAsia="仿宋" w:cs="仿宋"/>
          <w:color w:val="auto"/>
          <w:highlight w:val="none"/>
        </w:rPr>
      </w:pPr>
    </w:p>
    <w:p w14:paraId="3D8C00C4">
      <w:pPr>
        <w:pStyle w:val="23"/>
        <w:spacing w:line="340" w:lineRule="exact"/>
        <w:rPr>
          <w:rFonts w:hint="eastAsia" w:ascii="仿宋" w:hAnsi="仿宋" w:eastAsia="仿宋" w:cs="仿宋"/>
          <w:color w:val="auto"/>
          <w:highlight w:val="none"/>
        </w:rPr>
      </w:pPr>
    </w:p>
    <w:p w14:paraId="2C8BBC7B">
      <w:pPr>
        <w:pStyle w:val="23"/>
        <w:spacing w:line="340" w:lineRule="exact"/>
        <w:rPr>
          <w:rFonts w:hint="eastAsia" w:ascii="仿宋" w:hAnsi="仿宋" w:eastAsia="仿宋" w:cs="仿宋"/>
          <w:color w:val="auto"/>
          <w:highlight w:val="none"/>
        </w:rPr>
      </w:pPr>
    </w:p>
    <w:p w14:paraId="6C48E78B">
      <w:pPr>
        <w:pStyle w:val="23"/>
        <w:spacing w:line="340" w:lineRule="exact"/>
        <w:rPr>
          <w:rFonts w:hint="eastAsia" w:ascii="仿宋" w:hAnsi="仿宋" w:eastAsia="仿宋" w:cs="仿宋"/>
          <w:color w:val="auto"/>
          <w:highlight w:val="none"/>
        </w:rPr>
      </w:pPr>
    </w:p>
    <w:p w14:paraId="42287C4D">
      <w:pPr>
        <w:pStyle w:val="23"/>
        <w:spacing w:line="340" w:lineRule="exact"/>
        <w:rPr>
          <w:rFonts w:hint="eastAsia" w:ascii="仿宋" w:hAnsi="仿宋" w:eastAsia="仿宋" w:cs="仿宋"/>
          <w:color w:val="auto"/>
          <w:highlight w:val="none"/>
        </w:rPr>
      </w:pPr>
    </w:p>
    <w:p w14:paraId="3E0B5FDD">
      <w:pPr>
        <w:pStyle w:val="23"/>
        <w:spacing w:line="340" w:lineRule="exact"/>
        <w:rPr>
          <w:rFonts w:hint="eastAsia" w:ascii="仿宋" w:hAnsi="仿宋" w:eastAsia="仿宋" w:cs="仿宋"/>
          <w:color w:val="auto"/>
          <w:highlight w:val="none"/>
        </w:rPr>
      </w:pPr>
    </w:p>
    <w:tbl>
      <w:tblPr>
        <w:tblStyle w:val="46"/>
        <w:tblpPr w:leftFromText="180" w:rightFromText="180" w:vertAnchor="text" w:horzAnchor="page" w:tblpX="3029" w:tblpY="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5239"/>
      </w:tblGrid>
      <w:tr w14:paraId="6B9D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0" w:type="dxa"/>
            <w:noWrap w:val="0"/>
            <w:vAlign w:val="top"/>
          </w:tcPr>
          <w:p w14:paraId="7F2086F8">
            <w:pPr>
              <w:pStyle w:val="23"/>
              <w:spacing w:line="500" w:lineRule="exact"/>
              <w:jc w:val="both"/>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pacing w:val="37"/>
                <w:kern w:val="0"/>
                <w:sz w:val="30"/>
                <w:szCs w:val="30"/>
                <w:highlight w:val="none"/>
                <w:fitText w:val="1800" w:id="1015764903"/>
              </w:rPr>
              <w:t>合同名称</w:t>
            </w:r>
            <w:r>
              <w:rPr>
                <w:rFonts w:hint="eastAsia" w:ascii="仿宋" w:hAnsi="仿宋" w:eastAsia="仿宋" w:cs="仿宋"/>
                <w:b/>
                <w:color w:val="auto"/>
                <w:spacing w:val="2"/>
                <w:kern w:val="0"/>
                <w:sz w:val="30"/>
                <w:szCs w:val="30"/>
                <w:highlight w:val="none"/>
                <w:fitText w:val="1800" w:id="1015764903"/>
              </w:rPr>
              <w:t>：</w:t>
            </w:r>
          </w:p>
        </w:tc>
        <w:tc>
          <w:tcPr>
            <w:tcW w:w="5239" w:type="dxa"/>
            <w:tcBorders>
              <w:bottom w:val="nil"/>
            </w:tcBorders>
            <w:noWrap w:val="0"/>
            <w:vAlign w:val="center"/>
          </w:tcPr>
          <w:p w14:paraId="1151FC23">
            <w:pPr>
              <w:pStyle w:val="23"/>
              <w:spacing w:line="500" w:lineRule="exact"/>
              <w:jc w:val="both"/>
              <w:rPr>
                <w:rFonts w:hint="eastAsia" w:ascii="仿宋" w:hAnsi="仿宋" w:eastAsia="仿宋" w:cs="仿宋"/>
                <w:b/>
                <w:color w:val="auto"/>
                <w:kern w:val="0"/>
                <w:sz w:val="30"/>
                <w:szCs w:val="30"/>
                <w:highlight w:val="none"/>
                <w:vertAlign w:val="baseline"/>
                <w:lang w:val="en-US"/>
              </w:rPr>
            </w:pPr>
          </w:p>
        </w:tc>
      </w:tr>
      <w:tr w14:paraId="0707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19665371">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37"/>
                <w:kern w:val="0"/>
                <w:sz w:val="30"/>
                <w:szCs w:val="30"/>
                <w:highlight w:val="none"/>
                <w:fitText w:val="1800" w:id="1878093056"/>
              </w:rPr>
              <w:t>合同编号</w:t>
            </w:r>
            <w:r>
              <w:rPr>
                <w:rFonts w:hint="eastAsia" w:ascii="仿宋" w:hAnsi="仿宋" w:eastAsia="仿宋" w:cs="仿宋"/>
                <w:b/>
                <w:color w:val="auto"/>
                <w:spacing w:val="2"/>
                <w:kern w:val="0"/>
                <w:sz w:val="30"/>
                <w:szCs w:val="30"/>
                <w:highlight w:val="none"/>
                <w:fitText w:val="1800" w:id="1878093056"/>
              </w:rPr>
              <w:t>：</w:t>
            </w:r>
          </w:p>
        </w:tc>
        <w:tc>
          <w:tcPr>
            <w:tcW w:w="5239" w:type="dxa"/>
            <w:tcBorders>
              <w:top w:val="nil"/>
              <w:bottom w:val="nil"/>
            </w:tcBorders>
            <w:noWrap w:val="0"/>
            <w:vAlign w:val="center"/>
          </w:tcPr>
          <w:p w14:paraId="1372AA43">
            <w:pPr>
              <w:pStyle w:val="23"/>
              <w:spacing w:line="500" w:lineRule="exact"/>
              <w:jc w:val="both"/>
              <w:rPr>
                <w:rFonts w:hint="eastAsia" w:ascii="仿宋" w:hAnsi="仿宋" w:eastAsia="仿宋" w:cs="仿宋"/>
                <w:b/>
                <w:color w:val="auto"/>
                <w:kern w:val="0"/>
                <w:sz w:val="30"/>
                <w:szCs w:val="30"/>
                <w:highlight w:val="none"/>
                <w:vertAlign w:val="baseline"/>
              </w:rPr>
            </w:pPr>
          </w:p>
        </w:tc>
      </w:tr>
      <w:tr w14:paraId="61CD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2D68D8B6">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0"/>
                <w:kern w:val="0"/>
                <w:sz w:val="30"/>
                <w:szCs w:val="30"/>
                <w:highlight w:val="none"/>
                <w:fitText w:val="1800" w:id="447173924"/>
              </w:rPr>
              <w:t>需方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甲方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w:t>
            </w:r>
          </w:p>
        </w:tc>
        <w:tc>
          <w:tcPr>
            <w:tcW w:w="5239" w:type="dxa"/>
            <w:tcBorders>
              <w:top w:val="nil"/>
              <w:bottom w:val="nil"/>
            </w:tcBorders>
            <w:noWrap w:val="0"/>
            <w:vAlign w:val="center"/>
          </w:tcPr>
          <w:p w14:paraId="2D749716">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eastAsia="zh-CN"/>
              </w:rPr>
              <w:t>广西壮族自治区人民医院</w:t>
            </w:r>
          </w:p>
        </w:tc>
      </w:tr>
      <w:tr w14:paraId="098D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746716CA">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0"/>
                <w:kern w:val="0"/>
                <w:sz w:val="30"/>
                <w:szCs w:val="30"/>
                <w:highlight w:val="none"/>
                <w:fitText w:val="1800" w:id="1157262644"/>
              </w:rPr>
              <w:t>供方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乙方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w:t>
            </w:r>
          </w:p>
        </w:tc>
        <w:tc>
          <w:tcPr>
            <w:tcW w:w="5239" w:type="dxa"/>
            <w:tcBorders>
              <w:top w:val="nil"/>
              <w:bottom w:val="nil"/>
            </w:tcBorders>
            <w:noWrap w:val="0"/>
            <w:vAlign w:val="center"/>
          </w:tcPr>
          <w:p w14:paraId="74CD6C3A">
            <w:pPr>
              <w:pStyle w:val="23"/>
              <w:spacing w:line="500" w:lineRule="exact"/>
              <w:jc w:val="both"/>
              <w:rPr>
                <w:rFonts w:hint="eastAsia" w:ascii="仿宋" w:hAnsi="仿宋" w:eastAsia="仿宋" w:cs="仿宋"/>
                <w:b/>
                <w:color w:val="auto"/>
                <w:kern w:val="0"/>
                <w:sz w:val="30"/>
                <w:szCs w:val="30"/>
                <w:highlight w:val="none"/>
                <w:vertAlign w:val="baseline"/>
              </w:rPr>
            </w:pPr>
          </w:p>
        </w:tc>
      </w:tr>
      <w:tr w14:paraId="3DB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3F0DE758">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92505171"/>
              </w:rPr>
              <w:t>签订地点</w:t>
            </w:r>
            <w:r>
              <w:rPr>
                <w:rFonts w:hint="eastAsia" w:ascii="仿宋" w:hAnsi="仿宋" w:eastAsia="仿宋" w:cs="仿宋"/>
                <w:b/>
                <w:color w:val="auto"/>
                <w:spacing w:val="2"/>
                <w:kern w:val="0"/>
                <w:sz w:val="30"/>
                <w:szCs w:val="30"/>
                <w:highlight w:val="none"/>
                <w:fitText w:val="1800" w:id="192505171"/>
              </w:rPr>
              <w:t>：</w:t>
            </w:r>
          </w:p>
        </w:tc>
        <w:tc>
          <w:tcPr>
            <w:tcW w:w="5239" w:type="dxa"/>
            <w:tcBorders>
              <w:top w:val="nil"/>
              <w:bottom w:val="nil"/>
            </w:tcBorders>
            <w:noWrap w:val="0"/>
            <w:vAlign w:val="center"/>
          </w:tcPr>
          <w:p w14:paraId="0FADED43">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rPr>
              <w:t>南宁市青秀区</w:t>
            </w:r>
          </w:p>
        </w:tc>
      </w:tr>
      <w:tr w14:paraId="6F74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0" w:type="dxa"/>
            <w:noWrap w:val="0"/>
            <w:vAlign w:val="top"/>
          </w:tcPr>
          <w:p w14:paraId="746E0756">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892960480"/>
              </w:rPr>
              <w:t>签订时间</w:t>
            </w:r>
            <w:r>
              <w:rPr>
                <w:rFonts w:hint="eastAsia" w:ascii="仿宋" w:hAnsi="仿宋" w:eastAsia="仿宋" w:cs="仿宋"/>
                <w:b/>
                <w:color w:val="auto"/>
                <w:spacing w:val="2"/>
                <w:kern w:val="0"/>
                <w:sz w:val="30"/>
                <w:szCs w:val="30"/>
                <w:highlight w:val="none"/>
                <w:fitText w:val="1800" w:id="1892960480"/>
              </w:rPr>
              <w:t>：</w:t>
            </w:r>
          </w:p>
        </w:tc>
        <w:tc>
          <w:tcPr>
            <w:tcW w:w="5239" w:type="dxa"/>
            <w:tcBorders>
              <w:top w:val="nil"/>
              <w:bottom w:val="nil"/>
            </w:tcBorders>
            <w:noWrap w:val="0"/>
            <w:vAlign w:val="center"/>
          </w:tcPr>
          <w:p w14:paraId="6DC0D367">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年   月   日</w:t>
            </w:r>
          </w:p>
        </w:tc>
      </w:tr>
    </w:tbl>
    <w:p w14:paraId="78308BDA">
      <w:pPr>
        <w:snapToGrid w:val="0"/>
        <w:spacing w:line="400" w:lineRule="exact"/>
        <w:jc w:val="center"/>
        <w:rPr>
          <w:rFonts w:hint="eastAsia" w:ascii="仿宋" w:hAnsi="仿宋" w:eastAsia="仿宋" w:cs="仿宋"/>
          <w:b/>
          <w:color w:val="auto"/>
          <w:sz w:val="30"/>
          <w:szCs w:val="30"/>
          <w:highlight w:val="none"/>
        </w:rPr>
      </w:pPr>
    </w:p>
    <w:p w14:paraId="17419B38">
      <w:pPr>
        <w:snapToGrid w:val="0"/>
        <w:spacing w:line="400" w:lineRule="exact"/>
        <w:jc w:val="center"/>
        <w:rPr>
          <w:rFonts w:hint="eastAsia" w:ascii="仿宋" w:hAnsi="仿宋" w:eastAsia="仿宋" w:cs="仿宋"/>
          <w:b/>
          <w:color w:val="auto"/>
          <w:sz w:val="30"/>
          <w:szCs w:val="30"/>
          <w:highlight w:val="none"/>
        </w:rPr>
      </w:pPr>
    </w:p>
    <w:p w14:paraId="16C17E4D">
      <w:pPr>
        <w:snapToGrid w:val="0"/>
        <w:spacing w:line="400" w:lineRule="exact"/>
        <w:jc w:val="center"/>
        <w:rPr>
          <w:rFonts w:hint="eastAsia" w:ascii="仿宋" w:hAnsi="仿宋" w:eastAsia="仿宋" w:cs="仿宋"/>
          <w:b/>
          <w:color w:val="auto"/>
          <w:sz w:val="30"/>
          <w:szCs w:val="30"/>
          <w:highlight w:val="none"/>
        </w:rPr>
      </w:pPr>
    </w:p>
    <w:p w14:paraId="47B5FD44">
      <w:pPr>
        <w:snapToGrid w:val="0"/>
        <w:spacing w:line="400" w:lineRule="exact"/>
        <w:jc w:val="center"/>
        <w:rPr>
          <w:rFonts w:hint="eastAsia" w:ascii="仿宋" w:hAnsi="仿宋" w:eastAsia="仿宋" w:cs="仿宋"/>
          <w:b/>
          <w:color w:val="auto"/>
          <w:sz w:val="30"/>
          <w:szCs w:val="30"/>
          <w:highlight w:val="none"/>
        </w:rPr>
      </w:pPr>
    </w:p>
    <w:p w14:paraId="09A24544">
      <w:pPr>
        <w:snapToGrid w:val="0"/>
        <w:spacing w:line="400" w:lineRule="exact"/>
        <w:jc w:val="center"/>
        <w:rPr>
          <w:rFonts w:hint="eastAsia" w:ascii="仿宋" w:hAnsi="仿宋" w:eastAsia="仿宋" w:cs="仿宋"/>
          <w:b/>
          <w:color w:val="auto"/>
          <w:sz w:val="30"/>
          <w:szCs w:val="30"/>
          <w:highlight w:val="none"/>
        </w:rPr>
      </w:pPr>
    </w:p>
    <w:p w14:paraId="4BC9645E">
      <w:pPr>
        <w:snapToGrid w:val="0"/>
        <w:spacing w:line="400" w:lineRule="exact"/>
        <w:jc w:val="center"/>
        <w:rPr>
          <w:rFonts w:hint="eastAsia" w:ascii="仿宋" w:hAnsi="仿宋" w:eastAsia="仿宋" w:cs="仿宋"/>
          <w:b/>
          <w:color w:val="auto"/>
          <w:sz w:val="30"/>
          <w:szCs w:val="30"/>
          <w:highlight w:val="none"/>
        </w:rPr>
      </w:pPr>
    </w:p>
    <w:p w14:paraId="115906DB">
      <w:pPr>
        <w:snapToGrid w:val="0"/>
        <w:spacing w:line="400" w:lineRule="exact"/>
        <w:jc w:val="center"/>
        <w:rPr>
          <w:rFonts w:hint="eastAsia" w:ascii="仿宋" w:hAnsi="仿宋" w:eastAsia="仿宋" w:cs="仿宋"/>
          <w:b/>
          <w:color w:val="auto"/>
          <w:sz w:val="30"/>
          <w:szCs w:val="30"/>
          <w:highlight w:val="none"/>
        </w:rPr>
      </w:pPr>
    </w:p>
    <w:p w14:paraId="033F5AD3">
      <w:pPr>
        <w:snapToGrid w:val="0"/>
        <w:spacing w:line="400" w:lineRule="exact"/>
        <w:jc w:val="center"/>
        <w:rPr>
          <w:rFonts w:hint="eastAsia" w:ascii="仿宋" w:hAnsi="仿宋" w:eastAsia="仿宋" w:cs="仿宋"/>
          <w:b/>
          <w:color w:val="auto"/>
          <w:sz w:val="30"/>
          <w:szCs w:val="30"/>
          <w:highlight w:val="none"/>
        </w:rPr>
      </w:pPr>
    </w:p>
    <w:p w14:paraId="28932B6F">
      <w:pPr>
        <w:snapToGrid w:val="0"/>
        <w:spacing w:line="400" w:lineRule="exact"/>
        <w:jc w:val="center"/>
        <w:rPr>
          <w:rFonts w:hint="eastAsia" w:ascii="仿宋" w:hAnsi="仿宋" w:eastAsia="仿宋" w:cs="仿宋"/>
          <w:b/>
          <w:color w:val="auto"/>
          <w:sz w:val="30"/>
          <w:szCs w:val="30"/>
          <w:highlight w:val="none"/>
        </w:rPr>
      </w:pPr>
    </w:p>
    <w:p w14:paraId="29749EA1">
      <w:pPr>
        <w:snapToGrid w:val="0"/>
        <w:spacing w:line="400" w:lineRule="exact"/>
        <w:jc w:val="center"/>
        <w:rPr>
          <w:rFonts w:hint="eastAsia" w:ascii="仿宋" w:hAnsi="仿宋" w:eastAsia="仿宋" w:cs="仿宋"/>
          <w:b/>
          <w:bCs/>
          <w:color w:val="auto"/>
          <w:sz w:val="32"/>
          <w:szCs w:val="32"/>
          <w:highlight w:val="none"/>
        </w:rPr>
        <w:sectPr>
          <w:headerReference r:id="rId12" w:type="default"/>
          <w:pgSz w:w="11906" w:h="16838"/>
          <w:pgMar w:top="1440" w:right="1800" w:bottom="1440" w:left="1800" w:header="851" w:footer="992" w:gutter="0"/>
          <w:pgNumType w:fmt="decimal"/>
          <w:cols w:space="720" w:num="1"/>
          <w:docGrid w:type="lines" w:linePitch="312" w:charSpace="0"/>
        </w:sectPr>
      </w:pPr>
    </w:p>
    <w:p w14:paraId="12DBC43A">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目</w:t>
      </w:r>
      <w:r>
        <w:rPr>
          <w:rFonts w:hint="eastAsia" w:ascii="仿宋" w:hAnsi="仿宋" w:eastAsia="仿宋" w:cs="仿宋"/>
          <w:b/>
          <w:bCs/>
          <w:color w:val="auto"/>
          <w:sz w:val="32"/>
          <w:szCs w:val="40"/>
          <w:highlight w:val="none"/>
          <w:lang w:val="en-US" w:eastAsia="zh-CN"/>
        </w:rPr>
        <w:t xml:space="preserve">  </w:t>
      </w:r>
      <w:r>
        <w:rPr>
          <w:rFonts w:hint="eastAsia" w:ascii="仿宋" w:hAnsi="仿宋" w:eastAsia="仿宋" w:cs="仿宋"/>
          <w:b/>
          <w:bCs/>
          <w:color w:val="auto"/>
          <w:sz w:val="32"/>
          <w:szCs w:val="40"/>
          <w:highlight w:val="none"/>
        </w:rPr>
        <w:t>录</w:t>
      </w:r>
    </w:p>
    <w:p w14:paraId="4A5D93F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04"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TOC \o "1-1" \h \u </w:instrText>
      </w:r>
      <w:r>
        <w:rPr>
          <w:rFonts w:hint="eastAsia" w:ascii="仿宋" w:hAnsi="仿宋" w:eastAsia="仿宋" w:cs="仿宋"/>
          <w:color w:val="auto"/>
          <w:sz w:val="22"/>
          <w:szCs w:val="28"/>
          <w:highlight w:val="none"/>
        </w:rPr>
        <w:fldChar w:fldCharType="separate"/>
      </w: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_Toc24158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采购合同书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50749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_Toc17535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合同附件：</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7559BCE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_Toc23927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采购需求：</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457BF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_Toc5055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投标声明</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BE476F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_Toc7719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技术需求偏离表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21A205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_Toc18425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商务条款偏离表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AC6787F">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_Toc23379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产品技术参数表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49FFB05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_Toc27394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设备配置清单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1B88228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_Toc10800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厂家售后服务承诺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81CBB96">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_Toc32675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供应商售后服务承诺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94A65C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_Toc27973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产品注册证</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766FC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_Toc9634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中标通知书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F289D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_Toc22315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全国个体私营经济发展服务网（小微企业名录）网页查询截图</w:t>
      </w:r>
      <w:r>
        <w:rPr>
          <w:rFonts w:hint="eastAsia" w:ascii="仿宋" w:hAnsi="仿宋" w:eastAsia="仿宋" w:cs="仿宋"/>
          <w:bCs/>
          <w:color w:val="auto"/>
          <w:kern w:val="0"/>
          <w:sz w:val="24"/>
          <w:szCs w:val="36"/>
          <w:highlight w:val="none"/>
          <w:lang w:val="en-US" w:eastAsia="zh-CN" w:bidi="ar"/>
        </w:rPr>
        <w:tab/>
      </w:r>
    </w:p>
    <w:p w14:paraId="0015BE2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color w:val="auto"/>
          <w:szCs w:val="28"/>
          <w:highlight w:val="none"/>
        </w:rPr>
      </w:pPr>
      <w:r>
        <w:rPr>
          <w:rFonts w:hint="eastAsia" w:ascii="仿宋" w:hAnsi="仿宋" w:eastAsia="仿宋" w:cs="仿宋"/>
          <w:bCs/>
          <w:color w:val="auto"/>
          <w:kern w:val="0"/>
          <w:sz w:val="24"/>
          <w:szCs w:val="36"/>
          <w:highlight w:val="none"/>
          <w:lang w:val="en-US" w:eastAsia="zh-CN" w:bidi="ar"/>
        </w:rPr>
        <w:t>履约保证金银行转账或电汇回单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r>
        <w:rPr>
          <w:rFonts w:hint="eastAsia" w:ascii="仿宋" w:hAnsi="仿宋" w:eastAsia="仿宋" w:cs="仿宋"/>
          <w:color w:val="auto"/>
          <w:szCs w:val="28"/>
          <w:highlight w:val="none"/>
        </w:rPr>
        <w:fldChar w:fldCharType="end"/>
      </w:r>
    </w:p>
    <w:p w14:paraId="3A7AFF59">
      <w:pPr>
        <w:rPr>
          <w:rFonts w:hint="eastAsia" w:ascii="仿宋" w:hAnsi="仿宋" w:eastAsia="仿宋" w:cs="仿宋"/>
          <w:color w:val="auto"/>
          <w:highlight w:val="none"/>
          <w:lang w:val="en-US" w:eastAsia="zh-CN"/>
        </w:rPr>
      </w:pPr>
    </w:p>
    <w:p w14:paraId="5F2F207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sectPr>
          <w:footerReference r:id="rId13" w:type="default"/>
          <w:pgSz w:w="11906" w:h="16838"/>
          <w:pgMar w:top="1440" w:right="1800" w:bottom="1440" w:left="1800" w:header="851" w:footer="992" w:gutter="0"/>
          <w:pgNumType w:fmt="decimal"/>
          <w:cols w:space="720" w:num="1"/>
          <w:docGrid w:type="lines" w:linePitch="312" w:charSpace="0"/>
        </w:sectPr>
      </w:pPr>
    </w:p>
    <w:p w14:paraId="0ADBC94B">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广西壮族自治区人民医院采购合同</w:t>
      </w:r>
    </w:p>
    <w:p w14:paraId="28531ECE">
      <w:pPr>
        <w:snapToGrid w:val="0"/>
        <w:spacing w:line="400" w:lineRule="exact"/>
        <w:jc w:val="center"/>
        <w:rPr>
          <w:rFonts w:hint="eastAsia" w:ascii="仿宋" w:hAnsi="仿宋" w:eastAsia="仿宋" w:cs="仿宋"/>
          <w:b/>
          <w:bCs/>
          <w:color w:val="auto"/>
          <w:sz w:val="32"/>
          <w:szCs w:val="32"/>
          <w:highlight w:val="none"/>
        </w:rPr>
      </w:pPr>
    </w:p>
    <w:p w14:paraId="2B65E2AA">
      <w:pPr>
        <w:snapToGrid w:val="0"/>
        <w:spacing w:line="400" w:lineRule="exact"/>
        <w:ind w:right="480"/>
        <w:jc w:val="righ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月版】</w:t>
      </w:r>
    </w:p>
    <w:p w14:paraId="5D6929FB">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采购单位（甲方）</w:t>
      </w:r>
      <w:r>
        <w:rPr>
          <w:rFonts w:hint="eastAsia" w:ascii="仿宋" w:hAnsi="仿宋" w:eastAsia="仿宋" w:cs="仿宋"/>
          <w:color w:val="auto"/>
          <w:sz w:val="24"/>
          <w:szCs w:val="24"/>
          <w:highlight w:val="none"/>
          <w:u w:val="single"/>
        </w:rPr>
        <w:t xml:space="preserve">  广西壮族自治区人民医院 </w:t>
      </w:r>
      <w:r>
        <w:rPr>
          <w:rFonts w:hint="eastAsia" w:ascii="仿宋" w:hAnsi="仿宋" w:eastAsia="仿宋" w:cs="仿宋"/>
          <w:color w:val="auto"/>
          <w:sz w:val="24"/>
          <w:szCs w:val="24"/>
          <w:highlight w:val="none"/>
        </w:rPr>
        <w:t xml:space="preserve">  </w:t>
      </w:r>
    </w:p>
    <w:p w14:paraId="40382CE6">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 应 商（乙方）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 同 编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026B9E">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  订  地  点 </w:t>
      </w:r>
      <w:r>
        <w:rPr>
          <w:rFonts w:hint="eastAsia" w:ascii="仿宋" w:hAnsi="仿宋" w:eastAsia="仿宋" w:cs="仿宋"/>
          <w:color w:val="auto"/>
          <w:sz w:val="24"/>
          <w:szCs w:val="24"/>
          <w:highlight w:val="none"/>
          <w:u w:val="single"/>
        </w:rPr>
        <w:t xml:space="preserve">    南宁市青秀区        </w:t>
      </w:r>
      <w:r>
        <w:rPr>
          <w:rFonts w:hint="eastAsia" w:ascii="仿宋" w:hAnsi="仿宋" w:eastAsia="仿宋" w:cs="仿宋"/>
          <w:color w:val="auto"/>
          <w:sz w:val="24"/>
          <w:szCs w:val="24"/>
          <w:highlight w:val="none"/>
        </w:rPr>
        <w:t xml:space="preserve">  签 订 时 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 </w:t>
      </w:r>
    </w:p>
    <w:p w14:paraId="6BCBF4E0">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根据《中华人民共和国政府采购法》《中华人民共和国民法典》等法律法规规定，按照采购文件规定条款和中标供应商承诺，甲乙双方签订本合同。</w:t>
      </w:r>
    </w:p>
    <w:p w14:paraId="1AA6649F">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合同标的</w:t>
      </w:r>
    </w:p>
    <w:p w14:paraId="3B637A8C">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供货一览表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063"/>
        <w:gridCol w:w="1177"/>
      </w:tblGrid>
      <w:tr w14:paraId="2CA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387" w:type="pct"/>
            <w:noWrap w:val="0"/>
            <w:vAlign w:val="center"/>
          </w:tcPr>
          <w:p w14:paraId="44D9000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33" w:type="pct"/>
            <w:noWrap w:val="0"/>
            <w:vAlign w:val="center"/>
          </w:tcPr>
          <w:p w14:paraId="2C2A0337">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633" w:type="pct"/>
            <w:noWrap w:val="0"/>
            <w:vAlign w:val="center"/>
          </w:tcPr>
          <w:p w14:paraId="53F9916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商标品牌</w:t>
            </w:r>
          </w:p>
        </w:tc>
        <w:tc>
          <w:tcPr>
            <w:tcW w:w="797" w:type="pct"/>
            <w:noWrap w:val="0"/>
            <w:vAlign w:val="center"/>
          </w:tcPr>
          <w:p w14:paraId="64F04B5B">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624" w:type="pct"/>
            <w:noWrap w:val="0"/>
            <w:vAlign w:val="center"/>
          </w:tcPr>
          <w:p w14:paraId="1410FECC">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613" w:type="pct"/>
            <w:noWrap w:val="0"/>
            <w:vAlign w:val="center"/>
          </w:tcPr>
          <w:p w14:paraId="4D1E4AB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14:paraId="4F132A7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623" w:type="pct"/>
            <w:noWrap w:val="0"/>
            <w:vAlign w:val="center"/>
          </w:tcPr>
          <w:p w14:paraId="650F12E3">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689" w:type="pct"/>
            <w:noWrap w:val="0"/>
            <w:vAlign w:val="center"/>
          </w:tcPr>
          <w:p w14:paraId="566244E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金额(元)</w:t>
            </w:r>
          </w:p>
        </w:tc>
      </w:tr>
      <w:tr w14:paraId="0C47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54F98670">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3" w:type="pct"/>
            <w:noWrap w:val="0"/>
            <w:vAlign w:val="center"/>
          </w:tcPr>
          <w:p w14:paraId="49E35C16">
            <w:pPr>
              <w:spacing w:line="360" w:lineRule="exact"/>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产品名称</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rPr>
              <w:t>与注册证一致</w:t>
            </w:r>
            <w:r>
              <w:rPr>
                <w:rFonts w:hint="eastAsia" w:ascii="仿宋" w:hAnsi="仿宋" w:eastAsia="仿宋" w:cs="仿宋"/>
                <w:color w:val="auto"/>
                <w:sz w:val="24"/>
                <w:szCs w:val="24"/>
                <w:highlight w:val="none"/>
                <w:lang w:eastAsia="zh-CN"/>
              </w:rPr>
              <w:t>）</w:t>
            </w:r>
          </w:p>
        </w:tc>
        <w:tc>
          <w:tcPr>
            <w:tcW w:w="633" w:type="pct"/>
            <w:noWrap w:val="0"/>
            <w:vAlign w:val="center"/>
          </w:tcPr>
          <w:p w14:paraId="4F99463F">
            <w:pPr>
              <w:spacing w:line="360" w:lineRule="exact"/>
              <w:outlineLvl w:val="9"/>
              <w:rPr>
                <w:rFonts w:hint="eastAsia" w:ascii="仿宋" w:hAnsi="仿宋" w:eastAsia="仿宋" w:cs="仿宋"/>
                <w:color w:val="auto"/>
                <w:sz w:val="24"/>
                <w:szCs w:val="24"/>
                <w:highlight w:val="none"/>
              </w:rPr>
            </w:pPr>
          </w:p>
        </w:tc>
        <w:tc>
          <w:tcPr>
            <w:tcW w:w="797" w:type="pct"/>
            <w:noWrap w:val="0"/>
            <w:vAlign w:val="center"/>
          </w:tcPr>
          <w:p w14:paraId="53A8D73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（规格型号必须与注册证一致</w:t>
            </w:r>
            <w:r>
              <w:rPr>
                <w:rFonts w:hint="eastAsia" w:ascii="仿宋" w:hAnsi="仿宋" w:eastAsia="仿宋" w:cs="仿宋"/>
                <w:color w:val="auto"/>
                <w:sz w:val="24"/>
                <w:szCs w:val="24"/>
                <w:highlight w:val="none"/>
                <w:lang w:eastAsia="zh-CN"/>
              </w:rPr>
              <w:t>）</w:t>
            </w:r>
          </w:p>
        </w:tc>
        <w:tc>
          <w:tcPr>
            <w:tcW w:w="624" w:type="pct"/>
            <w:noWrap w:val="0"/>
            <w:vAlign w:val="center"/>
          </w:tcPr>
          <w:p w14:paraId="1663F2A7">
            <w:pPr>
              <w:spacing w:line="360" w:lineRule="exact"/>
              <w:jc w:val="center"/>
              <w:outlineLvl w:val="9"/>
              <w:rPr>
                <w:rFonts w:hint="eastAsia" w:ascii="仿宋" w:hAnsi="仿宋" w:eastAsia="仿宋" w:cs="仿宋"/>
                <w:color w:val="auto"/>
                <w:sz w:val="24"/>
                <w:szCs w:val="24"/>
                <w:highlight w:val="none"/>
              </w:rPr>
            </w:pPr>
          </w:p>
        </w:tc>
        <w:tc>
          <w:tcPr>
            <w:tcW w:w="613" w:type="pct"/>
            <w:noWrap w:val="0"/>
            <w:vAlign w:val="center"/>
          </w:tcPr>
          <w:p w14:paraId="59125831">
            <w:pPr>
              <w:spacing w:line="360" w:lineRule="exact"/>
              <w:jc w:val="center"/>
              <w:outlineLvl w:val="9"/>
              <w:rPr>
                <w:rFonts w:hint="eastAsia" w:ascii="仿宋" w:hAnsi="仿宋" w:eastAsia="仿宋" w:cs="仿宋"/>
                <w:color w:val="auto"/>
                <w:sz w:val="24"/>
                <w:szCs w:val="24"/>
                <w:highlight w:val="none"/>
              </w:rPr>
            </w:pPr>
          </w:p>
        </w:tc>
        <w:tc>
          <w:tcPr>
            <w:tcW w:w="623" w:type="pct"/>
            <w:noWrap w:val="0"/>
            <w:vAlign w:val="center"/>
          </w:tcPr>
          <w:p w14:paraId="35DD8B4C">
            <w:pPr>
              <w:spacing w:line="360" w:lineRule="exact"/>
              <w:jc w:val="center"/>
              <w:outlineLvl w:val="9"/>
              <w:rPr>
                <w:rFonts w:hint="eastAsia" w:ascii="仿宋" w:hAnsi="仿宋" w:eastAsia="仿宋" w:cs="仿宋"/>
                <w:color w:val="auto"/>
                <w:sz w:val="24"/>
                <w:szCs w:val="24"/>
                <w:highlight w:val="none"/>
              </w:rPr>
            </w:pPr>
          </w:p>
        </w:tc>
        <w:tc>
          <w:tcPr>
            <w:tcW w:w="689" w:type="pct"/>
            <w:noWrap w:val="0"/>
            <w:vAlign w:val="center"/>
          </w:tcPr>
          <w:p w14:paraId="7D839334">
            <w:pPr>
              <w:spacing w:line="360" w:lineRule="exact"/>
              <w:jc w:val="center"/>
              <w:outlineLvl w:val="9"/>
              <w:rPr>
                <w:rFonts w:hint="eastAsia" w:ascii="仿宋" w:hAnsi="仿宋" w:eastAsia="仿宋" w:cs="仿宋"/>
                <w:color w:val="auto"/>
                <w:sz w:val="24"/>
                <w:szCs w:val="24"/>
                <w:highlight w:val="none"/>
              </w:rPr>
            </w:pPr>
          </w:p>
        </w:tc>
      </w:tr>
      <w:tr w14:paraId="4B4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489F759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人民币合计金额（含税）(大写)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c>
      </w:tr>
    </w:tbl>
    <w:p w14:paraId="55B0D552">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103DC479">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09ED040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乙方所提供的货物型号、技术规格、技术参数等应符合</w:t>
      </w:r>
      <w:r>
        <w:rPr>
          <w:rFonts w:hint="eastAsia" w:ascii="仿宋" w:hAnsi="仿宋" w:eastAsia="仿宋" w:cs="仿宋"/>
          <w:color w:val="auto"/>
          <w:sz w:val="24"/>
          <w:szCs w:val="24"/>
          <w:highlight w:val="none"/>
          <w:lang w:eastAsia="zh-Hans"/>
        </w:rPr>
        <w:t>国家标准、行业标准、地方标准等标准、规范（上述标准、规范有出入的，以较严格为准）</w:t>
      </w:r>
      <w:r>
        <w:rPr>
          <w:rFonts w:hint="eastAsia" w:ascii="仿宋" w:hAnsi="仿宋" w:eastAsia="仿宋" w:cs="仿宋"/>
          <w:color w:val="auto"/>
          <w:sz w:val="24"/>
          <w:szCs w:val="24"/>
          <w:highlight w:val="none"/>
        </w:rPr>
        <w:t>，并与公告规定、采购文件及投标文件承诺的质量相一致，以确保使用过程的安全有效</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54E460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乙方所提供的货物必须是全新、未使用的原装产品，且在正常安装、使用和保养条件下，其使用寿命期内各项指标均达到公告规定、采购文件或投标文件承诺的质量要求。</w:t>
      </w:r>
    </w:p>
    <w:p w14:paraId="07B6F705">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权利保证</w:t>
      </w:r>
    </w:p>
    <w:p w14:paraId="447FEBC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乙方应保证所提供货物在使用时不会侵犯任何第三方的专利权、商标权、工业设计权或其他权利。</w:t>
      </w:r>
    </w:p>
    <w:p w14:paraId="786A7E5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乙方应按公告规定、采购文件或投标文件承诺的时间向甲方提供使用货物的有关技术资料。</w:t>
      </w:r>
    </w:p>
    <w:p w14:paraId="6331A02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A004AFC">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乙方保证将要交付的货物的所有权完全属于乙方，且无任何抵押、质押、查封、留置等产权瑕疵。</w:t>
      </w:r>
    </w:p>
    <w:p w14:paraId="733DFEF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包装和运输</w:t>
      </w:r>
    </w:p>
    <w:p w14:paraId="2D1ED8DB">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乙方提供的货物均应按照公告规定、采购文件或投标文件承诺的包装材料、包装标准、包装方式进行包装，每一包装单元内应附详细的装箱单和质量合格证。</w:t>
      </w:r>
    </w:p>
    <w:p w14:paraId="6200D4CB">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货物的运输方式：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不限</w:t>
      </w:r>
      <w:r>
        <w:rPr>
          <w:rFonts w:hint="eastAsia" w:ascii="仿宋" w:hAnsi="仿宋" w:eastAsia="仿宋" w:cs="仿宋"/>
          <w:color w:val="auto"/>
          <w:sz w:val="24"/>
          <w:szCs w:val="24"/>
          <w:highlight w:val="none"/>
          <w:u w:val="single"/>
        </w:rPr>
        <w:t xml:space="preserve">        </w:t>
      </w:r>
    </w:p>
    <w:p w14:paraId="206BE31D">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乙方负责货物运输及相关费用，货物运输合理损耗及计算方法：</w:t>
      </w:r>
      <w:r>
        <w:rPr>
          <w:rFonts w:hint="eastAsia" w:ascii="仿宋" w:hAnsi="仿宋" w:eastAsia="仿宋" w:cs="仿宋"/>
          <w:color w:val="auto"/>
          <w:sz w:val="24"/>
          <w:szCs w:val="24"/>
          <w:highlight w:val="none"/>
          <w:u w:val="single"/>
        </w:rPr>
        <w:t>货物运输保险费已包含在合同总价中，乙方须确保货物安全无损地运抵安装地点</w:t>
      </w:r>
      <w:r>
        <w:rPr>
          <w:rFonts w:hint="eastAsia" w:ascii="仿宋" w:hAnsi="仿宋" w:eastAsia="仿宋" w:cs="仿宋"/>
          <w:color w:val="auto"/>
          <w:sz w:val="24"/>
          <w:szCs w:val="24"/>
          <w:highlight w:val="none"/>
        </w:rPr>
        <w:t>。</w:t>
      </w:r>
    </w:p>
    <w:p w14:paraId="6527248A">
      <w:pPr>
        <w:spacing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第五条 交付和验收</w:t>
      </w:r>
    </w:p>
    <w:p w14:paraId="0AC17A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自合同签订之日起     天内全部货物交货并安装调试完毕  </w:t>
      </w:r>
      <w:r>
        <w:rPr>
          <w:rFonts w:hint="eastAsia" w:ascii="仿宋" w:hAnsi="仿宋" w:eastAsia="仿宋" w:cs="仿宋"/>
          <w:color w:val="auto"/>
          <w:sz w:val="24"/>
          <w:szCs w:val="24"/>
          <w:highlight w:val="none"/>
        </w:rPr>
        <w:t>。</w:t>
      </w:r>
    </w:p>
    <w:p w14:paraId="57D0E759">
      <w:pPr>
        <w:spacing w:line="360" w:lineRule="exact"/>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交货地点：</w:t>
      </w:r>
      <w:r>
        <w:rPr>
          <w:rFonts w:hint="eastAsia" w:ascii="仿宋" w:hAnsi="仿宋" w:eastAsia="仿宋" w:cs="仿宋"/>
          <w:color w:val="auto"/>
          <w:kern w:val="1"/>
          <w:sz w:val="24"/>
          <w:szCs w:val="24"/>
          <w:highlight w:val="none"/>
          <w:u w:val="single"/>
        </w:rPr>
        <w:t>甲方指定地点</w:t>
      </w:r>
      <w:r>
        <w:rPr>
          <w:rFonts w:hint="eastAsia" w:ascii="仿宋" w:hAnsi="仿宋" w:eastAsia="仿宋" w:cs="仿宋"/>
          <w:color w:val="auto"/>
          <w:sz w:val="24"/>
          <w:szCs w:val="24"/>
          <w:highlight w:val="none"/>
        </w:rPr>
        <w:t>。</w:t>
      </w:r>
    </w:p>
    <w:p w14:paraId="5C8C9237">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甲方对乙方提交的货物依据采购文件上的技术规格要求和国家有关质量标准进行现</w:t>
      </w:r>
      <w:r>
        <w:rPr>
          <w:rFonts w:hint="eastAsia" w:ascii="仿宋" w:hAnsi="仿宋" w:eastAsia="仿宋" w:cs="仿宋"/>
          <w:bCs/>
          <w:color w:val="auto"/>
          <w:sz w:val="24"/>
          <w:szCs w:val="24"/>
          <w:highlight w:val="none"/>
        </w:rPr>
        <w:t>场签收，外观、说明书符合采购文件技术要求的，给予签收，不合格的不予签收。该签收仅指外观、说明书符合采购文件技术要求而非认可货物验收合格。</w:t>
      </w:r>
    </w:p>
    <w:p w14:paraId="43D70FD9">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甲方如发现乙方所交付的货物有短装、次品、损坏或其它不符合</w:t>
      </w:r>
      <w:r>
        <w:rPr>
          <w:rFonts w:hint="eastAsia" w:ascii="仿宋" w:hAnsi="仿宋" w:eastAsia="仿宋" w:cs="仿宋"/>
          <w:color w:val="auto"/>
          <w:sz w:val="24"/>
          <w:szCs w:val="24"/>
          <w:highlight w:val="none"/>
        </w:rPr>
        <w:t>公告规定、采购文件、投标文件承诺、</w:t>
      </w:r>
      <w:r>
        <w:rPr>
          <w:rFonts w:hint="eastAsia" w:ascii="仿宋" w:hAnsi="仿宋" w:eastAsia="仿宋" w:cs="仿宋"/>
          <w:bCs/>
          <w:color w:val="auto"/>
          <w:sz w:val="24"/>
          <w:szCs w:val="24"/>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仿宋" w:hAnsi="仿宋" w:eastAsia="仿宋" w:cs="仿宋"/>
          <w:bCs/>
          <w:color w:val="auto"/>
          <w:sz w:val="24"/>
          <w:szCs w:val="24"/>
          <w:highlight w:val="none"/>
          <w:lang w:val="en-US" w:eastAsia="zh-CN"/>
        </w:rPr>
        <w:t>如乙方</w:t>
      </w:r>
      <w:r>
        <w:rPr>
          <w:rFonts w:hint="eastAsia" w:ascii="仿宋" w:hAnsi="仿宋" w:eastAsia="仿宋" w:cs="仿宋"/>
          <w:bCs/>
          <w:color w:val="auto"/>
          <w:sz w:val="24"/>
          <w:szCs w:val="24"/>
          <w:highlight w:val="none"/>
        </w:rPr>
        <w:t>补充、更换的货物</w:t>
      </w:r>
      <w:r>
        <w:rPr>
          <w:rFonts w:hint="eastAsia" w:ascii="仿宋" w:hAnsi="仿宋" w:eastAsia="仿宋" w:cs="仿宋"/>
          <w:bCs/>
          <w:color w:val="auto"/>
          <w:sz w:val="24"/>
          <w:szCs w:val="24"/>
          <w:highlight w:val="none"/>
          <w:lang w:val="en-US" w:eastAsia="zh-CN"/>
        </w:rPr>
        <w:t>仍然</w:t>
      </w:r>
      <w:r>
        <w:rPr>
          <w:rFonts w:hint="eastAsia" w:ascii="仿宋" w:hAnsi="仿宋" w:eastAsia="仿宋" w:cs="仿宋"/>
          <w:bCs/>
          <w:color w:val="auto"/>
          <w:sz w:val="24"/>
          <w:szCs w:val="24"/>
          <w:highlight w:val="none"/>
        </w:rPr>
        <w:t>不符合公告规定、采购文件、投标文件承诺、本合同规定之情形的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视为验收不合格。</w:t>
      </w:r>
    </w:p>
    <w:p w14:paraId="13E62E45">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bCs/>
          <w:color w:val="auto"/>
          <w:sz w:val="24"/>
          <w:szCs w:val="24"/>
          <w:highlight w:val="none"/>
        </w:rPr>
        <w:t>乙方交货前应对拟提交的货物作出全面检查和对验收文件进行整理，并列出清单，作为甲方收货验收和使用的技术条件依据，检验的结果同样应随货物交甲方。同时，</w:t>
      </w:r>
      <w:r>
        <w:rPr>
          <w:rFonts w:hint="eastAsia" w:ascii="仿宋" w:hAnsi="仿宋" w:eastAsia="仿宋" w:cs="仿宋"/>
          <w:color w:val="auto"/>
          <w:sz w:val="24"/>
          <w:szCs w:val="24"/>
          <w:highlight w:val="none"/>
        </w:rPr>
        <w:t>乙方应将所提供货物的装箱清单、用户手册、原厂保修卡、随机资料、工具和备品、备件等一并交付给甲方。</w:t>
      </w:r>
      <w:r>
        <w:rPr>
          <w:rFonts w:hint="eastAsia" w:ascii="仿宋" w:hAnsi="仿宋" w:eastAsia="仿宋" w:cs="仿宋"/>
          <w:bCs/>
          <w:color w:val="auto"/>
          <w:sz w:val="24"/>
          <w:szCs w:val="24"/>
          <w:highlight w:val="none"/>
        </w:rPr>
        <w:t>乙方不能完整交付货物及本款规定的单证和工具的，必须负责补齐，否则视为逾期交货。</w:t>
      </w:r>
    </w:p>
    <w:p w14:paraId="6D3D1131">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乙方需负责货物的安装、调试，并培训甲方的使用操作人员，直到设备运行符合技术要求，甲方方可验收。</w:t>
      </w:r>
    </w:p>
    <w:p w14:paraId="2BFB4868">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甲方应当在到货并安装、调试完后</w:t>
      </w:r>
      <w:bookmarkStart w:id="162" w:name="OLE_LINK12"/>
      <w:bookmarkStart w:id="163" w:name="OLE_LINK11"/>
      <w:r>
        <w:rPr>
          <w:rFonts w:hint="eastAsia" w:ascii="仿宋" w:hAnsi="仿宋" w:eastAsia="仿宋" w:cs="仿宋"/>
          <w:color w:val="auto"/>
          <w:sz w:val="24"/>
          <w:szCs w:val="24"/>
          <w:highlight w:val="none"/>
        </w:rPr>
        <w:t>一个月内进行验收</w:t>
      </w:r>
      <w:bookmarkEnd w:id="162"/>
      <w:bookmarkEnd w:id="163"/>
      <w:r>
        <w:rPr>
          <w:rFonts w:hint="eastAsia" w:ascii="仿宋" w:hAnsi="仿宋" w:eastAsia="仿宋" w:cs="仿宋"/>
          <w:color w:val="auto"/>
          <w:sz w:val="24"/>
          <w:szCs w:val="24"/>
          <w:highlight w:val="none"/>
        </w:rPr>
        <w:t>，逾期不验收的，亦不免除乙方质量保证责任。甲方组织验收，</w:t>
      </w:r>
      <w:r>
        <w:rPr>
          <w:rFonts w:hint="eastAsia" w:ascii="仿宋" w:hAnsi="仿宋" w:eastAsia="仿宋" w:cs="仿宋"/>
          <w:bCs/>
          <w:color w:val="auto"/>
          <w:sz w:val="24"/>
          <w:szCs w:val="24"/>
          <w:highlight w:val="none"/>
        </w:rPr>
        <w:t>乙方必须到场</w:t>
      </w:r>
      <w:r>
        <w:rPr>
          <w:rFonts w:hint="eastAsia" w:ascii="仿宋" w:hAnsi="仿宋" w:eastAsia="仿宋" w:cs="仿宋"/>
          <w:color w:val="auto"/>
          <w:sz w:val="24"/>
          <w:szCs w:val="24"/>
          <w:highlight w:val="none"/>
        </w:rPr>
        <w:t>配合，验收合格后由甲乙双方签署货物验收单并加盖双方公章，甲乙双方各执一份。对技术复杂的货物，甲方可请国家认可的专业检测机构参与验收，费用由乙方承担。</w:t>
      </w:r>
    </w:p>
    <w:p w14:paraId="0DB1D899">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42763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3C431306">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01C957F6">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安装和培训</w:t>
      </w:r>
    </w:p>
    <w:p w14:paraId="3CC23B55">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甲方应提供必要安装条件（如场地、电源、水源等）。乙方应在到货之日起</w:t>
      </w:r>
      <w:r>
        <w:rPr>
          <w:rFonts w:hint="eastAsia" w:ascii="仿宋" w:hAnsi="仿宋" w:eastAsia="仿宋" w:cs="仿宋"/>
          <w:color w:val="auto"/>
          <w:sz w:val="24"/>
          <w:szCs w:val="24"/>
          <w:highlight w:val="none"/>
          <w:u w:val="single"/>
        </w:rPr>
        <w:t xml:space="preserve"> 5</w:t>
      </w:r>
      <w:r>
        <w:rPr>
          <w:rFonts w:hint="eastAsia" w:ascii="仿宋" w:hAnsi="仿宋" w:eastAsia="仿宋" w:cs="仿宋"/>
          <w:i/>
          <w:iCs/>
          <w:color w:val="auto"/>
          <w:sz w:val="24"/>
          <w:szCs w:val="24"/>
          <w:highlight w:val="none"/>
          <w:u w:val="single"/>
        </w:rPr>
        <w:t xml:space="preserve"> </w:t>
      </w:r>
      <w:r>
        <w:rPr>
          <w:rFonts w:hint="eastAsia" w:ascii="仿宋" w:hAnsi="仿宋" w:eastAsia="仿宋" w:cs="仿宋"/>
          <w:color w:val="auto"/>
          <w:sz w:val="24"/>
          <w:szCs w:val="24"/>
          <w:highlight w:val="none"/>
        </w:rPr>
        <w:t>个工作日内对货物进行安装、调试。</w:t>
      </w:r>
    </w:p>
    <w:p w14:paraId="5D1AEB07">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乙方负责甲方有关人员的培训</w:t>
      </w:r>
      <w:r>
        <w:rPr>
          <w:rFonts w:hint="eastAsia" w:ascii="仿宋" w:hAnsi="仿宋" w:eastAsia="仿宋" w:cs="仿宋"/>
          <w:color w:val="auto"/>
          <w:sz w:val="24"/>
          <w:szCs w:val="24"/>
          <w:highlight w:val="none"/>
          <w:lang w:eastAsia="zh-Hans"/>
        </w:rPr>
        <w:t>，具体培训时间由甲方予以确定</w:t>
      </w:r>
      <w:r>
        <w:rPr>
          <w:rFonts w:hint="eastAsia" w:ascii="仿宋" w:hAnsi="仿宋" w:eastAsia="仿宋" w:cs="仿宋"/>
          <w:color w:val="auto"/>
          <w:sz w:val="24"/>
          <w:szCs w:val="24"/>
          <w:highlight w:val="none"/>
        </w:rPr>
        <w:t>。</w:t>
      </w:r>
    </w:p>
    <w:p w14:paraId="348F3941">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售后服务、质保期</w:t>
      </w:r>
    </w:p>
    <w:p w14:paraId="226574FB">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乙方应按照国家有关法律法规和“三包”规定以及公告、采购文件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投标文件和本合同所附的《服务承诺》，为甲方提供售后服务。</w:t>
      </w:r>
    </w:p>
    <w:p w14:paraId="5152400C">
      <w:pPr>
        <w:spacing w:after="124" w:afterLines="40"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货物保修期：</w:t>
      </w:r>
      <w:r>
        <w:rPr>
          <w:rFonts w:hint="eastAsia" w:ascii="仿宋" w:hAnsi="仿宋" w:eastAsia="仿宋" w:cs="仿宋"/>
          <w:color w:val="auto"/>
          <w:sz w:val="24"/>
          <w:szCs w:val="24"/>
          <w:highlight w:val="none"/>
          <w:u w:val="single"/>
        </w:rPr>
        <w:t xml:space="preserve">  自验收合格之日起   年。</w:t>
      </w:r>
      <w:r>
        <w:rPr>
          <w:rFonts w:hint="eastAsia" w:ascii="仿宋" w:hAnsi="仿宋" w:eastAsia="仿宋" w:cs="仿宋"/>
          <w:color w:val="auto"/>
          <w:sz w:val="24"/>
          <w:szCs w:val="24"/>
          <w:highlight w:val="none"/>
          <w:u w:val="single"/>
          <w:lang w:val="en-US" w:eastAsia="zh-CN"/>
        </w:rPr>
        <w:t xml:space="preserve">  </w:t>
      </w:r>
    </w:p>
    <w:p w14:paraId="66977168">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乙方提供的服务承诺和售后服务及质保期责任等其它具体约定事项（见合同附件)。</w:t>
      </w:r>
    </w:p>
    <w:p w14:paraId="2E5DF0B7">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付款方式</w:t>
      </w:r>
    </w:p>
    <w:p w14:paraId="153577D6">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6D8EE199">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2. 付款方式：</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支付合同金额的30%作为预付款，</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未开具合法有效的全额发票的，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有权不支付合同款。</w:t>
      </w:r>
    </w:p>
    <w:p w14:paraId="10DDC43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履约保证金</w:t>
      </w:r>
    </w:p>
    <w:p w14:paraId="1E1BAF3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none"/>
        </w:rPr>
        <w:t>履约保证金：</w:t>
      </w:r>
      <w:r>
        <w:rPr>
          <w:rFonts w:hint="eastAsia" w:ascii="仿宋" w:hAnsi="仿宋" w:eastAsia="仿宋" w:cs="仿宋"/>
          <w:color w:val="auto"/>
          <w:kern w:val="1"/>
          <w:sz w:val="24"/>
          <w:szCs w:val="24"/>
          <w:highlight w:val="none"/>
          <w:u w:val="single"/>
        </w:rPr>
        <w:t>按中标金额的</w:t>
      </w:r>
      <w:r>
        <w:rPr>
          <w:rFonts w:hint="eastAsia" w:ascii="仿宋" w:hAnsi="仿宋" w:eastAsia="仿宋" w:cs="仿宋"/>
          <w:color w:val="auto"/>
          <w:kern w:val="1"/>
          <w:sz w:val="24"/>
          <w:szCs w:val="24"/>
          <w:highlight w:val="none"/>
          <w:u w:val="single"/>
          <w:lang w:val="en-US" w:eastAsia="zh-CN"/>
        </w:rPr>
        <w:t>5</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(如为中小微企业按2%计算)</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人民币</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元</w:t>
      </w:r>
      <w:r>
        <w:rPr>
          <w:rFonts w:hint="eastAsia" w:ascii="仿宋" w:hAnsi="仿宋" w:eastAsia="仿宋" w:cs="仿宋"/>
          <w:color w:val="auto"/>
          <w:kern w:val="1"/>
          <w:sz w:val="24"/>
          <w:szCs w:val="24"/>
          <w:highlight w:val="none"/>
          <w:u w:val="single"/>
        </w:rPr>
        <w:t>（¥      ）。</w:t>
      </w:r>
    </w:p>
    <w:p w14:paraId="626F1FF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履约保证金递交方式：银行转账或电汇</w:t>
      </w:r>
      <w:r>
        <w:rPr>
          <w:rFonts w:hint="eastAsia" w:ascii="仿宋" w:hAnsi="仿宋" w:eastAsia="仿宋" w:cs="仿宋"/>
          <w:color w:val="auto"/>
          <w:kern w:val="1"/>
          <w:sz w:val="24"/>
          <w:szCs w:val="24"/>
          <w:highlight w:val="none"/>
          <w:lang w:eastAsia="zh-CN"/>
        </w:rPr>
        <w:t>。</w:t>
      </w:r>
    </w:p>
    <w:p w14:paraId="064E34E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45AED3E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履约保证金指定账户：</w:t>
      </w:r>
    </w:p>
    <w:p w14:paraId="2EA65FD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开户名称：广西壮族自治区人民医院</w:t>
      </w:r>
    </w:p>
    <w:p w14:paraId="2FB3B7B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开户银行：中国民生银行股份有限公司南宁金湖支行</w:t>
      </w:r>
    </w:p>
    <w:p w14:paraId="019E63A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履约保证金的银行账户为：6313 33260</w:t>
      </w:r>
    </w:p>
    <w:p w14:paraId="16C55A5C">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税费</w:t>
      </w:r>
    </w:p>
    <w:p w14:paraId="19F07B59">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159B0800">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质量保证及售后服务</w:t>
      </w:r>
    </w:p>
    <w:p w14:paraId="6A053C6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60E684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（1）更换：产品出现质量问题、经乙方</w:t>
      </w:r>
      <w:r>
        <w:rPr>
          <w:rFonts w:hint="eastAsia" w:ascii="仿宋" w:hAnsi="仿宋" w:eastAsia="仿宋" w:cs="仿宋"/>
          <w:color w:val="auto"/>
          <w:kern w:val="1"/>
          <w:sz w:val="24"/>
          <w:szCs w:val="24"/>
          <w:highlight w:val="none"/>
          <w:u w:val="none"/>
        </w:rPr>
        <w:t>1</w:t>
      </w:r>
      <w:r>
        <w:rPr>
          <w:rFonts w:hint="eastAsia" w:ascii="仿宋" w:hAnsi="仿宋" w:eastAsia="仿宋" w:cs="仿宋"/>
          <w:color w:val="auto"/>
          <w:kern w:val="1"/>
          <w:sz w:val="24"/>
          <w:szCs w:val="24"/>
          <w:highlight w:val="none"/>
        </w:rPr>
        <w:t>次维修仍不能达到合同约定的质量标准的，甲方有权更换，并由乙方承担所发生的全部费用。</w:t>
      </w:r>
    </w:p>
    <w:p w14:paraId="73C4E50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（2）贬值处理：</w:t>
      </w:r>
      <w:r>
        <w:rPr>
          <w:rFonts w:hint="eastAsia" w:ascii="仿宋" w:hAnsi="仿宋" w:eastAsia="仿宋" w:cs="仿宋"/>
          <w:color w:val="auto"/>
          <w:kern w:val="1"/>
          <w:sz w:val="24"/>
          <w:szCs w:val="24"/>
          <w:highlight w:val="none"/>
          <w:lang w:eastAsia="zh-Hans"/>
        </w:rPr>
        <w:t>因乙方</w:t>
      </w:r>
      <w:r>
        <w:rPr>
          <w:rFonts w:hint="eastAsia" w:ascii="仿宋" w:hAnsi="仿宋" w:eastAsia="仿宋" w:cs="仿宋"/>
          <w:color w:val="auto"/>
          <w:kern w:val="1"/>
          <w:sz w:val="24"/>
          <w:szCs w:val="24"/>
          <w:highlight w:val="none"/>
        </w:rPr>
        <w:t>产品出现质量问题</w:t>
      </w:r>
      <w:r>
        <w:rPr>
          <w:rFonts w:hint="eastAsia" w:ascii="仿宋" w:hAnsi="仿宋" w:eastAsia="仿宋" w:cs="仿宋"/>
          <w:color w:val="auto"/>
          <w:kern w:val="1"/>
          <w:sz w:val="24"/>
          <w:szCs w:val="24"/>
          <w:highlight w:val="none"/>
          <w:lang w:eastAsia="zh-Hans"/>
        </w:rPr>
        <w:t>造成退换货产生的贬值由乙方自行承担</w:t>
      </w:r>
      <w:r>
        <w:rPr>
          <w:rFonts w:hint="eastAsia" w:ascii="仿宋" w:hAnsi="仿宋" w:eastAsia="仿宋" w:cs="仿宋"/>
          <w:color w:val="auto"/>
          <w:kern w:val="1"/>
          <w:sz w:val="24"/>
          <w:szCs w:val="24"/>
          <w:highlight w:val="none"/>
        </w:rPr>
        <w:t>。</w:t>
      </w:r>
    </w:p>
    <w:p w14:paraId="2D97ED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1E3B797">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如在使用过程中出现故障，乙方应在接到甲方通知后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小时内解决故障，否则须在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62FFDB51">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在质保期内，乙方应对货物出现的质量及安全问题负责处理解决并承担一切费用。如有产品质量争议，则按照国家相关法律法规及行业标准</w:t>
      </w:r>
      <w:r>
        <w:rPr>
          <w:rFonts w:hint="eastAsia" w:ascii="仿宋" w:hAnsi="仿宋" w:eastAsia="仿宋" w:cs="仿宋"/>
          <w:color w:val="auto"/>
          <w:sz w:val="24"/>
          <w:szCs w:val="24"/>
          <w:highlight w:val="none"/>
          <w:lang w:eastAsia="zh-Hans"/>
        </w:rPr>
        <w:t>、地方标准等标准、规范解决（上述标准、规范有出入的，以较严格为准）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FC3B4DF">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上述的货物因人为因素出现的故障不在免费保修范围内。超过质保期的机器设备，终生维修，维修时只收取部件成本费。</w:t>
      </w:r>
    </w:p>
    <w:p w14:paraId="694A8B22">
      <w:pPr>
        <w:snapToGrid w:val="0"/>
        <w:spacing w:before="120" w:after="120"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第十二条 货物包装、发运及运输</w:t>
      </w:r>
    </w:p>
    <w:p w14:paraId="79D978B5">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乙方应在货物发运前对其进行满足运输距离、防潮、防震、防锈和防破损装卸等要求包装，以保证货物安全运达甲方指定地点。</w:t>
      </w:r>
    </w:p>
    <w:p w14:paraId="40752E97">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使用说明书、质量检验证明书、随配附件和工具以及清单一并附于货物内。</w:t>
      </w:r>
    </w:p>
    <w:p w14:paraId="1C20C33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乙方在货物发运手续办理完毕后二十四小时内或货到甲方四十八小时前通知甲方，以准备接货。</w:t>
      </w:r>
    </w:p>
    <w:p w14:paraId="3E7BF45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货物在交付甲方签收前发生的风险均由乙方负责。</w:t>
      </w:r>
    </w:p>
    <w:p w14:paraId="0BEAC53D">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货物在规定的交付期限内由乙方送达甲方指定的地点。</w:t>
      </w:r>
    </w:p>
    <w:p w14:paraId="257BCD0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违约责任</w:t>
      </w:r>
    </w:p>
    <w:p w14:paraId="154909C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乙方所提供的货物规格、技术标准、材料、品牌等不符合采购文件、投标文件、国家质量标准、行业质量标准的，应在</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15 </w:t>
      </w:r>
      <w:r>
        <w:rPr>
          <w:rFonts w:hint="eastAsia" w:ascii="仿宋" w:hAnsi="仿宋" w:eastAsia="仿宋" w:cs="仿宋"/>
          <w:color w:val="auto"/>
          <w:kern w:val="1"/>
          <w:sz w:val="24"/>
          <w:szCs w:val="24"/>
          <w:highlight w:val="none"/>
        </w:rPr>
        <w:t>个工作日内更换，换货期间计入乙方交货时间，如因换货导致逾期交货的，乙方应承担相应违约责任。乙方拒绝更换或更换货物后仍不符合本合同约定</w:t>
      </w:r>
      <w:r>
        <w:rPr>
          <w:rFonts w:hint="eastAsia" w:ascii="仿宋" w:hAnsi="仿宋" w:eastAsia="仿宋" w:cs="仿宋"/>
          <w:color w:val="auto"/>
          <w:kern w:val="1"/>
          <w:sz w:val="24"/>
          <w:szCs w:val="24"/>
          <w:highlight w:val="none"/>
          <w:lang w:val="en-US" w:eastAsia="zh-CN"/>
        </w:rPr>
        <w:t>或验收不合格</w:t>
      </w:r>
      <w:r>
        <w:rPr>
          <w:rFonts w:hint="eastAsia" w:ascii="仿宋" w:hAnsi="仿宋" w:eastAsia="仿宋" w:cs="仿宋"/>
          <w:color w:val="auto"/>
          <w:kern w:val="1"/>
          <w:sz w:val="24"/>
          <w:szCs w:val="24"/>
          <w:highlight w:val="none"/>
        </w:rPr>
        <w:t>的，该货物的价款不计入结算金额（或从合同合计金额中扣除），且乙方应按合同合计金额的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向甲方支付违约金；乙方所提供的货物仅存在不影响使用的质量瑕疵且特殊情况下甲方同意接收的，乙方应向甲方支付违约货款额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的违约金。</w:t>
      </w:r>
    </w:p>
    <w:p w14:paraId="058C45A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29C19CC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因包装、运输引起的货物损坏，</w:t>
      </w:r>
      <w:r>
        <w:rPr>
          <w:rFonts w:hint="eastAsia" w:ascii="仿宋" w:hAnsi="仿宋" w:eastAsia="仿宋" w:cs="仿宋"/>
          <w:color w:val="auto"/>
          <w:kern w:val="1"/>
          <w:sz w:val="24"/>
          <w:szCs w:val="24"/>
          <w:highlight w:val="none"/>
          <w:lang w:eastAsia="zh-Hans"/>
        </w:rPr>
        <w:t>甲方有权选择不予接收或</w:t>
      </w:r>
      <w:r>
        <w:rPr>
          <w:rFonts w:hint="eastAsia" w:ascii="仿宋" w:hAnsi="仿宋" w:eastAsia="仿宋" w:cs="仿宋"/>
          <w:color w:val="auto"/>
          <w:kern w:val="1"/>
          <w:sz w:val="24"/>
          <w:szCs w:val="24"/>
          <w:highlight w:val="none"/>
        </w:rPr>
        <w:t>按质量不合格要求乙方承担相应违约责任。</w:t>
      </w:r>
    </w:p>
    <w:p w14:paraId="1BADC5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甲方无故延期接收货物的</w:t>
      </w:r>
      <w:r>
        <w:rPr>
          <w:rFonts w:hint="eastAsia" w:ascii="仿宋" w:hAnsi="仿宋" w:eastAsia="仿宋" w:cs="仿宋"/>
          <w:color w:val="auto"/>
          <w:sz w:val="24"/>
          <w:szCs w:val="24"/>
          <w:highlight w:val="none"/>
        </w:rPr>
        <w:t>，需补偿乙方因此增加的直接成本。</w:t>
      </w:r>
      <w:r>
        <w:rPr>
          <w:rFonts w:hint="eastAsia" w:ascii="仿宋" w:hAnsi="仿宋" w:eastAsia="仿宋" w:cs="仿宋"/>
          <w:color w:val="auto"/>
          <w:kern w:val="1"/>
          <w:sz w:val="24"/>
          <w:szCs w:val="24"/>
          <w:highlight w:val="none"/>
        </w:rPr>
        <w:t>乙方逾期交货的，每天向甲方偿付违约货款额</w:t>
      </w:r>
      <w:r>
        <w:rPr>
          <w:rFonts w:hint="eastAsia" w:ascii="仿宋" w:hAnsi="仿宋" w:eastAsia="仿宋" w:cs="仿宋"/>
          <w:color w:val="auto"/>
          <w:kern w:val="1"/>
          <w:sz w:val="24"/>
          <w:szCs w:val="24"/>
          <w:highlight w:val="none"/>
          <w:u w:val="none"/>
        </w:rPr>
        <w:t>0.4‰</w:t>
      </w:r>
      <w:r>
        <w:rPr>
          <w:rFonts w:hint="eastAsia" w:ascii="仿宋" w:hAnsi="仿宋" w:eastAsia="仿宋" w:cs="仿宋"/>
          <w:color w:val="auto"/>
          <w:kern w:val="1"/>
          <w:sz w:val="24"/>
          <w:szCs w:val="24"/>
          <w:highlight w:val="none"/>
        </w:rPr>
        <w:t>的违约金，超过</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天甲方有权解除合同；甲方延期付货款的，每天向乙方偿付延期货款额</w:t>
      </w:r>
      <w:r>
        <w:rPr>
          <w:rFonts w:hint="eastAsia" w:ascii="仿宋" w:hAnsi="仿宋" w:eastAsia="仿宋" w:cs="仿宋"/>
          <w:color w:val="auto"/>
          <w:kern w:val="1"/>
          <w:sz w:val="24"/>
          <w:szCs w:val="24"/>
          <w:highlight w:val="none"/>
          <w:u w:val="none"/>
        </w:rPr>
        <w:t>0.1‰</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，但</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累计不得超过延期货款额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。乙方逾期交付货物核心部件导致货物无法使用的，乙方须赔偿甲方所受到的全部损失（包括但不限于：替代物购置及安装费用等）并按本合同合计金额的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59EE8EB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乙方未按本合同和投标文件中规定的服务承诺提供售后服务的，每出现一次，乙方应按本合同合计金额的</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2C61F6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1A4C482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未经甲方书面许可，乙方擅自将本合同项下义务交由第三方完成的，视为乙方根本违约，甲方有权解除本合同。</w:t>
      </w:r>
    </w:p>
    <w:p w14:paraId="65C3730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乙方未按约提供合法有效的足额发票的，除须向甲方补开发票外，还须向甲方支付相当于不符合合同约定的发票票面金额30%的违约金</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且甲方有权解除合同，要求乙方退还已付款项。</w:t>
      </w:r>
    </w:p>
    <w:p w14:paraId="2B3A58BE">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9.</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sz w:val="24"/>
          <w:szCs w:val="24"/>
          <w:highlight w:val="none"/>
        </w:rPr>
        <w:t>乙方违反</w:t>
      </w:r>
      <w:r>
        <w:rPr>
          <w:rFonts w:hint="eastAsia" w:ascii="仿宋" w:hAnsi="仿宋" w:eastAsia="仿宋" w:cs="仿宋"/>
          <w:color w:val="auto"/>
          <w:kern w:val="1"/>
          <w:sz w:val="24"/>
          <w:szCs w:val="24"/>
          <w:highlight w:val="none"/>
        </w:rPr>
        <w:t>第三条第3款</w:t>
      </w:r>
      <w:r>
        <w:rPr>
          <w:rFonts w:hint="eastAsia" w:ascii="仿宋" w:hAnsi="仿宋" w:eastAsia="仿宋" w:cs="仿宋"/>
          <w:color w:val="auto"/>
          <w:sz w:val="24"/>
          <w:szCs w:val="24"/>
          <w:highlight w:val="none"/>
        </w:rPr>
        <w:t>约定的，应向甲方一次性支付合同合计金额30%的违约金。</w:t>
      </w:r>
    </w:p>
    <w:p w14:paraId="24BEA9B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10.乙方的其它违约行为，按违约货款额5%收取违约金。</w:t>
      </w:r>
    </w:p>
    <w:p w14:paraId="72ADEC7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11.甲方解除合同的，除有权要求乙方按相应违约条款承担违约责任外，还有权要求乙方按本合同合计金额的30%支付违约金。</w:t>
      </w:r>
    </w:p>
    <w:p w14:paraId="784C897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eastAsia="zh-Hans"/>
        </w:rPr>
      </w:pPr>
      <w:r>
        <w:rPr>
          <w:rFonts w:hint="eastAsia" w:ascii="仿宋" w:hAnsi="仿宋" w:eastAsia="仿宋" w:cs="仿宋"/>
          <w:color w:val="auto"/>
          <w:kern w:val="1"/>
          <w:sz w:val="24"/>
          <w:szCs w:val="24"/>
          <w:highlight w:val="none"/>
        </w:rPr>
        <w:t>12.</w:t>
      </w:r>
      <w:r>
        <w:rPr>
          <w:rFonts w:hint="eastAsia" w:ascii="仿宋" w:hAnsi="仿宋" w:eastAsia="仿宋" w:cs="仿宋"/>
          <w:color w:val="auto"/>
          <w:kern w:val="1"/>
          <w:sz w:val="24"/>
          <w:szCs w:val="24"/>
          <w:highlight w:val="none"/>
          <w:lang w:eastAsia="zh-Hans"/>
        </w:rPr>
        <w:t>任何一方存在任何违约行为的，除按合同约定承担</w:t>
      </w:r>
      <w:r>
        <w:rPr>
          <w:rFonts w:hint="eastAsia" w:ascii="仿宋" w:hAnsi="仿宋" w:eastAsia="仿宋" w:cs="仿宋"/>
          <w:color w:val="auto"/>
          <w:kern w:val="1"/>
          <w:sz w:val="24"/>
          <w:szCs w:val="24"/>
          <w:highlight w:val="none"/>
        </w:rPr>
        <w:t>违约</w:t>
      </w:r>
      <w:r>
        <w:rPr>
          <w:rFonts w:hint="eastAsia" w:ascii="仿宋" w:hAnsi="仿宋" w:eastAsia="仿宋" w:cs="仿宋"/>
          <w:color w:val="auto"/>
          <w:kern w:val="1"/>
          <w:sz w:val="24"/>
          <w:szCs w:val="24"/>
          <w:highlight w:val="none"/>
          <w:lang w:eastAsia="zh-Hans"/>
        </w:rPr>
        <w:t>责任外，还应赔偿守约方的一切</w:t>
      </w:r>
      <w:r>
        <w:rPr>
          <w:rFonts w:hint="eastAsia" w:ascii="仿宋" w:hAnsi="仿宋" w:eastAsia="仿宋" w:cs="仿宋"/>
          <w:color w:val="auto"/>
          <w:kern w:val="1"/>
          <w:sz w:val="24"/>
          <w:szCs w:val="24"/>
          <w:highlight w:val="none"/>
        </w:rPr>
        <w:t>经济</w:t>
      </w:r>
      <w:r>
        <w:rPr>
          <w:rFonts w:hint="eastAsia" w:ascii="仿宋" w:hAnsi="仿宋" w:eastAsia="仿宋" w:cs="仿宋"/>
          <w:color w:val="auto"/>
          <w:kern w:val="1"/>
          <w:sz w:val="24"/>
          <w:szCs w:val="24"/>
          <w:highlight w:val="none"/>
          <w:lang w:eastAsia="zh-Hans"/>
        </w:rPr>
        <w:t>损失（包括但不限于向第三方支付</w:t>
      </w:r>
      <w:r>
        <w:rPr>
          <w:rFonts w:hint="eastAsia" w:ascii="仿宋" w:hAnsi="仿宋" w:eastAsia="仿宋" w:cs="仿宋"/>
          <w:color w:val="auto"/>
          <w:kern w:val="1"/>
          <w:sz w:val="24"/>
          <w:szCs w:val="24"/>
          <w:highlight w:val="none"/>
        </w:rPr>
        <w:t>的</w:t>
      </w:r>
      <w:r>
        <w:rPr>
          <w:rFonts w:hint="eastAsia" w:ascii="仿宋" w:hAnsi="仿宋" w:eastAsia="仿宋" w:cs="仿宋"/>
          <w:color w:val="auto"/>
          <w:kern w:val="1"/>
          <w:sz w:val="24"/>
          <w:szCs w:val="24"/>
          <w:highlight w:val="none"/>
          <w:lang w:eastAsia="zh-Hans"/>
        </w:rPr>
        <w:t>赔偿金、补偿金、违约金等，为实现债权而支付的律师费、公证费、诉讼费、保全费、公告费、鉴定费、诉讼财产保全责任险保</w:t>
      </w:r>
      <w:r>
        <w:rPr>
          <w:rFonts w:hint="eastAsia" w:ascii="仿宋" w:hAnsi="仿宋" w:eastAsia="仿宋" w:cs="仿宋"/>
          <w:color w:val="auto"/>
          <w:kern w:val="1"/>
          <w:sz w:val="24"/>
          <w:szCs w:val="24"/>
          <w:highlight w:val="none"/>
        </w:rPr>
        <w:t>险</w:t>
      </w:r>
      <w:r>
        <w:rPr>
          <w:rFonts w:hint="eastAsia" w:ascii="仿宋" w:hAnsi="仿宋" w:eastAsia="仿宋" w:cs="仿宋"/>
          <w:color w:val="auto"/>
          <w:kern w:val="1"/>
          <w:sz w:val="24"/>
          <w:szCs w:val="24"/>
          <w:highlight w:val="none"/>
          <w:lang w:eastAsia="zh-Hans"/>
        </w:rPr>
        <w:t>费等一切费用）。</w:t>
      </w:r>
    </w:p>
    <w:p w14:paraId="0FA45BA3">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不可抗力事件处理</w:t>
      </w:r>
    </w:p>
    <w:p w14:paraId="00F85C1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在合同有效期内，任何一方因不可抗力事件导致不能履行合同，则合同履行期可延长，其延长期与不可抗力影响期相同。</w:t>
      </w:r>
    </w:p>
    <w:p w14:paraId="0E3E91C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不可抗力事件发生后，应立即通知对方，并寄送有关权威机构出具的证明。</w:t>
      </w:r>
    </w:p>
    <w:p w14:paraId="64DE18E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不可抗力事件延续一百二十天以上，双方应通过友好协商，确定是否继续履行合同。</w:t>
      </w:r>
    </w:p>
    <w:p w14:paraId="7113D987">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合同争议解决</w:t>
      </w:r>
    </w:p>
    <w:p w14:paraId="3F0B3E2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因货物质量问题发生争议的，应邀请国家认可的质量检测机构按照国家标准对货物质量进行</w:t>
      </w:r>
      <w:r>
        <w:rPr>
          <w:rFonts w:hint="eastAsia" w:ascii="仿宋" w:hAnsi="仿宋" w:eastAsia="仿宋" w:cs="仿宋"/>
          <w:color w:val="auto"/>
          <w:kern w:val="1"/>
          <w:sz w:val="24"/>
          <w:szCs w:val="24"/>
          <w:highlight w:val="none"/>
          <w:lang w:eastAsia="zh-Hans"/>
        </w:rPr>
        <w:t>鉴定</w:t>
      </w:r>
      <w:r>
        <w:rPr>
          <w:rFonts w:hint="eastAsia" w:ascii="仿宋" w:hAnsi="仿宋" w:eastAsia="仿宋" w:cs="仿宋"/>
          <w:color w:val="auto"/>
          <w:kern w:val="1"/>
          <w:sz w:val="24"/>
          <w:szCs w:val="24"/>
          <w:highlight w:val="none"/>
        </w:rPr>
        <w:t>。货物符合国家标准的，鉴定费由甲方承担；货物不符合国家标准的，鉴定费由乙方承担。</w:t>
      </w:r>
    </w:p>
    <w:p w14:paraId="542527E8">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因履行本合同引起的或与本合同有关的争议，甲乙双方应首先通过友好协商解决，如果协商不能解决，可向甲方所在地人民法院提起诉讼。</w:t>
      </w:r>
    </w:p>
    <w:p w14:paraId="77C53E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诉讼期间，本合同继续履行。</w:t>
      </w:r>
    </w:p>
    <w:p w14:paraId="708C961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第十六条 合同生效及其它</w:t>
      </w:r>
    </w:p>
    <w:p w14:paraId="65F1DA0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合同履行地点为：</w:t>
      </w:r>
      <w:r>
        <w:rPr>
          <w:rFonts w:hint="eastAsia" w:ascii="仿宋" w:hAnsi="仿宋" w:eastAsia="仿宋" w:cs="仿宋"/>
          <w:color w:val="auto"/>
          <w:kern w:val="1"/>
          <w:sz w:val="24"/>
          <w:szCs w:val="24"/>
          <w:highlight w:val="none"/>
          <w:u w:val="single"/>
        </w:rPr>
        <w:t>广西壮族自治区人民医院</w:t>
      </w:r>
      <w:r>
        <w:rPr>
          <w:rFonts w:hint="eastAsia" w:ascii="仿宋" w:hAnsi="仿宋" w:eastAsia="仿宋" w:cs="仿宋"/>
          <w:color w:val="auto"/>
          <w:kern w:val="1"/>
          <w:sz w:val="24"/>
          <w:szCs w:val="24"/>
          <w:highlight w:val="none"/>
        </w:rPr>
        <w:t>；合同履行的方式：</w:t>
      </w:r>
      <w:r>
        <w:rPr>
          <w:rFonts w:hint="eastAsia" w:ascii="仿宋" w:hAnsi="仿宋" w:eastAsia="仿宋" w:cs="仿宋"/>
          <w:color w:val="auto"/>
          <w:kern w:val="1"/>
          <w:sz w:val="24"/>
          <w:szCs w:val="24"/>
          <w:highlight w:val="none"/>
          <w:u w:val="single"/>
        </w:rPr>
        <w:t>按照本合同约定</w:t>
      </w:r>
      <w:r>
        <w:rPr>
          <w:rFonts w:hint="eastAsia" w:ascii="仿宋" w:hAnsi="仿宋" w:eastAsia="仿宋" w:cs="仿宋"/>
          <w:color w:val="auto"/>
          <w:kern w:val="1"/>
          <w:sz w:val="24"/>
          <w:szCs w:val="24"/>
          <w:highlight w:val="none"/>
        </w:rPr>
        <w:t>。</w:t>
      </w:r>
    </w:p>
    <w:p w14:paraId="34025F4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 </w:t>
      </w:r>
      <w:r>
        <w:rPr>
          <w:rFonts w:hint="eastAsia" w:ascii="仿宋" w:hAnsi="仿宋" w:eastAsia="仿宋" w:cs="仿宋"/>
          <w:color w:val="auto"/>
          <w:kern w:val="1"/>
          <w:sz w:val="24"/>
          <w:szCs w:val="24"/>
          <w:highlight w:val="none"/>
          <w:lang w:val="en-US" w:eastAsia="zh-CN"/>
        </w:rPr>
        <w:t>本</w:t>
      </w:r>
      <w:r>
        <w:rPr>
          <w:rFonts w:hint="eastAsia" w:ascii="仿宋" w:hAnsi="仿宋" w:eastAsia="仿宋" w:cs="仿宋"/>
          <w:color w:val="auto"/>
          <w:kern w:val="1"/>
          <w:sz w:val="24"/>
          <w:szCs w:val="24"/>
          <w:highlight w:val="none"/>
        </w:rPr>
        <w:t>合同经双方法定代表人或委托代理人签字并加盖</w:t>
      </w:r>
      <w:r>
        <w:rPr>
          <w:rFonts w:hint="eastAsia" w:ascii="仿宋" w:hAnsi="仿宋" w:eastAsia="仿宋" w:cs="仿宋"/>
          <w:color w:val="auto"/>
          <w:kern w:val="1"/>
          <w:sz w:val="24"/>
          <w:szCs w:val="24"/>
          <w:highlight w:val="none"/>
          <w:lang w:val="en-US" w:eastAsia="zh-CN"/>
        </w:rPr>
        <w:t>双方</w:t>
      </w:r>
      <w:r>
        <w:rPr>
          <w:rFonts w:hint="eastAsia" w:ascii="仿宋" w:hAnsi="仿宋" w:eastAsia="仿宋" w:cs="仿宋"/>
          <w:color w:val="auto"/>
          <w:kern w:val="1"/>
          <w:sz w:val="24"/>
          <w:szCs w:val="24"/>
          <w:highlight w:val="none"/>
        </w:rPr>
        <w:t>单位公章后生效。</w:t>
      </w:r>
    </w:p>
    <w:p w14:paraId="589ACD7D">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3. </w:t>
      </w:r>
      <w:r>
        <w:rPr>
          <w:rFonts w:hint="eastAsia" w:ascii="仿宋" w:hAnsi="仿宋" w:eastAsia="仿宋" w:cs="仿宋"/>
          <w:color w:val="auto"/>
          <w:sz w:val="24"/>
          <w:szCs w:val="24"/>
          <w:highlight w:val="none"/>
        </w:rPr>
        <w:t>合同执行中涉及采购内容修改或补充的，按政府采购相关规定要求签订书面补充协议，并作为主合同不可分割的一部分</w:t>
      </w:r>
      <w:r>
        <w:rPr>
          <w:rFonts w:hint="eastAsia" w:ascii="仿宋" w:hAnsi="仿宋" w:eastAsia="仿宋" w:cs="仿宋"/>
          <w:color w:val="auto"/>
          <w:kern w:val="1"/>
          <w:sz w:val="24"/>
          <w:szCs w:val="24"/>
          <w:highlight w:val="none"/>
        </w:rPr>
        <w:t>。</w:t>
      </w:r>
    </w:p>
    <w:p w14:paraId="3423657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本合同未尽事宜，遵照《中华人民共和国民法典》有关条文执行。</w:t>
      </w:r>
    </w:p>
    <w:p w14:paraId="1EAA659D">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合同的变更、终止与转让</w:t>
      </w:r>
    </w:p>
    <w:p w14:paraId="5490195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本合同一经签订，甲乙双方不得擅自变更、中止或终止。</w:t>
      </w:r>
    </w:p>
    <w:p w14:paraId="683E4A8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未经甲方书面同意，乙方不得擅自转让</w:t>
      </w:r>
      <w:r>
        <w:rPr>
          <w:rFonts w:hint="eastAsia" w:ascii="仿宋" w:hAnsi="仿宋" w:eastAsia="仿宋" w:cs="仿宋"/>
          <w:color w:val="auto"/>
          <w:kern w:val="1"/>
          <w:sz w:val="24"/>
          <w:szCs w:val="24"/>
          <w:highlight w:val="none"/>
          <w:lang w:eastAsia="zh-Hans"/>
        </w:rPr>
        <w:t>、分包</w:t>
      </w:r>
      <w:r>
        <w:rPr>
          <w:rFonts w:hint="eastAsia" w:ascii="仿宋" w:hAnsi="仿宋" w:eastAsia="仿宋" w:cs="仿宋"/>
          <w:color w:val="auto"/>
          <w:kern w:val="1"/>
          <w:sz w:val="24"/>
          <w:szCs w:val="24"/>
          <w:highlight w:val="none"/>
        </w:rPr>
        <w:t>（无进口资格的乙方委托进口货物除外）其应履行的合同义务。</w:t>
      </w:r>
    </w:p>
    <w:p w14:paraId="485E31D3">
      <w:pPr>
        <w:spacing w:after="124" w:afterLines="40" w:line="360" w:lineRule="exact"/>
        <w:ind w:firstLine="482" w:firstLineChars="200"/>
        <w:outlineLvl w:val="9"/>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第十八条 签订本合同依据</w:t>
      </w:r>
    </w:p>
    <w:p w14:paraId="382E3F72">
      <w:pPr>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 本合同； </w:t>
      </w:r>
    </w:p>
    <w:p w14:paraId="6678A60D">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2. 中标（成交）通知书；</w:t>
      </w:r>
    </w:p>
    <w:p w14:paraId="4A68FF87">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乙方提供的投标（响应）文件；</w:t>
      </w:r>
    </w:p>
    <w:p w14:paraId="30D3A0CF">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采购文件。</w:t>
      </w:r>
    </w:p>
    <w:p w14:paraId="4C8B91DE">
      <w:pPr>
        <w:autoSpaceDE w:val="0"/>
        <w:autoSpaceDN w:val="0"/>
        <w:adjustRightInd w:val="0"/>
        <w:spacing w:line="420" w:lineRule="exact"/>
        <w:ind w:firstLine="482" w:firstLineChars="200"/>
        <w:outlineLvl w:val="9"/>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上述合同文件互相补充和解释。如果合同文件之间存在矛盾或者不一致之处，以上述文件的排列顺序在先者为准。</w:t>
      </w:r>
    </w:p>
    <w:p w14:paraId="7700830C">
      <w:pPr>
        <w:snapToGrid w:val="0"/>
        <w:spacing w:line="420" w:lineRule="exact"/>
        <w:ind w:firstLine="482"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第十九条 </w:t>
      </w:r>
      <w:r>
        <w:rPr>
          <w:rFonts w:hint="eastAsia" w:ascii="仿宋" w:hAnsi="仿宋" w:eastAsia="仿宋" w:cs="仿宋"/>
          <w:b/>
          <w:color w:val="auto"/>
          <w:sz w:val="24"/>
          <w:szCs w:val="24"/>
          <w:highlight w:val="none"/>
          <w:lang w:eastAsia="zh-Hans"/>
        </w:rPr>
        <w:t>通知</w:t>
      </w:r>
    </w:p>
    <w:p w14:paraId="5CF16785">
      <w:pPr>
        <w:snapToGrid w:val="0"/>
        <w:spacing w:line="420" w:lineRule="exact"/>
        <w:ind w:firstLine="480"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1120D1A">
      <w:pPr>
        <w:snapToGrid w:val="0"/>
        <w:spacing w:line="360" w:lineRule="exact"/>
        <w:ind w:firstLine="482"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第二十条 </w:t>
      </w: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lang w:val="en-US" w:eastAsia="zh-CN"/>
        </w:rPr>
        <w:t>四</w:t>
      </w:r>
      <w:r>
        <w:rPr>
          <w:rFonts w:hint="eastAsia" w:ascii="仿宋" w:hAnsi="仿宋" w:eastAsia="仿宋" w:cs="仿宋"/>
          <w:color w:val="auto"/>
          <w:kern w:val="1"/>
          <w:sz w:val="24"/>
          <w:szCs w:val="24"/>
          <w:highlight w:val="none"/>
        </w:rPr>
        <w:t>份，具有同等法律效力。甲方二份，乙方</w:t>
      </w:r>
      <w:r>
        <w:rPr>
          <w:rFonts w:hint="eastAsia" w:ascii="仿宋" w:hAnsi="仿宋" w:eastAsia="仿宋" w:cs="仿宋"/>
          <w:color w:val="auto"/>
          <w:kern w:val="1"/>
          <w:sz w:val="24"/>
          <w:szCs w:val="24"/>
          <w:highlight w:val="none"/>
          <w:lang w:val="en-US" w:eastAsia="zh-CN"/>
        </w:rPr>
        <w:t>二</w:t>
      </w:r>
      <w:r>
        <w:rPr>
          <w:rFonts w:hint="eastAsia" w:ascii="仿宋" w:hAnsi="仿宋" w:eastAsia="仿宋" w:cs="仿宋"/>
          <w:color w:val="auto"/>
          <w:kern w:val="1"/>
          <w:sz w:val="24"/>
          <w:szCs w:val="24"/>
          <w:highlight w:val="none"/>
        </w:rPr>
        <w:t>份。</w:t>
      </w:r>
    </w:p>
    <w:p w14:paraId="3A14D17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（以下为签章页，无正文）</w:t>
      </w:r>
    </w:p>
    <w:p w14:paraId="7E994F90">
      <w:pPr>
        <w:snapToGrid w:val="0"/>
        <w:spacing w:line="360" w:lineRule="exact"/>
        <w:ind w:firstLine="480" w:firstLineChars="200"/>
        <w:outlineLvl w:val="9"/>
        <w:rPr>
          <w:rFonts w:hint="eastAsia" w:ascii="仿宋" w:hAnsi="仿宋" w:eastAsia="仿宋" w:cs="仿宋"/>
          <w:color w:val="auto"/>
          <w:sz w:val="24"/>
          <w:szCs w:val="24"/>
          <w:highlight w:val="none"/>
        </w:rPr>
      </w:pPr>
    </w:p>
    <w:tbl>
      <w:tblPr>
        <w:tblStyle w:val="4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524"/>
      </w:tblGrid>
      <w:tr w14:paraId="3E9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425" w:type="pct"/>
            <w:noWrap w:val="0"/>
            <w:vAlign w:val="center"/>
          </w:tcPr>
          <w:p w14:paraId="0FE9381B">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甲方（章）广西壮族自治区人民医院 </w:t>
            </w:r>
          </w:p>
          <w:p w14:paraId="0268EB73">
            <w:pPr>
              <w:snapToGrid w:val="0"/>
              <w:spacing w:line="360" w:lineRule="exact"/>
              <w:outlineLvl w:val="9"/>
              <w:rPr>
                <w:rFonts w:hint="eastAsia" w:ascii="仿宋" w:hAnsi="仿宋" w:eastAsia="仿宋" w:cs="仿宋"/>
                <w:color w:val="auto"/>
                <w:sz w:val="24"/>
                <w:szCs w:val="24"/>
                <w:highlight w:val="none"/>
              </w:rPr>
            </w:pPr>
          </w:p>
          <w:p w14:paraId="27B505F3">
            <w:pPr>
              <w:pStyle w:val="16"/>
              <w:outlineLvl w:val="9"/>
              <w:rPr>
                <w:rFonts w:hint="eastAsia" w:ascii="仿宋" w:hAnsi="仿宋" w:eastAsia="仿宋" w:cs="仿宋"/>
                <w:color w:val="auto"/>
                <w:sz w:val="24"/>
                <w:szCs w:val="24"/>
                <w:highlight w:val="none"/>
              </w:rPr>
            </w:pPr>
          </w:p>
          <w:p w14:paraId="07A3DB68">
            <w:pPr>
              <w:pStyle w:val="16"/>
              <w:outlineLvl w:val="9"/>
              <w:rPr>
                <w:rFonts w:hint="eastAsia" w:ascii="仿宋" w:hAnsi="仿宋" w:eastAsia="仿宋" w:cs="仿宋"/>
                <w:color w:val="auto"/>
                <w:sz w:val="24"/>
                <w:szCs w:val="24"/>
                <w:highlight w:val="none"/>
              </w:rPr>
            </w:pPr>
          </w:p>
          <w:p w14:paraId="713B7BC1">
            <w:pPr>
              <w:pStyle w:val="16"/>
              <w:outlineLvl w:val="9"/>
              <w:rPr>
                <w:rFonts w:hint="eastAsia" w:ascii="仿宋" w:hAnsi="仿宋" w:eastAsia="仿宋" w:cs="仿宋"/>
                <w:color w:val="auto"/>
                <w:sz w:val="24"/>
                <w:szCs w:val="24"/>
                <w:highlight w:val="none"/>
              </w:rPr>
            </w:pPr>
          </w:p>
          <w:p w14:paraId="5B491CD6">
            <w:pPr>
              <w:snapToGrid w:val="0"/>
              <w:spacing w:line="360" w:lineRule="exact"/>
              <w:ind w:firstLine="1080" w:firstLineChars="450"/>
              <w:jc w:val="right"/>
              <w:outlineLvl w:val="9"/>
              <w:rPr>
                <w:rFonts w:hint="eastAsia" w:ascii="仿宋" w:hAnsi="仿宋" w:eastAsia="仿宋" w:cs="仿宋"/>
                <w:color w:val="auto"/>
                <w:sz w:val="24"/>
                <w:szCs w:val="24"/>
                <w:highlight w:val="none"/>
              </w:rPr>
            </w:pPr>
          </w:p>
        </w:tc>
        <w:tc>
          <w:tcPr>
            <w:tcW w:w="2574" w:type="pct"/>
            <w:noWrap w:val="0"/>
            <w:vAlign w:val="center"/>
          </w:tcPr>
          <w:p w14:paraId="65716ED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乙方（章）               </w:t>
            </w:r>
          </w:p>
          <w:p w14:paraId="28D15CE1">
            <w:pPr>
              <w:spacing w:line="360" w:lineRule="exact"/>
              <w:outlineLvl w:val="9"/>
              <w:rPr>
                <w:rFonts w:hint="eastAsia" w:ascii="仿宋" w:hAnsi="仿宋" w:eastAsia="仿宋" w:cs="仿宋"/>
                <w:color w:val="auto"/>
                <w:sz w:val="24"/>
                <w:szCs w:val="24"/>
                <w:highlight w:val="none"/>
              </w:rPr>
            </w:pPr>
          </w:p>
          <w:p w14:paraId="7582B5C2">
            <w:pPr>
              <w:spacing w:line="360" w:lineRule="exact"/>
              <w:outlineLvl w:val="9"/>
              <w:rPr>
                <w:rFonts w:hint="eastAsia" w:ascii="仿宋" w:hAnsi="仿宋" w:eastAsia="仿宋" w:cs="仿宋"/>
                <w:color w:val="auto"/>
                <w:sz w:val="24"/>
                <w:szCs w:val="24"/>
                <w:highlight w:val="none"/>
              </w:rPr>
            </w:pPr>
          </w:p>
          <w:p w14:paraId="6325BC74">
            <w:pPr>
              <w:spacing w:line="360" w:lineRule="exact"/>
              <w:outlineLvl w:val="9"/>
              <w:rPr>
                <w:rFonts w:hint="eastAsia" w:ascii="仿宋" w:hAnsi="仿宋" w:eastAsia="仿宋" w:cs="仿宋"/>
                <w:color w:val="auto"/>
                <w:sz w:val="24"/>
                <w:szCs w:val="24"/>
                <w:highlight w:val="none"/>
              </w:rPr>
            </w:pPr>
          </w:p>
          <w:p w14:paraId="28FD3BCC">
            <w:pPr>
              <w:spacing w:line="360" w:lineRule="exact"/>
              <w:outlineLvl w:val="9"/>
              <w:rPr>
                <w:rFonts w:hint="eastAsia" w:ascii="仿宋" w:hAnsi="仿宋" w:eastAsia="仿宋" w:cs="仿宋"/>
                <w:color w:val="auto"/>
                <w:sz w:val="24"/>
                <w:szCs w:val="24"/>
                <w:highlight w:val="none"/>
              </w:rPr>
            </w:pPr>
          </w:p>
          <w:p w14:paraId="117BE747">
            <w:pPr>
              <w:spacing w:line="360" w:lineRule="exact"/>
              <w:outlineLvl w:val="9"/>
              <w:rPr>
                <w:rFonts w:hint="eastAsia" w:ascii="仿宋" w:hAnsi="仿宋" w:eastAsia="仿宋" w:cs="仿宋"/>
                <w:color w:val="auto"/>
                <w:sz w:val="24"/>
                <w:szCs w:val="24"/>
                <w:highlight w:val="none"/>
              </w:rPr>
            </w:pPr>
          </w:p>
        </w:tc>
      </w:tr>
      <w:tr w14:paraId="5A1C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741F6BC7">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单位地址：南宁市青秀区桃源路6号</w:t>
            </w:r>
          </w:p>
        </w:tc>
        <w:tc>
          <w:tcPr>
            <w:tcW w:w="2574" w:type="pct"/>
            <w:noWrap w:val="0"/>
            <w:vAlign w:val="top"/>
          </w:tcPr>
          <w:p w14:paraId="69CABC3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tc>
      </w:tr>
      <w:tr w14:paraId="5BDA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14379748">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574" w:type="pct"/>
            <w:noWrap w:val="0"/>
            <w:vAlign w:val="top"/>
          </w:tcPr>
          <w:p w14:paraId="27FB05C1">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法定代表人（负责人或自然人）：</w:t>
            </w:r>
          </w:p>
        </w:tc>
      </w:tr>
      <w:tr w14:paraId="2A72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4B46D58F">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2574" w:type="pct"/>
            <w:noWrap w:val="0"/>
            <w:vAlign w:val="center"/>
          </w:tcPr>
          <w:p w14:paraId="52181E9A">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r>
      <w:tr w14:paraId="0AC1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321F3F0D">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电话：0771-5722430</w:t>
            </w:r>
          </w:p>
        </w:tc>
        <w:tc>
          <w:tcPr>
            <w:tcW w:w="2574" w:type="pct"/>
            <w:noWrap w:val="0"/>
            <w:vAlign w:val="center"/>
          </w:tcPr>
          <w:p w14:paraId="18642D3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手机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D7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5FCBE9A">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开户银行：中国民生银行股份有限公司南宁金湖支行</w:t>
            </w:r>
          </w:p>
        </w:tc>
        <w:tc>
          <w:tcPr>
            <w:tcW w:w="2574" w:type="pct"/>
            <w:noWrap w:val="0"/>
            <w:vAlign w:val="top"/>
          </w:tcPr>
          <w:p w14:paraId="680E88E2">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tc>
      </w:tr>
      <w:tr w14:paraId="6C18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060D39B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 6313 33260</w:t>
            </w:r>
          </w:p>
        </w:tc>
        <w:tc>
          <w:tcPr>
            <w:tcW w:w="2574" w:type="pct"/>
            <w:noWrap w:val="0"/>
            <w:vAlign w:val="center"/>
          </w:tcPr>
          <w:p w14:paraId="3A995CA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14:paraId="438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1A517D9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统一社会信用代码：12450000498500618J</w:t>
            </w:r>
          </w:p>
        </w:tc>
        <w:tc>
          <w:tcPr>
            <w:tcW w:w="2574" w:type="pct"/>
            <w:noWrap w:val="0"/>
            <w:vAlign w:val="center"/>
          </w:tcPr>
          <w:p w14:paraId="415E6F80">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r>
      <w:tr w14:paraId="057C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6EE0FA5">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邮政编码：530021</w:t>
            </w:r>
          </w:p>
        </w:tc>
        <w:tc>
          <w:tcPr>
            <w:tcW w:w="2574" w:type="pct"/>
            <w:noWrap w:val="0"/>
            <w:vAlign w:val="center"/>
          </w:tcPr>
          <w:p w14:paraId="1EAE017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bl>
    <w:p w14:paraId="76D249E0">
      <w:pPr>
        <w:outlineLvl w:val="9"/>
        <w:rPr>
          <w:rFonts w:hint="eastAsia" w:ascii="仿宋" w:hAnsi="仿宋" w:eastAsia="仿宋" w:cs="仿宋"/>
          <w:color w:val="auto"/>
          <w:sz w:val="24"/>
          <w:szCs w:val="24"/>
          <w:highlight w:val="none"/>
        </w:rPr>
      </w:pPr>
    </w:p>
    <w:p w14:paraId="0924105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szCs w:val="24"/>
          <w:highlight w:val="none"/>
        </w:rPr>
        <w:br w:type="page"/>
      </w:r>
      <w:r>
        <w:rPr>
          <w:rFonts w:hint="eastAsia" w:ascii="仿宋" w:hAnsi="仿宋" w:eastAsia="仿宋" w:cs="仿宋"/>
          <w:b/>
          <w:bCs/>
          <w:color w:val="auto"/>
          <w:kern w:val="0"/>
          <w:sz w:val="24"/>
          <w:szCs w:val="24"/>
          <w:highlight w:val="none"/>
          <w:lang w:val="en-US" w:eastAsia="zh-CN" w:bidi="ar"/>
        </w:rPr>
        <w:t>产品</w:t>
      </w:r>
      <w:r>
        <w:rPr>
          <w:rFonts w:hint="eastAsia" w:ascii="仿宋" w:hAnsi="仿宋" w:eastAsia="仿宋" w:cs="仿宋"/>
          <w:b/>
          <w:bCs/>
          <w:color w:val="auto"/>
          <w:kern w:val="0"/>
          <w:sz w:val="24"/>
          <w:szCs w:val="24"/>
          <w:highlight w:val="none"/>
          <w:lang w:bidi="ar"/>
        </w:rPr>
        <w:t>技术参数</w:t>
      </w:r>
      <w:r>
        <w:rPr>
          <w:rFonts w:hint="eastAsia" w:ascii="仿宋" w:hAnsi="仿宋" w:eastAsia="仿宋" w:cs="仿宋"/>
          <w:b/>
          <w:bCs/>
          <w:color w:val="auto"/>
          <w:kern w:val="0"/>
          <w:sz w:val="24"/>
          <w:szCs w:val="24"/>
          <w:highlight w:val="none"/>
          <w:lang w:val="en-US" w:eastAsia="zh-CN" w:bidi="ar"/>
        </w:rPr>
        <w:t>表</w:t>
      </w:r>
    </w:p>
    <w:p w14:paraId="106E2EEF">
      <w:pPr>
        <w:spacing w:before="214" w:line="387" w:lineRule="exact"/>
        <w:ind w:left="624" w:hanging="537" w:hangingChars="223"/>
        <w:outlineLvl w:val="9"/>
        <w:rPr>
          <w:rFonts w:hint="eastAsia" w:ascii="仿宋" w:hAnsi="仿宋" w:eastAsia="仿宋" w:cs="仿宋"/>
          <w:b/>
          <w:bCs/>
          <w:color w:val="auto"/>
          <w:kern w:val="0"/>
          <w:sz w:val="24"/>
          <w:szCs w:val="24"/>
          <w:highlight w:val="none"/>
          <w:lang w:bidi="ar"/>
        </w:rPr>
      </w:pPr>
    </w:p>
    <w:p w14:paraId="59FE243C">
      <w:pPr>
        <w:pStyle w:val="16"/>
        <w:outlineLvl w:val="9"/>
        <w:rPr>
          <w:rFonts w:hint="eastAsia" w:ascii="仿宋" w:hAnsi="仿宋" w:eastAsia="仿宋" w:cs="仿宋"/>
          <w:b/>
          <w:bCs/>
          <w:color w:val="auto"/>
          <w:kern w:val="0"/>
          <w:sz w:val="24"/>
          <w:szCs w:val="24"/>
          <w:highlight w:val="none"/>
          <w:lang w:bidi="ar"/>
        </w:rPr>
      </w:pPr>
    </w:p>
    <w:p w14:paraId="06492D96">
      <w:pPr>
        <w:pStyle w:val="16"/>
        <w:outlineLvl w:val="9"/>
        <w:rPr>
          <w:rFonts w:hint="eastAsia" w:ascii="仿宋" w:hAnsi="仿宋" w:eastAsia="仿宋" w:cs="仿宋"/>
          <w:b/>
          <w:bCs/>
          <w:color w:val="auto"/>
          <w:kern w:val="0"/>
          <w:sz w:val="24"/>
          <w:szCs w:val="24"/>
          <w:highlight w:val="none"/>
          <w:lang w:bidi="ar"/>
        </w:rPr>
      </w:pPr>
    </w:p>
    <w:p w14:paraId="3D2A9021">
      <w:pPr>
        <w:pStyle w:val="16"/>
        <w:outlineLvl w:val="9"/>
        <w:rPr>
          <w:rFonts w:hint="eastAsia" w:ascii="仿宋" w:hAnsi="仿宋" w:eastAsia="仿宋" w:cs="仿宋"/>
          <w:b/>
          <w:bCs/>
          <w:color w:val="auto"/>
          <w:kern w:val="0"/>
          <w:sz w:val="24"/>
          <w:szCs w:val="24"/>
          <w:highlight w:val="none"/>
          <w:lang w:bidi="ar"/>
        </w:rPr>
      </w:pPr>
    </w:p>
    <w:p w14:paraId="45D95C7B">
      <w:pPr>
        <w:pStyle w:val="16"/>
        <w:outlineLvl w:val="9"/>
        <w:rPr>
          <w:rFonts w:hint="eastAsia" w:ascii="仿宋" w:hAnsi="仿宋" w:eastAsia="仿宋" w:cs="仿宋"/>
          <w:b/>
          <w:bCs/>
          <w:color w:val="auto"/>
          <w:kern w:val="0"/>
          <w:sz w:val="24"/>
          <w:szCs w:val="24"/>
          <w:highlight w:val="none"/>
          <w:lang w:bidi="ar"/>
        </w:rPr>
      </w:pPr>
    </w:p>
    <w:p w14:paraId="2305AB4C">
      <w:pPr>
        <w:spacing w:before="214" w:line="387" w:lineRule="exact"/>
        <w:ind w:left="3266" w:firstLine="241" w:firstLineChars="100"/>
        <w:jc w:val="left"/>
        <w:outlineLvl w:val="9"/>
        <w:rPr>
          <w:rFonts w:hint="eastAsia" w:ascii="仿宋" w:hAnsi="仿宋" w:eastAsia="仿宋" w:cs="仿宋"/>
          <w:b/>
          <w:bCs/>
          <w:color w:val="auto"/>
          <w:kern w:val="0"/>
          <w:sz w:val="24"/>
          <w:szCs w:val="24"/>
          <w:highlight w:val="none"/>
          <w:lang w:bidi="ar"/>
        </w:rPr>
      </w:pPr>
    </w:p>
    <w:p w14:paraId="38A36980">
      <w:pPr>
        <w:pStyle w:val="16"/>
        <w:outlineLvl w:val="9"/>
        <w:rPr>
          <w:rFonts w:hint="eastAsia" w:ascii="仿宋" w:hAnsi="仿宋" w:eastAsia="仿宋" w:cs="仿宋"/>
          <w:b/>
          <w:bCs/>
          <w:color w:val="auto"/>
          <w:kern w:val="0"/>
          <w:sz w:val="24"/>
          <w:szCs w:val="24"/>
          <w:highlight w:val="none"/>
          <w:lang w:bidi="ar"/>
        </w:rPr>
      </w:pPr>
    </w:p>
    <w:p w14:paraId="3A772272">
      <w:pPr>
        <w:pStyle w:val="16"/>
        <w:outlineLvl w:val="9"/>
        <w:rPr>
          <w:rFonts w:hint="eastAsia" w:ascii="仿宋" w:hAnsi="仿宋" w:eastAsia="仿宋" w:cs="仿宋"/>
          <w:b/>
          <w:bCs/>
          <w:color w:val="auto"/>
          <w:kern w:val="0"/>
          <w:sz w:val="24"/>
          <w:szCs w:val="24"/>
          <w:highlight w:val="none"/>
          <w:lang w:bidi="ar"/>
        </w:rPr>
      </w:pPr>
    </w:p>
    <w:p w14:paraId="195AF4D5">
      <w:pPr>
        <w:pStyle w:val="16"/>
        <w:outlineLvl w:val="9"/>
        <w:rPr>
          <w:rFonts w:hint="eastAsia" w:ascii="仿宋" w:hAnsi="仿宋" w:eastAsia="仿宋" w:cs="仿宋"/>
          <w:b/>
          <w:bCs/>
          <w:color w:val="auto"/>
          <w:kern w:val="0"/>
          <w:sz w:val="24"/>
          <w:szCs w:val="24"/>
          <w:highlight w:val="none"/>
          <w:lang w:bidi="ar"/>
        </w:rPr>
      </w:pPr>
    </w:p>
    <w:p w14:paraId="5BF55889">
      <w:pPr>
        <w:pStyle w:val="16"/>
        <w:outlineLvl w:val="9"/>
        <w:rPr>
          <w:rFonts w:hint="eastAsia" w:ascii="仿宋" w:hAnsi="仿宋" w:eastAsia="仿宋" w:cs="仿宋"/>
          <w:b/>
          <w:bCs/>
          <w:color w:val="auto"/>
          <w:kern w:val="0"/>
          <w:sz w:val="24"/>
          <w:szCs w:val="24"/>
          <w:highlight w:val="none"/>
          <w:lang w:bidi="ar"/>
        </w:rPr>
      </w:pPr>
    </w:p>
    <w:p w14:paraId="1D4F4F79">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设备配置（或装箱）清单</w:t>
      </w:r>
    </w:p>
    <w:p w14:paraId="1C98A286">
      <w:pPr>
        <w:pStyle w:val="127"/>
        <w:jc w:val="both"/>
        <w:outlineLvl w:val="9"/>
        <w:rPr>
          <w:rFonts w:hint="eastAsia" w:ascii="仿宋" w:hAnsi="仿宋" w:eastAsia="仿宋" w:cs="仿宋"/>
          <w:color w:val="auto"/>
          <w:sz w:val="24"/>
          <w:szCs w:val="24"/>
          <w:highlight w:val="none"/>
          <w:lang w:bidi="ar"/>
        </w:rPr>
      </w:pPr>
    </w:p>
    <w:p w14:paraId="23FBE49C">
      <w:pPr>
        <w:pStyle w:val="127"/>
        <w:jc w:val="both"/>
        <w:outlineLvl w:val="9"/>
        <w:rPr>
          <w:rFonts w:hint="eastAsia" w:ascii="仿宋" w:hAnsi="仿宋" w:eastAsia="仿宋" w:cs="仿宋"/>
          <w:color w:val="auto"/>
          <w:sz w:val="24"/>
          <w:szCs w:val="24"/>
          <w:highlight w:val="none"/>
          <w:lang w:bidi="ar"/>
        </w:rPr>
      </w:pPr>
    </w:p>
    <w:p w14:paraId="2C68BF1F">
      <w:pPr>
        <w:pStyle w:val="127"/>
        <w:tabs>
          <w:tab w:val="left" w:pos="3348"/>
        </w:tabs>
        <w:jc w:val="both"/>
        <w:outlineLvl w:val="9"/>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ab/>
      </w:r>
    </w:p>
    <w:p w14:paraId="6F735D0B">
      <w:pPr>
        <w:widowControl/>
        <w:textAlignment w:val="center"/>
        <w:outlineLvl w:val="9"/>
        <w:rPr>
          <w:rFonts w:hint="eastAsia" w:ascii="仿宋" w:hAnsi="仿宋" w:eastAsia="仿宋" w:cs="仿宋"/>
          <w:color w:val="auto"/>
          <w:kern w:val="0"/>
          <w:sz w:val="24"/>
          <w:szCs w:val="24"/>
          <w:highlight w:val="none"/>
        </w:rPr>
      </w:pPr>
    </w:p>
    <w:p w14:paraId="239C627F">
      <w:pPr>
        <w:pStyle w:val="16"/>
        <w:outlineLvl w:val="9"/>
        <w:rPr>
          <w:rFonts w:hint="eastAsia" w:ascii="仿宋" w:hAnsi="仿宋" w:eastAsia="仿宋" w:cs="仿宋"/>
          <w:color w:val="auto"/>
          <w:kern w:val="0"/>
          <w:sz w:val="24"/>
          <w:szCs w:val="24"/>
          <w:highlight w:val="none"/>
        </w:rPr>
      </w:pPr>
    </w:p>
    <w:p w14:paraId="3D7827EE">
      <w:pPr>
        <w:pStyle w:val="1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64C14FF">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厂家售后服务承诺</w:t>
      </w:r>
    </w:p>
    <w:p w14:paraId="272EE1A6">
      <w:pPr>
        <w:jc w:val="center"/>
        <w:outlineLvl w:val="9"/>
        <w:rPr>
          <w:rFonts w:hint="eastAsia" w:ascii="仿宋" w:hAnsi="仿宋" w:eastAsia="仿宋" w:cs="仿宋"/>
          <w:b/>
          <w:bCs/>
          <w:color w:val="auto"/>
          <w:kern w:val="0"/>
          <w:sz w:val="24"/>
          <w:szCs w:val="24"/>
          <w:highlight w:val="none"/>
          <w:lang w:val="en-US" w:eastAsia="zh-CN" w:bidi="ar"/>
        </w:rPr>
      </w:pPr>
    </w:p>
    <w:p w14:paraId="588958AE">
      <w:pPr>
        <w:jc w:val="center"/>
        <w:outlineLvl w:val="9"/>
        <w:rPr>
          <w:rFonts w:hint="eastAsia" w:ascii="仿宋" w:hAnsi="仿宋" w:eastAsia="仿宋" w:cs="仿宋"/>
          <w:b/>
          <w:bCs/>
          <w:color w:val="auto"/>
          <w:kern w:val="0"/>
          <w:sz w:val="24"/>
          <w:szCs w:val="24"/>
          <w:highlight w:val="none"/>
          <w:lang w:val="en-US" w:eastAsia="zh-CN" w:bidi="ar"/>
        </w:rPr>
      </w:pPr>
    </w:p>
    <w:p w14:paraId="70B52385">
      <w:pPr>
        <w:jc w:val="center"/>
        <w:outlineLvl w:val="9"/>
        <w:rPr>
          <w:rFonts w:hint="eastAsia" w:ascii="仿宋" w:hAnsi="仿宋" w:eastAsia="仿宋" w:cs="仿宋"/>
          <w:b/>
          <w:bCs/>
          <w:color w:val="auto"/>
          <w:kern w:val="0"/>
          <w:sz w:val="24"/>
          <w:szCs w:val="24"/>
          <w:highlight w:val="none"/>
          <w:lang w:val="en-US" w:eastAsia="zh-CN" w:bidi="ar"/>
        </w:rPr>
      </w:pPr>
    </w:p>
    <w:p w14:paraId="7527E232">
      <w:pPr>
        <w:pStyle w:val="16"/>
        <w:outlineLvl w:val="9"/>
        <w:rPr>
          <w:rFonts w:hint="eastAsia" w:ascii="仿宋" w:hAnsi="仿宋" w:eastAsia="仿宋" w:cs="仿宋"/>
          <w:b/>
          <w:bCs/>
          <w:color w:val="auto"/>
          <w:kern w:val="0"/>
          <w:sz w:val="24"/>
          <w:szCs w:val="24"/>
          <w:highlight w:val="none"/>
          <w:lang w:val="en-US" w:eastAsia="zh-CN" w:bidi="ar"/>
        </w:rPr>
      </w:pPr>
    </w:p>
    <w:p w14:paraId="591FE6A8">
      <w:pPr>
        <w:pStyle w:val="16"/>
        <w:outlineLvl w:val="9"/>
        <w:rPr>
          <w:rFonts w:hint="eastAsia" w:ascii="仿宋" w:hAnsi="仿宋" w:eastAsia="仿宋" w:cs="仿宋"/>
          <w:b/>
          <w:bCs/>
          <w:color w:val="auto"/>
          <w:kern w:val="0"/>
          <w:sz w:val="24"/>
          <w:szCs w:val="24"/>
          <w:highlight w:val="none"/>
          <w:lang w:val="en-US" w:eastAsia="zh-CN" w:bidi="ar"/>
        </w:rPr>
      </w:pPr>
    </w:p>
    <w:p w14:paraId="772EB6CC">
      <w:pPr>
        <w:pStyle w:val="16"/>
        <w:outlineLvl w:val="9"/>
        <w:rPr>
          <w:rFonts w:hint="eastAsia" w:ascii="仿宋" w:hAnsi="仿宋" w:eastAsia="仿宋" w:cs="仿宋"/>
          <w:b/>
          <w:bCs/>
          <w:color w:val="auto"/>
          <w:kern w:val="0"/>
          <w:sz w:val="24"/>
          <w:szCs w:val="24"/>
          <w:highlight w:val="none"/>
          <w:lang w:val="en-US" w:eastAsia="zh-CN" w:bidi="ar"/>
        </w:rPr>
      </w:pPr>
    </w:p>
    <w:p w14:paraId="63903EC8">
      <w:pPr>
        <w:pStyle w:val="16"/>
        <w:outlineLvl w:val="9"/>
        <w:rPr>
          <w:rFonts w:hint="eastAsia" w:ascii="仿宋" w:hAnsi="仿宋" w:eastAsia="仿宋" w:cs="仿宋"/>
          <w:b/>
          <w:bCs/>
          <w:color w:val="auto"/>
          <w:kern w:val="0"/>
          <w:sz w:val="24"/>
          <w:szCs w:val="24"/>
          <w:highlight w:val="none"/>
          <w:lang w:val="en-US" w:eastAsia="zh-CN" w:bidi="ar"/>
        </w:rPr>
      </w:pPr>
    </w:p>
    <w:p w14:paraId="33FC97A6">
      <w:pPr>
        <w:pStyle w:val="16"/>
        <w:outlineLvl w:val="9"/>
        <w:rPr>
          <w:rFonts w:hint="eastAsia" w:ascii="仿宋" w:hAnsi="仿宋" w:eastAsia="仿宋" w:cs="仿宋"/>
          <w:b/>
          <w:bCs/>
          <w:color w:val="auto"/>
          <w:kern w:val="0"/>
          <w:sz w:val="24"/>
          <w:szCs w:val="24"/>
          <w:highlight w:val="none"/>
          <w:lang w:val="en-US" w:eastAsia="zh-CN" w:bidi="ar"/>
        </w:rPr>
      </w:pPr>
    </w:p>
    <w:p w14:paraId="3F83B402">
      <w:pPr>
        <w:pStyle w:val="16"/>
        <w:outlineLvl w:val="9"/>
        <w:rPr>
          <w:rFonts w:hint="eastAsia" w:ascii="仿宋" w:hAnsi="仿宋" w:eastAsia="仿宋" w:cs="仿宋"/>
          <w:b/>
          <w:bCs/>
          <w:color w:val="auto"/>
          <w:kern w:val="0"/>
          <w:sz w:val="24"/>
          <w:szCs w:val="24"/>
          <w:highlight w:val="none"/>
          <w:lang w:val="en-US" w:eastAsia="zh-CN" w:bidi="ar"/>
        </w:rPr>
      </w:pPr>
    </w:p>
    <w:p w14:paraId="22516AEB">
      <w:pPr>
        <w:pStyle w:val="16"/>
        <w:outlineLvl w:val="9"/>
        <w:rPr>
          <w:rFonts w:hint="eastAsia" w:ascii="仿宋" w:hAnsi="仿宋" w:eastAsia="仿宋" w:cs="仿宋"/>
          <w:b/>
          <w:bCs/>
          <w:color w:val="auto"/>
          <w:kern w:val="0"/>
          <w:sz w:val="24"/>
          <w:szCs w:val="24"/>
          <w:highlight w:val="none"/>
          <w:lang w:val="en-US" w:eastAsia="zh-CN" w:bidi="ar"/>
        </w:rPr>
      </w:pPr>
    </w:p>
    <w:p w14:paraId="39011F21">
      <w:pPr>
        <w:pStyle w:val="16"/>
        <w:outlineLvl w:val="9"/>
        <w:rPr>
          <w:rFonts w:hint="eastAsia" w:ascii="仿宋" w:hAnsi="仿宋" w:eastAsia="仿宋" w:cs="仿宋"/>
          <w:b/>
          <w:bCs/>
          <w:color w:val="auto"/>
          <w:kern w:val="0"/>
          <w:sz w:val="24"/>
          <w:szCs w:val="24"/>
          <w:highlight w:val="none"/>
          <w:lang w:val="en-US" w:eastAsia="zh-CN" w:bidi="ar"/>
        </w:rPr>
      </w:pPr>
    </w:p>
    <w:p w14:paraId="2F02CBE9">
      <w:pPr>
        <w:jc w:val="center"/>
        <w:outlineLvl w:val="9"/>
        <w:rPr>
          <w:rFonts w:hint="eastAsia" w:ascii="仿宋" w:hAnsi="仿宋" w:eastAsia="仿宋" w:cs="仿宋"/>
          <w:b/>
          <w:bCs/>
          <w:color w:val="auto"/>
          <w:kern w:val="0"/>
          <w:sz w:val="24"/>
          <w:szCs w:val="24"/>
          <w:highlight w:val="none"/>
          <w:lang w:val="en-US" w:eastAsia="zh-CN" w:bidi="ar"/>
        </w:rPr>
      </w:pPr>
    </w:p>
    <w:p w14:paraId="44B79768">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供应商售后服务承诺(必填)</w:t>
      </w:r>
    </w:p>
    <w:p w14:paraId="34B46B6C">
      <w:pPr>
        <w:jc w:val="center"/>
        <w:outlineLvl w:val="9"/>
        <w:rPr>
          <w:rFonts w:hint="eastAsia" w:ascii="仿宋" w:hAnsi="仿宋" w:eastAsia="仿宋" w:cs="仿宋"/>
          <w:b/>
          <w:bCs/>
          <w:color w:val="auto"/>
          <w:kern w:val="0"/>
          <w:sz w:val="24"/>
          <w:szCs w:val="24"/>
          <w:highlight w:val="none"/>
          <w:lang w:val="en-US" w:eastAsia="zh-CN" w:bidi="ar"/>
        </w:rPr>
      </w:pPr>
    </w:p>
    <w:p w14:paraId="604FCAC4">
      <w:pPr>
        <w:jc w:val="center"/>
        <w:outlineLvl w:val="9"/>
        <w:rPr>
          <w:rFonts w:hint="eastAsia" w:ascii="仿宋" w:hAnsi="仿宋" w:eastAsia="仿宋" w:cs="仿宋"/>
          <w:b/>
          <w:bCs/>
          <w:color w:val="auto"/>
          <w:kern w:val="0"/>
          <w:sz w:val="24"/>
          <w:szCs w:val="24"/>
          <w:highlight w:val="none"/>
          <w:lang w:val="en-US" w:eastAsia="zh-CN" w:bidi="ar"/>
        </w:rPr>
      </w:pPr>
    </w:p>
    <w:p w14:paraId="059204CD">
      <w:pPr>
        <w:jc w:val="center"/>
        <w:outlineLvl w:val="9"/>
        <w:rPr>
          <w:rFonts w:hint="eastAsia" w:ascii="仿宋" w:hAnsi="仿宋" w:eastAsia="仿宋" w:cs="仿宋"/>
          <w:b/>
          <w:bCs/>
          <w:color w:val="auto"/>
          <w:kern w:val="0"/>
          <w:sz w:val="24"/>
          <w:szCs w:val="24"/>
          <w:highlight w:val="none"/>
          <w:lang w:val="en-US" w:eastAsia="zh-CN" w:bidi="ar"/>
        </w:rPr>
      </w:pPr>
    </w:p>
    <w:p w14:paraId="72867C2F">
      <w:pPr>
        <w:jc w:val="center"/>
        <w:outlineLvl w:val="9"/>
        <w:rPr>
          <w:rFonts w:hint="eastAsia" w:ascii="仿宋" w:hAnsi="仿宋" w:eastAsia="仿宋" w:cs="仿宋"/>
          <w:b/>
          <w:bCs/>
          <w:color w:val="auto"/>
          <w:kern w:val="0"/>
          <w:sz w:val="24"/>
          <w:szCs w:val="24"/>
          <w:highlight w:val="none"/>
          <w:lang w:val="en-US" w:eastAsia="zh-CN" w:bidi="ar"/>
        </w:rPr>
      </w:pPr>
    </w:p>
    <w:p w14:paraId="56593269">
      <w:pPr>
        <w:spacing w:before="214" w:line="387" w:lineRule="exact"/>
        <w:outlineLvl w:val="9"/>
        <w:rPr>
          <w:rFonts w:hint="eastAsia" w:ascii="仿宋" w:hAnsi="仿宋" w:eastAsia="仿宋" w:cs="仿宋"/>
          <w:color w:val="auto"/>
          <w:spacing w:val="17"/>
          <w:position w:val="1"/>
          <w:sz w:val="24"/>
          <w:szCs w:val="24"/>
          <w:highlight w:val="none"/>
        </w:rPr>
      </w:pPr>
    </w:p>
    <w:p w14:paraId="71111BC0">
      <w:pPr>
        <w:pStyle w:val="127"/>
        <w:outlineLvl w:val="9"/>
        <w:rPr>
          <w:rFonts w:hint="eastAsia" w:ascii="仿宋" w:hAnsi="仿宋" w:eastAsia="仿宋" w:cs="仿宋"/>
          <w:b w:val="0"/>
          <w:bCs w:val="0"/>
          <w:color w:val="auto"/>
          <w:kern w:val="0"/>
          <w:sz w:val="24"/>
          <w:szCs w:val="24"/>
          <w:highlight w:val="none"/>
          <w:lang w:bidi="ar"/>
        </w:rPr>
      </w:pPr>
      <w:r>
        <w:rPr>
          <w:rFonts w:hint="eastAsia" w:ascii="仿宋" w:hAnsi="仿宋" w:eastAsia="仿宋" w:cs="仿宋"/>
          <w:color w:val="auto"/>
          <w:spacing w:val="17"/>
          <w:position w:val="1"/>
          <w:sz w:val="24"/>
          <w:szCs w:val="24"/>
          <w:highlight w:val="none"/>
        </w:rPr>
        <w:br w:type="page"/>
      </w:r>
      <w:r>
        <w:rPr>
          <w:rFonts w:hint="eastAsia" w:ascii="仿宋" w:hAnsi="仿宋" w:eastAsia="仿宋" w:cs="仿宋"/>
          <w:b/>
          <w:bCs/>
          <w:color w:val="auto"/>
          <w:kern w:val="0"/>
          <w:sz w:val="24"/>
          <w:szCs w:val="24"/>
          <w:highlight w:val="none"/>
          <w:lang w:val="en-US" w:eastAsia="zh-CN" w:bidi="ar"/>
        </w:rPr>
        <w:t>产品注册证/备案证/如非医疗产品的标签（需体现厂家，型号等）</w:t>
      </w:r>
    </w:p>
    <w:p w14:paraId="063BB875">
      <w:pPr>
        <w:outlineLvl w:val="9"/>
        <w:rPr>
          <w:rFonts w:hint="eastAsia" w:ascii="仿宋" w:hAnsi="仿宋" w:eastAsia="仿宋" w:cs="仿宋"/>
          <w:color w:val="auto"/>
          <w:sz w:val="24"/>
          <w:szCs w:val="24"/>
          <w:highlight w:val="none"/>
        </w:rPr>
      </w:pPr>
    </w:p>
    <w:p w14:paraId="5E2C467A">
      <w:pPr>
        <w:pStyle w:val="127"/>
        <w:outlineLvl w:val="9"/>
        <w:rPr>
          <w:rFonts w:hint="eastAsia" w:ascii="仿宋" w:hAnsi="仿宋" w:eastAsia="仿宋" w:cs="仿宋"/>
          <w:color w:val="auto"/>
          <w:kern w:val="0"/>
          <w:sz w:val="24"/>
          <w:szCs w:val="24"/>
          <w:highlight w:val="none"/>
          <w:lang w:bidi="ar"/>
        </w:rPr>
      </w:pPr>
    </w:p>
    <w:p w14:paraId="56655187">
      <w:pPr>
        <w:outlineLvl w:val="9"/>
        <w:rPr>
          <w:rFonts w:hint="eastAsia" w:ascii="仿宋" w:hAnsi="仿宋" w:eastAsia="仿宋" w:cs="仿宋"/>
          <w:b/>
          <w:bCs/>
          <w:color w:val="auto"/>
          <w:sz w:val="24"/>
          <w:szCs w:val="24"/>
          <w:highlight w:val="none"/>
        </w:rPr>
      </w:pPr>
    </w:p>
    <w:p w14:paraId="39B6E03F">
      <w:pPr>
        <w:outlineLvl w:val="9"/>
        <w:rPr>
          <w:rFonts w:hint="eastAsia" w:ascii="仿宋" w:hAnsi="仿宋" w:eastAsia="仿宋" w:cs="仿宋"/>
          <w:color w:val="auto"/>
          <w:sz w:val="24"/>
          <w:szCs w:val="24"/>
          <w:highlight w:val="none"/>
        </w:rPr>
      </w:pPr>
    </w:p>
    <w:p w14:paraId="78196E24">
      <w:pPr>
        <w:outlineLvl w:val="9"/>
        <w:rPr>
          <w:rFonts w:hint="eastAsia" w:ascii="仿宋" w:hAnsi="仿宋" w:eastAsia="仿宋" w:cs="仿宋"/>
          <w:color w:val="auto"/>
          <w:sz w:val="24"/>
          <w:szCs w:val="24"/>
          <w:highlight w:val="none"/>
        </w:rPr>
      </w:pPr>
    </w:p>
    <w:p w14:paraId="42CF0854">
      <w:pPr>
        <w:outlineLvl w:val="9"/>
        <w:rPr>
          <w:rFonts w:hint="eastAsia" w:ascii="仿宋" w:hAnsi="仿宋" w:eastAsia="仿宋" w:cs="仿宋"/>
          <w:color w:val="auto"/>
          <w:sz w:val="24"/>
          <w:szCs w:val="24"/>
          <w:highlight w:val="none"/>
        </w:rPr>
      </w:pPr>
    </w:p>
    <w:p w14:paraId="4F221AFC">
      <w:pPr>
        <w:outlineLvl w:val="9"/>
        <w:rPr>
          <w:rFonts w:hint="eastAsia" w:ascii="仿宋" w:hAnsi="仿宋" w:eastAsia="仿宋" w:cs="仿宋"/>
          <w:color w:val="auto"/>
          <w:sz w:val="24"/>
          <w:szCs w:val="24"/>
          <w:highlight w:val="none"/>
        </w:rPr>
      </w:pPr>
    </w:p>
    <w:p w14:paraId="78AC2D18">
      <w:pPr>
        <w:outlineLvl w:val="9"/>
        <w:rPr>
          <w:rFonts w:hint="eastAsia" w:ascii="仿宋" w:hAnsi="仿宋" w:eastAsia="仿宋" w:cs="仿宋"/>
          <w:color w:val="auto"/>
          <w:sz w:val="24"/>
          <w:szCs w:val="24"/>
          <w:highlight w:val="none"/>
        </w:rPr>
      </w:pPr>
    </w:p>
    <w:p w14:paraId="3F33003D">
      <w:pPr>
        <w:outlineLvl w:val="9"/>
        <w:rPr>
          <w:rFonts w:hint="eastAsia" w:ascii="仿宋" w:hAnsi="仿宋" w:eastAsia="仿宋" w:cs="仿宋"/>
          <w:color w:val="auto"/>
          <w:sz w:val="24"/>
          <w:szCs w:val="24"/>
          <w:highlight w:val="none"/>
        </w:rPr>
      </w:pPr>
    </w:p>
    <w:p w14:paraId="60B27655">
      <w:pPr>
        <w:outlineLvl w:val="9"/>
        <w:rPr>
          <w:rFonts w:hint="eastAsia" w:ascii="仿宋" w:hAnsi="仿宋" w:eastAsia="仿宋" w:cs="仿宋"/>
          <w:color w:val="auto"/>
          <w:sz w:val="24"/>
          <w:szCs w:val="24"/>
          <w:highlight w:val="none"/>
        </w:rPr>
      </w:pPr>
    </w:p>
    <w:p w14:paraId="67E712E2">
      <w:pPr>
        <w:outlineLvl w:val="9"/>
        <w:rPr>
          <w:rFonts w:hint="eastAsia" w:ascii="仿宋" w:hAnsi="仿宋" w:eastAsia="仿宋" w:cs="仿宋"/>
          <w:color w:val="auto"/>
          <w:sz w:val="24"/>
          <w:szCs w:val="24"/>
          <w:highlight w:val="none"/>
        </w:rPr>
      </w:pPr>
    </w:p>
    <w:p w14:paraId="7CF5B19C">
      <w:pPr>
        <w:outlineLvl w:val="9"/>
        <w:rPr>
          <w:rFonts w:hint="eastAsia" w:ascii="仿宋" w:hAnsi="仿宋" w:eastAsia="仿宋" w:cs="仿宋"/>
          <w:color w:val="auto"/>
          <w:sz w:val="24"/>
          <w:szCs w:val="24"/>
          <w:highlight w:val="none"/>
        </w:rPr>
      </w:pPr>
    </w:p>
    <w:p w14:paraId="4C3E6158">
      <w:pPr>
        <w:outlineLvl w:val="9"/>
        <w:rPr>
          <w:rFonts w:hint="eastAsia" w:ascii="仿宋" w:hAnsi="仿宋" w:eastAsia="仿宋" w:cs="仿宋"/>
          <w:color w:val="auto"/>
          <w:sz w:val="24"/>
          <w:szCs w:val="24"/>
          <w:highlight w:val="none"/>
        </w:rPr>
      </w:pPr>
    </w:p>
    <w:p w14:paraId="12F7C38D">
      <w:pPr>
        <w:pStyle w:val="16"/>
        <w:outlineLvl w:val="9"/>
        <w:rPr>
          <w:rFonts w:hint="eastAsia" w:ascii="仿宋" w:hAnsi="仿宋" w:eastAsia="仿宋" w:cs="仿宋"/>
          <w:color w:val="auto"/>
          <w:sz w:val="24"/>
          <w:szCs w:val="24"/>
          <w:highlight w:val="none"/>
        </w:rPr>
      </w:pPr>
    </w:p>
    <w:p w14:paraId="2346E0DC">
      <w:pPr>
        <w:pStyle w:val="127"/>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br w:type="page"/>
      </w:r>
      <w:bookmarkStart w:id="164" w:name="_Toc55223015"/>
      <w:bookmarkStart w:id="165" w:name="_Toc104379508"/>
      <w:bookmarkStart w:id="166" w:name="_Toc59807980"/>
      <w:bookmarkStart w:id="167" w:name="_Toc106369833"/>
      <w:bookmarkStart w:id="168" w:name="_Toc10309"/>
      <w:bookmarkStart w:id="169" w:name="_Toc67303667"/>
      <w:bookmarkStart w:id="170" w:name="_Toc29998"/>
      <w:r>
        <w:rPr>
          <w:rFonts w:hint="eastAsia" w:ascii="仿宋" w:hAnsi="仿宋" w:eastAsia="仿宋" w:cs="仿宋"/>
          <w:b/>
          <w:bCs/>
          <w:color w:val="auto"/>
          <w:kern w:val="0"/>
          <w:sz w:val="24"/>
          <w:szCs w:val="24"/>
          <w:highlight w:val="none"/>
          <w:lang w:val="en-US" w:eastAsia="zh-CN" w:bidi="ar"/>
        </w:rPr>
        <w:t>附：</w:t>
      </w:r>
      <w:bookmarkEnd w:id="164"/>
      <w:bookmarkEnd w:id="165"/>
      <w:bookmarkEnd w:id="166"/>
      <w:bookmarkEnd w:id="167"/>
      <w:bookmarkEnd w:id="168"/>
      <w:bookmarkEnd w:id="169"/>
      <w:bookmarkEnd w:id="170"/>
      <w:r>
        <w:rPr>
          <w:rFonts w:hint="eastAsia" w:ascii="仿宋" w:hAnsi="仿宋" w:eastAsia="仿宋" w:cs="仿宋"/>
          <w:b/>
          <w:bCs/>
          <w:color w:val="auto"/>
          <w:kern w:val="0"/>
          <w:sz w:val="24"/>
          <w:szCs w:val="24"/>
          <w:highlight w:val="none"/>
          <w:lang w:val="en-US" w:eastAsia="zh-CN" w:bidi="ar"/>
        </w:rPr>
        <w:t>全国个体私营经济发展服务网（小微企业名录）网页查询截图</w:t>
      </w:r>
    </w:p>
    <w:p w14:paraId="291A207B">
      <w:pPr>
        <w:pStyle w:val="127"/>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查询</w:t>
      </w:r>
      <w:r>
        <w:rPr>
          <w:rFonts w:hint="eastAsia" w:ascii="仿宋" w:hAnsi="仿宋" w:eastAsia="仿宋" w:cs="仿宋"/>
          <w:color w:val="auto"/>
          <w:kern w:val="0"/>
          <w:sz w:val="24"/>
          <w:szCs w:val="24"/>
          <w:highlight w:val="none"/>
          <w:lang w:bidi="ar"/>
        </w:rPr>
        <w:t>网址：</w:t>
      </w:r>
      <w:r>
        <w:rPr>
          <w:rFonts w:hint="eastAsia" w:ascii="仿宋" w:hAnsi="仿宋" w:eastAsia="仿宋" w:cs="仿宋"/>
          <w:color w:val="auto"/>
          <w:kern w:val="0"/>
          <w:sz w:val="24"/>
          <w:szCs w:val="24"/>
          <w:highlight w:val="none"/>
          <w:lang w:bidi="ar"/>
        </w:rPr>
        <w:fldChar w:fldCharType="begin"/>
      </w:r>
      <w:r>
        <w:rPr>
          <w:rFonts w:hint="eastAsia" w:ascii="仿宋" w:hAnsi="仿宋" w:eastAsia="仿宋" w:cs="仿宋"/>
          <w:color w:val="auto"/>
          <w:sz w:val="24"/>
          <w:szCs w:val="24"/>
          <w:highlight w:val="none"/>
        </w:rPr>
        <w:instrText xml:space="preserve"> HYPERLINK "https://xwqy.gsxt.gov.cn/" </w:instrText>
      </w:r>
      <w:r>
        <w:rPr>
          <w:rFonts w:hint="eastAsia" w:ascii="仿宋" w:hAnsi="仿宋" w:eastAsia="仿宋" w:cs="仿宋"/>
          <w:color w:val="auto"/>
          <w:kern w:val="0"/>
          <w:sz w:val="24"/>
          <w:szCs w:val="24"/>
          <w:highlight w:val="none"/>
          <w:lang w:bidi="ar"/>
        </w:rPr>
        <w:fldChar w:fldCharType="separate"/>
      </w:r>
      <w:r>
        <w:rPr>
          <w:rStyle w:val="50"/>
          <w:rFonts w:hint="eastAsia" w:ascii="仿宋" w:hAnsi="仿宋" w:eastAsia="仿宋" w:cs="仿宋"/>
          <w:color w:val="auto"/>
          <w:kern w:val="0"/>
          <w:sz w:val="24"/>
          <w:szCs w:val="24"/>
          <w:highlight w:val="none"/>
          <w:lang w:bidi="ar"/>
        </w:rPr>
        <w:t>https://xwqy.gsxt.gov.cn/</w:t>
      </w:r>
      <w:r>
        <w:rPr>
          <w:rFonts w:hint="eastAsia" w:ascii="仿宋" w:hAnsi="仿宋" w:eastAsia="仿宋" w:cs="仿宋"/>
          <w:color w:val="auto"/>
          <w:kern w:val="0"/>
          <w:sz w:val="24"/>
          <w:szCs w:val="24"/>
          <w:highlight w:val="none"/>
          <w:lang w:bidi="ar"/>
        </w:rPr>
        <w:fldChar w:fldCharType="end"/>
      </w:r>
      <w:r>
        <w:rPr>
          <w:rFonts w:hint="eastAsia" w:ascii="仿宋" w:hAnsi="仿宋" w:eastAsia="仿宋" w:cs="仿宋"/>
          <w:color w:val="auto"/>
          <w:kern w:val="0"/>
          <w:sz w:val="24"/>
          <w:szCs w:val="24"/>
          <w:highlight w:val="none"/>
          <w:lang w:val="en-US" w:eastAsia="zh-CN" w:bidi="ar"/>
        </w:rPr>
        <w:t>）</w:t>
      </w:r>
    </w:p>
    <w:p w14:paraId="3FB7AB76">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（能提供证明材料就按2%计算履约保证金、不提供按5%计算履约保证金）</w:t>
      </w:r>
    </w:p>
    <w:p w14:paraId="54C79B96">
      <w:pPr>
        <w:pStyle w:val="127"/>
        <w:jc w:val="left"/>
        <w:outlineLvl w:val="9"/>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粘贴处：</w:t>
      </w:r>
    </w:p>
    <w:p w14:paraId="27BCF6C4">
      <w:pPr>
        <w:pStyle w:val="16"/>
        <w:outlineLvl w:val="9"/>
        <w:rPr>
          <w:rFonts w:hint="eastAsia" w:ascii="仿宋" w:hAnsi="仿宋" w:eastAsia="仿宋" w:cs="仿宋"/>
          <w:color w:val="auto"/>
          <w:sz w:val="24"/>
          <w:szCs w:val="24"/>
          <w:highlight w:val="none"/>
        </w:rPr>
      </w:pPr>
    </w:p>
    <w:p w14:paraId="1E5E76F0">
      <w:pPr>
        <w:pStyle w:val="1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样张：</w:t>
      </w:r>
    </w:p>
    <w:p w14:paraId="6A925548">
      <w:pPr>
        <w:pStyle w:val="127"/>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附：《全国个体私营经济发展服务网（小微企业名录）》网页查询截图</w:t>
      </w:r>
    </w:p>
    <w:p w14:paraId="4FBF7C55">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819650" cy="3092450"/>
            <wp:effectExtent l="0" t="0" r="11430"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9"/>
                    <a:stretch>
                      <a:fillRect/>
                    </a:stretch>
                  </pic:blipFill>
                  <pic:spPr>
                    <a:xfrm>
                      <a:off x="0" y="0"/>
                      <a:ext cx="4819650" cy="3092450"/>
                    </a:xfrm>
                    <a:prstGeom prst="rect">
                      <a:avLst/>
                    </a:prstGeom>
                    <a:noFill/>
                    <a:ln>
                      <a:noFill/>
                    </a:ln>
                  </pic:spPr>
                </pic:pic>
              </a:graphicData>
            </a:graphic>
          </wp:inline>
        </w:drawing>
      </w:r>
    </w:p>
    <w:p w14:paraId="45AEC9AB">
      <w:pPr>
        <w:pStyle w:val="16"/>
        <w:rPr>
          <w:rFonts w:hint="eastAsia" w:ascii="仿宋" w:hAnsi="仿宋" w:eastAsia="仿宋" w:cs="仿宋"/>
          <w:b/>
          <w:bCs/>
          <w:color w:val="auto"/>
          <w:kern w:val="0"/>
          <w:sz w:val="24"/>
          <w:szCs w:val="24"/>
          <w:highlight w:val="none"/>
          <w:lang w:val="en-US" w:eastAsia="zh-CN" w:bidi="ar"/>
        </w:rPr>
      </w:pPr>
    </w:p>
    <w:p w14:paraId="26CF87EF">
      <w:pPr>
        <w:pStyle w:val="16"/>
        <w:rPr>
          <w:rFonts w:hint="eastAsia" w:ascii="仿宋" w:hAnsi="仿宋" w:eastAsia="仿宋" w:cs="仿宋"/>
          <w:b/>
          <w:bCs/>
          <w:color w:val="auto"/>
          <w:kern w:val="0"/>
          <w:sz w:val="24"/>
          <w:szCs w:val="24"/>
          <w:highlight w:val="none"/>
          <w:lang w:val="en-US" w:eastAsia="zh-CN" w:bidi="ar"/>
        </w:rPr>
      </w:pPr>
    </w:p>
    <w:p w14:paraId="5CCF7CB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944110" cy="2951480"/>
            <wp:effectExtent l="0" t="0" r="889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rcRect t="10944"/>
                    <a:stretch>
                      <a:fillRect/>
                    </a:stretch>
                  </pic:blipFill>
                  <pic:spPr>
                    <a:xfrm>
                      <a:off x="0" y="0"/>
                      <a:ext cx="4944110" cy="2951480"/>
                    </a:xfrm>
                    <a:prstGeom prst="rect">
                      <a:avLst/>
                    </a:prstGeom>
                    <a:noFill/>
                    <a:ln>
                      <a:noFill/>
                    </a:ln>
                  </pic:spPr>
                </pic:pic>
              </a:graphicData>
            </a:graphic>
          </wp:inline>
        </w:drawing>
      </w:r>
    </w:p>
    <w:p w14:paraId="6BB44630">
      <w:pPr>
        <w:jc w:val="center"/>
        <w:outlineLvl w:val="9"/>
        <w:rPr>
          <w:rFonts w:hint="eastAsia" w:ascii="仿宋" w:hAnsi="仿宋" w:eastAsia="仿宋" w:cs="仿宋"/>
          <w:b/>
          <w:bCs/>
          <w:color w:val="auto"/>
          <w:kern w:val="0"/>
          <w:sz w:val="24"/>
          <w:szCs w:val="24"/>
          <w:highlight w:val="none"/>
          <w:lang w:val="en-US" w:eastAsia="zh-CN" w:bidi="ar"/>
        </w:rPr>
      </w:pPr>
    </w:p>
    <w:p w14:paraId="381931E1">
      <w:pPr>
        <w:jc w:val="center"/>
        <w:outlineLvl w:val="9"/>
        <w:rPr>
          <w:rFonts w:hint="eastAsia" w:ascii="仿宋" w:hAnsi="仿宋" w:eastAsia="仿宋" w:cs="仿宋"/>
          <w:b/>
          <w:bCs/>
          <w:color w:val="auto"/>
          <w:kern w:val="0"/>
          <w:sz w:val="24"/>
          <w:szCs w:val="24"/>
          <w:highlight w:val="none"/>
          <w:lang w:val="en-US" w:eastAsia="zh-CN" w:bidi="ar"/>
        </w:rPr>
      </w:pPr>
    </w:p>
    <w:p w14:paraId="2481FA03">
      <w:pPr>
        <w:jc w:val="both"/>
        <w:outlineLvl w:val="9"/>
        <w:rPr>
          <w:rFonts w:hint="eastAsia" w:ascii="仿宋" w:hAnsi="仿宋" w:eastAsia="仿宋" w:cs="仿宋"/>
          <w:b/>
          <w:bCs/>
          <w:color w:val="auto"/>
          <w:kern w:val="0"/>
          <w:sz w:val="24"/>
          <w:szCs w:val="24"/>
          <w:highlight w:val="none"/>
          <w:lang w:val="en-US" w:eastAsia="zh-CN" w:bidi="ar"/>
        </w:rPr>
      </w:pPr>
    </w:p>
    <w:p w14:paraId="52B6D4C1">
      <w:pPr>
        <w:jc w:val="center"/>
        <w:outlineLvl w:val="9"/>
        <w:rPr>
          <w:rFonts w:hint="eastAsia" w:ascii="仿宋" w:hAnsi="仿宋" w:eastAsia="仿宋" w:cs="仿宋"/>
          <w:b/>
          <w:bCs/>
          <w:color w:val="auto"/>
          <w:kern w:val="0"/>
          <w:sz w:val="24"/>
          <w:szCs w:val="24"/>
          <w:highlight w:val="none"/>
          <w:lang w:val="en-US" w:eastAsia="zh-CN" w:bidi="ar"/>
        </w:rPr>
      </w:pPr>
    </w:p>
    <w:p w14:paraId="54A1DCA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履约保证金银行转账或电汇回单</w:t>
      </w:r>
    </w:p>
    <w:p w14:paraId="6C02DEC2">
      <w:pPr>
        <w:outlineLvl w:val="9"/>
        <w:rPr>
          <w:rFonts w:hint="eastAsia" w:ascii="仿宋" w:hAnsi="仿宋" w:eastAsia="仿宋" w:cs="仿宋"/>
          <w:color w:val="auto"/>
          <w:sz w:val="24"/>
          <w:szCs w:val="24"/>
          <w:highlight w:val="none"/>
        </w:rPr>
      </w:pPr>
    </w:p>
    <w:p w14:paraId="2E7BEC4A">
      <w:pPr>
        <w:outlineLvl w:val="9"/>
        <w:rPr>
          <w:rFonts w:hint="eastAsia" w:ascii="仿宋" w:hAnsi="仿宋" w:eastAsia="仿宋" w:cs="仿宋"/>
          <w:color w:val="auto"/>
          <w:sz w:val="24"/>
          <w:szCs w:val="24"/>
          <w:highlight w:val="none"/>
        </w:rPr>
      </w:pPr>
    </w:p>
    <w:p w14:paraId="1C77B39E">
      <w:pPr>
        <w:outlineLvl w:val="9"/>
        <w:rPr>
          <w:rFonts w:hint="eastAsia" w:ascii="仿宋" w:hAnsi="仿宋" w:eastAsia="仿宋" w:cs="仿宋"/>
          <w:color w:val="auto"/>
          <w:sz w:val="24"/>
          <w:szCs w:val="24"/>
          <w:highlight w:val="none"/>
        </w:rPr>
      </w:pPr>
    </w:p>
    <w:p w14:paraId="30B8527E">
      <w:pPr>
        <w:jc w:val="center"/>
        <w:outlineLvl w:val="9"/>
        <w:rPr>
          <w:rFonts w:hint="eastAsia" w:ascii="仿宋" w:hAnsi="仿宋" w:eastAsia="仿宋" w:cs="仿宋"/>
          <w:color w:val="auto"/>
          <w:sz w:val="24"/>
          <w:szCs w:val="24"/>
          <w:highlight w:val="none"/>
        </w:rPr>
      </w:pPr>
    </w:p>
    <w:p w14:paraId="2E1EA68F">
      <w:pPr>
        <w:snapToGrid w:val="0"/>
        <w:spacing w:line="400" w:lineRule="exact"/>
        <w:jc w:val="center"/>
        <w:outlineLvl w:val="9"/>
        <w:rPr>
          <w:rFonts w:hint="eastAsia" w:ascii="仿宋" w:hAnsi="仿宋" w:eastAsia="仿宋" w:cs="仿宋"/>
          <w:b/>
          <w:color w:val="auto"/>
          <w:sz w:val="32"/>
          <w:szCs w:val="32"/>
          <w:highlight w:val="none"/>
        </w:rPr>
      </w:pPr>
    </w:p>
    <w:p w14:paraId="7F7B3B3A">
      <w:pPr>
        <w:pStyle w:val="3"/>
        <w:keepNext w:val="0"/>
        <w:keepLines w:val="0"/>
        <w:jc w:val="center"/>
        <w:rPr>
          <w:rFonts w:hint="eastAsia" w:ascii="仿宋" w:hAnsi="仿宋" w:eastAsia="仿宋" w:cs="仿宋"/>
          <w:color w:val="auto"/>
          <w:highlight w:val="none"/>
        </w:rPr>
      </w:pPr>
      <w:bookmarkStart w:id="171" w:name="_Toc28977"/>
      <w:bookmarkStart w:id="172" w:name="_Toc19686834"/>
      <w:bookmarkStart w:id="173" w:name="_Toc26676"/>
      <w:r>
        <w:rPr>
          <w:rFonts w:hint="eastAsia" w:ascii="仿宋" w:hAnsi="仿宋" w:eastAsia="仿宋" w:cs="仿宋"/>
          <w:color w:val="auto"/>
          <w:highlight w:val="none"/>
        </w:rPr>
        <w:t>第六章　投标文件格式</w:t>
      </w:r>
      <w:bookmarkEnd w:id="171"/>
      <w:bookmarkEnd w:id="172"/>
      <w:bookmarkEnd w:id="173"/>
    </w:p>
    <w:p w14:paraId="4F14CDE1">
      <w:pPr>
        <w:snapToGrid w:val="0"/>
        <w:spacing w:before="120" w:beforeLines="50" w:after="50"/>
        <w:jc w:val="center"/>
        <w:rPr>
          <w:rFonts w:hint="eastAsia" w:ascii="仿宋" w:hAnsi="仿宋" w:eastAsia="仿宋" w:cs="仿宋"/>
          <w:bCs/>
          <w:color w:val="auto"/>
          <w:highlight w:val="none"/>
        </w:rPr>
      </w:pPr>
    </w:p>
    <w:p w14:paraId="7B98D6BA">
      <w:pPr>
        <w:snapToGrid w:val="0"/>
        <w:spacing w:before="120" w:beforeLines="50" w:after="50"/>
        <w:jc w:val="center"/>
        <w:rPr>
          <w:rFonts w:hint="eastAsia" w:ascii="仿宋" w:hAnsi="仿宋" w:eastAsia="仿宋" w:cs="仿宋"/>
          <w:bCs/>
          <w:color w:val="auto"/>
          <w:sz w:val="24"/>
          <w:szCs w:val="20"/>
          <w:highlight w:val="none"/>
        </w:rPr>
      </w:pPr>
    </w:p>
    <w:p w14:paraId="3E1DC612">
      <w:pPr>
        <w:snapToGrid w:val="0"/>
        <w:spacing w:before="120" w:beforeLines="50" w:after="50"/>
        <w:jc w:val="center"/>
        <w:rPr>
          <w:rFonts w:hint="eastAsia" w:ascii="仿宋" w:hAnsi="仿宋" w:eastAsia="仿宋" w:cs="仿宋"/>
          <w:bCs/>
          <w:color w:val="auto"/>
          <w:sz w:val="24"/>
          <w:szCs w:val="20"/>
          <w:highlight w:val="none"/>
        </w:rPr>
      </w:pPr>
    </w:p>
    <w:p w14:paraId="3DD79C30">
      <w:pPr>
        <w:snapToGrid w:val="0"/>
        <w:spacing w:before="120" w:beforeLines="50" w:after="50"/>
        <w:jc w:val="center"/>
        <w:rPr>
          <w:rFonts w:hint="eastAsia" w:ascii="仿宋" w:hAnsi="仿宋" w:eastAsia="仿宋" w:cs="仿宋"/>
          <w:bCs/>
          <w:color w:val="auto"/>
          <w:sz w:val="24"/>
          <w:szCs w:val="20"/>
          <w:highlight w:val="none"/>
        </w:rPr>
      </w:pPr>
    </w:p>
    <w:p w14:paraId="1E2EDC59">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21B4C40D">
      <w:pPr>
        <w:snapToGrid w:val="0"/>
        <w:spacing w:before="120" w:beforeLines="50" w:after="50"/>
        <w:jc w:val="center"/>
        <w:rPr>
          <w:rFonts w:hint="eastAsia" w:ascii="仿宋" w:hAnsi="仿宋" w:eastAsia="仿宋" w:cs="仿宋"/>
          <w:bCs/>
          <w:color w:val="auto"/>
          <w:sz w:val="24"/>
          <w:szCs w:val="20"/>
          <w:highlight w:val="none"/>
        </w:rPr>
      </w:pPr>
    </w:p>
    <w:p w14:paraId="1C7472A4">
      <w:pPr>
        <w:snapToGrid w:val="0"/>
        <w:spacing w:before="120" w:beforeLines="50" w:after="50"/>
        <w:jc w:val="center"/>
        <w:rPr>
          <w:rFonts w:hint="eastAsia" w:ascii="仿宋" w:hAnsi="仿宋" w:eastAsia="仿宋" w:cs="仿宋"/>
          <w:bCs/>
          <w:color w:val="auto"/>
          <w:sz w:val="24"/>
          <w:szCs w:val="20"/>
          <w:highlight w:val="none"/>
        </w:rPr>
      </w:pPr>
    </w:p>
    <w:p w14:paraId="3583CC55">
      <w:pPr>
        <w:snapToGrid w:val="0"/>
        <w:spacing w:before="120" w:beforeLines="50" w:after="50"/>
        <w:jc w:val="center"/>
        <w:rPr>
          <w:rFonts w:hint="eastAsia" w:ascii="仿宋" w:hAnsi="仿宋" w:eastAsia="仿宋" w:cs="仿宋"/>
          <w:bCs/>
          <w:color w:val="auto"/>
          <w:sz w:val="24"/>
          <w:szCs w:val="20"/>
          <w:highlight w:val="none"/>
        </w:rPr>
      </w:pPr>
    </w:p>
    <w:p w14:paraId="35B35C02">
      <w:pPr>
        <w:snapToGrid w:val="0"/>
        <w:spacing w:before="120" w:beforeLines="50" w:after="50"/>
        <w:jc w:val="center"/>
        <w:rPr>
          <w:rFonts w:hint="eastAsia" w:ascii="仿宋" w:hAnsi="仿宋" w:eastAsia="仿宋" w:cs="仿宋"/>
          <w:bCs/>
          <w:color w:val="auto"/>
          <w:sz w:val="24"/>
          <w:szCs w:val="20"/>
          <w:highlight w:val="none"/>
        </w:rPr>
      </w:pPr>
    </w:p>
    <w:p w14:paraId="365910E7">
      <w:pPr>
        <w:snapToGrid w:val="0"/>
        <w:spacing w:before="120" w:beforeLines="50" w:after="50"/>
        <w:jc w:val="center"/>
        <w:rPr>
          <w:rFonts w:hint="eastAsia" w:ascii="仿宋" w:hAnsi="仿宋" w:eastAsia="仿宋" w:cs="仿宋"/>
          <w:bCs/>
          <w:color w:val="auto"/>
          <w:sz w:val="24"/>
          <w:szCs w:val="20"/>
          <w:highlight w:val="none"/>
        </w:rPr>
      </w:pPr>
    </w:p>
    <w:p w14:paraId="4F649249">
      <w:pPr>
        <w:snapToGrid w:val="0"/>
        <w:spacing w:before="120" w:beforeLines="50" w:after="50"/>
        <w:jc w:val="center"/>
        <w:rPr>
          <w:rFonts w:hint="eastAsia" w:ascii="仿宋" w:hAnsi="仿宋" w:eastAsia="仿宋" w:cs="仿宋"/>
          <w:bCs/>
          <w:color w:val="auto"/>
          <w:sz w:val="24"/>
          <w:szCs w:val="20"/>
          <w:highlight w:val="none"/>
        </w:rPr>
      </w:pPr>
    </w:p>
    <w:p w14:paraId="04E8ACFA">
      <w:pPr>
        <w:snapToGrid w:val="0"/>
        <w:spacing w:before="120" w:beforeLines="50" w:after="50"/>
        <w:jc w:val="center"/>
        <w:rPr>
          <w:rFonts w:hint="eastAsia" w:ascii="仿宋" w:hAnsi="仿宋" w:eastAsia="仿宋" w:cs="仿宋"/>
          <w:bCs/>
          <w:color w:val="auto"/>
          <w:sz w:val="24"/>
          <w:szCs w:val="20"/>
          <w:highlight w:val="none"/>
        </w:rPr>
      </w:pPr>
    </w:p>
    <w:p w14:paraId="445CADC9">
      <w:pPr>
        <w:snapToGrid w:val="0"/>
        <w:spacing w:before="120" w:beforeLines="50" w:after="50"/>
        <w:jc w:val="center"/>
        <w:rPr>
          <w:rFonts w:hint="eastAsia" w:ascii="仿宋" w:hAnsi="仿宋" w:eastAsia="仿宋" w:cs="仿宋"/>
          <w:bCs/>
          <w:color w:val="auto"/>
          <w:sz w:val="24"/>
          <w:szCs w:val="20"/>
          <w:highlight w:val="none"/>
        </w:rPr>
      </w:pPr>
    </w:p>
    <w:p w14:paraId="43431E0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16FCF51B">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36E2AA3D">
      <w:pPr>
        <w:snapToGrid w:val="0"/>
        <w:spacing w:before="120" w:beforeLines="50" w:after="50"/>
        <w:ind w:firstLine="422" w:firstLineChars="150"/>
        <w:rPr>
          <w:rFonts w:hint="eastAsia"/>
          <w:color w:val="auto"/>
          <w:highlight w:val="none"/>
        </w:rPr>
      </w:pPr>
      <w:r>
        <w:rPr>
          <w:rFonts w:hint="eastAsia" w:ascii="仿宋" w:hAnsi="仿宋" w:eastAsia="仿宋" w:cs="仿宋"/>
          <w:b/>
          <w:bCs/>
          <w:color w:val="auto"/>
          <w:sz w:val="28"/>
          <w:szCs w:val="28"/>
          <w:highlight w:val="none"/>
          <w:lang w:val="en-US" w:eastAsia="zh-CN"/>
        </w:rPr>
        <w:t>分    标</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标项一/标项二/标项三/标项四</w:t>
      </w:r>
      <w:r>
        <w:rPr>
          <w:rFonts w:hint="eastAsia" w:ascii="仿宋" w:hAnsi="仿宋" w:eastAsia="仿宋" w:cs="仿宋"/>
          <w:b/>
          <w:bCs/>
          <w:color w:val="auto"/>
          <w:sz w:val="28"/>
          <w:szCs w:val="28"/>
          <w:highlight w:val="none"/>
          <w:u w:val="single"/>
          <w:lang w:eastAsia="zh-CN"/>
        </w:rPr>
        <w:t>）</w:t>
      </w:r>
    </w:p>
    <w:p w14:paraId="4ECFFFDD">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76FE5EA">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469704E2">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34FA4E64">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02D2FC04">
      <w:pPr>
        <w:snapToGrid w:val="0"/>
        <w:spacing w:before="120" w:beforeLines="50" w:after="50"/>
        <w:jc w:val="center"/>
        <w:rPr>
          <w:rFonts w:hint="eastAsia" w:ascii="仿宋" w:hAnsi="仿宋" w:eastAsia="仿宋" w:cs="仿宋"/>
          <w:bCs/>
          <w:color w:val="auto"/>
          <w:sz w:val="24"/>
          <w:highlight w:val="none"/>
        </w:rPr>
      </w:pPr>
      <w:r>
        <w:rPr>
          <w:rFonts w:hint="eastAsia" w:ascii="仿宋" w:hAnsi="仿宋" w:eastAsia="仿宋" w:cs="仿宋"/>
          <w:bCs/>
          <w:color w:val="auto"/>
          <w:sz w:val="24"/>
          <w:szCs w:val="20"/>
          <w:highlight w:val="none"/>
        </w:rPr>
        <w:t>投标截止时间前不得启封</w:t>
      </w:r>
    </w:p>
    <w:p w14:paraId="6A26C76A">
      <w:pPr>
        <w:snapToGrid w:val="0"/>
        <w:spacing w:before="120" w:beforeLines="50" w:after="50"/>
        <w:jc w:val="center"/>
        <w:rPr>
          <w:rFonts w:hint="eastAsia" w:ascii="仿宋" w:hAnsi="仿宋" w:eastAsia="仿宋" w:cs="仿宋"/>
          <w:color w:val="auto"/>
          <w:highlight w:val="none"/>
        </w:rPr>
      </w:pPr>
      <w:r>
        <w:rPr>
          <w:rFonts w:hint="eastAsia" w:ascii="仿宋" w:hAnsi="仿宋" w:eastAsia="仿宋" w:cs="仿宋"/>
          <w:bCs/>
          <w:color w:val="auto"/>
          <w:sz w:val="24"/>
          <w:highlight w:val="none"/>
        </w:rPr>
        <w:t>年    月    日</w:t>
      </w:r>
      <w:r>
        <w:rPr>
          <w:rFonts w:hint="eastAsia" w:ascii="仿宋" w:hAnsi="仿宋" w:eastAsia="仿宋" w:cs="仿宋"/>
          <w:color w:val="auto"/>
          <w:highlight w:val="none"/>
        </w:rPr>
        <w:br w:type="page"/>
      </w:r>
    </w:p>
    <w:p w14:paraId="7C6970D3">
      <w:pPr>
        <w:pStyle w:val="4"/>
        <w:keepNext w:val="0"/>
        <w:keepLines w:val="0"/>
        <w:spacing w:line="415" w:lineRule="auto"/>
        <w:jc w:val="center"/>
        <w:rPr>
          <w:rFonts w:hint="eastAsia" w:ascii="仿宋" w:hAnsi="仿宋" w:eastAsia="仿宋" w:cs="仿宋"/>
          <w:color w:val="auto"/>
          <w:highlight w:val="none"/>
        </w:rPr>
      </w:pPr>
      <w:bookmarkStart w:id="174" w:name="_Toc19686836"/>
      <w:bookmarkStart w:id="175" w:name="_Toc254970698"/>
      <w:bookmarkStart w:id="176" w:name="_Toc254970557"/>
      <w:r>
        <w:rPr>
          <w:rFonts w:hint="eastAsia" w:ascii="仿宋" w:hAnsi="仿宋" w:eastAsia="仿宋" w:cs="仿宋"/>
          <w:color w:val="auto"/>
          <w:highlight w:val="none"/>
        </w:rPr>
        <w:t>投标文件格式</w:t>
      </w:r>
      <w:bookmarkEnd w:id="174"/>
    </w:p>
    <w:p w14:paraId="0CC87B30">
      <w:pPr>
        <w:snapToGrid w:val="0"/>
        <w:spacing w:before="120" w:beforeLines="50" w:after="50" w:line="360" w:lineRule="auto"/>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投标文件封面格式：</w:t>
      </w:r>
    </w:p>
    <w:p w14:paraId="056519DC">
      <w:pPr>
        <w:snapToGrid w:val="0"/>
        <w:spacing w:before="120" w:beforeLines="50" w:after="50" w:line="400" w:lineRule="exact"/>
        <w:jc w:val="right"/>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bookmarkStart w:id="177" w:name="_Hlk114737731"/>
      <w:r>
        <w:rPr>
          <w:rFonts w:hint="eastAsia" w:ascii="仿宋" w:hAnsi="仿宋" w:eastAsia="仿宋" w:cs="仿宋"/>
          <w:color w:val="auto"/>
          <w:sz w:val="24"/>
          <w:highlight w:val="none"/>
        </w:rPr>
        <w:t xml:space="preserve"> </w:t>
      </w:r>
      <w:r>
        <w:rPr>
          <w:rFonts w:hint="eastAsia" w:ascii="仿宋" w:hAnsi="仿宋" w:eastAsia="仿宋" w:cs="仿宋"/>
          <w:b/>
          <w:bCs/>
          <w:color w:val="auto"/>
          <w:highlight w:val="none"/>
        </w:rPr>
        <w:t>全流程电子标文件</w:t>
      </w:r>
      <w:bookmarkEnd w:id="177"/>
    </w:p>
    <w:p w14:paraId="6AA85F4A">
      <w:pPr>
        <w:snapToGrid w:val="0"/>
        <w:spacing w:before="120" w:beforeLines="50" w:after="50" w:line="400" w:lineRule="exact"/>
        <w:jc w:val="center"/>
        <w:rPr>
          <w:rFonts w:hint="eastAsia" w:ascii="仿宋" w:hAnsi="仿宋" w:eastAsia="仿宋" w:cs="仿宋"/>
          <w:bCs/>
          <w:color w:val="auto"/>
          <w:sz w:val="24"/>
          <w:szCs w:val="20"/>
          <w:highlight w:val="none"/>
        </w:rPr>
      </w:pPr>
    </w:p>
    <w:p w14:paraId="52318B9B">
      <w:pPr>
        <w:snapToGrid w:val="0"/>
        <w:spacing w:before="120" w:beforeLines="50" w:after="50" w:line="400" w:lineRule="exact"/>
        <w:jc w:val="center"/>
        <w:rPr>
          <w:rFonts w:hint="eastAsia" w:ascii="仿宋" w:hAnsi="仿宋" w:eastAsia="仿宋" w:cs="仿宋"/>
          <w:bCs/>
          <w:color w:val="auto"/>
          <w:sz w:val="24"/>
          <w:szCs w:val="20"/>
          <w:highlight w:val="none"/>
        </w:rPr>
      </w:pPr>
    </w:p>
    <w:p w14:paraId="0C25E118">
      <w:pPr>
        <w:snapToGrid w:val="0"/>
        <w:spacing w:before="120" w:beforeLines="50" w:after="50" w:line="400" w:lineRule="exact"/>
        <w:jc w:val="center"/>
        <w:rPr>
          <w:rFonts w:hint="eastAsia" w:ascii="仿宋" w:hAnsi="仿宋" w:eastAsia="仿宋" w:cs="仿宋"/>
          <w:bCs/>
          <w:color w:val="auto"/>
          <w:sz w:val="24"/>
          <w:szCs w:val="20"/>
          <w:highlight w:val="none"/>
        </w:rPr>
      </w:pPr>
    </w:p>
    <w:p w14:paraId="7BB92BD4">
      <w:pPr>
        <w:snapToGrid w:val="0"/>
        <w:spacing w:before="120" w:beforeLines="50" w:after="50" w:line="400" w:lineRule="exact"/>
        <w:jc w:val="center"/>
        <w:rPr>
          <w:rFonts w:hint="eastAsia" w:ascii="仿宋" w:hAnsi="仿宋" w:eastAsia="仿宋" w:cs="仿宋"/>
          <w:bCs/>
          <w:color w:val="auto"/>
          <w:sz w:val="24"/>
          <w:szCs w:val="20"/>
          <w:highlight w:val="none"/>
        </w:rPr>
      </w:pPr>
    </w:p>
    <w:p w14:paraId="4206369A">
      <w:pPr>
        <w:snapToGrid w:val="0"/>
        <w:spacing w:before="120" w:beforeLines="50" w:after="50" w:line="400" w:lineRule="exact"/>
        <w:jc w:val="center"/>
        <w:rPr>
          <w:rFonts w:hint="eastAsia" w:ascii="仿宋" w:hAnsi="仿宋" w:eastAsia="仿宋" w:cs="仿宋"/>
          <w:bCs/>
          <w:color w:val="auto"/>
          <w:sz w:val="24"/>
          <w:szCs w:val="20"/>
          <w:highlight w:val="none"/>
        </w:rPr>
      </w:pPr>
    </w:p>
    <w:p w14:paraId="4B856C3C">
      <w:pPr>
        <w:snapToGrid w:val="0"/>
        <w:spacing w:before="120" w:beforeLines="50" w:after="50" w:line="400" w:lineRule="exact"/>
        <w:jc w:val="center"/>
        <w:rPr>
          <w:rFonts w:hint="eastAsia" w:ascii="仿宋" w:hAnsi="仿宋" w:eastAsia="仿宋" w:cs="仿宋"/>
          <w:bCs/>
          <w:color w:val="auto"/>
          <w:sz w:val="24"/>
          <w:szCs w:val="20"/>
          <w:highlight w:val="none"/>
        </w:rPr>
      </w:pPr>
    </w:p>
    <w:p w14:paraId="2D7BF573">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0D64895D">
      <w:pPr>
        <w:snapToGrid w:val="0"/>
        <w:spacing w:before="120" w:beforeLines="50" w:after="50" w:line="400" w:lineRule="exact"/>
        <w:jc w:val="center"/>
        <w:rPr>
          <w:rFonts w:hint="eastAsia" w:ascii="仿宋" w:hAnsi="仿宋" w:eastAsia="仿宋" w:cs="仿宋"/>
          <w:bCs/>
          <w:color w:val="auto"/>
          <w:sz w:val="24"/>
          <w:szCs w:val="20"/>
          <w:highlight w:val="none"/>
        </w:rPr>
      </w:pPr>
    </w:p>
    <w:p w14:paraId="2A92AEF8">
      <w:pPr>
        <w:snapToGrid w:val="0"/>
        <w:spacing w:before="120" w:beforeLines="50" w:after="50" w:line="400" w:lineRule="exact"/>
        <w:jc w:val="center"/>
        <w:rPr>
          <w:rFonts w:hint="eastAsia" w:ascii="仿宋" w:hAnsi="仿宋" w:eastAsia="仿宋" w:cs="仿宋"/>
          <w:bCs/>
          <w:color w:val="auto"/>
          <w:sz w:val="24"/>
          <w:szCs w:val="20"/>
          <w:highlight w:val="none"/>
        </w:rPr>
      </w:pPr>
    </w:p>
    <w:p w14:paraId="75D0F936">
      <w:pPr>
        <w:snapToGrid w:val="0"/>
        <w:spacing w:before="120" w:beforeLines="50" w:after="50" w:line="400" w:lineRule="exact"/>
        <w:jc w:val="center"/>
        <w:rPr>
          <w:rFonts w:hint="eastAsia" w:ascii="仿宋" w:hAnsi="仿宋" w:eastAsia="仿宋" w:cs="仿宋"/>
          <w:bCs/>
          <w:color w:val="auto"/>
          <w:sz w:val="24"/>
          <w:szCs w:val="20"/>
          <w:highlight w:val="none"/>
        </w:rPr>
      </w:pPr>
    </w:p>
    <w:p w14:paraId="475B6117">
      <w:pPr>
        <w:snapToGrid w:val="0"/>
        <w:spacing w:before="120" w:beforeLines="50" w:after="50" w:line="400" w:lineRule="exact"/>
        <w:jc w:val="center"/>
        <w:rPr>
          <w:rFonts w:hint="eastAsia" w:ascii="仿宋" w:hAnsi="仿宋" w:eastAsia="仿宋" w:cs="仿宋"/>
          <w:bCs/>
          <w:color w:val="auto"/>
          <w:sz w:val="24"/>
          <w:szCs w:val="20"/>
          <w:highlight w:val="none"/>
        </w:rPr>
      </w:pPr>
    </w:p>
    <w:p w14:paraId="3BF4D829">
      <w:pPr>
        <w:snapToGrid w:val="0"/>
        <w:spacing w:before="120" w:beforeLines="50" w:after="50" w:line="400" w:lineRule="exact"/>
        <w:jc w:val="center"/>
        <w:rPr>
          <w:rFonts w:hint="eastAsia" w:ascii="仿宋" w:hAnsi="仿宋" w:eastAsia="仿宋" w:cs="仿宋"/>
          <w:bCs/>
          <w:color w:val="auto"/>
          <w:sz w:val="24"/>
          <w:szCs w:val="20"/>
          <w:highlight w:val="none"/>
        </w:rPr>
      </w:pPr>
    </w:p>
    <w:p w14:paraId="202EFB6B">
      <w:pPr>
        <w:snapToGrid w:val="0"/>
        <w:spacing w:before="120" w:beforeLines="50" w:after="50" w:line="400" w:lineRule="exact"/>
        <w:jc w:val="center"/>
        <w:rPr>
          <w:rFonts w:hint="eastAsia" w:ascii="仿宋" w:hAnsi="仿宋" w:eastAsia="仿宋" w:cs="仿宋"/>
          <w:bCs/>
          <w:color w:val="auto"/>
          <w:sz w:val="24"/>
          <w:szCs w:val="20"/>
          <w:highlight w:val="none"/>
        </w:rPr>
      </w:pPr>
    </w:p>
    <w:p w14:paraId="6BA1F6F3">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7B42F081">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1118CE55">
      <w:pPr>
        <w:snapToGrid w:val="0"/>
        <w:spacing w:before="120" w:beforeLines="50" w:after="50"/>
        <w:ind w:firstLine="422" w:firstLineChars="150"/>
        <w:rPr>
          <w:rFonts w:hint="eastAsia"/>
          <w:color w:val="auto"/>
          <w:highlight w:val="none"/>
        </w:rPr>
      </w:pPr>
      <w:r>
        <w:rPr>
          <w:rFonts w:hint="eastAsia" w:ascii="仿宋" w:hAnsi="仿宋" w:eastAsia="仿宋" w:cs="仿宋"/>
          <w:b/>
          <w:bCs/>
          <w:color w:val="auto"/>
          <w:sz w:val="28"/>
          <w:szCs w:val="28"/>
          <w:highlight w:val="none"/>
          <w:lang w:val="en-US" w:eastAsia="zh-CN"/>
        </w:rPr>
        <w:t>分    标</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标项一/标项二/标项三/标项四</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rPr>
        <w:t xml:space="preserve">     </w:t>
      </w:r>
    </w:p>
    <w:p w14:paraId="43B737E1">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8744650">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5412E7BB">
      <w:pPr>
        <w:pStyle w:val="6"/>
        <w:snapToGrid w:val="0"/>
        <w:spacing w:before="50" w:after="50" w:line="400" w:lineRule="exact"/>
        <w:ind w:firstLine="960" w:firstLineChars="400"/>
        <w:rPr>
          <w:rFonts w:hint="eastAsia" w:ascii="仿宋" w:hAnsi="仿宋" w:eastAsia="仿宋" w:cs="仿宋"/>
          <w:bCs/>
          <w:color w:val="auto"/>
          <w:sz w:val="24"/>
          <w:szCs w:val="24"/>
          <w:highlight w:val="none"/>
        </w:rPr>
      </w:pPr>
    </w:p>
    <w:p w14:paraId="2AB2DF4F">
      <w:pPr>
        <w:snapToGrid w:val="0"/>
        <w:spacing w:before="120" w:beforeLines="50" w:after="50" w:line="400" w:lineRule="exact"/>
        <w:rPr>
          <w:rFonts w:hint="eastAsia" w:ascii="仿宋" w:hAnsi="仿宋" w:eastAsia="仿宋" w:cs="仿宋"/>
          <w:b/>
          <w:color w:val="auto"/>
          <w:sz w:val="30"/>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年   月   日</w:t>
      </w:r>
    </w:p>
    <w:p w14:paraId="4EF5564E">
      <w:pPr>
        <w:snapToGrid w:val="0"/>
        <w:spacing w:before="120" w:beforeLines="50" w:after="50" w:line="360" w:lineRule="auto"/>
        <w:jc w:val="center"/>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4"/>
          <w:highlight w:val="none"/>
        </w:rPr>
        <w:t>投标文件目录</w:t>
      </w:r>
    </w:p>
    <w:p w14:paraId="35963CD7">
      <w:pPr>
        <w:snapToGrid w:val="0"/>
        <w:spacing w:before="5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注：投标文件目录根据招标文件规定及投标人提供的材料自行编写目录（部分格式后附）。</w:t>
      </w:r>
    </w:p>
    <w:p w14:paraId="356DDE26">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投标函格式：</w:t>
      </w:r>
    </w:p>
    <w:p w14:paraId="0B6AAB76">
      <w:pPr>
        <w:snapToGrid w:val="0"/>
        <w:spacing w:before="120" w:beforeLines="50" w:after="5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 标 函</w:t>
      </w:r>
    </w:p>
    <w:p w14:paraId="42760C8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51B59F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_____     _</w:t>
      </w:r>
      <w:r>
        <w:rPr>
          <w:rFonts w:hint="eastAsia" w:ascii="仿宋" w:hAnsi="仿宋" w:eastAsia="仿宋" w:cs="仿宋"/>
          <w:color w:val="auto"/>
          <w:sz w:val="24"/>
          <w:highlight w:val="none"/>
        </w:rPr>
        <w:t>_）的招标公告，签字代表______</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_______                  __</w:t>
      </w:r>
      <w:r>
        <w:rPr>
          <w:rFonts w:hint="eastAsia" w:ascii="仿宋" w:hAnsi="仿宋" w:eastAsia="仿宋" w:cs="仿宋"/>
          <w:color w:val="auto"/>
          <w:sz w:val="24"/>
          <w:highlight w:val="none"/>
        </w:rPr>
        <w:t>（投标人名称）提交投标文件。</w:t>
      </w:r>
    </w:p>
    <w:p w14:paraId="7CF223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16AB13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60ACC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71A8CB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3.我方承诺投标文件的投标有效期与招标文件第三章投标人须知前附表中要求的投标有效期一致。</w:t>
      </w:r>
    </w:p>
    <w:p w14:paraId="50F5E8E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6373E43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0150C2D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6F16DE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7.如中标，本投标文件至本项目合同履行完毕止均保持有效，我方将按“招标文件”及政府采购法律、法规的规定履行合同责任和义务，并承诺不分包及转包他人。</w:t>
      </w:r>
    </w:p>
    <w:p w14:paraId="74A15A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0C05B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0F14E6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C6614A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5D1209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9.与本投标有关的一切正式往来信函请寄：</w:t>
      </w:r>
    </w:p>
    <w:p w14:paraId="6DA380B2">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6871C50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284E725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685AB17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85B36A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法定代表人或者委托代理人签字:___________ </w:t>
      </w:r>
    </w:p>
    <w:p w14:paraId="4DC14023">
      <w:pPr>
        <w:pStyle w:val="23"/>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投标人（盖公章或电子签章）：</w:t>
      </w:r>
    </w:p>
    <w:p w14:paraId="4ECF589F">
      <w:pPr>
        <w:pStyle w:val="23"/>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F503E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开标一览表（货物类格式）</w:t>
      </w:r>
    </w:p>
    <w:p w14:paraId="139E726D">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开标一览表</w:t>
      </w:r>
    </w:p>
    <w:p w14:paraId="50E1268E">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1E26CF6">
      <w:pPr>
        <w:snapToGrid w:val="0"/>
        <w:spacing w:before="50" w:after="50"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u w:val="single"/>
        </w:rPr>
        <w:t xml:space="preserve">（标项一/标项二/标项三/标项四） </w:t>
      </w:r>
    </w:p>
    <w:p w14:paraId="7EC386DE">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D7C7D2">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317"/>
        <w:gridCol w:w="873"/>
        <w:gridCol w:w="2187"/>
        <w:gridCol w:w="1018"/>
        <w:gridCol w:w="2417"/>
      </w:tblGrid>
      <w:tr w14:paraId="3B8C9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9C62B3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4D91718C">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512" w:type="pct"/>
            <w:tcBorders>
              <w:top w:val="single" w:color="auto" w:sz="4" w:space="0"/>
              <w:left w:val="single" w:color="auto" w:sz="4" w:space="0"/>
              <w:bottom w:val="single" w:color="auto" w:sz="4" w:space="0"/>
              <w:right w:val="single" w:color="auto" w:sz="4" w:space="0"/>
            </w:tcBorders>
            <w:vAlign w:val="center"/>
          </w:tcPr>
          <w:p w14:paraId="099C317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82" w:type="pct"/>
            <w:tcBorders>
              <w:top w:val="single" w:color="auto" w:sz="4" w:space="0"/>
              <w:left w:val="single" w:color="auto" w:sz="4" w:space="0"/>
              <w:bottom w:val="single" w:color="auto" w:sz="4" w:space="0"/>
              <w:right w:val="single" w:color="auto" w:sz="4" w:space="0"/>
            </w:tcBorders>
            <w:vAlign w:val="center"/>
          </w:tcPr>
          <w:p w14:paraId="659A6E6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数量及单位①</w:t>
            </w:r>
          </w:p>
        </w:tc>
        <w:tc>
          <w:tcPr>
            <w:tcW w:w="597" w:type="pct"/>
            <w:tcBorders>
              <w:top w:val="single" w:color="auto" w:sz="4" w:space="0"/>
              <w:left w:val="single" w:color="auto" w:sz="4" w:space="0"/>
              <w:bottom w:val="single" w:color="auto" w:sz="4" w:space="0"/>
              <w:right w:val="single" w:color="auto" w:sz="4" w:space="0"/>
            </w:tcBorders>
            <w:vAlign w:val="center"/>
          </w:tcPr>
          <w:p w14:paraId="14CBEC3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单价②</w:t>
            </w:r>
          </w:p>
        </w:tc>
        <w:tc>
          <w:tcPr>
            <w:tcW w:w="1417" w:type="pct"/>
            <w:tcBorders>
              <w:top w:val="single" w:color="auto" w:sz="4" w:space="0"/>
              <w:left w:val="single" w:color="auto" w:sz="4" w:space="0"/>
              <w:bottom w:val="single" w:color="auto" w:sz="4" w:space="0"/>
              <w:right w:val="single" w:color="auto" w:sz="4" w:space="0"/>
            </w:tcBorders>
            <w:vAlign w:val="center"/>
          </w:tcPr>
          <w:p w14:paraId="61B0DB6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投标报价③=①×②</w:t>
            </w:r>
          </w:p>
        </w:tc>
      </w:tr>
      <w:tr w14:paraId="1895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7D74004">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772" w:type="pct"/>
            <w:tcBorders>
              <w:top w:val="single" w:color="auto" w:sz="4" w:space="0"/>
              <w:left w:val="single" w:color="auto" w:sz="4" w:space="0"/>
              <w:bottom w:val="single" w:color="auto" w:sz="4" w:space="0"/>
              <w:right w:val="single" w:color="auto" w:sz="4" w:space="0"/>
            </w:tcBorders>
            <w:vAlign w:val="center"/>
          </w:tcPr>
          <w:p w14:paraId="25332FB7">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5BF88D23">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6E35193F">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B9BBBC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7721D0B">
            <w:pPr>
              <w:snapToGrid w:val="0"/>
              <w:spacing w:line="360" w:lineRule="exact"/>
              <w:rPr>
                <w:rFonts w:hint="eastAsia" w:ascii="仿宋" w:hAnsi="仿宋" w:eastAsia="仿宋" w:cs="仿宋"/>
                <w:color w:val="auto"/>
                <w:sz w:val="24"/>
                <w:highlight w:val="none"/>
              </w:rPr>
            </w:pPr>
          </w:p>
        </w:tc>
      </w:tr>
      <w:tr w14:paraId="308F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F9D7FD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772" w:type="pct"/>
            <w:tcBorders>
              <w:top w:val="single" w:color="auto" w:sz="4" w:space="0"/>
              <w:left w:val="single" w:color="auto" w:sz="4" w:space="0"/>
              <w:bottom w:val="single" w:color="auto" w:sz="4" w:space="0"/>
              <w:right w:val="single" w:color="auto" w:sz="4" w:space="0"/>
            </w:tcBorders>
            <w:vAlign w:val="center"/>
          </w:tcPr>
          <w:p w14:paraId="52028868">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70E403AE">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424B006B">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00C44D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1AE389FF">
            <w:pPr>
              <w:snapToGrid w:val="0"/>
              <w:spacing w:line="360" w:lineRule="exact"/>
              <w:rPr>
                <w:rFonts w:hint="eastAsia" w:ascii="仿宋" w:hAnsi="仿宋" w:eastAsia="仿宋" w:cs="仿宋"/>
                <w:color w:val="auto"/>
                <w:sz w:val="24"/>
                <w:highlight w:val="none"/>
              </w:rPr>
            </w:pPr>
          </w:p>
        </w:tc>
      </w:tr>
      <w:tr w14:paraId="3F176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6F5316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772" w:type="pct"/>
            <w:tcBorders>
              <w:top w:val="single" w:color="auto" w:sz="4" w:space="0"/>
              <w:left w:val="single" w:color="auto" w:sz="4" w:space="0"/>
              <w:bottom w:val="single" w:color="auto" w:sz="4" w:space="0"/>
              <w:right w:val="single" w:color="auto" w:sz="4" w:space="0"/>
            </w:tcBorders>
            <w:vAlign w:val="center"/>
          </w:tcPr>
          <w:p w14:paraId="4A1FFDD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512" w:type="pct"/>
            <w:tcBorders>
              <w:top w:val="single" w:color="auto" w:sz="4" w:space="0"/>
              <w:left w:val="single" w:color="auto" w:sz="4" w:space="0"/>
              <w:bottom w:val="single" w:color="auto" w:sz="4" w:space="0"/>
              <w:right w:val="single" w:color="auto" w:sz="4" w:space="0"/>
            </w:tcBorders>
            <w:vAlign w:val="center"/>
          </w:tcPr>
          <w:p w14:paraId="17E4B254">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5C2F3886">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7172E23">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F4D18C1">
            <w:pPr>
              <w:snapToGrid w:val="0"/>
              <w:spacing w:line="360" w:lineRule="exact"/>
              <w:rPr>
                <w:rFonts w:hint="eastAsia" w:ascii="仿宋" w:hAnsi="仿宋" w:eastAsia="仿宋" w:cs="仿宋"/>
                <w:color w:val="auto"/>
                <w:sz w:val="24"/>
                <w:highlight w:val="none"/>
              </w:rPr>
            </w:pPr>
          </w:p>
        </w:tc>
      </w:tr>
      <w:tr w14:paraId="57DA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855EC31">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63AB4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A71E88">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61DADC5C">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1F6DA926">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7E09BB6B">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1F82883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2E343AFA">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78E700C8">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49A4A2E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086F0B7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6F8207F">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240096C0">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68178F6">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column"/>
      </w:r>
      <w:r>
        <w:rPr>
          <w:rFonts w:hint="eastAsia" w:ascii="仿宋" w:hAnsi="仿宋" w:eastAsia="仿宋" w:cs="仿宋"/>
          <w:b/>
          <w:color w:val="auto"/>
          <w:sz w:val="24"/>
          <w:highlight w:val="none"/>
        </w:rPr>
        <w:t>报价明细表</w:t>
      </w:r>
    </w:p>
    <w:p w14:paraId="000A3583">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1F642D1">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u w:val="single"/>
        </w:rPr>
        <w:t xml:space="preserve">（标项一/标项二/标项三/标项四） </w:t>
      </w:r>
    </w:p>
    <w:p w14:paraId="22B38249">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133"/>
        <w:gridCol w:w="1107"/>
      </w:tblGrid>
      <w:tr w14:paraId="3255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vAlign w:val="center"/>
          </w:tcPr>
          <w:p w14:paraId="0D6C6FE8">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33" w:type="pct"/>
            <w:vAlign w:val="center"/>
          </w:tcPr>
          <w:p w14:paraId="140DD16E">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产品名称</w:t>
            </w:r>
          </w:p>
        </w:tc>
        <w:tc>
          <w:tcPr>
            <w:tcW w:w="633" w:type="pct"/>
            <w:vAlign w:val="center"/>
          </w:tcPr>
          <w:p w14:paraId="71281AA3">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商标品牌</w:t>
            </w:r>
          </w:p>
        </w:tc>
        <w:tc>
          <w:tcPr>
            <w:tcW w:w="797" w:type="pct"/>
            <w:vAlign w:val="center"/>
          </w:tcPr>
          <w:p w14:paraId="2A92C977">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规格型号</w:t>
            </w:r>
          </w:p>
        </w:tc>
        <w:tc>
          <w:tcPr>
            <w:tcW w:w="624" w:type="pct"/>
            <w:vAlign w:val="center"/>
          </w:tcPr>
          <w:p w14:paraId="5C47A395">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生产厂家</w:t>
            </w:r>
          </w:p>
        </w:tc>
        <w:tc>
          <w:tcPr>
            <w:tcW w:w="613" w:type="pct"/>
            <w:vAlign w:val="center"/>
          </w:tcPr>
          <w:p w14:paraId="28FD3910">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tc>
        <w:tc>
          <w:tcPr>
            <w:tcW w:w="664" w:type="pct"/>
            <w:vAlign w:val="center"/>
          </w:tcPr>
          <w:p w14:paraId="1582E359">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单价(元)</w:t>
            </w:r>
          </w:p>
        </w:tc>
        <w:tc>
          <w:tcPr>
            <w:tcW w:w="649" w:type="pct"/>
            <w:vAlign w:val="center"/>
          </w:tcPr>
          <w:p w14:paraId="59587A36">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总价(元)</w:t>
            </w:r>
          </w:p>
        </w:tc>
      </w:tr>
      <w:tr w14:paraId="46D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10A71C0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633" w:type="pct"/>
            <w:vAlign w:val="center"/>
          </w:tcPr>
          <w:p w14:paraId="75EAE5CC">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（产品名称必须与注册证一致）</w:t>
            </w:r>
          </w:p>
        </w:tc>
        <w:tc>
          <w:tcPr>
            <w:tcW w:w="633" w:type="pct"/>
            <w:vAlign w:val="center"/>
          </w:tcPr>
          <w:p w14:paraId="4F7EB839">
            <w:pPr>
              <w:spacing w:line="400" w:lineRule="exact"/>
              <w:rPr>
                <w:rFonts w:hint="eastAsia" w:ascii="仿宋" w:hAnsi="仿宋" w:eastAsia="仿宋" w:cs="仿宋"/>
                <w:color w:val="auto"/>
                <w:szCs w:val="21"/>
                <w:highlight w:val="none"/>
              </w:rPr>
            </w:pPr>
          </w:p>
        </w:tc>
        <w:tc>
          <w:tcPr>
            <w:tcW w:w="797" w:type="pct"/>
            <w:vAlign w:val="center"/>
          </w:tcPr>
          <w:p w14:paraId="4B6E38F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（规格型号必须与注册证一致）</w:t>
            </w:r>
          </w:p>
        </w:tc>
        <w:tc>
          <w:tcPr>
            <w:tcW w:w="624" w:type="pct"/>
            <w:vAlign w:val="center"/>
          </w:tcPr>
          <w:p w14:paraId="5E8B9EBD">
            <w:pPr>
              <w:spacing w:line="400" w:lineRule="exact"/>
              <w:jc w:val="center"/>
              <w:rPr>
                <w:rFonts w:hint="eastAsia" w:ascii="仿宋" w:hAnsi="仿宋" w:eastAsia="仿宋" w:cs="仿宋"/>
                <w:color w:val="auto"/>
                <w:szCs w:val="21"/>
                <w:highlight w:val="none"/>
              </w:rPr>
            </w:pPr>
          </w:p>
        </w:tc>
        <w:tc>
          <w:tcPr>
            <w:tcW w:w="613" w:type="pct"/>
            <w:vAlign w:val="center"/>
          </w:tcPr>
          <w:p w14:paraId="2D55980C">
            <w:pPr>
              <w:spacing w:line="400" w:lineRule="exact"/>
              <w:jc w:val="center"/>
              <w:rPr>
                <w:rFonts w:hint="eastAsia" w:ascii="仿宋" w:hAnsi="仿宋" w:eastAsia="仿宋" w:cs="仿宋"/>
                <w:color w:val="auto"/>
                <w:szCs w:val="21"/>
                <w:highlight w:val="none"/>
              </w:rPr>
            </w:pPr>
          </w:p>
        </w:tc>
        <w:tc>
          <w:tcPr>
            <w:tcW w:w="664" w:type="pct"/>
            <w:vAlign w:val="center"/>
          </w:tcPr>
          <w:p w14:paraId="47B6C09A">
            <w:pPr>
              <w:spacing w:line="400" w:lineRule="exact"/>
              <w:jc w:val="center"/>
              <w:rPr>
                <w:rFonts w:hint="eastAsia" w:ascii="仿宋" w:hAnsi="仿宋" w:eastAsia="仿宋" w:cs="仿宋"/>
                <w:color w:val="auto"/>
                <w:szCs w:val="21"/>
                <w:highlight w:val="none"/>
              </w:rPr>
            </w:pPr>
          </w:p>
        </w:tc>
        <w:tc>
          <w:tcPr>
            <w:tcW w:w="649" w:type="pct"/>
            <w:vAlign w:val="center"/>
          </w:tcPr>
          <w:p w14:paraId="4907AF48">
            <w:pPr>
              <w:spacing w:line="400" w:lineRule="exact"/>
              <w:jc w:val="center"/>
              <w:rPr>
                <w:rFonts w:hint="eastAsia" w:ascii="仿宋" w:hAnsi="仿宋" w:eastAsia="仿宋" w:cs="仿宋"/>
                <w:color w:val="auto"/>
                <w:szCs w:val="21"/>
                <w:highlight w:val="none"/>
              </w:rPr>
            </w:pPr>
          </w:p>
        </w:tc>
      </w:tr>
      <w:tr w14:paraId="5D0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5C51C2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33" w:type="pct"/>
            <w:vAlign w:val="center"/>
          </w:tcPr>
          <w:p w14:paraId="47B01EF8">
            <w:pPr>
              <w:spacing w:line="400" w:lineRule="exact"/>
              <w:rPr>
                <w:rFonts w:hint="eastAsia" w:ascii="仿宋" w:hAnsi="仿宋" w:eastAsia="仿宋" w:cs="仿宋"/>
                <w:color w:val="auto"/>
                <w:szCs w:val="21"/>
                <w:highlight w:val="none"/>
              </w:rPr>
            </w:pPr>
          </w:p>
        </w:tc>
        <w:tc>
          <w:tcPr>
            <w:tcW w:w="633" w:type="pct"/>
            <w:vAlign w:val="center"/>
          </w:tcPr>
          <w:p w14:paraId="4AA0E942">
            <w:pPr>
              <w:spacing w:line="400" w:lineRule="exact"/>
              <w:rPr>
                <w:rFonts w:hint="eastAsia" w:ascii="仿宋" w:hAnsi="仿宋" w:eastAsia="仿宋" w:cs="仿宋"/>
                <w:color w:val="auto"/>
                <w:szCs w:val="21"/>
                <w:highlight w:val="none"/>
              </w:rPr>
            </w:pPr>
          </w:p>
        </w:tc>
        <w:tc>
          <w:tcPr>
            <w:tcW w:w="797" w:type="pct"/>
            <w:vAlign w:val="center"/>
          </w:tcPr>
          <w:p w14:paraId="1A2168AA">
            <w:pPr>
              <w:spacing w:line="400" w:lineRule="exact"/>
              <w:jc w:val="center"/>
              <w:rPr>
                <w:rFonts w:hint="eastAsia" w:ascii="仿宋" w:hAnsi="仿宋" w:eastAsia="仿宋" w:cs="仿宋"/>
                <w:color w:val="auto"/>
                <w:szCs w:val="21"/>
                <w:highlight w:val="none"/>
              </w:rPr>
            </w:pPr>
          </w:p>
        </w:tc>
        <w:tc>
          <w:tcPr>
            <w:tcW w:w="624" w:type="pct"/>
            <w:vAlign w:val="center"/>
          </w:tcPr>
          <w:p w14:paraId="0EB8F383">
            <w:pPr>
              <w:spacing w:line="400" w:lineRule="exact"/>
              <w:jc w:val="center"/>
              <w:rPr>
                <w:rFonts w:hint="eastAsia" w:ascii="仿宋" w:hAnsi="仿宋" w:eastAsia="仿宋" w:cs="仿宋"/>
                <w:color w:val="auto"/>
                <w:szCs w:val="21"/>
                <w:highlight w:val="none"/>
              </w:rPr>
            </w:pPr>
          </w:p>
        </w:tc>
        <w:tc>
          <w:tcPr>
            <w:tcW w:w="613" w:type="pct"/>
            <w:vAlign w:val="center"/>
          </w:tcPr>
          <w:p w14:paraId="6862B371">
            <w:pPr>
              <w:spacing w:line="400" w:lineRule="exact"/>
              <w:jc w:val="center"/>
              <w:rPr>
                <w:rFonts w:hint="eastAsia" w:ascii="仿宋" w:hAnsi="仿宋" w:eastAsia="仿宋" w:cs="仿宋"/>
                <w:color w:val="auto"/>
                <w:szCs w:val="21"/>
                <w:highlight w:val="none"/>
              </w:rPr>
            </w:pPr>
          </w:p>
        </w:tc>
        <w:tc>
          <w:tcPr>
            <w:tcW w:w="664" w:type="pct"/>
            <w:vAlign w:val="center"/>
          </w:tcPr>
          <w:p w14:paraId="2D8AE180">
            <w:pPr>
              <w:spacing w:line="400" w:lineRule="exact"/>
              <w:jc w:val="center"/>
              <w:rPr>
                <w:rFonts w:hint="eastAsia" w:ascii="仿宋" w:hAnsi="仿宋" w:eastAsia="仿宋" w:cs="仿宋"/>
                <w:color w:val="auto"/>
                <w:szCs w:val="21"/>
                <w:highlight w:val="none"/>
              </w:rPr>
            </w:pPr>
          </w:p>
        </w:tc>
        <w:tc>
          <w:tcPr>
            <w:tcW w:w="649" w:type="pct"/>
            <w:vAlign w:val="center"/>
          </w:tcPr>
          <w:p w14:paraId="43F9B11C">
            <w:pPr>
              <w:spacing w:line="400" w:lineRule="exact"/>
              <w:jc w:val="center"/>
              <w:rPr>
                <w:rFonts w:hint="eastAsia" w:ascii="仿宋" w:hAnsi="仿宋" w:eastAsia="仿宋" w:cs="仿宋"/>
                <w:color w:val="auto"/>
                <w:szCs w:val="21"/>
                <w:highlight w:val="none"/>
              </w:rPr>
            </w:pPr>
          </w:p>
        </w:tc>
      </w:tr>
      <w:tr w14:paraId="2DB9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vAlign w:val="center"/>
          </w:tcPr>
          <w:p w14:paraId="0BA0AA82">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人民币合计金额（含税）(大写) </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元整(小写)（¥</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 xml:space="preserve">） </w:t>
            </w:r>
          </w:p>
        </w:tc>
      </w:tr>
      <w:tr w14:paraId="7D68B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B44FDF">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36201DC7">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09233E47">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1.投标人的报价明细表必须加盖投标人（盖公章或电子签章）并由法定代表人或者委托代理人（签字或者电子签名），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2818DB3F">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5C9FD53B">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7AC40E00">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4E5A007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64ECEF1C">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6DD10024">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05FF4B49">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5E8984D">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Cs w:val="21"/>
          <w:highlight w:val="none"/>
        </w:rPr>
      </w:pPr>
      <w:r>
        <w:rPr>
          <w:rFonts w:hint="eastAsia" w:ascii="仿宋" w:hAnsi="仿宋" w:eastAsia="仿宋" w:cs="仿宋"/>
          <w:color w:val="auto"/>
          <w:sz w:val="24"/>
          <w:highlight w:val="none"/>
        </w:rPr>
        <w:t>年    月    日</w:t>
      </w:r>
    </w:p>
    <w:bookmarkEnd w:id="175"/>
    <w:bookmarkEnd w:id="176"/>
    <w:p w14:paraId="1B87E607">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投标人直接控股、管理关系信息表</w:t>
      </w:r>
    </w:p>
    <w:p w14:paraId="77C17EF1">
      <w:pPr>
        <w:snapToGrid w:val="0"/>
        <w:spacing w:before="24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740"/>
        <w:gridCol w:w="2028"/>
        <w:gridCol w:w="1107"/>
        <w:gridCol w:w="3454"/>
        <w:gridCol w:w="1140"/>
      </w:tblGrid>
      <w:tr w14:paraId="4BA4C72C">
        <w:tblPrEx>
          <w:tblCellMar>
            <w:top w:w="0" w:type="dxa"/>
            <w:left w:w="0" w:type="dxa"/>
            <w:bottom w:w="0" w:type="dxa"/>
            <w:right w:w="0" w:type="dxa"/>
          </w:tblCellMar>
        </w:tblPrEx>
        <w:trPr>
          <w:trHeight w:val="367"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B700D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0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0DFF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1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9F715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54FF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1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CC3B8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08ED639">
        <w:tblPrEx>
          <w:shd w:val="clear" w:color="auto" w:fill="FBFBFB"/>
          <w:tblCellMar>
            <w:top w:w="0" w:type="dxa"/>
            <w:left w:w="0" w:type="dxa"/>
            <w:bottom w:w="0" w:type="dxa"/>
            <w:right w:w="0" w:type="dxa"/>
          </w:tblCellMar>
        </w:tblPrEx>
        <w:trPr>
          <w:trHeight w:val="382"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0DE3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D1AA0">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300D5">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A4608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281FA">
            <w:pPr>
              <w:spacing w:line="360" w:lineRule="auto"/>
              <w:jc w:val="center"/>
              <w:rPr>
                <w:rFonts w:hint="eastAsia" w:ascii="仿宋" w:hAnsi="仿宋" w:eastAsia="仿宋" w:cs="仿宋"/>
                <w:color w:val="auto"/>
                <w:kern w:val="0"/>
                <w:sz w:val="24"/>
                <w:highlight w:val="none"/>
              </w:rPr>
            </w:pPr>
          </w:p>
        </w:tc>
      </w:tr>
      <w:tr w14:paraId="5FC4E0B3">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CAB5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9E184">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0BC7E">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15512">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962AD">
            <w:pPr>
              <w:spacing w:line="360" w:lineRule="auto"/>
              <w:jc w:val="center"/>
              <w:rPr>
                <w:rFonts w:hint="eastAsia" w:ascii="仿宋" w:hAnsi="仿宋" w:eastAsia="仿宋" w:cs="仿宋"/>
                <w:color w:val="auto"/>
                <w:kern w:val="0"/>
                <w:sz w:val="24"/>
                <w:highlight w:val="none"/>
              </w:rPr>
            </w:pPr>
          </w:p>
        </w:tc>
      </w:tr>
      <w:tr w14:paraId="61FE8476">
        <w:tblPrEx>
          <w:shd w:val="clear" w:color="auto" w:fill="FBFBFB"/>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223C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1339C">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18483">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50C3C">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9FB9E">
            <w:pPr>
              <w:spacing w:line="360" w:lineRule="auto"/>
              <w:jc w:val="center"/>
              <w:rPr>
                <w:rFonts w:hint="eastAsia" w:ascii="仿宋" w:hAnsi="仿宋" w:eastAsia="仿宋" w:cs="仿宋"/>
                <w:color w:val="auto"/>
                <w:kern w:val="0"/>
                <w:sz w:val="24"/>
                <w:highlight w:val="none"/>
              </w:rPr>
            </w:pPr>
          </w:p>
        </w:tc>
      </w:tr>
      <w:tr w14:paraId="4715E3AE">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6DF2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FB639">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D7560">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0FD4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81625">
            <w:pPr>
              <w:spacing w:line="360" w:lineRule="auto"/>
              <w:jc w:val="center"/>
              <w:rPr>
                <w:rFonts w:hint="eastAsia" w:ascii="仿宋" w:hAnsi="仿宋" w:eastAsia="仿宋" w:cs="仿宋"/>
                <w:color w:val="auto"/>
                <w:kern w:val="0"/>
                <w:sz w:val="24"/>
                <w:highlight w:val="none"/>
              </w:rPr>
            </w:pPr>
          </w:p>
        </w:tc>
      </w:tr>
    </w:tbl>
    <w:p w14:paraId="6AAA2EE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BF220B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4E8A7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5DD31D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39B81945">
      <w:pPr>
        <w:snapToGrid w:val="0"/>
        <w:spacing w:line="360" w:lineRule="auto"/>
        <w:jc w:val="left"/>
        <w:rPr>
          <w:rFonts w:hint="eastAsia" w:ascii="仿宋" w:hAnsi="仿宋" w:eastAsia="仿宋" w:cs="仿宋"/>
          <w:color w:val="auto"/>
          <w:sz w:val="24"/>
          <w:highlight w:val="none"/>
        </w:rPr>
      </w:pPr>
    </w:p>
    <w:p w14:paraId="5C06983E">
      <w:pPr>
        <w:snapToGrid w:val="0"/>
        <w:spacing w:line="360" w:lineRule="auto"/>
        <w:jc w:val="left"/>
        <w:rPr>
          <w:rFonts w:hint="eastAsia" w:ascii="仿宋" w:hAnsi="仿宋" w:eastAsia="仿宋" w:cs="仿宋"/>
          <w:color w:val="auto"/>
          <w:sz w:val="24"/>
          <w:highlight w:val="none"/>
        </w:rPr>
      </w:pPr>
    </w:p>
    <w:p w14:paraId="109065FF">
      <w:pPr>
        <w:snapToGrid w:val="0"/>
        <w:spacing w:before="120" w:beforeLines="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D38CBF0">
      <w:pPr>
        <w:snapToGrid w:val="0"/>
        <w:spacing w:before="120" w:beforeLines="50" w:after="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E2D6438">
      <w:pPr>
        <w:snapToGrid w:val="0"/>
        <w:spacing w:before="120" w:beforeLines="50" w:after="50" w:line="360" w:lineRule="auto"/>
        <w:ind w:right="-1"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FBFB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p>
    <w:p w14:paraId="26F83F8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投标人直接管理关系信息表</w:t>
      </w:r>
    </w:p>
    <w:tbl>
      <w:tblPr>
        <w:tblStyle w:val="45"/>
        <w:tblW w:w="8675" w:type="dxa"/>
        <w:jc w:val="center"/>
        <w:shd w:val="clear" w:color="auto" w:fill="FBFBFB"/>
        <w:tblLayout w:type="fixed"/>
        <w:tblCellMar>
          <w:top w:w="0" w:type="dxa"/>
          <w:left w:w="0" w:type="dxa"/>
          <w:bottom w:w="0" w:type="dxa"/>
          <w:right w:w="0" w:type="dxa"/>
        </w:tblCellMar>
      </w:tblPr>
      <w:tblGrid>
        <w:gridCol w:w="902"/>
        <w:gridCol w:w="2390"/>
        <w:gridCol w:w="3528"/>
        <w:gridCol w:w="1855"/>
      </w:tblGrid>
      <w:tr w14:paraId="09975F99">
        <w:tblPrEx>
          <w:shd w:val="clear" w:color="auto" w:fill="FBFBFB"/>
          <w:tblCellMar>
            <w:top w:w="0" w:type="dxa"/>
            <w:left w:w="0" w:type="dxa"/>
            <w:bottom w:w="0" w:type="dxa"/>
            <w:right w:w="0" w:type="dxa"/>
          </w:tblCellMar>
        </w:tblPrEx>
        <w:trPr>
          <w:trHeight w:val="377"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EE352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5BB7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2C1DE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8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FE382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5DC6590">
        <w:tblPrEx>
          <w:tblCellMar>
            <w:top w:w="0" w:type="dxa"/>
            <w:left w:w="0" w:type="dxa"/>
            <w:bottom w:w="0" w:type="dxa"/>
            <w:right w:w="0" w:type="dxa"/>
          </w:tblCellMar>
        </w:tblPrEx>
        <w:trPr>
          <w:trHeight w:val="39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B6024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E71E8">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0874C">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C863ED">
            <w:pPr>
              <w:spacing w:line="360" w:lineRule="auto"/>
              <w:jc w:val="center"/>
              <w:rPr>
                <w:rFonts w:hint="eastAsia" w:ascii="仿宋" w:hAnsi="仿宋" w:eastAsia="仿宋" w:cs="仿宋"/>
                <w:color w:val="auto"/>
                <w:kern w:val="0"/>
                <w:sz w:val="24"/>
                <w:highlight w:val="none"/>
              </w:rPr>
            </w:pPr>
          </w:p>
        </w:tc>
      </w:tr>
      <w:tr w14:paraId="2E09A289">
        <w:tblPrEx>
          <w:shd w:val="clear" w:color="auto" w:fill="FBFBFB"/>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6535C">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C08F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F1DCB">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65CE2">
            <w:pPr>
              <w:spacing w:line="360" w:lineRule="auto"/>
              <w:jc w:val="center"/>
              <w:rPr>
                <w:rFonts w:hint="eastAsia" w:ascii="仿宋" w:hAnsi="仿宋" w:eastAsia="仿宋" w:cs="仿宋"/>
                <w:color w:val="auto"/>
                <w:kern w:val="0"/>
                <w:sz w:val="24"/>
                <w:highlight w:val="none"/>
              </w:rPr>
            </w:pPr>
          </w:p>
        </w:tc>
      </w:tr>
      <w:tr w14:paraId="56743ED2">
        <w:tblPrEx>
          <w:shd w:val="clear" w:color="auto" w:fill="FBFBFB"/>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51F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C8E01">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24E1F">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7402A">
            <w:pPr>
              <w:spacing w:line="360" w:lineRule="auto"/>
              <w:jc w:val="center"/>
              <w:rPr>
                <w:rFonts w:hint="eastAsia" w:ascii="仿宋" w:hAnsi="仿宋" w:eastAsia="仿宋" w:cs="仿宋"/>
                <w:color w:val="auto"/>
                <w:kern w:val="0"/>
                <w:sz w:val="24"/>
                <w:highlight w:val="none"/>
              </w:rPr>
            </w:pPr>
          </w:p>
        </w:tc>
      </w:tr>
      <w:tr w14:paraId="1A3605B3">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680F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3D54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F5ACD">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5789C">
            <w:pPr>
              <w:spacing w:line="360" w:lineRule="auto"/>
              <w:jc w:val="center"/>
              <w:rPr>
                <w:rFonts w:hint="eastAsia" w:ascii="仿宋" w:hAnsi="仿宋" w:eastAsia="仿宋" w:cs="仿宋"/>
                <w:color w:val="auto"/>
                <w:kern w:val="0"/>
                <w:sz w:val="24"/>
                <w:highlight w:val="none"/>
              </w:rPr>
            </w:pPr>
          </w:p>
        </w:tc>
      </w:tr>
    </w:tbl>
    <w:p w14:paraId="6011706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F2E26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5559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39FC0A0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137999D4">
      <w:pPr>
        <w:snapToGrid w:val="0"/>
        <w:spacing w:line="360" w:lineRule="auto"/>
        <w:jc w:val="left"/>
        <w:rPr>
          <w:rFonts w:hint="eastAsia" w:ascii="仿宋" w:hAnsi="仿宋" w:eastAsia="仿宋" w:cs="仿宋"/>
          <w:color w:val="auto"/>
          <w:sz w:val="24"/>
          <w:highlight w:val="none"/>
        </w:rPr>
      </w:pPr>
    </w:p>
    <w:p w14:paraId="2FE96851">
      <w:pPr>
        <w:snapToGrid w:val="0"/>
        <w:spacing w:line="360" w:lineRule="auto"/>
        <w:jc w:val="left"/>
        <w:rPr>
          <w:rFonts w:hint="eastAsia" w:ascii="仿宋" w:hAnsi="仿宋" w:eastAsia="仿宋" w:cs="仿宋"/>
          <w:color w:val="auto"/>
          <w:sz w:val="24"/>
          <w:highlight w:val="none"/>
        </w:rPr>
      </w:pPr>
    </w:p>
    <w:p w14:paraId="541BF365">
      <w:pPr>
        <w:snapToGrid w:val="0"/>
        <w:spacing w:before="120" w:beforeLines="50" w:line="360" w:lineRule="auto"/>
        <w:ind w:right="-1" w:firstLine="2692" w:firstLineChars="11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5FC3B93">
      <w:pPr>
        <w:snapToGrid w:val="0"/>
        <w:spacing w:before="120" w:beforeLines="50" w:after="50" w:line="360" w:lineRule="auto"/>
        <w:ind w:right="-1" w:firstLine="2692" w:firstLineChars="112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CF15EA8">
      <w:pPr>
        <w:snapToGrid w:val="0"/>
        <w:spacing w:before="120" w:beforeLines="50" w:after="50" w:line="360" w:lineRule="auto"/>
        <w:ind w:right="-1" w:firstLine="2551" w:firstLineChars="1063"/>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4538C2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w:t>
      </w:r>
    </w:p>
    <w:p w14:paraId="0DFDA402">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投标声明</w:t>
      </w:r>
    </w:p>
    <w:p w14:paraId="394093B1">
      <w:pPr>
        <w:snapToGrid w:val="0"/>
        <w:spacing w:before="50" w:after="120" w:afterLines="50"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2E395C6">
      <w:pPr>
        <w:snapToGrid w:val="0"/>
        <w:spacing w:line="400" w:lineRule="exact"/>
        <w:ind w:firstLine="40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1451320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949AC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742CF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20B8B26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10AA9D4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333C63A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3D14B38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32875DB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6C18B63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6486AB0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0AF0A1B4">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B864EC6">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注：如为联合体投标，盖章处须加盖联合体各方公章并由联合体各方法定代表人分别</w:t>
      </w:r>
    </w:p>
    <w:p w14:paraId="5A05BCCC">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签署，否则投标无效。</w:t>
      </w:r>
    </w:p>
    <w:p w14:paraId="5212A767">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811B0B1">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C12979C">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50248B5">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参加本项目无围标串标行为的承诺</w:t>
      </w:r>
    </w:p>
    <w:p w14:paraId="72602735">
      <w:pPr>
        <w:snapToGrid w:val="0"/>
        <w:spacing w:before="120" w:beforeLines="50" w:after="50"/>
        <w:ind w:left="42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投标人参加本项目无围标串标行为的承诺函</w:t>
      </w:r>
    </w:p>
    <w:p w14:paraId="2CE11F9E">
      <w:pPr>
        <w:snapToGrid w:val="0"/>
        <w:spacing w:before="120"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1DD1B19C">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bookmarkStart w:id="178" w:name="_Hlk166142426"/>
      <w:r>
        <w:rPr>
          <w:rFonts w:hint="eastAsia" w:ascii="仿宋" w:hAnsi="仿宋" w:eastAsia="仿宋" w:cs="仿宋"/>
          <w:color w:val="auto"/>
          <w:sz w:val="24"/>
          <w:highlight w:val="none"/>
        </w:rPr>
        <w:t>或者不同投标人报名的IP地址一致的；或者编制标书硬件设备CPU编号、硬盘编号、网卡地址一致的情况；</w:t>
      </w:r>
    </w:p>
    <w:bookmarkEnd w:id="178"/>
    <w:p w14:paraId="27E067A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7AAAC8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54CF6F8C">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7D59754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11948B6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4E9FA5DC">
      <w:pPr>
        <w:snapToGrid w:val="0"/>
        <w:spacing w:before="120" w:beforeLines="50" w:after="50"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1DA535F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0A57F741">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77431AB7">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3EDDA50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348B6CB8">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5952343">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3BDEEF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243E8654">
      <w:pPr>
        <w:snapToGrid w:val="0"/>
        <w:spacing w:before="120" w:beforeLines="50" w:after="50" w:line="360" w:lineRule="auto"/>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1BB4EADA">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688A43C1">
      <w:pPr>
        <w:snapToGrid w:val="0"/>
        <w:spacing w:before="50" w:after="120" w:afterLines="50" w:line="360" w:lineRule="auto"/>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rPr>
        <w:t xml:space="preserve">                                                  年    月    日</w:t>
      </w: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法定代表人身份证明</w:t>
      </w:r>
    </w:p>
    <w:p w14:paraId="1DC97B11">
      <w:pPr>
        <w:spacing w:before="240" w:beforeLines="100" w:after="120" w:afterLines="50"/>
        <w:ind w:left="54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法定代表人身份证明</w:t>
      </w:r>
    </w:p>
    <w:p w14:paraId="5C097AB6">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70F44A0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39B3F11">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9EF2070">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02EE71E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79C850F">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2D508D4A">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84C8AA9">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7E8D4782">
      <w:pPr>
        <w:spacing w:line="500" w:lineRule="exact"/>
        <w:rPr>
          <w:rFonts w:hint="eastAsia" w:ascii="仿宋" w:hAnsi="仿宋" w:eastAsia="仿宋" w:cs="仿宋"/>
          <w:color w:val="auto"/>
          <w:sz w:val="24"/>
          <w:highlight w:val="none"/>
        </w:rPr>
      </w:pPr>
    </w:p>
    <w:p w14:paraId="406F279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2B43C06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449C64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注：自然人投标的无需提供</w:t>
      </w:r>
    </w:p>
    <w:p w14:paraId="4E9C2D71">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法定代表人授权委托书格式</w:t>
      </w:r>
    </w:p>
    <w:p w14:paraId="6B256B2C">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法定代表人授权委托书（非联合体投标格式）（如有委托时）</w:t>
      </w:r>
    </w:p>
    <w:p w14:paraId="0C2678C3">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招标人名称</w:t>
      </w:r>
      <w:r>
        <w:rPr>
          <w:rFonts w:hint="eastAsia" w:ascii="仿宋" w:hAnsi="仿宋" w:eastAsia="仿宋" w:cs="仿宋"/>
          <w:color w:val="auto"/>
          <w:sz w:val="24"/>
          <w:highlight w:val="none"/>
        </w:rPr>
        <w:t>：</w:t>
      </w:r>
    </w:p>
    <w:p w14:paraId="3C1765B0">
      <w:pPr>
        <w:snapToGrid w:val="0"/>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0A2D59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0F411A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5A5E51B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1DF3C311">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01E70E58">
      <w:pPr>
        <w:snapToGrid w:val="0"/>
        <w:spacing w:before="120" w:beforeLines="50" w:after="50"/>
        <w:rPr>
          <w:rFonts w:hint="eastAsia" w:ascii="仿宋" w:hAnsi="仿宋" w:eastAsia="仿宋" w:cs="仿宋"/>
          <w:color w:val="auto"/>
          <w:sz w:val="24"/>
          <w:highlight w:val="none"/>
        </w:rPr>
      </w:pPr>
    </w:p>
    <w:p w14:paraId="7EF933B4">
      <w:pPr>
        <w:snapToGrid w:val="0"/>
        <w:spacing w:before="120" w:beforeLines="50" w:after="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委托代理人签字或电子签名：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法定代表人签字或电子签名：</w:t>
      </w:r>
      <w:r>
        <w:rPr>
          <w:rFonts w:hint="eastAsia" w:ascii="仿宋" w:hAnsi="仿宋" w:eastAsia="仿宋" w:cs="仿宋"/>
          <w:color w:val="auto"/>
          <w:sz w:val="24"/>
          <w:highlight w:val="none"/>
          <w:u w:val="single"/>
        </w:rPr>
        <w:t xml:space="preserve">          </w:t>
      </w:r>
    </w:p>
    <w:p w14:paraId="7FAE28DF">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所在部门职务：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4B24AAFB">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9266EC">
      <w:pPr>
        <w:snapToGrid w:val="0"/>
        <w:spacing w:before="120" w:beforeLines="50" w:after="50"/>
        <w:rPr>
          <w:rFonts w:hint="eastAsia" w:ascii="仿宋" w:hAnsi="仿宋" w:eastAsia="仿宋" w:cs="仿宋"/>
          <w:color w:val="auto"/>
          <w:sz w:val="24"/>
          <w:highlight w:val="none"/>
        </w:rPr>
      </w:pPr>
    </w:p>
    <w:p w14:paraId="5BAC0564">
      <w:pPr>
        <w:snapToGrid w:val="0"/>
        <w:spacing w:before="120" w:beforeLines="50" w:after="50"/>
        <w:rPr>
          <w:rFonts w:hint="eastAsia" w:ascii="仿宋" w:hAnsi="仿宋" w:eastAsia="仿宋" w:cs="仿宋"/>
          <w:color w:val="auto"/>
          <w:sz w:val="24"/>
          <w:highlight w:val="none"/>
        </w:rPr>
      </w:pPr>
    </w:p>
    <w:p w14:paraId="1D007622">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4614BBB1">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0D9AB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66D900A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1.法定代表人和委托代理人必须在授权委托书上签字；</w:t>
      </w:r>
    </w:p>
    <w:p w14:paraId="09C90B7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2.以联合体形式投标的，本授权委托书应由联合体牵头人的法定代表人按上述规定签署。</w:t>
      </w:r>
    </w:p>
    <w:p w14:paraId="79643C6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2807080">
      <w:pPr>
        <w:snapToGrid w:val="0"/>
        <w:spacing w:before="120" w:beforeLines="50" w:after="50"/>
        <w:ind w:firstLine="566" w:firstLineChars="236"/>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商务条款偏离表格式</w:t>
      </w:r>
    </w:p>
    <w:p w14:paraId="17364178">
      <w:pPr>
        <w:spacing w:before="240" w:beforeLines="100" w:line="360" w:lineRule="auto"/>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商务条款偏离表</w:t>
      </w:r>
    </w:p>
    <w:p w14:paraId="18FF2A8B">
      <w:pPr>
        <w:pStyle w:val="23"/>
        <w:spacing w:line="360" w:lineRule="auto"/>
        <w:ind w:firstLine="480" w:firstLineChars="200"/>
        <w:rPr>
          <w:rFonts w:hint="eastAsia" w:ascii="仿宋" w:hAnsi="仿宋" w:eastAsia="仿宋" w:cs="仿宋"/>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DD6E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4892DE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vAlign w:val="center"/>
          </w:tcPr>
          <w:p w14:paraId="13A3CC3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vAlign w:val="center"/>
          </w:tcPr>
          <w:p w14:paraId="3D93246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center"/>
          </w:tcPr>
          <w:p w14:paraId="22CF245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163B5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52571AF8">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7163A0D8">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67FC2AF7">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5AD07E6">
            <w:pPr>
              <w:snapToGrid w:val="0"/>
              <w:jc w:val="center"/>
              <w:rPr>
                <w:rFonts w:hint="eastAsia" w:ascii="仿宋" w:hAnsi="仿宋" w:eastAsia="仿宋" w:cs="仿宋"/>
                <w:color w:val="auto"/>
                <w:sz w:val="24"/>
                <w:highlight w:val="none"/>
              </w:rPr>
            </w:pPr>
          </w:p>
        </w:tc>
      </w:tr>
      <w:tr w14:paraId="7859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3E0415EC">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995AC6">
            <w:pPr>
              <w:snapToGrid w:val="0"/>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center"/>
          </w:tcPr>
          <w:p w14:paraId="02A995BB">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AA7E28F">
            <w:pPr>
              <w:snapToGrid w:val="0"/>
              <w:jc w:val="center"/>
              <w:rPr>
                <w:rFonts w:hint="eastAsia" w:ascii="仿宋" w:hAnsi="仿宋" w:eastAsia="仿宋" w:cs="仿宋"/>
                <w:color w:val="auto"/>
                <w:sz w:val="24"/>
                <w:highlight w:val="none"/>
              </w:rPr>
            </w:pPr>
          </w:p>
        </w:tc>
      </w:tr>
      <w:tr w14:paraId="057B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10C3D5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3336" w:type="dxa"/>
            <w:tcBorders>
              <w:top w:val="single" w:color="auto" w:sz="4" w:space="0"/>
              <w:left w:val="single" w:color="auto" w:sz="4" w:space="0"/>
              <w:bottom w:val="single" w:color="auto" w:sz="4" w:space="0"/>
              <w:right w:val="single" w:color="auto" w:sz="4" w:space="0"/>
            </w:tcBorders>
            <w:vAlign w:val="center"/>
          </w:tcPr>
          <w:p w14:paraId="1896ADC6">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23E85033">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584F5F89">
            <w:pPr>
              <w:snapToGrid w:val="0"/>
              <w:jc w:val="center"/>
              <w:rPr>
                <w:rFonts w:hint="eastAsia" w:ascii="仿宋" w:hAnsi="仿宋" w:eastAsia="仿宋" w:cs="仿宋"/>
                <w:color w:val="auto"/>
                <w:sz w:val="24"/>
                <w:highlight w:val="none"/>
              </w:rPr>
            </w:pPr>
          </w:p>
        </w:tc>
      </w:tr>
      <w:tr w14:paraId="37D7D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20E98EC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27961C62">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6DD43C5">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E630729">
            <w:pPr>
              <w:snapToGrid w:val="0"/>
              <w:jc w:val="center"/>
              <w:rPr>
                <w:rFonts w:hint="eastAsia" w:ascii="仿宋" w:hAnsi="仿宋" w:eastAsia="仿宋" w:cs="仿宋"/>
                <w:color w:val="auto"/>
                <w:sz w:val="24"/>
                <w:highlight w:val="none"/>
              </w:rPr>
            </w:pPr>
          </w:p>
        </w:tc>
      </w:tr>
    </w:tbl>
    <w:p w14:paraId="094195CB">
      <w:pPr>
        <w:pStyle w:val="15"/>
        <w:spacing w:line="360" w:lineRule="auto"/>
        <w:ind w:firstLine="482"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6F13909B">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商务</w:t>
      </w:r>
      <w:r>
        <w:rPr>
          <w:rFonts w:hint="eastAsia" w:ascii="仿宋" w:hAnsi="仿宋" w:eastAsia="仿宋" w:cs="仿宋"/>
          <w:b/>
          <w:bCs/>
          <w:color w:val="auto"/>
          <w:sz w:val="24"/>
          <w:highlight w:val="none"/>
        </w:rPr>
        <w:t>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逐条实质性响应，并作出偏离说明。</w:t>
      </w:r>
    </w:p>
    <w:p w14:paraId="5B5E47E3">
      <w:pPr>
        <w:pStyle w:val="15"/>
        <w:spacing w:line="360" w:lineRule="auto"/>
        <w:ind w:firstLine="48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4F3BFC1B">
      <w:pPr>
        <w:snapToGrid w:val="0"/>
        <w:spacing w:line="360" w:lineRule="auto"/>
        <w:ind w:firstLine="480" w:firstLineChars="200"/>
        <w:rPr>
          <w:rFonts w:hint="eastAsia" w:ascii="仿宋" w:hAnsi="仿宋" w:eastAsia="仿宋" w:cs="仿宋"/>
          <w:color w:val="auto"/>
          <w:sz w:val="24"/>
          <w:highlight w:val="none"/>
        </w:rPr>
      </w:pPr>
    </w:p>
    <w:p w14:paraId="3AACC866">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592A67DB">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A18EEDE">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77FC3C70">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pacing w:val="20"/>
          <w:sz w:val="24"/>
          <w:highlight w:val="none"/>
          <w:u w:val="single"/>
        </w:rPr>
        <w:br w:type="column"/>
      </w:r>
      <w:r>
        <w:rPr>
          <w:rFonts w:hint="eastAsia" w:ascii="仿宋" w:hAnsi="仿宋" w:eastAsia="仿宋" w:cs="仿宋"/>
          <w:b/>
          <w:color w:val="auto"/>
          <w:sz w:val="24"/>
          <w:highlight w:val="none"/>
        </w:rPr>
        <w:t>投标人类似的业绩证明文件</w:t>
      </w:r>
    </w:p>
    <w:p w14:paraId="46739FE6">
      <w:pPr>
        <w:pStyle w:val="33"/>
        <w:snapToGrid w:val="0"/>
        <w:spacing w:after="240" w:afterLines="100"/>
        <w:ind w:left="482" w:hanging="48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投标人类似业绩情况表</w:t>
      </w:r>
    </w:p>
    <w:p w14:paraId="6AD711A4">
      <w:pPr>
        <w:pStyle w:val="33"/>
        <w:snapToGrid w:val="0"/>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投标人同类项目情况一览表格式：（投标人同类项目合同复印件）</w:t>
      </w:r>
    </w:p>
    <w:tbl>
      <w:tblPr>
        <w:tblStyle w:val="45"/>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2"/>
        <w:gridCol w:w="1090"/>
        <w:gridCol w:w="1486"/>
        <w:gridCol w:w="2080"/>
        <w:gridCol w:w="1701"/>
      </w:tblGrid>
      <w:tr w14:paraId="3524C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32" w:type="dxa"/>
            <w:vMerge w:val="restart"/>
            <w:tcBorders>
              <w:top w:val="single" w:color="auto" w:sz="4" w:space="0"/>
              <w:left w:val="single" w:color="auto" w:sz="4" w:space="0"/>
              <w:bottom w:val="single" w:color="auto" w:sz="4" w:space="0"/>
              <w:right w:val="single" w:color="auto" w:sz="4" w:space="0"/>
            </w:tcBorders>
            <w:vAlign w:val="center"/>
          </w:tcPr>
          <w:p w14:paraId="31AD83E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5B5C158A">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486" w:type="dxa"/>
            <w:vMerge w:val="restart"/>
            <w:tcBorders>
              <w:top w:val="single" w:color="auto" w:sz="4" w:space="0"/>
              <w:left w:val="single" w:color="auto" w:sz="4" w:space="0"/>
              <w:bottom w:val="single" w:color="auto" w:sz="4" w:space="0"/>
              <w:right w:val="single" w:color="auto" w:sz="4" w:space="0"/>
            </w:tcBorders>
            <w:vAlign w:val="center"/>
          </w:tcPr>
          <w:p w14:paraId="3CF408A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02B4517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2080" w:type="dxa"/>
            <w:tcBorders>
              <w:top w:val="single" w:color="auto" w:sz="4" w:space="0"/>
              <w:left w:val="single" w:color="auto" w:sz="4" w:space="0"/>
              <w:bottom w:val="single" w:color="auto" w:sz="4" w:space="0"/>
              <w:right w:val="single" w:color="auto" w:sz="4" w:space="0"/>
            </w:tcBorders>
            <w:vAlign w:val="center"/>
          </w:tcPr>
          <w:p w14:paraId="0BF06B7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附件在投标文件中页码</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3F410E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3139313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4C92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432" w:type="dxa"/>
            <w:vMerge w:val="continue"/>
            <w:tcBorders>
              <w:top w:val="single" w:color="auto" w:sz="4" w:space="0"/>
              <w:left w:val="single" w:color="auto" w:sz="4" w:space="0"/>
              <w:bottom w:val="single" w:color="auto" w:sz="4" w:space="0"/>
              <w:right w:val="single" w:color="auto" w:sz="4" w:space="0"/>
            </w:tcBorders>
            <w:vAlign w:val="center"/>
          </w:tcPr>
          <w:p w14:paraId="4AF72B0C">
            <w:pPr>
              <w:jc w:val="left"/>
              <w:rPr>
                <w:rFonts w:hint="eastAsia" w:ascii="仿宋" w:hAnsi="仿宋" w:eastAsia="仿宋" w:cs="仿宋"/>
                <w:color w:val="auto"/>
                <w:sz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440DECF">
            <w:pPr>
              <w:jc w:val="left"/>
              <w:rPr>
                <w:rFonts w:hint="eastAsia" w:ascii="仿宋" w:hAnsi="仿宋" w:eastAsia="仿宋" w:cs="仿宋"/>
                <w:color w:val="auto"/>
                <w:sz w:val="24"/>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B9CEEFA">
            <w:pPr>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60FC3CD9">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72262E">
            <w:pPr>
              <w:jc w:val="left"/>
              <w:rPr>
                <w:rFonts w:hint="eastAsia" w:ascii="仿宋" w:hAnsi="仿宋" w:eastAsia="仿宋" w:cs="仿宋"/>
                <w:color w:val="auto"/>
                <w:sz w:val="24"/>
                <w:highlight w:val="none"/>
              </w:rPr>
            </w:pPr>
          </w:p>
        </w:tc>
      </w:tr>
      <w:tr w14:paraId="781CD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A57A42B">
            <w:pPr>
              <w:snapToGrid w:val="0"/>
              <w:spacing w:line="24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644EE2">
            <w:pPr>
              <w:snapToGrid w:val="0"/>
              <w:spacing w:line="24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03D72D2F">
            <w:pPr>
              <w:snapToGrid w:val="0"/>
              <w:spacing w:line="24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CA98B6F">
            <w:pPr>
              <w:snapToGrid w:val="0"/>
              <w:spacing w:line="24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8045AFD">
            <w:pPr>
              <w:snapToGrid w:val="0"/>
              <w:spacing w:line="240" w:lineRule="exact"/>
              <w:jc w:val="left"/>
              <w:rPr>
                <w:rFonts w:hint="eastAsia" w:ascii="仿宋" w:hAnsi="仿宋" w:eastAsia="仿宋" w:cs="仿宋"/>
                <w:color w:val="auto"/>
                <w:sz w:val="24"/>
                <w:highlight w:val="none"/>
              </w:rPr>
            </w:pPr>
          </w:p>
        </w:tc>
      </w:tr>
      <w:tr w14:paraId="45FCE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6D5BDDC6">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921640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A974063">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08BA8A47">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BD2587">
            <w:pPr>
              <w:snapToGrid w:val="0"/>
              <w:spacing w:before="50" w:after="120" w:afterLines="50" w:line="400" w:lineRule="exact"/>
              <w:jc w:val="left"/>
              <w:rPr>
                <w:rFonts w:hint="eastAsia" w:ascii="仿宋" w:hAnsi="仿宋" w:eastAsia="仿宋" w:cs="仿宋"/>
                <w:color w:val="auto"/>
                <w:sz w:val="24"/>
                <w:highlight w:val="none"/>
              </w:rPr>
            </w:pPr>
          </w:p>
        </w:tc>
      </w:tr>
      <w:tr w14:paraId="496A9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75E3C47A">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ABCE53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832D21F">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BD6F206">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024EE8">
            <w:pPr>
              <w:snapToGrid w:val="0"/>
              <w:spacing w:before="50" w:after="120" w:afterLines="50" w:line="400" w:lineRule="exact"/>
              <w:jc w:val="left"/>
              <w:rPr>
                <w:rFonts w:hint="eastAsia" w:ascii="仿宋" w:hAnsi="仿宋" w:eastAsia="仿宋" w:cs="仿宋"/>
                <w:color w:val="auto"/>
                <w:sz w:val="24"/>
                <w:highlight w:val="none"/>
              </w:rPr>
            </w:pPr>
          </w:p>
        </w:tc>
      </w:tr>
      <w:tr w14:paraId="22FE0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300C087E">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E29800">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63CFE4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E6D40EF">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F52778">
            <w:pPr>
              <w:snapToGrid w:val="0"/>
              <w:spacing w:before="50" w:after="120" w:afterLines="50" w:line="400" w:lineRule="exact"/>
              <w:jc w:val="left"/>
              <w:rPr>
                <w:rFonts w:hint="eastAsia" w:ascii="仿宋" w:hAnsi="仿宋" w:eastAsia="仿宋" w:cs="仿宋"/>
                <w:color w:val="auto"/>
                <w:sz w:val="24"/>
                <w:highlight w:val="none"/>
              </w:rPr>
            </w:pPr>
          </w:p>
        </w:tc>
      </w:tr>
      <w:tr w14:paraId="1C54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441CBCF9">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2E90042">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191F11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981D17A">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08882C">
            <w:pPr>
              <w:snapToGrid w:val="0"/>
              <w:spacing w:before="50" w:after="120" w:afterLines="50" w:line="400" w:lineRule="exact"/>
              <w:jc w:val="left"/>
              <w:rPr>
                <w:rFonts w:hint="eastAsia" w:ascii="仿宋" w:hAnsi="仿宋" w:eastAsia="仿宋" w:cs="仿宋"/>
                <w:color w:val="auto"/>
                <w:sz w:val="24"/>
                <w:highlight w:val="none"/>
              </w:rPr>
            </w:pPr>
          </w:p>
        </w:tc>
      </w:tr>
    </w:tbl>
    <w:p w14:paraId="26B3E941">
      <w:pPr>
        <w:pStyle w:val="13"/>
        <w:snapToGrid w:val="0"/>
        <w:rPr>
          <w:rFonts w:hint="eastAsia" w:ascii="仿宋" w:hAnsi="仿宋" w:eastAsia="仿宋" w:cs="仿宋"/>
          <w:color w:val="auto"/>
          <w:sz w:val="24"/>
          <w:szCs w:val="24"/>
          <w:highlight w:val="none"/>
        </w:rPr>
      </w:pPr>
    </w:p>
    <w:p w14:paraId="258991AE">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0233858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DC8A18A">
      <w:pPr>
        <w:snapToGrid w:val="0"/>
        <w:spacing w:before="50" w:line="360" w:lineRule="auto"/>
        <w:ind w:right="480" w:firstLine="480" w:firstLineChars="200"/>
        <w:jc w:val="left"/>
        <w:rPr>
          <w:rFonts w:hint="eastAsia" w:ascii="仿宋" w:hAnsi="仿宋" w:eastAsia="仿宋" w:cs="仿宋"/>
          <w:color w:val="auto"/>
          <w:sz w:val="24"/>
          <w:highlight w:val="none"/>
        </w:rPr>
        <w:sectPr>
          <w:footerReference r:id="rId16" w:type="first"/>
          <w:footerReference r:id="rId14" w:type="default"/>
          <w:footerReference r:id="rId15" w:type="even"/>
          <w:pgSz w:w="11906" w:h="16838"/>
          <w:pgMar w:top="1440" w:right="1797" w:bottom="1440" w:left="1797" w:header="851" w:footer="992" w:gutter="0"/>
          <w:pgNumType w:fmt="decimal"/>
          <w:cols w:space="720" w:num="1"/>
          <w:docGrid w:linePitch="312" w:charSpace="0"/>
        </w:sectPr>
      </w:pPr>
      <w:r>
        <w:rPr>
          <w:rFonts w:hint="eastAsia" w:ascii="仿宋" w:hAnsi="仿宋" w:eastAsia="仿宋" w:cs="仿宋"/>
          <w:color w:val="auto"/>
          <w:sz w:val="24"/>
          <w:highlight w:val="none"/>
        </w:rPr>
        <w:t>年    月    日</w:t>
      </w:r>
    </w:p>
    <w:p w14:paraId="04AD5D3C">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设备性能配置清单格式</w:t>
      </w:r>
    </w:p>
    <w:p w14:paraId="3B3D5AC5">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w:t>
      </w:r>
    </w:p>
    <w:p w14:paraId="6C05EA81">
      <w:pPr>
        <w:pStyle w:val="23"/>
        <w:rPr>
          <w:rFonts w:hint="eastAsia" w:ascii="仿宋" w:hAnsi="仿宋" w:eastAsia="仿宋" w:cs="仿宋"/>
          <w:color w:val="auto"/>
          <w:sz w:val="24"/>
          <w:szCs w:val="24"/>
          <w:highlight w:val="none"/>
        </w:rPr>
      </w:pP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1052"/>
        <w:gridCol w:w="1147"/>
        <w:gridCol w:w="1638"/>
        <w:gridCol w:w="981"/>
        <w:gridCol w:w="1202"/>
        <w:gridCol w:w="1648"/>
      </w:tblGrid>
      <w:tr w14:paraId="5077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DEC0B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821AE80">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534" w:type="pct"/>
            <w:tcBorders>
              <w:top w:val="single" w:color="auto" w:sz="4" w:space="0"/>
              <w:left w:val="single" w:color="auto" w:sz="4" w:space="0"/>
              <w:bottom w:val="single" w:color="auto" w:sz="4" w:space="0"/>
              <w:right w:val="single" w:color="auto" w:sz="4" w:space="0"/>
            </w:tcBorders>
            <w:vAlign w:val="center"/>
          </w:tcPr>
          <w:p w14:paraId="50AF57BB">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582" w:type="pct"/>
            <w:tcBorders>
              <w:top w:val="single" w:color="auto" w:sz="4" w:space="0"/>
              <w:left w:val="single" w:color="auto" w:sz="4" w:space="0"/>
              <w:bottom w:val="single" w:color="auto" w:sz="4" w:space="0"/>
              <w:right w:val="single" w:color="auto" w:sz="4" w:space="0"/>
            </w:tcBorders>
            <w:vAlign w:val="center"/>
          </w:tcPr>
          <w:p w14:paraId="1FB641CC">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831" w:type="pct"/>
            <w:tcBorders>
              <w:top w:val="single" w:color="auto" w:sz="4" w:space="0"/>
              <w:left w:val="single" w:color="auto" w:sz="4" w:space="0"/>
              <w:bottom w:val="single" w:color="auto" w:sz="4" w:space="0"/>
              <w:right w:val="single" w:color="auto" w:sz="4" w:space="0"/>
            </w:tcBorders>
            <w:vAlign w:val="center"/>
          </w:tcPr>
          <w:p w14:paraId="79B74254">
            <w:pPr>
              <w:snapToGrid w:val="0"/>
              <w:spacing w:before="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498" w:type="pct"/>
            <w:tcBorders>
              <w:top w:val="single" w:color="auto" w:sz="4" w:space="0"/>
              <w:left w:val="single" w:color="auto" w:sz="4" w:space="0"/>
              <w:bottom w:val="single" w:color="auto" w:sz="4" w:space="0"/>
              <w:right w:val="single" w:color="auto" w:sz="4" w:space="0"/>
            </w:tcBorders>
            <w:vAlign w:val="center"/>
          </w:tcPr>
          <w:p w14:paraId="1BFF8C2E">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610" w:type="pct"/>
            <w:tcBorders>
              <w:top w:val="single" w:color="auto" w:sz="4" w:space="0"/>
              <w:left w:val="single" w:color="auto" w:sz="4" w:space="0"/>
              <w:bottom w:val="single" w:color="auto" w:sz="4" w:space="0"/>
              <w:right w:val="single" w:color="auto" w:sz="4" w:space="0"/>
            </w:tcBorders>
            <w:vAlign w:val="center"/>
          </w:tcPr>
          <w:p w14:paraId="059F65A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ED905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39BE1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0814E30">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1A57FF">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54A22BA">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E65DCC0">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3A450D80">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5868DDDA">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5CB56AA4">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894BAFE">
            <w:pPr>
              <w:snapToGrid w:val="0"/>
              <w:spacing w:before="50" w:after="50"/>
              <w:jc w:val="center"/>
              <w:rPr>
                <w:rFonts w:hint="eastAsia" w:ascii="仿宋" w:hAnsi="仿宋" w:eastAsia="仿宋" w:cs="仿宋"/>
                <w:color w:val="auto"/>
                <w:sz w:val="24"/>
                <w:highlight w:val="none"/>
              </w:rPr>
            </w:pPr>
          </w:p>
        </w:tc>
      </w:tr>
      <w:tr w14:paraId="5727D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AB23ACC">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4A8FB81">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0BB1A7D8">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22B69C2">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55792FA8">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096E4B">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9BA69A2">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814A801">
            <w:pPr>
              <w:snapToGrid w:val="0"/>
              <w:spacing w:before="50" w:after="50"/>
              <w:jc w:val="center"/>
              <w:rPr>
                <w:rFonts w:hint="eastAsia" w:ascii="仿宋" w:hAnsi="仿宋" w:eastAsia="仿宋" w:cs="仿宋"/>
                <w:color w:val="auto"/>
                <w:sz w:val="24"/>
                <w:highlight w:val="none"/>
              </w:rPr>
            </w:pPr>
          </w:p>
        </w:tc>
      </w:tr>
      <w:tr w14:paraId="52F7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5F118B3">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00C598">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540F7404">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1EEFBE9">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4E1A8216">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467802">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7B63690D">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B91BE99">
            <w:pPr>
              <w:snapToGrid w:val="0"/>
              <w:spacing w:before="50" w:after="50"/>
              <w:jc w:val="center"/>
              <w:rPr>
                <w:rFonts w:hint="eastAsia" w:ascii="仿宋" w:hAnsi="仿宋" w:eastAsia="仿宋" w:cs="仿宋"/>
                <w:color w:val="auto"/>
                <w:sz w:val="24"/>
                <w:highlight w:val="none"/>
              </w:rPr>
            </w:pPr>
          </w:p>
        </w:tc>
      </w:tr>
    </w:tbl>
    <w:p w14:paraId="66BF367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备注：以上性能配置清单中“货物名称、数量及单位、品牌、规格型号、制造商、原产地、参数性能、指标及配置”必须如实填写完整，品牌、规格型号没有则填无，填写有缺漏</w:t>
      </w:r>
      <w:r>
        <w:rPr>
          <w:rFonts w:hint="eastAsia" w:ascii="仿宋" w:hAnsi="仿宋" w:eastAsia="仿宋" w:cs="仿宋"/>
          <w:bCs/>
          <w:color w:val="auto"/>
          <w:sz w:val="24"/>
          <w:highlight w:val="none"/>
        </w:rPr>
        <w:t>的，</w:t>
      </w:r>
      <w:r>
        <w:rPr>
          <w:rFonts w:hint="eastAsia" w:ascii="仿宋" w:hAnsi="仿宋" w:eastAsia="仿宋" w:cs="仿宋"/>
          <w:b/>
          <w:color w:val="auto"/>
          <w:sz w:val="24"/>
          <w:highlight w:val="none"/>
        </w:rPr>
        <w:t>作无效投标处理。</w:t>
      </w:r>
    </w:p>
    <w:p w14:paraId="291DBF7C">
      <w:pPr>
        <w:snapToGrid w:val="0"/>
        <w:spacing w:before="50" w:after="50"/>
        <w:rPr>
          <w:rFonts w:hint="eastAsia" w:ascii="仿宋" w:hAnsi="仿宋" w:eastAsia="仿宋" w:cs="仿宋"/>
          <w:color w:val="auto"/>
          <w:sz w:val="24"/>
          <w:highlight w:val="none"/>
        </w:rPr>
      </w:pPr>
    </w:p>
    <w:p w14:paraId="7AF5282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3F7E36B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6A2EF80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759BC70">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技术偏离表格式</w:t>
      </w:r>
    </w:p>
    <w:p w14:paraId="4761492B">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技术偏离表</w:t>
      </w:r>
    </w:p>
    <w:p w14:paraId="6EC9CCB2">
      <w:pPr>
        <w:pStyle w:val="23"/>
        <w:rPr>
          <w:rFonts w:hint="eastAsia" w:ascii="仿宋" w:hAnsi="仿宋" w:eastAsia="仿宋" w:cs="仿宋"/>
          <w:color w:val="auto"/>
          <w:sz w:val="24"/>
          <w:szCs w:val="24"/>
          <w:highlight w:val="none"/>
        </w:rPr>
      </w:pP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17E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F14527">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项号</w:t>
            </w:r>
          </w:p>
        </w:tc>
        <w:tc>
          <w:tcPr>
            <w:tcW w:w="2143" w:type="dxa"/>
            <w:vAlign w:val="center"/>
          </w:tcPr>
          <w:p w14:paraId="7087E1AE">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标的的名称</w:t>
            </w:r>
          </w:p>
        </w:tc>
        <w:tc>
          <w:tcPr>
            <w:tcW w:w="1834" w:type="dxa"/>
            <w:vAlign w:val="center"/>
          </w:tcPr>
          <w:p w14:paraId="0045D036">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招标要求</w:t>
            </w:r>
          </w:p>
        </w:tc>
        <w:tc>
          <w:tcPr>
            <w:tcW w:w="2181" w:type="dxa"/>
            <w:vAlign w:val="center"/>
          </w:tcPr>
          <w:p w14:paraId="4E1E8F01">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1934" w:type="dxa"/>
            <w:vAlign w:val="center"/>
          </w:tcPr>
          <w:p w14:paraId="334E56E8">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6E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61D053">
            <w:pPr>
              <w:pStyle w:val="23"/>
              <w:spacing w:line="600" w:lineRule="exact"/>
              <w:rPr>
                <w:rFonts w:hint="eastAsia" w:ascii="仿宋" w:hAnsi="仿宋" w:eastAsia="仿宋" w:cs="仿宋"/>
                <w:color w:val="auto"/>
                <w:kern w:val="2"/>
                <w:sz w:val="24"/>
                <w:szCs w:val="24"/>
                <w:highlight w:val="none"/>
              </w:rPr>
            </w:pPr>
          </w:p>
        </w:tc>
        <w:tc>
          <w:tcPr>
            <w:tcW w:w="2143" w:type="dxa"/>
          </w:tcPr>
          <w:p w14:paraId="4E56708D">
            <w:pPr>
              <w:pStyle w:val="23"/>
              <w:spacing w:line="600" w:lineRule="exact"/>
              <w:rPr>
                <w:rFonts w:hint="eastAsia" w:ascii="仿宋" w:hAnsi="仿宋" w:eastAsia="仿宋" w:cs="仿宋"/>
                <w:color w:val="auto"/>
                <w:kern w:val="2"/>
                <w:sz w:val="24"/>
                <w:szCs w:val="24"/>
                <w:highlight w:val="none"/>
              </w:rPr>
            </w:pPr>
          </w:p>
        </w:tc>
        <w:tc>
          <w:tcPr>
            <w:tcW w:w="1834" w:type="dxa"/>
          </w:tcPr>
          <w:p w14:paraId="01DBCE94">
            <w:pPr>
              <w:pStyle w:val="23"/>
              <w:spacing w:line="600" w:lineRule="exact"/>
              <w:rPr>
                <w:rFonts w:hint="eastAsia" w:ascii="仿宋" w:hAnsi="仿宋" w:eastAsia="仿宋" w:cs="仿宋"/>
                <w:color w:val="auto"/>
                <w:kern w:val="2"/>
                <w:sz w:val="24"/>
                <w:szCs w:val="24"/>
                <w:highlight w:val="none"/>
              </w:rPr>
            </w:pPr>
          </w:p>
        </w:tc>
        <w:tc>
          <w:tcPr>
            <w:tcW w:w="2181" w:type="dxa"/>
          </w:tcPr>
          <w:p w14:paraId="72E0EC45">
            <w:pPr>
              <w:pStyle w:val="23"/>
              <w:spacing w:line="600" w:lineRule="exact"/>
              <w:rPr>
                <w:rFonts w:hint="eastAsia" w:ascii="仿宋" w:hAnsi="仿宋" w:eastAsia="仿宋" w:cs="仿宋"/>
                <w:color w:val="auto"/>
                <w:kern w:val="2"/>
                <w:sz w:val="24"/>
                <w:szCs w:val="24"/>
                <w:highlight w:val="none"/>
              </w:rPr>
            </w:pPr>
          </w:p>
        </w:tc>
        <w:tc>
          <w:tcPr>
            <w:tcW w:w="1934" w:type="dxa"/>
          </w:tcPr>
          <w:p w14:paraId="0FAA0444">
            <w:pPr>
              <w:pStyle w:val="23"/>
              <w:spacing w:line="600" w:lineRule="exact"/>
              <w:rPr>
                <w:rFonts w:hint="eastAsia" w:ascii="仿宋" w:hAnsi="仿宋" w:eastAsia="仿宋" w:cs="仿宋"/>
                <w:color w:val="auto"/>
                <w:kern w:val="2"/>
                <w:sz w:val="24"/>
                <w:szCs w:val="24"/>
                <w:highlight w:val="none"/>
              </w:rPr>
            </w:pPr>
          </w:p>
        </w:tc>
      </w:tr>
      <w:tr w14:paraId="414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61FD7">
            <w:pPr>
              <w:pStyle w:val="23"/>
              <w:spacing w:line="600" w:lineRule="exact"/>
              <w:rPr>
                <w:rFonts w:hint="eastAsia" w:ascii="仿宋" w:hAnsi="仿宋" w:eastAsia="仿宋" w:cs="仿宋"/>
                <w:color w:val="auto"/>
                <w:kern w:val="2"/>
                <w:sz w:val="24"/>
                <w:szCs w:val="24"/>
                <w:highlight w:val="none"/>
              </w:rPr>
            </w:pPr>
          </w:p>
        </w:tc>
        <w:tc>
          <w:tcPr>
            <w:tcW w:w="2143" w:type="dxa"/>
          </w:tcPr>
          <w:p w14:paraId="5424369F">
            <w:pPr>
              <w:pStyle w:val="23"/>
              <w:spacing w:line="600" w:lineRule="exact"/>
              <w:rPr>
                <w:rFonts w:hint="eastAsia" w:ascii="仿宋" w:hAnsi="仿宋" w:eastAsia="仿宋" w:cs="仿宋"/>
                <w:color w:val="auto"/>
                <w:kern w:val="2"/>
                <w:sz w:val="24"/>
                <w:szCs w:val="24"/>
                <w:highlight w:val="none"/>
              </w:rPr>
            </w:pPr>
          </w:p>
        </w:tc>
        <w:tc>
          <w:tcPr>
            <w:tcW w:w="1834" w:type="dxa"/>
          </w:tcPr>
          <w:p w14:paraId="2A5EE18C">
            <w:pPr>
              <w:pStyle w:val="23"/>
              <w:spacing w:line="600" w:lineRule="exact"/>
              <w:rPr>
                <w:rFonts w:hint="eastAsia" w:ascii="仿宋" w:hAnsi="仿宋" w:eastAsia="仿宋" w:cs="仿宋"/>
                <w:color w:val="auto"/>
                <w:kern w:val="2"/>
                <w:sz w:val="24"/>
                <w:szCs w:val="24"/>
                <w:highlight w:val="none"/>
              </w:rPr>
            </w:pPr>
          </w:p>
        </w:tc>
        <w:tc>
          <w:tcPr>
            <w:tcW w:w="2181" w:type="dxa"/>
          </w:tcPr>
          <w:p w14:paraId="63AEF6F6">
            <w:pPr>
              <w:pStyle w:val="23"/>
              <w:spacing w:line="600" w:lineRule="exact"/>
              <w:rPr>
                <w:rFonts w:hint="eastAsia" w:ascii="仿宋" w:hAnsi="仿宋" w:eastAsia="仿宋" w:cs="仿宋"/>
                <w:color w:val="auto"/>
                <w:kern w:val="2"/>
                <w:sz w:val="24"/>
                <w:szCs w:val="24"/>
                <w:highlight w:val="none"/>
              </w:rPr>
            </w:pPr>
          </w:p>
        </w:tc>
        <w:tc>
          <w:tcPr>
            <w:tcW w:w="1934" w:type="dxa"/>
          </w:tcPr>
          <w:p w14:paraId="60FAB0DA">
            <w:pPr>
              <w:pStyle w:val="23"/>
              <w:spacing w:line="600" w:lineRule="exact"/>
              <w:rPr>
                <w:rFonts w:hint="eastAsia" w:ascii="仿宋" w:hAnsi="仿宋" w:eastAsia="仿宋" w:cs="仿宋"/>
                <w:color w:val="auto"/>
                <w:kern w:val="2"/>
                <w:sz w:val="24"/>
                <w:szCs w:val="24"/>
                <w:highlight w:val="none"/>
              </w:rPr>
            </w:pPr>
          </w:p>
        </w:tc>
      </w:tr>
      <w:tr w14:paraId="0E49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14:paraId="57C17B14">
            <w:pPr>
              <w:pStyle w:val="23"/>
              <w:spacing w:line="600" w:lineRule="exact"/>
              <w:rPr>
                <w:rFonts w:hint="eastAsia" w:ascii="仿宋" w:hAnsi="仿宋" w:eastAsia="仿宋" w:cs="仿宋"/>
                <w:color w:val="auto"/>
                <w:kern w:val="2"/>
                <w:sz w:val="24"/>
                <w:szCs w:val="24"/>
                <w:highlight w:val="none"/>
              </w:rPr>
            </w:pPr>
          </w:p>
        </w:tc>
        <w:tc>
          <w:tcPr>
            <w:tcW w:w="2143" w:type="dxa"/>
          </w:tcPr>
          <w:p w14:paraId="5842D874">
            <w:pPr>
              <w:pStyle w:val="23"/>
              <w:spacing w:line="600" w:lineRule="exact"/>
              <w:rPr>
                <w:rFonts w:hint="eastAsia" w:ascii="仿宋" w:hAnsi="仿宋" w:eastAsia="仿宋" w:cs="仿宋"/>
                <w:color w:val="auto"/>
                <w:kern w:val="2"/>
                <w:sz w:val="24"/>
                <w:szCs w:val="24"/>
                <w:highlight w:val="none"/>
              </w:rPr>
            </w:pPr>
          </w:p>
        </w:tc>
        <w:tc>
          <w:tcPr>
            <w:tcW w:w="1834" w:type="dxa"/>
          </w:tcPr>
          <w:p w14:paraId="4AD16CFF">
            <w:pPr>
              <w:pStyle w:val="23"/>
              <w:spacing w:line="600" w:lineRule="exact"/>
              <w:rPr>
                <w:rFonts w:hint="eastAsia" w:ascii="仿宋" w:hAnsi="仿宋" w:eastAsia="仿宋" w:cs="仿宋"/>
                <w:color w:val="auto"/>
                <w:kern w:val="2"/>
                <w:sz w:val="24"/>
                <w:szCs w:val="24"/>
                <w:highlight w:val="none"/>
              </w:rPr>
            </w:pPr>
          </w:p>
        </w:tc>
        <w:tc>
          <w:tcPr>
            <w:tcW w:w="2181" w:type="dxa"/>
          </w:tcPr>
          <w:p w14:paraId="20764BAD">
            <w:pPr>
              <w:pStyle w:val="23"/>
              <w:spacing w:line="600" w:lineRule="exact"/>
              <w:rPr>
                <w:rFonts w:hint="eastAsia" w:ascii="仿宋" w:hAnsi="仿宋" w:eastAsia="仿宋" w:cs="仿宋"/>
                <w:color w:val="auto"/>
                <w:kern w:val="2"/>
                <w:sz w:val="24"/>
                <w:szCs w:val="24"/>
                <w:highlight w:val="none"/>
              </w:rPr>
            </w:pPr>
          </w:p>
        </w:tc>
        <w:tc>
          <w:tcPr>
            <w:tcW w:w="1934" w:type="dxa"/>
          </w:tcPr>
          <w:p w14:paraId="1736FBBE">
            <w:pPr>
              <w:pStyle w:val="23"/>
              <w:spacing w:line="600" w:lineRule="exact"/>
              <w:rPr>
                <w:rFonts w:hint="eastAsia" w:ascii="仿宋" w:hAnsi="仿宋" w:eastAsia="仿宋" w:cs="仿宋"/>
                <w:color w:val="auto"/>
                <w:kern w:val="2"/>
                <w:sz w:val="24"/>
                <w:szCs w:val="24"/>
                <w:highlight w:val="none"/>
              </w:rPr>
            </w:pPr>
          </w:p>
        </w:tc>
      </w:tr>
      <w:tr w14:paraId="6DAC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FD055E">
            <w:pPr>
              <w:pStyle w:val="23"/>
              <w:spacing w:line="600" w:lineRule="exact"/>
              <w:rPr>
                <w:rFonts w:hint="eastAsia" w:ascii="仿宋" w:hAnsi="仿宋" w:eastAsia="仿宋" w:cs="仿宋"/>
                <w:color w:val="auto"/>
                <w:kern w:val="2"/>
                <w:sz w:val="24"/>
                <w:szCs w:val="24"/>
                <w:highlight w:val="none"/>
              </w:rPr>
            </w:pPr>
          </w:p>
        </w:tc>
        <w:tc>
          <w:tcPr>
            <w:tcW w:w="2143" w:type="dxa"/>
          </w:tcPr>
          <w:p w14:paraId="6F95A6F0">
            <w:pPr>
              <w:pStyle w:val="23"/>
              <w:spacing w:line="600" w:lineRule="exact"/>
              <w:rPr>
                <w:rFonts w:hint="eastAsia" w:ascii="仿宋" w:hAnsi="仿宋" w:eastAsia="仿宋" w:cs="仿宋"/>
                <w:color w:val="auto"/>
                <w:kern w:val="2"/>
                <w:sz w:val="24"/>
                <w:szCs w:val="24"/>
                <w:highlight w:val="none"/>
              </w:rPr>
            </w:pPr>
          </w:p>
        </w:tc>
        <w:tc>
          <w:tcPr>
            <w:tcW w:w="1834" w:type="dxa"/>
          </w:tcPr>
          <w:p w14:paraId="1C73FBB1">
            <w:pPr>
              <w:pStyle w:val="23"/>
              <w:spacing w:line="600" w:lineRule="exact"/>
              <w:rPr>
                <w:rFonts w:hint="eastAsia" w:ascii="仿宋" w:hAnsi="仿宋" w:eastAsia="仿宋" w:cs="仿宋"/>
                <w:color w:val="auto"/>
                <w:kern w:val="2"/>
                <w:sz w:val="24"/>
                <w:szCs w:val="24"/>
                <w:highlight w:val="none"/>
              </w:rPr>
            </w:pPr>
          </w:p>
        </w:tc>
        <w:tc>
          <w:tcPr>
            <w:tcW w:w="2181" w:type="dxa"/>
          </w:tcPr>
          <w:p w14:paraId="6F3C86A7">
            <w:pPr>
              <w:pStyle w:val="23"/>
              <w:spacing w:line="600" w:lineRule="exact"/>
              <w:rPr>
                <w:rFonts w:hint="eastAsia" w:ascii="仿宋" w:hAnsi="仿宋" w:eastAsia="仿宋" w:cs="仿宋"/>
                <w:color w:val="auto"/>
                <w:kern w:val="2"/>
                <w:sz w:val="24"/>
                <w:szCs w:val="24"/>
                <w:highlight w:val="none"/>
              </w:rPr>
            </w:pPr>
          </w:p>
        </w:tc>
        <w:tc>
          <w:tcPr>
            <w:tcW w:w="1934" w:type="dxa"/>
          </w:tcPr>
          <w:p w14:paraId="1E4B4D50">
            <w:pPr>
              <w:pStyle w:val="23"/>
              <w:spacing w:line="600" w:lineRule="exact"/>
              <w:rPr>
                <w:rFonts w:hint="eastAsia" w:ascii="仿宋" w:hAnsi="仿宋" w:eastAsia="仿宋" w:cs="仿宋"/>
                <w:color w:val="auto"/>
                <w:kern w:val="2"/>
                <w:sz w:val="24"/>
                <w:szCs w:val="24"/>
                <w:highlight w:val="none"/>
              </w:rPr>
            </w:pPr>
          </w:p>
        </w:tc>
      </w:tr>
      <w:tr w14:paraId="075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9EC1B">
            <w:pPr>
              <w:pStyle w:val="23"/>
              <w:spacing w:line="600" w:lineRule="exact"/>
              <w:rPr>
                <w:rFonts w:hint="eastAsia" w:ascii="仿宋" w:hAnsi="仿宋" w:eastAsia="仿宋" w:cs="仿宋"/>
                <w:color w:val="auto"/>
                <w:kern w:val="2"/>
                <w:sz w:val="24"/>
                <w:szCs w:val="24"/>
                <w:highlight w:val="none"/>
              </w:rPr>
            </w:pPr>
          </w:p>
        </w:tc>
        <w:tc>
          <w:tcPr>
            <w:tcW w:w="2143" w:type="dxa"/>
          </w:tcPr>
          <w:p w14:paraId="4AF450A0">
            <w:pPr>
              <w:pStyle w:val="23"/>
              <w:spacing w:line="600" w:lineRule="exact"/>
              <w:rPr>
                <w:rFonts w:hint="eastAsia" w:ascii="仿宋" w:hAnsi="仿宋" w:eastAsia="仿宋" w:cs="仿宋"/>
                <w:color w:val="auto"/>
                <w:kern w:val="2"/>
                <w:sz w:val="24"/>
                <w:szCs w:val="24"/>
                <w:highlight w:val="none"/>
              </w:rPr>
            </w:pPr>
          </w:p>
        </w:tc>
        <w:tc>
          <w:tcPr>
            <w:tcW w:w="1834" w:type="dxa"/>
          </w:tcPr>
          <w:p w14:paraId="049259FC">
            <w:pPr>
              <w:pStyle w:val="23"/>
              <w:spacing w:line="600" w:lineRule="exact"/>
              <w:rPr>
                <w:rFonts w:hint="eastAsia" w:ascii="仿宋" w:hAnsi="仿宋" w:eastAsia="仿宋" w:cs="仿宋"/>
                <w:color w:val="auto"/>
                <w:kern w:val="2"/>
                <w:sz w:val="24"/>
                <w:szCs w:val="24"/>
                <w:highlight w:val="none"/>
              </w:rPr>
            </w:pPr>
          </w:p>
        </w:tc>
        <w:tc>
          <w:tcPr>
            <w:tcW w:w="2181" w:type="dxa"/>
          </w:tcPr>
          <w:p w14:paraId="6BCBAF6E">
            <w:pPr>
              <w:pStyle w:val="23"/>
              <w:spacing w:line="600" w:lineRule="exact"/>
              <w:rPr>
                <w:rFonts w:hint="eastAsia" w:ascii="仿宋" w:hAnsi="仿宋" w:eastAsia="仿宋" w:cs="仿宋"/>
                <w:color w:val="auto"/>
                <w:kern w:val="2"/>
                <w:sz w:val="24"/>
                <w:szCs w:val="24"/>
                <w:highlight w:val="none"/>
              </w:rPr>
            </w:pPr>
          </w:p>
        </w:tc>
        <w:tc>
          <w:tcPr>
            <w:tcW w:w="1934" w:type="dxa"/>
          </w:tcPr>
          <w:p w14:paraId="029727C5">
            <w:pPr>
              <w:pStyle w:val="23"/>
              <w:spacing w:line="600" w:lineRule="exact"/>
              <w:rPr>
                <w:rFonts w:hint="eastAsia" w:ascii="仿宋" w:hAnsi="仿宋" w:eastAsia="仿宋" w:cs="仿宋"/>
                <w:color w:val="auto"/>
                <w:kern w:val="2"/>
                <w:sz w:val="24"/>
                <w:szCs w:val="24"/>
                <w:highlight w:val="none"/>
              </w:rPr>
            </w:pPr>
          </w:p>
        </w:tc>
      </w:tr>
      <w:tr w14:paraId="16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A2C6D">
            <w:pPr>
              <w:pStyle w:val="23"/>
              <w:spacing w:line="600" w:lineRule="exact"/>
              <w:rPr>
                <w:rFonts w:hint="eastAsia" w:ascii="仿宋" w:hAnsi="仿宋" w:eastAsia="仿宋" w:cs="仿宋"/>
                <w:color w:val="auto"/>
                <w:kern w:val="2"/>
                <w:sz w:val="24"/>
                <w:szCs w:val="24"/>
                <w:highlight w:val="none"/>
              </w:rPr>
            </w:pPr>
          </w:p>
        </w:tc>
        <w:tc>
          <w:tcPr>
            <w:tcW w:w="2143" w:type="dxa"/>
          </w:tcPr>
          <w:p w14:paraId="37CB744C">
            <w:pPr>
              <w:pStyle w:val="23"/>
              <w:spacing w:line="600" w:lineRule="exact"/>
              <w:rPr>
                <w:rFonts w:hint="eastAsia" w:ascii="仿宋" w:hAnsi="仿宋" w:eastAsia="仿宋" w:cs="仿宋"/>
                <w:color w:val="auto"/>
                <w:kern w:val="2"/>
                <w:sz w:val="24"/>
                <w:szCs w:val="24"/>
                <w:highlight w:val="none"/>
              </w:rPr>
            </w:pPr>
          </w:p>
        </w:tc>
        <w:tc>
          <w:tcPr>
            <w:tcW w:w="1834" w:type="dxa"/>
          </w:tcPr>
          <w:p w14:paraId="43AAC26E">
            <w:pPr>
              <w:pStyle w:val="23"/>
              <w:spacing w:line="600" w:lineRule="exact"/>
              <w:rPr>
                <w:rFonts w:hint="eastAsia" w:ascii="仿宋" w:hAnsi="仿宋" w:eastAsia="仿宋" w:cs="仿宋"/>
                <w:color w:val="auto"/>
                <w:kern w:val="2"/>
                <w:sz w:val="24"/>
                <w:szCs w:val="24"/>
                <w:highlight w:val="none"/>
              </w:rPr>
            </w:pPr>
          </w:p>
        </w:tc>
        <w:tc>
          <w:tcPr>
            <w:tcW w:w="2181" w:type="dxa"/>
          </w:tcPr>
          <w:p w14:paraId="6E284E14">
            <w:pPr>
              <w:pStyle w:val="23"/>
              <w:spacing w:line="600" w:lineRule="exact"/>
              <w:rPr>
                <w:rFonts w:hint="eastAsia" w:ascii="仿宋" w:hAnsi="仿宋" w:eastAsia="仿宋" w:cs="仿宋"/>
                <w:color w:val="auto"/>
                <w:kern w:val="2"/>
                <w:sz w:val="24"/>
                <w:szCs w:val="24"/>
                <w:highlight w:val="none"/>
              </w:rPr>
            </w:pPr>
          </w:p>
        </w:tc>
        <w:tc>
          <w:tcPr>
            <w:tcW w:w="1934" w:type="dxa"/>
          </w:tcPr>
          <w:p w14:paraId="644090CA">
            <w:pPr>
              <w:pStyle w:val="23"/>
              <w:spacing w:line="600" w:lineRule="exact"/>
              <w:rPr>
                <w:rFonts w:hint="eastAsia" w:ascii="仿宋" w:hAnsi="仿宋" w:eastAsia="仿宋" w:cs="仿宋"/>
                <w:color w:val="auto"/>
                <w:kern w:val="2"/>
                <w:sz w:val="24"/>
                <w:szCs w:val="24"/>
                <w:highlight w:val="none"/>
              </w:rPr>
            </w:pPr>
          </w:p>
        </w:tc>
      </w:tr>
    </w:tbl>
    <w:p w14:paraId="10E5A5BC">
      <w:pPr>
        <w:pStyle w:val="1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w:t>
      </w:r>
    </w:p>
    <w:p w14:paraId="4BB0ECA8">
      <w:pPr>
        <w:pStyle w:val="17"/>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highlight w:val="none"/>
        </w:rPr>
        <w:t>技术条款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逐条实质性响应，并作出偏离说明。</w:t>
      </w:r>
    </w:p>
    <w:p w14:paraId="4D2EFBEB">
      <w:pPr>
        <w:pStyle w:val="15"/>
        <w:spacing w:line="360" w:lineRule="auto"/>
        <w:rPr>
          <w:rFonts w:hint="eastAsia" w:ascii="仿宋" w:hAnsi="仿宋" w:eastAsia="仿宋" w:cs="仿宋"/>
          <w:color w:val="auto"/>
          <w:highlight w:val="none"/>
        </w:rPr>
      </w:pPr>
      <w:r>
        <w:rPr>
          <w:rFonts w:hint="eastAsia" w:ascii="仿宋" w:hAnsi="仿宋" w:eastAsia="仿宋" w:cs="仿宋"/>
          <w:b w:val="0"/>
          <w:bCs w:val="0"/>
          <w:color w:val="auto"/>
          <w:highlight w:val="none"/>
        </w:rPr>
        <w:t>2.投标人应根据投标设备的性能指标，对照招标文件要求，在“偏离说明”中注明“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2205CF51">
      <w:pPr>
        <w:pStyle w:val="15"/>
        <w:rPr>
          <w:rFonts w:hint="eastAsia" w:ascii="仿宋" w:hAnsi="仿宋" w:eastAsia="仿宋" w:cs="仿宋"/>
          <w:color w:val="auto"/>
          <w:spacing w:val="20"/>
          <w:highlight w:val="none"/>
        </w:rPr>
      </w:pPr>
    </w:p>
    <w:p w14:paraId="26029281">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2DDE538">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5ED16A8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3259E6A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项目实施人员一览表格式</w:t>
      </w:r>
    </w:p>
    <w:p w14:paraId="4A35418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项目实施人员一览表</w:t>
      </w:r>
    </w:p>
    <w:p w14:paraId="32D211A6">
      <w:pPr>
        <w:pStyle w:val="23"/>
        <w:spacing w:line="360" w:lineRule="auto"/>
        <w:rPr>
          <w:rFonts w:hint="eastAsia" w:ascii="仿宋" w:hAnsi="仿宋" w:eastAsia="仿宋" w:cs="仿宋"/>
          <w:color w:val="auto"/>
          <w:sz w:val="24"/>
          <w:szCs w:val="24"/>
          <w:highlight w:val="none"/>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24"/>
        <w:gridCol w:w="4287"/>
        <w:gridCol w:w="1317"/>
        <w:gridCol w:w="1484"/>
        <w:gridCol w:w="988"/>
      </w:tblGrid>
      <w:tr w14:paraId="704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732107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8" w:type="pct"/>
            <w:vAlign w:val="center"/>
          </w:tcPr>
          <w:p w14:paraId="622555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175" w:type="pct"/>
            <w:vAlign w:val="center"/>
          </w:tcPr>
          <w:p w14:paraId="5D98D770">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专业技术资格（职称）或者职业资格或者执业资格证或者其他证书</w:t>
            </w:r>
          </w:p>
        </w:tc>
        <w:tc>
          <w:tcPr>
            <w:tcW w:w="668" w:type="pct"/>
            <w:vAlign w:val="center"/>
          </w:tcPr>
          <w:p w14:paraId="1396B404">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753" w:type="pct"/>
            <w:vAlign w:val="center"/>
          </w:tcPr>
          <w:p w14:paraId="1C24DD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参加本单位</w:t>
            </w:r>
          </w:p>
          <w:p w14:paraId="584FFCD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工作时间</w:t>
            </w:r>
          </w:p>
        </w:tc>
        <w:tc>
          <w:tcPr>
            <w:tcW w:w="501" w:type="pct"/>
            <w:vAlign w:val="center"/>
          </w:tcPr>
          <w:p w14:paraId="09E0AD1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劳动合同编号</w:t>
            </w:r>
          </w:p>
        </w:tc>
      </w:tr>
      <w:tr w14:paraId="7E7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ED8BE11">
            <w:pPr>
              <w:snapToGrid w:val="0"/>
              <w:jc w:val="center"/>
              <w:rPr>
                <w:rFonts w:hint="eastAsia" w:ascii="仿宋" w:hAnsi="仿宋" w:eastAsia="仿宋" w:cs="仿宋"/>
                <w:color w:val="auto"/>
                <w:sz w:val="24"/>
                <w:highlight w:val="none"/>
              </w:rPr>
            </w:pPr>
          </w:p>
        </w:tc>
        <w:tc>
          <w:tcPr>
            <w:tcW w:w="418" w:type="pct"/>
            <w:vAlign w:val="center"/>
          </w:tcPr>
          <w:p w14:paraId="642D9110">
            <w:pPr>
              <w:snapToGrid w:val="0"/>
              <w:jc w:val="center"/>
              <w:rPr>
                <w:rFonts w:hint="eastAsia" w:ascii="仿宋" w:hAnsi="仿宋" w:eastAsia="仿宋" w:cs="仿宋"/>
                <w:color w:val="auto"/>
                <w:sz w:val="24"/>
                <w:highlight w:val="none"/>
              </w:rPr>
            </w:pPr>
          </w:p>
        </w:tc>
        <w:tc>
          <w:tcPr>
            <w:tcW w:w="2175" w:type="pct"/>
            <w:vAlign w:val="center"/>
          </w:tcPr>
          <w:p w14:paraId="4A4C9CF5">
            <w:pPr>
              <w:snapToGrid w:val="0"/>
              <w:jc w:val="center"/>
              <w:rPr>
                <w:rFonts w:hint="eastAsia" w:ascii="仿宋" w:hAnsi="仿宋" w:eastAsia="仿宋" w:cs="仿宋"/>
                <w:color w:val="auto"/>
                <w:sz w:val="24"/>
                <w:highlight w:val="none"/>
              </w:rPr>
            </w:pPr>
          </w:p>
        </w:tc>
        <w:tc>
          <w:tcPr>
            <w:tcW w:w="668" w:type="pct"/>
            <w:vAlign w:val="center"/>
          </w:tcPr>
          <w:p w14:paraId="54C0ACA3">
            <w:pPr>
              <w:snapToGrid w:val="0"/>
              <w:jc w:val="center"/>
              <w:rPr>
                <w:rFonts w:hint="eastAsia" w:ascii="仿宋" w:hAnsi="仿宋" w:eastAsia="仿宋" w:cs="仿宋"/>
                <w:color w:val="auto"/>
                <w:sz w:val="24"/>
                <w:highlight w:val="none"/>
              </w:rPr>
            </w:pPr>
          </w:p>
        </w:tc>
        <w:tc>
          <w:tcPr>
            <w:tcW w:w="753" w:type="pct"/>
            <w:vAlign w:val="center"/>
          </w:tcPr>
          <w:p w14:paraId="3C8A51D7">
            <w:pPr>
              <w:snapToGrid w:val="0"/>
              <w:jc w:val="center"/>
              <w:rPr>
                <w:rFonts w:hint="eastAsia" w:ascii="仿宋" w:hAnsi="仿宋" w:eastAsia="仿宋" w:cs="仿宋"/>
                <w:color w:val="auto"/>
                <w:sz w:val="24"/>
                <w:highlight w:val="none"/>
              </w:rPr>
            </w:pPr>
          </w:p>
        </w:tc>
        <w:tc>
          <w:tcPr>
            <w:tcW w:w="501" w:type="pct"/>
            <w:vAlign w:val="center"/>
          </w:tcPr>
          <w:p w14:paraId="6BED5D94">
            <w:pPr>
              <w:snapToGrid w:val="0"/>
              <w:jc w:val="center"/>
              <w:rPr>
                <w:rFonts w:hint="eastAsia" w:ascii="仿宋" w:hAnsi="仿宋" w:eastAsia="仿宋" w:cs="仿宋"/>
                <w:color w:val="auto"/>
                <w:sz w:val="24"/>
                <w:highlight w:val="none"/>
              </w:rPr>
            </w:pPr>
          </w:p>
        </w:tc>
      </w:tr>
      <w:tr w14:paraId="176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282F4F5">
            <w:pPr>
              <w:snapToGrid w:val="0"/>
              <w:jc w:val="center"/>
              <w:rPr>
                <w:rFonts w:hint="eastAsia" w:ascii="仿宋" w:hAnsi="仿宋" w:eastAsia="仿宋" w:cs="仿宋"/>
                <w:color w:val="auto"/>
                <w:sz w:val="24"/>
                <w:highlight w:val="none"/>
              </w:rPr>
            </w:pPr>
          </w:p>
        </w:tc>
        <w:tc>
          <w:tcPr>
            <w:tcW w:w="418" w:type="pct"/>
            <w:vAlign w:val="center"/>
          </w:tcPr>
          <w:p w14:paraId="132D4D35">
            <w:pPr>
              <w:snapToGrid w:val="0"/>
              <w:jc w:val="center"/>
              <w:rPr>
                <w:rFonts w:hint="eastAsia" w:ascii="仿宋" w:hAnsi="仿宋" w:eastAsia="仿宋" w:cs="仿宋"/>
                <w:color w:val="auto"/>
                <w:sz w:val="24"/>
                <w:highlight w:val="none"/>
              </w:rPr>
            </w:pPr>
          </w:p>
        </w:tc>
        <w:tc>
          <w:tcPr>
            <w:tcW w:w="2175" w:type="pct"/>
            <w:vAlign w:val="center"/>
          </w:tcPr>
          <w:p w14:paraId="0A6A036E">
            <w:pPr>
              <w:snapToGrid w:val="0"/>
              <w:jc w:val="center"/>
              <w:rPr>
                <w:rFonts w:hint="eastAsia" w:ascii="仿宋" w:hAnsi="仿宋" w:eastAsia="仿宋" w:cs="仿宋"/>
                <w:color w:val="auto"/>
                <w:sz w:val="24"/>
                <w:highlight w:val="none"/>
              </w:rPr>
            </w:pPr>
          </w:p>
        </w:tc>
        <w:tc>
          <w:tcPr>
            <w:tcW w:w="668" w:type="pct"/>
            <w:vAlign w:val="center"/>
          </w:tcPr>
          <w:p w14:paraId="13E286E7">
            <w:pPr>
              <w:snapToGrid w:val="0"/>
              <w:jc w:val="center"/>
              <w:rPr>
                <w:rFonts w:hint="eastAsia" w:ascii="仿宋" w:hAnsi="仿宋" w:eastAsia="仿宋" w:cs="仿宋"/>
                <w:color w:val="auto"/>
                <w:sz w:val="24"/>
                <w:highlight w:val="none"/>
              </w:rPr>
            </w:pPr>
          </w:p>
        </w:tc>
        <w:tc>
          <w:tcPr>
            <w:tcW w:w="753" w:type="pct"/>
            <w:vAlign w:val="center"/>
          </w:tcPr>
          <w:p w14:paraId="3AA89881">
            <w:pPr>
              <w:snapToGrid w:val="0"/>
              <w:jc w:val="center"/>
              <w:rPr>
                <w:rFonts w:hint="eastAsia" w:ascii="仿宋" w:hAnsi="仿宋" w:eastAsia="仿宋" w:cs="仿宋"/>
                <w:color w:val="auto"/>
                <w:sz w:val="24"/>
                <w:highlight w:val="none"/>
              </w:rPr>
            </w:pPr>
          </w:p>
        </w:tc>
        <w:tc>
          <w:tcPr>
            <w:tcW w:w="501" w:type="pct"/>
            <w:vAlign w:val="center"/>
          </w:tcPr>
          <w:p w14:paraId="115A6F8A">
            <w:pPr>
              <w:snapToGrid w:val="0"/>
              <w:jc w:val="center"/>
              <w:rPr>
                <w:rFonts w:hint="eastAsia" w:ascii="仿宋" w:hAnsi="仿宋" w:eastAsia="仿宋" w:cs="仿宋"/>
                <w:color w:val="auto"/>
                <w:sz w:val="24"/>
                <w:highlight w:val="none"/>
              </w:rPr>
            </w:pPr>
          </w:p>
        </w:tc>
      </w:tr>
      <w:tr w14:paraId="4E0E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F8405C8">
            <w:pPr>
              <w:snapToGrid w:val="0"/>
              <w:jc w:val="center"/>
              <w:rPr>
                <w:rFonts w:hint="eastAsia" w:ascii="仿宋" w:hAnsi="仿宋" w:eastAsia="仿宋" w:cs="仿宋"/>
                <w:color w:val="auto"/>
                <w:sz w:val="24"/>
                <w:highlight w:val="none"/>
              </w:rPr>
            </w:pPr>
          </w:p>
        </w:tc>
        <w:tc>
          <w:tcPr>
            <w:tcW w:w="418" w:type="pct"/>
            <w:vAlign w:val="center"/>
          </w:tcPr>
          <w:p w14:paraId="0E64A4E0">
            <w:pPr>
              <w:snapToGrid w:val="0"/>
              <w:jc w:val="center"/>
              <w:rPr>
                <w:rFonts w:hint="eastAsia" w:ascii="仿宋" w:hAnsi="仿宋" w:eastAsia="仿宋" w:cs="仿宋"/>
                <w:color w:val="auto"/>
                <w:sz w:val="24"/>
                <w:highlight w:val="none"/>
              </w:rPr>
            </w:pPr>
          </w:p>
        </w:tc>
        <w:tc>
          <w:tcPr>
            <w:tcW w:w="2175" w:type="pct"/>
            <w:vAlign w:val="center"/>
          </w:tcPr>
          <w:p w14:paraId="54EA5B16">
            <w:pPr>
              <w:snapToGrid w:val="0"/>
              <w:jc w:val="center"/>
              <w:rPr>
                <w:rFonts w:hint="eastAsia" w:ascii="仿宋" w:hAnsi="仿宋" w:eastAsia="仿宋" w:cs="仿宋"/>
                <w:color w:val="auto"/>
                <w:sz w:val="24"/>
                <w:highlight w:val="none"/>
              </w:rPr>
            </w:pPr>
          </w:p>
        </w:tc>
        <w:tc>
          <w:tcPr>
            <w:tcW w:w="668" w:type="pct"/>
            <w:vAlign w:val="center"/>
          </w:tcPr>
          <w:p w14:paraId="110DE926">
            <w:pPr>
              <w:snapToGrid w:val="0"/>
              <w:jc w:val="center"/>
              <w:rPr>
                <w:rFonts w:hint="eastAsia" w:ascii="仿宋" w:hAnsi="仿宋" w:eastAsia="仿宋" w:cs="仿宋"/>
                <w:color w:val="auto"/>
                <w:sz w:val="24"/>
                <w:highlight w:val="none"/>
              </w:rPr>
            </w:pPr>
          </w:p>
        </w:tc>
        <w:tc>
          <w:tcPr>
            <w:tcW w:w="753" w:type="pct"/>
            <w:vAlign w:val="center"/>
          </w:tcPr>
          <w:p w14:paraId="7202DB1C">
            <w:pPr>
              <w:snapToGrid w:val="0"/>
              <w:jc w:val="center"/>
              <w:rPr>
                <w:rFonts w:hint="eastAsia" w:ascii="仿宋" w:hAnsi="仿宋" w:eastAsia="仿宋" w:cs="仿宋"/>
                <w:color w:val="auto"/>
                <w:sz w:val="24"/>
                <w:highlight w:val="none"/>
              </w:rPr>
            </w:pPr>
          </w:p>
        </w:tc>
        <w:tc>
          <w:tcPr>
            <w:tcW w:w="501" w:type="pct"/>
            <w:vAlign w:val="center"/>
          </w:tcPr>
          <w:p w14:paraId="21881AD4">
            <w:pPr>
              <w:snapToGrid w:val="0"/>
              <w:jc w:val="center"/>
              <w:rPr>
                <w:rFonts w:hint="eastAsia" w:ascii="仿宋" w:hAnsi="仿宋" w:eastAsia="仿宋" w:cs="仿宋"/>
                <w:color w:val="auto"/>
                <w:sz w:val="24"/>
                <w:highlight w:val="none"/>
              </w:rPr>
            </w:pPr>
          </w:p>
        </w:tc>
      </w:tr>
    </w:tbl>
    <w:p w14:paraId="7D5D502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注：在填写时，如本表格不适合投标单位的实际情况，可根据本表格式自行制表填写。</w:t>
      </w:r>
    </w:p>
    <w:p w14:paraId="0C82FADD">
      <w:pPr>
        <w:snapToGrid w:val="0"/>
        <w:spacing w:line="360" w:lineRule="auto"/>
        <w:jc w:val="left"/>
        <w:rPr>
          <w:rFonts w:hint="eastAsia" w:ascii="仿宋" w:hAnsi="仿宋" w:eastAsia="仿宋" w:cs="仿宋"/>
          <w:color w:val="auto"/>
          <w:sz w:val="24"/>
          <w:highlight w:val="none"/>
        </w:rPr>
      </w:pPr>
    </w:p>
    <w:p w14:paraId="60466A3C">
      <w:pPr>
        <w:snapToGrid w:val="0"/>
        <w:spacing w:line="360" w:lineRule="auto"/>
        <w:jc w:val="left"/>
        <w:rPr>
          <w:rFonts w:hint="eastAsia" w:ascii="仿宋" w:hAnsi="仿宋" w:eastAsia="仿宋" w:cs="仿宋"/>
          <w:color w:val="auto"/>
          <w:sz w:val="24"/>
          <w:highlight w:val="none"/>
        </w:rPr>
      </w:pPr>
    </w:p>
    <w:p w14:paraId="2645B81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D4D891A">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2AAA54E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0D328E57">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选配件、专用耗材、售后服务优惠表格式</w:t>
      </w:r>
    </w:p>
    <w:p w14:paraId="4FDAED8B">
      <w:pPr>
        <w:snapToGrid w:val="0"/>
        <w:spacing w:before="240" w:beforeLines="100" w:after="48" w:afterLines="20" w:line="360" w:lineRule="auto"/>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选配件、专用耗材、售后服务优惠表</w:t>
      </w:r>
    </w:p>
    <w:p w14:paraId="6BEED880">
      <w:pPr>
        <w:pStyle w:val="23"/>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BFE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94A0B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4CDE46F">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BA8A8BB">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4DF226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8FEA945">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比市场价优惠率</w:t>
            </w:r>
          </w:p>
        </w:tc>
      </w:tr>
      <w:tr w14:paraId="7455B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AAF3D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4E40933">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3565B81A">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A6E098">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291BD8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0F6F7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7869383">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3188D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3D145B5">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810384">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6B0C5212">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1CE6A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405CD98">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C7FBE7">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593589A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215AC39">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CB4B28D">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bl>
    <w:p w14:paraId="480BE03E">
      <w:pPr>
        <w:snapToGrid w:val="0"/>
        <w:spacing w:before="50" w:after="50"/>
        <w:rPr>
          <w:rFonts w:hint="eastAsia" w:ascii="仿宋" w:hAnsi="仿宋" w:eastAsia="仿宋" w:cs="仿宋"/>
          <w:color w:val="auto"/>
          <w:sz w:val="24"/>
          <w:highlight w:val="none"/>
        </w:rPr>
      </w:pPr>
    </w:p>
    <w:p w14:paraId="6AEEA450">
      <w:pPr>
        <w:snapToGrid w:val="0"/>
        <w:spacing w:before="50" w:after="50"/>
        <w:rPr>
          <w:rFonts w:hint="eastAsia" w:ascii="仿宋" w:hAnsi="仿宋" w:eastAsia="仿宋" w:cs="仿宋"/>
          <w:color w:val="auto"/>
          <w:sz w:val="24"/>
          <w:highlight w:val="none"/>
        </w:rPr>
      </w:pPr>
    </w:p>
    <w:p w14:paraId="730EAAB4">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210382FC">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7754179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43A217F5">
      <w:pPr>
        <w:snapToGrid w:val="0"/>
        <w:spacing w:before="120" w:beforeLines="50" w:after="50"/>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sz w:val="24"/>
          <w:highlight w:val="none"/>
        </w:rPr>
        <w:t>中小企业声明函格式</w:t>
      </w:r>
    </w:p>
    <w:p w14:paraId="2B977FCD">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中小企业声明函</w:t>
      </w:r>
    </w:p>
    <w:p w14:paraId="5AD231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本公司(联合体)郑重声明，根据《政府采购促进中小企业发展管理办法》(财库( 2020 )46号)的规定，本公司(联合体)参加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680E31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，从业人员____人， 营业收入为___万元，资产总额为___万元，属于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0C4221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(采购文件中明确的所属行业)行</w:t>
      </w:r>
      <w:r>
        <w:rPr>
          <w:rFonts w:hint="eastAsia" w:ascii="仿宋" w:hAnsi="仿宋" w:eastAsia="仿宋" w:cs="仿宋"/>
          <w:color w:val="auto"/>
          <w:sz w:val="24"/>
          <w:highlight w:val="none"/>
        </w:rPr>
        <w:t>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，从业人员___人， 营业收入为___ 万元，资产总额为___万元，属于(中型企业、小型企业、微型企业)；</w:t>
      </w:r>
    </w:p>
    <w:p w14:paraId="6D316D4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F4283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FD93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36AA493">
      <w:pPr>
        <w:spacing w:line="360" w:lineRule="auto"/>
        <w:rPr>
          <w:rFonts w:hint="eastAsia" w:ascii="仿宋" w:hAnsi="仿宋" w:eastAsia="仿宋" w:cs="仿宋"/>
          <w:color w:val="auto"/>
          <w:sz w:val="24"/>
          <w:highlight w:val="none"/>
        </w:rPr>
      </w:pPr>
    </w:p>
    <w:p w14:paraId="0A2D3F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0C4008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747A7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0B277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（1）请根据自己的真实情况出具《中小企业声明函》。依法享受中小企业优惠政策的，采购人或者采购代理机构在公告成交结果时，同时公告其《中小企业声明函》，接受社会监督。</w:t>
      </w:r>
    </w:p>
    <w:p w14:paraId="509511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（2）从业人员、营业收入、资产总额填报上一年度数据，无上一年度数据的新成立企业可不填报</w:t>
      </w:r>
    </w:p>
    <w:p w14:paraId="12131F50">
      <w:pPr>
        <w:snapToGrid w:val="0"/>
        <w:spacing w:before="120" w:beforeLines="50" w:after="240" w:afterLines="100"/>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监狱企业声明函</w:t>
      </w:r>
    </w:p>
    <w:p w14:paraId="483BE0BF">
      <w:pPr>
        <w:autoSpaceDE w:val="0"/>
        <w:autoSpaceDN w:val="0"/>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本公司郑重声明，根据《关于政府采购支持监狱企业发展有关问题的通知》（财库[2014]68号）的规定，本公司为监狱企业。即，本公司同时满足以下条件：</w:t>
      </w:r>
    </w:p>
    <w:p w14:paraId="432890E4">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D5F02D">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2.本公司参加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）采购活动时提供的是本企业的产品（包括由本企业承担的工程和提供的服务），或者提供的是其他监狱企业制造的产品。</w:t>
      </w:r>
    </w:p>
    <w:p w14:paraId="25B98DB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677CDBF6">
      <w:pPr>
        <w:autoSpaceDE w:val="0"/>
        <w:autoSpaceDN w:val="0"/>
        <w:adjustRightInd w:val="0"/>
        <w:snapToGrid w:val="0"/>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附件：省级以上监狱管理局、戒毒管理局(含新疆生产建设兵团)出具的属于监狱企业的证明文件</w:t>
      </w:r>
    </w:p>
    <w:p w14:paraId="48565394">
      <w:pPr>
        <w:rPr>
          <w:rFonts w:hint="eastAsia" w:ascii="仿宋" w:hAnsi="仿宋" w:eastAsia="仿宋" w:cs="仿宋"/>
          <w:b/>
          <w:color w:val="auto"/>
          <w:spacing w:val="-8"/>
          <w:sz w:val="24"/>
          <w:highlight w:val="none"/>
        </w:rPr>
      </w:pPr>
    </w:p>
    <w:p w14:paraId="47743C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255F2E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3963B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注：请根据自己的真实情况出具《监狱企业声明函》。依法享受中小企业优惠政策的，采购人或者采购代理机构在公告成交结果时，同时公告其《监狱企业声明函》，接受社会监督。</w:t>
      </w:r>
    </w:p>
    <w:p w14:paraId="543AF9C2">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残疾人福利性单位声明函</w:t>
      </w:r>
    </w:p>
    <w:p w14:paraId="6B640A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B8E6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CB4B3E5">
      <w:pPr>
        <w:spacing w:line="360" w:lineRule="auto"/>
        <w:rPr>
          <w:rFonts w:hint="eastAsia" w:ascii="仿宋" w:hAnsi="仿宋" w:eastAsia="仿宋" w:cs="仿宋"/>
          <w:color w:val="auto"/>
          <w:sz w:val="24"/>
          <w:highlight w:val="none"/>
        </w:rPr>
      </w:pPr>
    </w:p>
    <w:p w14:paraId="0CFAA878">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单位名称（盖公章或电子签章）：</w:t>
      </w:r>
    </w:p>
    <w:p w14:paraId="361594A5">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F2E6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33C2F09">
      <w:pPr>
        <w:pStyle w:val="3"/>
        <w:keepNext w:val="0"/>
        <w:keepLines w:val="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Start w:id="179" w:name="_Toc8603"/>
      <w:bookmarkStart w:id="180" w:name="_Toc20358"/>
      <w:r>
        <w:rPr>
          <w:rFonts w:hint="eastAsia" w:ascii="仿宋" w:hAnsi="仿宋" w:eastAsia="仿宋" w:cs="仿宋"/>
          <w:color w:val="auto"/>
          <w:highlight w:val="none"/>
        </w:rPr>
        <w:t>第七章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其他文件</w:t>
      </w:r>
      <w:bookmarkEnd w:id="179"/>
      <w:bookmarkEnd w:id="180"/>
    </w:p>
    <w:p w14:paraId="5FDFB3C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质疑函（格式）</w:t>
      </w:r>
    </w:p>
    <w:p w14:paraId="11616DE2">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253151B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p>
    <w:p w14:paraId="57C7799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1202C2DF">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D65863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EBCC0A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4691B90">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072DCF2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4FEECF9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C9DE1F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3B2F181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E0915DB">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79C6F222">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□采购过程</w:t>
      </w:r>
    </w:p>
    <w:p w14:paraId="5339091F">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□中标结果</w:t>
      </w:r>
    </w:p>
    <w:p w14:paraId="3E92364E">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152172C3">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0893AAB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4F1D9A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B8F3F29">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F8E117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C23D91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B84A69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6F18EAF2">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B95A40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9037833">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13A7A3A">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AE6AE0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A3DDB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9BCD891">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ED0567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E34E88E">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F022A6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投诉书（格式）</w:t>
      </w:r>
    </w:p>
    <w:p w14:paraId="0A3375B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7C27E75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A3B845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DC9105F">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A8636E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070FBB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F8FA5E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7D19870">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2C72872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0425C9A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3F452B8">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1AA12EA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61E90C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64D163D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171317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B5ED3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513D8A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172CD31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82C326">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604C49F">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28FD79">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58ABB01">
      <w:pPr>
        <w:pStyle w:val="23"/>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CB19E0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E2B379B">
      <w:pPr>
        <w:pStyle w:val="23"/>
        <w:spacing w:line="360" w:lineRule="auto"/>
        <w:ind w:left="25" w:leftChars="12" w:firstLine="952" w:firstLineChars="3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580D23EA">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8DD5D24">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2F64285">
      <w:pPr>
        <w:pStyle w:val="23"/>
        <w:spacing w:line="360" w:lineRule="auto"/>
        <w:ind w:firstLine="24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5FDDDE8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2A8E42B">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0C87E11C">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1DA27D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5B767A75">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E86FEE7">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0469C77">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2803ED54">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925C535">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00757FC">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D2A2EAB">
      <w:pPr>
        <w:pStyle w:val="23"/>
        <w:spacing w:line="360" w:lineRule="auto"/>
        <w:ind w:left="25" w:leftChars="12" w:firstLine="472" w:firstLineChars="197"/>
        <w:rPr>
          <w:rFonts w:hint="eastAsia" w:ascii="仿宋" w:hAnsi="仿宋" w:eastAsia="仿宋" w:cs="仿宋"/>
          <w:color w:val="auto"/>
          <w:sz w:val="24"/>
          <w:szCs w:val="24"/>
          <w:highlight w:val="none"/>
        </w:rPr>
      </w:pPr>
    </w:p>
    <w:p w14:paraId="1BC0948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A62F1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AB8788B">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D519A85">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1992B5B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6E870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79F3341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9B7C78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AA25A04">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pgSz w:w="11906" w:h="16838"/>
      <w:pgMar w:top="1440" w:right="1134" w:bottom="1440"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1D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78A">
    <w:pPr>
      <w:pStyle w:val="29"/>
      <w:jc w:val="center"/>
    </w:pPr>
  </w:p>
  <w:p w14:paraId="34DF196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F39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E33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4EE33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E6C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1407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61407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FF5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6783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6783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001">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B7CF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FB7CF2">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E2ECC8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9B90">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47</w:t>
    </w:r>
    <w:r>
      <w:fldChar w:fldCharType="end"/>
    </w:r>
  </w:p>
  <w:p w14:paraId="6FECAFD1">
    <w:pPr>
      <w:pStyle w:val="29"/>
    </w:pPr>
  </w:p>
  <w:p w14:paraId="0EED8E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E6D4">
    <w:pPr>
      <w:pStyle w:val="29"/>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14:paraId="213B4DC1">
    <w:pPr>
      <w:pStyle w:val="29"/>
      <w:ind w:right="360"/>
      <w:jc w:val="both"/>
    </w:pPr>
    <w:r>
      <w:rPr>
        <w:rFonts w:hint="eastAsia"/>
      </w:rPr>
      <w:t>121</w:t>
    </w:r>
  </w:p>
  <w:p w14:paraId="1F5623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1C6">
    <w:pPr>
      <w:pStyle w:val="30"/>
      <w:jc w:val="left"/>
      <w:rPr>
        <w:rFonts w:hint="eastAsia" w:ascii="宋体" w:hAnsi="宋体"/>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8FF0">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7B6D">
    <w:pPr>
      <w:pStyle w:val="30"/>
      <w:jc w:val="left"/>
      <w:rPr>
        <w:rFonts w:hint="eastAsia" w:ascii="宋体" w:hAnsi="宋体"/>
        <w:color w:val="00000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6433">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w:t>
    </w:r>
  </w:p>
  <w:p w14:paraId="6757BC3F">
    <w:pPr>
      <w:pStyle w:val="30"/>
      <w:jc w:val="left"/>
      <w:rPr>
        <w:rFonts w:hint="eastAsia" w:ascii="宋体" w:hAnsi="宋体" w:eastAsia="宋体"/>
        <w:color w:val="000000"/>
        <w:szCs w:val="21"/>
        <w:lang w:eastAsia="zh-CN"/>
      </w:rPr>
    </w:pPr>
    <w:r>
      <w:rPr>
        <w:rFonts w:hint="eastAsia"/>
      </w:rPr>
      <w:t>项目编号：GXZC2025-G1-003241-GCZX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6C91">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w:t>
    </w:r>
  </w:p>
  <w:p w14:paraId="3F2A1DB0">
    <w:pPr>
      <w:pStyle w:val="30"/>
      <w:jc w:val="left"/>
      <w:rPr>
        <w:rFonts w:hint="eastAsia" w:eastAsia="宋体"/>
        <w:lang w:eastAsia="zh-CN"/>
      </w:rPr>
    </w:pPr>
    <w:r>
      <w:rPr>
        <w:rFonts w:hint="eastAsia"/>
      </w:rPr>
      <w:t>项目编号：GXZC2025-G1-003241-GCZX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7124">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w:t>
    </w:r>
  </w:p>
  <w:p w14:paraId="24F4911D">
    <w:pPr>
      <w:pStyle w:val="30"/>
      <w:jc w:val="left"/>
      <w:rPr>
        <w:rFonts w:hint="eastAsia" w:eastAsia="宋体"/>
        <w:lang w:eastAsia="zh-CN"/>
      </w:rPr>
    </w:pPr>
    <w:r>
      <w:rPr>
        <w:rFonts w:hint="eastAsia"/>
      </w:rPr>
      <w:t>项目编号：</w:t>
    </w:r>
    <w:r>
      <w:rPr>
        <w:rFonts w:hint="eastAsia"/>
        <w:lang w:eastAsia="zh-CN"/>
      </w:rPr>
      <w:t>GXZC2025-G1-003241-GCZX</w:t>
    </w:r>
  </w:p>
  <w:p w14:paraId="5DFA635E">
    <w:pPr>
      <w:pStyle w:val="30"/>
      <w:pBdr>
        <w:bottom w:val="none" w:color="auto" w:sz="0" w:space="0"/>
      </w:pBdr>
      <w:tabs>
        <w:tab w:val="center" w:pos="4153"/>
        <w:tab w:val="right" w:pos="8306"/>
        <w:tab w:val="clea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A9D3FE2"/>
    <w:multiLevelType w:val="singleLevel"/>
    <w:tmpl w:val="0A9D3FE2"/>
    <w:lvl w:ilvl="0" w:tentative="0">
      <w:start w:val="5"/>
      <w:numFmt w:val="decimal"/>
      <w:suff w:val="space"/>
      <w:lvlText w:val="%1."/>
      <w:lvlJc w:val="left"/>
    </w:lvl>
  </w:abstractNum>
  <w:abstractNum w:abstractNumId="2">
    <w:nsid w:val="1F9CB027"/>
    <w:multiLevelType w:val="singleLevel"/>
    <w:tmpl w:val="1F9CB02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32F4"/>
    <w:rsid w:val="000536AE"/>
    <w:rsid w:val="00054510"/>
    <w:rsid w:val="00054CD5"/>
    <w:rsid w:val="00054D03"/>
    <w:rsid w:val="000550AC"/>
    <w:rsid w:val="00055403"/>
    <w:rsid w:val="0005584D"/>
    <w:rsid w:val="00055CC3"/>
    <w:rsid w:val="00055CEE"/>
    <w:rsid w:val="000561A1"/>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793E"/>
    <w:rsid w:val="00167CF4"/>
    <w:rsid w:val="00167D4D"/>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5BD"/>
    <w:rsid w:val="00196A82"/>
    <w:rsid w:val="001970B4"/>
    <w:rsid w:val="0019769B"/>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BB"/>
    <w:rsid w:val="001C187E"/>
    <w:rsid w:val="001C1A37"/>
    <w:rsid w:val="001C1C49"/>
    <w:rsid w:val="001C286F"/>
    <w:rsid w:val="001C2A54"/>
    <w:rsid w:val="001C2B86"/>
    <w:rsid w:val="001C2F54"/>
    <w:rsid w:val="001C2F85"/>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2D5"/>
    <w:rsid w:val="0022738E"/>
    <w:rsid w:val="00227906"/>
    <w:rsid w:val="00227934"/>
    <w:rsid w:val="00227E21"/>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53DF"/>
    <w:rsid w:val="00245A81"/>
    <w:rsid w:val="0024615F"/>
    <w:rsid w:val="00246B86"/>
    <w:rsid w:val="00247335"/>
    <w:rsid w:val="002473EF"/>
    <w:rsid w:val="002477B9"/>
    <w:rsid w:val="00247CBE"/>
    <w:rsid w:val="00247DB0"/>
    <w:rsid w:val="00250979"/>
    <w:rsid w:val="00250A1F"/>
    <w:rsid w:val="00250ADA"/>
    <w:rsid w:val="00250F1D"/>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565"/>
    <w:rsid w:val="002A16A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B53"/>
    <w:rsid w:val="002B0BE0"/>
    <w:rsid w:val="002B1617"/>
    <w:rsid w:val="002B1D11"/>
    <w:rsid w:val="002B2258"/>
    <w:rsid w:val="002B273B"/>
    <w:rsid w:val="002B29AA"/>
    <w:rsid w:val="002B2A7E"/>
    <w:rsid w:val="002B2F1B"/>
    <w:rsid w:val="002B4514"/>
    <w:rsid w:val="002B4748"/>
    <w:rsid w:val="002B5189"/>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51DF"/>
    <w:rsid w:val="002E5593"/>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3321"/>
    <w:rsid w:val="003133AE"/>
    <w:rsid w:val="0031371B"/>
    <w:rsid w:val="00313A82"/>
    <w:rsid w:val="00314156"/>
    <w:rsid w:val="003146F2"/>
    <w:rsid w:val="0031535B"/>
    <w:rsid w:val="00316F76"/>
    <w:rsid w:val="003170F4"/>
    <w:rsid w:val="0032035D"/>
    <w:rsid w:val="00320474"/>
    <w:rsid w:val="003205E9"/>
    <w:rsid w:val="003207B2"/>
    <w:rsid w:val="00320B28"/>
    <w:rsid w:val="00320BDD"/>
    <w:rsid w:val="0032123E"/>
    <w:rsid w:val="003216D5"/>
    <w:rsid w:val="003216FF"/>
    <w:rsid w:val="00321866"/>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0E24"/>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1272"/>
    <w:rsid w:val="00371C86"/>
    <w:rsid w:val="0037236C"/>
    <w:rsid w:val="003729DE"/>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FB7"/>
    <w:rsid w:val="003A2476"/>
    <w:rsid w:val="003A25B2"/>
    <w:rsid w:val="003A2ED9"/>
    <w:rsid w:val="003A2FA3"/>
    <w:rsid w:val="003A3457"/>
    <w:rsid w:val="003A371E"/>
    <w:rsid w:val="003A462A"/>
    <w:rsid w:val="003A5451"/>
    <w:rsid w:val="003A595F"/>
    <w:rsid w:val="003A5EEC"/>
    <w:rsid w:val="003A64F2"/>
    <w:rsid w:val="003A6622"/>
    <w:rsid w:val="003A6E66"/>
    <w:rsid w:val="003A79AE"/>
    <w:rsid w:val="003A7CA3"/>
    <w:rsid w:val="003B00B6"/>
    <w:rsid w:val="003B01C4"/>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E12"/>
    <w:rsid w:val="003C4409"/>
    <w:rsid w:val="003C4605"/>
    <w:rsid w:val="003C4997"/>
    <w:rsid w:val="003C4DA5"/>
    <w:rsid w:val="003C5666"/>
    <w:rsid w:val="003C5FAE"/>
    <w:rsid w:val="003C60CC"/>
    <w:rsid w:val="003C64F4"/>
    <w:rsid w:val="003C6E4B"/>
    <w:rsid w:val="003C6F5B"/>
    <w:rsid w:val="003C724B"/>
    <w:rsid w:val="003C73DB"/>
    <w:rsid w:val="003C7F81"/>
    <w:rsid w:val="003D0185"/>
    <w:rsid w:val="003D02CB"/>
    <w:rsid w:val="003D0382"/>
    <w:rsid w:val="003D069C"/>
    <w:rsid w:val="003D0C40"/>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F0453"/>
    <w:rsid w:val="003F0C9F"/>
    <w:rsid w:val="003F144A"/>
    <w:rsid w:val="003F182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D68"/>
    <w:rsid w:val="00414FD9"/>
    <w:rsid w:val="00415773"/>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184"/>
    <w:rsid w:val="004212C1"/>
    <w:rsid w:val="004214B7"/>
    <w:rsid w:val="00421FB5"/>
    <w:rsid w:val="00422669"/>
    <w:rsid w:val="004226ED"/>
    <w:rsid w:val="00422AF4"/>
    <w:rsid w:val="004235F4"/>
    <w:rsid w:val="004236C9"/>
    <w:rsid w:val="00423CF3"/>
    <w:rsid w:val="00423E18"/>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7CD1"/>
    <w:rsid w:val="00437D83"/>
    <w:rsid w:val="004401DD"/>
    <w:rsid w:val="00440344"/>
    <w:rsid w:val="00441264"/>
    <w:rsid w:val="00441B0F"/>
    <w:rsid w:val="004425C6"/>
    <w:rsid w:val="00443A11"/>
    <w:rsid w:val="00443D5D"/>
    <w:rsid w:val="00445CBA"/>
    <w:rsid w:val="004463CB"/>
    <w:rsid w:val="004466F7"/>
    <w:rsid w:val="00446858"/>
    <w:rsid w:val="00447304"/>
    <w:rsid w:val="00450127"/>
    <w:rsid w:val="0045075F"/>
    <w:rsid w:val="00450EE2"/>
    <w:rsid w:val="004516AD"/>
    <w:rsid w:val="00451E84"/>
    <w:rsid w:val="00451EA3"/>
    <w:rsid w:val="00451F01"/>
    <w:rsid w:val="004546A7"/>
    <w:rsid w:val="00454831"/>
    <w:rsid w:val="004548DF"/>
    <w:rsid w:val="00456CC0"/>
    <w:rsid w:val="00456EDC"/>
    <w:rsid w:val="00457139"/>
    <w:rsid w:val="00457933"/>
    <w:rsid w:val="00457C78"/>
    <w:rsid w:val="00460735"/>
    <w:rsid w:val="00460AD5"/>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EDD"/>
    <w:rsid w:val="00475A6C"/>
    <w:rsid w:val="004764AF"/>
    <w:rsid w:val="00476D04"/>
    <w:rsid w:val="00477183"/>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630"/>
    <w:rsid w:val="0048423C"/>
    <w:rsid w:val="00484449"/>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C77"/>
    <w:rsid w:val="004B6D0A"/>
    <w:rsid w:val="004B7995"/>
    <w:rsid w:val="004C02B3"/>
    <w:rsid w:val="004C0859"/>
    <w:rsid w:val="004C098E"/>
    <w:rsid w:val="004C0BBE"/>
    <w:rsid w:val="004C0E2F"/>
    <w:rsid w:val="004C222E"/>
    <w:rsid w:val="004C2561"/>
    <w:rsid w:val="004C2806"/>
    <w:rsid w:val="004C2A38"/>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9D6"/>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352C"/>
    <w:rsid w:val="005538A6"/>
    <w:rsid w:val="00554F94"/>
    <w:rsid w:val="00555161"/>
    <w:rsid w:val="00555DE6"/>
    <w:rsid w:val="00555EB3"/>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2942"/>
    <w:rsid w:val="00572F2F"/>
    <w:rsid w:val="005730DB"/>
    <w:rsid w:val="00573251"/>
    <w:rsid w:val="005733A8"/>
    <w:rsid w:val="00573B5B"/>
    <w:rsid w:val="00573F55"/>
    <w:rsid w:val="00574CE3"/>
    <w:rsid w:val="0057540E"/>
    <w:rsid w:val="0057575D"/>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80B"/>
    <w:rsid w:val="005A4890"/>
    <w:rsid w:val="005A49D4"/>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5065"/>
    <w:rsid w:val="005C52F3"/>
    <w:rsid w:val="005C564C"/>
    <w:rsid w:val="005C5A98"/>
    <w:rsid w:val="005C5E96"/>
    <w:rsid w:val="005C6234"/>
    <w:rsid w:val="005C6605"/>
    <w:rsid w:val="005C71A0"/>
    <w:rsid w:val="005C7802"/>
    <w:rsid w:val="005C7B50"/>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A9"/>
    <w:rsid w:val="005D65D5"/>
    <w:rsid w:val="005D6C56"/>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717"/>
    <w:rsid w:val="00600B0C"/>
    <w:rsid w:val="00600FA1"/>
    <w:rsid w:val="00602DFA"/>
    <w:rsid w:val="006031D1"/>
    <w:rsid w:val="006033BF"/>
    <w:rsid w:val="00603702"/>
    <w:rsid w:val="0060381D"/>
    <w:rsid w:val="00603B4B"/>
    <w:rsid w:val="00603F20"/>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B8"/>
    <w:rsid w:val="00652BA0"/>
    <w:rsid w:val="00653045"/>
    <w:rsid w:val="006537A3"/>
    <w:rsid w:val="00653A25"/>
    <w:rsid w:val="00653D93"/>
    <w:rsid w:val="00653FDA"/>
    <w:rsid w:val="006541A0"/>
    <w:rsid w:val="00654E99"/>
    <w:rsid w:val="00655104"/>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0CF4"/>
    <w:rsid w:val="006716F7"/>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4185"/>
    <w:rsid w:val="006B4220"/>
    <w:rsid w:val="006B4224"/>
    <w:rsid w:val="006B4493"/>
    <w:rsid w:val="006B4B62"/>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F98"/>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8DF"/>
    <w:rsid w:val="006F0EBB"/>
    <w:rsid w:val="006F14AE"/>
    <w:rsid w:val="006F1E96"/>
    <w:rsid w:val="006F2D24"/>
    <w:rsid w:val="006F37F7"/>
    <w:rsid w:val="006F3909"/>
    <w:rsid w:val="006F3D18"/>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9E8"/>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17FE4"/>
    <w:rsid w:val="007205E7"/>
    <w:rsid w:val="007209C4"/>
    <w:rsid w:val="00721E9E"/>
    <w:rsid w:val="007227FE"/>
    <w:rsid w:val="00722E8C"/>
    <w:rsid w:val="007233C3"/>
    <w:rsid w:val="00723C95"/>
    <w:rsid w:val="007244E7"/>
    <w:rsid w:val="0072505F"/>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C0853"/>
    <w:rsid w:val="007C0C90"/>
    <w:rsid w:val="007C0E07"/>
    <w:rsid w:val="007C0E86"/>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F3A"/>
    <w:rsid w:val="008140E8"/>
    <w:rsid w:val="00814795"/>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B60"/>
    <w:rsid w:val="00852F9E"/>
    <w:rsid w:val="008533F2"/>
    <w:rsid w:val="00854053"/>
    <w:rsid w:val="008543AC"/>
    <w:rsid w:val="008548B8"/>
    <w:rsid w:val="00854965"/>
    <w:rsid w:val="008554D1"/>
    <w:rsid w:val="008558E0"/>
    <w:rsid w:val="00855B64"/>
    <w:rsid w:val="00857AF7"/>
    <w:rsid w:val="00860109"/>
    <w:rsid w:val="008601BD"/>
    <w:rsid w:val="00860359"/>
    <w:rsid w:val="00860E43"/>
    <w:rsid w:val="00861252"/>
    <w:rsid w:val="0086171A"/>
    <w:rsid w:val="0086226C"/>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24E6"/>
    <w:rsid w:val="008728C8"/>
    <w:rsid w:val="00872E1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AAC"/>
    <w:rsid w:val="008A20CA"/>
    <w:rsid w:val="008A239B"/>
    <w:rsid w:val="008A2956"/>
    <w:rsid w:val="008A2EA1"/>
    <w:rsid w:val="008A2EF6"/>
    <w:rsid w:val="008A3480"/>
    <w:rsid w:val="008A362B"/>
    <w:rsid w:val="008A384E"/>
    <w:rsid w:val="008A45EA"/>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F38"/>
    <w:rsid w:val="00913C58"/>
    <w:rsid w:val="009140B4"/>
    <w:rsid w:val="00914174"/>
    <w:rsid w:val="0091428A"/>
    <w:rsid w:val="00914733"/>
    <w:rsid w:val="00914AA5"/>
    <w:rsid w:val="00914ACF"/>
    <w:rsid w:val="00914DFC"/>
    <w:rsid w:val="009157E9"/>
    <w:rsid w:val="009162DD"/>
    <w:rsid w:val="009163E7"/>
    <w:rsid w:val="0091671A"/>
    <w:rsid w:val="009169F6"/>
    <w:rsid w:val="0091719D"/>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4B0"/>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AB"/>
    <w:rsid w:val="009615DB"/>
    <w:rsid w:val="00962683"/>
    <w:rsid w:val="00962E23"/>
    <w:rsid w:val="00962F0C"/>
    <w:rsid w:val="0096487C"/>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763"/>
    <w:rsid w:val="00974ACF"/>
    <w:rsid w:val="009757CA"/>
    <w:rsid w:val="0097586D"/>
    <w:rsid w:val="00976E76"/>
    <w:rsid w:val="00977A14"/>
    <w:rsid w:val="00977B14"/>
    <w:rsid w:val="00977E9B"/>
    <w:rsid w:val="009807BF"/>
    <w:rsid w:val="009809CE"/>
    <w:rsid w:val="0098131F"/>
    <w:rsid w:val="00981479"/>
    <w:rsid w:val="00981F74"/>
    <w:rsid w:val="009829B3"/>
    <w:rsid w:val="00982C31"/>
    <w:rsid w:val="00982D45"/>
    <w:rsid w:val="00983165"/>
    <w:rsid w:val="00983343"/>
    <w:rsid w:val="009833C4"/>
    <w:rsid w:val="009834E0"/>
    <w:rsid w:val="009838FF"/>
    <w:rsid w:val="00983EA9"/>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E44"/>
    <w:rsid w:val="00A47F91"/>
    <w:rsid w:val="00A507D7"/>
    <w:rsid w:val="00A50A5C"/>
    <w:rsid w:val="00A50BE2"/>
    <w:rsid w:val="00A50CC6"/>
    <w:rsid w:val="00A50E40"/>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3268"/>
    <w:rsid w:val="00AD3DE2"/>
    <w:rsid w:val="00AD3E46"/>
    <w:rsid w:val="00AD4261"/>
    <w:rsid w:val="00AD46F5"/>
    <w:rsid w:val="00AD51A3"/>
    <w:rsid w:val="00AD598B"/>
    <w:rsid w:val="00AD6013"/>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A76"/>
    <w:rsid w:val="00B42EB9"/>
    <w:rsid w:val="00B441FE"/>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45A8"/>
    <w:rsid w:val="00B56527"/>
    <w:rsid w:val="00B576DA"/>
    <w:rsid w:val="00B57710"/>
    <w:rsid w:val="00B601C9"/>
    <w:rsid w:val="00B60856"/>
    <w:rsid w:val="00B60D04"/>
    <w:rsid w:val="00B61EE8"/>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65"/>
    <w:rsid w:val="00B71FD7"/>
    <w:rsid w:val="00B725E7"/>
    <w:rsid w:val="00B72C07"/>
    <w:rsid w:val="00B72DF7"/>
    <w:rsid w:val="00B72F42"/>
    <w:rsid w:val="00B732B6"/>
    <w:rsid w:val="00B73E44"/>
    <w:rsid w:val="00B74290"/>
    <w:rsid w:val="00B74510"/>
    <w:rsid w:val="00B74BD4"/>
    <w:rsid w:val="00B74BF7"/>
    <w:rsid w:val="00B74CE1"/>
    <w:rsid w:val="00B751C0"/>
    <w:rsid w:val="00B75B54"/>
    <w:rsid w:val="00B76185"/>
    <w:rsid w:val="00B76714"/>
    <w:rsid w:val="00B76BCD"/>
    <w:rsid w:val="00B779E6"/>
    <w:rsid w:val="00B77D16"/>
    <w:rsid w:val="00B804E2"/>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EFB"/>
    <w:rsid w:val="00BD5076"/>
    <w:rsid w:val="00BD5551"/>
    <w:rsid w:val="00BD6D43"/>
    <w:rsid w:val="00BD6F75"/>
    <w:rsid w:val="00BD7090"/>
    <w:rsid w:val="00BD7490"/>
    <w:rsid w:val="00BD767F"/>
    <w:rsid w:val="00BE09C3"/>
    <w:rsid w:val="00BE0C27"/>
    <w:rsid w:val="00BE15BB"/>
    <w:rsid w:val="00BE198F"/>
    <w:rsid w:val="00BE5078"/>
    <w:rsid w:val="00BE5964"/>
    <w:rsid w:val="00BE660B"/>
    <w:rsid w:val="00BE6AFE"/>
    <w:rsid w:val="00BE6BBE"/>
    <w:rsid w:val="00BE7021"/>
    <w:rsid w:val="00BE7300"/>
    <w:rsid w:val="00BE784F"/>
    <w:rsid w:val="00BF0238"/>
    <w:rsid w:val="00BF0717"/>
    <w:rsid w:val="00BF0727"/>
    <w:rsid w:val="00BF1750"/>
    <w:rsid w:val="00BF178E"/>
    <w:rsid w:val="00BF189F"/>
    <w:rsid w:val="00BF1B44"/>
    <w:rsid w:val="00BF1E83"/>
    <w:rsid w:val="00BF1F01"/>
    <w:rsid w:val="00BF23CC"/>
    <w:rsid w:val="00BF243F"/>
    <w:rsid w:val="00BF2713"/>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7FD"/>
    <w:rsid w:val="00C34DAE"/>
    <w:rsid w:val="00C34E1E"/>
    <w:rsid w:val="00C34E5A"/>
    <w:rsid w:val="00C36219"/>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21C4"/>
    <w:rsid w:val="00C9235F"/>
    <w:rsid w:val="00C9257F"/>
    <w:rsid w:val="00C9319C"/>
    <w:rsid w:val="00C934F6"/>
    <w:rsid w:val="00C93874"/>
    <w:rsid w:val="00C93A4C"/>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838"/>
    <w:rsid w:val="00CB1282"/>
    <w:rsid w:val="00CB1AFD"/>
    <w:rsid w:val="00CB1EB3"/>
    <w:rsid w:val="00CB2126"/>
    <w:rsid w:val="00CB24AD"/>
    <w:rsid w:val="00CB2C59"/>
    <w:rsid w:val="00CB2D9C"/>
    <w:rsid w:val="00CB34AB"/>
    <w:rsid w:val="00CB3529"/>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5B4"/>
    <w:rsid w:val="00CF69B0"/>
    <w:rsid w:val="00CF6C05"/>
    <w:rsid w:val="00CF7420"/>
    <w:rsid w:val="00CF7485"/>
    <w:rsid w:val="00CF7B61"/>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E1B0E"/>
    <w:rsid w:val="00EE22FB"/>
    <w:rsid w:val="00EE2407"/>
    <w:rsid w:val="00EE26AE"/>
    <w:rsid w:val="00EE29C8"/>
    <w:rsid w:val="00EE2A54"/>
    <w:rsid w:val="00EE2FC2"/>
    <w:rsid w:val="00EE3B88"/>
    <w:rsid w:val="00EE3D01"/>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3E4C"/>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698"/>
    <w:rsid w:val="00FA78C2"/>
    <w:rsid w:val="00FA7A2D"/>
    <w:rsid w:val="00FA7B4F"/>
    <w:rsid w:val="00FA7DA6"/>
    <w:rsid w:val="00FB06E7"/>
    <w:rsid w:val="00FB0822"/>
    <w:rsid w:val="00FB1093"/>
    <w:rsid w:val="00FB13A0"/>
    <w:rsid w:val="00FB227E"/>
    <w:rsid w:val="00FB254E"/>
    <w:rsid w:val="00FB267D"/>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1095EED"/>
    <w:rsid w:val="015754F6"/>
    <w:rsid w:val="01AA2C10"/>
    <w:rsid w:val="01B42948"/>
    <w:rsid w:val="01D803E5"/>
    <w:rsid w:val="01D95F0B"/>
    <w:rsid w:val="01DB7ED5"/>
    <w:rsid w:val="021763C7"/>
    <w:rsid w:val="022C0730"/>
    <w:rsid w:val="024C0DD3"/>
    <w:rsid w:val="02502671"/>
    <w:rsid w:val="0256755B"/>
    <w:rsid w:val="025A34EF"/>
    <w:rsid w:val="02982932"/>
    <w:rsid w:val="02A057B0"/>
    <w:rsid w:val="02B01361"/>
    <w:rsid w:val="02FC6355"/>
    <w:rsid w:val="03190CB5"/>
    <w:rsid w:val="031C7E13"/>
    <w:rsid w:val="036130BB"/>
    <w:rsid w:val="037738D8"/>
    <w:rsid w:val="03787625"/>
    <w:rsid w:val="038921D4"/>
    <w:rsid w:val="039E740C"/>
    <w:rsid w:val="03B66504"/>
    <w:rsid w:val="03BB1D6C"/>
    <w:rsid w:val="03C350C4"/>
    <w:rsid w:val="03C9092D"/>
    <w:rsid w:val="03E94B2B"/>
    <w:rsid w:val="03EE7D97"/>
    <w:rsid w:val="03FA5A2E"/>
    <w:rsid w:val="03FA6D38"/>
    <w:rsid w:val="040A2CF3"/>
    <w:rsid w:val="0418562C"/>
    <w:rsid w:val="041E6C29"/>
    <w:rsid w:val="04253689"/>
    <w:rsid w:val="043B319C"/>
    <w:rsid w:val="04670FFA"/>
    <w:rsid w:val="04673CA2"/>
    <w:rsid w:val="04781A0B"/>
    <w:rsid w:val="049E5651"/>
    <w:rsid w:val="04A10F62"/>
    <w:rsid w:val="04E672BC"/>
    <w:rsid w:val="04FC088E"/>
    <w:rsid w:val="04FE63B4"/>
    <w:rsid w:val="0512315E"/>
    <w:rsid w:val="05595CE0"/>
    <w:rsid w:val="05776ABA"/>
    <w:rsid w:val="05B31869"/>
    <w:rsid w:val="05BC76B7"/>
    <w:rsid w:val="05C252A6"/>
    <w:rsid w:val="05EB02A9"/>
    <w:rsid w:val="05EF03F3"/>
    <w:rsid w:val="0639166E"/>
    <w:rsid w:val="064249C6"/>
    <w:rsid w:val="06456265"/>
    <w:rsid w:val="064A5629"/>
    <w:rsid w:val="066E598D"/>
    <w:rsid w:val="06717EB2"/>
    <w:rsid w:val="06826B71"/>
    <w:rsid w:val="068F128E"/>
    <w:rsid w:val="06A411DD"/>
    <w:rsid w:val="06B12A6B"/>
    <w:rsid w:val="06D05B2E"/>
    <w:rsid w:val="06E635A4"/>
    <w:rsid w:val="06EE52F4"/>
    <w:rsid w:val="070E123F"/>
    <w:rsid w:val="072C343E"/>
    <w:rsid w:val="072F33C7"/>
    <w:rsid w:val="075E138C"/>
    <w:rsid w:val="075F0692"/>
    <w:rsid w:val="077248F6"/>
    <w:rsid w:val="078A2181"/>
    <w:rsid w:val="07A64AE1"/>
    <w:rsid w:val="07AC659B"/>
    <w:rsid w:val="07AD40C1"/>
    <w:rsid w:val="07E35D35"/>
    <w:rsid w:val="07F43A9E"/>
    <w:rsid w:val="080B1B6C"/>
    <w:rsid w:val="08442B90"/>
    <w:rsid w:val="086B64B0"/>
    <w:rsid w:val="089D66E0"/>
    <w:rsid w:val="08B35707"/>
    <w:rsid w:val="08BF22FE"/>
    <w:rsid w:val="08F53B23"/>
    <w:rsid w:val="090715AF"/>
    <w:rsid w:val="09205C32"/>
    <w:rsid w:val="09255FC9"/>
    <w:rsid w:val="0928072F"/>
    <w:rsid w:val="098239FB"/>
    <w:rsid w:val="09A45050"/>
    <w:rsid w:val="09B216AF"/>
    <w:rsid w:val="09E6258D"/>
    <w:rsid w:val="0A070656"/>
    <w:rsid w:val="0A0C07C1"/>
    <w:rsid w:val="0A193D3A"/>
    <w:rsid w:val="0A3D1CF3"/>
    <w:rsid w:val="0A4F1460"/>
    <w:rsid w:val="0A6726A0"/>
    <w:rsid w:val="0A7028CB"/>
    <w:rsid w:val="0A913ED8"/>
    <w:rsid w:val="0A99092D"/>
    <w:rsid w:val="0A9F0AA2"/>
    <w:rsid w:val="0AC21C32"/>
    <w:rsid w:val="0AD876A7"/>
    <w:rsid w:val="0AE93662"/>
    <w:rsid w:val="0B101F81"/>
    <w:rsid w:val="0B13248D"/>
    <w:rsid w:val="0B24171E"/>
    <w:rsid w:val="0B372620"/>
    <w:rsid w:val="0B723658"/>
    <w:rsid w:val="0BB84DE3"/>
    <w:rsid w:val="0C1B311F"/>
    <w:rsid w:val="0C466B45"/>
    <w:rsid w:val="0C6242B8"/>
    <w:rsid w:val="0C684A5B"/>
    <w:rsid w:val="0C8406AF"/>
    <w:rsid w:val="0C8F023A"/>
    <w:rsid w:val="0CC872A8"/>
    <w:rsid w:val="0CF12CA2"/>
    <w:rsid w:val="0D026C5D"/>
    <w:rsid w:val="0D0F7D23"/>
    <w:rsid w:val="0D156991"/>
    <w:rsid w:val="0D584403"/>
    <w:rsid w:val="0DAD0977"/>
    <w:rsid w:val="0DE63E89"/>
    <w:rsid w:val="0DEE7765"/>
    <w:rsid w:val="0E40659E"/>
    <w:rsid w:val="0E43308A"/>
    <w:rsid w:val="0E7201B5"/>
    <w:rsid w:val="0E9D6C3E"/>
    <w:rsid w:val="0EAC0C2F"/>
    <w:rsid w:val="0F333B21"/>
    <w:rsid w:val="0F346E76"/>
    <w:rsid w:val="0F482DC1"/>
    <w:rsid w:val="0F9E6D6F"/>
    <w:rsid w:val="0FA929EB"/>
    <w:rsid w:val="0FE51CB9"/>
    <w:rsid w:val="10101691"/>
    <w:rsid w:val="101C0A97"/>
    <w:rsid w:val="10385BF1"/>
    <w:rsid w:val="103A085F"/>
    <w:rsid w:val="10461F9E"/>
    <w:rsid w:val="106E31F9"/>
    <w:rsid w:val="106F0166"/>
    <w:rsid w:val="108C4825"/>
    <w:rsid w:val="10AF0EAA"/>
    <w:rsid w:val="10D41361"/>
    <w:rsid w:val="10D52020"/>
    <w:rsid w:val="10F20D97"/>
    <w:rsid w:val="10F67974"/>
    <w:rsid w:val="111927C8"/>
    <w:rsid w:val="11252F1A"/>
    <w:rsid w:val="114538D5"/>
    <w:rsid w:val="11603F53"/>
    <w:rsid w:val="116041CE"/>
    <w:rsid w:val="11BA7B07"/>
    <w:rsid w:val="11CB1D14"/>
    <w:rsid w:val="11E10E9F"/>
    <w:rsid w:val="11F528ED"/>
    <w:rsid w:val="11F711F9"/>
    <w:rsid w:val="125E38F1"/>
    <w:rsid w:val="1265265D"/>
    <w:rsid w:val="12685FCD"/>
    <w:rsid w:val="127A1044"/>
    <w:rsid w:val="1324792E"/>
    <w:rsid w:val="132F0080"/>
    <w:rsid w:val="13456727"/>
    <w:rsid w:val="135317D3"/>
    <w:rsid w:val="137B05EE"/>
    <w:rsid w:val="138038A5"/>
    <w:rsid w:val="13B047FD"/>
    <w:rsid w:val="13B51478"/>
    <w:rsid w:val="13BB2232"/>
    <w:rsid w:val="13BF31B2"/>
    <w:rsid w:val="13D562BE"/>
    <w:rsid w:val="14237BE5"/>
    <w:rsid w:val="142B5285"/>
    <w:rsid w:val="14477EDC"/>
    <w:rsid w:val="146F2C7A"/>
    <w:rsid w:val="14832432"/>
    <w:rsid w:val="1491066E"/>
    <w:rsid w:val="149A3C1F"/>
    <w:rsid w:val="149E4992"/>
    <w:rsid w:val="14E244F9"/>
    <w:rsid w:val="14F7697C"/>
    <w:rsid w:val="150A3459"/>
    <w:rsid w:val="150D43F1"/>
    <w:rsid w:val="153B4ABB"/>
    <w:rsid w:val="15431BC1"/>
    <w:rsid w:val="154A50F1"/>
    <w:rsid w:val="155F49FC"/>
    <w:rsid w:val="157E709D"/>
    <w:rsid w:val="158B236D"/>
    <w:rsid w:val="15C23EE7"/>
    <w:rsid w:val="16016670"/>
    <w:rsid w:val="165C118C"/>
    <w:rsid w:val="16D85436"/>
    <w:rsid w:val="16E96798"/>
    <w:rsid w:val="170E5D26"/>
    <w:rsid w:val="170F61FF"/>
    <w:rsid w:val="1740547E"/>
    <w:rsid w:val="177216E1"/>
    <w:rsid w:val="1776627E"/>
    <w:rsid w:val="17CE7E68"/>
    <w:rsid w:val="17EC4792"/>
    <w:rsid w:val="17FF44C5"/>
    <w:rsid w:val="1819102F"/>
    <w:rsid w:val="18C31B16"/>
    <w:rsid w:val="18C950B6"/>
    <w:rsid w:val="18D60A86"/>
    <w:rsid w:val="18F2402A"/>
    <w:rsid w:val="19235F91"/>
    <w:rsid w:val="193866A0"/>
    <w:rsid w:val="19520625"/>
    <w:rsid w:val="1965563C"/>
    <w:rsid w:val="19923117"/>
    <w:rsid w:val="1A09162B"/>
    <w:rsid w:val="1A18361C"/>
    <w:rsid w:val="1A3D7527"/>
    <w:rsid w:val="1A400DC5"/>
    <w:rsid w:val="1A442DE9"/>
    <w:rsid w:val="1A8C1721"/>
    <w:rsid w:val="1A9829AF"/>
    <w:rsid w:val="1AF776D6"/>
    <w:rsid w:val="1B3A3A66"/>
    <w:rsid w:val="1B75304D"/>
    <w:rsid w:val="1B9A4C1E"/>
    <w:rsid w:val="1BE539D2"/>
    <w:rsid w:val="1BF8028F"/>
    <w:rsid w:val="1C071B9A"/>
    <w:rsid w:val="1C0A168B"/>
    <w:rsid w:val="1C1F74AE"/>
    <w:rsid w:val="1C46782F"/>
    <w:rsid w:val="1C471F7E"/>
    <w:rsid w:val="1C755296"/>
    <w:rsid w:val="1C80194D"/>
    <w:rsid w:val="1C890801"/>
    <w:rsid w:val="1CA218C3"/>
    <w:rsid w:val="1CD75683"/>
    <w:rsid w:val="1D0328C7"/>
    <w:rsid w:val="1D0A4EB1"/>
    <w:rsid w:val="1D1F2F14"/>
    <w:rsid w:val="1D321E13"/>
    <w:rsid w:val="1D58096F"/>
    <w:rsid w:val="1D5E4DDE"/>
    <w:rsid w:val="1D7325C2"/>
    <w:rsid w:val="1D9751A0"/>
    <w:rsid w:val="1DBE3AAE"/>
    <w:rsid w:val="1DC55869"/>
    <w:rsid w:val="1DCC0694"/>
    <w:rsid w:val="1DD51E1E"/>
    <w:rsid w:val="1DDB0084"/>
    <w:rsid w:val="1E036392"/>
    <w:rsid w:val="1E071610"/>
    <w:rsid w:val="1E300476"/>
    <w:rsid w:val="1E6432D4"/>
    <w:rsid w:val="1E967206"/>
    <w:rsid w:val="1EA13FD6"/>
    <w:rsid w:val="1F0C1276"/>
    <w:rsid w:val="1F4849CA"/>
    <w:rsid w:val="1F4D1FBA"/>
    <w:rsid w:val="1F5350F7"/>
    <w:rsid w:val="1F604089"/>
    <w:rsid w:val="1F75506D"/>
    <w:rsid w:val="1F7E6617"/>
    <w:rsid w:val="1F873477"/>
    <w:rsid w:val="1F963515"/>
    <w:rsid w:val="1F9F033C"/>
    <w:rsid w:val="1FB2006F"/>
    <w:rsid w:val="1FFE32B4"/>
    <w:rsid w:val="201D3C40"/>
    <w:rsid w:val="204F15CD"/>
    <w:rsid w:val="205C3E01"/>
    <w:rsid w:val="20940EE6"/>
    <w:rsid w:val="20971013"/>
    <w:rsid w:val="209D4E99"/>
    <w:rsid w:val="20C31E08"/>
    <w:rsid w:val="20DC0815"/>
    <w:rsid w:val="210448FA"/>
    <w:rsid w:val="214473ED"/>
    <w:rsid w:val="21455F84"/>
    <w:rsid w:val="214E3C42"/>
    <w:rsid w:val="216655B5"/>
    <w:rsid w:val="216E6218"/>
    <w:rsid w:val="217F0425"/>
    <w:rsid w:val="218617B3"/>
    <w:rsid w:val="219857D3"/>
    <w:rsid w:val="21B50B66"/>
    <w:rsid w:val="21DD6EFA"/>
    <w:rsid w:val="21EB7868"/>
    <w:rsid w:val="220152DE"/>
    <w:rsid w:val="2202618F"/>
    <w:rsid w:val="220B1CB9"/>
    <w:rsid w:val="227C4964"/>
    <w:rsid w:val="22B8599C"/>
    <w:rsid w:val="22C2681B"/>
    <w:rsid w:val="230140D4"/>
    <w:rsid w:val="2303624D"/>
    <w:rsid w:val="231177A3"/>
    <w:rsid w:val="23324844"/>
    <w:rsid w:val="2369313B"/>
    <w:rsid w:val="23B343B6"/>
    <w:rsid w:val="23C27318"/>
    <w:rsid w:val="243F5C4A"/>
    <w:rsid w:val="244871F4"/>
    <w:rsid w:val="24763D61"/>
    <w:rsid w:val="24805EA3"/>
    <w:rsid w:val="24977600"/>
    <w:rsid w:val="249E5066"/>
    <w:rsid w:val="24B831E2"/>
    <w:rsid w:val="24CD14A7"/>
    <w:rsid w:val="24FC622F"/>
    <w:rsid w:val="25034EC9"/>
    <w:rsid w:val="253B4469"/>
    <w:rsid w:val="257840AF"/>
    <w:rsid w:val="257B0123"/>
    <w:rsid w:val="259255D7"/>
    <w:rsid w:val="259C2031"/>
    <w:rsid w:val="25F56F08"/>
    <w:rsid w:val="260F621B"/>
    <w:rsid w:val="2613738E"/>
    <w:rsid w:val="26337917"/>
    <w:rsid w:val="26445799"/>
    <w:rsid w:val="267802DC"/>
    <w:rsid w:val="26A50560"/>
    <w:rsid w:val="26A5092E"/>
    <w:rsid w:val="26A60202"/>
    <w:rsid w:val="26B20955"/>
    <w:rsid w:val="26C80178"/>
    <w:rsid w:val="270F55EE"/>
    <w:rsid w:val="272F1A96"/>
    <w:rsid w:val="27344752"/>
    <w:rsid w:val="27A91D02"/>
    <w:rsid w:val="27D8394B"/>
    <w:rsid w:val="27DA63B5"/>
    <w:rsid w:val="27F52753"/>
    <w:rsid w:val="280276BA"/>
    <w:rsid w:val="280E2E48"/>
    <w:rsid w:val="28265A10"/>
    <w:rsid w:val="28846321"/>
    <w:rsid w:val="28A864B3"/>
    <w:rsid w:val="28ED036A"/>
    <w:rsid w:val="290B259E"/>
    <w:rsid w:val="292E4C0A"/>
    <w:rsid w:val="29373393"/>
    <w:rsid w:val="294A30C6"/>
    <w:rsid w:val="295943F7"/>
    <w:rsid w:val="29712D49"/>
    <w:rsid w:val="297B0CF7"/>
    <w:rsid w:val="299F78B6"/>
    <w:rsid w:val="29D60DFE"/>
    <w:rsid w:val="29E90B31"/>
    <w:rsid w:val="2A266FAC"/>
    <w:rsid w:val="2A3D2C2B"/>
    <w:rsid w:val="2A6603D4"/>
    <w:rsid w:val="2AA12038"/>
    <w:rsid w:val="2AA44A58"/>
    <w:rsid w:val="2B083239"/>
    <w:rsid w:val="2B3E6C5B"/>
    <w:rsid w:val="2B7D74A0"/>
    <w:rsid w:val="2B822DA1"/>
    <w:rsid w:val="2B9F7BF0"/>
    <w:rsid w:val="2BD15D21"/>
    <w:rsid w:val="2C0E487F"/>
    <w:rsid w:val="2C230E3E"/>
    <w:rsid w:val="2C3A3A2E"/>
    <w:rsid w:val="2C5F7A30"/>
    <w:rsid w:val="2C9D5C03"/>
    <w:rsid w:val="2D3622E0"/>
    <w:rsid w:val="2D630BFB"/>
    <w:rsid w:val="2D71156A"/>
    <w:rsid w:val="2DB806C8"/>
    <w:rsid w:val="2DD35D80"/>
    <w:rsid w:val="2DDB4C35"/>
    <w:rsid w:val="2DF63230"/>
    <w:rsid w:val="2E851F6B"/>
    <w:rsid w:val="2EAB0AAB"/>
    <w:rsid w:val="2ED26038"/>
    <w:rsid w:val="2ED6100A"/>
    <w:rsid w:val="2EDD2DD9"/>
    <w:rsid w:val="2F2A7C22"/>
    <w:rsid w:val="2F723467"/>
    <w:rsid w:val="2F9432ED"/>
    <w:rsid w:val="2FC54D3C"/>
    <w:rsid w:val="2FFA2A67"/>
    <w:rsid w:val="308E78A9"/>
    <w:rsid w:val="30A6152A"/>
    <w:rsid w:val="314F16CB"/>
    <w:rsid w:val="31600A43"/>
    <w:rsid w:val="31603DCF"/>
    <w:rsid w:val="31717D8A"/>
    <w:rsid w:val="31C2303A"/>
    <w:rsid w:val="32191899"/>
    <w:rsid w:val="321F16F1"/>
    <w:rsid w:val="3227607D"/>
    <w:rsid w:val="32470AEB"/>
    <w:rsid w:val="32870EE7"/>
    <w:rsid w:val="32A0292F"/>
    <w:rsid w:val="32A02B99"/>
    <w:rsid w:val="32AF5C16"/>
    <w:rsid w:val="32FC70BF"/>
    <w:rsid w:val="33064502"/>
    <w:rsid w:val="331F7EA8"/>
    <w:rsid w:val="33273DEB"/>
    <w:rsid w:val="332747B4"/>
    <w:rsid w:val="332B3F69"/>
    <w:rsid w:val="332D450E"/>
    <w:rsid w:val="33323549"/>
    <w:rsid w:val="337C2A16"/>
    <w:rsid w:val="338028CA"/>
    <w:rsid w:val="33BC1065"/>
    <w:rsid w:val="33CC4E6A"/>
    <w:rsid w:val="33D414D0"/>
    <w:rsid w:val="33E10ACB"/>
    <w:rsid w:val="33F94067"/>
    <w:rsid w:val="342A2472"/>
    <w:rsid w:val="34345C42"/>
    <w:rsid w:val="34825E0A"/>
    <w:rsid w:val="348E0C53"/>
    <w:rsid w:val="34A51AF9"/>
    <w:rsid w:val="34C226AB"/>
    <w:rsid w:val="351078BA"/>
    <w:rsid w:val="35352F93"/>
    <w:rsid w:val="35392FAE"/>
    <w:rsid w:val="354821AC"/>
    <w:rsid w:val="35497E40"/>
    <w:rsid w:val="354B6B44"/>
    <w:rsid w:val="35574C2D"/>
    <w:rsid w:val="356741EA"/>
    <w:rsid w:val="357C6EC6"/>
    <w:rsid w:val="357F059C"/>
    <w:rsid w:val="35B9585C"/>
    <w:rsid w:val="35CD358A"/>
    <w:rsid w:val="35DB1557"/>
    <w:rsid w:val="36145188"/>
    <w:rsid w:val="3641380D"/>
    <w:rsid w:val="36615BF9"/>
    <w:rsid w:val="36C73025"/>
    <w:rsid w:val="36CA3A99"/>
    <w:rsid w:val="370B0916"/>
    <w:rsid w:val="37307DA0"/>
    <w:rsid w:val="37421F7B"/>
    <w:rsid w:val="374872EB"/>
    <w:rsid w:val="376A1AE2"/>
    <w:rsid w:val="37971BCD"/>
    <w:rsid w:val="37B961D7"/>
    <w:rsid w:val="37CE7F34"/>
    <w:rsid w:val="37E449AE"/>
    <w:rsid w:val="38044D88"/>
    <w:rsid w:val="3819091C"/>
    <w:rsid w:val="381F423E"/>
    <w:rsid w:val="38404012"/>
    <w:rsid w:val="385F359C"/>
    <w:rsid w:val="38C2711D"/>
    <w:rsid w:val="38C60642"/>
    <w:rsid w:val="38F512A1"/>
    <w:rsid w:val="391D7C02"/>
    <w:rsid w:val="39205BBB"/>
    <w:rsid w:val="39292CF8"/>
    <w:rsid w:val="397A33BD"/>
    <w:rsid w:val="39931CFE"/>
    <w:rsid w:val="39D0586A"/>
    <w:rsid w:val="39D9012F"/>
    <w:rsid w:val="39E15DFE"/>
    <w:rsid w:val="3A234232"/>
    <w:rsid w:val="3A454F72"/>
    <w:rsid w:val="3A730980"/>
    <w:rsid w:val="3A7E5753"/>
    <w:rsid w:val="3A865F28"/>
    <w:rsid w:val="3A921B09"/>
    <w:rsid w:val="3ABC08BF"/>
    <w:rsid w:val="3B191DB3"/>
    <w:rsid w:val="3B6224F2"/>
    <w:rsid w:val="3B673E80"/>
    <w:rsid w:val="3B9F54F4"/>
    <w:rsid w:val="3BA80B19"/>
    <w:rsid w:val="3C14798F"/>
    <w:rsid w:val="3C4240EC"/>
    <w:rsid w:val="3C7C75E3"/>
    <w:rsid w:val="3CBA4F66"/>
    <w:rsid w:val="3CC277D9"/>
    <w:rsid w:val="3CC316B2"/>
    <w:rsid w:val="3CDE38DE"/>
    <w:rsid w:val="3D2B1355"/>
    <w:rsid w:val="3D361E88"/>
    <w:rsid w:val="3D585C9C"/>
    <w:rsid w:val="3D6E2ECB"/>
    <w:rsid w:val="3D711B40"/>
    <w:rsid w:val="3D8A3F82"/>
    <w:rsid w:val="3D8D719C"/>
    <w:rsid w:val="3DB80AEF"/>
    <w:rsid w:val="3DC65A10"/>
    <w:rsid w:val="3E135D25"/>
    <w:rsid w:val="3E210442"/>
    <w:rsid w:val="3E36074A"/>
    <w:rsid w:val="3E3839DE"/>
    <w:rsid w:val="3E560726"/>
    <w:rsid w:val="3E800AA6"/>
    <w:rsid w:val="3E8E35FE"/>
    <w:rsid w:val="3EB2553E"/>
    <w:rsid w:val="3EB75130"/>
    <w:rsid w:val="3EC6723B"/>
    <w:rsid w:val="3EC84C65"/>
    <w:rsid w:val="3EF9069B"/>
    <w:rsid w:val="3F2F4DE1"/>
    <w:rsid w:val="3F3A1FEB"/>
    <w:rsid w:val="3F79605C"/>
    <w:rsid w:val="3F7B6278"/>
    <w:rsid w:val="3FBA6DA0"/>
    <w:rsid w:val="3FD15E98"/>
    <w:rsid w:val="3FFB4CC3"/>
    <w:rsid w:val="40363F4D"/>
    <w:rsid w:val="406E36E7"/>
    <w:rsid w:val="40844CB8"/>
    <w:rsid w:val="40A67243"/>
    <w:rsid w:val="40D77348"/>
    <w:rsid w:val="41636F97"/>
    <w:rsid w:val="4185428D"/>
    <w:rsid w:val="41856F3A"/>
    <w:rsid w:val="41AA3791"/>
    <w:rsid w:val="41C677FD"/>
    <w:rsid w:val="41DF489C"/>
    <w:rsid w:val="42033522"/>
    <w:rsid w:val="42044303"/>
    <w:rsid w:val="42116A20"/>
    <w:rsid w:val="42253D73"/>
    <w:rsid w:val="424114EA"/>
    <w:rsid w:val="42425072"/>
    <w:rsid w:val="429E429D"/>
    <w:rsid w:val="42A21897"/>
    <w:rsid w:val="42A81579"/>
    <w:rsid w:val="42B32B7F"/>
    <w:rsid w:val="42D37DB5"/>
    <w:rsid w:val="42DF6B1E"/>
    <w:rsid w:val="42E50435"/>
    <w:rsid w:val="43010842"/>
    <w:rsid w:val="430829A2"/>
    <w:rsid w:val="430D5439"/>
    <w:rsid w:val="4322598C"/>
    <w:rsid w:val="432B34EB"/>
    <w:rsid w:val="433C73E7"/>
    <w:rsid w:val="43503578"/>
    <w:rsid w:val="43866F99"/>
    <w:rsid w:val="439E42E3"/>
    <w:rsid w:val="43B41D58"/>
    <w:rsid w:val="43E837B0"/>
    <w:rsid w:val="444529B0"/>
    <w:rsid w:val="445C0F91"/>
    <w:rsid w:val="446153CD"/>
    <w:rsid w:val="4476700E"/>
    <w:rsid w:val="44807E8F"/>
    <w:rsid w:val="44BA15F0"/>
    <w:rsid w:val="44CD1324"/>
    <w:rsid w:val="44D75141"/>
    <w:rsid w:val="44DA46CB"/>
    <w:rsid w:val="44E4602A"/>
    <w:rsid w:val="4517434D"/>
    <w:rsid w:val="45806396"/>
    <w:rsid w:val="45B61031"/>
    <w:rsid w:val="45CF4FB9"/>
    <w:rsid w:val="45D60A99"/>
    <w:rsid w:val="45EC538A"/>
    <w:rsid w:val="4609638B"/>
    <w:rsid w:val="46185302"/>
    <w:rsid w:val="467F664E"/>
    <w:rsid w:val="46BB082F"/>
    <w:rsid w:val="46D6435F"/>
    <w:rsid w:val="47022DDB"/>
    <w:rsid w:val="47594D24"/>
    <w:rsid w:val="4763099B"/>
    <w:rsid w:val="47B71E17"/>
    <w:rsid w:val="480706A9"/>
    <w:rsid w:val="48164D90"/>
    <w:rsid w:val="481D611E"/>
    <w:rsid w:val="481D7ECC"/>
    <w:rsid w:val="4839628A"/>
    <w:rsid w:val="483B47F6"/>
    <w:rsid w:val="48613478"/>
    <w:rsid w:val="48BB76D5"/>
    <w:rsid w:val="491A08B0"/>
    <w:rsid w:val="49494CF1"/>
    <w:rsid w:val="49C820BA"/>
    <w:rsid w:val="49D004EA"/>
    <w:rsid w:val="49FE1F7F"/>
    <w:rsid w:val="4A201EF6"/>
    <w:rsid w:val="4A3715F3"/>
    <w:rsid w:val="4ADD3943"/>
    <w:rsid w:val="4AE90539"/>
    <w:rsid w:val="4AF60567"/>
    <w:rsid w:val="4B6D2F19"/>
    <w:rsid w:val="4B9A1834"/>
    <w:rsid w:val="4BEA737D"/>
    <w:rsid w:val="4BF935DC"/>
    <w:rsid w:val="4C001FDF"/>
    <w:rsid w:val="4C080E93"/>
    <w:rsid w:val="4C2304F9"/>
    <w:rsid w:val="4C76404F"/>
    <w:rsid w:val="4CE0771A"/>
    <w:rsid w:val="4D153868"/>
    <w:rsid w:val="4D4F574C"/>
    <w:rsid w:val="4D830972"/>
    <w:rsid w:val="4DCD5EF0"/>
    <w:rsid w:val="4E102281"/>
    <w:rsid w:val="4EAC5711"/>
    <w:rsid w:val="4EC70B92"/>
    <w:rsid w:val="4ECA06EC"/>
    <w:rsid w:val="4ED60DD5"/>
    <w:rsid w:val="4EF94AC3"/>
    <w:rsid w:val="4F0040A4"/>
    <w:rsid w:val="4F0A1E4B"/>
    <w:rsid w:val="4F1A51B5"/>
    <w:rsid w:val="4F217770"/>
    <w:rsid w:val="4F292FE0"/>
    <w:rsid w:val="4F5F0DCA"/>
    <w:rsid w:val="4F8C3B89"/>
    <w:rsid w:val="4F8D5C0A"/>
    <w:rsid w:val="50326E48"/>
    <w:rsid w:val="504F0E3F"/>
    <w:rsid w:val="50503827"/>
    <w:rsid w:val="508A631B"/>
    <w:rsid w:val="51387B25"/>
    <w:rsid w:val="515D0E9F"/>
    <w:rsid w:val="515D3A2F"/>
    <w:rsid w:val="51A74CAA"/>
    <w:rsid w:val="51B2004B"/>
    <w:rsid w:val="520D11E2"/>
    <w:rsid w:val="525A401C"/>
    <w:rsid w:val="52884ADC"/>
    <w:rsid w:val="53407165"/>
    <w:rsid w:val="5342703B"/>
    <w:rsid w:val="53530C46"/>
    <w:rsid w:val="538928BA"/>
    <w:rsid w:val="53BA53BF"/>
    <w:rsid w:val="53F62AAE"/>
    <w:rsid w:val="54260108"/>
    <w:rsid w:val="54556AEA"/>
    <w:rsid w:val="548117E3"/>
    <w:rsid w:val="54996B2C"/>
    <w:rsid w:val="54B95421"/>
    <w:rsid w:val="54C0055D"/>
    <w:rsid w:val="54E22563"/>
    <w:rsid w:val="55622629"/>
    <w:rsid w:val="5596306C"/>
    <w:rsid w:val="55967510"/>
    <w:rsid w:val="55BD3C3E"/>
    <w:rsid w:val="55C650D5"/>
    <w:rsid w:val="55C903EB"/>
    <w:rsid w:val="55CE0A58"/>
    <w:rsid w:val="55DB3B84"/>
    <w:rsid w:val="560A5CEC"/>
    <w:rsid w:val="561623FF"/>
    <w:rsid w:val="56226FF5"/>
    <w:rsid w:val="567406FB"/>
    <w:rsid w:val="56A90421"/>
    <w:rsid w:val="56EC4DE3"/>
    <w:rsid w:val="57062473"/>
    <w:rsid w:val="571903F8"/>
    <w:rsid w:val="572F5526"/>
    <w:rsid w:val="577C4984"/>
    <w:rsid w:val="57986387"/>
    <w:rsid w:val="57EA58F1"/>
    <w:rsid w:val="583A4E7E"/>
    <w:rsid w:val="58607961"/>
    <w:rsid w:val="58D8399B"/>
    <w:rsid w:val="58DC348C"/>
    <w:rsid w:val="59254E33"/>
    <w:rsid w:val="59617E35"/>
    <w:rsid w:val="596D54E4"/>
    <w:rsid w:val="598853C1"/>
    <w:rsid w:val="59926240"/>
    <w:rsid w:val="59956439"/>
    <w:rsid w:val="59B30690"/>
    <w:rsid w:val="59D93E6F"/>
    <w:rsid w:val="5A3A2DDD"/>
    <w:rsid w:val="5A541C17"/>
    <w:rsid w:val="5A5654C0"/>
    <w:rsid w:val="5A5A6D5E"/>
    <w:rsid w:val="5A7F0572"/>
    <w:rsid w:val="5A9D30EE"/>
    <w:rsid w:val="5AA4447D"/>
    <w:rsid w:val="5AAE2C06"/>
    <w:rsid w:val="5B357F9A"/>
    <w:rsid w:val="5B9E391C"/>
    <w:rsid w:val="5C2E2250"/>
    <w:rsid w:val="5C454EA7"/>
    <w:rsid w:val="5C531CB7"/>
    <w:rsid w:val="5C6043D4"/>
    <w:rsid w:val="5C7B2FBB"/>
    <w:rsid w:val="5CAE15E3"/>
    <w:rsid w:val="5CB07109"/>
    <w:rsid w:val="5CB5624E"/>
    <w:rsid w:val="5CB6089A"/>
    <w:rsid w:val="5CCA2BCC"/>
    <w:rsid w:val="5CF8136F"/>
    <w:rsid w:val="5D02548B"/>
    <w:rsid w:val="5D1B642F"/>
    <w:rsid w:val="5D2C5D00"/>
    <w:rsid w:val="5D2D075A"/>
    <w:rsid w:val="5D681792"/>
    <w:rsid w:val="5DB2438E"/>
    <w:rsid w:val="5DEB5F1F"/>
    <w:rsid w:val="5DFE0DD9"/>
    <w:rsid w:val="5E0636B0"/>
    <w:rsid w:val="5E3A7DE3"/>
    <w:rsid w:val="5E5B12F6"/>
    <w:rsid w:val="5E5E1DC1"/>
    <w:rsid w:val="5E7B46E5"/>
    <w:rsid w:val="5EA762EA"/>
    <w:rsid w:val="5EA93430"/>
    <w:rsid w:val="5EBE56EF"/>
    <w:rsid w:val="5EF86B45"/>
    <w:rsid w:val="5F04373C"/>
    <w:rsid w:val="5FA016B7"/>
    <w:rsid w:val="5FA24944"/>
    <w:rsid w:val="5FF217E7"/>
    <w:rsid w:val="5FFB2E85"/>
    <w:rsid w:val="6017749F"/>
    <w:rsid w:val="60416DE9"/>
    <w:rsid w:val="605E03A5"/>
    <w:rsid w:val="608A5EC3"/>
    <w:rsid w:val="608D150F"/>
    <w:rsid w:val="60A70823"/>
    <w:rsid w:val="60BF0027"/>
    <w:rsid w:val="60FC123A"/>
    <w:rsid w:val="6110461A"/>
    <w:rsid w:val="611A2DA3"/>
    <w:rsid w:val="613F280A"/>
    <w:rsid w:val="61483DB4"/>
    <w:rsid w:val="615A7643"/>
    <w:rsid w:val="618B3CA1"/>
    <w:rsid w:val="619F69A7"/>
    <w:rsid w:val="61C55405"/>
    <w:rsid w:val="61C8713E"/>
    <w:rsid w:val="61C947C9"/>
    <w:rsid w:val="61D513DC"/>
    <w:rsid w:val="621570F7"/>
    <w:rsid w:val="62330011"/>
    <w:rsid w:val="62333E75"/>
    <w:rsid w:val="628801E0"/>
    <w:rsid w:val="62960B4F"/>
    <w:rsid w:val="62AC7AF3"/>
    <w:rsid w:val="62B37D16"/>
    <w:rsid w:val="62B47227"/>
    <w:rsid w:val="62B8336A"/>
    <w:rsid w:val="62BE1E54"/>
    <w:rsid w:val="62D90A3C"/>
    <w:rsid w:val="63163A3E"/>
    <w:rsid w:val="63304B00"/>
    <w:rsid w:val="63514A76"/>
    <w:rsid w:val="638B442C"/>
    <w:rsid w:val="638D7235"/>
    <w:rsid w:val="639B1F33"/>
    <w:rsid w:val="63AC1FBF"/>
    <w:rsid w:val="63CB70A2"/>
    <w:rsid w:val="63D7141F"/>
    <w:rsid w:val="63E547BF"/>
    <w:rsid w:val="64234664"/>
    <w:rsid w:val="64441196"/>
    <w:rsid w:val="648A46E4"/>
    <w:rsid w:val="648D5F82"/>
    <w:rsid w:val="64C9309E"/>
    <w:rsid w:val="64FF0C2E"/>
    <w:rsid w:val="65091B75"/>
    <w:rsid w:val="650D2C1F"/>
    <w:rsid w:val="651D2E62"/>
    <w:rsid w:val="65220134"/>
    <w:rsid w:val="654A5C21"/>
    <w:rsid w:val="656071F2"/>
    <w:rsid w:val="65750EF0"/>
    <w:rsid w:val="65D21A26"/>
    <w:rsid w:val="663F32AC"/>
    <w:rsid w:val="66522FDF"/>
    <w:rsid w:val="6680765D"/>
    <w:rsid w:val="669036BC"/>
    <w:rsid w:val="66E856F1"/>
    <w:rsid w:val="67096ADC"/>
    <w:rsid w:val="67407F1A"/>
    <w:rsid w:val="67580AAE"/>
    <w:rsid w:val="679A69EC"/>
    <w:rsid w:val="67BD2FB1"/>
    <w:rsid w:val="67D97C5F"/>
    <w:rsid w:val="680A1B81"/>
    <w:rsid w:val="6893074E"/>
    <w:rsid w:val="6893346C"/>
    <w:rsid w:val="68C17608"/>
    <w:rsid w:val="69692B1A"/>
    <w:rsid w:val="696A6892"/>
    <w:rsid w:val="69961435"/>
    <w:rsid w:val="69B26F61"/>
    <w:rsid w:val="69FA5E67"/>
    <w:rsid w:val="6A9A4F55"/>
    <w:rsid w:val="6AD20744"/>
    <w:rsid w:val="6B0D180F"/>
    <w:rsid w:val="6B15282D"/>
    <w:rsid w:val="6B241A17"/>
    <w:rsid w:val="6B2F1E97"/>
    <w:rsid w:val="6B5E41D4"/>
    <w:rsid w:val="6BAF4A30"/>
    <w:rsid w:val="6C4C04D0"/>
    <w:rsid w:val="6C8D4D71"/>
    <w:rsid w:val="6CAE6DC1"/>
    <w:rsid w:val="6CED1CB3"/>
    <w:rsid w:val="6CF03552"/>
    <w:rsid w:val="6CFC3CA5"/>
    <w:rsid w:val="6D203E37"/>
    <w:rsid w:val="6D42458D"/>
    <w:rsid w:val="6D4450B6"/>
    <w:rsid w:val="6D6B4986"/>
    <w:rsid w:val="6D737757"/>
    <w:rsid w:val="6D851EEC"/>
    <w:rsid w:val="6DD30EA9"/>
    <w:rsid w:val="6DEF7365"/>
    <w:rsid w:val="6DF41007"/>
    <w:rsid w:val="6E00038E"/>
    <w:rsid w:val="6E201C15"/>
    <w:rsid w:val="6E5F071D"/>
    <w:rsid w:val="6E6164B5"/>
    <w:rsid w:val="6E9115B5"/>
    <w:rsid w:val="6E914282"/>
    <w:rsid w:val="6E9C0F6F"/>
    <w:rsid w:val="6EA00637"/>
    <w:rsid w:val="6EB8009F"/>
    <w:rsid w:val="6EE92007"/>
    <w:rsid w:val="6EEB1B89"/>
    <w:rsid w:val="6F1E7882"/>
    <w:rsid w:val="6F296CF1"/>
    <w:rsid w:val="6F394D3C"/>
    <w:rsid w:val="6F3F3F3D"/>
    <w:rsid w:val="6F631DB9"/>
    <w:rsid w:val="6F7F182F"/>
    <w:rsid w:val="6F8F2BAE"/>
    <w:rsid w:val="6FE16435"/>
    <w:rsid w:val="6FEA2628"/>
    <w:rsid w:val="6FF46EB5"/>
    <w:rsid w:val="7023779A"/>
    <w:rsid w:val="702C2AF3"/>
    <w:rsid w:val="70464A9F"/>
    <w:rsid w:val="70934920"/>
    <w:rsid w:val="70C66AA3"/>
    <w:rsid w:val="70ED66C7"/>
    <w:rsid w:val="70F62A2B"/>
    <w:rsid w:val="712E63F7"/>
    <w:rsid w:val="717B5AE0"/>
    <w:rsid w:val="717F6C52"/>
    <w:rsid w:val="719345FD"/>
    <w:rsid w:val="71997D14"/>
    <w:rsid w:val="71A67D2D"/>
    <w:rsid w:val="71AD7318"/>
    <w:rsid w:val="71C74D83"/>
    <w:rsid w:val="720E0702"/>
    <w:rsid w:val="723932A5"/>
    <w:rsid w:val="723D0FE7"/>
    <w:rsid w:val="726D70E7"/>
    <w:rsid w:val="72822E9E"/>
    <w:rsid w:val="72CB7419"/>
    <w:rsid w:val="72DF172F"/>
    <w:rsid w:val="72F07E08"/>
    <w:rsid w:val="72FF004B"/>
    <w:rsid w:val="730C692D"/>
    <w:rsid w:val="73256BA5"/>
    <w:rsid w:val="736C07CC"/>
    <w:rsid w:val="737A3B75"/>
    <w:rsid w:val="73DD166E"/>
    <w:rsid w:val="7407365B"/>
    <w:rsid w:val="742F2BB2"/>
    <w:rsid w:val="74341F76"/>
    <w:rsid w:val="748738BC"/>
    <w:rsid w:val="749B2AEE"/>
    <w:rsid w:val="74B14416"/>
    <w:rsid w:val="750000AA"/>
    <w:rsid w:val="75742F72"/>
    <w:rsid w:val="757A4300"/>
    <w:rsid w:val="75880318"/>
    <w:rsid w:val="758D31B2"/>
    <w:rsid w:val="75AD2E60"/>
    <w:rsid w:val="75AF5D58"/>
    <w:rsid w:val="761B163F"/>
    <w:rsid w:val="762D4ECF"/>
    <w:rsid w:val="76307B82"/>
    <w:rsid w:val="763149BF"/>
    <w:rsid w:val="76335085"/>
    <w:rsid w:val="7637435C"/>
    <w:rsid w:val="763C15B6"/>
    <w:rsid w:val="766C1E9B"/>
    <w:rsid w:val="769B724C"/>
    <w:rsid w:val="76AA29C3"/>
    <w:rsid w:val="76C81C77"/>
    <w:rsid w:val="770450ED"/>
    <w:rsid w:val="770A5210"/>
    <w:rsid w:val="7726227B"/>
    <w:rsid w:val="775841CD"/>
    <w:rsid w:val="77737259"/>
    <w:rsid w:val="77876861"/>
    <w:rsid w:val="77996CC0"/>
    <w:rsid w:val="77AD276B"/>
    <w:rsid w:val="77E67A2B"/>
    <w:rsid w:val="780305DD"/>
    <w:rsid w:val="78265E2F"/>
    <w:rsid w:val="783B7462"/>
    <w:rsid w:val="786866E4"/>
    <w:rsid w:val="78B67A7D"/>
    <w:rsid w:val="78B96C93"/>
    <w:rsid w:val="78EA354B"/>
    <w:rsid w:val="792A573E"/>
    <w:rsid w:val="79426EE3"/>
    <w:rsid w:val="796400CB"/>
    <w:rsid w:val="796C3F60"/>
    <w:rsid w:val="798614D4"/>
    <w:rsid w:val="79B41C03"/>
    <w:rsid w:val="79B86070"/>
    <w:rsid w:val="79C9582B"/>
    <w:rsid w:val="79E47F9A"/>
    <w:rsid w:val="79F301DD"/>
    <w:rsid w:val="79FE105C"/>
    <w:rsid w:val="7A440A39"/>
    <w:rsid w:val="7A477DA9"/>
    <w:rsid w:val="7A4A42A1"/>
    <w:rsid w:val="7A8D23E0"/>
    <w:rsid w:val="7B124FF9"/>
    <w:rsid w:val="7B4820A4"/>
    <w:rsid w:val="7B504DCC"/>
    <w:rsid w:val="7BC73B55"/>
    <w:rsid w:val="7BD302C6"/>
    <w:rsid w:val="7BFF10BB"/>
    <w:rsid w:val="7C030BAC"/>
    <w:rsid w:val="7C145CBC"/>
    <w:rsid w:val="7C2A20EB"/>
    <w:rsid w:val="7C425692"/>
    <w:rsid w:val="7C596A1E"/>
    <w:rsid w:val="7C725D31"/>
    <w:rsid w:val="7C9C4E59"/>
    <w:rsid w:val="7CD85D3A"/>
    <w:rsid w:val="7CF44B80"/>
    <w:rsid w:val="7D1F2F41"/>
    <w:rsid w:val="7D38181B"/>
    <w:rsid w:val="7D7B3E50"/>
    <w:rsid w:val="7DBD3A84"/>
    <w:rsid w:val="7DC1734A"/>
    <w:rsid w:val="7DD00F61"/>
    <w:rsid w:val="7DEC566F"/>
    <w:rsid w:val="7E293D71"/>
    <w:rsid w:val="7E2C3CBE"/>
    <w:rsid w:val="7E971A7F"/>
    <w:rsid w:val="7EA17233"/>
    <w:rsid w:val="7EFC18E2"/>
    <w:rsid w:val="7F4172C4"/>
    <w:rsid w:val="7F8518D8"/>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next w:val="18"/>
    <w:link w:val="65"/>
    <w:qFormat/>
    <w:uiPriority w:val="0"/>
    <w:pPr>
      <w:ind w:firstLine="830" w:firstLineChars="352"/>
    </w:pPr>
    <w:rPr>
      <w:rFonts w:ascii="仿宋_GB2312" w:eastAsia="仿宋_GB2312"/>
      <w:kern w:val="0"/>
      <w:sz w:val="32"/>
      <w:szCs w:val="20"/>
    </w:rPr>
  </w:style>
  <w:style w:type="paragraph" w:customStyle="1" w:styleId="18">
    <w:name w:val="标准正文 Char Char Char Char"/>
    <w:basedOn w:val="1"/>
    <w:next w:val="1"/>
    <w:qFormat/>
    <w:uiPriority w:val="0"/>
    <w:pPr>
      <w:spacing w:after="60"/>
      <w:ind w:firstLine="482"/>
    </w:pPr>
    <w:rPr>
      <w:kern w:val="0"/>
      <w:sz w:val="20"/>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6"/>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7"/>
    <w:qFormat/>
    <w:uiPriority w:val="0"/>
    <w:pPr>
      <w:ind w:left="100" w:leftChars="2500"/>
    </w:pPr>
    <w:rPr>
      <w:rFonts w:ascii="宋体" w:hAnsi="Courier New"/>
      <w:kern w:val="0"/>
      <w:sz w:val="20"/>
      <w:szCs w:val="21"/>
    </w:rPr>
  </w:style>
  <w:style w:type="paragraph" w:styleId="26">
    <w:name w:val="Body Text Indent 2"/>
    <w:basedOn w:val="1"/>
    <w:link w:val="68"/>
    <w:qFormat/>
    <w:uiPriority w:val="0"/>
    <w:pPr>
      <w:ind w:firstLine="630"/>
    </w:pPr>
    <w:rPr>
      <w:kern w:val="0"/>
      <w:sz w:val="32"/>
      <w:szCs w:val="20"/>
    </w:rPr>
  </w:style>
  <w:style w:type="paragraph" w:styleId="27">
    <w:name w:val="endnote text"/>
    <w:basedOn w:val="1"/>
    <w:link w:val="69"/>
    <w:unhideWhenUsed/>
    <w:qFormat/>
    <w:uiPriority w:val="99"/>
    <w:pPr>
      <w:snapToGrid w:val="0"/>
      <w:jc w:val="left"/>
    </w:pPr>
  </w:style>
  <w:style w:type="paragraph" w:styleId="28">
    <w:name w:val="Balloon Text"/>
    <w:basedOn w:val="1"/>
    <w:link w:val="70"/>
    <w:semiHidden/>
    <w:qFormat/>
    <w:uiPriority w:val="0"/>
    <w:rPr>
      <w:kern w:val="0"/>
      <w:sz w:val="18"/>
      <w:szCs w:val="18"/>
    </w:rPr>
  </w:style>
  <w:style w:type="paragraph" w:styleId="29">
    <w:name w:val="footer"/>
    <w:basedOn w:val="1"/>
    <w:link w:val="71"/>
    <w:unhideWhenUsed/>
    <w:qFormat/>
    <w:uiPriority w:val="99"/>
    <w:pPr>
      <w:tabs>
        <w:tab w:val="center" w:pos="4153"/>
        <w:tab w:val="right" w:pos="8306"/>
      </w:tabs>
      <w:snapToGrid w:val="0"/>
      <w:jc w:val="left"/>
    </w:pPr>
    <w:rPr>
      <w:kern w:val="0"/>
      <w:sz w:val="18"/>
      <w:szCs w:val="18"/>
    </w:rPr>
  </w:style>
  <w:style w:type="paragraph" w:styleId="30">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3"/>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4"/>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5"/>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6"/>
    <w:qFormat/>
    <w:uiPriority w:val="10"/>
    <w:pPr>
      <w:spacing w:before="240" w:after="60"/>
      <w:jc w:val="center"/>
      <w:outlineLvl w:val="0"/>
    </w:pPr>
    <w:rPr>
      <w:rFonts w:ascii="Cambria" w:hAnsi="Cambria"/>
      <w:b/>
      <w:bCs/>
      <w:sz w:val="32"/>
      <w:szCs w:val="32"/>
    </w:rPr>
  </w:style>
  <w:style w:type="paragraph" w:styleId="43">
    <w:name w:val="annotation subject"/>
    <w:basedOn w:val="14"/>
    <w:next w:val="14"/>
    <w:link w:val="77"/>
    <w:unhideWhenUsed/>
    <w:qFormat/>
    <w:uiPriority w:val="99"/>
    <w:rPr>
      <w:b/>
      <w:bCs/>
    </w:rPr>
  </w:style>
  <w:style w:type="paragraph" w:styleId="44">
    <w:name w:val="Body Text First Indent 2"/>
    <w:basedOn w:val="17"/>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1"/>
    <w:link w:val="4"/>
    <w:qFormat/>
    <w:uiPriority w:val="0"/>
    <w:rPr>
      <w:rFonts w:ascii="Times New Roman" w:hAnsi="Times New Roman" w:eastAsia="宋体" w:cs="Times New Roman"/>
      <w:b/>
      <w:bCs/>
      <w:sz w:val="32"/>
      <w:szCs w:val="32"/>
    </w:rPr>
  </w:style>
  <w:style w:type="character" w:customStyle="1" w:styleId="57">
    <w:name w:val="标题 5 字符1"/>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4"/>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1"/>
    <w:link w:val="16"/>
    <w:qFormat/>
    <w:uiPriority w:val="99"/>
    <w:rPr>
      <w:rFonts w:ascii="Times New Roman" w:hAnsi="Times New Roman" w:eastAsia="宋体" w:cs="Times New Roman"/>
      <w:sz w:val="24"/>
      <w:szCs w:val="24"/>
    </w:rPr>
  </w:style>
  <w:style w:type="character" w:customStyle="1" w:styleId="65">
    <w:name w:val="正文文本缩进 字符2"/>
    <w:link w:val="17"/>
    <w:qFormat/>
    <w:uiPriority w:val="0"/>
    <w:rPr>
      <w:rFonts w:ascii="仿宋_GB2312" w:hAnsi="Times New Roman" w:eastAsia="仿宋_GB2312" w:cs="Times New Roman"/>
      <w:sz w:val="32"/>
      <w:szCs w:val="20"/>
    </w:rPr>
  </w:style>
  <w:style w:type="character" w:customStyle="1" w:styleId="66">
    <w:name w:val="纯文本 字符3"/>
    <w:link w:val="23"/>
    <w:qFormat/>
    <w:uiPriority w:val="0"/>
    <w:rPr>
      <w:rFonts w:ascii="宋体" w:hAnsi="Courier New" w:eastAsia="宋体" w:cs="Courier New"/>
      <w:szCs w:val="21"/>
    </w:rPr>
  </w:style>
  <w:style w:type="character" w:customStyle="1" w:styleId="67">
    <w:name w:val="日期 字符"/>
    <w:link w:val="25"/>
    <w:qFormat/>
    <w:uiPriority w:val="0"/>
    <w:rPr>
      <w:rFonts w:ascii="宋体" w:hAnsi="Courier New" w:eastAsia="宋体" w:cs="Courier New"/>
      <w:szCs w:val="21"/>
    </w:rPr>
  </w:style>
  <w:style w:type="character" w:customStyle="1" w:styleId="68">
    <w:name w:val="正文文本缩进 2 字符"/>
    <w:link w:val="26"/>
    <w:qFormat/>
    <w:uiPriority w:val="0"/>
    <w:rPr>
      <w:rFonts w:ascii="Times New Roman" w:hAnsi="Times New Roman" w:eastAsia="宋体" w:cs="Times New Roman"/>
      <w:sz w:val="32"/>
      <w:szCs w:val="20"/>
    </w:rPr>
  </w:style>
  <w:style w:type="character" w:customStyle="1" w:styleId="69">
    <w:name w:val="尾注文本 字符"/>
    <w:link w:val="27"/>
    <w:semiHidden/>
    <w:qFormat/>
    <w:uiPriority w:val="99"/>
    <w:rPr>
      <w:rFonts w:ascii="Times New Roman" w:hAnsi="Times New Roman"/>
      <w:kern w:val="2"/>
      <w:sz w:val="21"/>
      <w:szCs w:val="24"/>
    </w:rPr>
  </w:style>
  <w:style w:type="character" w:customStyle="1" w:styleId="70">
    <w:name w:val="批注框文本 字符"/>
    <w:link w:val="28"/>
    <w:semiHidden/>
    <w:qFormat/>
    <w:uiPriority w:val="0"/>
    <w:rPr>
      <w:rFonts w:ascii="Times New Roman" w:hAnsi="Times New Roman" w:eastAsia="宋体" w:cs="Times New Roman"/>
      <w:sz w:val="18"/>
      <w:szCs w:val="18"/>
    </w:rPr>
  </w:style>
  <w:style w:type="character" w:customStyle="1" w:styleId="71">
    <w:name w:val="页脚 字符1"/>
    <w:link w:val="29"/>
    <w:qFormat/>
    <w:uiPriority w:val="99"/>
    <w:rPr>
      <w:sz w:val="18"/>
      <w:szCs w:val="18"/>
    </w:rPr>
  </w:style>
  <w:style w:type="character" w:customStyle="1" w:styleId="72">
    <w:name w:val="页眉 字符"/>
    <w:link w:val="30"/>
    <w:qFormat/>
    <w:uiPriority w:val="99"/>
    <w:rPr>
      <w:rFonts w:ascii="Times New Roman" w:hAnsi="Times New Roman"/>
      <w:kern w:val="2"/>
      <w:sz w:val="18"/>
      <w:szCs w:val="18"/>
    </w:rPr>
  </w:style>
  <w:style w:type="character" w:customStyle="1" w:styleId="73">
    <w:name w:val="脚注文本 字符"/>
    <w:link w:val="34"/>
    <w:semiHidden/>
    <w:qFormat/>
    <w:uiPriority w:val="99"/>
    <w:rPr>
      <w:rFonts w:ascii="Times New Roman" w:hAnsi="Times New Roman"/>
      <w:kern w:val="2"/>
      <w:sz w:val="18"/>
      <w:szCs w:val="18"/>
    </w:rPr>
  </w:style>
  <w:style w:type="character" w:customStyle="1" w:styleId="74">
    <w:name w:val="正文文本缩进 3 字符"/>
    <w:link w:val="36"/>
    <w:qFormat/>
    <w:uiPriority w:val="0"/>
    <w:rPr>
      <w:rFonts w:ascii="Times New Roman" w:hAnsi="Times New Roman" w:eastAsia="宋体" w:cs="Times New Roman"/>
      <w:sz w:val="16"/>
      <w:szCs w:val="16"/>
    </w:rPr>
  </w:style>
  <w:style w:type="character" w:customStyle="1" w:styleId="75">
    <w:name w:val="正文文本 2 字符"/>
    <w:link w:val="39"/>
    <w:qFormat/>
    <w:uiPriority w:val="0"/>
    <w:rPr>
      <w:rFonts w:ascii="Times New Roman" w:hAnsi="Times New Roman" w:eastAsia="宋体" w:cs="Times New Roman"/>
      <w:szCs w:val="24"/>
    </w:rPr>
  </w:style>
  <w:style w:type="character" w:customStyle="1" w:styleId="76">
    <w:name w:val="标题 字符"/>
    <w:link w:val="42"/>
    <w:qFormat/>
    <w:uiPriority w:val="10"/>
    <w:rPr>
      <w:rFonts w:ascii="Cambria" w:hAnsi="Cambria" w:cs="Times New Roman"/>
      <w:b/>
      <w:bCs/>
      <w:kern w:val="2"/>
      <w:sz w:val="32"/>
      <w:szCs w:val="32"/>
    </w:rPr>
  </w:style>
  <w:style w:type="character" w:customStyle="1" w:styleId="77">
    <w:name w:val="批注主题 字符"/>
    <w:link w:val="43"/>
    <w:semiHidden/>
    <w:qFormat/>
    <w:uiPriority w:val="99"/>
    <w:rPr>
      <w:rFonts w:ascii="Times New Roman" w:hAnsi="Times New Roman"/>
      <w:b/>
      <w:bCs/>
      <w:kern w:val="2"/>
      <w:sz w:val="21"/>
      <w:szCs w:val="24"/>
    </w:rPr>
  </w:style>
  <w:style w:type="character" w:customStyle="1" w:styleId="78">
    <w:name w:val="标题 1 字符"/>
    <w:qFormat/>
    <w:uiPriority w:val="9"/>
    <w:rPr>
      <w:rFonts w:ascii="Times New Roman" w:hAnsi="Times New Roman" w:eastAsia="宋体" w:cs="Times New Roman"/>
      <w:b/>
      <w:bCs/>
      <w:kern w:val="44"/>
      <w:sz w:val="44"/>
      <w:szCs w:val="44"/>
    </w:rPr>
  </w:style>
  <w:style w:type="character" w:customStyle="1" w:styleId="79">
    <w:name w:val="纯文本 Char"/>
    <w:qFormat/>
    <w:uiPriority w:val="99"/>
    <w:rPr>
      <w:rFonts w:ascii="宋体" w:hAnsi="Courier New" w:eastAsia="宋体"/>
      <w:kern w:val="2"/>
      <w:sz w:val="21"/>
      <w:lang w:val="en-US" w:eastAsia="zh-CN" w:bidi="ar-SA"/>
    </w:rPr>
  </w:style>
  <w:style w:type="character" w:customStyle="1" w:styleId="80">
    <w:name w:val="纯文本 字符1"/>
    <w:qFormat/>
    <w:uiPriority w:val="0"/>
    <w:rPr>
      <w:rFonts w:ascii="宋体" w:hAnsi="Courier New"/>
    </w:rPr>
  </w:style>
  <w:style w:type="character" w:customStyle="1" w:styleId="81">
    <w:name w:val="批注文字 字符"/>
    <w:qFormat/>
    <w:uiPriority w:val="0"/>
    <w:rPr>
      <w:rFonts w:ascii="Times New Roman" w:hAnsi="Times New Roman"/>
      <w:kern w:val="2"/>
      <w:sz w:val="21"/>
      <w:szCs w:val="24"/>
    </w:rPr>
  </w:style>
  <w:style w:type="character" w:customStyle="1" w:styleId="82">
    <w:name w:val="textcontents"/>
    <w:qFormat/>
    <w:uiPriority w:val="0"/>
  </w:style>
  <w:style w:type="character" w:customStyle="1" w:styleId="83">
    <w:name w:val="case31"/>
    <w:qFormat/>
    <w:uiPriority w:val="0"/>
    <w:rPr>
      <w:rFonts w:hint="default" w:ascii="_x000B__x000C_" w:hAnsi="_x000B__x000C_"/>
      <w:sz w:val="21"/>
      <w:szCs w:val="21"/>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纯文本 字符"/>
    <w:qFormat/>
    <w:uiPriority w:val="0"/>
    <w:rPr>
      <w:rFonts w:ascii="宋体" w:hAnsi="Courier New" w:eastAsia="宋体" w:cs="Courier New"/>
      <w:szCs w:val="21"/>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普通文字 Char Char2"/>
    <w:qFormat/>
    <w:uiPriority w:val="0"/>
    <w:rPr>
      <w:rFonts w:ascii="宋体" w:hAnsi="Courier New" w:eastAsia="宋体"/>
      <w:kern w:val="2"/>
      <w:sz w:val="21"/>
      <w:lang w:val="en-US" w:eastAsia="zh-CN" w:bidi="ar-SA"/>
    </w:rPr>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headline-content4"/>
    <w:qFormat/>
    <w:uiPriority w:val="0"/>
  </w:style>
  <w:style w:type="paragraph" w:customStyle="1" w:styleId="91">
    <w:name w:val="表格"/>
    <w:basedOn w:val="1"/>
    <w:qFormat/>
    <w:uiPriority w:val="0"/>
    <w:pPr>
      <w:spacing w:line="400" w:lineRule="exact"/>
    </w:pPr>
    <w:rPr>
      <w:sz w:val="24"/>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纯文本1"/>
    <w:basedOn w:val="1"/>
    <w:qFormat/>
    <w:uiPriority w:val="0"/>
    <w:rPr>
      <w:rFonts w:ascii="宋体" w:hAnsi="Courier New" w:cs="Century"/>
      <w:szCs w:val="21"/>
    </w:rPr>
  </w:style>
  <w:style w:type="paragraph" w:styleId="101">
    <w:name w:val="List Paragraph"/>
    <w:basedOn w:val="1"/>
    <w:qFormat/>
    <w:uiPriority w:val="34"/>
    <w:pPr>
      <w:ind w:firstLine="420" w:firstLineChars="200"/>
    </w:p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Char1"/>
    <w:basedOn w:val="1"/>
    <w:qFormat/>
    <w:uiPriority w:val="0"/>
    <w:rPr>
      <w:szCs w:val="21"/>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批注文字 字符2"/>
    <w:qFormat/>
    <w:uiPriority w:val="99"/>
    <w:rPr>
      <w:kern w:val="2"/>
      <w:sz w:val="21"/>
      <w:szCs w:val="24"/>
    </w:rPr>
  </w:style>
  <w:style w:type="paragraph" w:customStyle="1" w:styleId="106">
    <w:name w:val="_Style 200"/>
    <w:basedOn w:val="1"/>
    <w:next w:val="101"/>
    <w:qFormat/>
    <w:uiPriority w:val="34"/>
    <w:pPr>
      <w:ind w:firstLine="420" w:firstLineChars="200"/>
    </w:pPr>
  </w:style>
  <w:style w:type="character" w:customStyle="1" w:styleId="107">
    <w:name w:val="标题 3 字符"/>
    <w:qFormat/>
    <w:uiPriority w:val="0"/>
    <w:rPr>
      <w:rFonts w:ascii="Times New Roman" w:hAnsi="Times New Roman" w:eastAsia="宋体" w:cs="Times New Roman"/>
      <w:b/>
      <w:bCs/>
      <w:sz w:val="32"/>
      <w:szCs w:val="32"/>
    </w:rPr>
  </w:style>
  <w:style w:type="character" w:customStyle="1" w:styleId="108">
    <w:name w:val="标题 5 字符"/>
    <w:qFormat/>
    <w:uiPriority w:val="0"/>
    <w:rPr>
      <w:b/>
      <w:kern w:val="2"/>
      <w:sz w:val="28"/>
      <w:szCs w:val="24"/>
    </w:rPr>
  </w:style>
  <w:style w:type="character" w:customStyle="1" w:styleId="109">
    <w:name w:val="正文文本 字符"/>
    <w:qFormat/>
    <w:uiPriority w:val="99"/>
    <w:rPr>
      <w:rFonts w:ascii="Times New Roman" w:hAnsi="Times New Roman" w:eastAsia="宋体" w:cs="Times New Roman"/>
      <w:sz w:val="24"/>
      <w:szCs w:val="24"/>
    </w:rPr>
  </w:style>
  <w:style w:type="character" w:customStyle="1" w:styleId="110">
    <w:name w:val="纯文本 字符2"/>
    <w:qFormat/>
    <w:uiPriority w:val="0"/>
    <w:rPr>
      <w:rFonts w:ascii="宋体" w:hAnsi="Courier New" w:eastAsia="宋体" w:cs="Courier New"/>
      <w:szCs w:val="21"/>
    </w:rPr>
  </w:style>
  <w:style w:type="character" w:customStyle="1" w:styleId="111">
    <w:name w:val="页脚 字符"/>
    <w:qFormat/>
    <w:uiPriority w:val="99"/>
    <w:rPr>
      <w:sz w:val="18"/>
      <w:szCs w:val="18"/>
    </w:rPr>
  </w:style>
  <w:style w:type="character" w:customStyle="1" w:styleId="112">
    <w:name w:val="正文文本缩进 字符1"/>
    <w:qFormat/>
    <w:uiPriority w:val="0"/>
    <w:rPr>
      <w:rFonts w:ascii="仿宋_GB2312" w:hAnsi="Times New Roman" w:eastAsia="仿宋_GB2312" w:cs="Times New Roman"/>
      <w:sz w:val="32"/>
      <w:szCs w:val="20"/>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character" w:customStyle="1" w:styleId="114">
    <w:name w:val="ref"/>
    <w:qFormat/>
    <w:uiPriority w:val="0"/>
  </w:style>
  <w:style w:type="character" w:customStyle="1" w:styleId="115">
    <w:name w:val="批注文字 字符3"/>
    <w:qFormat/>
    <w:uiPriority w:val="99"/>
    <w:rPr>
      <w:rFonts w:ascii="Times New Roman" w:hAnsi="Times New Roman"/>
      <w:kern w:val="2"/>
      <w:sz w:val="21"/>
      <w:szCs w:val="24"/>
    </w:rPr>
  </w:style>
  <w:style w:type="paragraph" w:customStyle="1" w:styleId="116">
    <w:name w:val="表格文字"/>
    <w:basedOn w:val="1"/>
    <w:next w:val="16"/>
    <w:qFormat/>
    <w:uiPriority w:val="99"/>
    <w:pPr>
      <w:spacing w:before="25" w:after="25"/>
      <w:jc w:val="left"/>
    </w:pPr>
    <w:rPr>
      <w:bCs/>
      <w:spacing w:val="10"/>
      <w:kern w:val="0"/>
      <w:sz w:val="24"/>
    </w:rPr>
  </w:style>
  <w:style w:type="character" w:customStyle="1" w:styleId="117">
    <w:name w:val="纯文本 Char3"/>
    <w:qFormat/>
    <w:uiPriority w:val="0"/>
    <w:rPr>
      <w:rFonts w:ascii="宋体" w:hAnsi="Courier New" w:eastAsia="宋体" w:cs="Courier New"/>
      <w:szCs w:val="21"/>
    </w:rPr>
  </w:style>
  <w:style w:type="character" w:customStyle="1" w:styleId="118">
    <w:name w:val="标题 5 Char2"/>
    <w:qFormat/>
    <w:uiPriority w:val="0"/>
    <w:rPr>
      <w:b/>
      <w:kern w:val="2"/>
      <w:sz w:val="28"/>
      <w:szCs w:val="24"/>
    </w:rPr>
  </w:style>
  <w:style w:type="character" w:customStyle="1" w:styleId="119">
    <w:name w:val="cf01"/>
    <w:qFormat/>
    <w:uiPriority w:val="0"/>
    <w:rPr>
      <w:rFonts w:hint="eastAsia" w:ascii="Microsoft YaHei UI" w:hAnsi="Microsoft YaHei UI" w:eastAsia="Microsoft YaHei UI"/>
      <w:sz w:val="18"/>
      <w:szCs w:val="18"/>
    </w:rPr>
  </w:style>
  <w:style w:type="character" w:customStyle="1" w:styleId="120">
    <w:name w:val="批注文字 Char3"/>
    <w:qFormat/>
    <w:uiPriority w:val="0"/>
    <w:rPr>
      <w:rFonts w:ascii="Times New Roman" w:hAnsi="Times New Roman"/>
      <w:kern w:val="2"/>
      <w:sz w:val="21"/>
      <w:szCs w:val="24"/>
    </w:rPr>
  </w:style>
  <w:style w:type="character" w:customStyle="1" w:styleId="121">
    <w:name w:val="font101"/>
    <w:qFormat/>
    <w:uiPriority w:val="0"/>
    <w:rPr>
      <w:rFonts w:hint="default" w:ascii="Arial" w:hAnsi="Arial" w:cs="Arial"/>
      <w:color w:val="000000"/>
      <w:sz w:val="22"/>
      <w:szCs w:val="22"/>
      <w:u w:val="none"/>
    </w:rPr>
  </w:style>
  <w:style w:type="character" w:customStyle="1" w:styleId="122">
    <w:name w:val="font81"/>
    <w:qFormat/>
    <w:uiPriority w:val="0"/>
    <w:rPr>
      <w:rFonts w:hint="eastAsia" w:ascii="宋体" w:hAnsi="宋体" w:eastAsia="宋体" w:cs="宋体"/>
      <w:color w:val="000000"/>
      <w:sz w:val="22"/>
      <w:szCs w:val="22"/>
      <w:u w:val="none"/>
    </w:rPr>
  </w:style>
  <w:style w:type="character" w:customStyle="1" w:styleId="123">
    <w:name w:val="font71"/>
    <w:qFormat/>
    <w:uiPriority w:val="0"/>
    <w:rPr>
      <w:rFonts w:hint="default" w:ascii="Arial" w:hAnsi="Arial" w:cs="Arial"/>
      <w:color w:val="000000"/>
      <w:sz w:val="22"/>
      <w:szCs w:val="22"/>
      <w:u w:val="none"/>
    </w:rPr>
  </w:style>
  <w:style w:type="character" w:customStyle="1" w:styleId="124">
    <w:name w:val="font51"/>
    <w:qFormat/>
    <w:uiPriority w:val="0"/>
    <w:rPr>
      <w:rFonts w:hint="eastAsia" w:ascii="宋体" w:hAnsi="宋体" w:eastAsia="宋体" w:cs="宋体"/>
      <w:color w:val="000000"/>
      <w:sz w:val="22"/>
      <w:szCs w:val="22"/>
      <w:u w:val="none"/>
    </w:r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26">
    <w:name w:val="Unresolved Mention"/>
    <w:basedOn w:val="47"/>
    <w:semiHidden/>
    <w:unhideWhenUsed/>
    <w:qFormat/>
    <w:uiPriority w:val="99"/>
    <w:rPr>
      <w:color w:val="605E5C"/>
      <w:shd w:val="clear" w:color="auto" w:fill="E1DFDD"/>
    </w:rPr>
  </w:style>
  <w:style w:type="paragraph" w:customStyle="1" w:styleId="127">
    <w:name w:val="Default"/>
    <w:basedOn w:val="42"/>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12820</Words>
  <Characters>14668</Characters>
  <Lines>1844</Lines>
  <Paragraphs>1757</Paragraphs>
  <TotalTime>10</TotalTime>
  <ScaleCrop>false</ScaleCrop>
  <LinksUpToDate>false</LinksUpToDate>
  <CharactersWithSpaces>15022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2024-07-04T01:28:00Z</dcterms:created>
  <dc:creator>番茄花园</dc:creator>
  <cp:lastModifiedBy>WPS_1618307932</cp:lastModifiedBy>
  <cp:lastPrinted>2025-07-01T06:52:00Z</cp:lastPrinted>
  <dcterms:modified xsi:type="dcterms:W3CDTF">2025-11-11T02:07:08Z</dcterms:modified>
  <dc:title>公开招标采购文件范本</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5A2D8D005F454FC3B175FCF428C619F7_13</vt:lpwstr>
  </property>
  <property fmtid="{D5CDD505-2E9C-101B-9397-08002B2CF9AE}" pid="4" name="KSOTemplateDocerSaveRecord">
    <vt:lpwstr>eyJoZGlkIjoiNDc2MGIwM2RkM2YzNTJhNjE2YWYzYjU3ODI1NWMyNzciLCJ1c2VySWQiOiIxMTk3NjE2MzUwIn0=</vt:lpwstr>
  </property>
</Properties>
</file>