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F55E">
      <w:pPr>
        <w:snapToGrid w:val="0"/>
        <w:spacing w:before="156" w:beforeLines="50" w:line="360" w:lineRule="auto"/>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52"/>
          <w:szCs w:val="52"/>
          <w:highlight w:val="none"/>
          <w:lang w:val="en-US" w:eastAsia="zh-CN"/>
        </w:rPr>
        <w:t>广西科联招标中心有限公司</w:t>
      </w:r>
    </w:p>
    <w:p w14:paraId="00413CD3">
      <w:pPr>
        <w:snapToGrid w:val="0"/>
        <w:spacing w:before="156" w:beforeLines="50" w:line="360" w:lineRule="auto"/>
        <w:jc w:val="center"/>
        <w:rPr>
          <w:rFonts w:hint="eastAsia" w:ascii="宋体" w:hAnsi="宋体" w:eastAsia="宋体" w:cs="宋体"/>
          <w:color w:val="auto"/>
          <w:sz w:val="72"/>
          <w:szCs w:val="72"/>
          <w:highlight w:val="none"/>
        </w:rPr>
      </w:pPr>
    </w:p>
    <w:p w14:paraId="5BC29249">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14:paraId="290E4763">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07BDEEF">
      <w:pPr>
        <w:spacing w:line="360" w:lineRule="auto"/>
        <w:rPr>
          <w:rFonts w:hint="eastAsia" w:ascii="宋体" w:hAnsi="宋体" w:eastAsia="宋体" w:cs="宋体"/>
          <w:b/>
          <w:color w:val="auto"/>
          <w:sz w:val="32"/>
          <w:szCs w:val="32"/>
          <w:highlight w:val="none"/>
        </w:rPr>
      </w:pPr>
    </w:p>
    <w:p w14:paraId="7CAD2C01">
      <w:pPr>
        <w:spacing w:line="360" w:lineRule="auto"/>
        <w:jc w:val="center"/>
        <w:rPr>
          <w:rFonts w:hint="eastAsia" w:ascii="宋体" w:hAnsi="宋体" w:eastAsia="宋体" w:cs="宋体"/>
          <w:b/>
          <w:color w:val="auto"/>
          <w:sz w:val="32"/>
          <w:szCs w:val="32"/>
          <w:highlight w:val="none"/>
        </w:rPr>
      </w:pPr>
    </w:p>
    <w:p w14:paraId="595B7FDD">
      <w:pPr>
        <w:snapToGrid w:val="0"/>
        <w:spacing w:before="50" w:after="120" w:line="360" w:lineRule="auto"/>
        <w:ind w:left="2702" w:leftChars="568" w:hanging="1509" w:hangingChars="501"/>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zh-CN" w:eastAsia="zh-CN"/>
        </w:rPr>
        <w:t>项目</w:t>
      </w:r>
      <w:r>
        <w:rPr>
          <w:rFonts w:hint="eastAsia" w:ascii="宋体" w:hAnsi="宋体" w:eastAsia="宋体" w:cs="宋体"/>
          <w:b/>
          <w:bCs/>
          <w:color w:val="auto"/>
          <w:w w:val="95"/>
          <w:kern w:val="0"/>
          <w:sz w:val="30"/>
          <w:szCs w:val="30"/>
          <w:highlight w:val="none"/>
          <w:lang w:val="zh-CN" w:eastAsia="zh-CN"/>
        </w:rPr>
        <w:t>名称</w:t>
      </w:r>
      <w:r>
        <w:rPr>
          <w:rFonts w:hint="eastAsia" w:ascii="宋体" w:hAnsi="宋体" w:eastAsia="宋体" w:cs="宋体"/>
          <w:b/>
          <w:bCs/>
          <w:color w:val="auto"/>
          <w:kern w:val="0"/>
          <w:sz w:val="30"/>
          <w:szCs w:val="30"/>
          <w:highlight w:val="none"/>
          <w:lang w:val="zh-CN" w:eastAsia="zh-CN"/>
        </w:rPr>
        <w:t>：2022年度自治</w:t>
      </w:r>
      <w:bookmarkStart w:id="172" w:name="_GoBack"/>
      <w:bookmarkEnd w:id="172"/>
      <w:r>
        <w:rPr>
          <w:rFonts w:hint="eastAsia" w:ascii="宋体" w:hAnsi="宋体" w:eastAsia="宋体" w:cs="宋体"/>
          <w:b/>
          <w:bCs/>
          <w:color w:val="auto"/>
          <w:kern w:val="0"/>
          <w:sz w:val="30"/>
          <w:szCs w:val="30"/>
          <w:highlight w:val="none"/>
          <w:lang w:val="zh-CN" w:eastAsia="zh-CN"/>
        </w:rPr>
        <w:t xml:space="preserve">区级高技能人才培训基地实训设备采购 </w:t>
      </w:r>
    </w:p>
    <w:p w14:paraId="07E46C51">
      <w:pPr>
        <w:snapToGrid w:val="0"/>
        <w:spacing w:before="156" w:beforeLines="50" w:line="360" w:lineRule="auto"/>
        <w:ind w:firstLine="1145" w:firstLineChars="400"/>
        <w:rPr>
          <w:rFonts w:hint="eastAsia" w:ascii="宋体" w:hAnsi="宋体" w:eastAsia="宋体" w:cs="宋体"/>
          <w:b/>
          <w:color w:val="auto"/>
          <w:sz w:val="30"/>
          <w:szCs w:val="48"/>
          <w:highlight w:val="none"/>
          <w:lang w:val="en-US"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YLZC2025-J1-990301-GXKL</w:t>
      </w:r>
    </w:p>
    <w:p w14:paraId="4D1397B5">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02FA7BAA">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3E3BCFDF">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0D605334">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r>
        <w:rPr>
          <w:rFonts w:hint="eastAsia" w:ascii="宋体" w:hAnsi="宋体" w:eastAsia="宋体" w:cs="宋体"/>
          <w:b/>
          <w:bCs/>
          <w:color w:val="auto"/>
          <w:w w:val="95"/>
          <w:kern w:val="0"/>
          <w:sz w:val="30"/>
          <w:szCs w:val="30"/>
          <w:highlight w:val="none"/>
          <w:lang w:val="zh-CN" w:eastAsia="zh-CN"/>
        </w:rPr>
        <w:t xml:space="preserve">采 购 人：广西玉林技师学院   </w:t>
      </w:r>
      <w:r>
        <w:rPr>
          <w:rFonts w:hint="eastAsia" w:ascii="宋体" w:hAnsi="宋体" w:eastAsia="宋体" w:cs="宋体"/>
          <w:b/>
          <w:bCs/>
          <w:color w:val="auto"/>
          <w:w w:val="95"/>
          <w:kern w:val="0"/>
          <w:sz w:val="30"/>
          <w:szCs w:val="30"/>
          <w:highlight w:val="none"/>
          <w:lang w:val="en-US" w:eastAsia="zh-CN"/>
        </w:rPr>
        <w:t xml:space="preserve"> </w:t>
      </w:r>
    </w:p>
    <w:p w14:paraId="055BDE8C">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p>
    <w:p w14:paraId="51332824">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eastAsia="zh-CN"/>
        </w:rPr>
      </w:pPr>
      <w:r>
        <w:rPr>
          <w:rFonts w:hint="eastAsia" w:ascii="宋体" w:hAnsi="宋体" w:eastAsia="宋体" w:cs="宋体"/>
          <w:b/>
          <w:bCs/>
          <w:color w:val="auto"/>
          <w:w w:val="95"/>
          <w:kern w:val="0"/>
          <w:sz w:val="30"/>
          <w:szCs w:val="30"/>
          <w:highlight w:val="none"/>
          <w:lang w:val="zh-CN" w:eastAsia="zh-CN"/>
        </w:rPr>
        <w:t>采购代理机构：</w:t>
      </w:r>
      <w:bookmarkStart w:id="0" w:name="PO_3000001866_PM031"/>
      <w:r>
        <w:rPr>
          <w:rFonts w:hint="eastAsia" w:ascii="宋体" w:hAnsi="宋体" w:eastAsia="宋体" w:cs="宋体"/>
          <w:b/>
          <w:bCs/>
          <w:color w:val="auto"/>
          <w:w w:val="95"/>
          <w:kern w:val="0"/>
          <w:sz w:val="30"/>
          <w:szCs w:val="30"/>
          <w:highlight w:val="none"/>
          <w:lang w:val="zh-CN" w:eastAsia="zh-CN"/>
        </w:rPr>
        <w:t>广西科联招标中心有限公司</w:t>
      </w:r>
      <w:bookmarkEnd w:id="0"/>
    </w:p>
    <w:p w14:paraId="04E5B970">
      <w:pPr>
        <w:spacing w:line="360" w:lineRule="auto"/>
        <w:jc w:val="center"/>
        <w:rPr>
          <w:rFonts w:hint="eastAsia" w:ascii="宋体" w:hAnsi="宋体" w:eastAsia="宋体" w:cs="宋体"/>
          <w:b/>
          <w:color w:val="auto"/>
          <w:sz w:val="32"/>
          <w:szCs w:val="32"/>
          <w:highlight w:val="none"/>
        </w:rPr>
      </w:pPr>
    </w:p>
    <w:p w14:paraId="0E3F4EF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2025</w:t>
      </w:r>
      <w:r>
        <w:rPr>
          <w:rFonts w:hint="eastAsia" w:ascii="宋体" w:hAnsi="宋体" w:eastAsia="宋体" w:cs="宋体"/>
          <w:b/>
          <w:color w:val="auto"/>
          <w:sz w:val="32"/>
          <w:szCs w:val="32"/>
          <w:highlight w:val="none"/>
        </w:rPr>
        <w:t xml:space="preserve">年 </w:t>
      </w:r>
      <w:r>
        <w:rPr>
          <w:rFonts w:hint="eastAsia" w:ascii="宋体" w:hAnsi="宋体" w:eastAsia="宋体" w:cs="宋体"/>
          <w:b/>
          <w:color w:val="auto"/>
          <w:sz w:val="32"/>
          <w:szCs w:val="32"/>
          <w:highlight w:val="none"/>
          <w:lang w:val="en-US" w:eastAsia="zh-CN"/>
        </w:rPr>
        <w:t>10</w:t>
      </w:r>
      <w:r>
        <w:rPr>
          <w:rFonts w:hint="eastAsia" w:ascii="宋体" w:hAnsi="宋体" w:eastAsia="宋体" w:cs="宋体"/>
          <w:b/>
          <w:color w:val="auto"/>
          <w:sz w:val="32"/>
          <w:szCs w:val="32"/>
          <w:highlight w:val="none"/>
        </w:rPr>
        <w:t xml:space="preserve">月 </w:t>
      </w:r>
    </w:p>
    <w:p w14:paraId="41302C11">
      <w:pPr>
        <w:ind w:firstLine="803"/>
        <w:jc w:val="center"/>
        <w:rPr>
          <w:rFonts w:hint="eastAsia" w:ascii="宋体" w:hAnsi="宋体" w:eastAsia="宋体" w:cs="宋体"/>
          <w:b/>
          <w:color w:val="auto"/>
          <w:sz w:val="32"/>
          <w:szCs w:val="32"/>
          <w:highlight w:val="none"/>
          <w:lang w:val="zh-CN" w:eastAsia="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2E9761B5">
      <w:pPr>
        <w:spacing w:line="400" w:lineRule="exact"/>
        <w:jc w:val="left"/>
        <w:rPr>
          <w:rFonts w:hint="eastAsia" w:ascii="宋体" w:hAnsi="宋体" w:eastAsia="宋体" w:cs="Times New Roman"/>
          <w:b/>
          <w:color w:val="auto"/>
          <w:sz w:val="32"/>
          <w:szCs w:val="32"/>
          <w:highlight w:val="none"/>
        </w:rPr>
      </w:pPr>
    </w:p>
    <w:p w14:paraId="524687C9">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371C5518">
      <w:pPr>
        <w:spacing w:line="400" w:lineRule="exact"/>
        <w:jc w:val="center"/>
        <w:rPr>
          <w:rFonts w:hint="eastAsia" w:ascii="宋体" w:hAnsi="宋体" w:eastAsia="宋体" w:cs="Times New Roman"/>
          <w:b/>
          <w:color w:val="auto"/>
          <w:sz w:val="44"/>
          <w:szCs w:val="44"/>
          <w:highlight w:val="none"/>
        </w:rPr>
      </w:pPr>
    </w:p>
    <w:p w14:paraId="70DB2DF8">
      <w:pPr>
        <w:pStyle w:val="23"/>
        <w:tabs>
          <w:tab w:val="right" w:leader="dot" w:pos="8879"/>
        </w:tabs>
        <w:rPr>
          <w:rFonts w:hint="eastAsia" w:ascii="宋体" w:hAnsi="宋体" w:eastAsia="宋体" w:cs="宋体"/>
          <w:b/>
          <w:bCs w:val="0"/>
          <w:color w:val="auto"/>
          <w:sz w:val="28"/>
          <w:szCs w:val="28"/>
          <w:highlight w:val="none"/>
        </w:rPr>
      </w:pPr>
    </w:p>
    <w:p w14:paraId="4120A4C4">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"1-1" \h \u </w:instrText>
      </w:r>
      <w:r>
        <w:rPr>
          <w:rFonts w:hint="eastAsia" w:ascii="宋体" w:hAnsi="宋体" w:eastAsia="宋体" w:cs="宋体"/>
          <w:b/>
          <w:bCs w:val="0"/>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70DC74B0">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2FE99CD1">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36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6A628DEA">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lang w:val="zh-CN" w:eastAsia="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6178D0CA">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61</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0CF50C71">
      <w:pPr>
        <w:pStyle w:val="23"/>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88</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1377F700">
      <w:pPr>
        <w:pStyle w:val="23"/>
        <w:tabs>
          <w:tab w:val="right" w:leader="dot" w:pos="8879"/>
        </w:tabs>
        <w:spacing w:line="480" w:lineRule="auto"/>
        <w:rPr>
          <w:color w:val="auto"/>
          <w:highlight w:val="none"/>
        </w:rPr>
      </w:pP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HYPERLINK \l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eastAsia="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96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14:paraId="59B08CE7">
      <w:pPr>
        <w:spacing w:line="48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rPr>
        <w:fldChar w:fldCharType="end"/>
      </w:r>
    </w:p>
    <w:p w14:paraId="24B27479">
      <w:pPr>
        <w:spacing w:line="400" w:lineRule="exact"/>
        <w:jc w:val="center"/>
        <w:rPr>
          <w:rFonts w:hint="eastAsia" w:ascii="宋体" w:hAnsi="宋体" w:eastAsia="宋体" w:cs="Times New Roman"/>
          <w:b/>
          <w:color w:val="auto"/>
          <w:sz w:val="32"/>
          <w:szCs w:val="32"/>
          <w:highlight w:val="none"/>
        </w:rPr>
      </w:pPr>
    </w:p>
    <w:p w14:paraId="0796AF16">
      <w:pPr>
        <w:spacing w:line="400" w:lineRule="exact"/>
        <w:jc w:val="center"/>
        <w:rPr>
          <w:rFonts w:hint="eastAsia" w:ascii="宋体" w:hAnsi="宋体" w:eastAsia="宋体" w:cs="Times New Roman"/>
          <w:b/>
          <w:color w:val="auto"/>
          <w:sz w:val="32"/>
          <w:szCs w:val="32"/>
          <w:highlight w:val="none"/>
        </w:rPr>
      </w:pPr>
    </w:p>
    <w:p w14:paraId="391020D3">
      <w:pPr>
        <w:spacing w:line="400" w:lineRule="exact"/>
        <w:rPr>
          <w:rFonts w:hint="eastAsia" w:ascii="宋体" w:hAnsi="宋体" w:eastAsia="宋体" w:cs="Times New Roman"/>
          <w:b/>
          <w:color w:val="auto"/>
          <w:sz w:val="32"/>
          <w:szCs w:val="32"/>
          <w:highlight w:val="none"/>
        </w:rPr>
        <w:sectPr>
          <w:footerReference r:id="rId8" w:type="first"/>
          <w:footerReference r:id="rId7" w:type="default"/>
          <w:pgSz w:w="11906" w:h="16838"/>
          <w:pgMar w:top="1440" w:right="1440" w:bottom="1440" w:left="1587" w:header="851" w:footer="992" w:gutter="0"/>
          <w:pgNumType w:fmt="decimal"/>
          <w:cols w:space="720" w:num="1"/>
          <w:titlePg/>
          <w:docGrid w:type="lines" w:linePitch="312" w:charSpace="0"/>
        </w:sectPr>
      </w:pPr>
    </w:p>
    <w:p w14:paraId="28BA61B2">
      <w:pPr>
        <w:keepNext/>
        <w:keepLines/>
        <w:spacing w:before="340" w:after="330" w:line="400" w:lineRule="exact"/>
        <w:jc w:val="center"/>
        <w:outlineLvl w:val="0"/>
        <w:rPr>
          <w:rFonts w:hint="eastAsia" w:ascii="Times New Roman" w:hAnsi="Times New Roman" w:eastAsia="宋体" w:cs="Times New Roman"/>
          <w:b/>
          <w:bCs/>
          <w:color w:val="auto"/>
          <w:kern w:val="44"/>
          <w:sz w:val="44"/>
          <w:szCs w:val="44"/>
          <w:highlight w:val="none"/>
          <w:lang w:val="zh-CN" w:eastAsia="zh-CN"/>
        </w:rPr>
      </w:pPr>
      <w:bookmarkStart w:id="1" w:name="_Toc15375"/>
      <w:bookmarkStart w:id="2" w:name="_Toc2567"/>
      <w:bookmarkStart w:id="3" w:name="_Toc80205920"/>
      <w:bookmarkStart w:id="4" w:name="_Toc21558"/>
      <w:bookmarkStart w:id="5" w:name="_Toc32002"/>
      <w:bookmarkStart w:id="6" w:name="_Toc21011"/>
      <w:bookmarkStart w:id="7" w:name="_Toc28468"/>
      <w:bookmarkStart w:id="8" w:name="_Toc6626"/>
      <w:bookmarkStart w:id="9" w:name="_Toc7085"/>
      <w:r>
        <w:rPr>
          <w:rFonts w:hint="eastAsia" w:ascii="Times New Roman" w:hAnsi="Times New Roman" w:eastAsia="宋体" w:cs="Times New Roman"/>
          <w:b/>
          <w:bCs/>
          <w:color w:val="auto"/>
          <w:kern w:val="44"/>
          <w:sz w:val="44"/>
          <w:szCs w:val="44"/>
          <w:highlight w:val="none"/>
          <w:lang w:val="zh-CN" w:eastAsia="zh-CN"/>
        </w:rPr>
        <w:t>第一章 竞争性谈判公告</w:t>
      </w:r>
      <w:bookmarkEnd w:id="1"/>
      <w:bookmarkEnd w:id="2"/>
      <w:bookmarkEnd w:id="3"/>
      <w:bookmarkEnd w:id="4"/>
      <w:bookmarkEnd w:id="5"/>
      <w:bookmarkEnd w:id="6"/>
      <w:bookmarkEnd w:id="7"/>
      <w:bookmarkEnd w:id="8"/>
      <w:bookmarkEnd w:id="9"/>
      <w:bookmarkStart w:id="10" w:name="_Toc28359012"/>
      <w:bookmarkStart w:id="11" w:name="_Toc44229878"/>
      <w:bookmarkStart w:id="12" w:name="_Toc35393629"/>
      <w:bookmarkStart w:id="13" w:name="_Toc28359089"/>
      <w:bookmarkStart w:id="14" w:name="_Toc35393798"/>
      <w:bookmarkStart w:id="15" w:name="_Toc35393792"/>
      <w:bookmarkStart w:id="16" w:name="_Toc35393623"/>
      <w:bookmarkStart w:id="17" w:name="_Toc28359081"/>
      <w:bookmarkStart w:id="18" w:name="_Toc28359004"/>
    </w:p>
    <w:tbl>
      <w:tblPr>
        <w:tblStyle w:val="29"/>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96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62FBFA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color w:val="auto"/>
                <w:szCs w:val="21"/>
                <w:highlight w:val="none"/>
              </w:rPr>
              <w:t>项目概况</w:t>
            </w:r>
          </w:p>
          <w:p w14:paraId="11BEC4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宋体"/>
                <w:bCs/>
                <w:color w:val="auto"/>
                <w:sz w:val="24"/>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 xml:space="preserve">2022年度自治区级高技能人才培训基地实训设备采购 </w:t>
            </w:r>
            <w:r>
              <w:rPr>
                <w:rFonts w:hint="eastAsia" w:ascii="宋体" w:hAnsi="宋体"/>
                <w:color w:val="auto"/>
                <w:szCs w:val="21"/>
                <w:highlight w:val="none"/>
              </w:rPr>
              <w:t>项目</w:t>
            </w:r>
            <w:r>
              <w:rPr>
                <w:rFonts w:hint="eastAsia"/>
                <w:color w:val="auto"/>
                <w:szCs w:val="21"/>
                <w:highlight w:val="none"/>
              </w:rPr>
              <w:t>的潜在供应商应在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color w:val="auto"/>
                <w:szCs w:val="21"/>
                <w:highlight w:val="none"/>
              </w:rPr>
              <w:t>获取</w:t>
            </w:r>
            <w:r>
              <w:rPr>
                <w:rFonts w:hint="eastAsia"/>
                <w:color w:val="auto"/>
                <w:szCs w:val="21"/>
                <w:highlight w:val="none"/>
                <w:lang w:eastAsia="zh-CN"/>
              </w:rPr>
              <w:t>采购</w:t>
            </w:r>
            <w:r>
              <w:rPr>
                <w:rFonts w:hint="eastAsia"/>
                <w:color w:val="auto"/>
                <w:szCs w:val="21"/>
                <w:highlight w:val="none"/>
              </w:rPr>
              <w:t>文件，并于</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00分</w:t>
            </w:r>
            <w:r>
              <w:rPr>
                <w:rFonts w:hint="eastAsia" w:ascii="宋体" w:hAnsi="宋体" w:eastAsia="宋体" w:cs="宋体"/>
                <w:color w:val="auto"/>
                <w:szCs w:val="21"/>
                <w:highlight w:val="none"/>
              </w:rPr>
              <w:t>（北京时间）</w:t>
            </w:r>
            <w:r>
              <w:rPr>
                <w:rFonts w:hint="eastAsia"/>
                <w:color w:val="auto"/>
                <w:szCs w:val="21"/>
                <w:highlight w:val="none"/>
              </w:rPr>
              <w:t>前提交响应文件。</w:t>
            </w:r>
          </w:p>
        </w:tc>
      </w:tr>
    </w:tbl>
    <w:p w14:paraId="58D2F702">
      <w:pPr>
        <w:rPr>
          <w:rFonts w:hint="eastAsia" w:ascii="Times New Roman" w:hAnsi="Times New Roman" w:eastAsia="宋体" w:cs="Times New Roman"/>
          <w:color w:val="auto"/>
          <w:szCs w:val="24"/>
          <w:highlight w:val="none"/>
        </w:rPr>
      </w:pPr>
    </w:p>
    <w:p w14:paraId="4C5EB8F2">
      <w:pPr>
        <w:spacing w:line="380" w:lineRule="exact"/>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0"/>
      <w:bookmarkEnd w:id="11"/>
      <w:bookmarkEnd w:id="12"/>
      <w:bookmarkEnd w:id="13"/>
      <w:bookmarkEnd w:id="14"/>
    </w:p>
    <w:p w14:paraId="5F17CB7F">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YLZC2025-J1-990301-GXKL</w:t>
      </w:r>
      <w:r>
        <w:rPr>
          <w:rFonts w:ascii="宋体" w:hAnsi="宋体" w:eastAsia="宋体" w:cs="Times New Roman"/>
          <w:color w:val="auto"/>
          <w:szCs w:val="21"/>
          <w:highlight w:val="none"/>
        </w:rPr>
        <w:tab/>
      </w:r>
    </w:p>
    <w:p w14:paraId="4AFBDFD4">
      <w:pPr>
        <w:spacing w:line="38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 xml:space="preserve">2022年度自治区级高技能人才培训基地实训设备采购 </w:t>
      </w:r>
    </w:p>
    <w:p w14:paraId="565AB6FE">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w:t>
      </w:r>
      <w:r>
        <w:rPr>
          <w:rFonts w:hint="eastAsia" w:ascii="宋体" w:hAnsi="宋体"/>
          <w:color w:val="auto"/>
          <w:szCs w:val="21"/>
          <w:highlight w:val="none"/>
          <w:lang w:eastAsia="zh-CN"/>
        </w:rPr>
        <w:t>☑</w:t>
      </w:r>
      <w:r>
        <w:rPr>
          <w:rFonts w:hint="eastAsia" w:ascii="宋体" w:hAnsi="宋体"/>
          <w:color w:val="auto"/>
          <w:szCs w:val="21"/>
          <w:highlight w:val="none"/>
        </w:rPr>
        <w:t xml:space="preserve"> 竞争性谈判 □竞争性磋商 □询价</w:t>
      </w:r>
    </w:p>
    <w:p w14:paraId="2DE027E9">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壹佰伍拾叁万叁仟零肆拾壹元整</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lang w:val="en-US" w:eastAsia="zh-CN"/>
        </w:rPr>
        <w:t>¥1533041.00</w:t>
      </w:r>
      <w:r>
        <w:rPr>
          <w:rFonts w:hint="eastAsia" w:ascii="宋体" w:hAnsi="宋体"/>
          <w:color w:val="auto"/>
          <w:szCs w:val="21"/>
          <w:highlight w:val="none"/>
          <w:u w:val="single"/>
          <w:lang w:eastAsia="zh-CN"/>
        </w:rPr>
        <w:t>）</w:t>
      </w:r>
      <w:r>
        <w:rPr>
          <w:rFonts w:hint="eastAsia" w:ascii="宋体" w:hAnsi="宋体"/>
          <w:color w:val="auto"/>
          <w:szCs w:val="21"/>
          <w:highlight w:val="none"/>
          <w:lang w:eastAsia="zh-CN"/>
        </w:rPr>
        <w:t>。</w:t>
      </w:r>
    </w:p>
    <w:p w14:paraId="29841CF4">
      <w:pPr>
        <w:spacing w:line="380" w:lineRule="exact"/>
        <w:ind w:firstLine="420" w:firstLineChars="200"/>
        <w:rPr>
          <w:rFonts w:hint="eastAsia" w:ascii="宋体" w:hAnsi="宋体" w:cs="Times New Roman" w:eastAsiaTheme="minorEastAsia"/>
          <w:color w:val="auto"/>
          <w:szCs w:val="21"/>
          <w:highlight w:val="none"/>
          <w:lang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w:t>
      </w:r>
      <w:r>
        <w:rPr>
          <w:rFonts w:hint="eastAsia" w:ascii="宋体" w:hAnsi="宋体"/>
          <w:color w:val="auto"/>
          <w:szCs w:val="21"/>
          <w:highlight w:val="none"/>
          <w:u w:val="single"/>
          <w:lang w:eastAsia="zh-CN"/>
        </w:rPr>
        <w:t>人民币</w:t>
      </w:r>
      <w:r>
        <w:rPr>
          <w:rFonts w:hint="eastAsia" w:ascii="宋体" w:hAnsi="宋体"/>
          <w:color w:val="auto"/>
          <w:szCs w:val="21"/>
          <w:highlight w:val="none"/>
          <w:u w:val="single"/>
          <w:lang w:val="en-US" w:eastAsia="zh-CN"/>
        </w:rPr>
        <w:t>壹佰伍拾叁万叁仟零肆拾壹元整</w:t>
      </w:r>
      <w:r>
        <w:rPr>
          <w:rFonts w:hint="eastAsia" w:ascii="宋体" w:hAnsi="宋体"/>
          <w:color w:val="auto"/>
          <w:szCs w:val="21"/>
          <w:highlight w:val="none"/>
          <w:u w:val="single"/>
          <w:lang w:eastAsia="zh-CN"/>
        </w:rPr>
        <w:t>（</w:t>
      </w:r>
      <w:r>
        <w:rPr>
          <w:rFonts w:hint="eastAsia" w:ascii="宋体" w:hAnsi="宋体" w:eastAsia="宋体" w:cs="宋体"/>
          <w:color w:val="auto"/>
          <w:sz w:val="21"/>
          <w:szCs w:val="21"/>
          <w:highlight w:val="none"/>
          <w:u w:val="single"/>
          <w:lang w:val="en-US" w:eastAsia="zh-CN"/>
        </w:rPr>
        <w:t>¥1533041.00</w:t>
      </w:r>
      <w:r>
        <w:rPr>
          <w:rFonts w:hint="eastAsia" w:ascii="宋体" w:hAnsi="宋体"/>
          <w:color w:val="auto"/>
          <w:szCs w:val="21"/>
          <w:highlight w:val="none"/>
          <w:u w:val="single"/>
          <w:lang w:eastAsia="zh-CN"/>
        </w:rPr>
        <w:t>）</w:t>
      </w:r>
      <w:r>
        <w:rPr>
          <w:rFonts w:hint="eastAsia" w:ascii="宋体" w:hAnsi="宋体"/>
          <w:color w:val="auto"/>
          <w:szCs w:val="21"/>
          <w:highlight w:val="none"/>
          <w:lang w:eastAsia="zh-CN"/>
        </w:rPr>
        <w:t>。</w:t>
      </w:r>
    </w:p>
    <w:p w14:paraId="0C0F2AE6">
      <w:pPr>
        <w:spacing w:line="380" w:lineRule="exact"/>
        <w:ind w:firstLine="420" w:firstLineChars="200"/>
        <w:rPr>
          <w:color w:val="auto"/>
          <w:szCs w:val="21"/>
          <w:highlight w:val="none"/>
        </w:rPr>
      </w:pPr>
      <w:r>
        <w:rPr>
          <w:rFonts w:hint="eastAsia" w:ascii="宋体" w:hAnsi="宋体" w:eastAsia="宋体" w:cs="Times New Roman"/>
          <w:color w:val="auto"/>
          <w:szCs w:val="21"/>
          <w:highlight w:val="none"/>
        </w:rPr>
        <w:t>采购需求：</w:t>
      </w:r>
    </w:p>
    <w:tbl>
      <w:tblPr>
        <w:tblStyle w:val="29"/>
        <w:tblW w:w="98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3450"/>
        <w:gridCol w:w="1520"/>
        <w:gridCol w:w="3880"/>
      </w:tblGrid>
      <w:tr w14:paraId="19C55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09DE5192">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EC8FD86">
            <w:pPr>
              <w:snapToGrid w:val="0"/>
              <w:spacing w:line="380" w:lineRule="exact"/>
              <w:jc w:val="center"/>
              <w:rPr>
                <w:rFonts w:hint="default" w:ascii="宋体" w:hAnsi="宋体" w:eastAsiaTheme="minorEastAsia"/>
                <w:b/>
                <w:bCs/>
                <w:color w:val="auto"/>
                <w:szCs w:val="21"/>
                <w:highlight w:val="none"/>
                <w:lang w:val="en-US" w:eastAsia="zh-CN"/>
              </w:rPr>
            </w:pPr>
            <w:r>
              <w:rPr>
                <w:rFonts w:hint="eastAsia" w:ascii="宋体" w:hAnsi="宋体"/>
                <w:b/>
                <w:bCs/>
                <w:color w:val="auto"/>
                <w:szCs w:val="21"/>
                <w:highlight w:val="none"/>
                <w:lang w:val="en-US" w:eastAsia="zh-CN"/>
              </w:rPr>
              <w:t>标的的名称</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8AF9114">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单位</w:t>
            </w:r>
            <w:r>
              <w:rPr>
                <w:rFonts w:hint="eastAsia" w:ascii="宋体" w:hAnsi="宋体"/>
                <w:b/>
                <w:bCs/>
                <w:color w:val="auto"/>
                <w:szCs w:val="21"/>
                <w:highlight w:val="none"/>
                <w:lang w:val="en-US" w:eastAsia="zh-CN"/>
              </w:rPr>
              <w:t>及</w:t>
            </w:r>
            <w:r>
              <w:rPr>
                <w:rFonts w:hint="eastAsia" w:ascii="宋体" w:hAnsi="宋体"/>
                <w:b/>
                <w:bCs/>
                <w:color w:val="auto"/>
                <w:szCs w:val="21"/>
                <w:highlight w:val="none"/>
              </w:rPr>
              <w:t>数量</w:t>
            </w:r>
          </w:p>
        </w:tc>
        <w:tc>
          <w:tcPr>
            <w:tcW w:w="3880" w:type="dxa"/>
            <w:tcBorders>
              <w:top w:val="single" w:color="auto" w:sz="4" w:space="0"/>
              <w:left w:val="single" w:color="auto" w:sz="4" w:space="0"/>
              <w:bottom w:val="single" w:color="auto" w:sz="4" w:space="0"/>
              <w:right w:val="single" w:color="auto" w:sz="4" w:space="0"/>
            </w:tcBorders>
            <w:noWrap w:val="0"/>
            <w:vAlign w:val="center"/>
          </w:tcPr>
          <w:p w14:paraId="2A92B36E">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简要技术需求或者服务要求</w:t>
            </w:r>
          </w:p>
        </w:tc>
      </w:tr>
      <w:tr w14:paraId="137D2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2C8EF6CD">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234BC38">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网络交换机</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BFBAED3">
            <w:pPr>
              <w:snapToGrid w:val="0"/>
              <w:spacing w:line="30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1台</w:t>
            </w:r>
          </w:p>
        </w:tc>
        <w:tc>
          <w:tcPr>
            <w:tcW w:w="3880" w:type="dxa"/>
            <w:vMerge w:val="restart"/>
            <w:tcBorders>
              <w:top w:val="single" w:color="auto" w:sz="4" w:space="0"/>
              <w:left w:val="single" w:color="auto" w:sz="4" w:space="0"/>
              <w:right w:val="single" w:color="auto" w:sz="4" w:space="0"/>
            </w:tcBorders>
            <w:noWrap w:val="0"/>
            <w:vAlign w:val="center"/>
          </w:tcPr>
          <w:p w14:paraId="6128D30D">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内容详见竞争性谈判公告的附件</w:t>
            </w:r>
          </w:p>
        </w:tc>
      </w:tr>
      <w:tr w14:paraId="7F2A7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24446DA5">
            <w:pPr>
              <w:tabs>
                <w:tab w:val="left" w:pos="180"/>
                <w:tab w:val="left" w:pos="1620"/>
              </w:tabs>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E500DEB">
            <w:pPr>
              <w:snapToGrid w:val="0"/>
              <w:spacing w:line="380" w:lineRule="exact"/>
              <w:jc w:val="center"/>
              <w:rPr>
                <w:rFonts w:hint="eastAsia" w:ascii="宋体" w:hAnsi="宋体"/>
                <w:color w:val="auto"/>
                <w:szCs w:val="21"/>
                <w:highlight w:val="none"/>
                <w:lang w:eastAsia="zh-CN"/>
              </w:rPr>
            </w:pPr>
            <w:r>
              <w:rPr>
                <w:rFonts w:hint="eastAsia" w:ascii="宋体" w:hAnsi="宋体"/>
                <w:color w:val="auto"/>
                <w:szCs w:val="21"/>
                <w:highlight w:val="none"/>
                <w:lang w:val="en-US" w:eastAsia="zh-CN"/>
              </w:rPr>
              <w:t>网络交换机</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FE51A75">
            <w:pPr>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3880" w:type="dxa"/>
            <w:vMerge w:val="continue"/>
            <w:tcBorders>
              <w:left w:val="single" w:color="auto" w:sz="4" w:space="0"/>
              <w:right w:val="single" w:color="auto" w:sz="4" w:space="0"/>
            </w:tcBorders>
            <w:noWrap w:val="0"/>
            <w:vAlign w:val="center"/>
          </w:tcPr>
          <w:p w14:paraId="74DB62E6">
            <w:pPr>
              <w:snapToGrid w:val="0"/>
              <w:spacing w:line="380" w:lineRule="exact"/>
              <w:jc w:val="center"/>
              <w:rPr>
                <w:rFonts w:hint="eastAsia" w:ascii="宋体" w:hAnsi="宋体"/>
                <w:color w:val="auto"/>
                <w:szCs w:val="21"/>
                <w:highlight w:val="none"/>
              </w:rPr>
            </w:pPr>
          </w:p>
        </w:tc>
      </w:tr>
      <w:tr w14:paraId="4D6BA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68071AE9">
            <w:pPr>
              <w:tabs>
                <w:tab w:val="left" w:pos="180"/>
                <w:tab w:val="left" w:pos="1620"/>
              </w:tabs>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4A1EEF2">
            <w:pPr>
              <w:snapToGrid w:val="0"/>
              <w:spacing w:line="380" w:lineRule="exact"/>
              <w:jc w:val="center"/>
              <w:rPr>
                <w:rFonts w:hint="eastAsia" w:ascii="宋体" w:hAnsi="宋体"/>
                <w:color w:val="auto"/>
                <w:szCs w:val="21"/>
                <w:highlight w:val="none"/>
                <w:lang w:eastAsia="zh-CN"/>
              </w:rPr>
            </w:pPr>
            <w:r>
              <w:rPr>
                <w:rFonts w:hint="eastAsia" w:ascii="宋体" w:hAnsi="宋体"/>
                <w:color w:val="auto"/>
                <w:szCs w:val="21"/>
                <w:highlight w:val="none"/>
                <w:lang w:val="en-US" w:eastAsia="zh-CN"/>
              </w:rPr>
              <w:t>窗帘</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2315B1A">
            <w:pPr>
              <w:snapToGrid w:val="0"/>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3880" w:type="dxa"/>
            <w:vMerge w:val="continue"/>
            <w:tcBorders>
              <w:left w:val="single" w:color="auto" w:sz="4" w:space="0"/>
              <w:right w:val="single" w:color="auto" w:sz="4" w:space="0"/>
            </w:tcBorders>
            <w:noWrap w:val="0"/>
            <w:vAlign w:val="center"/>
          </w:tcPr>
          <w:p w14:paraId="06F12433">
            <w:pPr>
              <w:snapToGrid w:val="0"/>
              <w:spacing w:line="380" w:lineRule="exact"/>
              <w:jc w:val="center"/>
              <w:rPr>
                <w:rFonts w:hint="eastAsia" w:ascii="宋体" w:hAnsi="宋体"/>
                <w:color w:val="auto"/>
                <w:szCs w:val="21"/>
                <w:highlight w:val="none"/>
              </w:rPr>
            </w:pPr>
          </w:p>
        </w:tc>
      </w:tr>
      <w:tr w14:paraId="35C06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488BB6EE">
            <w:pPr>
              <w:tabs>
                <w:tab w:val="left" w:pos="180"/>
                <w:tab w:val="left" w:pos="1620"/>
              </w:tabs>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2986734E">
            <w:pPr>
              <w:kinsoku w:val="0"/>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D978035">
            <w:pPr>
              <w:snapToGrid w:val="0"/>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c>
          <w:tcPr>
            <w:tcW w:w="3880" w:type="dxa"/>
            <w:vMerge w:val="continue"/>
            <w:tcBorders>
              <w:left w:val="single" w:color="auto" w:sz="4" w:space="0"/>
              <w:bottom w:val="single" w:color="auto" w:sz="4" w:space="0"/>
              <w:right w:val="single" w:color="auto" w:sz="4" w:space="0"/>
            </w:tcBorders>
            <w:noWrap w:val="0"/>
            <w:vAlign w:val="center"/>
          </w:tcPr>
          <w:p w14:paraId="6257F196">
            <w:pPr>
              <w:snapToGrid w:val="0"/>
              <w:spacing w:line="380" w:lineRule="exact"/>
              <w:jc w:val="center"/>
              <w:rPr>
                <w:rFonts w:hint="eastAsia" w:ascii="宋体" w:hAnsi="宋体"/>
                <w:color w:val="auto"/>
                <w:szCs w:val="21"/>
                <w:highlight w:val="none"/>
              </w:rPr>
            </w:pPr>
          </w:p>
        </w:tc>
      </w:tr>
      <w:tr w14:paraId="49F95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18" w:type="dxa"/>
            <w:gridSpan w:val="4"/>
            <w:tcBorders>
              <w:top w:val="single" w:color="auto" w:sz="4" w:space="0"/>
              <w:left w:val="single" w:color="auto" w:sz="4" w:space="0"/>
              <w:bottom w:val="single" w:color="auto" w:sz="4" w:space="0"/>
              <w:right w:val="single" w:color="auto" w:sz="4" w:space="0"/>
            </w:tcBorders>
            <w:noWrap w:val="0"/>
            <w:vAlign w:val="center"/>
          </w:tcPr>
          <w:p w14:paraId="39A62873">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具体的标的名称、数量及单位、简要的技术需要或服务要求详见本公告的附件。</w:t>
            </w:r>
          </w:p>
        </w:tc>
      </w:tr>
    </w:tbl>
    <w:p w14:paraId="00F467A1">
      <w:pPr>
        <w:spacing w:line="380" w:lineRule="exact"/>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合同履行期限：</w:t>
      </w:r>
      <w:r>
        <w:rPr>
          <w:rFonts w:hint="eastAsia" w:ascii="宋体" w:hAnsi="宋体" w:eastAsiaTheme="minorEastAsia" w:cstheme="minorBidi"/>
          <w:color w:val="auto"/>
          <w:kern w:val="2"/>
          <w:sz w:val="21"/>
          <w:szCs w:val="21"/>
          <w:highlight w:val="none"/>
          <w:lang w:val="en-US" w:eastAsia="zh-CN" w:bidi="ar-SA"/>
        </w:rPr>
        <w:t>自合同签订之日起45个工作日内完成交付</w:t>
      </w:r>
      <w:r>
        <w:rPr>
          <w:rFonts w:hint="eastAsia" w:ascii="宋体" w:hAnsi="宋体"/>
          <w:color w:val="auto"/>
          <w:szCs w:val="21"/>
          <w:highlight w:val="none"/>
          <w:lang w:val="en-US" w:eastAsia="zh-CN"/>
        </w:rPr>
        <w:t>。</w:t>
      </w:r>
    </w:p>
    <w:p w14:paraId="795FE873">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3B5DD23E">
      <w:pPr>
        <w:spacing w:line="380" w:lineRule="exact"/>
        <w:ind w:firstLine="482" w:firstLineChars="200"/>
        <w:rPr>
          <w:rFonts w:hint="eastAsia" w:ascii="黑体" w:hAnsi="黑体" w:eastAsia="黑体" w:cs="宋体"/>
          <w:bCs/>
          <w:color w:val="auto"/>
          <w:sz w:val="24"/>
          <w:szCs w:val="24"/>
          <w:highlight w:val="none"/>
          <w:lang w:eastAsia="zh-CN"/>
        </w:rPr>
      </w:pPr>
      <w:bookmarkStart w:id="19" w:name="_Toc35393799"/>
      <w:bookmarkStart w:id="20" w:name="_Toc28359090"/>
      <w:bookmarkStart w:id="21" w:name="_Toc35393630"/>
      <w:bookmarkStart w:id="22" w:name="_Toc28359013"/>
      <w:bookmarkStart w:id="23" w:name="_Toc44229879"/>
      <w:r>
        <w:rPr>
          <w:rFonts w:hint="eastAsia" w:ascii="黑体" w:hAnsi="黑体" w:eastAsia="黑体" w:cs="宋体"/>
          <w:b/>
          <w:color w:val="auto"/>
          <w:kern w:val="44"/>
          <w:sz w:val="24"/>
          <w:szCs w:val="24"/>
          <w:highlight w:val="none"/>
        </w:rPr>
        <w:t>二、</w:t>
      </w:r>
      <w:r>
        <w:rPr>
          <w:rFonts w:hint="eastAsia" w:ascii="黑体" w:hAnsi="黑体" w:eastAsia="黑体" w:cs="宋体"/>
          <w:b/>
          <w:color w:val="auto"/>
          <w:kern w:val="44"/>
          <w:sz w:val="24"/>
          <w:szCs w:val="24"/>
          <w:highlight w:val="none"/>
          <w:lang w:eastAsia="zh-CN"/>
        </w:rPr>
        <w:t>申请人</w:t>
      </w:r>
      <w:r>
        <w:rPr>
          <w:rFonts w:hint="eastAsia" w:ascii="黑体" w:hAnsi="黑体" w:eastAsia="黑体" w:cs="宋体"/>
          <w:b/>
          <w:color w:val="auto"/>
          <w:kern w:val="44"/>
          <w:sz w:val="24"/>
          <w:szCs w:val="24"/>
          <w:highlight w:val="none"/>
        </w:rPr>
        <w:t>的资格</w:t>
      </w:r>
      <w:bookmarkEnd w:id="19"/>
      <w:bookmarkEnd w:id="20"/>
      <w:bookmarkEnd w:id="21"/>
      <w:bookmarkEnd w:id="22"/>
      <w:bookmarkEnd w:id="23"/>
      <w:r>
        <w:rPr>
          <w:rFonts w:hint="eastAsia" w:ascii="黑体" w:hAnsi="黑体" w:eastAsia="黑体" w:cs="宋体"/>
          <w:b/>
          <w:color w:val="auto"/>
          <w:kern w:val="44"/>
          <w:sz w:val="24"/>
          <w:szCs w:val="24"/>
          <w:highlight w:val="none"/>
          <w:lang w:eastAsia="zh-CN"/>
        </w:rPr>
        <w:t>要求</w:t>
      </w:r>
    </w:p>
    <w:p w14:paraId="5FF27F91">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14:paraId="467CB729">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425AF86C">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i/>
          <w:iCs/>
          <w:color w:val="auto"/>
          <w:szCs w:val="21"/>
          <w:highlight w:val="none"/>
          <w:u w:val="single"/>
          <w:lang w:val="en-US" w:eastAsia="zh-CN"/>
        </w:rPr>
        <w:t>无。</w:t>
      </w:r>
    </w:p>
    <w:p w14:paraId="51219A4A">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w:t>
      </w:r>
      <w:r>
        <w:rPr>
          <w:rFonts w:hint="eastAsia" w:ascii="黑体" w:hAnsi="黑体" w:eastAsia="黑体" w:cs="Times New Roman"/>
          <w:b/>
          <w:bCs/>
          <w:color w:val="auto"/>
          <w:sz w:val="24"/>
          <w:szCs w:val="24"/>
          <w:highlight w:val="none"/>
          <w:lang w:eastAsia="zh-CN"/>
        </w:rPr>
        <w:t>采购</w:t>
      </w:r>
      <w:r>
        <w:rPr>
          <w:rFonts w:hint="eastAsia" w:ascii="黑体" w:hAnsi="黑体" w:eastAsia="黑体" w:cs="Times New Roman"/>
          <w:b/>
          <w:bCs/>
          <w:color w:val="auto"/>
          <w:sz w:val="24"/>
          <w:szCs w:val="24"/>
          <w:highlight w:val="none"/>
        </w:rPr>
        <w:t>文件</w:t>
      </w:r>
      <w:bookmarkEnd w:id="15"/>
      <w:bookmarkEnd w:id="16"/>
      <w:bookmarkEnd w:id="17"/>
      <w:bookmarkEnd w:id="18"/>
    </w:p>
    <w:p w14:paraId="2FCF856E">
      <w:pPr>
        <w:spacing w:line="380" w:lineRule="exact"/>
        <w:ind w:firstLine="420" w:firstLineChars="200"/>
        <w:rPr>
          <w:rFonts w:hint="eastAsia" w:ascii="宋体" w:hAnsi="宋体" w:eastAsia="宋体" w:cs="宋体"/>
          <w:color w:val="auto"/>
          <w:szCs w:val="21"/>
          <w:highlight w:val="none"/>
        </w:rPr>
      </w:pPr>
      <w:bookmarkStart w:id="24" w:name="_Toc35393793"/>
      <w:bookmarkStart w:id="25" w:name="_Toc28359082"/>
      <w:bookmarkStart w:id="26" w:name="_Toc35393624"/>
      <w:bookmarkStart w:id="27" w:name="_Toc28359005"/>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日至</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13</w:t>
      </w:r>
      <w:r>
        <w:rPr>
          <w:rFonts w:hint="eastAsia" w:ascii="宋体" w:hAnsi="宋体" w:eastAsia="宋体" w:cs="宋体"/>
          <w:bCs/>
          <w:color w:val="auto"/>
          <w:kern w:val="0"/>
          <w:szCs w:val="21"/>
          <w:highlight w:val="none"/>
        </w:rPr>
        <w:t>日，每天上午00:00至12:00，下午12:00至23:59（北京时间，法定节假日除外）</w:t>
      </w:r>
      <w:r>
        <w:rPr>
          <w:rFonts w:hint="eastAsia" w:ascii="宋体" w:hAnsi="宋体" w:eastAsia="宋体" w:cs="宋体"/>
          <w:color w:val="auto"/>
          <w:szCs w:val="21"/>
          <w:highlight w:val="none"/>
        </w:rPr>
        <w:t>。</w:t>
      </w:r>
    </w:p>
    <w:p w14:paraId="737D59A1">
      <w:pPr>
        <w:spacing w:line="380" w:lineRule="exact"/>
        <w:ind w:firstLine="54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5EB87254">
      <w:pPr>
        <w:spacing w:line="380" w:lineRule="exact"/>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6007348B">
      <w:pPr>
        <w:snapToGrid w:val="0"/>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eastAsia="宋体" w:cs="Times New Roman"/>
          <w:color w:val="auto"/>
          <w:szCs w:val="21"/>
          <w:highlight w:val="none"/>
          <w:lang w:eastAsia="zh-CN"/>
        </w:rPr>
        <w:t>人民币</w:t>
      </w:r>
      <w:r>
        <w:rPr>
          <w:rFonts w:hint="eastAsia" w:ascii="宋体" w:hAnsi="宋体" w:eastAsia="宋体" w:cs="Times New Roman"/>
          <w:color w:val="auto"/>
          <w:szCs w:val="21"/>
          <w:highlight w:val="none"/>
        </w:rPr>
        <w:t>0元。</w:t>
      </w:r>
    </w:p>
    <w:p w14:paraId="4A069688">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4"/>
      <w:bookmarkEnd w:id="25"/>
      <w:bookmarkEnd w:id="26"/>
      <w:bookmarkEnd w:id="27"/>
      <w:r>
        <w:rPr>
          <w:rFonts w:hint="eastAsia" w:ascii="黑体" w:hAnsi="黑体" w:eastAsia="黑体" w:cs="Times New Roman"/>
          <w:b/>
          <w:bCs/>
          <w:color w:val="auto"/>
          <w:sz w:val="24"/>
          <w:szCs w:val="24"/>
          <w:highlight w:val="none"/>
        </w:rPr>
        <w:t>响应文件提交</w:t>
      </w:r>
    </w:p>
    <w:p w14:paraId="5CB9DD3F">
      <w:pPr>
        <w:spacing w:line="380" w:lineRule="exact"/>
        <w:ind w:firstLine="420" w:firstLineChars="200"/>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1、首次响应文件提交截止时间</w:t>
      </w:r>
      <w:r>
        <w:rPr>
          <w:rFonts w:hint="eastAsia" w:ascii="宋体" w:hAnsi="宋体" w:eastAsia="宋体" w:cs="Times New Roman"/>
          <w:color w:val="auto"/>
          <w:szCs w:val="21"/>
          <w:highlight w:val="none"/>
          <w:lang w:eastAsia="zh-CN"/>
        </w:rPr>
        <w:t>：</w:t>
      </w:r>
      <w:r>
        <w:rPr>
          <w:rFonts w:hint="eastAsia" w:ascii="宋体" w:hAnsi="宋体" w:eastAsia="宋体" w:cs="宋体"/>
          <w:bCs/>
          <w:color w:val="auto"/>
          <w:szCs w:val="21"/>
          <w:highlight w:val="none"/>
          <w:u w:val="single"/>
          <w:lang w:val="en-US" w:eastAsia="zh-CN"/>
        </w:rPr>
        <w:t xml:space="preserve"> 2025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14</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 点00分</w:t>
      </w:r>
      <w:r>
        <w:rPr>
          <w:rFonts w:hint="eastAsia" w:ascii="宋体" w:hAnsi="宋体" w:eastAsia="宋体" w:cs="宋体"/>
          <w:bCs/>
          <w:color w:val="auto"/>
          <w:szCs w:val="21"/>
          <w:highlight w:val="none"/>
        </w:rPr>
        <w:t>（北京时间）</w:t>
      </w:r>
    </w:p>
    <w:p w14:paraId="7DBADB5F">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2、首次响应文件提交地点：广西政府采购云平台（https://www.gcy.zfcg.gxzf.gov.cn/）</w:t>
      </w:r>
    </w:p>
    <w:p w14:paraId="34924ACA">
      <w:pPr>
        <w:spacing w:line="380" w:lineRule="exact"/>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14:paraId="36044C79">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28" w:name="PO_3000001871_PM015_2"/>
      <w:r>
        <w:rPr>
          <w:rFonts w:hint="eastAsia"/>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en-US" w:eastAsia="zh-CN"/>
        </w:rPr>
        <w:t>2025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10 月14日9 点00分（</w:t>
      </w:r>
      <w:r>
        <w:rPr>
          <w:rFonts w:hint="eastAsia"/>
          <w:bCs/>
          <w:color w:val="auto"/>
          <w:szCs w:val="21"/>
          <w:highlight w:val="none"/>
        </w:rPr>
        <w:t>北京时间）</w:t>
      </w:r>
      <w:bookmarkEnd w:id="28"/>
      <w:r>
        <w:rPr>
          <w:rFonts w:hint="eastAsia" w:ascii="宋体" w:hAnsi="宋体" w:eastAsia="宋体" w:cs="Times New Roman"/>
          <w:color w:val="auto"/>
          <w:szCs w:val="21"/>
          <w:highlight w:val="none"/>
        </w:rPr>
        <w:t>后</w:t>
      </w:r>
    </w:p>
    <w:p w14:paraId="5C1D22AD">
      <w:pPr>
        <w:spacing w:line="380" w:lineRule="exact"/>
        <w:ind w:firstLine="630" w:firstLineChars="3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地点：广西政府采购云平台开标大厅。</w:t>
      </w:r>
    </w:p>
    <w:p w14:paraId="5228A299">
      <w:pPr>
        <w:spacing w:line="380" w:lineRule="exact"/>
        <w:ind w:firstLine="482" w:firstLineChars="200"/>
        <w:rPr>
          <w:rFonts w:ascii="黑体" w:hAnsi="黑体" w:eastAsia="黑体" w:cs="Times New Roman"/>
          <w:b/>
          <w:bCs/>
          <w:color w:val="auto"/>
          <w:sz w:val="24"/>
          <w:szCs w:val="24"/>
          <w:highlight w:val="none"/>
        </w:rPr>
      </w:pPr>
      <w:bookmarkStart w:id="29" w:name="_Toc35393794"/>
      <w:bookmarkStart w:id="30" w:name="_Toc28359084"/>
      <w:bookmarkStart w:id="31" w:name="_Toc35393625"/>
      <w:bookmarkStart w:id="32" w:name="_Toc28359007"/>
      <w:r>
        <w:rPr>
          <w:rFonts w:hint="eastAsia" w:ascii="黑体" w:hAnsi="黑体" w:eastAsia="黑体" w:cs="Times New Roman"/>
          <w:b/>
          <w:bCs/>
          <w:color w:val="auto"/>
          <w:sz w:val="24"/>
          <w:szCs w:val="24"/>
          <w:highlight w:val="none"/>
        </w:rPr>
        <w:t>六、公告期限</w:t>
      </w:r>
      <w:bookmarkEnd w:id="29"/>
      <w:bookmarkEnd w:id="30"/>
      <w:bookmarkEnd w:id="31"/>
      <w:bookmarkEnd w:id="32"/>
    </w:p>
    <w:p w14:paraId="7B9C864C">
      <w:pPr>
        <w:spacing w:line="3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0059C8D9">
      <w:pPr>
        <w:spacing w:line="380" w:lineRule="exact"/>
        <w:ind w:firstLine="482" w:firstLineChars="200"/>
        <w:rPr>
          <w:rFonts w:ascii="黑体" w:hAnsi="黑体" w:eastAsia="黑体" w:cs="Times New Roman"/>
          <w:b/>
          <w:bCs/>
          <w:color w:val="auto"/>
          <w:sz w:val="24"/>
          <w:szCs w:val="24"/>
          <w:highlight w:val="none"/>
        </w:rPr>
      </w:pPr>
      <w:bookmarkStart w:id="33" w:name="_Toc35393795"/>
      <w:bookmarkStart w:id="34" w:name="_Toc35393626"/>
      <w:r>
        <w:rPr>
          <w:rFonts w:hint="eastAsia" w:ascii="黑体" w:hAnsi="黑体" w:eastAsia="黑体" w:cs="Times New Roman"/>
          <w:b/>
          <w:bCs/>
          <w:color w:val="auto"/>
          <w:sz w:val="24"/>
          <w:szCs w:val="24"/>
          <w:highlight w:val="none"/>
        </w:rPr>
        <w:t>七、其他补充事宜</w:t>
      </w:r>
      <w:bookmarkEnd w:id="33"/>
      <w:bookmarkEnd w:id="34"/>
    </w:p>
    <w:p w14:paraId="0EFD0F41">
      <w:pPr>
        <w:spacing w:line="3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谈判保证金：</w:t>
      </w:r>
      <w:r>
        <w:rPr>
          <w:rFonts w:hint="eastAsia" w:ascii="宋体" w:hAnsi="宋体" w:eastAsia="宋体" w:cs="宋体"/>
          <w:color w:val="auto"/>
          <w:kern w:val="0"/>
          <w:szCs w:val="21"/>
          <w:highlight w:val="none"/>
          <w:u w:val="none"/>
        </w:rPr>
        <w:t xml:space="preserve"> </w:t>
      </w:r>
    </w:p>
    <w:p w14:paraId="2AF7F0BB">
      <w:pPr>
        <w:spacing w:line="38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谈判保证金。</w:t>
      </w:r>
    </w:p>
    <w:p w14:paraId="20667812">
      <w:pPr>
        <w:spacing w:line="380" w:lineRule="exact"/>
        <w:ind w:firstLine="420" w:firstLineChars="200"/>
        <w:rPr>
          <w:rFonts w:hint="eastAsia" w:ascii="宋体" w:hAnsi="宋体" w:eastAsia="宋体" w:cs="宋体"/>
          <w:color w:val="auto"/>
          <w:kern w:val="0"/>
          <w:szCs w:val="21"/>
          <w:highlight w:val="none"/>
        </w:rPr>
      </w:pPr>
      <w:bookmarkStart w:id="35" w:name="_Hlk37429595"/>
      <w:bookmarkStart w:id="36"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w:t>
      </w:r>
    </w:p>
    <w:bookmarkEnd w:id="35"/>
    <w:bookmarkEnd w:id="36"/>
    <w:p w14:paraId="7B15F295">
      <w:pPr>
        <w:spacing w:line="380" w:lineRule="exact"/>
        <w:ind w:firstLine="420" w:firstLineChars="200"/>
        <w:rPr>
          <w:rFonts w:hint="eastAsia" w:ascii="宋体" w:hAnsi="宋体" w:eastAsia="宋体" w:cs="宋体"/>
          <w:color w:val="auto"/>
          <w:kern w:val="0"/>
          <w:szCs w:val="21"/>
          <w:highlight w:val="none"/>
        </w:rPr>
      </w:pPr>
      <w:bookmarkStart w:id="37" w:name="_Hlk37429674"/>
      <w:r>
        <w:rPr>
          <w:rFonts w:hint="eastAsia" w:ascii="宋体" w:hAnsi="宋体" w:eastAsia="宋体" w:cs="宋体"/>
          <w:color w:val="auto"/>
          <w:kern w:val="0"/>
          <w:szCs w:val="21"/>
          <w:highlight w:val="none"/>
        </w:rPr>
        <w:t>中国政府采购网（http://www.ccgp.gov.cn/）、 广西政府采购网(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lang w:eastAsia="zh-CN"/>
        </w:rPr>
        <w:t>）、广西玉林市人民政府门户网（www.yulin.gov.cn）</w:t>
      </w:r>
      <w:r>
        <w:rPr>
          <w:rFonts w:hint="eastAsia" w:ascii="宋体" w:hAnsi="宋体" w:eastAsia="宋体" w:cs="宋体"/>
          <w:color w:val="auto"/>
          <w:kern w:val="0"/>
          <w:szCs w:val="21"/>
          <w:highlight w:val="none"/>
        </w:rPr>
        <w:t>。</w:t>
      </w:r>
    </w:p>
    <w:p w14:paraId="763DFC9C">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本项目需要落实的政府采购政策</w:t>
      </w:r>
    </w:p>
    <w:p w14:paraId="7837EADF">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112BE810">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CF7D62B">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6CEBAE7">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24B07708">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37"/>
    <w:p w14:paraId="6B213913">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7988AD">
      <w:pPr>
        <w:snapToGrid w:val="0"/>
        <w:spacing w:line="380" w:lineRule="exact"/>
        <w:ind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573453E">
      <w:pPr>
        <w:spacing w:line="3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26F2D491">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val="en-US"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w:t>
      </w:r>
    </w:p>
    <w:p w14:paraId="2E8D7522">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w:t>
      </w:r>
    </w:p>
    <w:p w14:paraId="4AFF3D49">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0AD35D7">
      <w:pPr>
        <w:spacing w:line="38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6BBF8D74">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w:t>
      </w:r>
      <w:r>
        <w:rPr>
          <w:rFonts w:hint="eastAsia" w:ascii="宋体" w:hAnsi="宋体" w:eastAsia="宋体" w:cs="宋体"/>
          <w:color w:val="auto"/>
          <w:kern w:val="0"/>
          <w:szCs w:val="21"/>
          <w:highlight w:val="none"/>
          <w:lang w:eastAsia="zh-CN"/>
        </w:rPr>
        <w:t>需</w:t>
      </w:r>
      <w:r>
        <w:rPr>
          <w:rFonts w:hint="eastAsia" w:ascii="宋体" w:hAnsi="宋体" w:eastAsia="宋体" w:cs="宋体"/>
          <w:color w:val="auto"/>
          <w:kern w:val="0"/>
          <w:szCs w:val="21"/>
          <w:highlight w:val="none"/>
        </w:rPr>
        <w:t>要供应商登录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电子开标大厅按规定时间对加密的响应文件进行解密。</w:t>
      </w:r>
    </w:p>
    <w:p w14:paraId="33933CF9">
      <w:pPr>
        <w:snapToGrid w:val="0"/>
        <w:spacing w:line="380" w:lineRule="exact"/>
        <w:ind w:firstLine="420" w:firstLineChars="20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远程开标大厅参与本次谈判，否则后果自负。</w:t>
      </w:r>
    </w:p>
    <w:p w14:paraId="5921D3A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2"/>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13D2CF09">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评审方式：本项目采用远程异地评审。评标主会场地址：玉林市人民东路40-1号新都香格里拉花园6幢103房广西科联招标中心有限公司玉林分公司评标二室；评标副会场地址：广西科联招标中心有限公司百色分公司评标室（百色市右江区前程路9号泰和家园小区第2幢1层1号），联系电话0776-2808555。</w:t>
      </w:r>
    </w:p>
    <w:p w14:paraId="13400EAD">
      <w:pPr>
        <w:snapToGrid w:val="0"/>
        <w:spacing w:line="3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9.采购计划文号：YLZC2025-</w:t>
      </w:r>
      <w:r>
        <w:rPr>
          <w:rFonts w:hint="eastAsia" w:ascii="宋体" w:hAnsi="宋体" w:eastAsia="宋体" w:cs="宋体"/>
          <w:color w:val="auto"/>
          <w:kern w:val="0"/>
          <w:szCs w:val="21"/>
          <w:highlight w:val="none"/>
          <w:lang w:val="en-US" w:eastAsia="zh-CN"/>
        </w:rPr>
        <w:t>J1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11147</w:t>
      </w:r>
    </w:p>
    <w:p w14:paraId="6E9BC249">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hint="eastAsia"/>
          <w:color w:val="auto"/>
          <w:highlight w:val="none"/>
          <w:lang w:val="en-US" w:eastAsia="zh-CN"/>
        </w:rPr>
        <w:t>本项目监督管理部门的</w:t>
      </w:r>
      <w:r>
        <w:rPr>
          <w:rFonts w:hint="eastAsia"/>
          <w:color w:val="auto"/>
          <w:highlight w:val="none"/>
        </w:rPr>
        <w:t>联系方式</w:t>
      </w:r>
      <w:r>
        <w:rPr>
          <w:rFonts w:hint="eastAsia"/>
          <w:color w:val="auto"/>
          <w:highlight w:val="none"/>
          <w:lang w:eastAsia="zh-CN"/>
        </w:rPr>
        <w:t>：</w:t>
      </w:r>
      <w:r>
        <w:rPr>
          <w:rFonts w:hint="eastAsia" w:ascii="宋体" w:hAnsi="宋体" w:eastAsia="宋体" w:cs="宋体"/>
          <w:color w:val="auto"/>
          <w:kern w:val="0"/>
          <w:szCs w:val="21"/>
          <w:highlight w:val="none"/>
        </w:rPr>
        <w:t>玉林市财政局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0775-2697961  </w:t>
      </w:r>
    </w:p>
    <w:p w14:paraId="6F2B453A">
      <w:pPr>
        <w:spacing w:line="380" w:lineRule="exact"/>
        <w:ind w:firstLine="482" w:firstLineChars="200"/>
        <w:rPr>
          <w:rFonts w:hint="eastAsia" w:ascii="黑体" w:hAnsi="黑体" w:eastAsia="黑体" w:cs="宋体"/>
          <w:bCs/>
          <w:color w:val="auto"/>
          <w:sz w:val="24"/>
          <w:szCs w:val="24"/>
          <w:highlight w:val="none"/>
          <w:lang w:eastAsia="zh-CN"/>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r>
        <w:rPr>
          <w:rFonts w:hint="eastAsia" w:ascii="黑体" w:hAnsi="黑体" w:eastAsia="黑体" w:cs="宋体"/>
          <w:b/>
          <w:color w:val="auto"/>
          <w:kern w:val="44"/>
          <w:sz w:val="24"/>
          <w:szCs w:val="24"/>
          <w:highlight w:val="none"/>
          <w:lang w:eastAsia="zh-CN"/>
        </w:rPr>
        <w:t>。</w:t>
      </w:r>
    </w:p>
    <w:p w14:paraId="25DBFDF3">
      <w:pPr>
        <w:spacing w:line="380" w:lineRule="exact"/>
        <w:ind w:firstLine="735" w:firstLineChars="35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1.采购人信息</w:t>
      </w:r>
    </w:p>
    <w:p w14:paraId="5B95D4F4">
      <w:pPr>
        <w:spacing w:before="120" w:line="360" w:lineRule="exact"/>
        <w:ind w:left="1041" w:leftChars="371" w:hanging="262" w:hangingChars="125"/>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名  称：</w:t>
      </w:r>
      <w:r>
        <w:rPr>
          <w:rFonts w:hint="eastAsia" w:ascii="宋体" w:hAnsi="宋体" w:eastAsia="宋体" w:cs="宋体"/>
          <w:color w:val="auto"/>
          <w:kern w:val="0"/>
          <w:szCs w:val="21"/>
          <w:highlight w:val="none"/>
          <w:lang w:eastAsia="zh-CN"/>
        </w:rPr>
        <w:t xml:space="preserve">广西玉林技师学院  </w:t>
      </w:r>
      <w:r>
        <w:rPr>
          <w:rFonts w:hint="eastAsia" w:ascii="宋体" w:hAnsi="宋体" w:eastAsia="宋体" w:cs="宋体"/>
          <w:color w:val="auto"/>
          <w:kern w:val="0"/>
          <w:szCs w:val="21"/>
          <w:highlight w:val="none"/>
        </w:rPr>
        <w:t xml:space="preserve"> </w:t>
      </w:r>
    </w:p>
    <w:p w14:paraId="5F003C62">
      <w:pPr>
        <w:spacing w:before="120" w:line="360" w:lineRule="exact"/>
        <w:ind w:left="1041" w:leftChars="371" w:hanging="262" w:hangingChars="125"/>
        <w:jc w:val="left"/>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Cs w:val="21"/>
          <w:highlight w:val="none"/>
        </w:rPr>
        <w:t>玉林市人民东路东155号</w:t>
      </w:r>
    </w:p>
    <w:p w14:paraId="1E7D473B">
      <w:pPr>
        <w:spacing w:before="120" w:line="360" w:lineRule="exact"/>
        <w:ind w:left="1041" w:leftChars="371" w:hanging="262" w:hangingChars="125"/>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李燕    0775-2627064</w:t>
      </w:r>
    </w:p>
    <w:p w14:paraId="501B34ED">
      <w:pPr>
        <w:spacing w:line="380" w:lineRule="exact"/>
        <w:ind w:left="1041" w:leftChars="371" w:hanging="262" w:hangingChars="125"/>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14:paraId="7E99A88A">
      <w:pPr>
        <w:spacing w:before="120" w:line="360" w:lineRule="exact"/>
        <w:ind w:left="-70" w:firstLine="735" w:firstLineChars="3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名  称：</w:t>
      </w:r>
      <w:r>
        <w:rPr>
          <w:rFonts w:hint="eastAsia" w:ascii="宋体" w:hAnsi="宋体" w:eastAsia="宋体" w:cs="宋体"/>
          <w:color w:val="auto"/>
          <w:kern w:val="0"/>
          <w:szCs w:val="21"/>
          <w:highlight w:val="none"/>
        </w:rPr>
        <w:t>广西科联招标中心有限公司</w:t>
      </w:r>
    </w:p>
    <w:p w14:paraId="02919CC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kern w:val="0"/>
          <w:szCs w:val="21"/>
          <w:highlight w:val="none"/>
        </w:rPr>
        <w:t>玉林市人民东路40-1号 新都香格里拉花园10幢101房</w:t>
      </w:r>
    </w:p>
    <w:p w14:paraId="6C4B2B5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kern w:val="0"/>
          <w:szCs w:val="21"/>
          <w:highlight w:val="none"/>
        </w:rPr>
        <w:t>覃玉珍  0775-2092008</w:t>
      </w:r>
    </w:p>
    <w:p w14:paraId="1F303A33">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5E392741">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kern w:val="0"/>
          <w:szCs w:val="21"/>
          <w:highlight w:val="none"/>
        </w:rPr>
        <w:t>覃玉珍</w:t>
      </w:r>
    </w:p>
    <w:p w14:paraId="6E33F3B6">
      <w:pPr>
        <w:spacing w:before="120" w:line="360" w:lineRule="exact"/>
        <w:ind w:left="-70" w:firstLine="735" w:firstLineChars="350"/>
        <w:rPr>
          <w:rFonts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kern w:val="0"/>
          <w:szCs w:val="21"/>
          <w:highlight w:val="none"/>
        </w:rPr>
        <w:t>0775-2092008</w:t>
      </w:r>
    </w:p>
    <w:p w14:paraId="2C142C1D">
      <w:pPr>
        <w:spacing w:line="380" w:lineRule="exact"/>
        <w:ind w:firstLine="420" w:firstLineChars="200"/>
        <w:rPr>
          <w:rFonts w:ascii="宋体" w:hAnsi="宋体" w:eastAsia="宋体" w:cs="Times New Roman"/>
          <w:color w:val="auto"/>
          <w:szCs w:val="21"/>
          <w:highlight w:val="none"/>
        </w:rPr>
      </w:pPr>
    </w:p>
    <w:p w14:paraId="5EB9604D">
      <w:pPr>
        <w:pStyle w:val="21"/>
        <w:rPr>
          <w:rFonts w:hint="eastAsia" w:ascii="Cambria" w:hAnsi="Cambria" w:eastAsia="宋体" w:cs="Times New Roman"/>
          <w:b/>
          <w:color w:val="auto"/>
          <w:kern w:val="44"/>
          <w:sz w:val="32"/>
          <w:szCs w:val="32"/>
          <w:highlight w:val="none"/>
          <w:lang w:val="zh-CN" w:eastAsia="zh-CN"/>
        </w:rPr>
      </w:pPr>
      <w:bookmarkStart w:id="38" w:name="_Toc30021"/>
      <w:bookmarkStart w:id="39" w:name="_Toc80205921"/>
    </w:p>
    <w:p w14:paraId="048036C3">
      <w:pPr>
        <w:pStyle w:val="21"/>
        <w:rPr>
          <w:rFonts w:hint="eastAsia" w:ascii="Cambria" w:hAnsi="Cambria" w:eastAsia="宋体" w:cs="Times New Roman"/>
          <w:b/>
          <w:color w:val="auto"/>
          <w:kern w:val="44"/>
          <w:sz w:val="32"/>
          <w:szCs w:val="32"/>
          <w:highlight w:val="none"/>
          <w:lang w:val="zh-CN" w:eastAsia="zh-CN"/>
        </w:rPr>
      </w:pPr>
    </w:p>
    <w:p w14:paraId="67A4C763">
      <w:pPr>
        <w:pStyle w:val="21"/>
        <w:rPr>
          <w:rFonts w:hint="eastAsia" w:ascii="Cambria" w:hAnsi="Cambria" w:eastAsia="宋体" w:cs="Times New Roman"/>
          <w:b/>
          <w:color w:val="auto"/>
          <w:kern w:val="44"/>
          <w:sz w:val="32"/>
          <w:szCs w:val="32"/>
          <w:highlight w:val="none"/>
          <w:lang w:val="zh-CN" w:eastAsia="zh-CN"/>
        </w:rPr>
      </w:pPr>
    </w:p>
    <w:p w14:paraId="46362DB3">
      <w:pPr>
        <w:pStyle w:val="21"/>
        <w:rPr>
          <w:rFonts w:hint="eastAsia" w:ascii="Cambria" w:hAnsi="Cambria" w:eastAsia="宋体" w:cs="Times New Roman"/>
          <w:b/>
          <w:color w:val="auto"/>
          <w:kern w:val="44"/>
          <w:sz w:val="32"/>
          <w:szCs w:val="32"/>
          <w:highlight w:val="none"/>
          <w:lang w:val="zh-CN" w:eastAsia="zh-CN"/>
        </w:rPr>
      </w:pPr>
    </w:p>
    <w:p w14:paraId="27AED678">
      <w:pPr>
        <w:pStyle w:val="21"/>
        <w:rPr>
          <w:rFonts w:hint="eastAsia" w:ascii="Cambria" w:hAnsi="Cambria" w:eastAsia="宋体" w:cs="Times New Roman"/>
          <w:b/>
          <w:color w:val="auto"/>
          <w:kern w:val="44"/>
          <w:sz w:val="32"/>
          <w:szCs w:val="32"/>
          <w:highlight w:val="none"/>
          <w:lang w:val="zh-CN" w:eastAsia="zh-CN"/>
        </w:rPr>
      </w:pPr>
    </w:p>
    <w:p w14:paraId="3E868283">
      <w:pPr>
        <w:keepNext/>
        <w:keepLines/>
        <w:pageBreakBefore w:val="0"/>
        <w:widowControl w:val="0"/>
        <w:kinsoku/>
        <w:wordWrap/>
        <w:overflowPunct/>
        <w:topLinePunct w:val="0"/>
        <w:autoSpaceDE/>
        <w:autoSpaceDN/>
        <w:bidi w:val="0"/>
        <w:adjustRightInd/>
        <w:snapToGrid/>
        <w:spacing w:before="340" w:after="330" w:line="400" w:lineRule="exact"/>
        <w:jc w:val="center"/>
        <w:textAlignment w:val="auto"/>
        <w:outlineLvl w:val="0"/>
        <w:rPr>
          <w:rFonts w:hint="eastAsia" w:ascii="Times New Roman" w:hAnsi="Times New Roman" w:eastAsia="宋体" w:cs="Times New Roman"/>
          <w:b/>
          <w:bCs/>
          <w:color w:val="auto"/>
          <w:kern w:val="44"/>
          <w:sz w:val="44"/>
          <w:szCs w:val="44"/>
          <w:highlight w:val="none"/>
          <w:lang w:val="zh-CN" w:eastAsia="zh-CN"/>
        </w:rPr>
      </w:pPr>
      <w:bookmarkStart w:id="40" w:name="_Toc14086"/>
      <w:bookmarkStart w:id="41" w:name="_Toc30720"/>
      <w:bookmarkStart w:id="42" w:name="_Toc7676"/>
      <w:bookmarkStart w:id="43" w:name="_Toc7360"/>
      <w:bookmarkStart w:id="44" w:name="_Toc27517"/>
      <w:bookmarkStart w:id="45" w:name="_Toc21351"/>
      <w:bookmarkStart w:id="46" w:name="_Toc16263"/>
      <w:r>
        <w:rPr>
          <w:rFonts w:hint="eastAsia" w:ascii="Cambria" w:hAnsi="Cambria" w:eastAsia="宋体" w:cs="Times New Roman"/>
          <w:b/>
          <w:color w:val="auto"/>
          <w:kern w:val="44"/>
          <w:sz w:val="32"/>
          <w:szCs w:val="32"/>
          <w:highlight w:val="none"/>
          <w:lang w:val="zh-CN" w:eastAsia="zh-CN"/>
        </w:rPr>
        <w:t>第二章 采购需求</w:t>
      </w:r>
      <w:bookmarkEnd w:id="38"/>
      <w:bookmarkEnd w:id="39"/>
      <w:bookmarkEnd w:id="40"/>
      <w:bookmarkEnd w:id="41"/>
      <w:bookmarkEnd w:id="42"/>
      <w:bookmarkEnd w:id="43"/>
      <w:bookmarkEnd w:id="44"/>
      <w:bookmarkEnd w:id="45"/>
      <w:bookmarkEnd w:id="46"/>
    </w:p>
    <w:p w14:paraId="42F871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175AF6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4"/>
          <w:highlight w:val="none"/>
        </w:rPr>
        <w:t>1. 为落实政府采购政策需满足的要求</w:t>
      </w:r>
      <w:r>
        <w:rPr>
          <w:rFonts w:hint="eastAsia" w:ascii="宋体" w:hAnsi="宋体" w:eastAsia="宋体" w:cs="宋体"/>
          <w:color w:val="auto"/>
          <w:szCs w:val="24"/>
          <w:highlight w:val="none"/>
          <w:lang w:eastAsia="zh-CN"/>
        </w:rPr>
        <w:t>：</w:t>
      </w:r>
    </w:p>
    <w:p w14:paraId="0AF2F02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14:paraId="212B73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14:paraId="5D81CDCE">
      <w:pPr>
        <w:keepNext w:val="0"/>
        <w:keepLines w:val="0"/>
        <w:pageBreakBefore w:val="0"/>
        <w:widowControl w:val="0"/>
        <w:kinsoku/>
        <w:wordWrap/>
        <w:overflowPunct/>
        <w:topLinePunct w:val="0"/>
        <w:autoSpaceDE/>
        <w:autoSpaceDN/>
        <w:bidi w:val="0"/>
        <w:adjustRightInd/>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b/>
          <w:bCs/>
          <w:color w:val="auto"/>
          <w:szCs w:val="21"/>
          <w:highlight w:val="none"/>
        </w:rPr>
        <w:t>“实质性要求”是指</w:t>
      </w:r>
      <w:r>
        <w:rPr>
          <w:rFonts w:hint="eastAsia" w:ascii="宋体" w:hAnsi="宋体" w:eastAsia="宋体" w:cs="宋体"/>
          <w:b/>
          <w:bCs/>
          <w:color w:val="auto"/>
          <w:szCs w:val="21"/>
          <w:highlight w:val="none"/>
          <w:lang w:eastAsia="zh-CN"/>
        </w:rPr>
        <w:t>竞争性谈判</w:t>
      </w:r>
      <w:r>
        <w:rPr>
          <w:rFonts w:hint="eastAsia" w:ascii="宋体" w:hAnsi="宋体" w:eastAsia="宋体" w:cs="宋体"/>
          <w:b/>
          <w:bCs/>
          <w:color w:val="auto"/>
          <w:szCs w:val="21"/>
          <w:highlight w:val="none"/>
        </w:rPr>
        <w:t>文件中已经指明不满足则响应文件</w:t>
      </w:r>
      <w:r>
        <w:rPr>
          <w:rFonts w:hint="eastAsia" w:ascii="宋体" w:hAnsi="宋体" w:eastAsia="宋体" w:cs="宋体"/>
          <w:b/>
          <w:bCs/>
          <w:color w:val="auto"/>
          <w:szCs w:val="21"/>
          <w:highlight w:val="none"/>
          <w:lang w:eastAsia="zh-CN"/>
        </w:rPr>
        <w:t>作</w:t>
      </w:r>
      <w:r>
        <w:rPr>
          <w:rFonts w:hint="eastAsia" w:ascii="宋体" w:hAnsi="宋体" w:eastAsia="宋体" w:cs="宋体"/>
          <w:b/>
          <w:bCs/>
          <w:color w:val="auto"/>
          <w:szCs w:val="21"/>
          <w:highlight w:val="none"/>
        </w:rPr>
        <w:t>无效响应处理的条款，或者不能负偏离的条款，或者采购需求中带“▲”的条款。</w:t>
      </w:r>
    </w:p>
    <w:p w14:paraId="04117C3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iCs/>
          <w:color w:val="auto"/>
          <w:highlight w:val="none"/>
          <w:u w:val="single"/>
          <w:lang w:val="en-US" w:eastAsia="zh-CN"/>
        </w:rPr>
      </w:pPr>
      <w:bookmarkStart w:id="47" w:name="PO_3000001871_PM050"/>
      <w:r>
        <w:rPr>
          <w:rFonts w:hint="eastAsia" w:ascii="宋体" w:hAnsi="宋体" w:eastAsia="宋体" w:cs="宋体"/>
          <w:color w:val="auto"/>
          <w:highlight w:val="none"/>
          <w:lang w:val="en-US" w:eastAsia="zh-CN"/>
        </w:rPr>
        <w:t>3.采购标的对应的中小企业划分标准所属行业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详见采购需求一览表 </w:t>
      </w:r>
    </w:p>
    <w:p w14:paraId="18096382">
      <w:pPr>
        <w:pStyle w:val="21"/>
        <w:rPr>
          <w:rFonts w:hint="eastAsia" w:ascii="宋体" w:hAnsi="宋体" w:eastAsia="宋体" w:cs="宋体"/>
          <w:i/>
          <w:iCs/>
          <w:color w:val="auto"/>
          <w:highlight w:val="none"/>
          <w:u w:val="single"/>
          <w:lang w:val="en-US" w:eastAsia="zh-CN"/>
        </w:rPr>
      </w:pPr>
    </w:p>
    <w:bookmarkEnd w:id="47"/>
    <w:tbl>
      <w:tblPr>
        <w:tblStyle w:val="29"/>
        <w:tblW w:w="99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5"/>
        <w:gridCol w:w="571"/>
        <w:gridCol w:w="1224"/>
        <w:gridCol w:w="630"/>
        <w:gridCol w:w="762"/>
        <w:gridCol w:w="4363"/>
        <w:gridCol w:w="1050"/>
        <w:gridCol w:w="968"/>
      </w:tblGrid>
      <w:tr w14:paraId="18BE0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5" w:type="dxa"/>
            <w:vMerge w:val="restart"/>
            <w:tcBorders>
              <w:top w:val="single" w:color="auto" w:sz="4" w:space="0"/>
              <w:left w:val="single" w:color="auto" w:sz="4" w:space="0"/>
              <w:right w:val="single" w:color="auto" w:sz="4" w:space="0"/>
            </w:tcBorders>
            <w:noWrap w:val="0"/>
            <w:vAlign w:val="center"/>
          </w:tcPr>
          <w:p w14:paraId="108EA188">
            <w:pPr>
              <w:jc w:val="center"/>
              <w:rPr>
                <w:rFonts w:hint="eastAsia" w:ascii="宋体" w:hAnsi="宋体" w:eastAsia="宋体" w:cs="宋体"/>
                <w:color w:val="auto"/>
                <w:sz w:val="21"/>
                <w:szCs w:val="21"/>
                <w:highlight w:val="none"/>
              </w:rPr>
            </w:pPr>
            <w:bookmarkStart w:id="48" w:name="PO_TDCUS_ITEM_PB_REQ_FILE_1_1"/>
          </w:p>
          <w:p w14:paraId="07EBBE90">
            <w:pPr>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需求一览表</w:t>
            </w:r>
          </w:p>
        </w:tc>
        <w:tc>
          <w:tcPr>
            <w:tcW w:w="57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0E81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9248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标的名称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5BC8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3698939">
            <w:pPr>
              <w:tabs>
                <w:tab w:val="left" w:pos="180"/>
                <w:tab w:val="left" w:pos="1620"/>
              </w:tabs>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2E8998A">
            <w:pPr>
              <w:jc w:val="center"/>
              <w:rPr>
                <w:rFonts w:hint="eastAsia" w:ascii="宋体" w:hAnsi="宋体" w:eastAsia="宋体" w:cs="宋体"/>
                <w:color w:val="auto"/>
                <w:sz w:val="21"/>
                <w:szCs w:val="21"/>
                <w:highlight w:val="none"/>
              </w:rPr>
            </w:pPr>
          </w:p>
          <w:p w14:paraId="36FF35E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技术参数及配置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CCBB5E">
            <w:pPr>
              <w:ind w:right="126" w:rightChars="6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分项预算合计（元）</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968D843">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中小企业划分标准所属行业名称（行业名称及划分见本章附件</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p>
        </w:tc>
      </w:tr>
      <w:tr w14:paraId="48533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375" w:type="dxa"/>
            <w:vMerge w:val="continue"/>
            <w:tcBorders>
              <w:left w:val="single" w:color="auto" w:sz="4" w:space="0"/>
              <w:right w:val="single" w:color="auto" w:sz="4" w:space="0"/>
            </w:tcBorders>
            <w:noWrap w:val="0"/>
            <w:vAlign w:val="center"/>
          </w:tcPr>
          <w:p w14:paraId="647D6D88">
            <w:pPr>
              <w:widowControl/>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p>
        </w:tc>
        <w:tc>
          <w:tcPr>
            <w:tcW w:w="571" w:type="dxa"/>
            <w:tcBorders>
              <w:top w:val="single" w:color="auto" w:sz="4" w:space="0"/>
              <w:left w:val="single" w:color="auto" w:sz="4" w:space="0"/>
              <w:bottom w:val="single" w:color="auto" w:sz="4" w:space="0"/>
              <w:right w:val="single" w:color="auto" w:sz="4" w:space="0"/>
            </w:tcBorders>
            <w:noWrap w:val="0"/>
            <w:vAlign w:val="center"/>
          </w:tcPr>
          <w:p w14:paraId="4396157D">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9E79D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网络交换机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C49BC5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5C1FAA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C142D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1、千兆电口≥48个、万兆光口≥4个，Console口≥1个，Manage口≥1个；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2、支持智能交换机和普通交换机两种工作模式，可以根据不同的组网需要，随时灵活进行切换；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3、支持终端类型库，支持自动识别PC、路由器、摄像头设备、无线AP等；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支持查看交换机端口负载情况；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5、支持防网关ARP欺骗，管理员分级管理，支持防止DOS、ARP攻击功能；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6、支持M-LAG技术，跨设备链路聚合；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7、支持二层广播，配置静态IP地址；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8、支持交换机进行可视化管理查看，包括交换机的端口状态及配置、vlan信息；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9、为了确保内部网络数据不会外泄，需支持交换机在网络控制平台管理下实现禁止通过内网PC端进行私接随身Wi-Fi共享</w:t>
            </w:r>
          </w:p>
          <w:p w14:paraId="21F45BF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10、为实现远程运维，支持通过手机APP对交换机进行管理。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11、支持通过控制器平台查看交换机面板端口工作状态，通过端口颜色显示状态即可判断端口是否在线工作；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12、支持通过在管理的Web页面对交换机进行可视化管理查看，包括交换机的端口状态及配置、vlan信息。</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64E9F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639CB9B">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rPr>
              <w:t>软件和信息技术服务业</w:t>
            </w:r>
          </w:p>
        </w:tc>
      </w:tr>
      <w:tr w14:paraId="5DAE4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5" w:hRule="atLeast"/>
          <w:jc w:val="center"/>
        </w:trPr>
        <w:tc>
          <w:tcPr>
            <w:tcW w:w="375" w:type="dxa"/>
            <w:vMerge w:val="continue"/>
            <w:tcBorders>
              <w:left w:val="single" w:color="auto" w:sz="4" w:space="0"/>
              <w:right w:val="single" w:color="auto" w:sz="4" w:space="0"/>
            </w:tcBorders>
            <w:noWrap w:val="0"/>
            <w:vAlign w:val="center"/>
          </w:tcPr>
          <w:p w14:paraId="7C67D1A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098A9FC">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B8C3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网络交换机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0F0FC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70151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7E81882">
            <w:pPr>
              <w:keepNext w:val="0"/>
              <w:keepLines w:val="0"/>
              <w:widowControl/>
              <w:numPr>
                <w:ilvl w:val="0"/>
                <w:numId w:val="1"/>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设备配置：提供千兆电口≥48个,万兆SFP+光口≥4个，配置标准USB接口≥1个，ETH管理接口≥1个，交流电源供电。配置万兆多模光模块≥2，多模光纤双芯跳线1根；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2、为了提高设备可靠性，支持模块化可插拔双电源；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3、支持MAC地址，支持ARP表项；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4、支持VLAN，支持Voice VLAN，基于端口的VLAN，基于MAC的VLAN，基于协议的VLAN；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5、支持VLAN内端口隔离；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6、支持端口聚合，每个聚合组至少8个端口；支持跨设备链路聚合；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7、支持RIP、RIPng、OSPF、OSPFv3、ISIS、BGP等路由协议；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8、支持VRRP，支持IGMP v1/v2/v3 Snooping；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9、支持DHCP Snooping，动态ARP检测，源地址认证SAVI等安全特性；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10、平均无故障时间超过60年，可用度满足电信级可靠性要求。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11、支持纵向虚拟化，作为纵向子节点零配置即插即用；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12、支持对端口接收报文速率和发送报文速率进行限制；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13、支持SP、WRR、SP+WRR等队列调度算法，支持基于端口的流量监管，支持基于队列限速和端口整形的功能；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14、支持以太网环网保护协议ERPS，故障倒换时间小于50ms；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15、支持通过命令行、Web、中文图形化配置软件等方式进行配置和管理；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17、支持基于Python语言的开放可编程系统，可以通过Python脚本对交换机进行运维功能的编程，快速实现功能创新，实现智能化运维。</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96765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7820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0D9C359">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rPr>
              <w:t>软件和信息技术服务业</w:t>
            </w:r>
          </w:p>
        </w:tc>
      </w:tr>
      <w:tr w14:paraId="15948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651E5B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8BFB520">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FB5AF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窗帘</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1B0A1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E8883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DB5C91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活页式窗帘，塑化片材质，印制烹饪相关的图案。</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4B0B0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1976DFF">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41BF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375" w:type="dxa"/>
            <w:vMerge w:val="continue"/>
            <w:tcBorders>
              <w:left w:val="single" w:color="auto" w:sz="4" w:space="0"/>
              <w:right w:val="single" w:color="auto" w:sz="4" w:space="0"/>
            </w:tcBorders>
            <w:noWrap w:val="0"/>
            <w:vAlign w:val="center"/>
          </w:tcPr>
          <w:p w14:paraId="69D661F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0E53345">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5B57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窗帘</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E0B2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C238B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9A9EC4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窗帘的面料采用的1层的面料.遮光要求</w:t>
            </w:r>
            <w:r>
              <w:rPr>
                <w:rFonts w:hint="eastAsia"/>
                <w:color w:val="auto"/>
                <w:highlight w:val="none"/>
                <w:lang w:val="en-US" w:eastAsia="zh-CN"/>
              </w:rPr>
              <w:t>≥90%</w:t>
            </w:r>
            <w:r>
              <w:rPr>
                <w:rFonts w:hint="eastAsia" w:ascii="宋体" w:hAnsi="宋体" w:eastAsia="宋体" w:cs="宋体"/>
                <w:i w:val="0"/>
                <w:iCs w:val="0"/>
                <w:color w:val="auto"/>
                <w:kern w:val="0"/>
                <w:sz w:val="20"/>
                <w:szCs w:val="20"/>
                <w:highlight w:val="none"/>
                <w:u w:val="none"/>
                <w:lang w:val="en-US" w:eastAsia="zh-CN" w:bidi="ar"/>
              </w:rPr>
              <w:t>,也可以选用遮光涂层植绒窗帘布,常见的有涤纶、变色龙、涤纶提花、麂皮绒等,底布面涂三层,面底白,中间黑,遮光效果好,具有无毒、无味、手感柔软、隔音、隔热,防紫外线的特点,半遮光涂层窗帘布,底布上涂两层,起半遮光作用,遮光涂层阻燃窗帘布,在全遮光涂层植绒布基础上,在底布以及涂层原料中加入环保型阻燃剂,除去全遮光窗帘布的优点外,还具有阻燃的作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FD1190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18360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EF143E5">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12D9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725882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6652F4A">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9339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防静电地板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976566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D4107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8AF162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防静电地板，规格约600mm长× 600mm宽× 35mm厚。</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F15632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8280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C28681B">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E2B4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37F354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8E58369">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E7F6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静电地板专用支撑座</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1F645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ECA42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A1B06D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1、上托规格70mm长× 70mm宽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2、下托规格90mm长× 90mm宽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3、管径25mm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4、壁厚3mm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5、可自由调节高低180-250mm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D42C5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2430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DEDF1DD">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6202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375" w:type="dxa"/>
            <w:vMerge w:val="continue"/>
            <w:tcBorders>
              <w:left w:val="single" w:color="auto" w:sz="4" w:space="0"/>
              <w:right w:val="single" w:color="auto" w:sz="4" w:space="0"/>
            </w:tcBorders>
            <w:noWrap w:val="0"/>
            <w:vAlign w:val="center"/>
          </w:tcPr>
          <w:p w14:paraId="105A51E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887F966">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301BD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和面机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267213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1F6D1D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C70F90D">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1、规格约：800mm长× 440mm宽× 970mm高；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2、功率/电压约：1.5kw/220V；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3、容量约(L):30；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4、和面量约（KG）:12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5、料桶转速约（r/min)：22/12；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6、搅拌器转速约（r/min）：220/120；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7、齿轮传动，高效耐用；快速慢速，一键切换，简单易用；安全防护罩，盖开停机，保障安全；防滑橡胶脚垫，防震防水、静音；具有过载保护功能，有效保护电机；国标铜线电机，稳定耐用。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EA9B35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B5A0E87">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9929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D37DD7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CF2EF54">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B622F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搅拌机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0C02B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0EADD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9341ED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1、规格约：550mm长× 420mm宽× 790mm高；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2、功率/电压约：1.1kw/220V；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3、容量约(L):20；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4、和面量约（KG):6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5、搅拌器转速约（r/min):100/166/360；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6、齿轮传动，高效耐用；快速中速慢速，可切换，简单易用；国标铜线电机，稳定耐用。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923A1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89C8367">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4B97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375" w:type="dxa"/>
            <w:vMerge w:val="continue"/>
            <w:tcBorders>
              <w:left w:val="single" w:color="auto" w:sz="4" w:space="0"/>
              <w:right w:val="single" w:color="auto" w:sz="4" w:space="0"/>
            </w:tcBorders>
            <w:noWrap w:val="0"/>
            <w:vAlign w:val="center"/>
          </w:tcPr>
          <w:p w14:paraId="4FAA551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950C78F">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647404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双星水池</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6AE6C1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BECB6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B33084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1、规格约：1200mm长× 700mm宽× 800mm高；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2、选用优质</w:t>
            </w:r>
            <w:bookmarkStart w:id="49" w:name="OLE_LINK1"/>
            <w:r>
              <w:rPr>
                <w:rFonts w:hint="eastAsia" w:ascii="宋体" w:hAnsi="宋体" w:eastAsia="宋体" w:cs="宋体"/>
                <w:i w:val="0"/>
                <w:iCs w:val="0"/>
                <w:color w:val="auto"/>
                <w:kern w:val="0"/>
                <w:sz w:val="20"/>
                <w:szCs w:val="20"/>
                <w:highlight w:val="none"/>
                <w:u w:val="none"/>
                <w:lang w:val="en-US" w:eastAsia="zh-CN" w:bidi="ar"/>
              </w:rPr>
              <w:t>201#</w:t>
            </w:r>
            <w:bookmarkEnd w:id="49"/>
            <w:r>
              <w:rPr>
                <w:rFonts w:hint="eastAsia" w:ascii="宋体" w:hAnsi="宋体" w:eastAsia="宋体" w:cs="宋体"/>
                <w:i w:val="0"/>
                <w:iCs w:val="0"/>
                <w:color w:val="auto"/>
                <w:kern w:val="0"/>
                <w:sz w:val="20"/>
                <w:szCs w:val="20"/>
                <w:highlight w:val="none"/>
                <w:u w:val="none"/>
                <w:lang w:val="en-US" w:eastAsia="zh-CN" w:bidi="ar"/>
              </w:rPr>
              <w:t>不锈钢板材制作；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CB25D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1E8BE7D">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482A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375" w:type="dxa"/>
            <w:vMerge w:val="continue"/>
            <w:tcBorders>
              <w:left w:val="single" w:color="auto" w:sz="4" w:space="0"/>
              <w:right w:val="single" w:color="auto" w:sz="4" w:space="0"/>
            </w:tcBorders>
            <w:noWrap w:val="0"/>
            <w:vAlign w:val="center"/>
          </w:tcPr>
          <w:p w14:paraId="725B2F8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CAFEF5E">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D988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不锈钢工作台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BF0E42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E665A5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794CD6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1、规格约：1800mm长× 800mm宽× 800mm高；                                                                                              2、选用201</w:t>
            </w:r>
            <w:r>
              <w:rPr>
                <w:rFonts w:hint="eastAsia"/>
                <w:color w:val="auto"/>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优质不锈钢板材制作；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5CE699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03B495C">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425E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375" w:type="dxa"/>
            <w:vMerge w:val="continue"/>
            <w:tcBorders>
              <w:left w:val="single" w:color="auto" w:sz="4" w:space="0"/>
              <w:right w:val="single" w:color="auto" w:sz="4" w:space="0"/>
            </w:tcBorders>
            <w:noWrap w:val="0"/>
            <w:vAlign w:val="center"/>
          </w:tcPr>
          <w:p w14:paraId="1CD84EA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5864583">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1F692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电炸炉</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E059F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9F7E1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0F934C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1、规格约：580mm长× 460mm宽× 310mm高；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2、功率约：2.5KW× 2，220V。</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27466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C01A447">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06BA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D563C7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570BF31">
            <w:pPr>
              <w:keepNext w:val="0"/>
              <w:keepLines w:val="0"/>
              <w:widowControl/>
              <w:suppressLineNumbers w:val="0"/>
              <w:jc w:val="right"/>
              <w:textAlignment w:val="center"/>
              <w:rPr>
                <w:rFonts w:hint="eastAsia" w:ascii="宋体" w:hAnsi="宋体" w:eastAsia="宋体" w:cs="宋体"/>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19F94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四层货架</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24B9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FF0B6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27EA78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1、规格约：1200mm长× 500mm宽× 1500mm高；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2、选用201#优质不锈钢板材制作；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2D031B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D37F0C2">
            <w:pPr>
              <w:spacing w:line="260" w:lineRule="exact"/>
              <w:jc w:val="center"/>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422D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74DDCB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7854E7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CF7C8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工具柜</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27C0D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DDE684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04F31C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1、规格约：1200mm长× 500mm宽× 1800mm高；                                                                                               2、选用201#优质不锈钢板材制作；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AE04F8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8300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FEB779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CE80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2EE4EA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1E5E5D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AFE0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排烟管道</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02CB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92CCA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BDC068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一、轴流风机 4台：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1、功率约：350W/220V；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2、规格约：直径约400mm；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3、流量约:2000m³/h；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4、噪音：≤60分贝；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二、排烟管道 ≥12米；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规格约300mm长× 300mm宽，约1.0mm厚镀锌铁皮风管制；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三、辅助安装的五金配件1批，含安装调试。</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3528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19600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A5F2ED4">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56E9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79169D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42D4794">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6FD8C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多功能料理棒</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1488A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11F244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791E11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主杯容量约（L）0.5L；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内胆材质pc食用级塑料，机身材质塑料材质；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产品尺寸约：64mm长× 64mm宽× 415mm高；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额定功率约（W）：150W以上；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额定电压约（V）：220V。</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A10C8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9840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D0A74B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A1FD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BA85F9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B78DBF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BD78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多功能急速冷冻柜</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560D5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219626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617816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1、高效节能压缩机和高速低噪风机；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2、专业温度控制器，高灵敏食品探针，预设4种速冷/速冻模式，操作简单方便；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3、智能除霜系统；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4、自动排水和蒸发系统；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5、可左右互换的自动回归门体设计；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6、可拆换和易清洁的密封条；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7、高度可调的高档不锈钢子弹脚；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8、约90分钟急速冷却（食品中心温度从90℃降至3℃）；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9、约240分钟急速冷冻（食品中心温度从90℃降至-18℃）；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10、工作环境约：32摄氏度，65%湿度；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11、下置机组，维修简单方便；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12、约70 mm厚度的高密度环保隔热层，节能省电；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13、环保无氟制冷剂R404A；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14、内外箱体使用304不锈钢板材；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15、上下可调搁物架设计，兼容约60cm× 40cm 烤盘；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16、尺寸约：800mm长× 800mm宽× 1000mm高；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17、盘数：可放托盘数：5盘。</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CA3482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1DD5E1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0C6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A21DBC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E8757A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73F20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蛋糕柜</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B829D2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7072A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4AF82B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1、尺寸约：900mm长× 500mm宽× 780mm高；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2、温度范围约：+3～+10°；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3、功率：约230W/220V。</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012A9F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E97CEB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A8CF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68414E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004B80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63C8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不粘烤盘</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2F6DAB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74C77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5979D1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1、尺寸约：600mm长× 400mm宽× 30mm高；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2、材质：优质镀铝材质，导热均匀；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3、采用不沾涂层处理有着良好的不沾效果易脱模易清洗出模质感好。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D8354B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7D1179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3310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8B0879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26C0DE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A7AF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土司盒</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DE8565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73F8F5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2F16EA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1、尺寸约：600mm长× 400mm宽× 30mm高；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2、材质：优质镀铝材质，导热均匀；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3、采用不沾涂层处理有着良好的不沾效果易脱模易清洗出模质感好。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C8992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2700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221402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3624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DB4268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74DFF5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7928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圆形蛋糕模具</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FF6BD0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2674A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604D22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规格：活底约6寸，材质：铝合金。</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44A06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A4F3C29">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53D4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58FDCA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C157CA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E46367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多功能料理机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91E624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0FC3EE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2741EE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功率约：2000W/220V；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容量约：1750ml；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转速约：20000转/分  全钢机身。</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ADE09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5880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2558DC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AB1E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8E21CF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10A02F5">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CB4F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硅胶刮刀</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165C8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138294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983894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耐高温，大号，规格约5.2cm× 28cm。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75ECF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3E8B87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3E8A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D2F89C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2EC5C8C">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F0746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手压式封口机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1D00A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5B9E4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BCA706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封口规格约30cm。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34826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79435D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0B0A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A872A7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57E043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5EEA1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不锈钢大盘</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E91396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11ED7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D16576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304不锈钢，规格约高10cm× 外径30cm× 内径26cm。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E8544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2700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CE901E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7666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65F9F4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DAB07A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0659D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碳钢烤盘</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D519D5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A4553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F80B39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碳钢材质，规格约280mm长×280mm宽×30mm高。</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68716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9C4429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AAAC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575B22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7E8AA1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C2EA7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不锈钢底座</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11A83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038C2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61E15B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1、规格约：1800mm长× 800mm宽× 1000mm高；                                                                                               2、选用201#优质不锈钢板材制作；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3、工作台面板采用约1.2mm厚不锈钢板制造，配可调高度子弹脚；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4、层板采用约1.0mm优质不锈钢磨砂贴塑板。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9E1AA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44A2C0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8ACC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F63D71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225383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873FA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热风炉</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7C9C5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607D0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C44328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1、尺寸约：1070mm长× 800mm宽× 1545mm高；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2、功率约：9KW；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3、容量约：5盘；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4、全电脑数字控制面板，温度更精准，优质电子元件，控制精准耐用；双层钢化玻璃，视线好便于观察烘焙情况；拉手不传热，无高温，</w:t>
            </w:r>
          </w:p>
          <w:p w14:paraId="3453F9B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不烫手；有热风炉自带喷雾装置，无需另加。可供烘烤各类西点、点心、饼干、面包、泡芙、蛋挞等；现烤店专属利器，节省空间，一机多用。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F2FD7E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E41679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5626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ABF7F9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89744B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31EF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不锈钢演示台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54CE8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DFC9E6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682014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1、规格约（mm）：1200× 800× 800；                                                                                               2、选用304#优质不锈钢板材制作；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3、工作台面板采用约1.2mm板制造，配可调高度子弹脚；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4、层板采用约1.0mm优质不锈钢磨砂贴塑板。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5、石英石盖板。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B968E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E7FAF3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F3CB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235D38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9F8088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7823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电子秤</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097B5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9455BB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88B797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称重范围0.1g～3kg。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BD6B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BA4951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8AF8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5" w:type="dxa"/>
            <w:vMerge w:val="continue"/>
            <w:tcBorders>
              <w:left w:val="single" w:color="auto" w:sz="4" w:space="0"/>
              <w:right w:val="single" w:color="auto" w:sz="4" w:space="0"/>
            </w:tcBorders>
            <w:noWrap w:val="0"/>
            <w:vAlign w:val="center"/>
          </w:tcPr>
          <w:p w14:paraId="00D0FD5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9CBB95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AF42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不沾垫</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EC001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638A6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09A8DF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规格440mm长× 330mm宽，厚1.1毫米，内置耐1200度高温玻璃纤维，抗撕拉，耐高温。</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0CB2F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A32D7F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7FDE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DFC515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8BA0BE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92AA2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不沾布</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32844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D038D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EAC9E2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1、规格约：400mm长× 600mm宽；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2、表面光滑不沾糖；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3、材质约：0.13mm玻璃纤维；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4、表面处理：不沾；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5、适用：烘焙、厨房专用。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F80F9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0D32714">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3B9C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F5264E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35DEB5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8B525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热风枪</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3759B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012739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637A29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1、工作电压约：AC220V；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2、功耗消耗约：420W；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3、输出电压约：20V；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4、工作频率约：50HZ；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5、可调温度：8档（100～480℃）；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B5C70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0D01D59">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3ECC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0BE002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FB280B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7B42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电磁炉</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FCB094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B39F0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797DFD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1、功率约：2200W/220V；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2、小火持续加热，炖煮更入味；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3、约195mm大线圈，加热更均匀；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4、约2200W匀猛火，爆炒更均匀。</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78153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69437C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5D94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7E2451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387141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A036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不锈钢汁锅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C14136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E1F59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1A1F2A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规格约：φ200×H120mm .采用1.2mm厚不锈钢复合底制作。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8580D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49B3B1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C9FE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375" w:type="dxa"/>
            <w:vMerge w:val="continue"/>
            <w:tcBorders>
              <w:left w:val="single" w:color="auto" w:sz="4" w:space="0"/>
              <w:right w:val="single" w:color="auto" w:sz="4" w:space="0"/>
            </w:tcBorders>
            <w:noWrap w:val="0"/>
            <w:vAlign w:val="center"/>
          </w:tcPr>
          <w:p w14:paraId="69607D3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4E7738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38863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台式小型多功能厨师机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3A005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1698F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923821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1、功率约：0.35KW/220V；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2、容量约：7L。</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2B351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31600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2D0017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3E8B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47F1ED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EA3A2D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A351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陶瓷圆碟</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6036A4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67406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465AB2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陶瓷材质，纯平形状，直径约25厘米（10英寸）。</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F11C75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07AEB9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AF3E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A58E13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D8329FB">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8C527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裱花嘴套装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19B4D0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9A3489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6B4AEF7">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304不锈钢，24头装。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16204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2239C5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98BE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2DF270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4B2D187">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07B5D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蛋糕裱花转台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4864CB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5A22F4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703A46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约10英寸，铝合金属裱花台。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59EA71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5BCDB7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E4B4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A20F0F1">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5967FE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7D9E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蛋糕抹刀</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F194B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1B1175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874E08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不锈钢材质，抹刀长约8寸。</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08881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2160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F1E4D8A">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A283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8BFA34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1A0768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6B6BB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四头燃气煲仔炉</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46DC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40C6D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A00543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1、规格约：800mm长× 900mm宽× 920mm高；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2、热功率约：16KW；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3、选用201#优质不锈钢板材制作；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4、含熄火保护装置。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9AB7AC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89180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B3CE9A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D506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386B6D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878866C">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225C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炉拼台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B217A1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D6591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71EBD6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1、规格约（mm）：1200mm长× 900mm宽× 920mm高；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2、201#优质不锈钢板材制作；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31228A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35D761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391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871F429">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AA1BDC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89E30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万能蒸烤箱</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42335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037ECC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E5949E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1、外形尺寸约：长847mm×宽836mm×高868mm</w:t>
            </w:r>
          </w:p>
          <w:p w14:paraId="2E128E5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2、层数：6层</w:t>
            </w:r>
          </w:p>
          <w:p w14:paraId="26F5410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3、烤盘尺寸：长530mm×宽325mm(GN1/1)</w:t>
            </w:r>
          </w:p>
          <w:p w14:paraId="71283CD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4、清洗功能：手动</w:t>
            </w:r>
          </w:p>
          <w:p w14:paraId="1F52824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5、操控方式：按键</w:t>
            </w:r>
          </w:p>
          <w:p w14:paraId="31D0BE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6、功率：9KW/380V</w:t>
            </w:r>
          </w:p>
          <w:p w14:paraId="18E80B2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7、温度范围：30～300°C</w:t>
            </w:r>
          </w:p>
          <w:p w14:paraId="2345A00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特性：全不锈钢结构，内朣拉伸圆角设计、无死角；菜单可导出导入,5档风速调节,高效加热控制、极速升温；电子版可存储50个常用菜单，方便长期使用；烤箱内可360度热风加热及具备蒸汽功能，支持肉针探温功能，可冷热风交换，支持排汽功能，具备手动高压洁洗功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B8B58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43000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CB3CF1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1781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1" w:hRule="atLeast"/>
          <w:jc w:val="center"/>
        </w:trPr>
        <w:tc>
          <w:tcPr>
            <w:tcW w:w="375" w:type="dxa"/>
            <w:vMerge w:val="continue"/>
            <w:tcBorders>
              <w:left w:val="single" w:color="auto" w:sz="4" w:space="0"/>
              <w:right w:val="single" w:color="auto" w:sz="4" w:space="0"/>
            </w:tcBorders>
            <w:noWrap w:val="0"/>
            <w:vAlign w:val="center"/>
          </w:tcPr>
          <w:p w14:paraId="4FFA7331">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97CA51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B6BC0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蒸汽烤箱</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D693EF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1FD82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8FCF3F5">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容量约：三层九盘。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2、设有排气拉手，烘烤过程有效排放蒸汽和油烟全电脑数字控制面板，温度更精准。</w:t>
            </w:r>
          </w:p>
          <w:p w14:paraId="4956D07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3、尺寸约：长1720mm×宽1070mm×高1840mm</w:t>
            </w:r>
          </w:p>
          <w:p w14:paraId="4B82D5E1">
            <w:pPr>
              <w:keepNext w:val="0"/>
              <w:keepLines w:val="0"/>
              <w:widowControl/>
              <w:numPr>
                <w:ilvl w:val="0"/>
                <w:numId w:val="0"/>
              </w:numPr>
              <w:suppressLineNumbers w:val="0"/>
              <w:jc w:val="left"/>
              <w:textAlignment w:val="center"/>
              <w:rPr>
                <w:rFonts w:hint="eastAsia" w:ascii="宋体" w:hAnsi="宋体" w:cs="宋体" w:eastAsiaTheme="minorEastAsia"/>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4、采用微电脑数字控制系统，温度精准±1度，电子元件控制，精准耐用</w:t>
            </w:r>
            <w:r>
              <w:rPr>
                <w:rFonts w:hint="eastAsia"/>
                <w:color w:val="auto"/>
                <w:highlight w:val="none"/>
                <w:lang w:eastAsia="zh-CN"/>
              </w:rPr>
              <w:t>。</w:t>
            </w:r>
          </w:p>
          <w:p w14:paraId="21B7DAC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5、具有保温层，烤箱内部采用食品级镀铝板材，导热均匀，烘焙食品安全好用。</w:t>
            </w:r>
          </w:p>
          <w:p w14:paraId="5FCF19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6、双层钢化玻璃，视线好便于观察烘焙情况，磨砂拉手，不传热，无高温，不烫手。</w:t>
            </w:r>
          </w:p>
          <w:p w14:paraId="5AABE07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7、外观全不锈钢，适用于商场、超市、现烤门店以及星级酒店等高端场所。                                                                                   8、电压：380V/24.6KW。                                                         9、重量约：780kg。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C994F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28500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B9BCCF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E11F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CC0B24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30264E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E76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排烟管道</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0734F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9A67DB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8EAAED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一、油烟净化一体烟罩 约12米：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1、规格约（mm）：宽1000mm× 高1000mm,采用油膜约1.2mm一体机专用不锈钢材质,万向风口设计；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2、油烟净化率达95%以上，配置静音型风机，风机功率约：1.5KW，功率约：380V；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3、纯物理动力式油烟分离油烟,分离器采用多层钢丝交错排列，多次分离和回收，转速约为1450转/分钟 ,双重除油、高效除烟，无需用水、化学剂；                                                                                                                           4、加线路卡槽式设计，配置防爆照明灯；                                                                                                   5、采用约1.5mm航空铝材质电极，适合温度变化，板式结构，高低压复合电场，耐温度变化设计，避免出风口带静电；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6、卡扣式烟网，冷凝加压设计，安装方便。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二、止回阀 6个：选用约1.0mm厚优质不锈钢板材制作。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三、风机启动器 1台：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1、产品箱体外壳采用电箱专用约1.2mm厚304不锈钢板材制作；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2、配置防水按钮，电源通断、运行提示灯；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3、箱体采用防水、静音设计，带有密封胶圈；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4、适用功率：0-30KW/380V, 多按键控制，功率自由调节、时间自由设定、运行模式自由选择；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5、内置智能监测器，可以实现:温度监测、湿度监测、空气报警监测、空气监测（甲醛、TVOC、AQI、CO2浓度）、电源、启动、停止、无源开关按钮；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四、不锈钢排烟管12米，规格约600mm× 600mm，选用约1.2mm厚优质不锈钢板材制作。 含弯头2个。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五、不锈钢排烟管6米，规格约400mm× 400mm，选用约1.2mm厚优质不锈钢板材制作。含弯头2个。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六、辅助安装的五金配件1批，</w:t>
            </w:r>
            <w:r>
              <w:rPr>
                <w:rFonts w:hint="eastAsia"/>
                <w:color w:val="auto"/>
                <w:highlight w:val="none"/>
                <w:lang w:val="en-US" w:eastAsia="zh-CN"/>
              </w:rPr>
              <w:t>包</w:t>
            </w:r>
            <w:r>
              <w:rPr>
                <w:rFonts w:hint="eastAsia" w:ascii="宋体" w:hAnsi="宋体" w:eastAsia="宋体" w:cs="宋体"/>
                <w:i w:val="0"/>
                <w:iCs w:val="0"/>
                <w:color w:val="auto"/>
                <w:kern w:val="0"/>
                <w:sz w:val="20"/>
                <w:szCs w:val="20"/>
                <w:highlight w:val="none"/>
                <w:u w:val="none"/>
                <w:lang w:val="en-US" w:eastAsia="zh-CN" w:bidi="ar"/>
              </w:rPr>
              <w:t>含该设备所在实训室楼层或者楼栋的所有安装调试。</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646AD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120000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C28632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C113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702F78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A2CFB55">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AEF30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比赛用具</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08EA1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AF935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AA6E84F">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根据广西职业院校技能大赛（中职组）烹饪类赛项的比赛用具要求，以符合广西职业院校技能比赛要求为准，包括以下用具：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1、10寸黑色铁艺蛋糕架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2、8寸黑色铁艺蛋糕架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3、黑色甜品台u型（三件套） 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4、韩式裱花盘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5、玻璃杯子蛋糕架（三件套） 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6、黑色拱门亚克力板架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7、玻璃椭圆型蛋糕架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8、水波纹架子四件套 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9、豆豆置物架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10、甜甜圈置物架木制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11、甜品收纳盘 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13、心形大气球 2组，可定制文字；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14、桌布 3块；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15、甜品台奶油风（12件套）2套；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16、派对布置摆台（五件套） 2套；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17、黑色甜品台（12件套）2套；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18、圆拱形木质点心架（23件套） 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19、营养餐套餐碟子（三件套）2套；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20、茶托碟 5个。</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FA9266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FA8983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59AE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DF4D42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2091FA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BEEA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室内文化灯箱</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F3BA9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F6CE0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AF5B03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1、每套灯箱的尺寸约长3米× 高1.25米。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2、一楼5套，重点宣传“专业介绍及主要荣誉、服务社会活动、教师团队、八桂系列劳务品牌建设”等内容。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3、二楼5套，重点宣传“玉林特色中餐烹饪、中餐烹饪、西餐烹饪特色、大师工作室、其他”等内容。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F1C58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63FCB7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A432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2673B6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37DE2DC">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6746E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实训室文化墙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2AE963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0E3DC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39B1CF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1、拆除所涉及的墙壁区域现有的灯光、桌椅、窗帘等设备，并做好垃圾清理、保洁。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2、文化内容以图形为主，构图简洁、明快、特点突出、辨识度高，重点宣传标准操作流程，提升实训室的美观、标准化，带有行业特点，并具有鲜明的时代感、艺术创意和视觉冲击力，令人印象深刻。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3、主要采用PVC材质，UV工艺。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143E8A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BA7369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BB55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A28C09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284AD8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44B84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室外文化墙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38D98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A08A1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D06EA0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针对烹饪基地（技雅楼）室外进行烹饪专业文化建设。文化内容应有效宣传烹饪专业现有成果和未来建设目标，以图形为主，构图简洁、明快、特点突出、辨识度高、凸显学校地方特色，突出“教育教学、服务当地”为主要元素，带有行业特点，并具有鲜明的时代感、艺术创意和视觉冲击力，令人印象深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1、在基地正门，一楼建设约5米高的室外文化背景墙，整体浑然一色。文化墙表面简约大方，主色调与学校校园文化一致，突出“区级烹饪专业示范基地”、“八桂系列”劳务品牌示范基地。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2、后门、侧门的正门墙面，以背景墙、PVC艺术字，进行烹饪专业全方位的方针政策的宣传。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3、主要采用PVC材质、UV工艺。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4、安装文化墙的墙面。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97EA05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90000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7FCC6D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3B46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AA86311">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AA94CA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E78C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无脚炉拼台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CD35C4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CB5FB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9A7C6F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1、规格约：450mm长× 1000mm宽× 800mm高；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2、选用304#不锈钢板材制作；面板约1.2mm。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734174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FFE28D9">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8A0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00D7CE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3DB7AB4">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5A796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高压洗地扳机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E7F9A9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086BC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975560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单相电动冷水高压清洗车，手推式方便移动，管长约10米，高压长枪头。</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33082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A6E452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CD4A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28D4DB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7711209">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4789C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不锈钢盖板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FD9A84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F48F80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926496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规格约260mm宽× 2.0mm厚，网格状，采用201#不锈钢制作。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F1EF2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418770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B9AD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CE9E2F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B140E96">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4092B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综合布线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37126B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628C4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2A0D37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满足烹饪专业本项目涉及的4个实训室所需的网络线路、强电线路、教学实训设备的布线及辅材、各个大型烹饪旧设备的搬运、重新安装等。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1、原有实训区域的旧灯光线路、电源线路拆，后续安装布线；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2、电源线2.5平方约300米、4平方约300米、RVV2× 0.75电源线300米，符合国标要求；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3、十孔电源插座约30个，室内电箱（含5个16A空开）3个；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4、千兆无线路由器1台，支持5G双频穿墙，约3000M无线速率，支持双宽带，支持web页面管理。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5、抽风机罩电路 100米，技雅楼的部分实训室抽风机罩灯光不足，需要增加照明线路。</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3EA90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C4E889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CCE2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828423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2FDFAA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F2F4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压面机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73E1E2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A0AA24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7A6ED7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1、规格约：400mm长× 330mm宽× 780mm高；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2、功率约：1.1KW/220V；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3、皮带传动，高效静音；磁控开关，安全稳定；压面辊采用外磨圆工艺，具有防滑橡胶脚垫，具备防震防水；采用铸铁立板；国标铜线电机。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82C3D0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2A65B58">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F71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465F96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0C0FF9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802A7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平底煎锅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8BA115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06DE2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AD7839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规格约：φ260mm× H44mm ；采用优质铝合金材料制作。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361D73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4900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FC0CE1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77C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3D60CC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E46C4B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B9252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平底煎锅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D49A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0B901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FD651D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规格约：φ200× H44mm .采用优质铝合金材料制作。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2F796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3250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EDCDA27">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5E2A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265606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50ECF5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C643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不锈钢汁锅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AC416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E3D2DA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2517CD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规格约：φ180×H95mm .采用1.2mm厚不锈钢复合底制作。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BA823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5157D0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22C8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FBE786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C8C9CF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9045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电饼铛</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118B3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3FA44F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564D76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炉盘直径约： 550mm；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额定电压约：380V/220V；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额定频率约：50Hz；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输入功率约：4.5KW；</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24D1C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1820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C5AC5D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9808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D3A6FE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99C9DF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42B21C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汤古</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CABD2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7F9DA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E4583F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陶器材质，规格约22厘米。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65FF5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636</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99D5A8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9F62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C36730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CAB30A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2A48C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汤古</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BAFB8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7C1BD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6C99217">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陶器材质，规格约25厘米。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D6CE0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C06433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CEA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0390CD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56FA336">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1088F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不锈钢雕刻底座</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6F00F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D1ECC2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218804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不锈钢材质，方型底座，高度约10-15cm。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F9BCB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059968">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743B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9484DF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19DA3D9">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65A0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不锈钢雕刻底座</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996D0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22D4DE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B19459D">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不锈钢材质，圆型底座，高度约10-15cm。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46F6F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DA87A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5E1F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55892E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341D776">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C947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铁锅</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D0DE1E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7974E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92A2C6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铁艺，直径约43厘米，锅壁1.6mm厚。</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52CEB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88A513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BC51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8AF892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AFBF41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8F14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不锈钢码斗</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5770C0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57B0B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FDDA4C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不锈钢材质，规格约φ200mm。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B3969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FFE56C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6997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4C89F0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C2CC1C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572D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西式主刀</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3F79A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10471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3D541C7">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大马士革厨刀形状，不锈钢材质，规格约8英寸。</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AA27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678A53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B8D1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A58B42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934AA7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2CD1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食品夹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6CF1C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CCDD6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511206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不锈钢材质，规格约12英寸。</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481F2A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6135F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D143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8EB9FF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AE0756B">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AB266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菜板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859AF5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964BB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4CFCDBF">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规格约400mm长× 300mm宽×20mm厚，白色，PE食品级。</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32F85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F2412A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2046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6FA6EED">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B7072A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C4C8E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菜板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60939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683A5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08EEDE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规格约400mm长× 300mm宽×20mm厚，绿色，PE食品级。</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693697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1350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FE05CC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CF01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F5681F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D7629D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B2662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菜板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AD5A8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F208BE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D3860A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规格约400mm长× 300mm宽×20mm厚，红色，PE食品级</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30F927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82F331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7132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44DCD1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E06128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700BF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小深盆</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56D5C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8081C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60CA98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规格约直径200mm× 深90mm 不锈钢材质。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B7A9AC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EE1D94A">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B746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FE1E0BF">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E06396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F3654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西式主菜碟</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E9676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E29C1A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9D1D86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陶瓷材质，规格约：外径33cm，内径28cm。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41F50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269666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7BD5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6F8D1B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84171BC">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53956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沙拉碟</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3376AB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DC244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416348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陶瓷材质，圆碟形状，规格约20cm。</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722E5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BBEE148">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8F95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B3389D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74F7DD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88FA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绞肉机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04E350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DF018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D15D9B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全钢材质，纯铜电机，电源约220V，功率≥100W。</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44FEC7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520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F43CEC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5A69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A76E5E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843F0E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8E14D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配套书籍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0AC9F0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B5F6FE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册</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617086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详见附件1</w:t>
            </w:r>
          </w:p>
          <w:p w14:paraId="1468656D">
            <w:pPr>
              <w:keepNext w:val="0"/>
              <w:keepLines w:val="0"/>
              <w:widowControl/>
              <w:suppressLineNumbers w:val="0"/>
              <w:jc w:val="left"/>
              <w:textAlignment w:val="center"/>
              <w:rPr>
                <w:rFonts w:hint="eastAsia" w:ascii="宋体" w:hAnsi="宋体" w:eastAsia="宋体" w:cs="宋体"/>
                <w:color w:val="auto"/>
                <w:sz w:val="20"/>
                <w:szCs w:val="20"/>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D97C2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08BFB09">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6235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1862E91">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9636994">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647D6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综合安全管理系统</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351AB8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79F57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节点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2D71D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1、服务内容包含控制中心和客户端软件部署，控制中心能够实现对客户端的集中管理，包括终端统一部署、策略配置、任务分发、集中监控、日志报表等功能； PC客户端授权具备防病毒、补丁管理、主机防火墙等，提供一年的特征库升级及维保服务。</w:t>
            </w:r>
          </w:p>
          <w:p w14:paraId="70FF544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2、客户端安装支持Windows系统。</w:t>
            </w:r>
          </w:p>
          <w:p w14:paraId="0A2D9EF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3、支持终端用户和管理员是一套账号管理系统，简化账号管理复杂度，一个账号解决所有身份认证，既可以用于终端登录，也可以用于管理中心登录。</w:t>
            </w:r>
          </w:p>
          <w:p w14:paraId="5822E45F">
            <w:pPr>
              <w:keepNext w:val="0"/>
              <w:keepLines w:val="0"/>
              <w:widowControl/>
              <w:suppressLineNumbers w:val="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4、支持管理控制中心当登录账号输入密码错误次数超过锁定阈值后账号将被锁定，且可设置锁定时间，该时间内账号登录请求不被接受。同时应支持双因子认证登录方式，提高安全性</w:t>
            </w:r>
            <w:r>
              <w:rPr>
                <w:rFonts w:hint="eastAsia" w:ascii="宋体" w:hAnsi="宋体" w:eastAsia="宋体" w:cs="宋体"/>
                <w:b/>
                <w:bCs/>
                <w:i w:val="0"/>
                <w:iCs w:val="0"/>
                <w:color w:val="auto"/>
                <w:kern w:val="0"/>
                <w:sz w:val="20"/>
                <w:szCs w:val="20"/>
                <w:highlight w:val="none"/>
                <w:u w:val="none"/>
                <w:lang w:val="en-US" w:eastAsia="zh-CN" w:bidi="ar"/>
              </w:rPr>
              <w:t>（响应文件中需提供能够体现上述功能的检测报告或配置截图）。</w:t>
            </w:r>
          </w:p>
          <w:p w14:paraId="3AD59B9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5、支持客户端主程序、病毒库版本支持按分组和多批次进行灰度更新，保持在低风险中完成终端能力更新。</w:t>
            </w:r>
          </w:p>
          <w:p w14:paraId="19816D0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6、支持对进程防护、注册表防护、驱动防护、U盘安全防护、邮件防护、下载防护、IM防护、局域网文件防护、网页安全防护、勒索软件防护。</w:t>
            </w:r>
          </w:p>
          <w:p w14:paraId="3D97BEF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7、支持对压缩包内的病毒扫描，支持多层压缩包的扫描，可自定义配置压缩包的扫描层数，至少10层模式下的扫描</w:t>
            </w:r>
            <w:r>
              <w:rPr>
                <w:rFonts w:hint="eastAsia" w:ascii="宋体" w:hAnsi="宋体" w:eastAsia="宋体" w:cs="宋体"/>
                <w:b/>
                <w:bCs/>
                <w:i w:val="0"/>
                <w:iCs w:val="0"/>
                <w:color w:val="auto"/>
                <w:kern w:val="0"/>
                <w:sz w:val="20"/>
                <w:szCs w:val="20"/>
                <w:highlight w:val="none"/>
                <w:u w:val="none"/>
                <w:lang w:val="en-US" w:eastAsia="zh-CN" w:bidi="ar"/>
              </w:rPr>
              <w:t>（响应文件中需提供能够体现上述功能的检测报告或配置截图）</w:t>
            </w:r>
            <w:r>
              <w:rPr>
                <w:rFonts w:hint="eastAsia" w:ascii="宋体" w:hAnsi="宋体" w:eastAsia="宋体" w:cs="宋体"/>
                <w:i w:val="0"/>
                <w:iCs w:val="0"/>
                <w:color w:val="auto"/>
                <w:kern w:val="0"/>
                <w:sz w:val="20"/>
                <w:szCs w:val="20"/>
                <w:highlight w:val="none"/>
                <w:u w:val="none"/>
                <w:lang w:val="en-US" w:eastAsia="zh-CN" w:bidi="ar"/>
              </w:rPr>
              <w:t>。</w:t>
            </w:r>
          </w:p>
          <w:p w14:paraId="61A0C3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8、支持自动阻止远程登录行为，防护黑客远程爆破和拦截恶意的远程登录。</w:t>
            </w:r>
          </w:p>
          <w:p w14:paraId="416B4F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9、支持不少于三个杀毒引擎混合使用，提高病毒检出率。</w:t>
            </w:r>
          </w:p>
          <w:p w14:paraId="5C6824A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10、支持对终端当扫描到感染型病毒、顽固木马时，自动进入深度查模式，可设置禁止终端用户管理路径或文件白名单、禁止终端用户管理扩展名白名单、扫描时不允许终端用户暂停或停止扫描任务。</w:t>
            </w:r>
          </w:p>
          <w:p w14:paraId="6EEC42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11、支持扫描资源占用设置，可设置不限制、均衡型、低资源三种模式。</w:t>
            </w:r>
          </w:p>
          <w:p w14:paraId="06788DA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12、支持仅利用多个非工作时间时间段完成一次全盘扫描</w:t>
            </w:r>
            <w:r>
              <w:rPr>
                <w:rFonts w:hint="eastAsia" w:ascii="宋体" w:hAnsi="宋体" w:eastAsia="宋体" w:cs="宋体"/>
                <w:b/>
                <w:bCs/>
                <w:i w:val="0"/>
                <w:iCs w:val="0"/>
                <w:color w:val="auto"/>
                <w:kern w:val="0"/>
                <w:sz w:val="20"/>
                <w:szCs w:val="20"/>
                <w:highlight w:val="none"/>
                <w:u w:val="none"/>
                <w:lang w:val="en-US" w:eastAsia="zh-CN" w:bidi="ar"/>
              </w:rPr>
              <w:t>（响应文件中需提供能够体现上述功能的检测报告或配置截图）</w:t>
            </w:r>
            <w:r>
              <w:rPr>
                <w:rFonts w:hint="eastAsia" w:ascii="宋体" w:hAnsi="宋体" w:eastAsia="宋体" w:cs="宋体"/>
                <w:i w:val="0"/>
                <w:iCs w:val="0"/>
                <w:color w:val="auto"/>
                <w:kern w:val="0"/>
                <w:sz w:val="20"/>
                <w:szCs w:val="20"/>
                <w:highlight w:val="none"/>
                <w:u w:val="none"/>
                <w:lang w:val="en-US" w:eastAsia="zh-CN" w:bidi="ar"/>
              </w:rPr>
              <w:t>。</w:t>
            </w:r>
          </w:p>
          <w:p w14:paraId="313845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13、支持开启自动修复漏洞，包括开机时修复，并支持随机延迟执行、间隔修复和按时间段修复，可设置延迟时间、间隔修复时间和修复时间段。</w:t>
            </w:r>
          </w:p>
          <w:p w14:paraId="1DD7DFE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14、支持预先设置好补丁灰度发布批次漏洞修复策略，每当控制台更新补丁库，根据环境自动先推送给第一个批次分组，如无问题自动推送给下一个批次，直到推送给全网</w:t>
            </w:r>
            <w:r>
              <w:rPr>
                <w:rFonts w:hint="eastAsia" w:ascii="宋体" w:hAnsi="宋体" w:eastAsia="宋体" w:cs="宋体"/>
                <w:b/>
                <w:bCs/>
                <w:i w:val="0"/>
                <w:iCs w:val="0"/>
                <w:color w:val="auto"/>
                <w:kern w:val="0"/>
                <w:sz w:val="20"/>
                <w:szCs w:val="20"/>
                <w:highlight w:val="none"/>
                <w:u w:val="none"/>
                <w:lang w:val="en-US" w:eastAsia="zh-CN" w:bidi="ar"/>
              </w:rPr>
              <w:t>（响应文件中需提供能够体现上述功能的检测报告或配置截图）</w:t>
            </w:r>
            <w:r>
              <w:rPr>
                <w:rFonts w:hint="eastAsia" w:ascii="宋体" w:hAnsi="宋体" w:eastAsia="宋体" w:cs="宋体"/>
                <w:i w:val="0"/>
                <w:iCs w:val="0"/>
                <w:color w:val="auto"/>
                <w:kern w:val="0"/>
                <w:sz w:val="20"/>
                <w:szCs w:val="20"/>
                <w:highlight w:val="none"/>
                <w:u w:val="none"/>
                <w:lang w:val="en-US" w:eastAsia="zh-CN" w:bidi="ar"/>
              </w:rPr>
              <w:t>。</w:t>
            </w:r>
          </w:p>
          <w:p w14:paraId="36D9FC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15、支持主机防火墙功能，通过添加IP、域名规则、支持允许/拒绝规则、支持任意流向拦截和允许，支持TCP、UDP、TCP+UDP、ICMP、多播和组播，支持自定义端口范围、支持自定义目标IP，支持输入IP范围。</w:t>
            </w:r>
          </w:p>
          <w:p w14:paraId="59CAFA5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16、支持展示防火墙上报日志，展示终端基础信息、拦截规则名称、拦截时间、操作、协议、源地址，目的IP/域名、源端口、目的端口。</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6B292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39600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7BD97FA">
            <w:pPr>
              <w:spacing w:line="260" w:lineRule="exact"/>
              <w:jc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软件和信息技术服务业</w:t>
            </w:r>
          </w:p>
        </w:tc>
      </w:tr>
      <w:tr w14:paraId="3C3F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EAC8BF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B6AF75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050C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790B11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10C5A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678C9C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1、走廊墙壁刮腻子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2、喷刷涂料部位：走廊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3、腻子种类：防水腻子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4、刮腻子要求：2遍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5、涂料品种</w:t>
            </w:r>
            <w:bookmarkStart w:id="50" w:name="OLE_LINK2"/>
            <w:r>
              <w:rPr>
                <w:rFonts w:hint="eastAsia" w:ascii="宋体" w:hAnsi="宋体" w:eastAsia="宋体" w:cs="宋体"/>
                <w:i w:val="0"/>
                <w:iCs w:val="0"/>
                <w:color w:val="auto"/>
                <w:kern w:val="0"/>
                <w:sz w:val="20"/>
                <w:szCs w:val="20"/>
                <w:highlight w:val="none"/>
                <w:u w:val="none"/>
                <w:lang w:val="en-US" w:eastAsia="zh-CN" w:bidi="ar"/>
              </w:rPr>
              <w:t>：777乳液涂料</w:t>
            </w:r>
            <w:bookmarkEnd w:id="50"/>
            <w:r>
              <w:rPr>
                <w:rFonts w:hint="eastAsia" w:ascii="宋体" w:hAnsi="宋体" w:eastAsia="宋体" w:cs="宋体"/>
                <w:i w:val="0"/>
                <w:iCs w:val="0"/>
                <w:color w:val="auto"/>
                <w:kern w:val="0"/>
                <w:sz w:val="20"/>
                <w:szCs w:val="20"/>
                <w:highlight w:val="none"/>
                <w:u w:val="none"/>
                <w:lang w:val="en-US" w:eastAsia="zh-CN" w:bidi="ar"/>
              </w:rPr>
              <w:t>、喷刷遍数2遍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6、镀锌铁丝(综合)29.4kg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7、镀锌铁丝 Φ2.8 40.5kg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8、绷带617M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9、膨胀螺栓1881套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10、铁钉10盒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11、合金钢钻头(综合)9个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12、砂纸(木)19张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13、含人工费、材料费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1E9A9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70B32A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4013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58CE41D">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BAF47D2">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3E9C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EFBA4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318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1A1D5F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8FA309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抹灰面油漆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1、基层类型:砖墙面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2、腻子种类:成品腻子粉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3、刮腻子遍数:1遍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4、油漆品种、刷漆遍数2遍:调和漆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A44F1B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6996</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6D24384">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D403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89D835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1EFDDE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3248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烹饪4D标识</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073AD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31D8CF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842DA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1、100个4D标识，含文字剪辑。</w:t>
            </w:r>
          </w:p>
          <w:p w14:paraId="65DFD96B">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文化排版。</w:t>
            </w:r>
          </w:p>
          <w:p w14:paraId="5A1AA99F">
            <w:pPr>
              <w:keepNext w:val="0"/>
              <w:keepLines w:val="0"/>
              <w:widowControl/>
              <w:numPr>
                <w:ilvl w:val="0"/>
                <w:numId w:val="3"/>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使用PVC电脑激光切割刻板工艺。</w:t>
            </w:r>
          </w:p>
          <w:p w14:paraId="4B4AF096">
            <w:pPr>
              <w:keepNext w:val="0"/>
              <w:keepLines w:val="0"/>
              <w:widowControl/>
              <w:numPr>
                <w:ilvl w:val="0"/>
                <w:numId w:val="3"/>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激光水平仪辅助安装，包工包料。</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E169B1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BACBA6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D407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375" w:type="dxa"/>
            <w:vMerge w:val="continue"/>
            <w:tcBorders>
              <w:left w:val="single" w:color="auto" w:sz="4" w:space="0"/>
              <w:right w:val="single" w:color="auto" w:sz="4" w:space="0"/>
            </w:tcBorders>
            <w:noWrap w:val="0"/>
            <w:vAlign w:val="center"/>
          </w:tcPr>
          <w:p w14:paraId="538400C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2B2037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71D6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防爆灯</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10163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E1927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F33B6F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24瓦防爆灯。包括人工安装费、辅料费、机械费等。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7E397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2700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EBBF9A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FAAA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7FF747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816E266">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7A6C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70排水管</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29FD2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2E3ED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59E28C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70排水管安装，包括人工安装费、辅料费、机械费等。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3AF67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9C0DBE7">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B663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015544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EB8A79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38A0E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PPR管</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55684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07193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间</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D13B31F">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PPR管安装，包括人工安装费、辅料费、机械费等。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722ED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B14927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0AFA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8D0D09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782044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9EC3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铝扣板吊顶</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CD25B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15829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B4A98F8">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铝扣板吊顶,包括人工安装费、辅料费、机械费等。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4CF213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1500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74B99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FCD4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7D0615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D03ED95">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6FFA2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9227B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813A5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A83C696">
            <w:pPr>
              <w:keepNext w:val="0"/>
              <w:keepLines w:val="0"/>
              <w:widowControl/>
              <w:suppressLineNumbers w:val="0"/>
              <w:jc w:val="left"/>
              <w:textAlignment w:val="center"/>
              <w:rPr>
                <w:rFonts w:hint="eastAsia" w:ascii="宋体" w:hAnsi="宋体" w:cs="宋体" w:eastAsiaTheme="minorEastAsia"/>
                <w:color w:val="auto"/>
                <w:sz w:val="20"/>
                <w:szCs w:val="20"/>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按设备最大功率计算直径，包括安装费、辅料费、机械费</w:t>
            </w:r>
            <w:r>
              <w:rPr>
                <w:rFonts w:hint="eastAsia"/>
                <w:color w:val="auto"/>
                <w:highlight w:val="none"/>
                <w:lang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C1E05D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99DBB1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AB0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2456CE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4071E8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73C13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网络机柜</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D50BF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23DC98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240D5E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12u网络机柜，国标，含1个机架式电源。</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F4C6D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8ECDB0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04A6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F5AD2F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32C7EB9">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C434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网线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2EE1B2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7284A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4F7A19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六类非屏蔽双绞线，国标，约305米/箱</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B0104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3440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7AD9B8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5E3D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F2C5A8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B5F7E44">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463BE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智能服装CAD软件</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B7BA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17FCA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C6A2DA3">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服装CAD系统能够实现参数化设计，可以通过尺码表的修改自动、高效实现版型的修改，系统需包括：CAD打版、排料模块功能。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1、打版放码、改版等模块功能： 参数打版自主选择打版方式，自由组合打版；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2、正常款式版型修改处理：一步进行联动化高精度的修改，同步进行其它处关联部位操作，样版/裁片/排料文件同步完成；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（一）功能模块：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针对</w:t>
            </w:r>
            <w:r>
              <w:rPr>
                <w:rFonts w:hint="eastAsia" w:ascii="宋体" w:hAnsi="宋体" w:eastAsia="宋体" w:cs="宋体"/>
                <w:color w:val="auto"/>
                <w:kern w:val="0"/>
                <w:sz w:val="20"/>
                <w:szCs w:val="20"/>
                <w:highlight w:val="none"/>
                <w:lang w:val="en-US" w:eastAsia="zh-CN" w:bidi="ar"/>
              </w:rPr>
              <w:t>单</w:t>
            </w:r>
            <w:r>
              <w:rPr>
                <w:rFonts w:hint="eastAsia" w:ascii="宋体" w:hAnsi="宋体" w:eastAsia="宋体" w:cs="宋体"/>
                <w:color w:val="auto"/>
                <w:kern w:val="0"/>
                <w:sz w:val="20"/>
                <w:szCs w:val="20"/>
                <w:highlight w:val="none"/>
                <w:lang w:bidi="ar"/>
              </w:rPr>
              <w:t>个服装打样、小单快反而开发，系统内集成了常见的服装款式库：衬衣、西装、大衣、裤子、裙子、内衣等多类样板数据库，学生和老师后期可自由加入自己的样板，形成本校的样板数据库；客户选中需要的款式后，输入量体尺寸和加放尺寸，系统就自动生成其样板，同时还可以直接从网上的款式库内下载需要的最新款式。包括：服装头样处理、大货订单处理、小批量订单管理、排料裁剪模块等所需功能的开发；实现真正的订单快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1、自动化：系统里的样板库集成了西装、西裤、马甲等众多</w:t>
            </w:r>
            <w:r>
              <w:rPr>
                <w:rFonts w:hint="eastAsia" w:ascii="宋体" w:hAnsi="宋体" w:eastAsia="宋体" w:cs="宋体"/>
                <w:color w:val="auto"/>
                <w:kern w:val="0"/>
                <w:sz w:val="20"/>
                <w:szCs w:val="20"/>
                <w:highlight w:val="none"/>
                <w:lang w:val="en-US" w:eastAsia="zh-CN" w:bidi="ar"/>
              </w:rPr>
              <w:t>样板</w:t>
            </w:r>
            <w:r>
              <w:rPr>
                <w:rFonts w:hint="eastAsia" w:ascii="宋体" w:hAnsi="宋体" w:eastAsia="宋体" w:cs="宋体"/>
                <w:color w:val="auto"/>
                <w:kern w:val="0"/>
                <w:sz w:val="20"/>
                <w:szCs w:val="20"/>
                <w:highlight w:val="none"/>
                <w:lang w:bidi="ar"/>
              </w:rPr>
              <w:t>模型；可以直接对特殊体型的版型进行修改，如：弯腰，凸肚，驼背等，与云衣定制平台无缝对接数据，一键生成所需要的样版；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2、智能化：常见的纸样模板扩充库和各类附件库，可以使用现有资料快速生成所需要的纸样；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3、快速化：一个版型可由团体的数据快速变化成团体的版型，排料可以在1-5分钟完成最优排料。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4、方便化：无需选择复杂工具，独创的智能模式可以使用鼠标完成绝大部分操作；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5、效率化：先进的智能自动放码使放码时间缩短为零，效率提升无与伦比；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6、简单化：直接可以把Word和Excel 表格的数据导入尺码表即可生成相对应的纸样。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7、联动性：强大的联动修改功能可以完成关联部位的同步修改，无须担心对应部分的尺寸偏差；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8、记忆性：数字化记忆功能可以随时将任何部位的数据调出来进行修改，修改尺寸随心所欲；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9、保密性：更加先进的文件加密方式可以确保劳动成果不被盗取；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10、稳定性：先进的自动保存功能，确保劳动成果万无一失；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11、售后：1年质保，质保期免费升级；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（二）可同时进行CAD打版，不需转换窗口：参数打版自主选择打版方式，可以自由组合打版。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1、包含读图入样、 打版系统、放码系统、排料系统；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2、操作一支笔可以完成所有功能；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3、智能模式包含所有常用功能,如放码、改缝边、加剪口、加内部线、裁片分割等复杂的工艺处理等；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4、常用功能基本不需要快捷键,程序会智能化判断；等份时只需按数字键即可；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5、可以全屏显示操作区域,可操作区域更大；可以使用滚轮键快速放大和缩小；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6、纸样放码排料完全集成,保存文件只有一个；可以进行同步修改；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7、CAD软件加省简单,一个窗口可以完成所有设置,省长会自动修改为等长；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8、展褶合一,方便设置各种类型,能够自动圆顺和动态调整螺旋展开；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9、有自动设计功能，可以使用基本款快速修改纸样；具备自动恢复功能,不必担心文件丢失；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10、缝角处理使用右键直接点击即可,快速直观；能够打印结构图,且所有输出直接方便；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11、图</w:t>
            </w:r>
            <w:r>
              <w:rPr>
                <w:rFonts w:hint="eastAsia" w:ascii="宋体" w:hAnsi="宋体" w:eastAsia="宋体" w:cs="宋体"/>
                <w:color w:val="auto"/>
                <w:kern w:val="0"/>
                <w:sz w:val="20"/>
                <w:szCs w:val="20"/>
                <w:highlight w:val="none"/>
                <w:lang w:val="en-US" w:eastAsia="zh-CN" w:bidi="ar"/>
              </w:rPr>
              <w:t>像</w:t>
            </w:r>
            <w:r>
              <w:rPr>
                <w:rFonts w:hint="eastAsia" w:ascii="宋体" w:hAnsi="宋体" w:eastAsia="宋体" w:cs="宋体"/>
                <w:color w:val="auto"/>
                <w:kern w:val="0"/>
                <w:sz w:val="20"/>
                <w:szCs w:val="20"/>
                <w:highlight w:val="none"/>
                <w:lang w:bidi="ar"/>
              </w:rPr>
              <w:t>输入功能,可以使用扫描仪或数码相机输入；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12、裁片设置一个窗口包含所有信息,陌生裁片名称可以自动记忆；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13、缩水功能强大，可以在排料中心统一缩水，也可以在裁片上加局部缩水和单片缩水，还可以在尺码表加缩水；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14、尺码表和图可以快速导入到办公软件,做生产单。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（三）排料模块功能：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1、可以将不同款式、不同规格混合排料，并可以设置每个规格及裁片的数量、方向以及对称等。系统根据设置的方式自动计算最佳排料方案，并在规定的时间内完成排料工作；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多件/多码组合可以设置每两个或多个规格的裁片组合在一起排料，组与组之间可以设置重叠量，将人工排好的唛架保存为PLT输出通用格式，导入到超级排料系统，进行重新挤压，可在人工排料结果的基础上节省面料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3、尺码表和图可以快速导入到办公软件,做生产单；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4、自动生成排料报告文档，导出到Word办公软件内生成详细的排料报告，通过审批的方式，达到有效</w:t>
            </w:r>
            <w:r>
              <w:rPr>
                <w:rFonts w:hint="eastAsia" w:ascii="宋体" w:hAnsi="宋体" w:eastAsia="宋体" w:cs="宋体"/>
                <w:color w:val="auto"/>
                <w:kern w:val="0"/>
                <w:sz w:val="20"/>
                <w:szCs w:val="20"/>
                <w:highlight w:val="none"/>
                <w:lang w:val="en-US" w:eastAsia="zh-CN" w:bidi="ar"/>
              </w:rPr>
              <w:t>地</w:t>
            </w:r>
            <w:r>
              <w:rPr>
                <w:rFonts w:hint="eastAsia" w:ascii="宋体" w:hAnsi="宋体" w:eastAsia="宋体" w:cs="宋体"/>
                <w:color w:val="auto"/>
                <w:kern w:val="0"/>
                <w:sz w:val="20"/>
                <w:szCs w:val="20"/>
                <w:highlight w:val="none"/>
                <w:lang w:bidi="ar"/>
              </w:rPr>
              <w:t>控制成本的目的。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（四）支持系统：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1、配置无特殊要求，一般电脑都可以安装使用。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支持XP、Win7、Win8、Win10系统。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设备支持：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lang w:bidi="ar"/>
              </w:rPr>
              <w:t>、可连接：A4打印机、计算机、数字化仪、绘图仪、切割机、裁床、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val="en-US" w:eastAsia="zh-CN" w:bidi="ar"/>
              </w:rPr>
              <w:t>4</w:t>
            </w:r>
            <w:r>
              <w:rPr>
                <w:rFonts w:hint="eastAsia" w:ascii="宋体" w:hAnsi="宋体" w:eastAsia="宋体" w:cs="宋体"/>
                <w:color w:val="auto"/>
                <w:kern w:val="0"/>
                <w:sz w:val="20"/>
                <w:szCs w:val="20"/>
                <w:highlight w:val="none"/>
                <w:lang w:bidi="ar"/>
              </w:rPr>
              <w:t>、可以连接其它</w:t>
            </w:r>
            <w:r>
              <w:rPr>
                <w:rFonts w:hint="eastAsia" w:ascii="宋体" w:hAnsi="宋体" w:eastAsia="宋体" w:cs="宋体"/>
                <w:color w:val="auto"/>
                <w:kern w:val="0"/>
                <w:sz w:val="20"/>
                <w:szCs w:val="20"/>
                <w:highlight w:val="none"/>
                <w:lang w:val="en-US" w:eastAsia="zh-CN" w:bidi="ar"/>
              </w:rPr>
              <w:t>同类型</w:t>
            </w:r>
            <w:r>
              <w:rPr>
                <w:rFonts w:hint="eastAsia" w:ascii="宋体" w:hAnsi="宋体" w:eastAsia="宋体" w:cs="宋体"/>
                <w:color w:val="auto"/>
                <w:kern w:val="0"/>
                <w:sz w:val="20"/>
                <w:szCs w:val="20"/>
                <w:highlight w:val="none"/>
                <w:lang w:bidi="ar"/>
              </w:rPr>
              <w:t>品牌设备。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（五）文件对接：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兼容性强：全面兼容各类DXF、NC、PLT、CUT文件，并直接读取格柏和力克等系统文件，且不会发生变形。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8E78D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85800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652ED5D">
            <w:pPr>
              <w:spacing w:line="260" w:lineRule="exact"/>
              <w:jc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软件和信息技术服务业</w:t>
            </w:r>
          </w:p>
        </w:tc>
      </w:tr>
      <w:tr w14:paraId="4A75F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57BBF3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CEE8AAB">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D9B0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服装绘图仪</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BD0BE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936A7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A8A4038">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1、规格参数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（1）最大进纸宽度：185cm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（2）最大绘图宽度：180cm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（3）最大绘图速度：140平方米/小时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（4）最大上纸重量：30KG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（5）打印头数量：四个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（6）分辨率：300dpi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（7）介质类型：多种国产纸和进口纸张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（8）数据端口：LAN CABLE PORT 网线，U口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（9）电源：AC 220V/110V 50/60HZ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2、性能特点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20"/>
                <w:szCs w:val="20"/>
                <w:highlight w:val="none"/>
                <w:lang w:val="en-US" w:eastAsia="zh-CN" w:bidi="ar"/>
              </w:rPr>
              <w:t>采用</w:t>
            </w:r>
            <w:r>
              <w:rPr>
                <w:rFonts w:hint="eastAsia" w:ascii="宋体" w:hAnsi="宋体" w:eastAsia="宋体" w:cs="宋体"/>
                <w:color w:val="auto"/>
                <w:kern w:val="0"/>
                <w:sz w:val="20"/>
                <w:szCs w:val="20"/>
                <w:highlight w:val="none"/>
                <w:lang w:bidi="ar"/>
              </w:rPr>
              <w:t>前后送纸机构，适合多种纸质，降低成本。</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（2）伺服电机使得机器更高速，并延长机器使用寿命。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（3）卡纸或者纸用完时，自动报警。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3、其他要求：赠送2卷白色纸样输出专用纸（≥30kg/卷）。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33FD02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31200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2784F39">
            <w:pPr>
              <w:spacing w:line="260" w:lineRule="exact"/>
              <w:jc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软件和信息技术服务业</w:t>
            </w:r>
          </w:p>
        </w:tc>
      </w:tr>
      <w:tr w14:paraId="33D65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561663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F43E4E9">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43EE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女展示模特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BAF56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92A65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7F2A722">
            <w:pPr>
              <w:keepNext w:val="0"/>
              <w:keepLines w:val="0"/>
              <w:widowControl/>
              <w:suppressLineNumbers w:val="0"/>
              <w:jc w:val="left"/>
              <w:textAlignment w:val="center"/>
              <w:rPr>
                <w:rFonts w:hint="eastAsia" w:ascii="宋体" w:hAnsi="宋体" w:eastAsia="宋体" w:cs="宋体"/>
                <w:color w:val="auto"/>
                <w:sz w:val="20"/>
                <w:szCs w:val="20"/>
                <w:highlight w:val="none"/>
              </w:rPr>
            </w:pPr>
            <w:r>
              <w:rPr>
                <w:rStyle w:val="111"/>
                <w:rFonts w:hint="eastAsia" w:ascii="宋体" w:hAnsi="宋体" w:eastAsia="宋体" w:cs="宋体"/>
                <w:color w:val="auto"/>
                <w:sz w:val="20"/>
                <w:szCs w:val="20"/>
                <w:highlight w:val="none"/>
                <w:lang w:val="en-US" w:eastAsia="zh-CN" w:bidi="ar"/>
              </w:rPr>
              <w:t xml:space="preserve">风格：韩式 ，木色实木手带头部 ，三站姿一个坐姿 </w:t>
            </w:r>
            <w:r>
              <w:rPr>
                <w:rStyle w:val="112"/>
                <w:rFonts w:hint="eastAsia" w:ascii="宋体" w:hAnsi="宋体" w:eastAsia="宋体" w:cs="宋体"/>
                <w:color w:val="auto"/>
                <w:sz w:val="20"/>
                <w:szCs w:val="20"/>
                <w:highlight w:val="none"/>
                <w:lang w:val="en-US" w:eastAsia="zh-CN" w:bidi="ar"/>
              </w:rPr>
              <w:t xml:space="preserve">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F87407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9D3382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3D90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297EDB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D46B107">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0A15C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男展示模特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A004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0EA0E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C0118A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风格：韩式，木色实木手带头部  三站姿一个坐姿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591601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3550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58AF22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0270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FA58939">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71E4A7C">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89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CA8D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儿童展示模特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BB733B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28E5A2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2BCB39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一共7个不同姿势为一组</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1FBED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5A0720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9618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4362BB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62551D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0035D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服装陈列橱窗</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956BED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E1734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27A706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形成集服装陈列、销售教学实训、作品展示为一体的服装陈列橱窗。总体包括以下主要内容：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橱窗8M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橱窗展台 6个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背景文化展板 定制 21㎡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射灯 定制 45 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射灯 定制 15 个。</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12085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683844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C563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3CAB81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DF21BEA">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48BD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小饰品</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26F4F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4AAA1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7FA4C6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给玻璃展柜，展示一些小饰品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3DDC60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90EC39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7761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E9559E3">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CCE4C05">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A4523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云3D智能试衣镜</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D076BC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B86EBC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FA7D202">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云3D智能试衣镜是在普通试衣镜上进行深度得开发与升级，采用智能体感技术，实现快速换衣，通过体感和触摸屏幕，快速更换不同服装。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一、功能特点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1、AI智能算法，根据自身体型和样貌自动识别顾客着装风格，生成个性化时尚属性标签，真实模拟穿衣效果。全流程跟踪捕捉顾客试穿记录，根据顾客试穿服装。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高精度人体模型重建技术，自动扫描人体数据，3秒生成真人虚拟形象。轻松一点，通过体感和触摸屏幕，自动呈现真人试衣效果。快速更换不同服装。选、配、试，自助操作，分担导购工作。亦可通过捕获体验者体重、性别、年龄、职业、肤色、五官等特征，以及在商品停留时间，到最终选择</w:t>
            </w:r>
            <w:r>
              <w:rPr>
                <w:rFonts w:hint="eastAsia" w:ascii="宋体" w:hAnsi="宋体" w:eastAsia="宋体" w:cs="宋体"/>
                <w:color w:val="auto"/>
                <w:kern w:val="0"/>
                <w:sz w:val="20"/>
                <w:szCs w:val="20"/>
                <w:highlight w:val="none"/>
                <w:lang w:val="en-US" w:eastAsia="zh-CN" w:bidi="ar"/>
              </w:rPr>
              <w:t>哪</w:t>
            </w:r>
            <w:r>
              <w:rPr>
                <w:rFonts w:hint="eastAsia" w:ascii="宋体" w:hAnsi="宋体" w:eastAsia="宋体" w:cs="宋体"/>
                <w:color w:val="auto"/>
                <w:kern w:val="0"/>
                <w:sz w:val="20"/>
                <w:szCs w:val="20"/>
                <w:highlight w:val="none"/>
                <w:lang w:bidi="ar"/>
              </w:rPr>
              <w:t>些商品，敏捷迭代用户数据，在通过这些活数据分析推算其喜欢的服装，到达精准推荐，智能搭配穿着方案。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3、体验，虚拟试衣、换发型、趣味场景切换，有多种不同的发型和饰品可以选择，满足消费者百变造型需求，体验不一样的自己。系统内至少包含西装、时装、连衣裙、汉服、礼服、婚纱、运动装等100余款；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4、服装款式2D与3D实时交互体验、实现“所见即所得”；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5、可以数字化储存服装款式档案，在使用过程中可自行增加数字化服装款式数量，减少货品陈列空间，有效缩小店铺面积。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6、自由穿搭，可以试穿套装，也可以自由搭配，不同的上衣和裤子，无死角360°展示上身的服装效果。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7、具有体感试衣与真实镜面的一</w:t>
            </w:r>
            <w:r>
              <w:rPr>
                <w:rFonts w:hint="eastAsia" w:ascii="宋体" w:hAnsi="宋体" w:eastAsia="宋体" w:cs="宋体"/>
                <w:color w:val="auto"/>
                <w:kern w:val="0"/>
                <w:sz w:val="20"/>
                <w:szCs w:val="20"/>
                <w:highlight w:val="none"/>
                <w:lang w:val="en-US" w:eastAsia="zh-CN" w:bidi="ar"/>
              </w:rPr>
              <w:t>键</w:t>
            </w:r>
            <w:r>
              <w:rPr>
                <w:rFonts w:hint="eastAsia" w:ascii="宋体" w:hAnsi="宋体" w:eastAsia="宋体" w:cs="宋体"/>
                <w:color w:val="auto"/>
                <w:kern w:val="0"/>
                <w:sz w:val="20"/>
                <w:szCs w:val="20"/>
                <w:highlight w:val="none"/>
                <w:lang w:bidi="ar"/>
              </w:rPr>
              <w:t>切换功能，满足日常试衣使用。</w:t>
            </w:r>
          </w:p>
          <w:p w14:paraId="086A6D04">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0"/>
                <w:szCs w:val="20"/>
                <w:highlight w:val="none"/>
                <w:lang w:bidi="ar"/>
              </w:rPr>
              <w:t>8、全新的交互系统能实现2D与3D的实时渲染无缝切换，提升了客户在3D款式里面各角度查看款式的工艺细节，为用户提供全方位可视化的视觉体验</w:t>
            </w:r>
            <w:r>
              <w:rPr>
                <w:rFonts w:hint="eastAsia" w:ascii="宋体" w:hAnsi="宋体" w:eastAsia="宋体" w:cs="宋体"/>
                <w:b/>
                <w:bCs/>
                <w:color w:val="auto"/>
                <w:kern w:val="0"/>
                <w:sz w:val="20"/>
                <w:szCs w:val="20"/>
                <w:highlight w:val="none"/>
                <w:lang w:bidi="ar"/>
              </w:rPr>
              <w:t>（</w:t>
            </w:r>
            <w:r>
              <w:rPr>
                <w:rFonts w:hint="eastAsia" w:ascii="宋体" w:hAnsi="宋体" w:eastAsia="宋体" w:cs="宋体"/>
                <w:b/>
                <w:bCs/>
                <w:color w:val="auto"/>
                <w:kern w:val="0"/>
                <w:sz w:val="20"/>
                <w:szCs w:val="20"/>
                <w:highlight w:val="none"/>
                <w:lang w:val="en-US" w:eastAsia="zh-CN" w:bidi="ar"/>
              </w:rPr>
              <w:t>响应文件中须</w:t>
            </w:r>
            <w:r>
              <w:rPr>
                <w:rFonts w:hint="eastAsia" w:ascii="宋体" w:hAnsi="宋体" w:eastAsia="宋体" w:cs="宋体"/>
                <w:b/>
                <w:bCs/>
                <w:color w:val="auto"/>
                <w:kern w:val="0"/>
                <w:sz w:val="20"/>
                <w:szCs w:val="20"/>
                <w:highlight w:val="none"/>
                <w:lang w:bidi="ar"/>
              </w:rPr>
              <w:t>提供2D/3D款式转换界面截图）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9、可深度定制，根据需求内嵌自有logo显示与开机界面。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10、支持格式：3ds Max、Maya、Cinema 4D、Autodesk FBX、OBJ、*.jpeg、*.png、MP3。</w:t>
            </w:r>
          </w:p>
          <w:p w14:paraId="1F512129">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0"/>
                <w:szCs w:val="20"/>
                <w:highlight w:val="none"/>
                <w:lang w:bidi="ar"/>
              </w:rPr>
              <w:t>11</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系统可以调整体重、身高及体型特征，结合AI及人体大数据算法获取重要人体部位数据，该数据可以无缝对接制版系统</w:t>
            </w:r>
            <w:r>
              <w:rPr>
                <w:rFonts w:hint="eastAsia" w:ascii="宋体" w:hAnsi="宋体" w:eastAsia="宋体" w:cs="宋体"/>
                <w:b/>
                <w:bCs/>
                <w:color w:val="auto"/>
                <w:kern w:val="0"/>
                <w:sz w:val="20"/>
                <w:szCs w:val="20"/>
                <w:highlight w:val="none"/>
                <w:lang w:bidi="ar"/>
              </w:rPr>
              <w:t>（</w:t>
            </w:r>
            <w:r>
              <w:rPr>
                <w:rFonts w:hint="eastAsia" w:ascii="宋体" w:hAnsi="宋体" w:eastAsia="宋体" w:cs="宋体"/>
                <w:b/>
                <w:bCs/>
                <w:color w:val="auto"/>
                <w:kern w:val="0"/>
                <w:sz w:val="20"/>
                <w:szCs w:val="20"/>
                <w:highlight w:val="none"/>
                <w:lang w:val="en-US" w:eastAsia="zh-CN" w:bidi="ar"/>
              </w:rPr>
              <w:t>响应文件中须</w:t>
            </w:r>
            <w:r>
              <w:rPr>
                <w:rFonts w:hint="eastAsia" w:ascii="宋体" w:hAnsi="宋体" w:eastAsia="宋体" w:cs="宋体"/>
                <w:b/>
                <w:bCs/>
                <w:color w:val="auto"/>
                <w:kern w:val="0"/>
                <w:sz w:val="20"/>
                <w:szCs w:val="20"/>
                <w:highlight w:val="none"/>
                <w:lang w:bidi="ar"/>
              </w:rPr>
              <w:t>提供身体数据调整界面截图）</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二、产品参数：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1、前端展示设备：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尺寸：≥65寸立式机；显示分辨率：≥3840× 2160像素；像素间距：≥0.315× 0.315mm；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色彩深度：≥1.08billon；触摸屏：红外触摸；处理器：≥双Cortex-A72大核+四Cortex-A53小核；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系统：Android；内存：≥4G；内置存储：≥16G。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2、视频捕捉设备：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高清摄像头，深度分辨率1280× 1024@7FPS，分辨率：1920× 1080，1080P宽动态，体感摄像机Orbbec Astra S远距3D捕捉技术，主动式快门眼镜。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3、其它参数：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电源：≥220V接地；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功率：≥130W；接口：USB Host× 2，RJ45× 1，电源× 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三、其它要求：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1、可以任意上传、下架服装款式；产品分类可按廓形、服装品类自定义分类；系统内款式可无缝对接CAD版型库。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2、可实现与轻定制商城数据互通，真正实现线上线下双体验。</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07024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45000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1FAD8C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777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836FA2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593AE20">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79A9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岗位技能训练操作台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B473AB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3DA3C0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5E6E68E">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服装（工艺）岗位技能综合训练单元 RN-psT-01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服装（工艺）岗位技能综合训练单元”由工艺缝制训练单元，立裁制版训练单元和岗位技能学习单元三个单元模块组成。主要满足服装专业的岗位技能训练，适用于服装设计、制版、工艺、立裁等课程，满足对服装智能样板设计、服装自动模板设计、服装数字工艺管控、服装智能品检品控、服装生产智能管理等专业岗位，也可进行技能竞赛训练使用。同时可按需配套自动吊挂及标准工艺工时系统，满足服装IE管理的初步学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一、工艺缝制训练单元：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（一）配备高速电脑平缝机</w:t>
            </w:r>
          </w:p>
          <w:p w14:paraId="1D055C36">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1、采用新型单步进电机驱动，实现数字化针距调节机构，实现多种先进；</w:t>
            </w:r>
          </w:p>
          <w:p w14:paraId="6ABB976F">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2、针距调节机构由独立步进电机控制；</w:t>
            </w:r>
          </w:p>
          <w:p w14:paraId="3A7CED2C">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3、线迹长度可由液晶显示屏控制面板调节，针距调节精度可达0.1mm；</w:t>
            </w:r>
          </w:p>
          <w:p w14:paraId="1A570796">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4、机器自带不少于9种花型，实现多种变针距缝纫；</w:t>
            </w:r>
          </w:p>
          <w:p w14:paraId="15B49737">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5、起缝及结束缝时具有密缝功能；</w:t>
            </w:r>
          </w:p>
          <w:p w14:paraId="27B52B64">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6、主轴采用交流伺服电机直接驱动上轴；</w:t>
            </w:r>
          </w:p>
          <w:p w14:paraId="06A5F1CA">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7、采用新型圆刀切线机构；</w:t>
            </w:r>
          </w:p>
          <w:p w14:paraId="44423009">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8、控制面板采用按键式液晶屏；</w:t>
            </w:r>
          </w:p>
          <w:p w14:paraId="17FC9997">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9、采用电子夹线器，可通过按键式液晶屏控制面板调节夹线功能；</w:t>
            </w:r>
          </w:p>
          <w:p w14:paraId="4411E6D9">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10、具有USB外设接口，实现机器升级与数据传输；</w:t>
            </w:r>
          </w:p>
          <w:p w14:paraId="6C452176">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11、采用电子松线器，可通过按键式液晶屏控制面板调节松线时间；</w:t>
            </w:r>
          </w:p>
          <w:p w14:paraId="1FE2C86E">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具有缝纫计数器设置功能，具有无鸟巢功能设置，具有慢速起缝功能设置，具有旋梭润滑油供油及回油调节，调节位置配备油量增减标识；13、一体式计算机控制系统、交流电机直驱，具有语音功能、一键恢复出厂设备、自动调速、自动上下停针、自动剪线、自动抬压脚、自动计数、自动倒顺缝、自动加固缝、慢启动等功能；</w:t>
            </w:r>
          </w:p>
          <w:p w14:paraId="483D28FD">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14、最高转速≥5000转，针距0-5mm，针杆行程≥31.8MM，用针DBX1 11#-16#，压脚高度6-13mm。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（二）吊瓶蒸汽烫斗：</w:t>
            </w:r>
          </w:p>
          <w:p w14:paraId="3BB6AC7E">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1、蒸汽持续时间≥30分钟；</w:t>
            </w:r>
          </w:p>
          <w:p w14:paraId="544A4CFF">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2、面板材质：铝+涂层；</w:t>
            </w:r>
          </w:p>
          <w:p w14:paraId="4D485E71">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3、额定功率≥1200W；</w:t>
            </w:r>
          </w:p>
          <w:p w14:paraId="1C0F5B58">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4、额定电压：220V；</w:t>
            </w:r>
          </w:p>
          <w:p w14:paraId="63765E3F">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5、适合材质：丝绸、毛绒、化纤、棉质、麻质、毛呢。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（三）配套配件：可移动收纳耐高温烫棉一张、吊瓶固定烫杆一支、烫斗专用烫靴一套、40cm常规烫凳一个。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二、立裁制版训练单元：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（一）工业制版训练台：1200mm× 800mm，环保面板，防火耐磨、板面采用实木多层板，台板下设计储物格，方便放置裁剪工具和纸张耗材。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配置84码立裁女人台一个，颈围34cm，胸围84cm，腰围64cm，臀围90cm，总肩宽38cm，前长36cm，后长37cm，乳距16cm。优质白色棉布，环保PU发泡材料，无异味，硬度高，弹性好，不变型，可直插斜插；磁吸肩部，无缝拼缝，不锈钢头盖，可升降黑色铸铁万向轮支架，标准贴线，标配单支白棉胳膊，立裁小工具（软尺、纱剪、珠针，标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三、智能样板学习单元：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（一）硬件要求：CPU相当于或优于十三代i7；内存相当于或优于16G；硬盘相当于或优于512G SSD；显卡相当于或优于4G独显；配防水抗菌键盘、鼠标；显示器相当于或优于23.8寸LED液晶护眼显示器。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（二）服装智能CAD软件，参数化设计，可以通过尺码表的修改自动、高效实现版型的修改。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1、系统包括：CAD打版、排料模块、工艺模板CAD系统设计、摄像输入功能；（1）打版放码、改版等模块功能：参数打版自主选择打版方式，自由组合打版；（2）正常款式版型修改处理：一</w:t>
            </w:r>
            <w:r>
              <w:rPr>
                <w:rFonts w:hint="eastAsia" w:ascii="宋体" w:hAnsi="宋体" w:eastAsia="宋体" w:cs="宋体"/>
                <w:color w:val="auto"/>
                <w:kern w:val="0"/>
                <w:sz w:val="20"/>
                <w:szCs w:val="20"/>
                <w:highlight w:val="none"/>
                <w:lang w:val="en-US" w:eastAsia="zh-CN" w:bidi="ar"/>
              </w:rPr>
              <w:t>键</w:t>
            </w:r>
            <w:r>
              <w:rPr>
                <w:rFonts w:hint="eastAsia" w:ascii="宋体" w:hAnsi="宋体" w:eastAsia="宋体" w:cs="宋体"/>
                <w:color w:val="auto"/>
                <w:kern w:val="0"/>
                <w:sz w:val="20"/>
                <w:szCs w:val="20"/>
                <w:highlight w:val="none"/>
                <w:lang w:bidi="ar"/>
              </w:rPr>
              <w:t>进行联动化高精度的修改，同步进行其它处关联部位操作，样版/裁片/排料文件同步完成；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功能模块：系统内集成了常见的服装款式库，包含衬衣、西装、大衣、裤子、裙子、内衣等多类样板数据库，学生和老师后期可自由加入自己的样板，形成本校的样板数据库；选中需要的款式后，输入量体尺寸和加放尺寸，系统就自动生成其样板，同时还可以直接从网上的款式库内下载需要的最新款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自主选择打版方式，可以自由组合打版：操作一支笔可以完成所有功能；智能模式包含所有常用功能,如放码、改缝边、加剪口、加内部线、裁片分割等复杂的工艺处理等；加省简单,一个窗口可以完成所有设置,省长会自动修改为等长；展褶合一,方便设置各种类型,能够自动圆顺和动态调整螺旋展开；缝角处理使用右键直接点击即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排料模块功能：可以将不同款式、不同规格混合排料，并可以设置每个规格及裁片的数量、方向以及对称等。系统根据设置的方式自动计算最佳排料方案，并在规定的时间内完成排料工作；多件/多码组合可以设置每两个或多个规格的裁片组合在一起排料，组与组之间可以设置重叠量，将人工排好的唛架保存为PLT输出通用格式，导入到超级排料系统，进行重新挤压，可在人工排料结果的基础上节省面料等；自动生成排料报告文档，导出到Word办公软件内生成详细的排料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工艺模板CAD系统设计功能，不需转换其它软件，选择需要开槽的样板，输入有关偏移量、开槽宽度、起始端延长量等有关数据后，即可以快速生成模板文件，比使用其它软件手工绘制大大提高工作效果；兼容BOKE、DXF、PLT、TMP、IBA等格式，其它各类CAD所做的纸样文件都可以通过通用格式导入，快速生成模板；自动生成的模板，可以通过激光机，自动模板机等自动切割出来，比使用手动的模板雕刻机更快更好；具备安全恢复，文件加密等功能，安全性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6、摄像输入功能模块（可替代数字化仪设备输入）：可以使用手机、相机或扫描仪拍照输入样板，</w:t>
            </w:r>
            <w:r>
              <w:rPr>
                <w:rFonts w:hint="eastAsia" w:ascii="宋体" w:hAnsi="宋体" w:eastAsia="宋体" w:cs="宋体"/>
                <w:color w:val="auto"/>
                <w:kern w:val="0"/>
                <w:sz w:val="20"/>
                <w:szCs w:val="20"/>
                <w:highlight w:val="none"/>
                <w:lang w:val="en-US" w:eastAsia="zh-CN" w:bidi="ar"/>
              </w:rPr>
              <w:t>直</w:t>
            </w:r>
            <w:r>
              <w:rPr>
                <w:rFonts w:hint="eastAsia" w:ascii="宋体" w:hAnsi="宋体" w:eastAsia="宋体" w:cs="宋体"/>
                <w:color w:val="auto"/>
                <w:kern w:val="0"/>
                <w:sz w:val="20"/>
                <w:szCs w:val="20"/>
                <w:highlight w:val="none"/>
                <w:lang w:bidi="ar"/>
              </w:rPr>
              <w:t>接处理转换为服装纸样。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7、支持系统：配置无特殊要求，一般电脑都可以安装使用；支持XP、Win7、Win8、Win10系统。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8、设备支持：可连接A4打印机、计算机、数字化仪、绘图仪、切割机、裁床等。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9、文件对接：兼容性强，全面兼容各类DXF、NC、PLT、CUT文件，并直接读取格柏和力克等系统文件，且不会发生变形。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四、内置服装智能制造岗位课程教学资源：</w:t>
            </w:r>
          </w:p>
          <w:p w14:paraId="5027B350">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（1）高级成衣工艺方面具有：成衣工艺基础、高级成衣工艺、工艺标准化、工艺流程与单元制造、成衣工艺案例等岗位应用实训资源；</w:t>
            </w:r>
          </w:p>
          <w:p w14:paraId="11487B11">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（2）数字工艺与工时方面具有：工艺工时基础、工艺分解工时、工时与生产平衡、精益生产、工时管理系统操作说明等岗位应用实训资源；</w:t>
            </w:r>
          </w:p>
          <w:p w14:paraId="1D9EBF81">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（3）服装模板技术方面具有：服装模板软件操作、服装模板基础知识、服装模板与机械臂操作技术、服装部件模板常用案例等岗位应用实训资源；</w:t>
            </w:r>
          </w:p>
          <w:p w14:paraId="3B83DE99">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（4）数字化生产管理方面具有：面料采购与库存管理、订单管理、样版管理、数字化排产、智能裁剪、缝制管理、半成品品质控制、设备管理、产品物流、劳动报酬等岗位应用实训资源；</w:t>
            </w:r>
          </w:p>
          <w:p w14:paraId="53F4B327">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（5）其中对应成衣制造工艺库的各种品类分解工艺不少于50种，对应开发工艺部件模板不少于50种，并均可连接输出中心或裁床等后续生产环节，满足实训需求。</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71AB25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91200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986D63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768E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882E51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7A5607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431A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智能样板数据中心</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D97A6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45571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AABF37D">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定制具有牛仔裤和运动装两个品类的部件、款式、材料、纸样等主数据的存储和部分业务逻辑的智能样板数据中心系统，同时可与其他第三方系统集成。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包含牛仔裤和运动装品类的版型库管理、排料订单管理、打板任务管理、用户管理等，可实现牛仔裤和运动装部件管理、款式管理、分类管理、物料管理、定制订单管理、自动生成订单纸样、自动排料等功能，涵盖了牛仔裤款式研发设计和定制订单的自动处理两个阶段，并能够对接裁床等后续生产过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核心功能：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1、建立和维护牛仔裤和运动装在线部件库、款式库，部件和款式纸样存储在服务端。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2、对接下单系统的定制订单，自动根据定制订单的部件列表合成纸样、应用量体数据、排料输出。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3、对接下单系统的大货订单，自动对大货订单进行分床、排料。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4、对接下单系统的团体订单，自动完成套码，分床，排料。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5、在CAD打版软件中对牛仔裤订单处理结果进行审核和二次处理（修改纸样、重新排料输出等）。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6、系统内存储3-5年销售好的主销款、基础款、经典款、长销款，同时具有服装部件拆分模块资源，可建立款式部件库和款式库，比如袖型、领型、口袋型等。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7、智能生成款式库功能（无限生成），自动生成数字样板库（牛仔裤类、牛仔上衣类，衬衣类、大衣类、裙装类，休闲裤类、运动类等多类超过3000款）。</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B5A97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124295</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3E462BC">
            <w:pPr>
              <w:spacing w:line="260" w:lineRule="exact"/>
              <w:jc w:val="center"/>
              <w:rPr>
                <w:rFonts w:hint="eastAsia" w:ascii="宋体" w:hAnsi="宋体" w:cs="宋体"/>
                <w:color w:val="auto"/>
                <w:kern w:val="0"/>
                <w:sz w:val="20"/>
                <w:szCs w:val="20"/>
                <w:highlight w:val="none"/>
                <w:u w:val="none"/>
              </w:rPr>
            </w:pPr>
            <w:r>
              <w:rPr>
                <w:rFonts w:hint="eastAsia" w:ascii="宋体" w:hAnsi="宋体" w:cs="宋体"/>
                <w:color w:val="auto"/>
                <w:kern w:val="0"/>
                <w:sz w:val="20"/>
                <w:szCs w:val="20"/>
                <w:highlight w:val="none"/>
                <w:u w:val="none"/>
              </w:rPr>
              <w:t>信息传输业</w:t>
            </w:r>
          </w:p>
        </w:tc>
      </w:tr>
      <w:tr w14:paraId="49E36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2ABA99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B261891">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55F56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立裁人台（女）</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AC151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8C1CE8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28CE3FD">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1、基础参数：84码立裁女人台，颈围34cm，胸围84cm，腰围64cm，臀围90cm，总肩宽38cm，前长36cm，后长37cm，乳距16cm。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台特征：优质白色棉布，环保PU发泡材料，无异味，硬度高，弹性好，不变型，可直插斜插；磁吸肩部，无缝拼缝，不锈钢头盖，可升降黑色铸铁万向轮支架，标准贴线，标配单支白棉胳膊，立裁小工具（软尺、纱剪、珠针，标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A897D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7E96BD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4C3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A888B4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E8378B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E7931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立裁人台（男）</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CF2A1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A3153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6B64CD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1、基础参数：96码立裁男人台，颈围40.3cm，胸围96cm，腰围82cm，臀围97cm，总肩宽46cm。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台特征：优质白色棉布，环保PU发泡材料，无异味，硬度高，弹性好，不变型，可直插斜插；磁吸肩部，无缝拼缝，不锈钢头盖，可升降黑色铸铁万向轮支架，标准贴线，标配单支白棉胳膊，立裁小工具（软尺、纱剪、珠针，标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54FA72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027E68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1F7C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F75C1F7">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A676BDB">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2FCB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男体下半身裤台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B16E5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46EB6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FF2A52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M码男装裤模，腰围78cm、臀围93cm、档全长70cm、大腿围55cm、膝盖围37cm、小腿围35cm、腿内侧75cm。内胆玻璃钢，外包麻布，不锈钢吊架，底座铸铁万向轮。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46DFBC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7F649E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D902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248896D">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6A1180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DC6C6B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女体下半身裤台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1CADE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6E2F4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B77587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M码女装裤模，腰围63cm、臀围89cm、裆全长53cm、膝盖围37cm、小腿围34cm、腿内侧76cm。内胆玻璃钢，外包麻布，不锈钢吊架，底座铸铁万向轮。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C917C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7FB7C8A">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DE9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5CBE0EE">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361CFD7">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28E50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袖烫凳</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34854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B311F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B8C5D9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长56cm，最宽12cm，最窄7cm，高16cm，长实木烫凳，耐磨防水，加厚针织专用面料，填充透气海绵，适用袖子、裤腿、门襟、衣领等部位。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CD515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3360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AF8ACB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89F9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A586BB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86BD21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2267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圆烫凳</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B7D13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9E123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5923007">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上圆14cm，下圆18cm，高15cm，圆实木烫凳，耐磨防水，加厚针织专用面料，填充透气海绵，适用袖笼、肩膀、领圈、帽子等有弧度的部位。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9E7822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AF32D38">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72D6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5" w:type="dxa"/>
            <w:vMerge w:val="continue"/>
            <w:tcBorders>
              <w:left w:val="single" w:color="auto" w:sz="4" w:space="0"/>
              <w:right w:val="single" w:color="auto" w:sz="4" w:space="0"/>
            </w:tcBorders>
            <w:noWrap w:val="0"/>
            <w:vAlign w:val="center"/>
          </w:tcPr>
          <w:p w14:paraId="1544935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1A800A6E">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39558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86寸智慧黑板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1E9664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010C1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9F0016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一、显示性能要求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1、整机色域覆盖率（NTSC）≥72%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2、整机背光系统支持DC调光方式，多级亮度调节，支持白颜色背景下最暗亮度≤100nit，用于提升显示对比度。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3、灰度等级≥256级。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4、整机支持色彩空间可选，包含标准模式和sRGB模式，在sRGB模式下可做到高色准△E≤1</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5、整机采用硬件低蓝光背光技术，在源头减少有害蓝光波段能量，蓝光占比（有害蓝光415～455nm能量综合）/（整体蓝光400～500能量综合）＜50%，低蓝光保护显示不偏色、不泛黄。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6、整机视网膜蓝光危害（蓝光加权辐射亮度LB）满足IEC TR 62778:2014蓝光危害RG0级别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8、整机全通道支持纸质护眼模式，可实现画面纹理的实时调整；支持纸质纹理：牛皮纸、素描纸、宣纸、水彩纸、水纹纸；支持透明度调节；支持色温调节。</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二、整体设计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1、整机采用全金属外壳，三拼接平面一体化设计，屏幕边缘采用圆角包边防护，整机背板采用金属材质。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2、整机屏幕边缘采用金属圆角包边防护，整机背板采用金属材质，有效屏蔽内部电路器件辐射；防潮耐盐雾蚀锈，适应多种教学环境。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3、无推拉式结构，外部无任何可见内部功能模块连接线。主副屏过渡平滑，中间无单独边框阻隔。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4、整体外观尺寸：宽≥4200mm，高≥1200mm，厚≤106mm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5、主屏支持普通粉笔直接书写，整机两侧副屏可支持以下媒介（普通粉笔、液体粉笔、成膜笔）进行板书书写。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6、整机设备副屏支持磁吸附功能，可以满足带有磁吸的板擦等教具进行吸附在副屏上。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三、安卓系统要求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1、嵌入式系统版本不低于Android 13，内存≥2GB，存储空间≥8GB。</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3、整机内置触摸中控菜单，可查看当前正在运行的应用，支持应用切换，在全屏应用下无需退出全屏应用即可进行切换；支持应用关闭，以及关闭所有应用。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具备智能手势识别功能，在整机全信号源通道下均可识别五指上、下、左、右方向手势，五指画圆、画波浪线、左右晃动、缩/放方向手势滑动并调用相应功能。支持将各手势滑动方向自定义设置为无操作、熄屏、批注、桌面、半屏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入式系统内置互动白板支持全局漫游，并能在工具栏中对全局内容进行预览和移动。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5、无PC状态下，嵌入式Android操作系统下可使用白板书写、WPS软件和网页浏览。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在嵌入式Android操作系统下，能对TV多媒体USB所读取到的文件进行自动归类，可分类查找文档、板书、图片、音视频，检索后可直接在界面中打开。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四、内置电脑系统要求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1、采用抽拉内置式模块化电脑，抽拉内置式，PC模块可插入整机，可实现无单独接线的插拔。无需工具即可快速拆卸电脑模块。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2、搭载Intel 12代酷睿i5或以上配置CPU，内存：8 GB DDR4笔记本内存或以上配置。硬盘：256 GB SSD固态硬盘或以上配置。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3、采用按压式卡扣，无需工具即可快速拆卸电脑模块。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4、PC 模块可抽拉式插入整机，可实现无单独接线的拔插。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5、具有独立非外拓展的视频输出接口：≥1 路 HDMI。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6、具有独立非外拓展的电脑 USB 接口：至少具备 3个USB3.0 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7、具有标准 PC 防盗锁孔，确保电脑模块安全防盗。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8、和整机的连接采用万兆级接口，传输速率≥10Gbps。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五、无线模块配置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1、整机无需外接无线网卡，在Android和Windows系统下可实现Wi-Fi无线上网连接、AP无线热点发射和BT蓝牙连接功能。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2、Wi-Fi和AP热点工作距离≥12m。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3、整机支持蓝牙Bluetooth 5.4标准，固件版本号HCI13.0/LMP13.0。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6、整机PC端支持主动发现蓝牙外设从而连接（无需整机进入发现模式），支持连接外部蓝牙音箱播放音频。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7、整机内置双WiFi6无线网卡（不接受外接），在Android和Windows系统下，可实现Wi-Fi无线上网连接、AP无线热点发射。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8、整机内置双WiFi6无线网卡（不接受外接），在Android下支持无线设备同时连接数量≥32个，在Windows系统下支持无线设备同时连接≥8个；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9、整机无需外接无线网卡，在Windows系统下接入无线网络，切换到嵌入式Android系统下可直接实现无线上网功能，不需手动重复设置。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10、Wi-Fi及AP热点支持频段2.4GHz/5GHz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11、Wi-Fi制式支持IEEE 802.11 a/b/g/n/ac/ax；支持版本Wi-Fi6。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六、触控系统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1、采用电容触控方式，支持Windows系统中进行40点或以上触控，支持Android系统中进行40点或以上触控。</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2、支持Windows 7、Windows 8、Windows 10、Windows 11、Linux、Mac Os、UOS和麒麟系统外置电脑操作系统接入时，无需安装触摸驱动。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3、触摸分辨率32768×32768。整机系统支持书写触控延迟≤25ms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4、整机触控书写功能集成预测算法，在书写速度≥50cm/s，支持笔迹距离笔的距离小于20mm。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5、触摸响应时间≤4ms。触摸最小识别物≤3mm。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6、整机支持提笔书写，在Windows系统下可实现无需点击任意功能入口，当检测到触控笔笔尖接触屏幕时，自动进入书写模式。</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7、整机触摸支持动态压力感应，支持无任何电子功能的普通书写笔在整机上书写或点压时，整机能感应压力变化，书写或点压过程笔迹呈现不同粗细。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8、整机支持手笔分离，通过提笔即写唤醒批注功能后，可进行手笔分离功能，使用笔正常书写，使用手指可以操作应用，进行点击操作。</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9、支持智能板擦功能，系统可根据触控物体的形状自动识别出实物板擦，可擦除电子白板中的内容，无需依赖外部电子设备。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七、互动教学软件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1、公网连接：不需借助任何外接设备，在公网环境下即可支持学生端手机、平板同教师端进行连接。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2、班级创建：支持老师主动创建班级，创建成功后，每次登录教师端即可直接进入班级列表，选择班级进入课堂。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3、扫码连接：支持学生端通过输入连接码和扫描二维码两种方式，进入课堂，同步完成考勤签到。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4、统计考勤：互动反馈系统支持无感考勤功能，学生连接成功后名字可显示在签到列表上，签到列表实时统计已签到人数，并查看未到的人员。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5、互动反馈系统：具备公网互动反馈功能，将所有学生端和教师端连接一起构建成互动反馈系统，在系统里面教师可以单选，多选，判断，观点，抢答，抽选，提问箱，文件下发，批注下发。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6、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7、抢答抽选：互动反馈系统支持抢答、抽选功能，活跃课堂氛围。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8、观点云词：互动反馈系统支持主观观点收集功能，支持学生们自主提交不多于200字的观点评论，并自动生成班级关键词云，点击关键词可查看对应学生名单和具体评论信息。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9、学情报告；互动反馈系统在上课结束后支持实时生成课程报告，课堂报告支持查看签到人数，课堂互动总数，平均参与度，提问个数，支持查看考勤详情，互动详情和提问详情。 资料分发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10、资料下发：支持教师端一键下发资料到全体学生端，并且支持撤回功能。下发的资料支持的文件多样，包含但不局限于以下格式：音视频格式，文档格式，图片格式。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11、课堂答疑：教师端在连接状态下可实时接收到来自学生的提问，提问内容可根据老师操作自动判断为已读或者未读，并且支持问题放大全屏查看。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12、批注分发：教师端批注功能支持在课中任意时刻对教师端内容进行批注，并且支持批注内容一键保存，自动上传到教师空间，同时发送到全员学生端。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13、授课小工具：教师播放课件时，提供授课小工具，包括画笔、橡皮擦、板中板、放大镜和批注分享功能。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14、无线传屏：教师端工具栏支持无线传屏，点击开启无线传屏则打开传屏码，老师自带笔记本在互动教学软件输入传屏码即可进行无线传屏。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15、课堂互动记录：互动教学软件支持查看课堂互动记录，随时调用课堂发生过的答题，抽选，抢答和观点几种课堂活动的记录进行回顾解答。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16、课堂动态：支持在课堂中记录课堂动态，包括老师下发的文件，老师课堂中的板书，课堂互动结果记录，课堂提问多种类型的记录；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17、同步课件：当教师在全屏播放课件的时候，学生端也会同时播放课件，老师翻页学生端也会一起翻页，保证课堂课件同步展示；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18、学习空间：学生端互动教学软件app上线学习空间，支持学生在学习空间查看老师上传在课程平台的课件，通知记录，笔记记录，作业记录等，学生可以对课件每一页的内容进行提问，收藏，做笔记；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19、消息通知：学生端上线消息通知，互动教学软件APP可以接受老师在教师课程平台发布的课程通知，并查看课程通知。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八、智能安全及桌面管理系统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1、支持热插拔功能，无需安装驱动程序。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2、首次配置后设备将自动进入安全锁定状态，无论操作系统、鼠标、触摸屏或机身按键均会被锁定，无法正常使用。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3、安全密钥拔出时，终端设备将一直保持锁定状态，无法操作（包括按键开关机）；安全密钥插入后，设备将无缝恢复成可正常操作的状态。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4、支持查看设备温度、分辨率、配置参数、核心部件使用率等信息，如设备出现故障可实时检测问题所在。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5、将教师常用的教学应用软件罗列在一个工具栏内，方便教师调用软件。单击即可打开其中的软件，简化老师操作。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6、在桌面工具栏内具有注销按键，单击即可一键注销Windows。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7、在桌面工具栏内具有设置功能，可对设备进行相关设置：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8、支持屏蔽第三方窗口功能，防止上课期间的广告弹出。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9、支持查看设备基本信息，比如：尺寸、分辨率、系统、CPU、内存、硬盘、安卓版本等信息，支持设置对应班级名称。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九、内置摄像头功能设计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1、整机内置摄像头（非外扩），PC通道下支持通过视频展台软件调用摄像头进行二维码扫码识别。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2、具备摄像头工作指示灯，摄像头运行时，有指示灯提示。</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3、整机上边框内置非独立摄像头，采用一体化集成设计，摄像头数量≥4个。</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4、整机内置至少三个摄像头，像素值均大于800 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5、整机上边框内置非独立式广角高清摄像头，视场角≥142度且水平视场角≥121度，支持输出4:3、16:9比例的图片和视频；在清晰度为2592 ×  1944分辨率下，支持30帧的视频输出。</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6、整机上边框内置非独式广角摄像头和智能拼接摄像头， 均支持 3D 降噪算法和数字宽动态范围成像WDR 技术，支持输出 MJPG、 H.264 视频格式。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7、整机上边框内置非独立的广角高清摄像头，在距离整机1.7米情况下，且拍摄范围可以覆盖摄像头垂直法线左右距离大于等于4米，可以实现人脸识别。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8、整机上边框内置非独立式3个智能拼接摄像头，支持清晰度TV lines ≥ 1600 lines。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9、整机上边框内置非独立式摄像头，视场角≥141度且水平视场角≥139度，可拍摄≥1600万像素的照片，支持输出8192×2048分辨率的照片和视频，支持画面畸变矫正功能。</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10、整机支持距离摄像头位置≥10米距离的AI识别人脸。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11、整机摄像头支持人脸识别、清点人数、随机抽人；识别所有学生，显示标记，然后随机抽选，同时显示标记不少于60人。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12、整机摄像头支持环境色温判断，根据环境调节合适的显示图像效果。</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13、整机支持上边框内置非独立摄像头模组，同时输出至少 3 路视频流，同时支持课堂远程巡课、课堂教学数据采集、本地画面预览（拍照或视频录制）。</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14、整机支持通过人脸识别进行登录账号。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十、音频效果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1、整机内置2.2声道扬声器，位于设备上边框，顶置朝前发声，前朝向10W高音扬声器2个，上朝向20W中低音扬声器2个，额定总功率60W。</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0"/>
                <w:szCs w:val="20"/>
                <w:highlight w:val="none"/>
                <w:u w:val="none"/>
                <w:lang w:val="en-US" w:eastAsia="zh-CN" w:bidi="ar"/>
              </w:rPr>
              <w:t>3、整机内置非独立外扩展的8阵列麦克风，拾音角度≥180°，可用于对教室环境音频进行采集，拾音距离≥12m。</w:t>
            </w:r>
            <w:r>
              <w:rPr>
                <w:rFonts w:hint="eastAsia" w:ascii="宋体" w:hAnsi="宋体" w:eastAsia="宋体" w:cs="宋体"/>
                <w:b/>
                <w:bCs/>
                <w:i w:val="0"/>
                <w:iCs w:val="0"/>
                <w:color w:val="auto"/>
                <w:kern w:val="0"/>
                <w:sz w:val="20"/>
                <w:szCs w:val="20"/>
                <w:highlight w:val="none"/>
                <w:u w:val="none"/>
                <w:lang w:val="en-US" w:eastAsia="zh-CN" w:bidi="ar"/>
              </w:rPr>
              <w:t>（响应文件中须提供国家认可的第三方检测机构出具的有关该功能检测报告复印件）</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4、整机内置扬声器采用缝隙发声技术，喇叭采用槽式开口设计，不大于5.8mm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5、整机扬声器在100%音量下，可做到1米处声压级≥88db，10米处声压级≥79dB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6、内置麦克风无需外接线材连接，无任何可见外接线材及模块化拼接痕迹，未占用整机设备端口。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7、支持标准、听力、观影和AI空间感知音效模式，AI空间感知音效模式可通过内置麦克风采集教室物理环境声音，自动生成符合当前教室物理环境的频段、音量、音效。</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241BD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23000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36636A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D4D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955349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CAFD955">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80BE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蓝牙音响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D4431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2B082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0322728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一、蓝牙麦克风1个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1、无线麦克风采用蓝牙技术，发射器与音箱自动对频任意匹配，全部通用；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2、系统采用近距离联接机制，对频范围不大于5米，防止各教室之间串扰；使用距离确保15米内无噪音、断音、无死角；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3、发射器要求采用充电式锂电池，满电状态下可连续使用时间不小于20小时；充电接口采用通用的USB接口，方便使用；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4、可颈挂，手持，领夹等多种方式使用。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5、音质清晰，适合教学。内置咪头，可以直接使用，亦可外接咪头，麦克风灵敏度高，具有自动增益功能，确保拾音范围不小于25CM；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6、发射器便于携带；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7、发射器具有电脑翻页器功能，可以与教室里蓝牙音箱实现电脑翻页功能，无需另配接收器；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8、具有激光教鞭功能。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9、具有麦克风音量调节功能。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10、具有闲置静音，防止啸叫技术。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11、发射使用频率：2402 – 2480 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12、调制方法：GFSK，BT = 0.5 Gaussian；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13、发射功率：小于2.5 mW；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14、有效接收距离：15米以内；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15、拾音范围：60度夹角，心型指向，距离不小于25CM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16、连续使用时间：20小时以上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17、蓝牙设备产品须符合国家射频法令SRRC规定，供货时需提供相关证书复印件，要求证书网上可查询，设备名称必须是蓝牙设备；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二、蓝牙无线音箱一对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1、扩音音箱内置蓝牙接收模块能与蓝牙麦克风互相匹配，实现自动对频、班班通用。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2、必须使用蓝牙接收方式，使用频率：2402 - 2480 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3、调制方法： GFSK,BT = 0.5 Gaussian。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4、蓝牙自动扫描配对、锁定。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5、输出功率：60× 2W，蓝牙音箱输出音量高于100 db(含)。音量在距离音箱5米时高于70 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6、频率响应：50 Hz ~25 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7、灵敏度：-80dBm。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8、PC输入接口：双路立体声RCA插孔×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9、输出接口：全频输出60W功率端子×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10、调节形式：立体声音量旋钮、麦克风音量旋钮。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11、音箱具备USB通讯接口，可以通过发射器实现对电脑翻页功能；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12、音箱可以与蓝牙教学麦克风发射器通用，建立有效连接后，其他有效范围内的话筒发射器将无法再与之连接，确保临近教室之间互不干扰。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13、无线接收与功放、音箱三合一体安装简便，便于维修替换。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EDEA2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B56B79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7F45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500B12F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D45972D">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8BC7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灯光线路</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F6638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3791CA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76F883F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1、配合施工需要，拆除实训室现有的灯光、桌椅、窗帘等设备，部分设备施工完毕后移回原位。并做好垃圾清理、保洁。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2、教室敷设灯光系统所需的电源线RVV2× 1.0 、开关等，以及安装等。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3F1D4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14800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84F6D1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51EAB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8888F6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08D3239">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EED9E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双面呢剖缝机</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CFB72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BF046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AA980FD">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电压：100-240V通用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剖缝深度：25mm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带操作台板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6C178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3560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038F830">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2955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AEA1A5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398BA6F">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B1C9B3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文化挂图</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6B735A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3B6363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1DD33A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1、按实际定制，规格约80cm宽× 60cm高。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2、文字剪辑 、图片收集、文化排版、面封装饰板。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3、使用PVC电脑激光切割刻板工艺。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4、防潮处理，机械喷漆。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5、激光水平仪辅助安装，包工包料；</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083FE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B9FA4FC">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0232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54E6BA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C5041A4">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6DD1E7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PVC艺术字</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790B8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644E6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10E87502">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1、按实际定制，规格约360cm宽× 120cm高。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2、文字剪辑 、图片收集、文化排版、面封装饰板。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3、使用PVC电脑激光切割刻板工艺。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4、防潮处理，机械喷漆。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5、激光水平仪辅助安装，包工包料；</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1986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69BE409">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103A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32ED5D0">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C915148">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1F2A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造型LED灯</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81FD6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D35EC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A1F873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造型灯光颜色为白光；带光源电压: 111V~240V（含）功率: 21W(含)-30W；PMMA高透光率灯罩灯身辅材质: 高温烤漆两遍；白色做底漆再喷彩色。优质亚克力板ABS+五金底盘质保1年；产品符合GB24906-2010和GB 17743-2007的标准。包括人工安装费、辅料费、机械费等。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28621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FAEFE5E">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ABBC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150521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F189663">
            <w:pPr>
              <w:keepNext w:val="0"/>
              <w:keepLines w:val="0"/>
              <w:widowControl/>
              <w:suppressLineNumbers w:val="0"/>
              <w:jc w:val="right"/>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D75CF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射灯</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914C3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75AE3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DE217D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采用2835LED芯片，发光均由，流明度高，光色一致性好，光衰小，显指高；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2、采用阻燃电源盒，绝缘套管有效保护电线，防止短路及损坏，接口处用4颗螺丝固定电路板，有效防止断线或接触不良；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3、灯面采用三菱V级防眩目PMMA透镜，晶莹剔透，透光率好，并可有效防眩目。</w:t>
            </w:r>
          </w:p>
          <w:p w14:paraId="532ECDE6">
            <w:pPr>
              <w:keepNext w:val="0"/>
              <w:keepLines w:val="0"/>
              <w:widowControl/>
              <w:numPr>
                <w:ilvl w:val="0"/>
                <w:numId w:val="0"/>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4、</w:t>
            </w:r>
            <w:r>
              <w:rPr>
                <w:rFonts w:hint="eastAsia" w:ascii="宋体" w:hAnsi="宋体" w:eastAsia="宋体" w:cs="宋体"/>
                <w:i w:val="0"/>
                <w:iCs w:val="0"/>
                <w:color w:val="auto"/>
                <w:kern w:val="0"/>
                <w:sz w:val="20"/>
                <w:szCs w:val="20"/>
                <w:highlight w:val="none"/>
                <w:u w:val="none"/>
                <w:lang w:val="en-US" w:eastAsia="zh-CN" w:bidi="ar"/>
              </w:rPr>
              <w:t>功率（8-9瓦）。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F01D7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190246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64571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7C849A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B26AD81">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6C2026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文化墙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B82B14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7C872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2B62E9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每组面积约8㎡。主要采用PVC板，适用于需要立体造型的场合。采用约10mm厚度，通过UV工艺在PVC板上喷印颜色图案。依次展示内容，例如“专业介绍、福绵裁缝、老师作品、学生作品、辅助面料”等。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包括大型设备搬离，施工结束搬回。</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E84A07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7EF737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2F4EF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0F87B955">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A308D4E">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E4898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钢化玻璃门</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04C245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7B9AF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扇</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7AA537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定制2000MM× 960MM钢化玻璃门，拆除旧门，包含防盗锁体及配套4把钥匙，包括人工安装费、辅料费、机械费。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8B05A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FF78FF3">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15BD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EBEA258">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04A06FE">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E827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牌匾</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641659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00419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1132D6B">
            <w:pPr>
              <w:keepNext w:val="0"/>
              <w:keepLines w:val="0"/>
              <w:widowControl/>
              <w:suppressLineNumbers w:val="0"/>
              <w:jc w:val="left"/>
              <w:textAlignment w:val="center"/>
              <w:rPr>
                <w:rFonts w:hint="default" w:ascii="宋体" w:hAnsi="宋体" w:eastAsia="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6楼楼梯口，基地门上牌匾更换成UV板，UV板内容与专业一致，包含牌匾内容设计、牌匾安装。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D003B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D2BE798">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8F8B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6DC4E76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3ACF9D13">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275F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楼梯文化展板</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3D869B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A10A1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BDBD9C1">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图片收集。</w:t>
            </w:r>
          </w:p>
          <w:p w14:paraId="79248F62">
            <w:pPr>
              <w:keepNext w:val="0"/>
              <w:keepLines w:val="0"/>
              <w:widowControl/>
              <w:numPr>
                <w:ilvl w:val="0"/>
                <w:numId w:val="4"/>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文字剪辑 。</w:t>
            </w:r>
          </w:p>
          <w:p w14:paraId="1A7439DC">
            <w:pPr>
              <w:keepNext w:val="0"/>
              <w:keepLines w:val="0"/>
              <w:widowControl/>
              <w:numPr>
                <w:ilvl w:val="0"/>
                <w:numId w:val="4"/>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600× 800文化排版。</w:t>
            </w:r>
          </w:p>
          <w:p w14:paraId="5D87AEFA">
            <w:pPr>
              <w:keepNext w:val="0"/>
              <w:keepLines w:val="0"/>
              <w:widowControl/>
              <w:numPr>
                <w:ilvl w:val="0"/>
                <w:numId w:val="4"/>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面封亚克力装饰板。</w:t>
            </w:r>
          </w:p>
          <w:p w14:paraId="028F60BB">
            <w:pPr>
              <w:keepNext w:val="0"/>
              <w:keepLines w:val="0"/>
              <w:widowControl/>
              <w:numPr>
                <w:ilvl w:val="0"/>
                <w:numId w:val="4"/>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户外写真板。</w:t>
            </w:r>
          </w:p>
          <w:p w14:paraId="358A9F8A">
            <w:pPr>
              <w:keepNext w:val="0"/>
              <w:keepLines w:val="0"/>
              <w:widowControl/>
              <w:numPr>
                <w:ilvl w:val="0"/>
                <w:numId w:val="0"/>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6、激光水平仪辅助安装，包工包料。</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278B3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3200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FD154F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6BE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C162C7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CC2EDD7">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1879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隔墙</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F67E2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6F251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m³</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34AE61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砖砌隔墙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1、砖品种、规格、强度等级:水泥砖240mm× 120mm× 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2、墙体类型:内墙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3、墙体厚度:200</w:t>
            </w:r>
            <w:r>
              <w:rPr>
                <w:rFonts w:hint="eastAsia"/>
                <w:color w:val="auto"/>
                <w:highlight w:val="none"/>
                <w:lang w:val="en-US" w:eastAsia="zh-CN"/>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4、砂浆种类、强度等级:水泥砂浆 M7.5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5、石英砂(综合)40袋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63BD2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720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5612881">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EA3C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C6B6672">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20B1836">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F0B90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地坪漆</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7A1F0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E4CE3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651BE216">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地坪漆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1、产品厚度0.3-1mm；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2、拉伸强度 ≥1.0Mpa；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3、拉断伸长率≥120%；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4、阻燃性：Ⅰ级；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5、可溶性重金属铅含量≤20mg/㎡；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6、甲醛释放量≤0.124mg/m³；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7、符合GB 4806.6-2016检测依据的感官要求测试，色泽正常，无异臭、不洁物等</w:t>
            </w:r>
            <w:r>
              <w:rPr>
                <w:rFonts w:hint="eastAsia"/>
                <w:color w:val="auto"/>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8、总挥发性有机物（105±1）℃ ，3h≤700g/L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9、冲击法脆化温度，依据GB/T 5470-2008方法A ≤-20℃；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10、热老化试验，温度不低于70°C，时长不短于168h，产品外观正反面均无气泡、裂纹、分层、粘结和孔洞；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11、快速变温试验：24个循环后，拉伸强度变化率≤1%，且样品表面无破损、变形等现象；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12、邻苯二甲酸二戊酯（DPP/DPENP）、邻苯二甲酸二异十一烷基酯（DIUP）、双（2-羟基乙基）对苯二甲酸酯（BHET）、偏苯三酸三辛酯（TOTM）；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13、邻苯二甲酸二戊酯（DPP/DPENP）、邻苯二甲酸二异十一烷基酯（DIUP）、双（2-羟基乙基）对苯二甲酸酯（BHET）、偏苯三酸三辛酯（TOTM）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苯甲酸苄酯（BB）、邻苯二甲酸正辛正癸酯（nDnOP）；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14、紫外老化时长不少于1000h，试验后无龟裂、无明显色差、无局部粉化、无明显变形，色差等级≥3级；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15、耐环境应力开裂测试时长不少于5000h，破裂率为0%；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16、水泥砂浆地面防静电环氧漆 不带电网 1mm厚。</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0FC8EB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16974</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147388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79181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B09FAF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66B55CDD">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7CC08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天棚</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80F87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588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2CAE38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206C3710">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格栅吊顶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1、龙骨材料种类、规格、中距:万能龙骨1.0-1.2m；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2、防护材料种类:四周埃特板吊顶包边；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3、铝合金格栅天棚(直接吊在天棚下) 直条型铝合金格栅天棚 规格(1260mm×60mm×126mm)；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4、天棚胶合板基层、天棚面板嵌缝。</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B32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79380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42C4E15">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ADD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1C1BD3E1">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2E08B3ED">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4CB66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防盗门</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AC2D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8CE71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5C814E2">
            <w:pPr>
              <w:keepNext w:val="0"/>
              <w:keepLines w:val="0"/>
              <w:widowControl/>
              <w:suppressLineNumbers w:val="0"/>
              <w:jc w:val="left"/>
              <w:textAlignment w:val="center"/>
              <w:rPr>
                <w:rFonts w:hint="eastAsia" w:ascii="宋体" w:hAnsi="宋体" w:cs="宋体" w:eastAsiaTheme="minorEastAsia"/>
                <w:color w:val="auto"/>
                <w:sz w:val="20"/>
                <w:szCs w:val="20"/>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定制实训室防盗门，规格约2000MM× 960MM。防盗门采用钢材组成，包含机械锁具一套及配套钥匙4把，包括人工安装费、辅料费、机械费等</w:t>
            </w:r>
            <w:r>
              <w:rPr>
                <w:rFonts w:hint="eastAsia"/>
                <w:color w:val="auto"/>
                <w:highlight w:val="none"/>
                <w:lang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DDFFE8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1700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CC0B24F">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547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8C087E6">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A93B8F0">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DF982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封窗口</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B14E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063C0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962A99A">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16mm大芯板龙骨架，九厘夹板造型墙涂料</w:t>
            </w:r>
            <w:r>
              <w:rPr>
                <w:rFonts w:hint="eastAsia"/>
                <w:color w:val="auto"/>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t>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35D7AD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5400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F9752AB">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1811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2AE50A7A">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5FAFED14">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BC26C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橱窗小展台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03D37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A1284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D4FF193">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16厘大芯板框架，12厘背板封面。工艺：手工。根据设计方案，将木材原材料通过木工手工具或木工机械设备加工成构件，并将其组装。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EC1459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3900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3BA0D5D">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6A59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4DDF776B">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6923C20">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F15D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灯座轨道</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3FE14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B120E8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42C527D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灯座轨道。包括人工安装费、辅料费、机械费等。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9F1ECF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1150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621DDD6">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158A1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33994574">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7A8FB647">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DE38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大门文化牌</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6A5FA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E8107C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579EED5">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1、牌匾材质可选。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2、牌匾内文字采用激光雕刻或激光打印一体成型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3、牌匾与门头尺寸契合，不小于0.8米× 2米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D6B00E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110A5E2">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438B7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right w:val="single" w:color="auto" w:sz="4" w:space="0"/>
            </w:tcBorders>
            <w:noWrap w:val="0"/>
            <w:vAlign w:val="center"/>
          </w:tcPr>
          <w:p w14:paraId="7824E2BC">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023DCD98">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16E8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门框装饰</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9C5C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30147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39C5CBAE">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16厘大芯板框架，12厘背板封面。工艺：手工。根据设计方案，将木材原材料通过木工手工具或木工机械设备加工成构件，并将其组装。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391759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12240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D269B74">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3888E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75" w:type="dxa"/>
            <w:vMerge w:val="continue"/>
            <w:tcBorders>
              <w:left w:val="single" w:color="auto" w:sz="4" w:space="0"/>
              <w:bottom w:val="single" w:color="auto" w:sz="4" w:space="0"/>
              <w:right w:val="single" w:color="auto" w:sz="4" w:space="0"/>
            </w:tcBorders>
            <w:noWrap w:val="0"/>
            <w:vAlign w:val="center"/>
          </w:tcPr>
          <w:p w14:paraId="7C1D3E1D">
            <w:pPr>
              <w:widowControl/>
              <w:jc w:val="left"/>
              <w:rPr>
                <w:rFonts w:hint="eastAsia" w:ascii="宋体" w:hAnsi="宋体" w:eastAsia="宋体" w:cs="宋体"/>
                <w:color w:val="auto"/>
                <w:sz w:val="24"/>
                <w:highlight w:val="none"/>
              </w:rPr>
            </w:pPr>
          </w:p>
        </w:tc>
        <w:tc>
          <w:tcPr>
            <w:tcW w:w="571" w:type="dxa"/>
            <w:tcBorders>
              <w:top w:val="single" w:color="auto" w:sz="4" w:space="0"/>
              <w:left w:val="single" w:color="auto" w:sz="4" w:space="0"/>
              <w:bottom w:val="single" w:color="auto" w:sz="4" w:space="0"/>
              <w:right w:val="single" w:color="auto" w:sz="4" w:space="0"/>
            </w:tcBorders>
            <w:noWrap w:val="0"/>
            <w:vAlign w:val="center"/>
          </w:tcPr>
          <w:p w14:paraId="46D8CFAF">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DE4F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DB3A1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4D405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363" w:type="dxa"/>
            <w:tcBorders>
              <w:top w:val="single" w:color="auto" w:sz="4" w:space="0"/>
              <w:left w:val="single" w:color="auto" w:sz="4" w:space="0"/>
              <w:bottom w:val="single" w:color="auto" w:sz="4" w:space="0"/>
              <w:right w:val="single" w:color="auto" w:sz="4" w:space="0"/>
            </w:tcBorders>
            <w:noWrap w:val="0"/>
            <w:vAlign w:val="center"/>
          </w:tcPr>
          <w:p w14:paraId="5E6C235C">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配电箱（柜）的生产制造应符合《低压成套开关设备和控制设备》第四部分GB7251．4 对建筑工地用成套设备（ACS）的特殊要求及《施工现场临时用电安全技术规范》JGJ46-2005 的标准要求。</w:t>
            </w:r>
          </w:p>
          <w:p w14:paraId="4F84592E">
            <w:pPr>
              <w:keepNext w:val="0"/>
              <w:keepLines w:val="0"/>
              <w:widowControl/>
              <w:numPr>
                <w:ilvl w:val="0"/>
                <w:numId w:val="5"/>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配电箱（柜）、开关箱安装使用应符合《施工现场临时用电安全技术规范》JGJ46-2005 标准及《用电安全导则》GB/T13869 标准化要求。3、配电箱（柜）、开关箱应分设N 线、PE 线端子板，进出线必须通过端子板做可靠连接。N 线端子板必须与金属电器安装板绝缘；PE 线端子板必须与金属电器安装板做电气连接。进出线中的N 线必须通过N 线端子板连接；PE 线必须通过PE 线端子板连接。PE 线与端子板连接必须采用电气连接，电气连接点的数量应比箱体内回路数量多2 个，1 个为PE 线进箱体的连接点，1 个为重复接地的连接点。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4、电器元件应选用符合GB/4048．2-2001、GB6829以及JGJ46-2005 标准的产品，并符合建设部“十一五”推广应用技术要求。</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C2737C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82FD5CA">
            <w:pPr>
              <w:spacing w:line="260" w:lineRule="exact"/>
              <w:jc w:val="center"/>
              <w:rPr>
                <w:rFonts w:hint="eastAsia" w:ascii="宋体" w:hAnsi="宋体" w:cs="宋体"/>
                <w:color w:val="auto"/>
                <w:kern w:val="0"/>
                <w:sz w:val="20"/>
                <w:szCs w:val="20"/>
                <w:highlight w:val="none"/>
                <w:u w:val="none"/>
              </w:rPr>
            </w:pPr>
            <w:r>
              <w:rPr>
                <w:rFonts w:hint="eastAsia" w:ascii="宋体" w:hAnsi="宋体" w:eastAsia="宋体" w:cs="宋体"/>
                <w:color w:val="auto"/>
                <w:sz w:val="20"/>
                <w:szCs w:val="20"/>
                <w:highlight w:val="none"/>
                <w:u w:val="none"/>
                <w:lang w:val="en-US" w:eastAsia="zh-CN"/>
              </w:rPr>
              <w:t>工业</w:t>
            </w:r>
          </w:p>
        </w:tc>
      </w:tr>
      <w:tr w14:paraId="0A92C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46" w:type="dxa"/>
            <w:gridSpan w:val="2"/>
            <w:tcBorders>
              <w:top w:val="single" w:color="auto" w:sz="4" w:space="0"/>
              <w:left w:val="single" w:color="auto" w:sz="4" w:space="0"/>
              <w:bottom w:val="single" w:color="auto" w:sz="4" w:space="0"/>
              <w:right w:val="single" w:color="auto" w:sz="4" w:space="0"/>
            </w:tcBorders>
            <w:noWrap w:val="0"/>
            <w:vAlign w:val="top"/>
          </w:tcPr>
          <w:p w14:paraId="6EC0AE52">
            <w:pPr>
              <w:jc w:val="center"/>
              <w:rPr>
                <w:rFonts w:hint="eastAsia" w:ascii="宋体" w:hAnsi="宋体" w:eastAsia="宋体" w:cs="宋体"/>
                <w:color w:val="auto"/>
                <w:highlight w:val="none"/>
              </w:rPr>
            </w:pPr>
          </w:p>
          <w:p w14:paraId="714BF6DB">
            <w:pPr>
              <w:jc w:val="center"/>
              <w:rPr>
                <w:rFonts w:hint="eastAsia" w:ascii="宋体" w:hAnsi="宋体" w:eastAsia="宋体" w:cs="宋体"/>
                <w:color w:val="auto"/>
                <w:highlight w:val="none"/>
              </w:rPr>
            </w:pPr>
          </w:p>
          <w:p w14:paraId="22F53348">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highlight w:val="none"/>
              </w:rPr>
              <w:t>商务条款</w:t>
            </w:r>
          </w:p>
        </w:tc>
        <w:tc>
          <w:tcPr>
            <w:tcW w:w="8997" w:type="dxa"/>
            <w:gridSpan w:val="6"/>
            <w:tcBorders>
              <w:top w:val="single" w:color="auto" w:sz="4" w:space="0"/>
              <w:left w:val="single" w:color="auto" w:sz="4" w:space="0"/>
              <w:bottom w:val="single" w:color="auto" w:sz="4" w:space="0"/>
              <w:right w:val="single" w:color="auto" w:sz="4" w:space="0"/>
            </w:tcBorders>
            <w:noWrap w:val="0"/>
            <w:vAlign w:val="top"/>
          </w:tcPr>
          <w:p w14:paraId="4A811C15">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1.交付的时间 ：自合同签订之日起45个工作日内完成交付。</w:t>
            </w:r>
          </w:p>
          <w:p w14:paraId="0C37CCBC">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2.交付的地点：广西玉林市采购人校内指定地点。</w:t>
            </w:r>
          </w:p>
          <w:p w14:paraId="492F5156">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3.合同签订时间:自成交通知书发出之日起 25个日内。</w:t>
            </w:r>
          </w:p>
          <w:p w14:paraId="2D658A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Theme="minorEastAsia" w:cstheme="minorBidi"/>
                <w:color w:val="auto"/>
                <w:kern w:val="2"/>
                <w:sz w:val="21"/>
                <w:szCs w:val="21"/>
                <w:highlight w:val="none"/>
                <w:lang w:val="en-US" w:eastAsia="zh-CN" w:bidi="ar-SA"/>
              </w:rPr>
              <w:t>4.报价要求</w:t>
            </w:r>
            <w:r>
              <w:rPr>
                <w:rFonts w:hint="eastAsia" w:ascii="宋体" w:hAnsi="宋体" w:cstheme="minorBidi"/>
                <w:color w:val="auto"/>
                <w:kern w:val="2"/>
                <w:sz w:val="21"/>
                <w:szCs w:val="21"/>
                <w:highlight w:val="none"/>
                <w:lang w:val="en-US" w:eastAsia="zh-CN" w:bidi="ar-SA"/>
              </w:rPr>
              <w:t>，</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w:t>
            </w:r>
          </w:p>
          <w:p w14:paraId="773427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的价格。</w:t>
            </w:r>
          </w:p>
          <w:p w14:paraId="0BF64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(2)货物的标准附件、备品备件、专用工具的价格。</w:t>
            </w:r>
          </w:p>
          <w:p w14:paraId="78BC2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(3)运输、装卸、软件部署、调试、用户培训、技术支持、售后服务、质保期内维护等费用。</w:t>
            </w:r>
          </w:p>
          <w:p w14:paraId="6024DA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(4)必要的检测、保险费用和各项税金。</w:t>
            </w:r>
          </w:p>
          <w:p w14:paraId="5CCDC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(5)包括安装集成费用、测试</w:t>
            </w:r>
            <w:r>
              <w:rPr>
                <w:rFonts w:hint="eastAsia" w:ascii="宋体" w:hAnsi="宋体" w:eastAsia="宋体" w:cs="宋体"/>
                <w:color w:val="auto"/>
                <w:sz w:val="21"/>
                <w:szCs w:val="21"/>
                <w:highlight w:val="none"/>
                <w:lang w:eastAsia="zh-CN"/>
              </w:rPr>
              <w:t>调试</w:t>
            </w:r>
            <w:r>
              <w:rPr>
                <w:rFonts w:hint="eastAsia" w:ascii="宋体" w:hAnsi="宋体" w:eastAsia="宋体" w:cs="宋体"/>
                <w:color w:val="auto"/>
                <w:sz w:val="21"/>
                <w:szCs w:val="21"/>
                <w:highlight w:val="none"/>
              </w:rPr>
              <w:t>费用和验收费用。</w:t>
            </w:r>
          </w:p>
          <w:p w14:paraId="3A73E47C">
            <w:pPr>
              <w:pStyle w:val="21"/>
              <w:keepNext w:val="0"/>
              <w:keepLines w:val="0"/>
              <w:pageBreakBefore w:val="0"/>
              <w:kinsoku/>
              <w:overflowPunct/>
              <w:topLinePunct w:val="0"/>
              <w:autoSpaceDE/>
              <w:autoSpaceDN/>
              <w:bidi w:val="0"/>
              <w:adjustRightInd/>
              <w:spacing w:line="400" w:lineRule="exact"/>
              <w:textAlignment w:val="auto"/>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宋体" w:cs="宋体"/>
                <w:color w:val="auto"/>
                <w:sz w:val="21"/>
                <w:szCs w:val="21"/>
                <w:highlight w:val="none"/>
              </w:rPr>
              <w:t>(6)供应商应充分考虑供货成本及参数要求再进行报价。成交供应商在成交后无法按要求提供货物或者所供货物及资质要求无法满足响应文件承诺要求的，采购人将按虚假竞标处理，并保留因耽误采购人使用时间造成的损失进行赔偿的权利。</w:t>
            </w:r>
          </w:p>
          <w:p w14:paraId="661F6E36">
            <w:pPr>
              <w:pStyle w:val="21"/>
              <w:keepNext w:val="0"/>
              <w:keepLines w:val="0"/>
              <w:pageBreakBefore w:val="0"/>
              <w:kinsoku/>
              <w:overflowPunct/>
              <w:topLinePunct w:val="0"/>
              <w:autoSpaceDE/>
              <w:autoSpaceDN/>
              <w:bidi w:val="0"/>
              <w:adjustRightInd/>
              <w:spacing w:line="400" w:lineRule="exact"/>
              <w:textAlignment w:val="auto"/>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5.验收标准：</w:t>
            </w:r>
            <w:r>
              <w:rPr>
                <w:rFonts w:hint="eastAsia" w:ascii="宋体" w:hAnsi="宋体" w:eastAsia="宋体" w:cs="宋体"/>
                <w:color w:val="auto"/>
                <w:sz w:val="21"/>
                <w:szCs w:val="21"/>
                <w:highlight w:val="none"/>
                <w:lang w:val="en-US" w:eastAsia="zh-CN"/>
              </w:rPr>
              <w:t>对照采购文件的功能目标及技术指标全面核对检验，如不符合采购文件的技术需求及要求以及提供虚假承诺的，按相关规定做退货处理及违约处理，成交供应商承担所有责任和费用，采购人保留进一步追究责任的权利。验收过程中所产生的一切费用均由成交供应商承担。</w:t>
            </w:r>
          </w:p>
          <w:p w14:paraId="50980B01">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6.付款方式： 合同签订之日起 10 个工作日内支付合同金额的30%作为预付款；项目整体验收合格交付后 3个工作日内，成交供应商开具与合同内容对应的所有发票给与采购人，采购人在收到发票后7个工作日内支付合同所余全部款项，</w:t>
            </w:r>
            <w:r>
              <w:rPr>
                <w:rFonts w:hint="eastAsia" w:ascii="宋体" w:hAnsi="宋体" w:eastAsia="宋体" w:cs="宋体"/>
                <w:color w:val="auto"/>
                <w:sz w:val="21"/>
                <w:szCs w:val="21"/>
                <w:highlight w:val="none"/>
              </w:rPr>
              <w:t>采购人未收到发票的，有权不予支付相应款项并不承担延迟付款责任。</w:t>
            </w:r>
          </w:p>
          <w:p w14:paraId="108FD904">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 xml:space="preserve">7.售后服务 </w:t>
            </w:r>
          </w:p>
          <w:p w14:paraId="713F2FE2">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（1）质量保修期：按国家有关产品“三包”规定执行“三包”，自货物验收合格之日起计算，产品质量保修期不少于1年，技术需求特别注明的除外（厂家质保期超过此年限的按厂家规定执行）。</w:t>
            </w:r>
          </w:p>
          <w:p w14:paraId="746E2E5C">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响应时间：成交供应商应在接到采购人通知后2小时赶到现场提供服务；8小时内未解决的成交供应商应提供详细的应急解决方案，24小时内修复使用，若24小时内无法排除故障的，则应提供相应的备品备件、以保证采购人的正常使用。</w:t>
            </w:r>
          </w:p>
          <w:p w14:paraId="764AA6AF">
            <w:pPr>
              <w:pStyle w:val="21"/>
              <w:keepNext w:val="0"/>
              <w:keepLines w:val="0"/>
              <w:pageBreakBefore w:val="0"/>
              <w:kinsoku/>
              <w:overflowPunct/>
              <w:topLinePunct w:val="0"/>
              <w:autoSpaceDE/>
              <w:autoSpaceDN/>
              <w:bidi w:val="0"/>
              <w:adjustRightInd/>
              <w:spacing w:line="400" w:lineRule="exact"/>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（3）所有货物必须是全新、原装的，未使用过的产品，货物到货后，双方应在现场进行清点核对，清点核对过程中如果发现因包装或运输不当引起的设备外观或内部的损坏，成交供应商承担所有责任。</w:t>
            </w:r>
          </w:p>
        </w:tc>
      </w:tr>
      <w:tr w14:paraId="3F32E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946" w:type="dxa"/>
            <w:gridSpan w:val="2"/>
            <w:tcBorders>
              <w:top w:val="single" w:color="auto" w:sz="4" w:space="0"/>
              <w:left w:val="single" w:color="auto" w:sz="4" w:space="0"/>
              <w:bottom w:val="single" w:color="auto" w:sz="4" w:space="0"/>
              <w:right w:val="single" w:color="auto" w:sz="4" w:space="0"/>
            </w:tcBorders>
            <w:noWrap w:val="0"/>
            <w:vAlign w:val="center"/>
          </w:tcPr>
          <w:p w14:paraId="0C6B0BFD">
            <w:pPr>
              <w:widowControl/>
              <w:shd w:val="clear" w:color="auto" w:fill="auto"/>
              <w:tabs>
                <w:tab w:val="left" w:pos="180"/>
                <w:tab w:val="left" w:pos="1620"/>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其他说明</w:t>
            </w:r>
          </w:p>
        </w:tc>
        <w:tc>
          <w:tcPr>
            <w:tcW w:w="8997" w:type="dxa"/>
            <w:gridSpan w:val="6"/>
            <w:tcBorders>
              <w:top w:val="single" w:color="auto" w:sz="4" w:space="0"/>
              <w:left w:val="single" w:color="auto" w:sz="4" w:space="0"/>
              <w:bottom w:val="single" w:color="auto" w:sz="4" w:space="0"/>
              <w:right w:val="single" w:color="auto" w:sz="4" w:space="0"/>
            </w:tcBorders>
            <w:noWrap w:val="0"/>
            <w:vAlign w:val="center"/>
          </w:tcPr>
          <w:p w14:paraId="6B510497">
            <w:pPr>
              <w:numPr>
                <w:ilvl w:val="0"/>
                <w:numId w:val="0"/>
              </w:numPr>
              <w:tabs>
                <w:tab w:val="left" w:pos="180"/>
                <w:tab w:val="left" w:pos="1620"/>
              </w:tabs>
              <w:spacing w:line="360" w:lineRule="auto"/>
              <w:ind w:firstLine="0" w:firstLineChars="0"/>
              <w:jc w:val="left"/>
              <w:rPr>
                <w:color w:val="auto"/>
                <w:highlight w:val="none"/>
              </w:rPr>
            </w:pPr>
            <w:r>
              <w:rPr>
                <w:rFonts w:hint="eastAsia" w:cstheme="minorBidi"/>
                <w:color w:val="auto"/>
                <w:kern w:val="2"/>
                <w:sz w:val="21"/>
                <w:szCs w:val="22"/>
                <w:highlight w:val="none"/>
                <w:lang w:val="en-US" w:eastAsia="zh-CN" w:bidi="ar-SA"/>
              </w:rPr>
              <w:t>一</w:t>
            </w:r>
            <w:r>
              <w:rPr>
                <w:rFonts w:asciiTheme="minorHAnsi" w:hAnsiTheme="minorHAnsi" w:eastAsiaTheme="minorEastAsia" w:cstheme="minorBidi"/>
                <w:color w:val="auto"/>
                <w:kern w:val="2"/>
                <w:sz w:val="21"/>
                <w:szCs w:val="22"/>
                <w:highlight w:val="none"/>
                <w:lang w:val="en-US" w:eastAsia="zh-CN" w:bidi="ar-SA"/>
              </w:rPr>
              <w:t>、</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货物所涉及的货物不接受进口产品（即通过中国海关报关验放进入中国境内且产自关境外的产品）参与</w:t>
            </w:r>
            <w:r>
              <w:rPr>
                <w:rFonts w:hint="eastAsia" w:ascii="宋体" w:hAnsi="宋体" w:eastAsia="宋体" w:cs="宋体"/>
                <w:color w:val="auto"/>
                <w:szCs w:val="21"/>
                <w:highlight w:val="none"/>
                <w:lang w:eastAsia="zh-CN"/>
              </w:rPr>
              <w:t>竞</w:t>
            </w:r>
            <w:r>
              <w:rPr>
                <w:rFonts w:hint="eastAsia" w:ascii="宋体" w:hAnsi="宋体" w:eastAsia="宋体" w:cs="宋体"/>
                <w:color w:val="auto"/>
                <w:szCs w:val="21"/>
                <w:highlight w:val="none"/>
              </w:rPr>
              <w:t>标，</w:t>
            </w:r>
            <w:r>
              <w:rPr>
                <w:rFonts w:hint="eastAsia" w:ascii="宋体" w:hAnsi="宋体" w:eastAsia="宋体" w:cs="宋体"/>
                <w:b/>
                <w:color w:val="auto"/>
                <w:szCs w:val="21"/>
                <w:highlight w:val="none"/>
              </w:rPr>
              <w:t>如有进口产品参与</w:t>
            </w:r>
            <w:r>
              <w:rPr>
                <w:rFonts w:hint="eastAsia" w:ascii="宋体" w:hAnsi="宋体" w:eastAsia="宋体" w:cs="宋体"/>
                <w:b/>
                <w:color w:val="auto"/>
                <w:szCs w:val="21"/>
                <w:highlight w:val="none"/>
                <w:lang w:eastAsia="zh-CN"/>
              </w:rPr>
              <w:t>竞</w:t>
            </w:r>
            <w:r>
              <w:rPr>
                <w:rFonts w:hint="eastAsia" w:ascii="宋体" w:hAnsi="宋体" w:eastAsia="宋体" w:cs="宋体"/>
                <w:b/>
                <w:color w:val="auto"/>
                <w:szCs w:val="21"/>
                <w:highlight w:val="none"/>
              </w:rPr>
              <w:t>标的作无效</w:t>
            </w:r>
            <w:r>
              <w:rPr>
                <w:rFonts w:hint="eastAsia" w:ascii="宋体" w:hAnsi="宋体" w:eastAsia="宋体" w:cs="宋体"/>
                <w:b/>
                <w:color w:val="auto"/>
                <w:szCs w:val="21"/>
                <w:highlight w:val="none"/>
                <w:lang w:val="en-US" w:eastAsia="zh-CN"/>
              </w:rPr>
              <w:t>竞</w:t>
            </w:r>
            <w:r>
              <w:rPr>
                <w:rFonts w:hint="eastAsia" w:ascii="宋体" w:hAnsi="宋体" w:eastAsia="宋体" w:cs="宋体"/>
                <w:b/>
                <w:color w:val="auto"/>
                <w:szCs w:val="21"/>
                <w:highlight w:val="none"/>
              </w:rPr>
              <w:t>标处理</w:t>
            </w:r>
            <w:r>
              <w:rPr>
                <w:rFonts w:hint="eastAsia" w:ascii="宋体" w:hAnsi="宋体" w:eastAsia="宋体" w:cs="宋体"/>
                <w:color w:val="auto"/>
                <w:szCs w:val="21"/>
                <w:highlight w:val="none"/>
              </w:rPr>
              <w:t>。</w:t>
            </w:r>
          </w:p>
          <w:p w14:paraId="55B847C2">
            <w:pPr>
              <w:numPr>
                <w:ilvl w:val="0"/>
                <w:numId w:val="0"/>
              </w:numPr>
              <w:tabs>
                <w:tab w:val="left" w:pos="180"/>
                <w:tab w:val="left" w:pos="1620"/>
              </w:tabs>
              <w:spacing w:line="360" w:lineRule="auto"/>
              <w:jc w:val="left"/>
              <w:rPr>
                <w:rFonts w:hint="default"/>
                <w:color w:val="auto"/>
                <w:highlight w:val="none"/>
                <w:lang w:val="en-US" w:eastAsia="zh-CN"/>
              </w:rPr>
            </w:pPr>
            <w:r>
              <w:rPr>
                <w:rFonts w:hint="eastAsia"/>
                <w:color w:val="auto"/>
                <w:highlight w:val="none"/>
                <w:lang w:val="en-US" w:eastAsia="zh-CN"/>
              </w:rPr>
              <w:t>二</w:t>
            </w:r>
            <w:r>
              <w:rPr>
                <w:rFonts w:hint="eastAsia" w:ascii="宋体" w:hAnsi="宋体" w:eastAsia="宋体" w:cs="宋体"/>
                <w:color w:val="auto"/>
                <w:szCs w:val="21"/>
                <w:highlight w:val="none"/>
                <w:lang w:val="en-US" w:eastAsia="zh-CN"/>
              </w:rPr>
              <w:t>、本项目的核心产品为“采购需求一览表”中第92项货物：云3D智能试衣镜。</w:t>
            </w:r>
          </w:p>
        </w:tc>
      </w:tr>
      <w:bookmarkEnd w:id="48"/>
    </w:tbl>
    <w:p w14:paraId="4E29F218">
      <w:pPr>
        <w:spacing w:line="428" w:lineRule="exact"/>
        <w:rPr>
          <w:rFonts w:ascii="宋体" w:hAnsi="宋体" w:eastAsia="宋体" w:cs="Times New Roman"/>
          <w:color w:val="auto"/>
          <w:szCs w:val="24"/>
          <w:highlight w:val="none"/>
        </w:rPr>
      </w:pPr>
    </w:p>
    <w:p w14:paraId="5C7B9584">
      <w:pPr>
        <w:ind w:left="720" w:hanging="960" w:hangingChars="300"/>
        <w:rPr>
          <w:rFonts w:hint="eastAsia" w:ascii="宋体" w:hAnsi="宋体" w:eastAsia="宋体" w:cs="宋体"/>
          <w:i w:val="0"/>
          <w:iCs w:val="0"/>
          <w:color w:val="auto"/>
          <w:kern w:val="0"/>
          <w:sz w:val="20"/>
          <w:szCs w:val="20"/>
          <w:highlight w:val="none"/>
          <w:u w:val="none"/>
          <w:lang w:val="en-US" w:eastAsia="zh-CN" w:bidi="ar"/>
        </w:rPr>
      </w:pPr>
      <w:r>
        <w:rPr>
          <w:rFonts w:hint="eastAsia" w:ascii="Arial Unicode MS" w:hAnsi="Arial Unicode MS" w:eastAsia="Arial Unicode MS" w:cs="Arial Unicode MS"/>
          <w:color w:val="auto"/>
          <w:sz w:val="32"/>
          <w:szCs w:val="32"/>
          <w:highlight w:val="none"/>
        </w:rPr>
        <w:br w:type="page"/>
      </w:r>
      <w:r>
        <w:rPr>
          <w:rFonts w:hint="eastAsia" w:asciiTheme="majorEastAsia" w:hAnsiTheme="majorEastAsia" w:eastAsiaTheme="majorEastAsia" w:cstheme="majorEastAsia"/>
          <w:color w:val="auto"/>
          <w:sz w:val="24"/>
          <w:szCs w:val="24"/>
          <w:highlight w:val="none"/>
          <w:lang w:val="en-US" w:eastAsia="zh-CN"/>
        </w:rPr>
        <w:t>附件1 配套书籍</w:t>
      </w:r>
      <w:r>
        <w:rPr>
          <w:rFonts w:hint="eastAsia" w:asciiTheme="majorEastAsia" w:hAnsiTheme="majorEastAsia" w:eastAsiaTheme="majorEastAsia" w:cstheme="majorEastAsia"/>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1、出版或重印日期：2017 年及以后出版或重印的新书（部分具有收藏价值的经典读物除外）。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2、所供图书均为国家正式出版物质量完全符合《图书质量管理规定》的要求。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3、采购书目为职业教育用书</w:t>
      </w:r>
    </w:p>
    <w:tbl>
      <w:tblPr>
        <w:tblStyle w:val="29"/>
        <w:tblW w:w="9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164"/>
        <w:gridCol w:w="1719"/>
        <w:gridCol w:w="2059"/>
        <w:gridCol w:w="1050"/>
        <w:gridCol w:w="736"/>
      </w:tblGrid>
      <w:tr w14:paraId="58A1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84" w:type="dxa"/>
            <w:gridSpan w:val="6"/>
            <w:tcBorders>
              <w:top w:val="nil"/>
              <w:left w:val="nil"/>
              <w:bottom w:val="nil"/>
              <w:right w:val="nil"/>
            </w:tcBorders>
            <w:shd w:val="clear" w:color="auto" w:fill="auto"/>
            <w:noWrap/>
            <w:vAlign w:val="center"/>
          </w:tcPr>
          <w:p w14:paraId="24CAE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2022年面点、西餐高技能基地项目建设一体化咨询室辅助教学书籍采购清单</w:t>
            </w:r>
          </w:p>
        </w:tc>
      </w:tr>
      <w:tr w14:paraId="69A1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3B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D4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书名</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7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ISBN编号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DF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D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B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r>
      <w:tr w14:paraId="33D8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93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66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西餐教科书</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C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9787557869816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47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吉林科学技术出版社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7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BB6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7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5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中华传统糕点图鉴</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C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9787518438129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7D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C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69.00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2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859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E5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创意中式点心</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0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9787568073172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B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华中科技大学出版社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3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A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220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33F7">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4</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67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中国名点</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07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9787522906775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99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中国纺织出版社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7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036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B3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2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中国食物成分表2009第2版+中国食物成分表2004</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F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9787811167276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EE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北京大学医学出版社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4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296.00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CB7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2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1E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烘焙大师小山进的西餐与甜点（精装大本）</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9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9787518434503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EC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5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0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B6A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A8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烘焙原理 第三版</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9787518421312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7F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3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197.00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9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EAF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A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95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法式甜点</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A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9787518443000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22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A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CC5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C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C3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开酥宝典</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4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9787518445738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6E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6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893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5D4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5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面包宝典</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8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9787518443642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3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D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E1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7DD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F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8D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星级甜品大师班</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D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9787568047067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C7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华中科技大学出版社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6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7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417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8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27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甜品主厨的秘密 </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9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9787559204028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0E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北京美术摄影出版社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293.00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F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4F6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8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9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博古斯学院法式西餐烹饪宝典</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6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9787518414314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C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C7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378.00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7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DE4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A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日本甜点大师的私房配方 王森 </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2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9787518413676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6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6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8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9A7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2F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咖啡精品学（上下册）</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BA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9787104046318/</w:t>
            </w:r>
          </w:p>
          <w:p w14:paraId="46B3F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9787104046325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3D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中国戏剧出版社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A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166.00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E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2CF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00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鸡尾酒制作大全</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9787538180893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C4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辽宁科学技术出版社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F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E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675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5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5A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杯中百年</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9787518439928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D7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4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3A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133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0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F0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香料科学</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77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9787518427628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64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中国轻工业出版社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E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168.00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C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14:paraId="7D88477E">
      <w:pPr>
        <w:spacing w:line="240" w:lineRule="auto"/>
        <w:rPr>
          <w:rFonts w:hint="eastAsia" w:ascii="Arial Unicode MS" w:hAnsi="Arial Unicode MS" w:eastAsia="Arial Unicode MS" w:cs="Arial Unicode MS"/>
          <w:color w:val="auto"/>
          <w:sz w:val="32"/>
          <w:szCs w:val="32"/>
          <w:highlight w:val="none"/>
        </w:rPr>
      </w:pPr>
    </w:p>
    <w:p w14:paraId="497A040B">
      <w:pPr>
        <w:spacing w:line="240" w:lineRule="auto"/>
        <w:rPr>
          <w:rFonts w:hint="eastAsia" w:ascii="Arial Unicode MS" w:hAnsi="Arial Unicode MS" w:eastAsia="Arial Unicode MS" w:cs="Arial Unicode MS"/>
          <w:color w:val="auto"/>
          <w:sz w:val="32"/>
          <w:szCs w:val="32"/>
          <w:highlight w:val="none"/>
        </w:rPr>
      </w:pPr>
    </w:p>
    <w:p w14:paraId="23EDEAD5">
      <w:pPr>
        <w:spacing w:line="240" w:lineRule="auto"/>
        <w:rPr>
          <w:rFonts w:hint="eastAsia" w:ascii="Arial Unicode MS" w:hAnsi="Arial Unicode MS" w:eastAsia="Arial Unicode MS" w:cs="Arial Unicode MS"/>
          <w:color w:val="auto"/>
          <w:sz w:val="32"/>
          <w:szCs w:val="32"/>
          <w:highlight w:val="none"/>
        </w:rPr>
      </w:pPr>
    </w:p>
    <w:p w14:paraId="3F9B18AD">
      <w:pPr>
        <w:spacing w:line="240" w:lineRule="auto"/>
        <w:rPr>
          <w:rFonts w:hint="eastAsia" w:ascii="Arial Unicode MS" w:hAnsi="Arial Unicode MS" w:eastAsia="Arial Unicode MS" w:cs="Arial Unicode MS"/>
          <w:color w:val="auto"/>
          <w:sz w:val="32"/>
          <w:szCs w:val="32"/>
          <w:highlight w:val="none"/>
        </w:rPr>
      </w:pPr>
    </w:p>
    <w:p w14:paraId="29F92D12">
      <w:pPr>
        <w:spacing w:line="240" w:lineRule="auto"/>
        <w:rPr>
          <w:rFonts w:hint="eastAsia" w:ascii="Arial Unicode MS" w:hAnsi="Arial Unicode MS" w:eastAsia="Arial Unicode MS" w:cs="Arial Unicode MS"/>
          <w:color w:val="auto"/>
          <w:sz w:val="32"/>
          <w:szCs w:val="32"/>
          <w:highlight w:val="none"/>
        </w:rPr>
      </w:pPr>
    </w:p>
    <w:p w14:paraId="6CA7D834">
      <w:pPr>
        <w:spacing w:line="240" w:lineRule="auto"/>
        <w:rPr>
          <w:rFonts w:hint="eastAsia" w:ascii="Arial Unicode MS" w:hAnsi="Arial Unicode MS" w:eastAsia="Arial Unicode MS" w:cs="Arial Unicode MS"/>
          <w:color w:val="auto"/>
          <w:sz w:val="32"/>
          <w:szCs w:val="32"/>
          <w:highlight w:val="none"/>
        </w:rPr>
      </w:pPr>
    </w:p>
    <w:p w14:paraId="43D64422">
      <w:pPr>
        <w:spacing w:line="428" w:lineRule="exact"/>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14:paraId="0D6F6054">
      <w:pPr>
        <w:widowControl/>
        <w:spacing w:before="156" w:beforeLines="50" w:after="156" w:afterLines="50" w:line="280" w:lineRule="exact"/>
        <w:jc w:val="center"/>
        <w:rPr>
          <w:rFonts w:ascii="宋体" w:hAnsi="宋体" w:cs="宋体"/>
          <w:b/>
          <w:bCs/>
          <w:color w:val="auto"/>
          <w:kern w:val="0"/>
          <w:sz w:val="30"/>
          <w:szCs w:val="30"/>
          <w:highlight w:val="none"/>
        </w:rPr>
      </w:pPr>
      <w:bookmarkStart w:id="51" w:name="_Toc28361_WPSOffice_Level2"/>
      <w:bookmarkStart w:id="52" w:name="_Toc20724"/>
      <w:bookmarkStart w:id="53" w:name="_Toc80205922"/>
      <w:r>
        <w:rPr>
          <w:rFonts w:hint="eastAsia" w:ascii="宋体" w:hAnsi="宋体" w:cs="宋体"/>
          <w:b/>
          <w:bCs/>
          <w:color w:val="auto"/>
          <w:kern w:val="0"/>
          <w:sz w:val="30"/>
          <w:szCs w:val="30"/>
          <w:highlight w:val="none"/>
        </w:rPr>
        <w:t>统计上大中小微型企业划分标准</w:t>
      </w:r>
      <w:bookmarkEnd w:id="51"/>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ED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327423C2">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6A92DA1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3AC96556">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26B2E30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305ACC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D2ECF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0E970AE4">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B9F8F0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98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42080C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50779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B8A44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743AF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19087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1E4E79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103B66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72C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45E601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02B4A7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641C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48992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FEC3D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AAA73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1FAC8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EB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C9A20F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4F20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004A6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D2C3D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63E981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29F5D4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0ADF06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C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DB5C07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273CD3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16A18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21E15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0BDC3F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1EBFAE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7A77DC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76D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8E848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5CD51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88516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C03CC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113AF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2BDA16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93385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4C9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EAA8A6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4F922C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FBAFC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32570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7E005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403EBA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97994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5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6FAF2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3FD2F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41CE5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5089B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768183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2414F11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EDF39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3CD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82A28E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2B1198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E08DD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54D40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BD896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44CE3323">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745E19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1A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EDC7B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AEE0F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EB34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F384E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1389F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D942BF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6F9DFF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E96DCB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777D0D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75F85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6FD87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7AA8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146C8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13A98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69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7D4823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1F88E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6619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38764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7371D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FC392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5761E8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A0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A82BD7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32378A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A480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EBE5E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CA7569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0ACFBD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4C45CD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102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72421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6824C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21053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5986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923BF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DE18B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DE4DB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2E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ABA01A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B076F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9464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8A281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C60E4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5F91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C3969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F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21DE3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2190B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94024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38D56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ECCC5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F286E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71A0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04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E053D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43C943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09CB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E05D5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B8FEB9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844F2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B3E09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F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FEA89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E51F3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C47B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3D4E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76B58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673D9F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BD64F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0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E5066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8B365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AA3C9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F4AA8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1AE719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33FF0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37D01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929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210EA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C444A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1786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895EA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EAB3E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DB2E8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E39D7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C3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8F8828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287B08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3C456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85DEF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5047E4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6BF10B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8920B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F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6A582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3A395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E9F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D6D9A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23029F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CA488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1265A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0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9E119BF">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282A4C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13E2E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E4C31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94D478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5AD47F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EF7B3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B8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F62A1D8">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30F0DA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B1DA2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B768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125635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7EEECC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59B884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1D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E66E6F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C9F2C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40FDA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FA839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19638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2885E5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83719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65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A09C7A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73EB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EE90D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0CE2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66B57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701E4A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2B5896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D6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D6F30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1E0DEE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EA3AC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17F81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19B90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9E5E4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1FECA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5A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5250E5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A0C92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7798A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50085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1C130BD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7A2A8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FADF3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7A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664D5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39DBB3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CE3D0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2A795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3C272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71027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C32E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3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F8DBF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3C2E9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7D3A4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C578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80E71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686B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5B47D5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509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A5F44B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25CF45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5873B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1291F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38E1B3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ABCB2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E963C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9545EE7">
      <w:pPr>
        <w:widowControl/>
        <w:spacing w:line="280" w:lineRule="exact"/>
        <w:rPr>
          <w:rFonts w:ascii="宋体" w:hAnsi="宋体" w:cs="宋体"/>
          <w:color w:val="auto"/>
          <w:spacing w:val="8"/>
          <w:kern w:val="0"/>
          <w:sz w:val="24"/>
          <w:highlight w:val="none"/>
        </w:rPr>
      </w:pPr>
    </w:p>
    <w:p w14:paraId="6BB55C66">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14:paraId="0B42985E">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1.大型、中型和小型企业须同时满足所列指标的下限，否则下划一档；微型企业只须满足所列指标中的一项即可。</w:t>
      </w:r>
    </w:p>
    <w:p w14:paraId="1C7EF941">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Theme="minorEastAsia" w:hAnsiTheme="minorEastAsia" w:eastAsiaTheme="minorEastAsia" w:cstheme="minorEastAsia"/>
          <w:color w:val="auto"/>
          <w:spacing w:val="8"/>
          <w:kern w:val="0"/>
          <w:sz w:val="21"/>
          <w:szCs w:val="21"/>
          <w:highlight w:val="none"/>
          <w:lang w:eastAsia="zh-CN"/>
        </w:rPr>
        <w:t>；</w:t>
      </w:r>
      <w:r>
        <w:rPr>
          <w:rFonts w:hint="eastAsia" w:asciiTheme="minorEastAsia" w:hAnsiTheme="minorEastAsia" w:eastAsiaTheme="minorEastAsia" w:cstheme="minorEastAsia"/>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2681D30">
      <w:pPr>
        <w:pStyle w:val="18"/>
        <w:spacing w:line="360" w:lineRule="auto"/>
        <w:ind w:firstLine="452" w:firstLineChars="200"/>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ED70AE">
      <w:pPr>
        <w:keepNext/>
        <w:keepLines/>
        <w:spacing w:before="340" w:after="330" w:line="360" w:lineRule="auto"/>
        <w:jc w:val="center"/>
        <w:outlineLvl w:val="0"/>
        <w:rPr>
          <w:rFonts w:hint="eastAsia" w:ascii="Times New Roman" w:hAnsi="Times New Roman" w:eastAsia="宋体" w:cs="Times New Roman"/>
          <w:b/>
          <w:bCs/>
          <w:color w:val="auto"/>
          <w:kern w:val="44"/>
          <w:sz w:val="44"/>
          <w:szCs w:val="44"/>
          <w:highlight w:val="none"/>
          <w:lang w:val="zh-CN" w:eastAsia="zh-CN"/>
        </w:rPr>
      </w:pPr>
      <w:r>
        <w:rPr>
          <w:rFonts w:hint="eastAsia" w:asciiTheme="minorEastAsia" w:hAnsiTheme="minorEastAsia" w:eastAsiaTheme="minorEastAsia" w:cstheme="minorEastAsia"/>
          <w:color w:val="auto"/>
          <w:szCs w:val="21"/>
          <w:highlight w:val="none"/>
        </w:rPr>
        <w:br w:type="page"/>
      </w:r>
      <w:bookmarkStart w:id="54" w:name="_Toc16363"/>
      <w:bookmarkStart w:id="55" w:name="_Toc2044"/>
      <w:bookmarkStart w:id="56" w:name="_Toc10873"/>
      <w:bookmarkStart w:id="57" w:name="_Toc9409"/>
      <w:bookmarkStart w:id="58" w:name="_Toc1222"/>
      <w:bookmarkStart w:id="59" w:name="_Toc25569"/>
      <w:bookmarkStart w:id="60" w:name="_Toc382"/>
      <w:r>
        <w:rPr>
          <w:rFonts w:hint="eastAsia" w:ascii="Cambria" w:hAnsi="Cambria" w:eastAsia="宋体" w:cs="Times New Roman"/>
          <w:b/>
          <w:color w:val="auto"/>
          <w:kern w:val="44"/>
          <w:sz w:val="32"/>
          <w:szCs w:val="32"/>
          <w:highlight w:val="none"/>
          <w:lang w:val="zh-CN" w:eastAsia="zh-CN"/>
        </w:rPr>
        <w:t>第三章 供应商须知</w:t>
      </w:r>
      <w:bookmarkEnd w:id="52"/>
      <w:bookmarkEnd w:id="53"/>
      <w:bookmarkEnd w:id="54"/>
      <w:bookmarkEnd w:id="55"/>
      <w:bookmarkEnd w:id="56"/>
      <w:bookmarkEnd w:id="57"/>
      <w:bookmarkEnd w:id="58"/>
      <w:bookmarkEnd w:id="59"/>
      <w:bookmarkEnd w:id="60"/>
    </w:p>
    <w:p w14:paraId="6D5524D2">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eastAsia="zh-CN"/>
        </w:rPr>
      </w:pPr>
      <w:bookmarkStart w:id="61" w:name="_Toc80205923"/>
      <w:bookmarkStart w:id="62" w:name="_Toc10590"/>
      <w:bookmarkStart w:id="63" w:name="_Toc28658"/>
      <w:r>
        <w:rPr>
          <w:rFonts w:hint="eastAsia" w:ascii="宋体" w:hAnsi="宋体" w:eastAsia="宋体" w:cs="Times New Roman"/>
          <w:bCs/>
          <w:color w:val="auto"/>
          <w:sz w:val="32"/>
          <w:szCs w:val="32"/>
          <w:highlight w:val="none"/>
          <w:lang w:val="zh-CN" w:eastAsia="zh-CN"/>
        </w:rPr>
        <w:t>第一节 供应商须知前附表</w:t>
      </w:r>
      <w:bookmarkEnd w:id="61"/>
      <w:bookmarkEnd w:id="62"/>
      <w:bookmarkEnd w:id="63"/>
    </w:p>
    <w:p w14:paraId="166604EC">
      <w:pPr>
        <w:spacing w:line="400" w:lineRule="exact"/>
        <w:jc w:val="center"/>
        <w:rPr>
          <w:rFonts w:hint="eastAsia" w:ascii="宋体" w:hAnsi="宋体" w:eastAsia="宋体" w:cs="Times New Roman"/>
          <w:b/>
          <w:color w:val="auto"/>
          <w:sz w:val="32"/>
          <w:szCs w:val="32"/>
          <w:highlight w:val="none"/>
        </w:rPr>
      </w:pPr>
    </w:p>
    <w:tbl>
      <w:tblPr>
        <w:tblStyle w:val="29"/>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5E3E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1EC0D31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14:paraId="76287E2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14:paraId="6A97C4D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26A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1CC565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14:paraId="7BDA5C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14:paraId="73BC3B46">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供应商资格条件要求详见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w:t>
            </w:r>
          </w:p>
        </w:tc>
      </w:tr>
      <w:tr w14:paraId="3D3F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83A8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14:paraId="7455E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14:paraId="60D9A4CA">
            <w:pPr>
              <w:spacing w:line="360" w:lineRule="auto"/>
              <w:rPr>
                <w:rFonts w:hint="eastAsia" w:ascii="宋体" w:hAnsi="宋体" w:eastAsia="宋体" w:cs="宋体"/>
                <w:color w:val="auto"/>
                <w:szCs w:val="21"/>
                <w:highlight w:val="none"/>
              </w:rPr>
            </w:pPr>
            <w:bookmarkStart w:id="64" w:name="PO_3000001871_PM007_1"/>
            <w:r>
              <w:rPr>
                <w:rFonts w:hint="eastAsia" w:ascii="宋体" w:hAnsi="宋体" w:eastAsia="宋体" w:cs="Times New Roman"/>
                <w:color w:val="auto"/>
                <w:szCs w:val="21"/>
                <w:highlight w:val="none"/>
              </w:rPr>
              <w:t>详见</w:t>
            </w:r>
            <w:r>
              <w:rPr>
                <w:rFonts w:hint="eastAsia" w:ascii="宋体" w:hAnsi="宋体" w:eastAsia="宋体" w:cs="Times New Roman"/>
                <w:color w:val="auto"/>
                <w:szCs w:val="21"/>
                <w:highlight w:val="none"/>
                <w:lang w:eastAsia="zh-CN"/>
              </w:rPr>
              <w:t>竞争性谈判</w:t>
            </w:r>
            <w:r>
              <w:rPr>
                <w:rFonts w:hint="eastAsia" w:ascii="宋体" w:hAnsi="宋体" w:eastAsia="宋体" w:cs="Times New Roman"/>
                <w:color w:val="auto"/>
                <w:szCs w:val="21"/>
                <w:highlight w:val="none"/>
              </w:rPr>
              <w:t>公告</w:t>
            </w:r>
            <w:bookmarkEnd w:id="64"/>
            <w:r>
              <w:rPr>
                <w:rFonts w:hint="eastAsia" w:ascii="宋体" w:hAnsi="宋体" w:eastAsia="宋体" w:cs="Times New Roman"/>
                <w:color w:val="auto"/>
                <w:szCs w:val="21"/>
                <w:highlight w:val="none"/>
              </w:rPr>
              <w:t>。</w:t>
            </w:r>
          </w:p>
        </w:tc>
      </w:tr>
      <w:tr w14:paraId="4A3E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8F10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14:paraId="1DFC88C6">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14:paraId="1B4C050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Times New Roman"/>
                <w:i/>
                <w:iCs/>
                <w:color w:val="auto"/>
                <w:szCs w:val="21"/>
                <w:highlight w:val="none"/>
                <w:lang w:val="en-US" w:eastAsia="zh-CN"/>
              </w:rPr>
              <w:t>无</w:t>
            </w:r>
          </w:p>
        </w:tc>
      </w:tr>
      <w:tr w14:paraId="71C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1D40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14:paraId="17E59C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14:paraId="52CD25AB">
            <w:pPr>
              <w:spacing w:line="360" w:lineRule="auto"/>
              <w:jc w:val="left"/>
              <w:rPr>
                <w:rFonts w:hint="eastAsia" w:ascii="宋体" w:hAnsi="宋体" w:eastAsia="宋体" w:cs="Times New Roman"/>
                <w:color w:val="auto"/>
                <w:szCs w:val="21"/>
                <w:highlight w:val="none"/>
              </w:rPr>
            </w:pPr>
            <w:bookmarkStart w:id="65" w:name="PO_3000001871_PM044"/>
            <w:r>
              <w:rPr>
                <w:rFonts w:hint="eastAsia"/>
                <w:color w:val="auto"/>
                <w:highlight w:val="none"/>
                <w:lang w:val="en-US" w:eastAsia="zh-CN"/>
              </w:rPr>
              <w:t>☑</w:t>
            </w:r>
            <w:r>
              <w:rPr>
                <w:rFonts w:hint="eastAsia" w:ascii="宋体" w:hAnsi="宋体" w:eastAsia="宋体" w:cs="Times New Roman"/>
                <w:color w:val="auto"/>
                <w:szCs w:val="21"/>
                <w:highlight w:val="none"/>
              </w:rPr>
              <w:t>不允许分包</w:t>
            </w:r>
            <w:bookmarkEnd w:id="65"/>
          </w:p>
          <w:p w14:paraId="793A1134">
            <w:pPr>
              <w:pStyle w:val="11"/>
              <w:spacing w:line="360" w:lineRule="auto"/>
              <w:rPr>
                <w:rFonts w:hint="eastAsia"/>
                <w:color w:val="auto"/>
                <w:highlight w:val="none"/>
                <w:lang w:val="en-US" w:eastAsia="zh-CN"/>
              </w:rPr>
            </w:pPr>
            <w:r>
              <w:rPr>
                <w:rFonts w:hint="eastAsia"/>
                <w:color w:val="auto"/>
                <w:highlight w:val="none"/>
                <w:lang w:val="en-US" w:eastAsia="zh-CN"/>
              </w:rPr>
              <w:t>□允许分包</w:t>
            </w:r>
          </w:p>
          <w:p w14:paraId="48BEB193">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14:paraId="7352750E">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14:paraId="096E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9E10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14:paraId="3FA3A11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9961F52">
            <w:pPr>
              <w:spacing w:line="360" w:lineRule="auto"/>
              <w:jc w:val="center"/>
              <w:rPr>
                <w:rFonts w:hint="eastAsia" w:ascii="宋体" w:hAnsi="宋体" w:eastAsia="宋体" w:cs="宋体"/>
                <w:color w:val="auto"/>
                <w:szCs w:val="21"/>
                <w:highlight w:val="none"/>
              </w:rPr>
            </w:pPr>
          </w:p>
        </w:tc>
        <w:tc>
          <w:tcPr>
            <w:tcW w:w="6586" w:type="dxa"/>
            <w:vAlign w:val="center"/>
          </w:tcPr>
          <w:p w14:paraId="01E61200">
            <w:pPr>
              <w:spacing w:line="360"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1.供应商为法人或者其他组织的提供其营业执照等证明文件复印件（如营业执照或者事业单位法人证书或者执业许可证等），供应商为自然人的提供其</w:t>
            </w:r>
            <w:r>
              <w:rPr>
                <w:rFonts w:hint="eastAsia" w:ascii="宋体" w:hAnsi="宋体" w:eastAsia="宋体" w:cs="宋体"/>
                <w:color w:val="auto"/>
                <w:szCs w:val="21"/>
                <w:highlight w:val="none"/>
                <w:lang w:eastAsia="zh-CN"/>
              </w:rPr>
              <w:t>有效</w:t>
            </w:r>
            <w:r>
              <w:rPr>
                <w:rFonts w:hint="eastAsia" w:ascii="宋体" w:hAnsi="宋体" w:eastAsia="宋体" w:cs="宋体"/>
                <w:color w:val="auto"/>
                <w:szCs w:val="21"/>
                <w:highlight w:val="none"/>
              </w:rPr>
              <w:t>身份证</w:t>
            </w:r>
            <w:r>
              <w:rPr>
                <w:rFonts w:hint="eastAsia" w:cs="宋体"/>
                <w:color w:val="auto"/>
                <w:szCs w:val="21"/>
                <w:highlight w:val="none"/>
              </w:rPr>
              <w:t>正反面</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5F0F807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w:t>
            </w:r>
            <w:r>
              <w:rPr>
                <w:rFonts w:hint="eastAsia" w:ascii="宋体" w:hAnsi="宋体"/>
                <w:color w:val="auto"/>
                <w:szCs w:val="21"/>
                <w:highlight w:val="none"/>
              </w:rPr>
              <w:t>供应商</w:t>
            </w:r>
            <w:r>
              <w:rPr>
                <w:rFonts w:hint="eastAsia"/>
                <w:color w:val="auto"/>
                <w:highlight w:val="none"/>
              </w:rPr>
              <w:t>，必须提供相应文件证明其依法免税。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color w:val="auto"/>
                <w:szCs w:val="21"/>
                <w:highlight w:val="none"/>
              </w:rPr>
              <w:t>）</w:t>
            </w:r>
          </w:p>
          <w:p w14:paraId="3DDD98D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的依法缴纳社会保障资金的缴费凭证复印件；</w:t>
            </w:r>
            <w:r>
              <w:rPr>
                <w:rFonts w:hint="eastAsia"/>
                <w:color w:val="auto"/>
                <w:highlight w:val="none"/>
              </w:rPr>
              <w:t>依法不需要缴纳社会保障资金的</w:t>
            </w:r>
            <w:r>
              <w:rPr>
                <w:rFonts w:hint="eastAsia" w:ascii="宋体" w:hAnsi="宋体"/>
                <w:color w:val="auto"/>
                <w:szCs w:val="21"/>
                <w:highlight w:val="none"/>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color w:val="auto"/>
                <w:highlight w:val="none"/>
              </w:rPr>
              <w:t>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color w:val="auto"/>
                <w:szCs w:val="21"/>
                <w:highlight w:val="none"/>
              </w:rPr>
              <w:t>）</w:t>
            </w:r>
          </w:p>
          <w:p w14:paraId="237C71A1">
            <w:pPr>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cs="宋体"/>
                <w:b/>
                <w:color w:val="auto"/>
                <w:szCs w:val="21"/>
                <w:highlight w:val="none"/>
              </w:rPr>
              <w:t>响应处理</w:t>
            </w:r>
            <w:r>
              <w:rPr>
                <w:rFonts w:hint="eastAsia" w:ascii="宋体" w:hAnsi="宋体" w:cs="宋体"/>
                <w:bCs/>
                <w:color w:val="auto"/>
                <w:szCs w:val="21"/>
                <w:highlight w:val="none"/>
              </w:rPr>
              <w:t>）</w:t>
            </w:r>
          </w:p>
          <w:p w14:paraId="797B3784">
            <w:pPr>
              <w:pStyle w:val="11"/>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无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如有要求，则</w:t>
            </w:r>
            <w:r>
              <w:rPr>
                <w:rFonts w:hint="eastAsia" w:ascii="宋体" w:hAnsi="宋体" w:eastAsia="宋体" w:cs="宋体"/>
                <w:b/>
                <w:color w:val="auto"/>
                <w:szCs w:val="21"/>
                <w:highlight w:val="none"/>
              </w:rPr>
              <w:t>必须提供，否则响应文件</w:t>
            </w:r>
            <w:r>
              <w:rPr>
                <w:rFonts w:hint="eastAsia" w:ascii="宋体" w:hAnsi="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6206D481">
            <w:pPr>
              <w:snapToGrid w:val="0"/>
              <w:spacing w:line="360" w:lineRule="auto"/>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6</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4894CC9D">
            <w:pPr>
              <w:pStyle w:val="21"/>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7B7E4B2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联合体竞标协议书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联合体竞标时必须提供，否则响应文件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7C6D1B83">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.除谈判文件规定必须提供以外，供应商认为需要提供的其他证明材料（格式自拟）</w:t>
            </w:r>
            <w:r>
              <w:rPr>
                <w:rFonts w:hint="eastAsia" w:ascii="宋体" w:hAnsi="宋体" w:eastAsia="宋体" w:cs="宋体"/>
                <w:color w:val="auto"/>
                <w:szCs w:val="21"/>
                <w:highlight w:val="none"/>
                <w:lang w:eastAsia="zh-CN"/>
              </w:rPr>
              <w:t>。</w:t>
            </w:r>
          </w:p>
          <w:p w14:paraId="2D2745D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7DCF2B5">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05EE4C27">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w:t>
            </w:r>
            <w:r>
              <w:rPr>
                <w:rFonts w:ascii="宋体" w:hAnsi="宋体" w:eastAsia="宋体" w:cs="宋体"/>
                <w:b/>
                <w:color w:val="auto"/>
                <w:szCs w:val="21"/>
                <w:highlight w:val="none"/>
              </w:rPr>
              <w:t>5</w:t>
            </w:r>
            <w:r>
              <w:rPr>
                <w:rFonts w:hint="eastAsia" w:ascii="宋体" w:hAnsi="宋体" w:eastAsia="宋体" w:cs="宋体"/>
                <w:b/>
                <w:color w:val="auto"/>
                <w:szCs w:val="21"/>
                <w:highlight w:val="none"/>
              </w:rPr>
              <w:t>项资格证明文件联合体各方均必须分别提供，联合体各方分别盖章，否则响应文件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62CC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88FF7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14:paraId="00EF434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14:paraId="23853D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0553750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1C3E2C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35C13C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321AA3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情况介绍（格式自拟）；</w:t>
            </w:r>
          </w:p>
          <w:p w14:paraId="195EB3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.对应采购需求的商务条款提供的其他文件资料（格式自拟）；</w:t>
            </w:r>
          </w:p>
          <w:p w14:paraId="26087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供应商认为需要提供的其他有关资料（格式自拟）。</w:t>
            </w:r>
          </w:p>
          <w:p w14:paraId="589966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08816EAB">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53E3C82F">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7E6C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3C67B0E">
            <w:pPr>
              <w:spacing w:line="360" w:lineRule="auto"/>
              <w:jc w:val="center"/>
              <w:rPr>
                <w:rFonts w:hint="eastAsia" w:ascii="宋体" w:hAnsi="宋体" w:eastAsia="宋体" w:cs="宋体"/>
                <w:color w:val="auto"/>
                <w:szCs w:val="21"/>
                <w:highlight w:val="none"/>
              </w:rPr>
            </w:pPr>
          </w:p>
        </w:tc>
        <w:tc>
          <w:tcPr>
            <w:tcW w:w="2382" w:type="dxa"/>
            <w:vAlign w:val="center"/>
          </w:tcPr>
          <w:p w14:paraId="027F51D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14:paraId="2D4389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215F3A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方案</w:t>
            </w:r>
            <w:r>
              <w:rPr>
                <w:rFonts w:hint="eastAsia" w:ascii="宋体" w:hAnsi="宋体" w:eastAsia="宋体" w:cs="宋体"/>
                <w:color w:val="auto"/>
                <w:szCs w:val="21"/>
                <w:highlight w:val="none"/>
              </w:rPr>
              <w:t>（部分格式后附）；（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3F6113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.项目实施人员一览表（格式后附）（</w:t>
            </w:r>
            <w:r>
              <w:rPr>
                <w:rFonts w:hint="eastAsia" w:ascii="宋体" w:hAnsi="宋体" w:eastAsia="宋体" w:cs="宋体"/>
                <w:b/>
                <w:color w:val="auto"/>
                <w:szCs w:val="21"/>
                <w:highlight w:val="none"/>
              </w:rPr>
              <w:t>如</w:t>
            </w:r>
            <w:r>
              <w:rPr>
                <w:rFonts w:ascii="宋体" w:hAnsi="宋体" w:eastAsia="宋体" w:cs="宋体"/>
                <w:b/>
                <w:color w:val="auto"/>
                <w:szCs w:val="21"/>
                <w:highlight w:val="none"/>
              </w:rPr>
              <w:t>有请提供</w:t>
            </w:r>
            <w:r>
              <w:rPr>
                <w:rFonts w:hint="eastAsia" w:ascii="宋体" w:hAnsi="宋体" w:eastAsia="宋体" w:cs="宋体"/>
                <w:color w:val="auto"/>
                <w:szCs w:val="21"/>
                <w:highlight w:val="none"/>
              </w:rPr>
              <w:t xml:space="preserve">）； </w:t>
            </w:r>
          </w:p>
          <w:p w14:paraId="5EDFA6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需求提供的其他文件资料（格式自拟）；</w:t>
            </w:r>
          </w:p>
          <w:p w14:paraId="28D2D1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.供应商认为需要提供的其他有关资料（格式自拟）。</w:t>
            </w:r>
          </w:p>
          <w:p w14:paraId="5336DF62">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tc>
      </w:tr>
      <w:tr w14:paraId="13F2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E47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14:paraId="595E095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14:paraId="41AABC30">
            <w:pPr>
              <w:snapToGrid/>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w:t>
            </w:r>
            <w:r>
              <w:rPr>
                <w:rFonts w:hint="eastAsia" w:ascii="宋体" w:hAnsi="宋体" w:eastAsia="宋体" w:cs="宋体"/>
                <w:b/>
                <w:color w:val="auto"/>
                <w:szCs w:val="21"/>
                <w:highlight w:val="none"/>
                <w:lang w:eastAsia="zh-CN"/>
              </w:rPr>
              <w:t>作无效</w:t>
            </w:r>
            <w:r>
              <w:rPr>
                <w:rFonts w:hint="eastAsia" w:ascii="宋体" w:hAnsi="宋体" w:eastAsia="宋体" w:cs="Times New Roman"/>
                <w:b/>
                <w:color w:val="auto"/>
                <w:szCs w:val="21"/>
                <w:highlight w:val="none"/>
              </w:rPr>
              <w:t>响应处理）</w:t>
            </w:r>
          </w:p>
          <w:p w14:paraId="558220C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5E3674B6">
            <w:pPr>
              <w:spacing w:line="360" w:lineRule="auto"/>
              <w:jc w:val="left"/>
              <w:rPr>
                <w:rFonts w:hint="eastAsia" w:ascii="宋体" w:hAnsi="宋体" w:eastAsia="宋体" w:cs="Times New Roman"/>
                <w:color w:val="auto"/>
                <w:szCs w:val="21"/>
                <w:highlight w:val="none"/>
                <w:lang w:eastAsia="zh-CN"/>
              </w:rPr>
            </w:pPr>
            <w:r>
              <w:rPr>
                <w:rFonts w:hint="eastAsia" w:ascii="宋体" w:hAnsi="宋体" w:cs="宋体"/>
                <w:color w:val="auto"/>
                <w:szCs w:val="21"/>
                <w:highlight w:val="none"/>
                <w:lang w:val="en-US" w:eastAsia="zh-CN"/>
              </w:rPr>
              <w:t>3.供应商</w:t>
            </w:r>
            <w:r>
              <w:rPr>
                <w:rFonts w:hint="eastAsia" w:ascii="宋体" w:hAnsi="宋体" w:cs="宋体"/>
                <w:color w:val="auto"/>
                <w:szCs w:val="21"/>
                <w:highlight w:val="none"/>
              </w:rPr>
              <w:t>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07DC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9E9C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14:paraId="734CEC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14:paraId="317A7510">
            <w:pPr>
              <w:pStyle w:val="1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cs="宋体"/>
                <w:color w:val="auto"/>
                <w:szCs w:val="21"/>
                <w:highlight w:val="none"/>
                <w:lang w:val="en-US" w:eastAsia="zh-CN"/>
              </w:rPr>
              <w:t>竞争性谈判</w:t>
            </w:r>
            <w:r>
              <w:rPr>
                <w:rFonts w:hint="eastAsia" w:ascii="宋体" w:hAnsi="宋体" w:eastAsia="宋体" w:cs="宋体"/>
                <w:color w:val="auto"/>
                <w:szCs w:val="21"/>
                <w:highlight w:val="none"/>
              </w:rPr>
              <w:t>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76211D6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投送。</w:t>
            </w:r>
          </w:p>
        </w:tc>
      </w:tr>
      <w:tr w14:paraId="6D5A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D863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14:paraId="3B0E8B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14:paraId="47EC8ABC">
            <w:pPr>
              <w:keepNext w:val="0"/>
              <w:keepLines w:val="0"/>
              <w:pageBreakBefore w:val="0"/>
              <w:widowControl/>
              <w:shd w:val="clear" w:color="auto" w:fill="FFFFFF"/>
              <w:kinsoku/>
              <w:overflowPunct/>
              <w:topLinePunct w:val="0"/>
              <w:autoSpaceDE/>
              <w:autoSpaceDN/>
              <w:bidi w:val="0"/>
              <w:adjustRightInd/>
              <w:spacing w:line="400" w:lineRule="exact"/>
              <w:textAlignment w:val="auto"/>
              <w:rPr>
                <w:rFonts w:hint="eastAsia"/>
                <w:color w:val="auto"/>
                <w:highlight w:val="none"/>
              </w:rPr>
            </w:pPr>
            <w:r>
              <w:rPr>
                <w:rFonts w:hint="eastAsia"/>
                <w:color w:val="auto"/>
                <w:highlight w:val="none"/>
              </w:rPr>
              <w:t>响应报价必须包含竞标货物、运输（含保险）、安装（如有）、调试、检验、技术</w:t>
            </w:r>
            <w:r>
              <w:rPr>
                <w:rFonts w:hint="eastAsia"/>
                <w:color w:val="auto"/>
                <w:highlight w:val="none"/>
                <w:lang w:val="en-US" w:eastAsia="zh-CN"/>
              </w:rPr>
              <w:t>服务</w:t>
            </w:r>
            <w:r>
              <w:rPr>
                <w:rFonts w:hint="eastAsia"/>
                <w:color w:val="auto"/>
                <w:highlight w:val="none"/>
              </w:rPr>
              <w:t>、培训、税费等所有费用。（采购需求另有约定的，从其约定。）</w:t>
            </w:r>
          </w:p>
          <w:p w14:paraId="6CA66995">
            <w:pPr>
              <w:pStyle w:val="13"/>
              <w:rPr>
                <w:rFonts w:hint="eastAsia"/>
                <w:b/>
                <w:bCs/>
                <w:color w:val="auto"/>
                <w:highlight w:val="none"/>
              </w:rPr>
            </w:pPr>
            <w:r>
              <w:rPr>
                <w:rFonts w:hint="eastAsia"/>
                <w:b/>
                <w:bCs/>
                <w:color w:val="auto"/>
                <w:highlight w:val="none"/>
                <w:lang w:eastAsia="zh-CN"/>
              </w:rPr>
              <w:t>☑响应</w:t>
            </w:r>
            <w:r>
              <w:rPr>
                <w:rFonts w:hint="eastAsia"/>
                <w:b/>
                <w:bCs/>
                <w:color w:val="auto"/>
                <w:highlight w:val="none"/>
              </w:rPr>
              <w:t>报价包含验收费用</w:t>
            </w:r>
          </w:p>
          <w:p w14:paraId="35A352A9">
            <w:pPr>
              <w:pStyle w:val="13"/>
              <w:rPr>
                <w:rFonts w:hint="eastAsia"/>
                <w:color w:val="auto"/>
                <w:highlight w:val="none"/>
              </w:rPr>
            </w:pPr>
            <w:r>
              <w:rPr>
                <w:rFonts w:hint="eastAsia"/>
                <w:b/>
                <w:bCs/>
                <w:color w:val="auto"/>
                <w:highlight w:val="none"/>
              </w:rPr>
              <w:t>□</w:t>
            </w:r>
            <w:r>
              <w:rPr>
                <w:rFonts w:hint="eastAsia"/>
                <w:b/>
                <w:bCs/>
                <w:color w:val="auto"/>
                <w:highlight w:val="none"/>
                <w:lang w:eastAsia="zh-CN"/>
              </w:rPr>
              <w:t>响应</w:t>
            </w:r>
            <w:r>
              <w:rPr>
                <w:rFonts w:hint="eastAsia"/>
                <w:b/>
                <w:bCs/>
                <w:color w:val="auto"/>
                <w:highlight w:val="none"/>
              </w:rPr>
              <w:t>报价不包含验收费用</w:t>
            </w:r>
          </w:p>
        </w:tc>
      </w:tr>
      <w:tr w14:paraId="0B47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CE28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14:paraId="79BB6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14:paraId="19DD746A">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66" w:name="PO_3000001871_PM046"/>
            <w:r>
              <w:rPr>
                <w:rFonts w:hint="eastAsia" w:ascii="宋体" w:hAnsi="宋体" w:eastAsia="宋体" w:cs="宋体"/>
                <w:color w:val="auto"/>
                <w:szCs w:val="21"/>
                <w:highlight w:val="none"/>
                <w:u w:val="single"/>
                <w:lang w:val="en-US" w:eastAsia="zh-CN"/>
              </w:rPr>
              <w:t xml:space="preserve"> 60 </w:t>
            </w:r>
            <w:bookmarkEnd w:id="66"/>
            <w:r>
              <w:rPr>
                <w:rFonts w:hint="eastAsia" w:ascii="宋体" w:hAnsi="宋体" w:eastAsia="宋体" w:cs="宋体"/>
                <w:color w:val="auto"/>
                <w:szCs w:val="21"/>
                <w:highlight w:val="none"/>
              </w:rPr>
              <w:t>日。</w:t>
            </w:r>
          </w:p>
        </w:tc>
      </w:tr>
      <w:tr w14:paraId="2B1D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1EC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14:paraId="6A2E05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14:paraId="4032B288">
            <w:pPr>
              <w:spacing w:line="360" w:lineRule="auto"/>
              <w:ind w:firstLine="0" w:firstLineChars="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lang w:eastAsia="zh-CN"/>
              </w:rPr>
              <w:t>保证金。</w:t>
            </w:r>
          </w:p>
          <w:p w14:paraId="1E2B68A9">
            <w:pPr>
              <w:snapToGrid w:val="0"/>
              <w:spacing w:line="360" w:lineRule="auto"/>
              <w:rPr>
                <w:rFonts w:hint="eastAsia" w:ascii="宋体" w:hAnsi="宋体" w:cs="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78CA45E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方式：详见竞争性谈判公告。</w:t>
            </w:r>
          </w:p>
          <w:p w14:paraId="0F5A352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的金额：详见竞争性谈判公告。</w:t>
            </w:r>
          </w:p>
          <w:p w14:paraId="473BEC5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采用银行转账</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方式的，在首次响应文件提交截止时间前交至采购代理机构指定账户并且到账，供应商应将银行转账底单的复印件</w:t>
            </w:r>
            <w:r>
              <w:rPr>
                <w:rFonts w:hint="eastAsia" w:ascii="宋体" w:hAnsi="宋体" w:eastAsia="宋体" w:cs="宋体"/>
                <w:color w:val="auto"/>
                <w:szCs w:val="21"/>
                <w:highlight w:val="none"/>
              </w:rPr>
              <w:t>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cs="宋体"/>
                <w:color w:val="auto"/>
                <w:szCs w:val="21"/>
                <w:highlight w:val="none"/>
              </w:rPr>
              <w:t>作为</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提交凭证，放置于商务文件中，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cs="宋体"/>
                <w:color w:val="auto"/>
                <w:szCs w:val="21"/>
                <w:highlight w:val="none"/>
              </w:rPr>
              <w:t>。</w:t>
            </w:r>
          </w:p>
          <w:p w14:paraId="4542822B">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谈判保证金</w:t>
            </w:r>
            <w:r>
              <w:rPr>
                <w:rFonts w:hint="eastAsia" w:ascii="宋体" w:hAnsi="宋体"/>
                <w:color w:val="auto"/>
                <w:szCs w:val="21"/>
                <w:highlight w:val="none"/>
              </w:rPr>
              <w:t>采用支票、汇票、本票或者金融机构、担保机构出具的保函</w:t>
            </w:r>
            <w:r>
              <w:rPr>
                <w:rFonts w:hint="eastAsia" w:ascii="宋体" w:hAnsi="宋体"/>
                <w:color w:val="auto"/>
                <w:szCs w:val="21"/>
                <w:highlight w:val="none"/>
                <w:lang w:eastAsia="zh-CN"/>
              </w:rPr>
              <w:t>等缴纳</w:t>
            </w:r>
            <w:r>
              <w:rPr>
                <w:rFonts w:hint="eastAsia" w:ascii="宋体" w:hAnsi="宋体"/>
                <w:color w:val="auto"/>
                <w:szCs w:val="21"/>
                <w:highlight w:val="none"/>
              </w:rPr>
              <w:t>方式的，供应商应将支票、汇票、本票或者金融机构、担保机构出具的保函</w:t>
            </w:r>
            <w:r>
              <w:rPr>
                <w:rFonts w:hint="eastAsia" w:ascii="宋体" w:hAnsi="宋体"/>
                <w:color w:val="auto"/>
                <w:szCs w:val="21"/>
                <w:highlight w:val="none"/>
                <w:lang w:eastAsia="zh-CN"/>
              </w:rPr>
              <w:t>等</w:t>
            </w:r>
            <w:r>
              <w:rPr>
                <w:rFonts w:hint="eastAsia" w:ascii="宋体" w:hAnsi="宋体"/>
                <w:color w:val="auto"/>
                <w:szCs w:val="21"/>
                <w:highlight w:val="none"/>
              </w:rPr>
              <w:t>的复印件作为</w:t>
            </w:r>
            <w:r>
              <w:rPr>
                <w:rFonts w:hint="eastAsia" w:ascii="宋体" w:hAnsi="宋体"/>
                <w:color w:val="auto"/>
                <w:szCs w:val="21"/>
                <w:highlight w:val="none"/>
                <w:lang w:eastAsia="zh-CN"/>
              </w:rPr>
              <w:t>谈判保证金</w:t>
            </w:r>
            <w:r>
              <w:rPr>
                <w:rFonts w:hint="eastAsia" w:ascii="宋体" w:hAnsi="宋体"/>
                <w:color w:val="auto"/>
                <w:szCs w:val="21"/>
                <w:highlight w:val="none"/>
              </w:rPr>
              <w:t>提交凭证，放置于</w:t>
            </w:r>
            <w:r>
              <w:rPr>
                <w:rFonts w:hint="eastAsia" w:ascii="宋体" w:hAnsi="宋体" w:cs="宋体"/>
                <w:color w:val="auto"/>
                <w:szCs w:val="21"/>
                <w:highlight w:val="none"/>
              </w:rPr>
              <w:t>商务文件</w:t>
            </w:r>
            <w:r>
              <w:rPr>
                <w:rFonts w:hint="eastAsia" w:ascii="宋体" w:hAnsi="宋体"/>
                <w:color w:val="auto"/>
                <w:szCs w:val="21"/>
                <w:highlight w:val="none"/>
              </w:rPr>
              <w:t>中，</w:t>
            </w:r>
            <w:r>
              <w:rPr>
                <w:rFonts w:hint="eastAsia" w:ascii="宋体" w:hAnsi="宋体" w:eastAsia="宋体" w:cs="宋体"/>
                <w:b/>
                <w:color w:val="auto"/>
                <w:szCs w:val="21"/>
                <w:highlight w:val="none"/>
              </w:rPr>
              <w:t>否则响应文件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r>
              <w:rPr>
                <w:rFonts w:hint="eastAsia" w:ascii="宋体" w:hAnsi="宋体"/>
                <w:color w:val="auto"/>
                <w:szCs w:val="21"/>
                <w:highlight w:val="none"/>
              </w:rPr>
              <w:t>。供应商必须在首次响应文件提交截止时间</w:t>
            </w:r>
            <w:r>
              <w:rPr>
                <w:rFonts w:hint="eastAsia" w:ascii="宋体" w:hAnsi="宋体"/>
                <w:color w:val="auto"/>
                <w:szCs w:val="21"/>
                <w:highlight w:val="none"/>
                <w:lang w:eastAsia="zh-CN"/>
              </w:rPr>
              <w:t>前</w:t>
            </w:r>
            <w:r>
              <w:rPr>
                <w:rFonts w:hint="eastAsia" w:ascii="宋体" w:hAnsi="宋体"/>
                <w:color w:val="auto"/>
                <w:szCs w:val="21"/>
                <w:highlight w:val="none"/>
              </w:rPr>
              <w:t>将支票、汇票、本票或者金融机构、担保机构出具的保函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等</w:t>
            </w:r>
            <w:r>
              <w:rPr>
                <w:rFonts w:hint="eastAsia" w:ascii="宋体" w:hAnsi="宋体"/>
                <w:color w:val="auto"/>
                <w:szCs w:val="21"/>
                <w:highlight w:val="none"/>
              </w:rPr>
              <w:t>原件提交给采购代理机构，由采购代理机构向供应商出具回执，并妥善保管。</w:t>
            </w:r>
          </w:p>
          <w:p w14:paraId="3BE4202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指定</w:t>
            </w:r>
            <w:r>
              <w:rPr>
                <w:rFonts w:hint="eastAsia" w:ascii="宋体" w:hAnsi="宋体" w:cs="宋体"/>
                <w:color w:val="auto"/>
                <w:szCs w:val="21"/>
                <w:highlight w:val="none"/>
                <w:lang w:eastAsia="zh-CN"/>
              </w:rPr>
              <w:t>账</w:t>
            </w:r>
            <w:r>
              <w:rPr>
                <w:rFonts w:hint="eastAsia" w:ascii="宋体" w:hAnsi="宋体" w:cs="宋体"/>
                <w:color w:val="auto"/>
                <w:szCs w:val="21"/>
                <w:highlight w:val="none"/>
              </w:rPr>
              <w:t>户：详见竞争性谈判公告。</w:t>
            </w:r>
          </w:p>
          <w:p w14:paraId="38EC9E71">
            <w:pPr>
              <w:pStyle w:val="11"/>
              <w:rPr>
                <w:rFonts w:hint="eastAsia" w:ascii="宋体" w:hAnsi="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.供应商为联合体的，可以由联合体中的一方或者多方共同</w:t>
            </w:r>
            <w:r>
              <w:rPr>
                <w:rFonts w:hint="eastAsia" w:ascii="宋体" w:hAnsi="宋体" w:cs="宋体"/>
                <w:color w:val="auto"/>
                <w:szCs w:val="21"/>
                <w:highlight w:val="none"/>
                <w:lang w:eastAsia="zh-CN"/>
              </w:rPr>
              <w:t>缴纳</w:t>
            </w:r>
            <w:r>
              <w:rPr>
                <w:rFonts w:hint="eastAsia"/>
                <w:color w:val="auto"/>
                <w:highlight w:val="none"/>
                <w:lang w:eastAsia="zh-CN"/>
              </w:rPr>
              <w:t>谈判保证金</w:t>
            </w:r>
            <w:r>
              <w:rPr>
                <w:rFonts w:hint="eastAsia" w:ascii="宋体" w:hAnsi="宋体" w:cs="宋体"/>
                <w:color w:val="auto"/>
                <w:szCs w:val="21"/>
                <w:highlight w:val="none"/>
              </w:rPr>
              <w:t>，其</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的</w:t>
            </w: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对联合体各方均具有约束力。</w:t>
            </w:r>
          </w:p>
          <w:p w14:paraId="3FF0214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4F90F20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 首次响应文件提交截止时间后提交的，或者未足额</w:t>
            </w:r>
            <w:r>
              <w:rPr>
                <w:rFonts w:hint="eastAsia" w:ascii="宋体" w:hAnsi="宋体" w:cs="宋体"/>
                <w:b/>
                <w:color w:val="auto"/>
                <w:szCs w:val="21"/>
                <w:highlight w:val="none"/>
                <w:lang w:eastAsia="zh-CN"/>
              </w:rPr>
              <w:t>缴纳</w:t>
            </w:r>
            <w:r>
              <w:rPr>
                <w:rFonts w:hint="eastAsia" w:ascii="宋体" w:hAnsi="宋体" w:cs="宋体"/>
                <w:b/>
                <w:color w:val="auto"/>
                <w:szCs w:val="21"/>
                <w:highlight w:val="none"/>
              </w:rPr>
              <w:t>的，或者保函额度不足的，视为无效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0EA6FCFA">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w:t>
            </w:r>
            <w:r>
              <w:rPr>
                <w:rFonts w:hint="eastAsia" w:ascii="宋体" w:hAnsi="宋体" w:cs="宋体"/>
                <w:b/>
                <w:color w:val="auto"/>
                <w:szCs w:val="21"/>
                <w:highlight w:val="none"/>
                <w:lang w:eastAsia="zh-CN"/>
              </w:rPr>
              <w:t>金</w:t>
            </w:r>
            <w:r>
              <w:rPr>
                <w:rFonts w:hint="eastAsia" w:ascii="宋体" w:hAnsi="宋体" w:cs="宋体"/>
                <w:b/>
                <w:color w:val="auto"/>
                <w:szCs w:val="21"/>
                <w:highlight w:val="none"/>
              </w:rPr>
              <w:t>方式或者从个人账户（自然人竞标除外）转出的</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4C3128C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34E56A1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w:t>
            </w:r>
          </w:p>
          <w:p w14:paraId="54CF7388">
            <w:pPr>
              <w:autoSpaceDE w:val="0"/>
              <w:autoSpaceDN w:val="0"/>
              <w:snapToGrid w:val="0"/>
              <w:spacing w:line="360" w:lineRule="auto"/>
              <w:textAlignment w:val="bottom"/>
              <w:rPr>
                <w:rFonts w:hint="eastAsia" w:ascii="宋体" w:hAnsi="宋体" w:eastAsia="宋体" w:cs="Times New Roman"/>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eastAsia="zh-CN"/>
              </w:rPr>
              <w:t>谈判保证金</w:t>
            </w:r>
            <w:r>
              <w:rPr>
                <w:rFonts w:hint="eastAsia" w:ascii="宋体" w:hAnsi="宋体" w:cs="宋体"/>
                <w:b/>
                <w:color w:val="auto"/>
                <w:szCs w:val="21"/>
                <w:highlight w:val="none"/>
              </w:rPr>
              <w:t>采用金融、担保机构出具的保函为有条件保函的，视为无效</w:t>
            </w:r>
            <w:r>
              <w:rPr>
                <w:rFonts w:hint="eastAsia" w:ascii="宋体" w:hAnsi="宋体" w:cs="宋体"/>
                <w:b/>
                <w:color w:val="auto"/>
                <w:szCs w:val="21"/>
                <w:highlight w:val="none"/>
                <w:lang w:eastAsia="zh-CN"/>
              </w:rPr>
              <w:t>谈判保证金</w:t>
            </w:r>
            <w:r>
              <w:rPr>
                <w:rFonts w:hint="eastAsia" w:ascii="宋体" w:hAnsi="宋体" w:eastAsia="宋体" w:cs="Times New Roman"/>
                <w:color w:val="auto"/>
                <w:szCs w:val="21"/>
                <w:highlight w:val="none"/>
              </w:rPr>
              <w:t>。</w:t>
            </w:r>
          </w:p>
        </w:tc>
      </w:tr>
      <w:tr w14:paraId="5750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36B180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14:paraId="65856C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86" w:type="dxa"/>
            <w:vAlign w:val="center"/>
          </w:tcPr>
          <w:p w14:paraId="563D2B1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00CA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0E13C3F0">
            <w:pPr>
              <w:spacing w:line="360" w:lineRule="auto"/>
              <w:jc w:val="center"/>
              <w:rPr>
                <w:rFonts w:hint="eastAsia" w:ascii="宋体" w:hAnsi="宋体" w:eastAsia="宋体" w:cs="宋体"/>
                <w:color w:val="auto"/>
                <w:szCs w:val="21"/>
                <w:highlight w:val="none"/>
              </w:rPr>
            </w:pPr>
          </w:p>
        </w:tc>
        <w:tc>
          <w:tcPr>
            <w:tcW w:w="2382" w:type="dxa"/>
            <w:vAlign w:val="center"/>
          </w:tcPr>
          <w:p w14:paraId="5F527E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86" w:type="dxa"/>
            <w:vAlign w:val="center"/>
          </w:tcPr>
          <w:p w14:paraId="40FD7AE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4DBC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3CC9AA31">
            <w:pPr>
              <w:spacing w:line="360" w:lineRule="auto"/>
              <w:jc w:val="center"/>
              <w:rPr>
                <w:rFonts w:hint="eastAsia" w:ascii="宋体" w:hAnsi="宋体" w:eastAsia="宋体" w:cs="宋体"/>
                <w:color w:val="auto"/>
                <w:szCs w:val="21"/>
                <w:highlight w:val="none"/>
              </w:rPr>
            </w:pPr>
          </w:p>
        </w:tc>
        <w:tc>
          <w:tcPr>
            <w:tcW w:w="2382" w:type="dxa"/>
            <w:vAlign w:val="center"/>
          </w:tcPr>
          <w:p w14:paraId="60A39A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14:paraId="3C4294E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0829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23A823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14:paraId="6F9A88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14:paraId="65105F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14:paraId="3628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34CE590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382" w:type="dxa"/>
            <w:vAlign w:val="center"/>
          </w:tcPr>
          <w:p w14:paraId="1AFB3C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86" w:type="dxa"/>
            <w:vAlign w:val="center"/>
          </w:tcPr>
          <w:p w14:paraId="6CBBF9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 w:val="0"/>
                <w:bCs/>
                <w:color w:val="auto"/>
                <w:highlight w:val="none"/>
              </w:rPr>
              <w:t>供应商须知正文</w:t>
            </w:r>
            <w:r>
              <w:rPr>
                <w:rFonts w:hint="eastAsia" w:ascii="宋体" w:hAnsi="宋体" w:eastAsia="宋体" w:cs="宋体"/>
                <w:color w:val="auto"/>
                <w:szCs w:val="21"/>
                <w:highlight w:val="none"/>
              </w:rPr>
              <w:t>。</w:t>
            </w:r>
          </w:p>
        </w:tc>
      </w:tr>
      <w:tr w14:paraId="4DB6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4D893D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2382" w:type="dxa"/>
            <w:vAlign w:val="center"/>
          </w:tcPr>
          <w:p w14:paraId="641E2A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14:paraId="462DDEA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rPr>
              <w:t>项。</w:t>
            </w:r>
          </w:p>
          <w:p w14:paraId="6F727F7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rPr>
              <w:t>项。</w:t>
            </w:r>
          </w:p>
        </w:tc>
      </w:tr>
      <w:tr w14:paraId="6694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01DC0DE">
            <w:pPr>
              <w:spacing w:line="360" w:lineRule="auto"/>
              <w:jc w:val="center"/>
              <w:rPr>
                <w:rFonts w:hint="eastAsia" w:ascii="宋体" w:hAnsi="宋体" w:eastAsia="宋体" w:cs="宋体"/>
                <w:color w:val="auto"/>
                <w:szCs w:val="21"/>
                <w:highlight w:val="none"/>
              </w:rPr>
            </w:pPr>
          </w:p>
        </w:tc>
        <w:tc>
          <w:tcPr>
            <w:tcW w:w="2382" w:type="dxa"/>
            <w:vAlign w:val="center"/>
          </w:tcPr>
          <w:p w14:paraId="593EAA9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14:paraId="7283441C">
            <w:pPr>
              <w:spacing w:line="360" w:lineRule="auto"/>
              <w:jc w:val="center"/>
              <w:rPr>
                <w:rFonts w:hint="eastAsia" w:ascii="宋体" w:hAnsi="宋体" w:eastAsia="宋体" w:cs="宋体"/>
                <w:color w:val="auto"/>
                <w:szCs w:val="21"/>
                <w:highlight w:val="none"/>
              </w:rPr>
            </w:pPr>
          </w:p>
        </w:tc>
        <w:tc>
          <w:tcPr>
            <w:tcW w:w="6586" w:type="dxa"/>
            <w:vAlign w:val="center"/>
          </w:tcPr>
          <w:p w14:paraId="3BCD764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07CD7B05">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w:t>
            </w:r>
            <w:r>
              <w:rPr>
                <w:rFonts w:hint="eastAsia" w:ascii="宋体" w:hAnsi="宋体" w:eastAsia="宋体" w:cs="宋体"/>
                <w:b/>
                <w:color w:val="auto"/>
                <w:szCs w:val="21"/>
                <w:highlight w:val="none"/>
                <w:lang w:eastAsia="zh-CN"/>
              </w:rPr>
              <w:t>谈判</w:t>
            </w:r>
            <w:r>
              <w:rPr>
                <w:rFonts w:hint="eastAsia" w:ascii="宋体" w:hAnsi="宋体" w:eastAsia="宋体" w:cs="宋体"/>
                <w:b/>
                <w:color w:val="auto"/>
                <w:szCs w:val="21"/>
                <w:highlight w:val="none"/>
              </w:rPr>
              <w:t>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w:t>
            </w:r>
            <w:r>
              <w:rPr>
                <w:rFonts w:hint="eastAsia" w:ascii="宋体" w:hAnsi="宋体" w:eastAsia="宋体" w:cs="宋体"/>
                <w:b/>
                <w:color w:val="auto"/>
                <w:szCs w:val="21"/>
                <w:highlight w:val="none"/>
                <w:lang w:eastAsia="zh-CN"/>
              </w:rPr>
              <w:t>必须</w:t>
            </w:r>
            <w:r>
              <w:rPr>
                <w:rFonts w:hint="eastAsia" w:ascii="宋体" w:hAnsi="宋体" w:eastAsia="宋体" w:cs="宋体"/>
                <w:b/>
                <w:color w:val="auto"/>
                <w:szCs w:val="21"/>
                <w:highlight w:val="none"/>
              </w:rPr>
              <w:t>同时出示有效的法定代表人授权委托书原件。如无法核实谈判对象有效身份证明的，谈判小组将拒绝其谈判。</w:t>
            </w:r>
          </w:p>
        </w:tc>
      </w:tr>
      <w:tr w14:paraId="5091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31974F3">
            <w:pPr>
              <w:spacing w:line="360" w:lineRule="auto"/>
              <w:jc w:val="center"/>
              <w:rPr>
                <w:rFonts w:ascii="宋体" w:hAnsi="宋体" w:eastAsia="宋体" w:cs="宋体"/>
                <w:color w:val="auto"/>
                <w:szCs w:val="21"/>
                <w:highlight w:val="none"/>
              </w:rPr>
            </w:pPr>
          </w:p>
        </w:tc>
        <w:tc>
          <w:tcPr>
            <w:tcW w:w="2382" w:type="dxa"/>
            <w:vAlign w:val="center"/>
          </w:tcPr>
          <w:p w14:paraId="51A50FB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评审方法</w:t>
            </w:r>
          </w:p>
        </w:tc>
        <w:tc>
          <w:tcPr>
            <w:tcW w:w="6586" w:type="dxa"/>
            <w:vAlign w:val="center"/>
          </w:tcPr>
          <w:p w14:paraId="566B78BA">
            <w:pPr>
              <w:snapToGrid w:val="0"/>
              <w:spacing w:line="360" w:lineRule="auto"/>
              <w:rPr>
                <w:rFonts w:hint="eastAsia" w:ascii="宋体" w:hAnsi="宋体" w:eastAsia="宋体" w:cs="宋体"/>
                <w:color w:val="auto"/>
                <w:szCs w:val="21"/>
                <w:highlight w:val="none"/>
              </w:rPr>
            </w:pPr>
            <w:r>
              <w:rPr>
                <w:rFonts w:hint="eastAsia"/>
                <w:color w:val="auto"/>
                <w:highlight w:val="none"/>
                <w:lang w:val="en-US" w:eastAsia="zh-CN"/>
              </w:rPr>
              <w:t>本项目采用</w:t>
            </w:r>
            <w:r>
              <w:rPr>
                <w:rFonts w:hint="eastAsia"/>
                <w:color w:val="auto"/>
                <w:highlight w:val="none"/>
              </w:rPr>
              <w:t>最低评标价法</w:t>
            </w:r>
            <w:r>
              <w:rPr>
                <w:rFonts w:hint="eastAsia"/>
                <w:color w:val="auto"/>
                <w:highlight w:val="none"/>
                <w:lang w:val="en-US" w:eastAsia="zh-CN"/>
              </w:rPr>
              <w:t>。</w:t>
            </w:r>
            <w:r>
              <w:rPr>
                <w:rFonts w:hint="eastAsia"/>
                <w:color w:val="auto"/>
                <w:highlight w:val="none"/>
              </w:rPr>
              <w:t>最低评标价法是指</w:t>
            </w:r>
            <w:r>
              <w:rPr>
                <w:rFonts w:hint="eastAsia"/>
                <w:color w:val="auto"/>
                <w:highlight w:val="none"/>
                <w:lang w:val="en-US" w:eastAsia="zh-CN"/>
              </w:rPr>
              <w:t>响应</w:t>
            </w:r>
            <w:r>
              <w:rPr>
                <w:rFonts w:hint="eastAsia"/>
                <w:color w:val="auto"/>
                <w:highlight w:val="none"/>
              </w:rPr>
              <w:t>文件满足</w:t>
            </w:r>
            <w:r>
              <w:rPr>
                <w:rFonts w:hint="eastAsia"/>
                <w:color w:val="auto"/>
                <w:highlight w:val="none"/>
                <w:lang w:val="en-US" w:eastAsia="zh-CN"/>
              </w:rPr>
              <w:t>竞争性谈判</w:t>
            </w:r>
            <w:r>
              <w:rPr>
                <w:rFonts w:hint="eastAsia"/>
                <w:color w:val="auto"/>
                <w:highlight w:val="none"/>
              </w:rPr>
              <w:t>文件全部实质性要求且</w:t>
            </w:r>
            <w:r>
              <w:rPr>
                <w:rFonts w:hint="eastAsia"/>
                <w:color w:val="auto"/>
                <w:highlight w:val="none"/>
                <w:lang w:val="en-US" w:eastAsia="zh-CN"/>
              </w:rPr>
              <w:t>评</w:t>
            </w:r>
            <w:r>
              <w:rPr>
                <w:rFonts w:hint="eastAsia" w:ascii="宋体" w:hAnsi="宋体" w:eastAsia="宋体" w:cs="宋体"/>
                <w:color w:val="auto"/>
                <w:szCs w:val="21"/>
                <w:highlight w:val="none"/>
              </w:rPr>
              <w:t>审价</w:t>
            </w:r>
            <w:r>
              <w:rPr>
                <w:rFonts w:hint="eastAsia"/>
                <w:color w:val="auto"/>
                <w:highlight w:val="none"/>
              </w:rPr>
              <w:t>最低的供应商为</w:t>
            </w:r>
            <w:r>
              <w:rPr>
                <w:rFonts w:hint="eastAsia"/>
                <w:color w:val="auto"/>
                <w:highlight w:val="none"/>
                <w:lang w:val="en-US" w:eastAsia="zh-CN"/>
              </w:rPr>
              <w:t>成交</w:t>
            </w:r>
            <w:r>
              <w:rPr>
                <w:rFonts w:hint="eastAsia"/>
                <w:color w:val="auto"/>
                <w:highlight w:val="none"/>
              </w:rPr>
              <w:t>候选人的</w:t>
            </w:r>
            <w:r>
              <w:rPr>
                <w:rFonts w:hint="eastAsia"/>
                <w:color w:val="auto"/>
                <w:highlight w:val="none"/>
                <w:lang w:eastAsia="zh-CN"/>
              </w:rPr>
              <w:t>评审方法</w:t>
            </w:r>
            <w:r>
              <w:rPr>
                <w:rFonts w:hint="eastAsia"/>
                <w:color w:val="auto"/>
                <w:highlight w:val="none"/>
              </w:rPr>
              <w:t>。</w:t>
            </w:r>
          </w:p>
        </w:tc>
      </w:tr>
      <w:tr w14:paraId="316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71B460E">
            <w:pPr>
              <w:spacing w:line="360" w:lineRule="auto"/>
              <w:jc w:val="center"/>
              <w:rPr>
                <w:rFonts w:ascii="宋体" w:hAnsi="宋体" w:eastAsia="宋体" w:cs="宋体"/>
                <w:color w:val="auto"/>
                <w:szCs w:val="21"/>
                <w:highlight w:val="none"/>
              </w:rPr>
            </w:pPr>
          </w:p>
        </w:tc>
        <w:tc>
          <w:tcPr>
            <w:tcW w:w="2382" w:type="dxa"/>
            <w:vAlign w:val="center"/>
          </w:tcPr>
          <w:p w14:paraId="2EE036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14:paraId="04A8ED8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396D3B9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w:t>
            </w:r>
            <w:r>
              <w:rPr>
                <w:rFonts w:hint="eastAsia" w:ascii="宋体" w:hAnsi="宋体" w:eastAsia="宋体" w:cs="宋体"/>
                <w:color w:val="auto"/>
                <w:szCs w:val="21"/>
                <w:highlight w:val="none"/>
                <w:lang w:eastAsia="zh-CN"/>
              </w:rPr>
              <w:t>项数</w:t>
            </w:r>
            <w:r>
              <w:rPr>
                <w:rFonts w:hint="eastAsia" w:ascii="宋体" w:hAnsi="宋体" w:eastAsia="宋体" w:cs="宋体"/>
                <w:color w:val="auto"/>
                <w:szCs w:val="21"/>
                <w:highlight w:val="none"/>
              </w:rPr>
              <w:t>多的优先、带“▲”的实质性要求正偏离项数多的优先、均无正偏离或者正偏离项数一致时负偏离项数少的优先、质量保证期长优先、</w:t>
            </w:r>
            <w:r>
              <w:rPr>
                <w:rFonts w:hint="eastAsia" w:ascii="宋体" w:hAnsi="宋体" w:eastAsia="宋体" w:cs="宋体"/>
                <w:color w:val="auto"/>
                <w:szCs w:val="21"/>
                <w:highlight w:val="none"/>
                <w:lang w:eastAsia="zh-CN"/>
              </w:rPr>
              <w:t>交付时间</w:t>
            </w:r>
            <w:r>
              <w:rPr>
                <w:rFonts w:hint="eastAsia" w:ascii="宋体" w:hAnsi="宋体" w:eastAsia="宋体" w:cs="宋体"/>
                <w:color w:val="auto"/>
                <w:szCs w:val="21"/>
                <w:highlight w:val="none"/>
              </w:rPr>
              <w:t>短优先、故障响应时间短优先的顺序排列。</w:t>
            </w:r>
          </w:p>
          <w:p w14:paraId="00F4B63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由谈判小组推荐代表随机抽取。</w:t>
            </w:r>
          </w:p>
        </w:tc>
      </w:tr>
      <w:tr w14:paraId="42B1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A8342">
            <w:pPr>
              <w:spacing w:line="360" w:lineRule="auto"/>
              <w:jc w:val="center"/>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382" w:type="dxa"/>
            <w:vAlign w:val="center"/>
          </w:tcPr>
          <w:p w14:paraId="1733A5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14:paraId="0C2A0894">
            <w:pPr>
              <w:spacing w:line="360" w:lineRule="auto"/>
              <w:ind w:firstLine="0" w:firstLineChars="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p>
          <w:p w14:paraId="53292B6B">
            <w:pPr>
              <w:spacing w:line="360" w:lineRule="auto"/>
              <w:ind w:firstLine="0" w:firstLineChars="0"/>
              <w:rPr>
                <w:rFonts w:hint="eastAsia" w:ascii="宋体" w:hAnsi="宋体" w:cs="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本项目需要</w:t>
            </w:r>
            <w:r>
              <w:rPr>
                <w:rFonts w:hint="eastAsia" w:ascii="宋体" w:hAnsi="宋体" w:cs="宋体"/>
                <w:b/>
                <w:bCs/>
                <w:color w:val="auto"/>
                <w:szCs w:val="21"/>
                <w:highlight w:val="none"/>
                <w:lang w:eastAsia="zh-CN"/>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3D79BB2B">
            <w:pPr>
              <w:snapToGrid w:val="0"/>
              <w:spacing w:line="360" w:lineRule="auto"/>
              <w:ind w:firstLine="0" w:firstLineChars="0"/>
              <w:rPr>
                <w:rFonts w:hint="eastAsia" w:ascii="宋体" w:hAnsi="宋体" w:cs="宋体"/>
                <w:i/>
                <w:iCs/>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履约保证金金额：</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项目成交总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如成交供应商为中小企业的，则</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E348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2.履约保证金提交方式：成交供应商在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 xml:space="preserve">以银行转账、支票、汇票、本票或者金融机构、担保机构出具的保函等非现金方式向     </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rPr>
              <w:t>提交。</w:t>
            </w:r>
          </w:p>
          <w:p w14:paraId="1E6415A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5E5DA75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履约保证金指定账户</w:t>
            </w:r>
            <w:r>
              <w:rPr>
                <w:rFonts w:hint="eastAsia" w:ascii="宋体" w:hAnsi="宋体" w:cs="宋体"/>
                <w:color w:val="auto"/>
                <w:szCs w:val="21"/>
                <w:highlight w:val="none"/>
                <w:lang w:eastAsia="zh-CN"/>
              </w:rPr>
              <w:t>的信息</w:t>
            </w:r>
            <w:r>
              <w:rPr>
                <w:rFonts w:hint="eastAsia" w:ascii="宋体" w:hAnsi="宋体" w:cs="宋体"/>
                <w:color w:val="auto"/>
                <w:szCs w:val="21"/>
                <w:highlight w:val="none"/>
              </w:rPr>
              <w:t>：</w:t>
            </w:r>
          </w:p>
          <w:p w14:paraId="48348FB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19E142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C20354C">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4F58B28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开户行行号：</w:t>
            </w:r>
            <w:r>
              <w:rPr>
                <w:rFonts w:hint="eastAsia" w:ascii="宋体" w:hAnsi="宋体" w:cs="宋体"/>
                <w:color w:val="auto"/>
                <w:szCs w:val="21"/>
                <w:highlight w:val="none"/>
                <w:u w:val="single"/>
              </w:rPr>
              <w:t xml:space="preserve">              </w:t>
            </w:r>
          </w:p>
          <w:p w14:paraId="3A5192BF">
            <w:pPr>
              <w:spacing w:line="420" w:lineRule="exact"/>
              <w:rPr>
                <w:rFonts w:hint="eastAsia" w:ascii="宋体" w:hAnsi="宋体" w:cs="宋体"/>
                <w:b/>
                <w:color w:val="auto"/>
                <w:szCs w:val="21"/>
                <w:highlight w:val="none"/>
                <w:lang w:val="en-US" w:eastAsia="zh-CN"/>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lang w:val="en-US" w:eastAsia="zh-CN"/>
              </w:rPr>
              <w:br w:type="textWrapping"/>
            </w:r>
            <w:r>
              <w:rPr>
                <w:rFonts w:hint="eastAsia" w:ascii="宋体" w:hAnsi="宋体" w:cs="宋体"/>
                <w:b/>
                <w:color w:val="auto"/>
                <w:szCs w:val="21"/>
                <w:highlight w:val="none"/>
                <w:lang w:val="en-US" w:eastAsia="zh-CN"/>
              </w:rPr>
              <w:t>1</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color w:val="auto"/>
                <w:szCs w:val="21"/>
                <w:highlight w:val="none"/>
                <w:lang w:val="en-US" w:eastAsia="zh-CN"/>
              </w:rPr>
              <w:br w:type="textWrapping"/>
            </w:r>
            <w:r>
              <w:rPr>
                <w:rFonts w:hint="eastAsia" w:ascii="宋体" w:hAnsi="宋体" w:cs="宋体"/>
                <w:b/>
                <w:color w:val="auto"/>
                <w:szCs w:val="21"/>
                <w:highlight w:val="none"/>
                <w:lang w:val="en-US" w:eastAsia="zh-CN"/>
              </w:rPr>
              <w:t>2</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采用金融、担保机构出具保函的，必须为无条件保函，否则视为未按规定提交履约保证金。</w:t>
            </w:r>
          </w:p>
          <w:p w14:paraId="068A4ABC">
            <w:pPr>
              <w:rPr>
                <w:color w:val="auto"/>
                <w:highlight w:val="none"/>
              </w:rPr>
            </w:pPr>
            <w:r>
              <w:rPr>
                <w:rFonts w:hint="eastAsia" w:ascii="宋体" w:hAnsi="宋体" w:cs="宋体"/>
                <w:b/>
                <w:color w:val="auto"/>
                <w:szCs w:val="21"/>
                <w:highlight w:val="none"/>
                <w:lang w:val="en-US" w:eastAsia="zh-CN"/>
              </w:rPr>
              <w:t>3</w:t>
            </w:r>
            <w:r>
              <w:rPr>
                <w:rFonts w:ascii="宋体" w:hAnsi="宋体" w:cs="宋体"/>
                <w:b/>
                <w:color w:val="auto"/>
                <w:szCs w:val="21"/>
                <w:highlight w:val="none"/>
              </w:rPr>
              <w:t>.</w:t>
            </w:r>
            <w:r>
              <w:rPr>
                <w:rFonts w:hint="eastAsia" w:ascii="宋体" w:hAnsi="宋体" w:cs="宋体"/>
                <w:b/>
                <w:color w:val="auto"/>
                <w:szCs w:val="21"/>
                <w:highlight w:val="none"/>
              </w:rPr>
              <w:t>供应商为联合体的，可由联合体任意一方或者联合体各方共同提交的履约保证金，视为有效履约保证金。</w:t>
            </w:r>
          </w:p>
          <w:p w14:paraId="4880CB18">
            <w:pPr>
              <w:snapToGrid w:val="0"/>
              <w:spacing w:line="360" w:lineRule="auto"/>
              <w:rPr>
                <w:rFonts w:hint="eastAsia" w:ascii="宋体" w:hAnsi="宋体" w:eastAsia="宋体" w:cs="宋体"/>
                <w:color w:val="auto"/>
                <w:szCs w:val="21"/>
                <w:highlight w:val="none"/>
              </w:rPr>
            </w:pPr>
          </w:p>
        </w:tc>
      </w:tr>
      <w:tr w14:paraId="29B8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4E998">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14:paraId="589B65C2">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14:paraId="091F65BA">
            <w:pPr>
              <w:pStyle w:val="13"/>
              <w:rPr>
                <w:rFonts w:hint="eastAsia"/>
                <w:color w:val="auto"/>
                <w:highlight w:val="none"/>
              </w:rPr>
            </w:pPr>
            <w:r>
              <w:rPr>
                <w:rFonts w:hint="eastAsia" w:ascii="宋体" w:hAnsi="宋体" w:eastAsia="宋体" w:cs="宋体"/>
                <w:color w:val="auto"/>
                <w:highlight w:val="none"/>
              </w:rPr>
              <w:t>使用的有效CA证书加盖单位电子公章</w:t>
            </w:r>
          </w:p>
        </w:tc>
      </w:tr>
      <w:tr w14:paraId="0C82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EB48B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rPr>
              <w:t>.2</w:t>
            </w:r>
          </w:p>
        </w:tc>
        <w:tc>
          <w:tcPr>
            <w:tcW w:w="2382" w:type="dxa"/>
            <w:vAlign w:val="center"/>
          </w:tcPr>
          <w:p w14:paraId="6760DE43">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14:paraId="30D96A17">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14:paraId="312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0390BC1">
            <w:pPr>
              <w:spacing w:line="360" w:lineRule="auto"/>
              <w:jc w:val="center"/>
              <w:rPr>
                <w:rFonts w:hint="eastAsia" w:ascii="宋体" w:hAnsi="宋体" w:eastAsia="宋体" w:cs="宋体"/>
                <w:color w:val="auto"/>
                <w:szCs w:val="21"/>
                <w:highlight w:val="none"/>
              </w:rPr>
            </w:pPr>
          </w:p>
        </w:tc>
        <w:tc>
          <w:tcPr>
            <w:tcW w:w="2382" w:type="dxa"/>
            <w:vAlign w:val="center"/>
          </w:tcPr>
          <w:p w14:paraId="32AE46E9">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14:paraId="25A405A7">
            <w:pPr>
              <w:snapToGrid w:val="0"/>
              <w:spacing w:before="120" w:line="380" w:lineRule="exact"/>
              <w:ind w:left="-70"/>
              <w:rPr>
                <w:color w:val="auto"/>
                <w:highlight w:val="none"/>
              </w:rPr>
            </w:pPr>
            <w:r>
              <w:rPr>
                <w:rFonts w:hint="eastAsia"/>
                <w:color w:val="auto"/>
                <w:highlight w:val="none"/>
              </w:rPr>
              <w:t>（1）</w:t>
            </w:r>
            <w:bookmarkStart w:id="67" w:name="PO_3000001868_PM031_3"/>
            <w:r>
              <w:rPr>
                <w:rFonts w:hint="eastAsia"/>
                <w:color w:val="auto"/>
                <w:highlight w:val="none"/>
              </w:rPr>
              <w:t>名称：</w:t>
            </w:r>
            <w:bookmarkEnd w:id="67"/>
            <w:r>
              <w:rPr>
                <w:rFonts w:hint="eastAsia"/>
                <w:color w:val="auto"/>
                <w:highlight w:val="none"/>
                <w:lang w:eastAsia="zh-CN"/>
              </w:rPr>
              <w:t xml:space="preserve">广西玉林技师学院  </w:t>
            </w:r>
            <w:r>
              <w:rPr>
                <w:rFonts w:hint="eastAsia"/>
                <w:color w:val="auto"/>
                <w:highlight w:val="none"/>
              </w:rPr>
              <w:t>（采购人）</w:t>
            </w:r>
          </w:p>
          <w:p w14:paraId="3F9409F7">
            <w:pPr>
              <w:spacing w:before="120" w:line="380" w:lineRule="exact"/>
              <w:ind w:left="-70" w:firstLine="283" w:firstLineChars="135"/>
              <w:rPr>
                <w:color w:val="auto"/>
                <w:highlight w:val="none"/>
              </w:rPr>
            </w:pPr>
            <w:r>
              <w:rPr>
                <w:rFonts w:hint="eastAsia"/>
                <w:color w:val="auto"/>
                <w:highlight w:val="none"/>
              </w:rPr>
              <w:t>联系电话：</w:t>
            </w:r>
            <w:r>
              <w:rPr>
                <w:rFonts w:hint="eastAsia" w:ascii="宋体" w:hAnsi="宋体"/>
                <w:color w:val="auto"/>
                <w:szCs w:val="21"/>
                <w:highlight w:val="none"/>
              </w:rPr>
              <w:t>0775-2627064</w:t>
            </w:r>
          </w:p>
          <w:p w14:paraId="2C09388C">
            <w:pPr>
              <w:snapToGrid w:val="0"/>
              <w:spacing w:before="120" w:line="380" w:lineRule="exact"/>
              <w:ind w:left="-70" w:firstLine="210" w:firstLineChars="100"/>
              <w:rPr>
                <w:rFonts w:hint="eastAsia" w:eastAsiaTheme="minorEastAsia"/>
                <w:color w:val="auto"/>
                <w:highlight w:val="none"/>
                <w:lang w:eastAsia="zh-CN"/>
              </w:rPr>
            </w:pPr>
            <w:r>
              <w:rPr>
                <w:rFonts w:hint="eastAsia"/>
                <w:color w:val="auto"/>
                <w:highlight w:val="none"/>
              </w:rPr>
              <w:t>通讯地址：</w:t>
            </w:r>
            <w:r>
              <w:rPr>
                <w:rFonts w:hint="eastAsia"/>
                <w:color w:val="auto"/>
                <w:highlight w:val="none"/>
                <w:lang w:eastAsia="zh-CN"/>
              </w:rPr>
              <w:t>玉林市人民东路东155号</w:t>
            </w:r>
          </w:p>
          <w:p w14:paraId="715A6021">
            <w:pPr>
              <w:snapToGrid w:val="0"/>
              <w:spacing w:before="120" w:line="380" w:lineRule="exact"/>
              <w:ind w:left="-70"/>
              <w:rPr>
                <w:color w:val="auto"/>
                <w:highlight w:val="none"/>
              </w:rPr>
            </w:pPr>
            <w:r>
              <w:rPr>
                <w:rFonts w:hint="eastAsia"/>
                <w:color w:val="auto"/>
                <w:highlight w:val="none"/>
              </w:rPr>
              <w:t>（2）</w:t>
            </w:r>
            <w:r>
              <w:rPr>
                <w:rFonts w:hint="eastAsia" w:ascii="宋体" w:hAnsi="宋体" w:cs="宋体"/>
                <w:color w:val="auto"/>
                <w:szCs w:val="21"/>
                <w:highlight w:val="none"/>
                <w:lang w:val="en-US" w:eastAsia="zh-CN"/>
              </w:rPr>
              <w:t>采购代理机构</w:t>
            </w:r>
            <w:r>
              <w:rPr>
                <w:rFonts w:hint="eastAsia"/>
                <w:color w:val="auto"/>
                <w:highlight w:val="none"/>
              </w:rPr>
              <w:t>名称：</w:t>
            </w:r>
            <w:r>
              <w:rPr>
                <w:rStyle w:val="98"/>
                <w:rFonts w:ascii="宋体" w:hAnsi="宋体"/>
                <w:color w:val="auto"/>
                <w:szCs w:val="21"/>
                <w:highlight w:val="none"/>
              </w:rPr>
              <w:t>广西科联招标中心有限公司</w:t>
            </w:r>
            <w:r>
              <w:rPr>
                <w:rFonts w:hint="eastAsia"/>
                <w:color w:val="auto"/>
                <w:highlight w:val="none"/>
              </w:rPr>
              <w:t>（采购代理机构）</w:t>
            </w:r>
          </w:p>
          <w:p w14:paraId="140FE100">
            <w:pPr>
              <w:spacing w:before="120" w:line="380" w:lineRule="exact"/>
              <w:ind w:left="-70" w:firstLine="283" w:firstLineChars="135"/>
              <w:rPr>
                <w:color w:val="auto"/>
                <w:highlight w:val="none"/>
              </w:rPr>
            </w:pPr>
            <w:r>
              <w:rPr>
                <w:rFonts w:hint="eastAsia"/>
                <w:color w:val="auto"/>
                <w:highlight w:val="none"/>
              </w:rPr>
              <w:t>联系电话：</w:t>
            </w:r>
            <w:r>
              <w:rPr>
                <w:rStyle w:val="98"/>
                <w:rFonts w:ascii="宋体" w:hAnsi="宋体"/>
                <w:color w:val="auto"/>
                <w:szCs w:val="21"/>
                <w:highlight w:val="none"/>
              </w:rPr>
              <w:t>0775-</w:t>
            </w:r>
            <w:r>
              <w:rPr>
                <w:rStyle w:val="98"/>
                <w:rFonts w:hint="eastAsia" w:ascii="宋体" w:hAnsi="宋体"/>
                <w:color w:val="auto"/>
                <w:szCs w:val="21"/>
                <w:highlight w:val="none"/>
              </w:rPr>
              <w:t>2092008</w:t>
            </w:r>
          </w:p>
          <w:p w14:paraId="617025B2">
            <w:pPr>
              <w:snapToGrid w:val="0"/>
              <w:spacing w:line="380" w:lineRule="exact"/>
              <w:rPr>
                <w:rFonts w:hint="eastAsia" w:ascii="宋体" w:hAnsi="宋体" w:eastAsia="宋体" w:cs="Times New Roman"/>
                <w:color w:val="auto"/>
                <w:szCs w:val="21"/>
                <w:highlight w:val="none"/>
              </w:rPr>
            </w:pPr>
            <w:r>
              <w:rPr>
                <w:rFonts w:hint="eastAsia"/>
                <w:color w:val="auto"/>
                <w:highlight w:val="none"/>
              </w:rPr>
              <w:t>通讯地址：</w:t>
            </w:r>
            <w:r>
              <w:rPr>
                <w:rStyle w:val="98"/>
                <w:rFonts w:ascii="宋体" w:hAnsi="宋体"/>
                <w:color w:val="auto"/>
                <w:szCs w:val="21"/>
                <w:highlight w:val="none"/>
              </w:rPr>
              <w:t>玉林市人民东路40-1号 新都香格里拉花园10幢101房</w:t>
            </w:r>
          </w:p>
        </w:tc>
      </w:tr>
      <w:tr w14:paraId="5DCF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235FC8E">
            <w:pPr>
              <w:spacing w:line="360" w:lineRule="auto"/>
              <w:jc w:val="center"/>
              <w:rPr>
                <w:rFonts w:ascii="宋体" w:hAnsi="宋体" w:eastAsia="宋体" w:cs="宋体"/>
                <w:color w:val="auto"/>
                <w:szCs w:val="21"/>
                <w:highlight w:val="none"/>
              </w:rPr>
            </w:pPr>
          </w:p>
        </w:tc>
        <w:tc>
          <w:tcPr>
            <w:tcW w:w="2382" w:type="dxa"/>
            <w:vAlign w:val="center"/>
          </w:tcPr>
          <w:p w14:paraId="6F93EAAE">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14:paraId="128613C1">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lang w:eastAsia="zh-CN"/>
              </w:rPr>
              <w:t>。</w:t>
            </w:r>
          </w:p>
        </w:tc>
      </w:tr>
      <w:tr w14:paraId="63E8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09CFD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382" w:type="dxa"/>
            <w:vAlign w:val="center"/>
          </w:tcPr>
          <w:p w14:paraId="5686E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86" w:type="dxa"/>
            <w:vAlign w:val="center"/>
          </w:tcPr>
          <w:p w14:paraId="6071CE5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6C00B9D">
            <w:pPr>
              <w:snapToGrid w:val="0"/>
              <w:spacing w:line="380" w:lineRule="exact"/>
              <w:rPr>
                <w:rFonts w:ascii="宋体" w:hAnsi="宋体" w:cs="宋体"/>
                <w:color w:val="auto"/>
                <w:highlight w:val="none"/>
              </w:rPr>
            </w:pPr>
            <w:r>
              <w:rPr>
                <w:rFonts w:hint="eastAsia" w:ascii="宋体" w:hAnsi="宋体" w:cs="宋体"/>
                <w:color w:val="auto"/>
                <w:szCs w:val="21"/>
                <w:highlight w:val="none"/>
              </w:rPr>
              <w:t>2、通讯</w:t>
            </w:r>
            <w:r>
              <w:rPr>
                <w:rFonts w:hint="eastAsia" w:ascii="宋体" w:hAnsi="宋体" w:cs="宋体"/>
                <w:color w:val="auto"/>
                <w:highlight w:val="none"/>
              </w:rPr>
              <w:t>方式</w:t>
            </w:r>
          </w:p>
          <w:p w14:paraId="1D7AF007">
            <w:pPr>
              <w:snapToGrid w:val="0"/>
              <w:spacing w:line="380" w:lineRule="exact"/>
              <w:rPr>
                <w:rFonts w:ascii="宋体" w:hAnsi="宋体" w:cs="宋体"/>
                <w:color w:val="auto"/>
                <w:highlight w:val="none"/>
              </w:rPr>
            </w:pPr>
            <w:r>
              <w:rPr>
                <w:rFonts w:hint="eastAsia" w:ascii="宋体" w:hAnsi="宋体" w:cs="宋体"/>
                <w:color w:val="auto"/>
                <w:highlight w:val="none"/>
              </w:rPr>
              <w:t xml:space="preserve">名称：玉林市财政局    </w:t>
            </w:r>
          </w:p>
          <w:p w14:paraId="20F4CB72">
            <w:pPr>
              <w:snapToGrid w:val="0"/>
              <w:spacing w:line="380" w:lineRule="exact"/>
              <w:rPr>
                <w:rFonts w:ascii="宋体" w:hAnsi="宋体" w:cs="宋体"/>
                <w:color w:val="auto"/>
                <w:highlight w:val="none"/>
              </w:rPr>
            </w:pPr>
            <w:r>
              <w:rPr>
                <w:rFonts w:hint="eastAsia" w:ascii="宋体" w:hAnsi="宋体" w:cs="宋体"/>
                <w:color w:val="auto"/>
                <w:highlight w:val="none"/>
              </w:rPr>
              <w:t xml:space="preserve">地址：玉林市建安街1号  </w:t>
            </w:r>
          </w:p>
          <w:p w14:paraId="596F611C">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highlight w:val="none"/>
              </w:rPr>
              <w:t>联系电话:0775-2697961</w:t>
            </w:r>
          </w:p>
        </w:tc>
      </w:tr>
      <w:tr w14:paraId="1715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4170BF">
            <w:pPr>
              <w:spacing w:line="360" w:lineRule="auto"/>
              <w:jc w:val="center"/>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382" w:type="dxa"/>
            <w:vAlign w:val="center"/>
          </w:tcPr>
          <w:p w14:paraId="4DF82A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86" w:type="dxa"/>
            <w:vAlign w:val="center"/>
          </w:tcPr>
          <w:p w14:paraId="27FCF1C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465B68B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22ADF7F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273578F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费由</w:t>
            </w:r>
            <w:r>
              <w:rPr>
                <w:rFonts w:hint="eastAsia" w:ascii="宋体" w:hAnsi="宋体" w:eastAsia="宋体" w:cs="宋体"/>
                <w:color w:val="auto"/>
                <w:kern w:val="0"/>
                <w:szCs w:val="21"/>
                <w:highlight w:val="none"/>
                <w:u w:val="single"/>
                <w:lang w:val="en-US"/>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u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7FDF2BB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r>
              <w:rPr>
                <w:rFonts w:hint="eastAsia" w:ascii="宋体" w:hAnsi="宋体" w:eastAsia="宋体" w:cs="宋体"/>
                <w:i/>
                <w:iCs/>
                <w:color w:val="auto"/>
                <w:sz w:val="21"/>
                <w:highlight w:val="none"/>
                <w:u w:val="single"/>
                <w:lang w:val="en-US" w:eastAsia="zh-CN"/>
              </w:rPr>
              <w:t xml:space="preserve">        。</w:t>
            </w:r>
          </w:p>
          <w:p w14:paraId="65604F6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233A51A9">
            <w:pPr>
              <w:snapToGrid w:val="0"/>
              <w:spacing w:line="360" w:lineRule="auto"/>
              <w:rPr>
                <w:rFonts w:hint="eastAsia" w:ascii="宋体" w:hAnsi="宋体" w:eastAsia="宋体" w:cs="宋体"/>
                <w:color w:val="auto"/>
                <w:kern w:val="0"/>
                <w:szCs w:val="21"/>
                <w:highlight w:val="none"/>
              </w:rPr>
            </w:pPr>
            <w:bookmarkStart w:id="68" w:name="PO_3000001871_PM025"/>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lang w:eastAsia="zh-CN"/>
              </w:rPr>
              <w:t>货物</w:t>
            </w:r>
            <w:r>
              <w:rPr>
                <w:rFonts w:hint="eastAsia" w:ascii="宋体" w:hAnsi="宋体" w:eastAsia="宋体" w:cs="宋体"/>
                <w:b/>
                <w:bCs/>
                <w:color w:val="auto"/>
                <w:kern w:val="0"/>
                <w:szCs w:val="21"/>
                <w:highlight w:val="none"/>
                <w:u w:val="single"/>
              </w:rPr>
              <w:t>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bookmarkEnd w:id="68"/>
          </w:p>
          <w:p w14:paraId="4E62F47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69F1E646">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5B05678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开户名称：广西科联招标中心有限公司玉林分公司</w:t>
            </w:r>
          </w:p>
          <w:p w14:paraId="285B17A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开户银行：中国建设银行玉林金都支行</w:t>
            </w:r>
          </w:p>
          <w:p w14:paraId="06C52BD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银行账号：45050166044200000882</w:t>
            </w:r>
          </w:p>
        </w:tc>
      </w:tr>
      <w:tr w14:paraId="40AF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5B95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.1</w:t>
            </w:r>
          </w:p>
        </w:tc>
        <w:tc>
          <w:tcPr>
            <w:tcW w:w="2382" w:type="dxa"/>
            <w:vAlign w:val="center"/>
          </w:tcPr>
          <w:p w14:paraId="2F89EEE4">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14:paraId="0EE72498">
            <w:pPr>
              <w:tabs>
                <w:tab w:val="left" w:pos="1080"/>
              </w:tabs>
              <w:snapToGrid/>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eastAsia="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14:paraId="480EBD52">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14:paraId="746FEB46">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《中华人民共和国政府采购法实施条例》、《政府采购非招标采购方式管理办法》等有关法律、法规编制，参与本项目的各政府采购当事人依法享有上述法律法规所赋予的权利与义务。</w:t>
            </w:r>
          </w:p>
        </w:tc>
      </w:tr>
      <w:tr w14:paraId="6DFB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78F6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.2</w:t>
            </w:r>
          </w:p>
        </w:tc>
        <w:tc>
          <w:tcPr>
            <w:tcW w:w="2382" w:type="dxa"/>
            <w:vAlign w:val="center"/>
          </w:tcPr>
          <w:p w14:paraId="7EF93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14:paraId="2F8EC374">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的财务章、部门章、分公司章、工会章、合同章、投标专用章、业务专用章及银行的转账章、现金收讫章、现金付讫章等其他形式印章均不能代替公章。</w:t>
            </w:r>
          </w:p>
          <w:p w14:paraId="78991523">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44AE9836">
            <w:pPr>
              <w:pStyle w:val="11"/>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w:t>
            </w:r>
            <w:r>
              <w:rPr>
                <w:rFonts w:hint="eastAsia" w:ascii="宋体" w:hAnsi="宋体" w:cs="宋体"/>
                <w:color w:val="auto"/>
                <w:kern w:val="2"/>
                <w:szCs w:val="21"/>
                <w:highlight w:val="none"/>
                <w:lang w:val="en-US" w:eastAsia="zh-CN"/>
              </w:rPr>
              <w:t>本竞争性谈判文件</w:t>
            </w:r>
            <w:r>
              <w:rPr>
                <w:rFonts w:hint="eastAsia" w:ascii="宋体" w:hAnsi="宋体" w:eastAsia="宋体" w:cs="宋体"/>
                <w:color w:val="auto"/>
                <w:kern w:val="2"/>
                <w:szCs w:val="21"/>
                <w:highlight w:val="none"/>
                <w:lang w:val="en-US" w:eastAsia="zh-CN"/>
              </w:rPr>
              <w:t>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0C7CE1D5">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规定的法定代表人指负责人或者自然人。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w:t>
            </w:r>
            <w:r>
              <w:rPr>
                <w:rFonts w:hint="eastAsia" w:ascii="宋体" w:hAnsi="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62F6623D">
            <w:pPr>
              <w:pStyle w:val="11"/>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w:t>
            </w:r>
            <w:r>
              <w:rPr>
                <w:rFonts w:hint="eastAsia" w:ascii="宋体" w:hAnsi="宋体" w:cs="宋体"/>
                <w:color w:val="auto"/>
                <w:kern w:val="2"/>
                <w:szCs w:val="21"/>
                <w:highlight w:val="none"/>
                <w:lang w:eastAsia="zh-CN"/>
              </w:rPr>
              <w:t>谈判</w:t>
            </w:r>
            <w:r>
              <w:rPr>
                <w:rFonts w:hint="eastAsia" w:ascii="宋体" w:hAnsi="宋体" w:eastAsia="宋体" w:cs="宋体"/>
                <w:color w:val="auto"/>
                <w:kern w:val="2"/>
                <w:szCs w:val="21"/>
                <w:highlight w:val="none"/>
                <w:lang w:eastAsia="zh-CN"/>
              </w:rPr>
              <w:t>文件</w:t>
            </w:r>
            <w:r>
              <w:rPr>
                <w:rFonts w:hint="eastAsia" w:ascii="宋体" w:hAnsi="宋体" w:eastAsia="宋体" w:cs="宋体"/>
                <w:color w:val="auto"/>
                <w:kern w:val="2"/>
                <w:szCs w:val="21"/>
                <w:highlight w:val="none"/>
              </w:rPr>
              <w:t>规定盖公章处由自然人摁手指指印。</w:t>
            </w:r>
          </w:p>
          <w:p w14:paraId="454C372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lang w:eastAsia="zh-CN"/>
              </w:rPr>
              <w:t>本竞争性谈判文件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633CD65A">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eastAsia="zh-CN"/>
        </w:rPr>
      </w:pPr>
      <w:r>
        <w:rPr>
          <w:rFonts w:ascii="宋体" w:hAnsi="宋体" w:eastAsia="宋体" w:cs="Times New Roman"/>
          <w:bCs/>
          <w:color w:val="auto"/>
          <w:sz w:val="32"/>
          <w:szCs w:val="32"/>
          <w:highlight w:val="none"/>
          <w:lang w:val="zh-CN" w:eastAsia="zh-CN"/>
        </w:rPr>
        <w:br w:type="page"/>
      </w:r>
      <w:bookmarkStart w:id="69" w:name="_Toc80205924"/>
      <w:bookmarkStart w:id="70" w:name="_Toc20165"/>
      <w:bookmarkStart w:id="71" w:name="_Toc29286"/>
      <w:r>
        <w:rPr>
          <w:rFonts w:hint="eastAsia" w:ascii="宋体" w:hAnsi="宋体" w:eastAsia="宋体" w:cs="Times New Roman"/>
          <w:bCs/>
          <w:color w:val="auto"/>
          <w:sz w:val="32"/>
          <w:szCs w:val="32"/>
          <w:highlight w:val="none"/>
          <w:lang w:val="zh-CN" w:eastAsia="zh-CN"/>
        </w:rPr>
        <w:t>第二节 供应商须知正文</w:t>
      </w:r>
      <w:bookmarkEnd w:id="69"/>
      <w:bookmarkEnd w:id="70"/>
      <w:bookmarkEnd w:id="71"/>
    </w:p>
    <w:p w14:paraId="40489046">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eastAsia="zh-CN"/>
        </w:rPr>
      </w:pPr>
      <w:bookmarkStart w:id="72" w:name="_Toc27704"/>
      <w:bookmarkStart w:id="73" w:name="_Toc80205925"/>
      <w:bookmarkStart w:id="74" w:name="_Toc18711"/>
      <w:r>
        <w:rPr>
          <w:rFonts w:hint="eastAsia" w:ascii="宋体" w:hAnsi="宋体" w:eastAsia="宋体" w:cs="Times New Roman"/>
          <w:bCs/>
          <w:color w:val="auto"/>
          <w:sz w:val="32"/>
          <w:szCs w:val="32"/>
          <w:highlight w:val="none"/>
          <w:lang w:val="zh-CN" w:eastAsia="zh-CN"/>
        </w:rPr>
        <w:t>一、总则</w:t>
      </w:r>
      <w:bookmarkEnd w:id="72"/>
      <w:bookmarkEnd w:id="73"/>
      <w:bookmarkEnd w:id="74"/>
    </w:p>
    <w:p w14:paraId="39699E6B">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68227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CA0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7AC7FCDE">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14:paraId="2CD1E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5FBD516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790B6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239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13ED0F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14:paraId="469D17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14:paraId="23DBD9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43E81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14:paraId="04AFF7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w:t>
      </w:r>
      <w:r>
        <w:rPr>
          <w:rFonts w:hint="eastAsia" w:ascii="宋体" w:hAnsi="宋体" w:eastAsia="宋体" w:cs="宋体"/>
          <w:b w:val="0"/>
          <w:bCs w:val="0"/>
          <w:color w:val="auto"/>
          <w:szCs w:val="21"/>
          <w:highlight w:val="none"/>
          <w:lang w:eastAsia="zh-CN"/>
        </w:rPr>
        <w:t>竞争性谈判</w:t>
      </w:r>
      <w:r>
        <w:rPr>
          <w:rFonts w:hint="eastAsia" w:ascii="宋体" w:hAnsi="宋体" w:eastAsia="宋体" w:cs="宋体"/>
          <w:b w:val="0"/>
          <w:bCs w:val="0"/>
          <w:color w:val="auto"/>
          <w:szCs w:val="21"/>
          <w:highlight w:val="none"/>
        </w:rPr>
        <w:t>文件中已经指明不满足则响应文件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无效响应处理的条款，或者不能负偏离的条款，或者采购需求中带“▲”的条款</w:t>
      </w:r>
      <w:r>
        <w:rPr>
          <w:rFonts w:hint="eastAsia" w:ascii="宋体" w:hAnsi="宋体" w:eastAsia="宋体" w:cs="宋体"/>
          <w:color w:val="auto"/>
          <w:szCs w:val="21"/>
          <w:highlight w:val="none"/>
        </w:rPr>
        <w:t>。</w:t>
      </w:r>
    </w:p>
    <w:p w14:paraId="1ED6D0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4B642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1C0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558ED9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32198D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“评审价”是指供应商提交的最后报价并经修正和政策功能价格扣除后的价格。</w:t>
      </w:r>
    </w:p>
    <w:p w14:paraId="3D5398F3">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67C429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4376FE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14:paraId="29EA1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504C2A8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27CCCB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C13CE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14:paraId="786C9D2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color w:val="auto"/>
          <w:sz w:val="21"/>
          <w:szCs w:val="21"/>
          <w:highlight w:val="none"/>
        </w:rPr>
        <w:t>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15FCF82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51B1877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14:paraId="1EA36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329AB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rPr>
        <w:t>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2898D0D6">
      <w:pPr>
        <w:spacing w:line="360" w:lineRule="auto"/>
        <w:ind w:firstLine="482" w:firstLineChars="200"/>
        <w:rPr>
          <w:rFonts w:hint="eastAsia" w:ascii="黑体" w:hAnsi="黑体" w:eastAsia="黑体" w:cs="宋体"/>
          <w:b/>
          <w:bCs/>
          <w:color w:val="auto"/>
          <w:sz w:val="24"/>
          <w:szCs w:val="24"/>
          <w:highlight w:val="none"/>
        </w:rPr>
      </w:pPr>
      <w:bookmarkStart w:id="75" w:name="_Toc254970532"/>
      <w:bookmarkStart w:id="76" w:name="_Toc254970673"/>
      <w:r>
        <w:rPr>
          <w:rFonts w:hint="eastAsia" w:ascii="黑体" w:hAnsi="黑体" w:eastAsia="黑体" w:cs="宋体"/>
          <w:b/>
          <w:bCs/>
          <w:color w:val="auto"/>
          <w:sz w:val="24"/>
          <w:szCs w:val="24"/>
          <w:highlight w:val="none"/>
        </w:rPr>
        <w:t>7.特别说明</w:t>
      </w:r>
      <w:bookmarkEnd w:id="75"/>
      <w:bookmarkEnd w:id="76"/>
    </w:p>
    <w:p w14:paraId="6E999C38">
      <w:pPr>
        <w:spacing w:line="360" w:lineRule="auto"/>
        <w:ind w:firstLine="420" w:firstLineChars="200"/>
        <w:rPr>
          <w:rFonts w:hint="eastAsia" w:ascii="宋体" w:hAnsi="宋体" w:eastAsia="宋体" w:cs="宋体"/>
          <w:color w:val="auto"/>
          <w:szCs w:val="21"/>
          <w:highlight w:val="none"/>
        </w:rPr>
      </w:pPr>
      <w:bookmarkStart w:id="77" w:name="_8.1提供相同品牌产品且通过资格审查、符合性审查的不同投标人参加同一合"/>
      <w:bookmarkEnd w:id="77"/>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7B0305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2A200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，并报监管部门查处；签订合同后发现的,成交供应商须依照《中华人民共和国消费者权益保护法》规定赔偿采购人，且民事赔偿并不免除违法供应商的行政与刑事责任。</w:t>
      </w:r>
    </w:p>
    <w:p w14:paraId="6BEAD97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67ABDAB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5BDBB71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1970B02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6BD48A6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5EBA0F7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0BF400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377B3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442C5C4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报名的IP地址一致的；</w:t>
      </w:r>
    </w:p>
    <w:p w14:paraId="47D00EC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6A87CAC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1FCCBC8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2A98C45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7A213C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w:t>
      </w:r>
      <w:r>
        <w:rPr>
          <w:rFonts w:hint="eastAsia" w:ascii="宋体" w:hAnsi="宋体" w:eastAsia="宋体" w:cs="宋体"/>
          <w:b/>
          <w:bCs/>
          <w:color w:val="auto"/>
          <w:szCs w:val="21"/>
          <w:highlight w:val="none"/>
          <w:lang w:eastAsia="zh-CN"/>
        </w:rPr>
        <w:t>谈判保证金</w:t>
      </w:r>
      <w:r>
        <w:rPr>
          <w:rFonts w:hint="eastAsia" w:ascii="宋体" w:hAnsi="宋体" w:eastAsia="宋体" w:cs="宋体"/>
          <w:b/>
          <w:bCs/>
          <w:color w:val="auto"/>
          <w:szCs w:val="21"/>
          <w:highlight w:val="none"/>
        </w:rPr>
        <w:t>从同一单位或者个人账户转出。</w:t>
      </w:r>
    </w:p>
    <w:p w14:paraId="1D37444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78" w:name="_Hlk54682620"/>
      <w:r>
        <w:rPr>
          <w:rFonts w:hint="eastAsia" w:ascii="宋体" w:hAnsi="宋体" w:eastAsia="宋体" w:cs="宋体"/>
          <w:b/>
          <w:bCs/>
          <w:color w:val="auto"/>
          <w:szCs w:val="21"/>
          <w:highlight w:val="none"/>
        </w:rPr>
        <w:t>，将报同级监督管理部门</w:t>
      </w:r>
      <w:bookmarkEnd w:id="78"/>
      <w:r>
        <w:rPr>
          <w:rFonts w:hint="eastAsia" w:ascii="宋体" w:hAnsi="宋体" w:eastAsia="宋体" w:cs="宋体"/>
          <w:b/>
          <w:bCs/>
          <w:color w:val="auto"/>
          <w:szCs w:val="21"/>
          <w:highlight w:val="none"/>
        </w:rPr>
        <w:t>：</w:t>
      </w:r>
    </w:p>
    <w:p w14:paraId="0421A0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4111611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403D03C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86FE5C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29C2427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C8E64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098712A4">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79" w:name="_Toc254970534"/>
      <w:bookmarkStart w:id="80" w:name="_Toc254970675"/>
    </w:p>
    <w:p w14:paraId="099E008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lang w:val="en-US" w:eastAsia="zh-CN"/>
        </w:rPr>
        <w:t>7.7</w:t>
      </w:r>
      <w:r>
        <w:rPr>
          <w:rFonts w:hint="eastAsia" w:ascii="宋体" w:hAnsi="宋体" w:eastAsia="宋体" w:cs="宋体"/>
          <w:b/>
          <w:bCs/>
          <w:color w:val="auto"/>
          <w:szCs w:val="21"/>
          <w:highlight w:val="none"/>
          <w:lang w:val="en-US" w:eastAsia="zh-CN"/>
        </w:rPr>
        <w:t>单一产品</w:t>
      </w:r>
      <w:r>
        <w:rPr>
          <w:rFonts w:hint="eastAsia" w:ascii="宋体" w:hAnsi="宋体" w:eastAsia="宋体" w:cs="宋体"/>
          <w:b/>
          <w:bCs/>
          <w:color w:val="auto"/>
          <w:szCs w:val="21"/>
          <w:highlight w:val="none"/>
        </w:rPr>
        <w:t>采购项目</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 w:val="21"/>
          <w:szCs w:val="21"/>
          <w:highlight w:val="none"/>
        </w:rPr>
        <w:t>其他</w:t>
      </w:r>
      <w:r>
        <w:rPr>
          <w:rFonts w:hint="eastAsia" w:ascii="宋体" w:hAnsi="宋体" w:eastAsia="宋体" w:cs="宋体"/>
          <w:b/>
          <w:bCs/>
          <w:color w:val="auto"/>
          <w:kern w:val="0"/>
          <w:sz w:val="21"/>
          <w:szCs w:val="21"/>
          <w:highlight w:val="none"/>
          <w:lang w:eastAsia="zh-CN"/>
        </w:rPr>
        <w:t>竞</w:t>
      </w:r>
      <w:r>
        <w:rPr>
          <w:rFonts w:hint="eastAsia" w:ascii="宋体" w:hAnsi="宋体" w:eastAsia="宋体" w:cs="宋体"/>
          <w:b/>
          <w:bCs/>
          <w:color w:val="auto"/>
          <w:kern w:val="0"/>
          <w:sz w:val="21"/>
          <w:szCs w:val="21"/>
          <w:highlight w:val="none"/>
        </w:rPr>
        <w:t>标无效</w:t>
      </w:r>
      <w:r>
        <w:rPr>
          <w:rFonts w:hint="eastAsia" w:ascii="宋体" w:hAnsi="宋体" w:eastAsia="宋体" w:cs="宋体"/>
          <w:b/>
          <w:bCs/>
          <w:color w:val="auto"/>
          <w:szCs w:val="21"/>
          <w:highlight w:val="none"/>
        </w:rPr>
        <w:t>。</w:t>
      </w:r>
    </w:p>
    <w:p w14:paraId="15EF8D4F">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非单一产品采购项目，多家供应商提供的核心产品品牌相同的，按前款规定处理。</w:t>
      </w:r>
    </w:p>
    <w:p w14:paraId="2D693174">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bookmarkStart w:id="81" w:name="_Toc10931"/>
      <w:bookmarkStart w:id="82" w:name="_Toc30516"/>
      <w:bookmarkStart w:id="83" w:name="_Toc80205926"/>
      <w:r>
        <w:rPr>
          <w:rFonts w:hint="eastAsia" w:ascii="宋体" w:hAnsi="宋体" w:eastAsia="宋体" w:cs="Times New Roman"/>
          <w:color w:val="auto"/>
          <w:sz w:val="32"/>
          <w:szCs w:val="32"/>
          <w:highlight w:val="none"/>
          <w:lang w:val="zh-CN" w:eastAsia="zh-CN"/>
        </w:rPr>
        <w:t>二、谈判文件</w:t>
      </w:r>
      <w:bookmarkEnd w:id="79"/>
      <w:bookmarkEnd w:id="80"/>
      <w:bookmarkEnd w:id="81"/>
      <w:bookmarkEnd w:id="82"/>
      <w:bookmarkEnd w:id="83"/>
    </w:p>
    <w:p w14:paraId="0B2BA3D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14:paraId="68A0102E">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14:paraId="4CEE9F4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3B0A51DC">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3F10351D">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14:paraId="319277AB">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3C83B2E6">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697E922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01E1155D">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1E99DF6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55C2A21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14:paraId="259C2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617849E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AC60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谈判文件的供应商，不足3个工作日的，应当顺延提交首次响应文件截止之日。澄清或者更正公告在</w:t>
      </w:r>
      <w:r>
        <w:rPr>
          <w:rFonts w:hint="eastAsia" w:ascii="宋体" w:hAnsi="宋体" w:eastAsia="宋体" w:cs="宋体"/>
          <w:color w:val="auto"/>
          <w:szCs w:val="21"/>
          <w:highlight w:val="none"/>
          <w:lang w:eastAsia="zh-CN"/>
        </w:rPr>
        <w:t>竞争性谈判</w:t>
      </w:r>
      <w:r>
        <w:rPr>
          <w:rFonts w:hint="eastAsia" w:ascii="宋体" w:hAnsi="宋体" w:eastAsia="宋体" w:cs="宋体"/>
          <w:color w:val="auto"/>
          <w:szCs w:val="21"/>
          <w:highlight w:val="none"/>
        </w:rPr>
        <w:t>公告发布媒体上发布，一经发布，视作已以书面形式通知所有接收谈判文件的潜在供应商，不再另行通知，所有潜在供应商应密切关注竞争性谈判公告发布媒体，因未能及时获知，由此产生的后果均应自行承担。</w:t>
      </w:r>
    </w:p>
    <w:p w14:paraId="2F1934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13A0B9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w:t>
      </w:r>
      <w:r>
        <w:rPr>
          <w:rFonts w:hint="eastAsia" w:ascii="宋体" w:hAnsi="宋体" w:eastAsia="宋体" w:cs="宋体"/>
          <w:color w:val="auto"/>
          <w:szCs w:val="24"/>
          <w:highlight w:val="none"/>
          <w:lang w:eastAsia="zh-CN"/>
        </w:rPr>
        <w:t>竞争性谈判</w:t>
      </w:r>
      <w:r>
        <w:rPr>
          <w:rFonts w:hint="eastAsia" w:ascii="宋体" w:hAnsi="宋体" w:eastAsia="宋体" w:cs="宋体"/>
          <w:color w:val="auto"/>
          <w:szCs w:val="24"/>
          <w:highlight w:val="none"/>
        </w:rPr>
        <w:t>公告”中“七、其他补充事宜</w:t>
      </w: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lang w:val="en-US"/>
        </w:rPr>
        <w:t>）</w:t>
      </w:r>
      <w:r>
        <w:rPr>
          <w:rFonts w:hint="eastAsia" w:ascii="宋体" w:hAnsi="宋体" w:eastAsia="宋体" w:cs="宋体"/>
          <w:color w:val="auto"/>
          <w:szCs w:val="24"/>
          <w:highlight w:val="none"/>
        </w:rPr>
        <w:t>网上查询地址”规定的政府采购信息发布媒体上发布更正公告。</w:t>
      </w:r>
    </w:p>
    <w:p w14:paraId="0141E2B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响应文件未按谈判文件的澄清、修改的内容编制，又不符合实质性要求的，其响应文件作无效处理。</w:t>
      </w:r>
    </w:p>
    <w:p w14:paraId="06883101">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84" w:name="_Toc11107"/>
      <w:bookmarkStart w:id="85" w:name="_Toc12627"/>
      <w:bookmarkStart w:id="86" w:name="_Toc80205927"/>
      <w:r>
        <w:rPr>
          <w:rFonts w:hint="eastAsia" w:ascii="宋体" w:hAnsi="宋体" w:eastAsia="宋体" w:cs="Times New Roman"/>
          <w:color w:val="auto"/>
          <w:sz w:val="32"/>
          <w:szCs w:val="32"/>
          <w:highlight w:val="none"/>
          <w:lang w:val="zh-CN" w:eastAsia="zh-CN"/>
        </w:rPr>
        <w:t>三、响应文件的编制</w:t>
      </w:r>
      <w:bookmarkEnd w:id="84"/>
      <w:bookmarkEnd w:id="85"/>
      <w:bookmarkEnd w:id="86"/>
    </w:p>
    <w:p w14:paraId="05F15E69">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3824E6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69B17C1E">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4A4FE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0F9A26F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8F3E92A">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1E89705">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AA5235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7C43DC9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5F96B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BA9C62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399C7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72D5B9A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14:paraId="699C9A4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C4D526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AE02A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32E8FE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0E130F2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301D2A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5916F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规定的采购预算金额或者最高限价的（如本项目公布了最高限价），其响应文件将作无效处理。</w:t>
      </w:r>
    </w:p>
    <w:p w14:paraId="055A0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7"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87"/>
    <w:p w14:paraId="692CD90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6AE6D0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030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F569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C59CA06">
      <w:pPr>
        <w:spacing w:line="360" w:lineRule="auto"/>
        <w:ind w:firstLine="0" w:firstLineChars="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14:paraId="0B95421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w:t>
      </w:r>
    </w:p>
    <w:p w14:paraId="7E86CAD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的退还</w:t>
      </w:r>
    </w:p>
    <w:p w14:paraId="3264E8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w:t>
      </w:r>
      <w:r>
        <w:rPr>
          <w:rFonts w:hint="eastAsia" w:ascii="宋体" w:hAnsi="宋体" w:eastAsia="宋体" w:cs="宋体"/>
          <w:color w:val="auto"/>
          <w:spacing w:val="-6"/>
          <w:szCs w:val="21"/>
          <w:highlight w:val="none"/>
          <w:lang w:eastAsia="zh-CN"/>
        </w:rPr>
        <w:t>谈判保证金</w:t>
      </w:r>
      <w:r>
        <w:rPr>
          <w:rFonts w:hint="eastAsia" w:ascii="宋体" w:hAnsi="宋体" w:eastAsia="宋体" w:cs="宋体"/>
          <w:color w:val="auto"/>
          <w:spacing w:val="-6"/>
          <w:szCs w:val="21"/>
          <w:highlight w:val="none"/>
        </w:rPr>
        <w:t>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38603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6AAAE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方式的，由供应商代表持相关授权证明材料至采购代理机构办理支票、汇票、本票或者金融机构、担保机构出具的保函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79F1F9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的退还方式。 </w:t>
      </w:r>
    </w:p>
    <w:p w14:paraId="0AAC155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不计息。</w:t>
      </w:r>
    </w:p>
    <w:p w14:paraId="48308DA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 xml:space="preserve">将不予退还： </w:t>
      </w:r>
    </w:p>
    <w:p w14:paraId="20535C9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495B368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40C14D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谈判文件认可的情形以外，成交供应商不与采购人签订合同的；</w:t>
      </w:r>
    </w:p>
    <w:p w14:paraId="5B10AB7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29A5BC78">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59A5E76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14:paraId="7935E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14:paraId="2DD5C9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14:paraId="737D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8"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w:t>
      </w:r>
      <w:r>
        <w:rPr>
          <w:rFonts w:hint="eastAsia" w:ascii="宋体" w:hAnsi="宋体" w:eastAsia="宋体" w:cs="Times New Roman"/>
          <w:color w:val="auto"/>
          <w:szCs w:val="21"/>
          <w:highlight w:val="none"/>
          <w:lang w:eastAsia="zh-CN"/>
        </w:rPr>
        <w:t>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lang w:eastAsia="zh-CN"/>
        </w:rPr>
        <w:t>要求</w:t>
      </w:r>
      <w:r>
        <w:rPr>
          <w:rFonts w:hint="eastAsia" w:ascii="宋体" w:hAnsi="宋体" w:eastAsia="宋体" w:cs="仿宋_GB2312"/>
          <w:color w:val="auto"/>
          <w:szCs w:val="21"/>
          <w:highlight w:val="none"/>
        </w:rPr>
        <w:t>进行签署、盖章</w:t>
      </w:r>
      <w:bookmarkEnd w:id="88"/>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4B8D2B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r>
        <w:rPr>
          <w:rFonts w:hint="eastAsia" w:ascii="宋体" w:hAnsi="宋体" w:eastAsia="宋体" w:cs="宋体"/>
          <w:color w:val="auto"/>
          <w:szCs w:val="21"/>
          <w:highlight w:val="none"/>
        </w:rPr>
        <w:t>。</w:t>
      </w:r>
    </w:p>
    <w:p w14:paraId="53777A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28DAB03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14:paraId="73BA8688">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14:paraId="21225B7B">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仿宋_GB2312"/>
          <w:color w:val="auto"/>
          <w:kern w:val="0"/>
          <w:szCs w:val="21"/>
          <w:highlight w:val="none"/>
          <w:lang w:val="zh-CN"/>
        </w:rPr>
        <w:t>电子交易客户端”需要提前申领CA数字证书。</w:t>
      </w:r>
    </w:p>
    <w:p w14:paraId="558B3717">
      <w:pPr>
        <w:spacing w:line="360" w:lineRule="auto"/>
        <w:ind w:firstLine="420" w:firstLineChars="200"/>
        <w:rPr>
          <w:rFonts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Cs w:val="21"/>
          <w:highlight w:val="none"/>
          <w:lang w:val="zh-CN" w:eastAsia="zh-CN"/>
        </w:rPr>
        <w:t>19.3为确保网上操作合法、有效和安全，供应商应当在响应文件提交截止时间前完成在“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仿宋_GB2312"/>
          <w:color w:val="auto"/>
          <w:kern w:val="0"/>
          <w:szCs w:val="21"/>
          <w:highlight w:val="none"/>
          <w:lang w:val="zh-CN" w:eastAsia="zh-CN"/>
        </w:rPr>
        <w:t>”的身份认证，确保在电子交易过程中能够对相关数据电文进行加密和使用电子签名。</w:t>
      </w:r>
    </w:p>
    <w:p w14:paraId="69AC0610">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596E81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D934A2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1BA8B16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14:paraId="6AD3E5B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57A6F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2D896BC8">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13154DC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206C2D76">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1537F857">
      <w:pPr>
        <w:spacing w:line="360" w:lineRule="auto"/>
        <w:ind w:firstLine="482" w:firstLineChars="200"/>
        <w:rPr>
          <w:rFonts w:ascii="黑体" w:hAnsi="黑体" w:eastAsia="黑体" w:cs="宋体"/>
          <w:b/>
          <w:bCs/>
          <w:color w:val="auto"/>
          <w:sz w:val="24"/>
          <w:szCs w:val="24"/>
          <w:highlight w:val="none"/>
        </w:rPr>
      </w:pPr>
      <w:bookmarkStart w:id="89" w:name="_Hlk45702405"/>
      <w:r>
        <w:rPr>
          <w:rFonts w:hint="eastAsia"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2</w:t>
      </w:r>
      <w:r>
        <w:rPr>
          <w:rFonts w:hint="eastAsia" w:ascii="黑体" w:hAnsi="黑体" w:eastAsia="黑体" w:cs="宋体"/>
          <w:b/>
          <w:bCs/>
          <w:color w:val="auto"/>
          <w:sz w:val="24"/>
          <w:szCs w:val="24"/>
          <w:highlight w:val="none"/>
        </w:rPr>
        <w:t>. 截止时间后的撤回</w:t>
      </w:r>
    </w:p>
    <w:bookmarkEnd w:id="89"/>
    <w:p w14:paraId="02981ED8">
      <w:pPr>
        <w:pStyle w:val="13"/>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供应商在首次响应文件提交截止时间后向采购人、采购代理机构书面申请撤回响应文件的，将根据本须知正文第17.4条的规定不予退还其</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7E2D8C6D">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90" w:name="_Toc8836"/>
      <w:bookmarkStart w:id="91" w:name="_Toc29978"/>
      <w:bookmarkStart w:id="92" w:name="_Toc80205928"/>
      <w:r>
        <w:rPr>
          <w:rFonts w:hint="eastAsia" w:ascii="宋体" w:hAnsi="宋体" w:eastAsia="宋体" w:cs="Times New Roman"/>
          <w:color w:val="auto"/>
          <w:sz w:val="32"/>
          <w:szCs w:val="32"/>
          <w:highlight w:val="none"/>
          <w:lang w:val="zh-CN" w:eastAsia="zh-CN"/>
        </w:rPr>
        <w:t>四、评审及谈判</w:t>
      </w:r>
      <w:bookmarkEnd w:id="90"/>
      <w:bookmarkEnd w:id="91"/>
      <w:bookmarkEnd w:id="92"/>
    </w:p>
    <w:p w14:paraId="14BC524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3</w:t>
      </w:r>
      <w:r>
        <w:rPr>
          <w:rFonts w:hint="eastAsia" w:ascii="黑体" w:hAnsi="黑体" w:eastAsia="黑体" w:cs="宋体"/>
          <w:b/>
          <w:bCs/>
          <w:color w:val="auto"/>
          <w:sz w:val="24"/>
          <w:szCs w:val="24"/>
          <w:highlight w:val="none"/>
        </w:rPr>
        <w:t>.谈判小组成立</w:t>
      </w:r>
    </w:p>
    <w:p w14:paraId="2C9BB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1742A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w:t>
      </w:r>
    </w:p>
    <w:p w14:paraId="7ACBA31F">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14:paraId="07D99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.1首次响应文件由谈判小组或者采购代理机构在“供应商须知前附表”规定的时间开启。</w:t>
      </w:r>
    </w:p>
    <w:p w14:paraId="48EDCB96">
      <w:pPr>
        <w:spacing w:line="360" w:lineRule="auto"/>
        <w:ind w:firstLine="400" w:firstLineChars="200"/>
        <w:rPr>
          <w:rFonts w:hint="eastAsia" w:ascii="宋体" w:hAnsi="宋体" w:eastAsia="宋体" w:cs="宋体"/>
          <w:bCs/>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2</w:t>
      </w:r>
      <w:r>
        <w:rPr>
          <w:rFonts w:hint="eastAsia" w:ascii="宋体" w:hAnsi="宋体" w:eastAsia="宋体" w:cs="宋体"/>
          <w:color w:val="auto"/>
          <w:kern w:val="0"/>
          <w:sz w:val="20"/>
          <w:szCs w:val="21"/>
          <w:highlight w:val="none"/>
          <w:lang w:val="en-US" w:eastAsia="zh-CN"/>
        </w:rPr>
        <w:t>4</w:t>
      </w:r>
      <w:r>
        <w:rPr>
          <w:rFonts w:hint="eastAsia" w:ascii="宋体" w:hAnsi="宋体" w:eastAsia="宋体" w:cs="宋体"/>
          <w:color w:val="auto"/>
          <w:kern w:val="0"/>
          <w:sz w:val="20"/>
          <w:szCs w:val="21"/>
          <w:highlight w:val="none"/>
          <w:lang w:val="zh-CN" w:eastAsia="zh-CN"/>
        </w:rPr>
        <w:t xml:space="preserve">.2 </w:t>
      </w:r>
      <w:r>
        <w:rPr>
          <w:rFonts w:hint="eastAsia" w:ascii="宋体" w:hAnsi="宋体" w:eastAsia="宋体" w:cs="宋体"/>
          <w:bCs/>
          <w:color w:val="auto"/>
          <w:kern w:val="0"/>
          <w:sz w:val="20"/>
          <w:szCs w:val="21"/>
          <w:highlight w:val="none"/>
          <w:lang w:val="zh-CN" w:eastAsia="zh-CN"/>
        </w:rPr>
        <w:t>响应文件解密</w:t>
      </w:r>
    </w:p>
    <w:p w14:paraId="693EF65F">
      <w:pPr>
        <w:snapToGrid w:val="0"/>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bCs/>
          <w:color w:val="auto"/>
          <w:kern w:val="0"/>
          <w:szCs w:val="21"/>
          <w:highlight w:val="none"/>
          <w:lang w:val="zh-CN" w:eastAsia="zh-CN"/>
        </w:rPr>
        <w:t>采购代理机构将在“供应商须知前附表”规定的时</w:t>
      </w:r>
      <w:r>
        <w:rPr>
          <w:rFonts w:hint="eastAsia" w:ascii="宋体" w:hAnsi="宋体" w:eastAsia="宋体" w:cs="宋体"/>
          <w:color w:val="auto"/>
          <w:kern w:val="0"/>
          <w:szCs w:val="21"/>
          <w:highlight w:val="none"/>
          <w:lang w:val="zh-CN" w:eastAsia="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eastAsia="zh-CN"/>
        </w:rPr>
        <w:t>须携带加密时所用的CA锁按平台提示和采购文件的规定登录到</w:t>
      </w:r>
      <w:r>
        <w:rPr>
          <w:rFonts w:hint="eastAsia" w:ascii="宋体" w:hAnsi="宋体" w:eastAsia="宋体" w:cs="宋体"/>
          <w:b/>
          <w:bCs w:val="0"/>
          <w:color w:val="auto"/>
          <w:kern w:val="0"/>
          <w:sz w:val="21"/>
          <w:szCs w:val="21"/>
          <w:highlight w:val="none"/>
          <w:lang w:val="zh-CN" w:eastAsia="zh-CN"/>
        </w:rPr>
        <w:t>广西政府采购云平台</w:t>
      </w:r>
      <w:r>
        <w:rPr>
          <w:rFonts w:hint="eastAsia" w:ascii="宋体" w:hAnsi="宋体" w:eastAsia="宋体" w:cs="宋体"/>
          <w:b/>
          <w:color w:val="auto"/>
          <w:kern w:val="0"/>
          <w:szCs w:val="21"/>
          <w:highlight w:val="none"/>
          <w:lang w:val="zh-CN" w:eastAsia="zh-CN"/>
        </w:rPr>
        <w:t>电子开标大厅签到并在发起解密指令之时起在</w:t>
      </w:r>
      <w:r>
        <w:rPr>
          <w:rFonts w:hint="eastAsia" w:ascii="宋体" w:hAnsi="宋体" w:eastAsia="宋体" w:cs="宋体"/>
          <w:b/>
          <w:color w:val="auto"/>
          <w:kern w:val="0"/>
          <w:szCs w:val="21"/>
          <w:highlight w:val="none"/>
        </w:rPr>
        <w:t>规定的时间</w:t>
      </w:r>
      <w:r>
        <w:rPr>
          <w:rFonts w:hint="eastAsia" w:ascii="宋体" w:hAnsi="宋体" w:eastAsia="宋体" w:cs="宋体"/>
          <w:b/>
          <w:color w:val="auto"/>
          <w:kern w:val="0"/>
          <w:szCs w:val="21"/>
          <w:highlight w:val="none"/>
          <w:lang w:eastAsia="zh-CN"/>
        </w:rPr>
        <w:t>内</w:t>
      </w:r>
      <w:r>
        <w:rPr>
          <w:rFonts w:hint="eastAsia" w:ascii="宋体" w:hAnsi="宋体" w:eastAsia="宋体" w:cs="宋体"/>
          <w:b/>
          <w:color w:val="auto"/>
          <w:kern w:val="0"/>
          <w:szCs w:val="21"/>
          <w:highlight w:val="none"/>
          <w:lang w:val="zh-CN" w:eastAsia="zh-CN"/>
        </w:rPr>
        <w:t>完成对电子响应文件在线解密</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w:t>
      </w:r>
      <w:r>
        <w:rPr>
          <w:rFonts w:hint="eastAsia" w:ascii="宋体" w:hAnsi="宋体" w:eastAsia="宋体" w:cs="宋体"/>
          <w:color w:val="auto"/>
          <w:kern w:val="0"/>
          <w:szCs w:val="21"/>
          <w:highlight w:val="none"/>
          <w:lang w:val="zh-CN" w:eastAsia="zh-CN"/>
        </w:rPr>
        <w:t>解密的，</w:t>
      </w:r>
      <w:r>
        <w:rPr>
          <w:rFonts w:hint="eastAsia" w:ascii="宋体" w:hAnsi="宋体" w:eastAsia="宋体" w:cs="宋体"/>
          <w:b/>
          <w:color w:val="auto"/>
          <w:kern w:val="0"/>
          <w:szCs w:val="21"/>
          <w:highlight w:val="none"/>
          <w:lang w:val="zh-CN" w:eastAsia="zh-CN"/>
        </w:rPr>
        <w:t>视为响应文件无效。</w:t>
      </w:r>
      <w:r>
        <w:rPr>
          <w:rFonts w:hint="eastAsia" w:ascii="宋体" w:hAnsi="宋体" w:eastAsia="宋体" w:cs="宋体"/>
          <w:color w:val="auto"/>
          <w:kern w:val="0"/>
          <w:szCs w:val="21"/>
          <w:highlight w:val="none"/>
          <w:lang w:val="zh-CN" w:eastAsia="zh-CN"/>
        </w:rPr>
        <w:t>（解密</w:t>
      </w:r>
      <w:r>
        <w:rPr>
          <w:rFonts w:hint="eastAsia" w:ascii="宋体" w:hAnsi="宋体" w:eastAsia="宋体" w:cs="宋体"/>
          <w:bCs/>
          <w:color w:val="auto"/>
          <w:kern w:val="0"/>
          <w:szCs w:val="21"/>
          <w:highlight w:val="none"/>
          <w:lang w:val="zh-CN" w:eastAsia="zh-CN"/>
        </w:rPr>
        <w:t>异常情况处理：详见本章</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.3 电子交易活动的中止。）</w:t>
      </w:r>
    </w:p>
    <w:p w14:paraId="05ADC68B">
      <w:pPr>
        <w:spacing w:line="360" w:lineRule="auto"/>
        <w:ind w:firstLine="420" w:firstLineChars="20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如</w:t>
      </w:r>
      <w:r>
        <w:rPr>
          <w:rFonts w:hint="eastAsia" w:ascii="宋体" w:hAnsi="宋体" w:eastAsia="宋体" w:cs="宋体"/>
          <w:bCs/>
          <w:color w:val="auto"/>
          <w:kern w:val="0"/>
          <w:szCs w:val="21"/>
          <w:highlight w:val="none"/>
          <w:lang w:val="zh-CN" w:eastAsia="zh-CN"/>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lang w:val="zh-CN" w:eastAsia="zh-CN"/>
        </w:rPr>
        <w:t>”电子开标大厅参加谈判的，视同认可谈判过程和结果，</w:t>
      </w:r>
      <w:r>
        <w:rPr>
          <w:rFonts w:hint="eastAsia" w:ascii="宋体" w:hAnsi="宋体" w:eastAsia="宋体" w:cs="宋体"/>
          <w:color w:val="auto"/>
          <w:kern w:val="0"/>
          <w:szCs w:val="21"/>
          <w:highlight w:val="none"/>
          <w:lang w:val="zh-CN" w:eastAsia="zh-CN"/>
        </w:rPr>
        <w:t>由此产生的后果由供应商自行负责。 参与谈判的供应商不足3家的，不得谈判。</w:t>
      </w:r>
    </w:p>
    <w:p w14:paraId="5DDEC8A4">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.评审程序、评审方法和成交标准</w:t>
      </w:r>
    </w:p>
    <w:p w14:paraId="169D3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14:paraId="1A9DEC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采购需求负偏离要求及谈判顺序详见 “供应商须知前附表”。</w:t>
      </w:r>
    </w:p>
    <w:p w14:paraId="4A91A873">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.3电子交易活动的中止。采购过程中出现以下情形，导致电子交易平台无法正常运行，或者无法保证电子交易的公平、公正和安全时，采购机构可中止电子交易活动：</w:t>
      </w:r>
    </w:p>
    <w:p w14:paraId="2B8735E9">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7701C8A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79E6563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56BB71F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6DC3751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）其他无法保证电子交易的公平、公正和安全的情况。</w:t>
      </w:r>
    </w:p>
    <w:p w14:paraId="1E6AB87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9BB6246">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93" w:name="_Toc80205929"/>
      <w:bookmarkStart w:id="94" w:name="_Toc29707"/>
      <w:bookmarkStart w:id="95" w:name="_Toc27003"/>
      <w:r>
        <w:rPr>
          <w:rFonts w:hint="eastAsia" w:ascii="宋体" w:hAnsi="宋体" w:eastAsia="宋体" w:cs="Times New Roman"/>
          <w:color w:val="auto"/>
          <w:sz w:val="32"/>
          <w:szCs w:val="32"/>
          <w:highlight w:val="none"/>
          <w:lang w:val="zh-CN" w:eastAsia="zh-CN"/>
        </w:rPr>
        <w:t>五、成交及合同</w:t>
      </w:r>
      <w:bookmarkEnd w:id="93"/>
      <w:bookmarkEnd w:id="94"/>
      <w:bookmarkEnd w:id="95"/>
    </w:p>
    <w:p w14:paraId="06448CD7">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6</w:t>
      </w:r>
      <w:r>
        <w:rPr>
          <w:rFonts w:hint="eastAsia" w:ascii="黑体" w:hAnsi="黑体" w:eastAsia="黑体" w:cs="宋体"/>
          <w:b/>
          <w:bCs/>
          <w:color w:val="auto"/>
          <w:sz w:val="24"/>
          <w:szCs w:val="24"/>
          <w:highlight w:val="none"/>
        </w:rPr>
        <w:t>.确定成交供应商及结果公告</w:t>
      </w:r>
    </w:p>
    <w:p w14:paraId="227707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26.1确定成交供应商。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D334F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3C7BF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确定排名第三的成交候选人为成交供应商，以此类推。以上信息查询记录及相关证据与谈判文件一并保存。</w:t>
      </w:r>
      <w:bookmarkStart w:id="9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96"/>
    </w:p>
    <w:p w14:paraId="18DC4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BD166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bCs/>
          <w:color w:val="auto"/>
          <w:szCs w:val="21"/>
          <w:highlight w:val="none"/>
        </w:rPr>
        <w:t>。</w:t>
      </w:r>
    </w:p>
    <w:p w14:paraId="4F282E7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7</w:t>
      </w:r>
      <w:r>
        <w:rPr>
          <w:rFonts w:hint="eastAsia" w:ascii="黑体" w:hAnsi="黑体" w:eastAsia="黑体" w:cs="宋体"/>
          <w:b/>
          <w:bCs/>
          <w:color w:val="auto"/>
          <w:sz w:val="24"/>
          <w:szCs w:val="24"/>
          <w:highlight w:val="none"/>
        </w:rPr>
        <w:t>.履约保证金</w:t>
      </w:r>
    </w:p>
    <w:p w14:paraId="3FA51F49">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val="en-US" w:eastAsia="zh-CN"/>
        </w:rPr>
        <w:t>依法</w:t>
      </w:r>
      <w:r>
        <w:rPr>
          <w:rFonts w:hint="eastAsia" w:ascii="宋体" w:hAnsi="宋体" w:eastAsia="宋体" w:cs="宋体"/>
          <w:color w:val="auto"/>
          <w:szCs w:val="21"/>
          <w:highlight w:val="none"/>
        </w:rPr>
        <w:t>确定下一候选人为成交供应商，也可以重新开展政府采购活动。</w:t>
      </w:r>
    </w:p>
    <w:p w14:paraId="7234BCB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68ED485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号有变动的，请以书面形式通知履约保证金收取单位，否则由此产生的后果由成交供应商自负。</w:t>
      </w:r>
    </w:p>
    <w:p w14:paraId="204E09BF">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lang w:val="en-US" w:eastAsia="zh-CN"/>
        </w:rPr>
        <w:t>8</w:t>
      </w:r>
      <w:r>
        <w:rPr>
          <w:rFonts w:hint="eastAsia" w:ascii="黑体" w:hAnsi="黑体" w:eastAsia="黑体" w:cs="宋体"/>
          <w:b/>
          <w:bCs/>
          <w:color w:val="auto"/>
          <w:sz w:val="24"/>
          <w:szCs w:val="24"/>
          <w:highlight w:val="none"/>
        </w:rPr>
        <w:t>.签订合同</w:t>
      </w:r>
    </w:p>
    <w:p w14:paraId="5988585C">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70E91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4EE1A0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344163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4067D0D3">
      <w:pPr>
        <w:adjustRightInd/>
        <w:spacing w:line="360" w:lineRule="auto"/>
        <w:ind w:firstLine="420" w:firstLineChars="200"/>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14:paraId="0539513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29</w:t>
      </w:r>
      <w:r>
        <w:rPr>
          <w:rFonts w:hint="eastAsia" w:ascii="黑体" w:hAnsi="黑体" w:eastAsia="黑体" w:cs="宋体"/>
          <w:b/>
          <w:bCs/>
          <w:color w:val="auto"/>
          <w:sz w:val="24"/>
          <w:szCs w:val="24"/>
          <w:highlight w:val="none"/>
        </w:rPr>
        <w:t>.政府采购合同公告</w:t>
      </w:r>
    </w:p>
    <w:p w14:paraId="5A4C4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F57C9F6">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0</w:t>
      </w:r>
      <w:r>
        <w:rPr>
          <w:rFonts w:hint="eastAsia" w:ascii="黑体" w:hAnsi="黑体" w:eastAsia="黑体" w:cs="宋体"/>
          <w:b/>
          <w:bCs/>
          <w:color w:val="auto"/>
          <w:sz w:val="24"/>
          <w:szCs w:val="24"/>
          <w:highlight w:val="none"/>
        </w:rPr>
        <w:t>. 询问、质疑和投诉</w:t>
      </w:r>
    </w:p>
    <w:p w14:paraId="78F96F3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.1供应商对政府采购活动事项有疑问的，可以向采购人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采购代理机构提出询问，采购人或者采购代理机构应当在3个工作日内对供应商依法提出的询问作出答复。</w:t>
      </w:r>
    </w:p>
    <w:p w14:paraId="35B916C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.2供应商认为谈判文件、采购过程或者成交结果使自己的合法权益受到损害的，应当在知道或者应知其权益受到损害之日起7个工作日内，以书面形式向采购人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szCs w:val="24"/>
          <w:highlight w:val="none"/>
          <w:lang w:eastAsia="zh-CN"/>
        </w:rPr>
        <w:t>或者</w:t>
      </w:r>
      <w:r>
        <w:rPr>
          <w:rFonts w:hint="eastAsia" w:ascii="宋体" w:hAnsi="宋体" w:eastAsia="宋体" w:cs="宋体"/>
          <w:color w:val="auto"/>
          <w:szCs w:val="24"/>
          <w:highlight w:val="none"/>
        </w:rPr>
        <w:t>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14:paraId="3DE7322E">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w:t>
      </w:r>
      <w:r>
        <w:rPr>
          <w:rFonts w:hint="eastAsia" w:ascii="宋体" w:hAnsi="宋体" w:eastAsia="宋体" w:cs="宋体"/>
          <w:bCs/>
          <w:color w:val="auto"/>
          <w:szCs w:val="24"/>
          <w:highlight w:val="none"/>
          <w:lang w:eastAsia="zh-CN"/>
        </w:rPr>
        <w:t>、</w:t>
      </w:r>
      <w:r>
        <w:rPr>
          <w:rFonts w:hint="eastAsia"/>
          <w:color w:val="auto"/>
          <w:highlight w:val="none"/>
          <w:lang w:val="zh-CN" w:eastAsia="zh-CN"/>
        </w:rPr>
        <w:t>评审方法和成交标准</w:t>
      </w:r>
      <w:r>
        <w:rPr>
          <w:rFonts w:hint="eastAsia" w:ascii="宋体" w:hAnsi="宋体" w:eastAsia="宋体" w:cs="宋体"/>
          <w:bCs/>
          <w:color w:val="auto"/>
          <w:szCs w:val="24"/>
          <w:highlight w:val="none"/>
        </w:rPr>
        <w:t>）的质疑由采购人受理并负责答复；对竞争性谈判文件中的采购执行程序的质疑由采购代理机构受理并负责答复。</w:t>
      </w:r>
    </w:p>
    <w:p w14:paraId="565CE322">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代理机构提出，由采购人或</w:t>
      </w:r>
      <w:r>
        <w:rPr>
          <w:rFonts w:hint="eastAsia" w:ascii="宋体" w:hAnsi="宋体" w:eastAsia="宋体" w:cs="宋体"/>
          <w:bCs/>
          <w:color w:val="auto"/>
          <w:szCs w:val="24"/>
          <w:highlight w:val="none"/>
          <w:lang w:eastAsia="zh-CN"/>
        </w:rPr>
        <w:t>者采购</w:t>
      </w:r>
      <w:r>
        <w:rPr>
          <w:rFonts w:hint="eastAsia" w:ascii="宋体" w:hAnsi="宋体" w:eastAsia="宋体" w:cs="宋体"/>
          <w:bCs/>
          <w:color w:val="auto"/>
          <w:szCs w:val="24"/>
          <w:highlight w:val="none"/>
        </w:rPr>
        <w:t>代理机构受理并负责答复；对采购过程中采购执行程序的质疑由采购代理机构受理并负责答复。</w:t>
      </w:r>
    </w:p>
    <w:p w14:paraId="66A439FF">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14:paraId="044BDDC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4ABC9A2">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.4 供应商提出质疑应当提交质疑函和必要的证明材料，针对同一采购程序环节的质疑必须在法定质疑期内一次性提出。质疑函应当包括下列内容（质疑函格式后附）：</w:t>
      </w:r>
    </w:p>
    <w:p w14:paraId="478B35F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AA80AA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6969C76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E22201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12FD7FE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01BB945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40BF5CCB">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73090D5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.5采购人、采购代理机构认为供应商质疑不成立，或者成立但未对成交结果构成影响的，继续开展采购活动；认为供应商质疑成立且影响或者可能影响成交结果的，按照下列情况处理：</w:t>
      </w:r>
    </w:p>
    <w:p w14:paraId="78B3F2B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7E58A03C">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C08FA91">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3F56AC6E">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rPr>
        <w:t>.6投诉的权利。质疑供应商对采购人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采购代理机构的答复不满意，或者采购人</w:t>
      </w:r>
      <w:r>
        <w:rPr>
          <w:rFonts w:hint="eastAsia" w:ascii="宋体" w:hAnsi="宋体" w:eastAsia="宋体" w:cs="宋体"/>
          <w:b/>
          <w:bCs/>
          <w:color w:val="auto"/>
          <w:szCs w:val="24"/>
          <w:highlight w:val="none"/>
          <w:lang w:eastAsia="zh-CN"/>
        </w:rPr>
        <w:t>或</w:t>
      </w:r>
      <w:r>
        <w:rPr>
          <w:rFonts w:hint="eastAsia" w:ascii="宋体" w:hAnsi="宋体" w:eastAsia="宋体" w:cs="宋体"/>
          <w:b/>
          <w:bCs/>
          <w:color w:val="auto"/>
          <w:szCs w:val="24"/>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EDEA504">
      <w:pPr>
        <w:keepNext/>
        <w:keepLines/>
        <w:spacing w:line="360" w:lineRule="auto"/>
        <w:ind w:firstLine="643" w:firstLineChars="200"/>
        <w:outlineLvl w:val="2"/>
        <w:rPr>
          <w:rFonts w:ascii="宋体" w:hAnsi="宋体" w:eastAsia="宋体" w:cs="Times New Roman"/>
          <w:bCs/>
          <w:color w:val="auto"/>
          <w:sz w:val="32"/>
          <w:szCs w:val="32"/>
          <w:highlight w:val="none"/>
          <w:lang w:val="zh-CN" w:eastAsia="zh-CN"/>
        </w:rPr>
      </w:pPr>
      <w:bookmarkStart w:id="97" w:name="_Toc6502"/>
      <w:bookmarkStart w:id="98" w:name="_Toc25772"/>
      <w:bookmarkStart w:id="99" w:name="_Toc80205930"/>
      <w:r>
        <w:rPr>
          <w:rFonts w:hint="eastAsia" w:ascii="宋体" w:hAnsi="宋体" w:eastAsia="宋体" w:cs="Times New Roman"/>
          <w:b/>
          <w:bCs/>
          <w:color w:val="auto"/>
          <w:sz w:val="32"/>
          <w:szCs w:val="32"/>
          <w:highlight w:val="none"/>
          <w:lang w:val="zh-CN" w:eastAsia="zh-CN"/>
        </w:rPr>
        <w:t>六</w:t>
      </w:r>
      <w:r>
        <w:rPr>
          <w:rFonts w:hint="eastAsia" w:ascii="宋体" w:hAnsi="宋体" w:eastAsia="宋体" w:cs="Times New Roman"/>
          <w:bCs/>
          <w:color w:val="auto"/>
          <w:sz w:val="32"/>
          <w:szCs w:val="32"/>
          <w:highlight w:val="none"/>
          <w:lang w:val="zh-CN" w:eastAsia="zh-CN"/>
        </w:rPr>
        <w:t>、验收</w:t>
      </w:r>
      <w:bookmarkEnd w:id="97"/>
      <w:bookmarkEnd w:id="98"/>
      <w:bookmarkEnd w:id="99"/>
    </w:p>
    <w:p w14:paraId="14A6EA16">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1</w:t>
      </w:r>
      <w:r>
        <w:rPr>
          <w:rFonts w:hint="eastAsia" w:ascii="黑体" w:hAnsi="黑体" w:eastAsia="黑体" w:cs="宋体"/>
          <w:b/>
          <w:bCs/>
          <w:color w:val="auto"/>
          <w:sz w:val="24"/>
          <w:szCs w:val="24"/>
          <w:highlight w:val="none"/>
        </w:rPr>
        <w:t>.验收</w:t>
      </w:r>
    </w:p>
    <w:p w14:paraId="6F932E70">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53DAAC">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.2采购人可以邀请参加本项目的其他供应商或者第三方机构参与验收。参与验收的供应商或者第三方机构的意见作为验收书的参考资料一并存档。</w:t>
      </w:r>
    </w:p>
    <w:p w14:paraId="792943A0">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7F637209">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w:t>
      </w:r>
      <w:r>
        <w:rPr>
          <w:rFonts w:hint="eastAsia" w:ascii="宋体" w:hAnsi="宋体" w:eastAsia="宋体" w:cs="Helvetica"/>
          <w:color w:val="auto"/>
          <w:kern w:val="0"/>
          <w:szCs w:val="21"/>
          <w:highlight w:val="none"/>
          <w:lang w:val="en-US" w:eastAsia="zh-CN"/>
        </w:rPr>
        <w:t>1</w:t>
      </w:r>
      <w:r>
        <w:rPr>
          <w:rFonts w:hint="eastAsia" w:ascii="宋体" w:hAnsi="宋体" w:eastAsia="宋体" w:cs="Helvetica"/>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398507F">
      <w:pPr>
        <w:keepNext/>
        <w:keepLines/>
        <w:spacing w:line="360" w:lineRule="auto"/>
        <w:ind w:firstLine="640" w:firstLineChars="200"/>
        <w:outlineLvl w:val="2"/>
        <w:rPr>
          <w:rFonts w:hint="eastAsia" w:ascii="宋体" w:hAnsi="宋体" w:eastAsia="宋体" w:cs="Times New Roman"/>
          <w:color w:val="auto"/>
          <w:sz w:val="32"/>
          <w:szCs w:val="32"/>
          <w:highlight w:val="none"/>
          <w:lang w:val="zh-CN" w:eastAsia="zh-CN"/>
        </w:rPr>
      </w:pPr>
      <w:r>
        <w:rPr>
          <w:rFonts w:hint="eastAsia" w:ascii="宋体" w:hAnsi="宋体" w:eastAsia="宋体" w:cs="Times New Roman"/>
          <w:color w:val="auto"/>
          <w:sz w:val="32"/>
          <w:szCs w:val="32"/>
          <w:highlight w:val="none"/>
          <w:lang w:val="zh-CN" w:eastAsia="zh-CN"/>
        </w:rPr>
        <w:t xml:space="preserve">  </w:t>
      </w:r>
      <w:bookmarkStart w:id="100" w:name="_Toc1379"/>
      <w:bookmarkStart w:id="101" w:name="_Toc80205931"/>
      <w:bookmarkStart w:id="102" w:name="_Toc15842"/>
      <w:r>
        <w:rPr>
          <w:rFonts w:hint="eastAsia" w:ascii="宋体" w:hAnsi="宋体" w:eastAsia="宋体" w:cs="Times New Roman"/>
          <w:color w:val="auto"/>
          <w:sz w:val="32"/>
          <w:szCs w:val="32"/>
          <w:highlight w:val="none"/>
          <w:lang w:val="zh-CN" w:eastAsia="zh-CN"/>
        </w:rPr>
        <w:t>七、其他事项</w:t>
      </w:r>
      <w:bookmarkEnd w:id="100"/>
      <w:bookmarkEnd w:id="101"/>
      <w:bookmarkEnd w:id="102"/>
    </w:p>
    <w:p w14:paraId="5E0B6894">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2</w:t>
      </w:r>
      <w:r>
        <w:rPr>
          <w:rFonts w:hint="eastAsia"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lang w:eastAsia="zh-CN"/>
        </w:rPr>
        <w:t>采购</w:t>
      </w:r>
      <w:r>
        <w:rPr>
          <w:rFonts w:hint="eastAsia" w:ascii="黑体" w:hAnsi="黑体" w:eastAsia="黑体" w:cs="宋体"/>
          <w:b/>
          <w:bCs/>
          <w:color w:val="auto"/>
          <w:sz w:val="24"/>
          <w:szCs w:val="24"/>
          <w:highlight w:val="none"/>
        </w:rPr>
        <w:t>代理</w:t>
      </w:r>
      <w:r>
        <w:rPr>
          <w:rFonts w:hint="eastAsia" w:ascii="黑体" w:hAnsi="黑体" w:eastAsia="黑体" w:cs="宋体"/>
          <w:b/>
          <w:bCs/>
          <w:color w:val="auto"/>
          <w:sz w:val="24"/>
          <w:szCs w:val="24"/>
          <w:highlight w:val="none"/>
          <w:lang w:eastAsia="zh-CN"/>
        </w:rPr>
        <w:t>服务</w:t>
      </w:r>
      <w:r>
        <w:rPr>
          <w:rFonts w:hint="eastAsia" w:ascii="黑体" w:hAnsi="黑体" w:eastAsia="黑体" w:cs="宋体"/>
          <w:b/>
          <w:bCs/>
          <w:color w:val="auto"/>
          <w:sz w:val="24"/>
          <w:szCs w:val="24"/>
          <w:highlight w:val="none"/>
        </w:rPr>
        <w:t>费</w:t>
      </w:r>
    </w:p>
    <w:p w14:paraId="43DE1A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w:t>
      </w:r>
      <w:r>
        <w:rPr>
          <w:rFonts w:hint="eastAsia" w:ascii="宋体" w:hAnsi="宋体" w:eastAsia="宋体" w:cs="宋体"/>
          <w:color w:val="auto"/>
          <w:szCs w:val="21"/>
          <w:highlight w:val="none"/>
          <w:lang w:eastAsia="zh-CN"/>
        </w:rPr>
        <w:t>服务费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525884CC">
      <w:pPr>
        <w:pStyle w:val="13"/>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.2采购代理服务费收费计算标准：</w:t>
      </w:r>
    </w:p>
    <w:tbl>
      <w:tblPr>
        <w:tblStyle w:val="29"/>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48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47E1A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E76A7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5DED329">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06C85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7B2658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EDC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18B9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5D6039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4241BF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3CF10D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AC4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0406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72ABD2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00488E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D9A687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1A6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735C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EC41BF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2526DB4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40F6FB3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E9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7E6D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9E356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7E5BC6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032B45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B93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9E76B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0357C4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4DD19A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25DD2C3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5A6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CB2D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394C8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7131C5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7812E0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13C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85EA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3C6B07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5EAA2F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411757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8F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70692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89D56A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5442DA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550656D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61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F796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5B928C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06D3EA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111D9C1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8B1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46CB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0B0EB1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0A873E2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16EA97F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05848F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2B3D34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C2BEE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EDB1C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04268A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7A6DA1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14:paraId="38E46AF0">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合计收费＝ 1.5 ＋ 0.55＝ 2.05 （万元）</w:t>
      </w:r>
    </w:p>
    <w:p w14:paraId="0A7CE90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lang w:val="en-US" w:eastAsia="zh-CN"/>
        </w:rPr>
        <w:t>3</w:t>
      </w:r>
      <w:r>
        <w:rPr>
          <w:rFonts w:ascii="黑体" w:hAnsi="黑体" w:eastAsia="黑体" w:cs="宋体"/>
          <w:b/>
          <w:bCs/>
          <w:color w:val="auto"/>
          <w:sz w:val="24"/>
          <w:szCs w:val="24"/>
          <w:highlight w:val="none"/>
        </w:rPr>
        <w:t>.需要补充的其他内容</w:t>
      </w:r>
    </w:p>
    <w:p w14:paraId="5F09D600">
      <w:pPr>
        <w:spacing w:line="360" w:lineRule="auto"/>
        <w:ind w:firstLine="420" w:firstLineChars="200"/>
        <w:contextualSpacing/>
        <w:rPr>
          <w:rFonts w:ascii="宋体" w:hAnsi="宋体" w:eastAsia="宋体" w:cs="Times New Roman"/>
          <w:color w:val="auto"/>
          <w:kern w:val="0"/>
          <w:szCs w:val="21"/>
          <w:highlight w:val="none"/>
          <w:lang w:val="zh-CN" w:eastAsia="zh-CN"/>
        </w:rPr>
      </w:pPr>
      <w:r>
        <w:rPr>
          <w:rFonts w:ascii="宋体" w:hAnsi="宋体" w:eastAsia="宋体" w:cs="Times New Roman"/>
          <w:color w:val="auto"/>
          <w:kern w:val="0"/>
          <w:szCs w:val="21"/>
          <w:highlight w:val="none"/>
          <w:lang w:val="zh-CN" w:eastAsia="zh-CN"/>
        </w:rPr>
        <w:t>3</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lang w:val="zh-CN" w:eastAsia="zh-CN"/>
        </w:rPr>
        <w:t>.1</w:t>
      </w:r>
      <w:r>
        <w:rPr>
          <w:rFonts w:hint="eastAsia" w:ascii="宋体" w:hAnsi="宋体" w:eastAsia="宋体" w:cs="宋体"/>
          <w:color w:val="auto"/>
          <w:kern w:val="0"/>
          <w:szCs w:val="21"/>
          <w:highlight w:val="none"/>
          <w:lang w:val="zh-CN" w:eastAsia="zh-CN"/>
        </w:rPr>
        <w:t>本谈判文件解释规则详见</w:t>
      </w:r>
      <w:r>
        <w:rPr>
          <w:rFonts w:hint="eastAsia" w:ascii="宋体" w:hAnsi="宋体" w:eastAsia="宋体" w:cs="Times New Roman"/>
          <w:color w:val="auto"/>
          <w:kern w:val="0"/>
          <w:szCs w:val="21"/>
          <w:highlight w:val="none"/>
          <w:lang w:val="zh-CN" w:eastAsia="zh-CN"/>
        </w:rPr>
        <w:t>“供应商须知前附表”。</w:t>
      </w:r>
    </w:p>
    <w:p w14:paraId="4891806B">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14:paraId="3CA43F37">
      <w:pPr>
        <w:spacing w:line="360" w:lineRule="auto"/>
        <w:ind w:firstLine="420" w:firstLineChars="200"/>
        <w:contextualSpacing/>
        <w:rPr>
          <w:rFonts w:hint="eastAsia" w:hAnsi="宋体" w:cs="宋体"/>
          <w:color w:val="auto"/>
          <w:sz w:val="21"/>
          <w:highlight w:val="none"/>
        </w:rPr>
      </w:pPr>
      <w:r>
        <w:rPr>
          <w:rFonts w:hint="eastAsia" w:ascii="宋体" w:hAnsi="宋体" w:eastAsia="宋体" w:cs="Times New Roman"/>
          <w:color w:val="auto"/>
          <w:kern w:val="0"/>
          <w:sz w:val="21"/>
          <w:szCs w:val="21"/>
          <w:highlight w:val="none"/>
          <w:lang w:val="zh-CN" w:eastAsia="zh-CN"/>
        </w:rPr>
        <w:t>3</w:t>
      </w:r>
      <w:r>
        <w:rPr>
          <w:rFonts w:hint="eastAsia" w:ascii="宋体" w:hAnsi="宋体" w:eastAsia="宋体" w:cs="Times New Roman"/>
          <w:color w:val="auto"/>
          <w:kern w:val="0"/>
          <w:sz w:val="21"/>
          <w:szCs w:val="21"/>
          <w:highlight w:val="none"/>
          <w:lang w:val="en-US" w:eastAsia="zh-CN"/>
        </w:rPr>
        <w:t>3</w:t>
      </w:r>
      <w:r>
        <w:rPr>
          <w:rFonts w:ascii="宋体" w:hAnsi="宋体" w:eastAsia="宋体" w:cs="Times New Roman"/>
          <w:color w:val="auto"/>
          <w:kern w:val="0"/>
          <w:sz w:val="21"/>
          <w:szCs w:val="21"/>
          <w:highlight w:val="none"/>
          <w:lang w:val="zh-CN" w:eastAsia="zh-CN"/>
        </w:rPr>
        <w:t>.3</w:t>
      </w:r>
      <w:bookmarkStart w:id="103" w:name="_Hlk65857140"/>
      <w:r>
        <w:rPr>
          <w:rFonts w:hint="eastAsia" w:ascii="宋体" w:hAnsi="宋体" w:eastAsia="宋体" w:cs="Times New Roman"/>
          <w:color w:val="auto"/>
          <w:kern w:val="0"/>
          <w:sz w:val="21"/>
          <w:szCs w:val="21"/>
          <w:highlight w:val="none"/>
          <w:lang w:val="zh-CN"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sz w:val="21"/>
          <w:highlight w:val="none"/>
        </w:rPr>
        <w:t>在政府采购活动中，</w:t>
      </w:r>
      <w:r>
        <w:rPr>
          <w:rFonts w:hint="eastAsia" w:hAnsi="宋体" w:cs="宋体"/>
          <w:color w:val="auto"/>
          <w:sz w:val="21"/>
          <w:highlight w:val="none"/>
          <w:lang w:eastAsia="zh-CN"/>
        </w:rPr>
        <w:t>供应商</w:t>
      </w:r>
      <w:r>
        <w:rPr>
          <w:rFonts w:hint="eastAsia" w:hAnsi="宋体" w:cs="宋体"/>
          <w:color w:val="auto"/>
          <w:sz w:val="21"/>
          <w:highlight w:val="none"/>
        </w:rPr>
        <w:t>提供的货物由中小企业制造，即货物由中小企业生产且使用该中小企业商号或者注册商标，不对其中涉及的工程承建商和服务的承接商作出要求，享受本文件规定的中小企业扶持政策。</w:t>
      </w:r>
    </w:p>
    <w:p w14:paraId="1E3D178B">
      <w:pPr>
        <w:pStyle w:val="18"/>
        <w:spacing w:before="0" w:after="0" w:line="360" w:lineRule="auto"/>
        <w:ind w:firstLine="420" w:firstLineChars="200"/>
        <w:rPr>
          <w:rFonts w:hint="eastAsia" w:ascii="宋体" w:hAnsi="宋体" w:eastAsia="宋体" w:cs="Times New Roman"/>
          <w:color w:val="auto"/>
          <w:kern w:val="0"/>
          <w:sz w:val="21"/>
          <w:szCs w:val="21"/>
          <w:highlight w:val="none"/>
          <w:lang w:val="zh-CN" w:eastAsia="zh-CN"/>
        </w:rPr>
      </w:pPr>
      <w:r>
        <w:rPr>
          <w:rFonts w:hint="eastAsia" w:hAnsi="宋体" w:cs="宋体"/>
          <w:color w:val="auto"/>
          <w:sz w:val="21"/>
          <w:highlight w:val="none"/>
        </w:rPr>
        <w:t>在货物采购项目中，</w:t>
      </w:r>
      <w:r>
        <w:rPr>
          <w:rFonts w:hint="eastAsia" w:hAnsi="宋体" w:cs="宋体"/>
          <w:color w:val="auto"/>
          <w:sz w:val="21"/>
          <w:highlight w:val="none"/>
          <w:lang w:eastAsia="zh-CN"/>
        </w:rPr>
        <w:t>供应商</w:t>
      </w:r>
      <w:r>
        <w:rPr>
          <w:rFonts w:hint="eastAsia" w:hAnsi="宋体" w:cs="宋体"/>
          <w:color w:val="auto"/>
          <w:sz w:val="21"/>
          <w:highlight w:val="none"/>
        </w:rPr>
        <w:t>提供的货物既有中小企业制造货物，也有大型企业制造货物的，不享受本文件规定的中小企业扶持政策。</w:t>
      </w: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65338453">
      <w:pPr>
        <w:spacing w:line="360" w:lineRule="auto"/>
        <w:ind w:firstLine="420" w:firstLineChars="200"/>
        <w:textAlignment w:val="center"/>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依据本文件规定享受扶持政策获得政府采购合同的，小微企业不得将合同分包给大中型企业，中型企业不得将合同分包给大型企业。</w:t>
      </w:r>
      <w:bookmarkEnd w:id="103"/>
    </w:p>
    <w:p w14:paraId="10C2CD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5193B691">
      <w:pPr>
        <w:spacing w:line="580" w:lineRule="exact"/>
        <w:jc w:val="center"/>
        <w:rPr>
          <w:rFonts w:hint="eastAsia" w:ascii="宋体" w:hAnsi="宋体" w:eastAsia="宋体" w:cs="宋体"/>
          <w:color w:val="auto"/>
          <w:sz w:val="32"/>
          <w:szCs w:val="32"/>
          <w:highlight w:val="none"/>
        </w:rPr>
      </w:pPr>
    </w:p>
    <w:p w14:paraId="5C10647F">
      <w:pPr>
        <w:spacing w:line="580" w:lineRule="exact"/>
        <w:jc w:val="center"/>
        <w:rPr>
          <w:rFonts w:hint="eastAsia" w:ascii="宋体" w:hAnsi="宋体" w:eastAsia="宋体" w:cs="宋体"/>
          <w:color w:val="auto"/>
          <w:sz w:val="32"/>
          <w:szCs w:val="32"/>
          <w:highlight w:val="none"/>
        </w:rPr>
      </w:pPr>
    </w:p>
    <w:p w14:paraId="5AB2F07C">
      <w:pPr>
        <w:spacing w:line="580" w:lineRule="exact"/>
        <w:jc w:val="center"/>
        <w:rPr>
          <w:rFonts w:hint="eastAsia" w:ascii="宋体" w:hAnsi="宋体" w:eastAsia="宋体" w:cs="宋体"/>
          <w:color w:val="auto"/>
          <w:sz w:val="32"/>
          <w:szCs w:val="32"/>
          <w:highlight w:val="none"/>
        </w:rPr>
      </w:pPr>
    </w:p>
    <w:p w14:paraId="4CA3B985">
      <w:pPr>
        <w:spacing w:line="580" w:lineRule="exact"/>
        <w:jc w:val="center"/>
        <w:rPr>
          <w:rFonts w:hint="eastAsia" w:ascii="宋体" w:hAnsi="宋体" w:eastAsia="宋体" w:cs="宋体"/>
          <w:color w:val="auto"/>
          <w:sz w:val="32"/>
          <w:szCs w:val="32"/>
          <w:highlight w:val="none"/>
        </w:rPr>
      </w:pPr>
    </w:p>
    <w:p w14:paraId="6928D18B">
      <w:pPr>
        <w:spacing w:line="580" w:lineRule="exact"/>
        <w:jc w:val="center"/>
        <w:rPr>
          <w:rFonts w:hint="eastAsia" w:ascii="宋体" w:hAnsi="宋体" w:eastAsia="宋体" w:cs="宋体"/>
          <w:color w:val="auto"/>
          <w:sz w:val="32"/>
          <w:szCs w:val="32"/>
          <w:highlight w:val="none"/>
        </w:rPr>
      </w:pPr>
    </w:p>
    <w:p w14:paraId="4C4ADDED">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4C683F6E">
      <w:pPr>
        <w:spacing w:line="580" w:lineRule="exact"/>
        <w:ind w:firstLine="420" w:firstLineChars="200"/>
        <w:rPr>
          <w:rFonts w:hint="eastAsia" w:ascii="宋体" w:hAnsi="宋体" w:cs="宋体"/>
          <w:color w:val="auto"/>
          <w:szCs w:val="32"/>
          <w:highlight w:val="none"/>
        </w:rPr>
      </w:pPr>
    </w:p>
    <w:p w14:paraId="5BA75958">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24D84328">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E34E1FE">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4B867D29">
      <w:pPr>
        <w:spacing w:line="58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5"/>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3E5554A7">
      <w:pPr>
        <w:spacing w:line="360" w:lineRule="auto"/>
        <w:ind w:firstLine="402" w:firstLineChars="200"/>
        <w:contextualSpacing/>
        <w:rPr>
          <w:rFonts w:ascii="宋体" w:hAnsi="宋体" w:eastAsia="宋体" w:cs="Times New Roman"/>
          <w:b/>
          <w:color w:val="auto"/>
          <w:kern w:val="0"/>
          <w:sz w:val="20"/>
          <w:szCs w:val="21"/>
          <w:highlight w:val="none"/>
          <w:lang w:val="zh-CN" w:eastAsia="zh-CN"/>
        </w:rPr>
      </w:pPr>
    </w:p>
    <w:p w14:paraId="2040C28F">
      <w:pPr>
        <w:spacing w:line="240" w:lineRule="auto"/>
        <w:ind w:firstLine="0" w:firstLineChars="0"/>
        <w:contextualSpacing w:val="0"/>
        <w:rPr>
          <w:rFonts w:ascii="宋体" w:hAnsi="宋体" w:eastAsia="宋体" w:cs="Times New Roman"/>
          <w:b/>
          <w:color w:val="auto"/>
          <w:kern w:val="0"/>
          <w:sz w:val="20"/>
          <w:szCs w:val="21"/>
          <w:highlight w:val="none"/>
          <w:lang w:val="zh-CN" w:eastAsia="zh-CN"/>
        </w:rPr>
      </w:pPr>
      <w:r>
        <w:rPr>
          <w:rFonts w:ascii="宋体" w:hAnsi="宋体" w:eastAsia="宋体" w:cs="Times New Roman"/>
          <w:b/>
          <w:color w:val="auto"/>
          <w:kern w:val="0"/>
          <w:sz w:val="20"/>
          <w:szCs w:val="21"/>
          <w:highlight w:val="none"/>
          <w:lang w:val="zh-CN" w:eastAsia="zh-CN"/>
        </w:rPr>
        <w:br w:type="page"/>
      </w:r>
    </w:p>
    <w:p w14:paraId="3640C311">
      <w:pPr>
        <w:pStyle w:val="2"/>
        <w:spacing w:line="360" w:lineRule="auto"/>
        <w:ind w:firstLine="1325" w:firstLineChars="300"/>
        <w:rPr>
          <w:rFonts w:hint="eastAsia"/>
          <w:color w:val="auto"/>
          <w:highlight w:val="none"/>
          <w:lang w:val="zh-CN" w:eastAsia="zh-CN"/>
        </w:rPr>
      </w:pPr>
      <w:bookmarkStart w:id="104" w:name="_Toc11174"/>
      <w:bookmarkStart w:id="105" w:name="_Toc17139"/>
      <w:bookmarkStart w:id="106" w:name="_Toc80205932"/>
      <w:bookmarkStart w:id="107" w:name="_Toc23199"/>
      <w:r>
        <w:rPr>
          <w:rFonts w:hint="eastAsia"/>
          <w:color w:val="auto"/>
          <w:highlight w:val="none"/>
          <w:lang w:val="zh-CN" w:eastAsia="zh-CN"/>
        </w:rPr>
        <w:t>第四章 评审程序、评审方法和成交标准</w:t>
      </w:r>
      <w:bookmarkEnd w:id="104"/>
      <w:bookmarkEnd w:id="105"/>
      <w:bookmarkEnd w:id="106"/>
      <w:bookmarkEnd w:id="107"/>
    </w:p>
    <w:p w14:paraId="1EBE8620">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eastAsia="zh-CN"/>
        </w:rPr>
      </w:pPr>
      <w:bookmarkStart w:id="108" w:name="_Toc80205933"/>
      <w:bookmarkStart w:id="109" w:name="_Toc18230"/>
      <w:bookmarkStart w:id="110" w:name="_Toc10464"/>
      <w:r>
        <w:rPr>
          <w:rFonts w:hint="eastAsia" w:ascii="宋体" w:hAnsi="宋体" w:eastAsia="宋体" w:cs="Times New Roman"/>
          <w:bCs/>
          <w:color w:val="auto"/>
          <w:sz w:val="32"/>
          <w:szCs w:val="32"/>
          <w:highlight w:val="none"/>
          <w:lang w:val="zh-CN" w:eastAsia="zh-CN"/>
        </w:rPr>
        <w:t>第一节 评审程序和评审方法</w:t>
      </w:r>
      <w:bookmarkEnd w:id="108"/>
      <w:bookmarkEnd w:id="109"/>
      <w:bookmarkEnd w:id="110"/>
    </w:p>
    <w:p w14:paraId="6EE616F9">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14:paraId="48738A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502EC26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14:paraId="0359DB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2CB863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3E356D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14:paraId="454AF89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3DB443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14:paraId="63B26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A78D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51D901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w:t>
      </w:r>
      <w:r>
        <w:rPr>
          <w:rFonts w:hint="eastAsia" w:ascii="宋体" w:hAnsi="宋体" w:eastAsia="宋体" w:cs="宋体"/>
          <w:b/>
          <w:bCs/>
          <w:color w:val="auto"/>
          <w:szCs w:val="21"/>
          <w:highlight w:val="none"/>
          <w:lang w:eastAsia="zh-CN"/>
        </w:rPr>
        <w:t>作无效</w:t>
      </w:r>
      <w:r>
        <w:rPr>
          <w:rFonts w:hint="eastAsia" w:ascii="宋体" w:hAnsi="宋体" w:eastAsia="宋体" w:cs="宋体"/>
          <w:b/>
          <w:bCs/>
          <w:color w:val="auto"/>
          <w:szCs w:val="21"/>
          <w:highlight w:val="none"/>
        </w:rPr>
        <w:t>响应处理：</w:t>
      </w:r>
    </w:p>
    <w:p w14:paraId="129AD89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4379D2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E574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2066969D">
      <w:pPr>
        <w:spacing w:line="360" w:lineRule="auto"/>
        <w:ind w:firstLine="420" w:firstLineChars="200"/>
        <w:rPr>
          <w:rFonts w:hint="eastAsia" w:ascii="宋体" w:hAnsi="宋体" w:eastAsia="宋体" w:cs="宋体"/>
          <w:color w:val="auto"/>
          <w:szCs w:val="21"/>
          <w:highlight w:val="none"/>
        </w:rPr>
      </w:pPr>
      <w:bookmarkStart w:id="11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的。</w:t>
      </w:r>
      <w:bookmarkEnd w:id="111"/>
    </w:p>
    <w:p w14:paraId="2F63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2D2F5C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14:paraId="4594438A">
      <w:pPr>
        <w:spacing w:line="360" w:lineRule="auto"/>
        <w:ind w:firstLine="420" w:firstLineChars="200"/>
        <w:rPr>
          <w:rFonts w:hint="eastAsia" w:ascii="宋体" w:hAnsi="宋体" w:eastAsia="宋体" w:cs="宋体"/>
          <w:color w:val="auto"/>
          <w:szCs w:val="21"/>
          <w:highlight w:val="none"/>
        </w:rPr>
      </w:pPr>
      <w:bookmarkStart w:id="112"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12"/>
    <w:p w14:paraId="04146D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99CD07">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14:paraId="5E8DA55A">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0806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报价表内容与响应文件中相应内容不一致的，以响应报价表为准；</w:t>
      </w:r>
    </w:p>
    <w:p w14:paraId="46072D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E4BB9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6C99BA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D98AF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54308D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1F7AB62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32A08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C9862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14:paraId="518D72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7B106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49BD5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5051A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14:paraId="4B502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14:paraId="525858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14:paraId="07A909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8D301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5D9811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1C9BB4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14:paraId="02DB9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14:paraId="160CD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14:paraId="43970E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14:paraId="6FD5AC77">
      <w:pPr>
        <w:pStyle w:val="13"/>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15）提交的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保证金无效的或者未按照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谈判文件的规定提交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14:paraId="6D14F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）法律、法规和谈判文件规定的其他无效情形。</w:t>
      </w:r>
    </w:p>
    <w:p w14:paraId="59CC3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A8A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51B1A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14:paraId="267633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的全部内容作唯一总价报价；供应商响应文件中存在有选择、有条件报价的（谈判文件允许有备选方案或者其他约定的除外）；</w:t>
      </w:r>
    </w:p>
    <w:p w14:paraId="0A4E6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bookmarkStart w:id="113" w:name="_Hlk42596405"/>
      <w:r>
        <w:rPr>
          <w:rFonts w:hint="eastAsia" w:ascii="宋体" w:hAnsi="宋体" w:eastAsia="宋体" w:cs="宋体"/>
          <w:color w:val="auto"/>
          <w:szCs w:val="21"/>
          <w:highlight w:val="none"/>
        </w:rPr>
        <w:t>响应报价（包含首次报价、最后报价）</w:t>
      </w:r>
      <w:bookmarkEnd w:id="113"/>
      <w:bookmarkStart w:id="114" w:name="_Hlk42596276"/>
      <w:r>
        <w:rPr>
          <w:rFonts w:hint="eastAsia" w:ascii="宋体" w:hAnsi="宋体" w:eastAsia="宋体" w:cs="宋体"/>
          <w:color w:val="auto"/>
          <w:szCs w:val="21"/>
          <w:highlight w:val="none"/>
        </w:rPr>
        <w:t>超过谈判文件分项采购预算金额或者最高限价的</w:t>
      </w:r>
      <w:bookmarkEnd w:id="114"/>
      <w:r>
        <w:rPr>
          <w:rFonts w:hint="eastAsia" w:ascii="宋体" w:hAnsi="宋体" w:eastAsia="宋体" w:cs="宋体"/>
          <w:color w:val="auto"/>
          <w:szCs w:val="21"/>
          <w:highlight w:val="none"/>
        </w:rPr>
        <w:t>（如本项目公布了最高限价）；</w:t>
      </w:r>
    </w:p>
    <w:p w14:paraId="3751E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规定的采购预算金额或者最高限价（如本项目公布了最高限价）；或者经供应商确认修正后响应报价（包含首次报价、最后报价）超过谈判文件分项采购预算金额或者最高限价的（如本项目公布了最高限价）。</w:t>
      </w:r>
    </w:p>
    <w:p w14:paraId="0C22B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14:paraId="08F4A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处理。谈判小组应当将资格和符合性不通过的情况告知有关供应商。谈判小组从符合谈判文件规定的相应资格条件的供应商名单中确定不少于3家的供应商参加谈判。</w:t>
      </w:r>
    </w:p>
    <w:p w14:paraId="40CC79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14:paraId="67A27D15">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14:paraId="6B82F948">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w:t>
      </w:r>
      <w:r>
        <w:rPr>
          <w:rFonts w:hint="eastAsia" w:ascii="宋体" w:hAnsi="宋体" w:eastAsia="宋体" w:cs="宋体"/>
          <w:b/>
          <w:color w:val="auto"/>
          <w:szCs w:val="21"/>
          <w:highlight w:val="none"/>
          <w:lang w:eastAsia="zh-CN"/>
        </w:rPr>
        <w:t>作无效</w:t>
      </w:r>
      <w:r>
        <w:rPr>
          <w:rFonts w:hint="eastAsia" w:ascii="宋体" w:hAnsi="宋体" w:eastAsia="宋体" w:cs="宋体"/>
          <w:b/>
          <w:color w:val="auto"/>
          <w:szCs w:val="21"/>
          <w:highlight w:val="none"/>
        </w:rPr>
        <w:t>响应处理。</w:t>
      </w:r>
    </w:p>
    <w:p w14:paraId="1C104F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17BCD9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26D321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w:t>
      </w:r>
      <w:r>
        <w:rPr>
          <w:rFonts w:hint="eastAsia" w:ascii="宋体" w:hAnsi="宋体" w:eastAsia="宋体" w:cs="宋体"/>
          <w:color w:val="auto"/>
          <w:szCs w:val="21"/>
          <w:highlight w:val="none"/>
          <w:lang w:eastAsia="zh-CN"/>
        </w:rPr>
        <w:t>供应商公章</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w:t>
      </w:r>
    </w:p>
    <w:p w14:paraId="51B1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14:paraId="78D020E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报告一部分，谈判小组在记录上签字确认。</w:t>
      </w:r>
      <w:r>
        <w:rPr>
          <w:rFonts w:hint="eastAsia" w:ascii="宋体" w:hAnsi="宋体" w:eastAsia="宋体" w:cs="宋体"/>
          <w:b/>
          <w:color w:val="auto"/>
          <w:szCs w:val="24"/>
          <w:highlight w:val="none"/>
        </w:rPr>
        <w:t>主要内容包括：</w:t>
      </w:r>
    </w:p>
    <w:p w14:paraId="18CEF459">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243D15AB">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14:paraId="415E3D23">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579379F6">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14:paraId="77873F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1ACD2286">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14:paraId="658D7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0BD7F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远程不见面开标大厅响应最后报价。</w:t>
      </w:r>
    </w:p>
    <w:p w14:paraId="310790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14:paraId="19465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1BBDCA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14:paraId="7FB5A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14:paraId="132145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w:t>
      </w:r>
    </w:p>
    <w:p w14:paraId="6C345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2DB4B8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规定的采购预算金额或者最高限价的（如本项目公布了最高限价）（全流程电子化评标多轮报价设置了上</w:t>
      </w:r>
      <w:r>
        <w:rPr>
          <w:rFonts w:hint="eastAsia" w:ascii="宋体" w:hAnsi="宋体" w:eastAsia="宋体" w:cs="宋体"/>
          <w:color w:val="auto"/>
          <w:szCs w:val="21"/>
          <w:highlight w:val="none"/>
          <w:lang w:val="en-US" w:eastAsia="zh-CN"/>
        </w:rPr>
        <w:t>限</w:t>
      </w:r>
      <w:r>
        <w:rPr>
          <w:rFonts w:hint="eastAsia" w:ascii="宋体" w:hAnsi="宋体" w:eastAsia="宋体" w:cs="宋体"/>
          <w:color w:val="auto"/>
          <w:szCs w:val="21"/>
          <w:highlight w:val="none"/>
        </w:rPr>
        <w:t>控制价，即预算价）；</w:t>
      </w:r>
    </w:p>
    <w:p w14:paraId="478093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B52DD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155A5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响应处理或者响应文件</w:t>
      </w:r>
      <w:r>
        <w:rPr>
          <w:rFonts w:hint="eastAsia" w:ascii="宋体" w:hAnsi="宋体" w:eastAsia="宋体" w:cs="宋体"/>
          <w:color w:val="auto"/>
          <w:szCs w:val="21"/>
          <w:highlight w:val="none"/>
          <w:lang w:eastAsia="zh-CN"/>
        </w:rPr>
        <w:t>作无效</w:t>
      </w:r>
      <w:r>
        <w:rPr>
          <w:rFonts w:hint="eastAsia" w:ascii="宋体" w:hAnsi="宋体" w:eastAsia="宋体" w:cs="宋体"/>
          <w:color w:val="auto"/>
          <w:szCs w:val="21"/>
          <w:highlight w:val="none"/>
        </w:rPr>
        <w:t>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14:paraId="7BFE37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14:paraId="35908579">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highlight w:val="none"/>
          <w:lang w:eastAsia="zh-CN"/>
        </w:rPr>
        <w:t>如谈判小组要求提供最后报价附件的，需按规定的时间提供。最后报价有时间限制，供应商可参照竞争性谈判文件“第五章 响应文件格式”的最后报价表</w:t>
      </w:r>
      <w:r>
        <w:rPr>
          <w:rFonts w:hint="eastAsia" w:ascii="宋体" w:hAnsi="宋体" w:eastAsia="宋体" w:cs="宋体"/>
          <w:b/>
          <w:bCs/>
          <w:color w:val="auto"/>
          <w:highlight w:val="none"/>
          <w:lang w:val="en-US" w:eastAsia="zh-CN"/>
        </w:rPr>
        <w:t>的格式</w:t>
      </w:r>
      <w:r>
        <w:rPr>
          <w:rFonts w:hint="eastAsia" w:ascii="宋体" w:hAnsi="宋体" w:eastAsia="宋体" w:cs="宋体"/>
          <w:b/>
          <w:bCs/>
          <w:color w:val="auto"/>
          <w:highlight w:val="none"/>
          <w:lang w:eastAsia="zh-CN"/>
        </w:rPr>
        <w:t>提前准备，以免耽误最后报价</w:t>
      </w:r>
      <w:r>
        <w:rPr>
          <w:rFonts w:hint="eastAsia" w:ascii="宋体" w:hAnsi="宋体" w:eastAsia="宋体" w:cs="宋体"/>
          <w:b/>
          <w:bCs/>
          <w:color w:val="auto"/>
          <w:szCs w:val="21"/>
          <w:highlight w:val="none"/>
          <w:lang w:val="zh-CN" w:eastAsia="zh-CN"/>
        </w:rPr>
        <w:t>。</w:t>
      </w:r>
    </w:p>
    <w:p w14:paraId="6A70FBE8">
      <w:pPr>
        <w:pStyle w:val="21"/>
        <w:rPr>
          <w:rFonts w:hint="eastAsia" w:eastAsia="宋体"/>
          <w:b/>
          <w:bCs/>
          <w:color w:val="auto"/>
          <w:highlight w:val="none"/>
          <w:lang w:eastAsia="zh-CN"/>
        </w:rPr>
      </w:pPr>
    </w:p>
    <w:p w14:paraId="40CB7E21">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6.</w:t>
      </w:r>
      <w:r>
        <w:rPr>
          <w:rFonts w:hint="eastAsia" w:ascii="黑体" w:hAnsi="黑体" w:eastAsia="黑体" w:cs="宋体"/>
          <w:b/>
          <w:bCs/>
          <w:color w:val="auto"/>
          <w:sz w:val="24"/>
          <w:szCs w:val="24"/>
          <w:highlight w:val="none"/>
        </w:rPr>
        <w:t xml:space="preserve"> 最后报价政府采购政策性扣除</w:t>
      </w:r>
    </w:p>
    <w:p w14:paraId="7C5FC76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本项目为专门面向中小企业采购的项目，按照《政府采购促进中小企业发展管理办法》（财库〔2020〕46号）的规定，对供应商最后报价不再执行价格评审优惠的扶持政策。</w:t>
      </w:r>
    </w:p>
    <w:p w14:paraId="3533A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评审价为供应商的最后报价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评审价只是作为评审时使用。最终成交供应商的成交金额等于最后报价（如有修正，以确认修正后的最后报价为准）。</w:t>
      </w:r>
    </w:p>
    <w:p w14:paraId="5041DCCD">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eastAsia="zh-CN"/>
        </w:rPr>
      </w:pPr>
      <w:bookmarkStart w:id="115" w:name="_Toc5389"/>
      <w:bookmarkStart w:id="116" w:name="_Toc17730"/>
      <w:bookmarkStart w:id="117" w:name="_Toc80205934"/>
      <w:r>
        <w:rPr>
          <w:rFonts w:hint="eastAsia" w:ascii="宋体" w:hAnsi="宋体" w:eastAsia="宋体" w:cs="Times New Roman"/>
          <w:bCs/>
          <w:color w:val="auto"/>
          <w:sz w:val="32"/>
          <w:szCs w:val="32"/>
          <w:highlight w:val="none"/>
          <w:lang w:val="zh-CN" w:eastAsia="zh-CN"/>
        </w:rPr>
        <w:t>第二节 评审原则</w:t>
      </w:r>
      <w:bookmarkEnd w:id="115"/>
      <w:bookmarkEnd w:id="116"/>
      <w:bookmarkEnd w:id="117"/>
    </w:p>
    <w:p w14:paraId="6E04F49E">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14:paraId="75805FF1">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9CDA015">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 w:val="21"/>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18" w:name="_Toc321836413"/>
      <w:bookmarkStart w:id="119" w:name="_Toc432106535"/>
      <w:bookmarkStart w:id="120" w:name="_Toc432194885"/>
    </w:p>
    <w:bookmarkEnd w:id="118"/>
    <w:bookmarkEnd w:id="119"/>
    <w:bookmarkEnd w:id="120"/>
    <w:p w14:paraId="746A99A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478F1A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14:paraId="7A0D7366">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14:paraId="22E3ACE3">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14:paraId="05DFDC4A">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14:paraId="0B21C455">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14:paraId="76E5A5CC">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eastAsia="zh-CN"/>
        </w:rPr>
      </w:pPr>
      <w:bookmarkStart w:id="121" w:name="_Toc9627"/>
      <w:bookmarkStart w:id="122" w:name="_Toc80205935"/>
      <w:bookmarkStart w:id="123" w:name="_Toc16039"/>
      <w:r>
        <w:rPr>
          <w:rFonts w:hint="eastAsia" w:ascii="宋体" w:hAnsi="宋体" w:eastAsia="宋体" w:cs="Times New Roman"/>
          <w:bCs/>
          <w:color w:val="auto"/>
          <w:sz w:val="32"/>
          <w:szCs w:val="32"/>
          <w:highlight w:val="none"/>
          <w:lang w:val="zh-CN" w:eastAsia="zh-CN"/>
        </w:rPr>
        <w:t>第三节 评审报告</w:t>
      </w:r>
      <w:bookmarkEnd w:id="121"/>
      <w:bookmarkEnd w:id="122"/>
      <w:bookmarkEnd w:id="123"/>
    </w:p>
    <w:p w14:paraId="08A8C81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93FE0BE">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条规定的顺序推荐）,并在线编写电子评审报告。</w:t>
      </w:r>
    </w:p>
    <w:p w14:paraId="06EF8E7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32E0C503">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lang w:eastAsia="zh-CN"/>
        </w:rPr>
        <w:t>审</w:t>
      </w:r>
      <w:r>
        <w:rPr>
          <w:rFonts w:ascii="宋体" w:hAnsi="宋体" w:eastAsia="宋体" w:cs="宋体"/>
          <w:color w:val="auto"/>
          <w:szCs w:val="24"/>
          <w:highlight w:val="none"/>
        </w:rPr>
        <w:t>报告。</w:t>
      </w:r>
    </w:p>
    <w:p w14:paraId="64131419">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eastAsia="zh-CN"/>
        </w:rPr>
      </w:pPr>
      <w:bookmarkStart w:id="124" w:name="_Toc80205936"/>
      <w:bookmarkStart w:id="125" w:name="_Toc27241"/>
      <w:bookmarkStart w:id="126" w:name="_Toc17221"/>
      <w:r>
        <w:rPr>
          <w:rFonts w:hint="eastAsia" w:ascii="宋体" w:hAnsi="宋体" w:eastAsia="宋体" w:cs="Times New Roman"/>
          <w:bCs/>
          <w:color w:val="auto"/>
          <w:sz w:val="32"/>
          <w:szCs w:val="32"/>
          <w:highlight w:val="none"/>
          <w:lang w:val="zh-CN" w:eastAsia="zh-CN"/>
        </w:rPr>
        <w:t>第四节 评审过程的保密与录像</w:t>
      </w:r>
      <w:bookmarkEnd w:id="124"/>
      <w:bookmarkEnd w:id="125"/>
      <w:bookmarkEnd w:id="126"/>
    </w:p>
    <w:p w14:paraId="6A41A410">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6A2A7E74">
      <w:pPr>
        <w:widowControl/>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lang w:eastAsia="zh-CN"/>
        </w:rPr>
        <w:t>谈判小组</w:t>
      </w:r>
      <w:r>
        <w:rPr>
          <w:rFonts w:ascii="宋体" w:hAnsi="宋体" w:eastAsia="宋体" w:cs="宋体"/>
          <w:color w:val="auto"/>
          <w:szCs w:val="24"/>
          <w:highlight w:val="none"/>
        </w:rPr>
        <w:t>成员、采购人和采购机构工作人员、相关监督人员等与评审有关的人员应当予以保密。</w:t>
      </w:r>
    </w:p>
    <w:p w14:paraId="3AE15777">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4CE76EBE">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14:paraId="064C917A">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0E65A676">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3F921850">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6D32ADC0">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46225E1B">
      <w:pPr>
        <w:keepNext/>
        <w:keepLines/>
        <w:spacing w:before="260" w:after="260" w:line="416" w:lineRule="auto"/>
        <w:jc w:val="center"/>
        <w:outlineLvl w:val="1"/>
        <w:rPr>
          <w:rFonts w:ascii="Cambria" w:hAnsi="Cambria" w:eastAsia="宋体" w:cs="Times New Roman"/>
          <w:b/>
          <w:bCs/>
          <w:color w:val="auto"/>
          <w:sz w:val="32"/>
          <w:szCs w:val="32"/>
          <w:highlight w:val="none"/>
          <w:lang w:val="zh-CN" w:eastAsia="zh-CN"/>
        </w:rPr>
      </w:pPr>
    </w:p>
    <w:p w14:paraId="7B465500">
      <w:pPr>
        <w:keepNext/>
        <w:keepLines/>
        <w:spacing w:before="340" w:after="330" w:line="578" w:lineRule="auto"/>
        <w:jc w:val="center"/>
        <w:outlineLvl w:val="0"/>
        <w:rPr>
          <w:rFonts w:hint="eastAsia" w:ascii="Times New Roman" w:hAnsi="Times New Roman" w:eastAsia="宋体" w:cs="Times New Roman"/>
          <w:b/>
          <w:bCs/>
          <w:color w:val="auto"/>
          <w:kern w:val="44"/>
          <w:sz w:val="44"/>
          <w:szCs w:val="44"/>
          <w:highlight w:val="none"/>
          <w:lang w:val="zh-CN" w:eastAsia="zh-CN"/>
        </w:rPr>
      </w:pPr>
      <w:bookmarkStart w:id="127" w:name="_Toc80205937"/>
      <w:bookmarkStart w:id="128" w:name="_Toc9300"/>
      <w:bookmarkStart w:id="129" w:name="_Toc30615"/>
      <w:bookmarkStart w:id="130" w:name="_Toc71"/>
      <w:bookmarkStart w:id="131" w:name="_Toc28917"/>
      <w:bookmarkStart w:id="132" w:name="_Toc21666"/>
      <w:bookmarkStart w:id="133" w:name="_Toc4187"/>
      <w:bookmarkStart w:id="134" w:name="_Toc25678"/>
      <w:bookmarkStart w:id="135" w:name="_Toc916"/>
      <w:r>
        <w:rPr>
          <w:rFonts w:hint="eastAsia" w:ascii="Times New Roman" w:hAnsi="Times New Roman" w:eastAsia="宋体" w:cs="Times New Roman"/>
          <w:b/>
          <w:bCs/>
          <w:color w:val="auto"/>
          <w:kern w:val="44"/>
          <w:sz w:val="44"/>
          <w:szCs w:val="44"/>
          <w:highlight w:val="none"/>
          <w:lang w:val="zh-CN" w:eastAsia="zh-CN"/>
        </w:rPr>
        <w:t>第五章 响应文件格式</w:t>
      </w:r>
      <w:bookmarkEnd w:id="127"/>
      <w:r>
        <w:rPr>
          <w:rFonts w:ascii="Times New Roman" w:hAnsi="Times New Roman" w:eastAsia="宋体" w:cs="Times New Roman"/>
          <w:b/>
          <w:bCs/>
          <w:color w:val="auto"/>
          <w:kern w:val="44"/>
          <w:sz w:val="44"/>
          <w:szCs w:val="44"/>
          <w:highlight w:val="none"/>
          <w:lang w:val="zh-CN" w:eastAsia="zh-CN"/>
        </w:rPr>
        <w:br w:type="page"/>
      </w:r>
      <w:bookmarkEnd w:id="128"/>
      <w:bookmarkEnd w:id="129"/>
      <w:bookmarkEnd w:id="130"/>
      <w:bookmarkEnd w:id="131"/>
      <w:bookmarkEnd w:id="132"/>
      <w:bookmarkEnd w:id="133"/>
      <w:bookmarkEnd w:id="134"/>
      <w:bookmarkEnd w:id="135"/>
    </w:p>
    <w:p w14:paraId="7EF10963">
      <w:pPr>
        <w:spacing w:line="240" w:lineRule="atLeast"/>
        <w:rPr>
          <w:rFonts w:ascii="宋体" w:hAnsi="宋体" w:eastAsia="宋体" w:cs="Times New Roman"/>
          <w:b/>
          <w:bCs/>
          <w:color w:val="auto"/>
          <w:szCs w:val="24"/>
          <w:highlight w:val="none"/>
        </w:rPr>
      </w:pPr>
    </w:p>
    <w:p w14:paraId="5FD93319">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36" w:name="_Toc17254"/>
      <w:bookmarkStart w:id="137" w:name="_Toc10486"/>
      <w:bookmarkStart w:id="138" w:name="_Toc80205939"/>
      <w:r>
        <w:rPr>
          <w:rFonts w:hint="eastAsia" w:ascii="宋体" w:hAnsi="宋体" w:eastAsia="宋体" w:cs="Times New Roman"/>
          <w:bCs/>
          <w:color w:val="auto"/>
          <w:sz w:val="32"/>
          <w:szCs w:val="32"/>
          <w:highlight w:val="none"/>
        </w:rPr>
        <w:t>第</w:t>
      </w:r>
      <w:r>
        <w:rPr>
          <w:rFonts w:hint="eastAsia" w:ascii="宋体" w:hAnsi="宋体" w:eastAsia="宋体" w:cs="Times New Roman"/>
          <w:bCs/>
          <w:color w:val="auto"/>
          <w:sz w:val="32"/>
          <w:szCs w:val="32"/>
          <w:highlight w:val="none"/>
          <w:lang w:eastAsia="zh-CN"/>
        </w:rPr>
        <w:t>一</w:t>
      </w:r>
      <w:r>
        <w:rPr>
          <w:rFonts w:hint="eastAsia" w:ascii="宋体" w:hAnsi="宋体" w:eastAsia="宋体" w:cs="Times New Roman"/>
          <w:bCs/>
          <w:color w:val="auto"/>
          <w:sz w:val="32"/>
          <w:szCs w:val="32"/>
          <w:highlight w:val="none"/>
        </w:rPr>
        <w:t>节 资格证明文件格式</w:t>
      </w:r>
      <w:bookmarkEnd w:id="136"/>
      <w:bookmarkEnd w:id="137"/>
      <w:bookmarkEnd w:id="138"/>
    </w:p>
    <w:p w14:paraId="24316988">
      <w:pPr>
        <w:pStyle w:val="21"/>
        <w:rPr>
          <w:rFonts w:hint="eastAsia" w:ascii="宋体" w:hAnsi="宋体" w:eastAsia="宋体" w:cs="宋体"/>
          <w:b/>
          <w:bCs/>
          <w:color w:val="auto"/>
          <w:sz w:val="28"/>
          <w:szCs w:val="28"/>
          <w:highlight w:val="none"/>
        </w:rPr>
      </w:pPr>
    </w:p>
    <w:p w14:paraId="7EE68366">
      <w:pPr>
        <w:pStyle w:val="2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1.资格证明文件封面</w:t>
      </w:r>
      <w:r>
        <w:rPr>
          <w:rFonts w:hint="eastAsia" w:ascii="宋体" w:hAnsi="宋体" w:eastAsia="宋体" w:cs="宋体"/>
          <w:b/>
          <w:bCs/>
          <w:color w:val="auto"/>
          <w:sz w:val="28"/>
          <w:szCs w:val="28"/>
          <w:highlight w:val="none"/>
          <w:lang w:eastAsia="zh-CN"/>
        </w:rPr>
        <w:t>的</w:t>
      </w:r>
      <w:r>
        <w:rPr>
          <w:rFonts w:hint="eastAsia" w:ascii="宋体" w:hAnsi="宋体" w:eastAsia="宋体" w:cs="宋体"/>
          <w:b/>
          <w:bCs/>
          <w:color w:val="auto"/>
          <w:sz w:val="28"/>
          <w:szCs w:val="28"/>
          <w:highlight w:val="none"/>
        </w:rPr>
        <w:t>格式（参照此格式自拟）：</w:t>
      </w:r>
    </w:p>
    <w:p w14:paraId="3B57F9E6">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2A85C0C9">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528E8F1D">
      <w:pPr>
        <w:snapToGrid w:val="0"/>
        <w:spacing w:before="120" w:beforeLines="50" w:after="50"/>
        <w:rPr>
          <w:rFonts w:hint="eastAsia" w:ascii="宋体" w:hAnsi="宋体" w:eastAsia="宋体" w:cs="Times New Roman"/>
          <w:color w:val="auto"/>
          <w:sz w:val="24"/>
          <w:szCs w:val="20"/>
          <w:highlight w:val="none"/>
        </w:rPr>
      </w:pPr>
    </w:p>
    <w:p w14:paraId="777AB070">
      <w:pPr>
        <w:snapToGrid w:val="0"/>
        <w:spacing w:before="120" w:beforeLines="50" w:after="50"/>
        <w:rPr>
          <w:rFonts w:hint="eastAsia" w:ascii="宋体" w:hAnsi="宋体" w:eastAsia="宋体" w:cs="Times New Roman"/>
          <w:color w:val="auto"/>
          <w:sz w:val="24"/>
          <w:szCs w:val="20"/>
          <w:highlight w:val="none"/>
        </w:rPr>
      </w:pPr>
    </w:p>
    <w:p w14:paraId="6BA330B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3D7D370E">
      <w:pPr>
        <w:snapToGrid w:val="0"/>
        <w:spacing w:before="120" w:beforeLines="50" w:after="50"/>
        <w:rPr>
          <w:rFonts w:hint="eastAsia" w:ascii="宋体" w:hAnsi="宋体" w:eastAsia="宋体" w:cs="Times New Roman"/>
          <w:bCs/>
          <w:color w:val="auto"/>
          <w:sz w:val="24"/>
          <w:szCs w:val="20"/>
          <w:highlight w:val="none"/>
        </w:rPr>
      </w:pPr>
    </w:p>
    <w:p w14:paraId="39DA763E">
      <w:pPr>
        <w:snapToGrid w:val="0"/>
        <w:spacing w:before="120" w:beforeLines="50" w:after="50"/>
        <w:rPr>
          <w:rFonts w:hint="eastAsia" w:ascii="宋体" w:hAnsi="宋体" w:eastAsia="宋体" w:cs="Times New Roman"/>
          <w:bCs/>
          <w:color w:val="auto"/>
          <w:sz w:val="24"/>
          <w:szCs w:val="20"/>
          <w:highlight w:val="none"/>
        </w:rPr>
      </w:pPr>
    </w:p>
    <w:p w14:paraId="044A358B">
      <w:pPr>
        <w:snapToGrid w:val="0"/>
        <w:spacing w:before="120" w:beforeLines="50" w:after="50"/>
        <w:rPr>
          <w:rFonts w:hint="eastAsia" w:ascii="宋体" w:hAnsi="宋体" w:eastAsia="宋体" w:cs="Times New Roman"/>
          <w:bCs/>
          <w:color w:val="auto"/>
          <w:sz w:val="24"/>
          <w:szCs w:val="20"/>
          <w:highlight w:val="none"/>
        </w:rPr>
      </w:pPr>
    </w:p>
    <w:p w14:paraId="24531B78">
      <w:pPr>
        <w:snapToGrid w:val="0"/>
        <w:spacing w:before="120" w:beforeLines="50" w:after="50"/>
        <w:rPr>
          <w:rFonts w:hint="eastAsia" w:ascii="宋体" w:hAnsi="宋体" w:eastAsia="宋体" w:cs="Times New Roman"/>
          <w:bCs/>
          <w:color w:val="auto"/>
          <w:sz w:val="24"/>
          <w:szCs w:val="20"/>
          <w:highlight w:val="none"/>
        </w:rPr>
      </w:pPr>
    </w:p>
    <w:p w14:paraId="06A5B1BA">
      <w:pPr>
        <w:snapToGrid w:val="0"/>
        <w:spacing w:before="120" w:beforeLines="50" w:after="50"/>
        <w:rPr>
          <w:rFonts w:hint="eastAsia" w:ascii="宋体" w:hAnsi="宋体" w:eastAsia="宋体" w:cs="Times New Roman"/>
          <w:bCs/>
          <w:color w:val="auto"/>
          <w:sz w:val="24"/>
          <w:szCs w:val="20"/>
          <w:highlight w:val="none"/>
        </w:rPr>
      </w:pPr>
    </w:p>
    <w:p w14:paraId="1DFA5352">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08BF3E8E">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6832C85E">
      <w:pP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196A901C">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36AE140B">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7EF0472C">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1487A026">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4CB67B6F">
      <w:pPr>
        <w:snapToGrid w:val="0"/>
        <w:spacing w:before="50" w:after="50"/>
        <w:ind w:firstLine="720" w:firstLineChars="225"/>
        <w:rPr>
          <w:rFonts w:hint="eastAsia" w:ascii="宋体" w:hAnsi="宋体" w:eastAsia="宋体" w:cs="仿宋_GB2312"/>
          <w:bCs/>
          <w:color w:val="auto"/>
          <w:sz w:val="32"/>
          <w:szCs w:val="32"/>
          <w:highlight w:val="none"/>
        </w:rPr>
      </w:pPr>
    </w:p>
    <w:p w14:paraId="72C558E9">
      <w:pPr>
        <w:snapToGrid w:val="0"/>
        <w:spacing w:before="50" w:after="50"/>
        <w:ind w:firstLine="720" w:firstLineChars="225"/>
        <w:rPr>
          <w:rFonts w:hint="eastAsia" w:ascii="宋体" w:hAnsi="宋体" w:eastAsia="宋体" w:cs="仿宋_GB2312"/>
          <w:bCs/>
          <w:color w:val="auto"/>
          <w:sz w:val="32"/>
          <w:szCs w:val="32"/>
          <w:highlight w:val="none"/>
        </w:rPr>
      </w:pPr>
    </w:p>
    <w:p w14:paraId="793F033B">
      <w:pPr>
        <w:snapToGrid w:val="0"/>
        <w:spacing w:before="50" w:after="50"/>
        <w:ind w:firstLine="720" w:firstLineChars="225"/>
        <w:rPr>
          <w:rFonts w:hint="eastAsia" w:ascii="宋体" w:hAnsi="宋体" w:eastAsia="宋体" w:cs="仿宋_GB2312"/>
          <w:bCs/>
          <w:color w:val="auto"/>
          <w:sz w:val="32"/>
          <w:szCs w:val="32"/>
          <w:highlight w:val="none"/>
        </w:rPr>
      </w:pPr>
    </w:p>
    <w:p w14:paraId="58123778">
      <w:pPr>
        <w:snapToGrid w:val="0"/>
        <w:spacing w:before="50" w:after="50"/>
        <w:ind w:firstLine="1280" w:firstLineChars="400"/>
        <w:rPr>
          <w:rFonts w:hint="eastAsia" w:ascii="宋体" w:hAnsi="宋体" w:eastAsia="宋体" w:cs="仿宋_GB2312"/>
          <w:bCs/>
          <w:color w:val="auto"/>
          <w:sz w:val="32"/>
          <w:szCs w:val="32"/>
          <w:highlight w:val="none"/>
        </w:rPr>
      </w:pPr>
    </w:p>
    <w:p w14:paraId="70A13FBB">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2C345FD2">
      <w:pPr>
        <w:snapToGrid w:val="0"/>
        <w:spacing w:before="156" w:beforeLines="50" w:after="50" w:line="360" w:lineRule="auto"/>
        <w:ind w:left="142"/>
        <w:jc w:val="left"/>
        <w:rPr>
          <w:rFonts w:hint="eastAsia"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2.资格证明文件目录</w:t>
      </w:r>
    </w:p>
    <w:p w14:paraId="61C56473">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14:paraId="32C5328B">
      <w:pPr>
        <w:spacing w:line="32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rPr>
        <w:t>声明函</w:t>
      </w:r>
      <w:r>
        <w:rPr>
          <w:rFonts w:hint="eastAsia" w:ascii="宋体" w:hAnsi="宋体" w:eastAsia="宋体" w:cs="宋体"/>
          <w:b/>
          <w:color w:val="auto"/>
          <w:kern w:val="0"/>
          <w:sz w:val="28"/>
          <w:szCs w:val="28"/>
          <w:highlight w:val="none"/>
          <w:lang w:eastAsia="zh-CN"/>
        </w:rPr>
        <w:t>的格式：</w:t>
      </w:r>
    </w:p>
    <w:p w14:paraId="4930FA06">
      <w:pPr>
        <w:spacing w:line="320" w:lineRule="exact"/>
        <w:jc w:val="center"/>
        <w:rPr>
          <w:rFonts w:hint="eastAsia" w:ascii="宋体" w:hAnsi="宋体" w:eastAsia="宋体" w:cs="Times New Roman"/>
          <w:b/>
          <w:color w:val="auto"/>
          <w:sz w:val="32"/>
          <w:szCs w:val="32"/>
          <w:highlight w:val="none"/>
        </w:rPr>
      </w:pPr>
    </w:p>
    <w:p w14:paraId="6FAECA75">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17A5C8B2">
      <w:pPr>
        <w:spacing w:line="320" w:lineRule="exact"/>
        <w:jc w:val="center"/>
        <w:rPr>
          <w:rFonts w:hint="eastAsia" w:ascii="宋体" w:hAnsi="宋体" w:eastAsia="宋体" w:cs="Times New Roman"/>
          <w:color w:val="auto"/>
          <w:sz w:val="24"/>
          <w:szCs w:val="20"/>
          <w:highlight w:val="none"/>
        </w:rPr>
      </w:pPr>
    </w:p>
    <w:p w14:paraId="202761BC">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39" w:name="PO_3000001871_PM031"/>
      <w:r>
        <w:rPr>
          <w:rFonts w:hint="eastAsia" w:ascii="宋体" w:hAnsi="宋体" w:eastAsia="宋体" w:cs="宋体"/>
          <w:color w:val="auto"/>
          <w:sz w:val="24"/>
          <w:szCs w:val="24"/>
          <w:highlight w:val="none"/>
          <w:u w:val="single"/>
        </w:rPr>
        <w:t>广西科联招标中心有限公司</w:t>
      </w:r>
      <w:bookmarkEnd w:id="139"/>
      <w:r>
        <w:rPr>
          <w:rFonts w:hint="eastAsia" w:ascii="宋体" w:hAnsi="宋体" w:eastAsia="宋体" w:cs="宋体"/>
          <w:color w:val="auto"/>
          <w:sz w:val="24"/>
          <w:szCs w:val="24"/>
          <w:highlight w:val="none"/>
        </w:rPr>
        <w:t>：</w:t>
      </w:r>
    </w:p>
    <w:p w14:paraId="6D2772B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705DAF">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40" w:name="PO_3000001871_PM002_4"/>
      <w:r>
        <w:rPr>
          <w:rFonts w:hint="eastAsia" w:ascii="宋体" w:hAnsi="宋体" w:eastAsia="宋体" w:cs="宋体"/>
          <w:i/>
          <w:iCs/>
          <w:color w:val="auto"/>
          <w:sz w:val="24"/>
          <w:szCs w:val="24"/>
          <w:highlight w:val="none"/>
          <w:lang w:eastAsia="zh-CN"/>
        </w:rPr>
        <w:t>（</w:t>
      </w:r>
      <w:bookmarkEnd w:id="140"/>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项目的竞标，为便于贵方公正、择优地确定成交供应商及其竞标产品和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，我方就本次竞标有关事项郑重声明如下：</w:t>
      </w:r>
    </w:p>
    <w:p w14:paraId="3EC63B46">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14:paraId="541C3C5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的供应商；在获知本项目采购信息后，与采购人聘请的为此项目提供咨询</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的公司及其附属机构没有任何联系。</w:t>
      </w:r>
    </w:p>
    <w:p w14:paraId="4638EFEB">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14:paraId="54299A41">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14:paraId="60638C8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7379107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14:paraId="7BB1CD23">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387D064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413AC3C">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081C50B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9660C46">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.以上事项如有虚假或者隐瞒，我方愿意承担一切后果，并不再寻求任何旨在减轻或者免除法律责任的辩解。</w:t>
      </w:r>
    </w:p>
    <w:p w14:paraId="323A01F3">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FF8DD60">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w:t>
      </w:r>
      <w:r>
        <w:rPr>
          <w:rFonts w:hint="eastAsia" w:ascii="宋体" w:hAnsi="宋体" w:eastAsia="宋体" w:cs="宋体"/>
          <w:color w:val="auto"/>
          <w:sz w:val="24"/>
          <w:szCs w:val="24"/>
          <w:highlight w:val="none"/>
          <w:lang w:eastAsia="zh-CN"/>
        </w:rPr>
        <w:t>作无效</w:t>
      </w:r>
      <w:r>
        <w:rPr>
          <w:rFonts w:hint="eastAsia" w:ascii="宋体" w:hAnsi="宋体" w:eastAsia="宋体" w:cs="宋体"/>
          <w:color w:val="auto"/>
          <w:sz w:val="24"/>
          <w:szCs w:val="24"/>
          <w:highlight w:val="none"/>
        </w:rPr>
        <w:t>响应处理。</w:t>
      </w:r>
    </w:p>
    <w:p w14:paraId="608F75FF">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14:paraId="73FA2B43">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786E61E">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9"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14:paraId="2C77C695">
      <w:pPr>
        <w:overflowPunct w:val="0"/>
        <w:spacing w:line="520" w:lineRule="exact"/>
        <w:rPr>
          <w:rFonts w:ascii="宋体" w:hAnsi="宋体" w:eastAsia="宋体" w:cs="Times New Roman"/>
          <w:b/>
          <w:bCs/>
          <w:color w:val="auto"/>
          <w:sz w:val="32"/>
          <w:szCs w:val="32"/>
          <w:highlight w:val="none"/>
        </w:rPr>
      </w:pP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lang w:eastAsia="zh-CN"/>
        </w:rPr>
        <w:t>联合体竞标协议书的格式：</w:t>
      </w:r>
    </w:p>
    <w:p w14:paraId="434E0E84">
      <w:pPr>
        <w:spacing w:line="600" w:lineRule="exact"/>
        <w:jc w:val="center"/>
        <w:rPr>
          <w:rFonts w:hint="eastAsia" w:ascii="方正小标宋简体" w:hAnsi="方正小标宋简体" w:eastAsia="方正小标宋简体" w:cs="方正小标宋简体"/>
          <w:color w:val="auto"/>
          <w:sz w:val="44"/>
          <w:szCs w:val="44"/>
          <w:highlight w:val="none"/>
          <w:lang w:val="zh-CN" w:eastAsia="zh-CN"/>
        </w:rPr>
      </w:pPr>
    </w:p>
    <w:p w14:paraId="73D9FD0D">
      <w:pPr>
        <w:spacing w:line="6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b/>
          <w:bCs/>
          <w:color w:val="auto"/>
          <w:sz w:val="32"/>
          <w:szCs w:val="32"/>
          <w:highlight w:val="none"/>
          <w:lang w:val="zh-CN" w:eastAsia="zh-CN"/>
        </w:rPr>
        <w:t>联合体竞标协议书</w:t>
      </w:r>
    </w:p>
    <w:p w14:paraId="0A7F73A8">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B25E332">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（所有成员单位名称）自愿组成联合体，共同参加</w:t>
      </w:r>
      <w:r>
        <w:rPr>
          <w:rFonts w:hint="eastAsia" w:ascii="宋体" w:hAnsi="宋体" w:eastAsia="宋体" w:cs="宋体"/>
          <w:color w:val="auto"/>
          <w:kern w:val="0"/>
          <w:sz w:val="24"/>
          <w:szCs w:val="24"/>
          <w:highlight w:val="none"/>
          <w:u w:val="single"/>
        </w:rPr>
        <w:t xml:space="preserve"> </w:t>
      </w:r>
      <w:bookmarkStart w:id="141" w:name="PO_3000001871_PM031_4"/>
      <w:r>
        <w:rPr>
          <w:rFonts w:hint="eastAsia" w:ascii="宋体" w:hAnsi="宋体" w:eastAsia="宋体" w:cs="宋体"/>
          <w:color w:val="auto"/>
          <w:kern w:val="0"/>
          <w:sz w:val="24"/>
          <w:szCs w:val="24"/>
          <w:highlight w:val="none"/>
          <w:u w:val="single"/>
        </w:rPr>
        <w:t>广西科联招标中心有限公司</w:t>
      </w:r>
      <w:bookmarkEnd w:id="141"/>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lang w:eastAsia="zh-CN"/>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（项目编号：</w:t>
      </w:r>
      <w:bookmarkStart w:id="142" w:name="PO_3000001871_PM001_4"/>
      <w:r>
        <w:rPr>
          <w:rFonts w:hint="eastAsia" w:ascii="宋体" w:hAnsi="宋体" w:eastAsia="宋体" w:cs="宋体"/>
          <w:i/>
          <w:iCs/>
          <w:color w:val="auto"/>
          <w:kern w:val="0"/>
          <w:sz w:val="24"/>
          <w:szCs w:val="24"/>
          <w:highlight w:val="none"/>
          <w:lang w:eastAsia="zh-CN"/>
        </w:rPr>
        <w:t>（</w:t>
      </w:r>
      <w:bookmarkEnd w:id="142"/>
      <w:r>
        <w:rPr>
          <w:rFonts w:hint="eastAsia" w:ascii="宋体" w:hAnsi="宋体" w:eastAsia="宋体" w:cs="宋体"/>
          <w:i/>
          <w:iCs/>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）竞争性谈判采购。现就联合体竞标事宜订立如下协议：</w:t>
      </w:r>
    </w:p>
    <w:p w14:paraId="3A38EB8E">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（某成员单位名称）为联合体名称牵头人。</w:t>
      </w:r>
    </w:p>
    <w:p w14:paraId="02BE3B56">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4D29C180">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4C03C713">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4、联合体各成员单位内部的职责分工如下</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C6D8172">
      <w:pPr>
        <w:spacing w:line="360" w:lineRule="exact"/>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5、本联合体中</w:t>
      </w:r>
      <w:r>
        <w:rPr>
          <w:rFonts w:hint="eastAsia" w:ascii="宋体" w:hAnsi="宋体" w:eastAsia="宋体" w:cs="宋体"/>
          <w:color w:val="auto"/>
          <w:kern w:val="0"/>
          <w:sz w:val="24"/>
          <w:szCs w:val="24"/>
          <w:highlight w:val="none"/>
          <w:u w:val="none"/>
          <w:lang w:val="zh-CN"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lang w:val="zh-CN" w:eastAsia="zh-CN"/>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eastAsia="zh-CN"/>
        </w:rPr>
        <w:t>（请填写：中型、小型、微型）企业，其协议合同金额占联合体协议合同总金额的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eastAsia="zh-CN"/>
        </w:rPr>
        <w:t>%。【如联合体成员中有小型、微型企业的，请填写此条，否则无需填写；如联合体成员中有多个小型、微型企业的，请逐一列出。】</w:t>
      </w:r>
    </w:p>
    <w:p w14:paraId="38247E42">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6、本协议书自签署之日起生效，合同履行完毕后自动失效。</w:t>
      </w:r>
    </w:p>
    <w:p w14:paraId="641FB17B">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份，联合体成员和采购代理机构各执一份。</w:t>
      </w:r>
    </w:p>
    <w:p w14:paraId="773CEF3D">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注：本协议书由法定代表人签字的，应附法定代表人身份证明；本协议书由委托代理人签字的，应附法定代表人授权委托书。</w:t>
      </w:r>
    </w:p>
    <w:p w14:paraId="4E291CC4">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5D9AE741">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415C3B0E">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78AB75B0">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747C2AB3">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1C483ED1">
      <w:pPr>
        <w:autoSpaceDE w:val="0"/>
        <w:autoSpaceDN w:val="0"/>
        <w:adjustRightInd w:val="0"/>
        <w:spacing w:line="360" w:lineRule="exact"/>
        <w:jc w:val="left"/>
        <w:rPr>
          <w:rFonts w:hint="eastAsia" w:ascii="宋体" w:hAnsi="宋体" w:eastAsia="宋体" w:cs="宋体"/>
          <w:color w:val="auto"/>
          <w:kern w:val="0"/>
          <w:szCs w:val="21"/>
          <w:highlight w:val="none"/>
        </w:rPr>
      </w:pPr>
    </w:p>
    <w:p w14:paraId="50047455">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7BC363EE">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                         （签字）</w:t>
      </w:r>
    </w:p>
    <w:p w14:paraId="0C653AD5">
      <w:pPr>
        <w:pStyle w:val="6"/>
        <w:overflowPunct w:val="0"/>
        <w:spacing w:line="360" w:lineRule="exact"/>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7CD1CE8">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60BE78C0">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44474C44">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p>
    <w:p w14:paraId="645496D0">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60F608BB">
      <w:pPr>
        <w:autoSpaceDE w:val="0"/>
        <w:autoSpaceDN w:val="0"/>
        <w:spacing w:line="360" w:lineRule="exact"/>
        <w:ind w:firstLine="6120" w:firstLineChars="2550"/>
        <w:rPr>
          <w:rFonts w:hint="eastAsia" w:ascii="仿宋_GB2312" w:hAnsi="仿宋" w:eastAsia="仿宋_GB2312" w:cs="仿宋_GB2312"/>
          <w:color w:val="auto"/>
          <w:kern w:val="0"/>
          <w:sz w:val="24"/>
          <w:szCs w:val="24"/>
          <w:highlight w:val="none"/>
          <w:lang w:val="zh-CN"/>
        </w:rPr>
      </w:pPr>
    </w:p>
    <w:p w14:paraId="2C5C0BC3">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14:paraId="03E1409C">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eastAsia="zh-CN"/>
        </w:rPr>
      </w:pPr>
      <w:bookmarkStart w:id="143" w:name="_Toc798"/>
      <w:bookmarkStart w:id="144" w:name="_Toc26899"/>
      <w:bookmarkStart w:id="145" w:name="_Toc80205940"/>
      <w:r>
        <w:rPr>
          <w:rFonts w:hint="eastAsia" w:ascii="宋体" w:hAnsi="宋体" w:eastAsia="宋体" w:cs="Times New Roman"/>
          <w:color w:val="auto"/>
          <w:sz w:val="32"/>
          <w:szCs w:val="32"/>
          <w:highlight w:val="none"/>
          <w:lang w:val="zh-CN" w:eastAsia="zh-CN"/>
        </w:rPr>
        <w:t xml:space="preserve">第二节 </w:t>
      </w:r>
      <w:r>
        <w:rPr>
          <w:rFonts w:hint="eastAsia" w:ascii="宋体" w:hAnsi="宋体" w:eastAsia="宋体" w:cs="Times New Roman"/>
          <w:bCs/>
          <w:color w:val="auto"/>
          <w:sz w:val="32"/>
          <w:szCs w:val="32"/>
          <w:highlight w:val="none"/>
          <w:lang w:val="zh-CN" w:eastAsia="zh-CN"/>
        </w:rPr>
        <w:t>商务技术文件格式</w:t>
      </w:r>
      <w:bookmarkEnd w:id="143"/>
      <w:bookmarkEnd w:id="144"/>
      <w:bookmarkEnd w:id="145"/>
    </w:p>
    <w:p w14:paraId="650C668A">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14:paraId="64F1C43F">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0AC6A908">
      <w:pPr>
        <w:snapToGrid w:val="0"/>
        <w:spacing w:before="120" w:beforeLines="50" w:after="50"/>
        <w:rPr>
          <w:rFonts w:hint="eastAsia" w:ascii="宋体" w:hAnsi="宋体" w:eastAsia="宋体" w:cs="Times New Roman"/>
          <w:color w:val="auto"/>
          <w:sz w:val="24"/>
          <w:szCs w:val="20"/>
          <w:highlight w:val="none"/>
        </w:rPr>
      </w:pPr>
    </w:p>
    <w:p w14:paraId="0C9D35EA">
      <w:pPr>
        <w:snapToGrid w:val="0"/>
        <w:spacing w:before="120" w:beforeLines="50" w:after="50"/>
        <w:rPr>
          <w:rFonts w:hint="eastAsia" w:ascii="宋体" w:hAnsi="宋体" w:eastAsia="宋体" w:cs="Times New Roman"/>
          <w:color w:val="auto"/>
          <w:sz w:val="24"/>
          <w:szCs w:val="20"/>
          <w:highlight w:val="none"/>
        </w:rPr>
      </w:pPr>
    </w:p>
    <w:p w14:paraId="4C906EC0">
      <w:pPr>
        <w:snapToGrid w:val="0"/>
        <w:spacing w:before="120" w:beforeLines="50" w:after="50"/>
        <w:rPr>
          <w:rFonts w:hint="eastAsia" w:ascii="宋体" w:hAnsi="宋体" w:eastAsia="宋体" w:cs="Times New Roman"/>
          <w:color w:val="auto"/>
          <w:sz w:val="24"/>
          <w:szCs w:val="20"/>
          <w:highlight w:val="none"/>
        </w:rPr>
      </w:pPr>
    </w:p>
    <w:p w14:paraId="2A38330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7A7EB55">
      <w:pPr>
        <w:snapToGrid w:val="0"/>
        <w:spacing w:before="120" w:beforeLines="50" w:after="50"/>
        <w:rPr>
          <w:rFonts w:hint="eastAsia" w:ascii="宋体" w:hAnsi="宋体" w:eastAsia="宋体" w:cs="Times New Roman"/>
          <w:bCs/>
          <w:color w:val="auto"/>
          <w:sz w:val="24"/>
          <w:szCs w:val="20"/>
          <w:highlight w:val="none"/>
        </w:rPr>
      </w:pPr>
    </w:p>
    <w:p w14:paraId="21C08786">
      <w:pPr>
        <w:snapToGrid w:val="0"/>
        <w:spacing w:before="120" w:beforeLines="50" w:after="50"/>
        <w:rPr>
          <w:rFonts w:hint="eastAsia" w:ascii="宋体" w:hAnsi="宋体" w:eastAsia="宋体" w:cs="Times New Roman"/>
          <w:bCs/>
          <w:color w:val="auto"/>
          <w:sz w:val="24"/>
          <w:szCs w:val="20"/>
          <w:highlight w:val="none"/>
        </w:rPr>
      </w:pPr>
    </w:p>
    <w:p w14:paraId="4B2D1286">
      <w:pPr>
        <w:snapToGrid w:val="0"/>
        <w:spacing w:before="120" w:beforeLines="50" w:after="50"/>
        <w:rPr>
          <w:rFonts w:hint="eastAsia" w:ascii="宋体" w:hAnsi="宋体" w:eastAsia="宋体" w:cs="Times New Roman"/>
          <w:bCs/>
          <w:color w:val="auto"/>
          <w:sz w:val="24"/>
          <w:szCs w:val="20"/>
          <w:highlight w:val="none"/>
        </w:rPr>
      </w:pPr>
    </w:p>
    <w:p w14:paraId="67F2BDA0">
      <w:pPr>
        <w:snapToGrid w:val="0"/>
        <w:spacing w:before="120" w:beforeLines="50" w:after="50"/>
        <w:rPr>
          <w:rFonts w:hint="eastAsia" w:ascii="宋体" w:hAnsi="宋体" w:eastAsia="宋体" w:cs="Times New Roman"/>
          <w:bCs/>
          <w:color w:val="auto"/>
          <w:sz w:val="24"/>
          <w:szCs w:val="20"/>
          <w:highlight w:val="none"/>
        </w:rPr>
      </w:pPr>
    </w:p>
    <w:p w14:paraId="391687E2">
      <w:pPr>
        <w:snapToGrid w:val="0"/>
        <w:spacing w:before="120" w:beforeLines="50" w:after="50"/>
        <w:rPr>
          <w:rFonts w:hint="eastAsia" w:ascii="宋体" w:hAnsi="宋体" w:eastAsia="宋体" w:cs="Times New Roman"/>
          <w:bCs/>
          <w:color w:val="auto"/>
          <w:sz w:val="24"/>
          <w:szCs w:val="20"/>
          <w:highlight w:val="none"/>
        </w:rPr>
      </w:pPr>
    </w:p>
    <w:p w14:paraId="5EB3D245">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val="en-US" w:eastAsia="zh-CN"/>
        </w:rPr>
        <w:t xml:space="preserve"> </w:t>
      </w:r>
    </w:p>
    <w:p w14:paraId="07E01FFF">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7C1F7919">
      <w:pPr>
        <w:snapToGrid w:val="0"/>
        <w:spacing w:before="120" w:beforeLines="50" w:after="50"/>
        <w:ind w:firstLine="640" w:firstLineChars="200"/>
        <w:rPr>
          <w:rFonts w:hint="eastAsia" w:ascii="宋体" w:hAnsi="宋体" w:eastAsia="宋体" w:cs="仿宋_GB2312"/>
          <w:bCs/>
          <w:color w:val="auto"/>
          <w:sz w:val="32"/>
          <w:szCs w:val="32"/>
          <w:highlight w:val="none"/>
          <w:lang w:val="en-US" w:eastAsia="zh-CN"/>
        </w:rPr>
      </w:pPr>
      <w:r>
        <w:rPr>
          <w:rFonts w:hint="eastAsia" w:ascii="宋体" w:hAnsi="宋体" w:eastAsia="宋体" w:cs="仿宋_GB2312"/>
          <w:bCs/>
          <w:color w:val="auto"/>
          <w:sz w:val="32"/>
          <w:szCs w:val="32"/>
          <w:highlight w:val="none"/>
        </w:rPr>
        <w:t>项目编号：</w:t>
      </w:r>
      <w:r>
        <w:rPr>
          <w:rFonts w:hint="eastAsia" w:ascii="宋体" w:hAnsi="宋体" w:eastAsia="宋体" w:cs="仿宋_GB2312"/>
          <w:bCs/>
          <w:color w:val="auto"/>
          <w:sz w:val="32"/>
          <w:szCs w:val="32"/>
          <w:highlight w:val="none"/>
          <w:lang w:val="en-US" w:eastAsia="zh-CN"/>
        </w:rPr>
        <w:t xml:space="preserve"> </w:t>
      </w:r>
    </w:p>
    <w:p w14:paraId="6FFD88CC">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2823344B">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18643741">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6E8A65AB">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489DC247">
      <w:pPr>
        <w:snapToGrid w:val="0"/>
        <w:spacing w:before="50" w:after="50"/>
        <w:ind w:firstLine="720" w:firstLineChars="225"/>
        <w:rPr>
          <w:rFonts w:hint="eastAsia" w:ascii="宋体" w:hAnsi="宋体" w:eastAsia="宋体" w:cs="仿宋_GB2312"/>
          <w:bCs/>
          <w:color w:val="auto"/>
          <w:sz w:val="32"/>
          <w:szCs w:val="32"/>
          <w:highlight w:val="none"/>
        </w:rPr>
      </w:pPr>
    </w:p>
    <w:p w14:paraId="1014BE81">
      <w:pPr>
        <w:snapToGrid w:val="0"/>
        <w:spacing w:before="50" w:after="50"/>
        <w:ind w:firstLine="720" w:firstLineChars="225"/>
        <w:rPr>
          <w:rFonts w:hint="eastAsia" w:ascii="宋体" w:hAnsi="宋体" w:eastAsia="宋体" w:cs="仿宋_GB2312"/>
          <w:bCs/>
          <w:color w:val="auto"/>
          <w:sz w:val="32"/>
          <w:szCs w:val="32"/>
          <w:highlight w:val="none"/>
        </w:rPr>
      </w:pPr>
    </w:p>
    <w:p w14:paraId="700A22E5">
      <w:pPr>
        <w:snapToGrid w:val="0"/>
        <w:spacing w:before="50" w:after="50"/>
        <w:ind w:firstLine="1280" w:firstLineChars="400"/>
        <w:rPr>
          <w:rFonts w:hint="eastAsia" w:ascii="宋体" w:hAnsi="宋体" w:eastAsia="宋体" w:cs="仿宋_GB2312"/>
          <w:bCs/>
          <w:color w:val="auto"/>
          <w:sz w:val="32"/>
          <w:szCs w:val="32"/>
          <w:highlight w:val="none"/>
        </w:rPr>
      </w:pPr>
    </w:p>
    <w:p w14:paraId="27FEA42F">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576D070B">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3A197F4D">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017DAA96">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86AD630">
      <w:pPr>
        <w:spacing w:line="520" w:lineRule="exact"/>
        <w:ind w:firstLine="220" w:firstLineChars="5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无串通竞标行为的承诺函的格式：</w:t>
      </w:r>
    </w:p>
    <w:p w14:paraId="3419211D">
      <w:pPr>
        <w:spacing w:line="520" w:lineRule="exact"/>
        <w:jc w:val="center"/>
        <w:rPr>
          <w:rFonts w:hint="eastAsia" w:ascii="方正小标宋简体" w:hAnsi="方正小标宋简体" w:eastAsia="方正小标宋简体" w:cs="方正小标宋简体"/>
          <w:color w:val="auto"/>
          <w:sz w:val="44"/>
          <w:szCs w:val="44"/>
          <w:highlight w:val="none"/>
        </w:rPr>
      </w:pPr>
    </w:p>
    <w:p w14:paraId="386E1E72">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14:paraId="6C572D18">
      <w:pPr>
        <w:spacing w:line="400" w:lineRule="exact"/>
        <w:contextualSpacing/>
        <w:rPr>
          <w:rFonts w:hint="eastAsia" w:ascii="仿宋_GB2312" w:hAnsi="仿宋_GB2312" w:eastAsia="仿宋_GB2312" w:cs="仿宋_GB2312"/>
          <w:color w:val="auto"/>
          <w:sz w:val="32"/>
          <w:szCs w:val="32"/>
          <w:highlight w:val="none"/>
        </w:rPr>
      </w:pPr>
    </w:p>
    <w:p w14:paraId="52FB7600">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7FD18E4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14:paraId="688D4F5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14:paraId="3E35C4C2">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14:paraId="1AFB9AE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14:paraId="194B35F9">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14:paraId="7B4A46E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w:t>
      </w:r>
      <w:r>
        <w:rPr>
          <w:rFonts w:hint="eastAsia" w:ascii="宋体" w:hAnsi="宋体" w:eastAsia="宋体" w:cs="仿宋_GB2312"/>
          <w:color w:val="auto"/>
          <w:sz w:val="24"/>
          <w:szCs w:val="24"/>
          <w:highlight w:val="none"/>
          <w:lang w:eastAsia="zh-CN"/>
        </w:rPr>
        <w:t>谈判保证金</w:t>
      </w:r>
      <w:r>
        <w:rPr>
          <w:rFonts w:hint="eastAsia" w:ascii="宋体" w:hAnsi="宋体" w:eastAsia="宋体" w:cs="仿宋_GB2312"/>
          <w:color w:val="auto"/>
          <w:sz w:val="24"/>
          <w:szCs w:val="24"/>
          <w:highlight w:val="none"/>
        </w:rPr>
        <w:t>从同一单位或者个人账户转出。</w:t>
      </w:r>
    </w:p>
    <w:p w14:paraId="3AC03A82">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408069F3">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14:paraId="00FC352E">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14:paraId="58BD97DD">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14:paraId="141E0A0C">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14:paraId="179CA6EA">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14:paraId="53A1D7D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14:paraId="3D35D1E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14:paraId="7251F931">
      <w:pPr>
        <w:spacing w:line="400" w:lineRule="exact"/>
        <w:ind w:firstLine="480" w:firstLineChars="200"/>
        <w:contextualSpacing/>
        <w:rPr>
          <w:rFonts w:hint="eastAsia" w:ascii="宋体" w:hAnsi="宋体" w:eastAsia="宋体" w:cs="仿宋_GB2312"/>
          <w:color w:val="auto"/>
          <w:sz w:val="24"/>
          <w:szCs w:val="24"/>
          <w:highlight w:val="none"/>
        </w:rPr>
      </w:pPr>
    </w:p>
    <w:p w14:paraId="38526729">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14:paraId="4B5FF276">
      <w:pPr>
        <w:pStyle w:val="21"/>
        <w:rPr>
          <w:rFonts w:hint="eastAsia" w:ascii="宋体" w:hAnsi="宋体" w:eastAsia="宋体" w:cs="仿宋_GB2312"/>
          <w:b/>
          <w:bCs/>
          <w:color w:val="auto"/>
          <w:sz w:val="24"/>
          <w:szCs w:val="24"/>
          <w:highlight w:val="none"/>
        </w:rPr>
      </w:pPr>
    </w:p>
    <w:p w14:paraId="0C19CBB0">
      <w:pPr>
        <w:pStyle w:val="21"/>
        <w:rPr>
          <w:rFonts w:hint="eastAsia" w:ascii="宋体" w:hAnsi="宋体" w:eastAsia="宋体" w:cs="仿宋_GB2312"/>
          <w:b/>
          <w:bCs/>
          <w:color w:val="auto"/>
          <w:sz w:val="24"/>
          <w:szCs w:val="24"/>
          <w:highlight w:val="none"/>
        </w:rPr>
      </w:pPr>
    </w:p>
    <w:p w14:paraId="5A3227D2">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403EAF7D">
      <w:pPr>
        <w:spacing w:line="520" w:lineRule="exact"/>
        <w:ind w:firstLine="6360" w:firstLineChars="2650"/>
        <w:jc w:val="left"/>
        <w:rPr>
          <w:rFonts w:hint="eastAsia" w:ascii="仿宋" w:hAnsi="仿宋" w:eastAsia="仿宋" w:cs="仿宋_GB2312"/>
          <w:b/>
          <w:color w:val="auto"/>
          <w:sz w:val="28"/>
          <w:szCs w:val="28"/>
          <w:highlight w:val="none"/>
          <w:lang w:eastAsia="zh-CN"/>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法定代表人身份证明</w:t>
      </w:r>
      <w:r>
        <w:rPr>
          <w:rFonts w:hint="eastAsia" w:ascii="宋体" w:hAnsi="宋体" w:eastAsia="宋体" w:cs="宋体"/>
          <w:b/>
          <w:color w:val="auto"/>
          <w:sz w:val="28"/>
          <w:szCs w:val="28"/>
          <w:highlight w:val="none"/>
          <w:lang w:eastAsia="zh-CN"/>
        </w:rPr>
        <w:t>的格式：</w:t>
      </w:r>
    </w:p>
    <w:p w14:paraId="65FE341B">
      <w:pPr>
        <w:pStyle w:val="21"/>
        <w:rPr>
          <w:rFonts w:hint="eastAsia"/>
          <w:color w:val="auto"/>
          <w:highlight w:val="none"/>
          <w:lang w:eastAsia="zh-CN"/>
        </w:rPr>
      </w:pPr>
    </w:p>
    <w:p w14:paraId="71C869B2">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bCs w:val="0"/>
          <w:color w:val="auto"/>
          <w:sz w:val="32"/>
          <w:szCs w:val="32"/>
          <w:highlight w:val="none"/>
        </w:rPr>
        <w:t>法定代表人</w:t>
      </w:r>
      <w:r>
        <w:rPr>
          <w:rFonts w:hint="eastAsia" w:ascii="宋体" w:hAnsi="宋体" w:eastAsia="宋体" w:cs="宋体"/>
          <w:b/>
          <w:bCs w:val="0"/>
          <w:color w:val="auto"/>
          <w:sz w:val="32"/>
          <w:szCs w:val="32"/>
          <w:highlight w:val="none"/>
          <w:lang w:eastAsia="zh-CN"/>
        </w:rPr>
        <w:t>身份</w:t>
      </w:r>
      <w:r>
        <w:rPr>
          <w:rFonts w:hint="eastAsia" w:ascii="宋体" w:hAnsi="宋体" w:eastAsia="宋体" w:cs="宋体"/>
          <w:b/>
          <w:bCs w:val="0"/>
          <w:color w:val="auto"/>
          <w:sz w:val="32"/>
          <w:szCs w:val="32"/>
          <w:highlight w:val="none"/>
        </w:rPr>
        <w:t>证明</w:t>
      </w:r>
    </w:p>
    <w:p w14:paraId="2268CEDE">
      <w:pPr>
        <w:spacing w:line="360" w:lineRule="auto"/>
        <w:ind w:left="540"/>
        <w:contextualSpacing/>
        <w:rPr>
          <w:rFonts w:hint="eastAsia" w:ascii="仿宋_GB2312" w:hAnsi="仿宋_GB2312" w:eastAsia="仿宋_GB2312" w:cs="仿宋_GB2312"/>
          <w:color w:val="auto"/>
          <w:sz w:val="32"/>
          <w:szCs w:val="32"/>
          <w:highlight w:val="none"/>
        </w:rPr>
      </w:pPr>
    </w:p>
    <w:p w14:paraId="3F431EDB">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64375CF1">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B2E3026">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4FCED30E">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C195D39">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C4486A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6F90C1A4">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3FA6EC7">
      <w:pPr>
        <w:spacing w:line="360" w:lineRule="auto"/>
        <w:ind w:left="540"/>
        <w:contextualSpacing/>
        <w:rPr>
          <w:rFonts w:hint="eastAsia" w:ascii="宋体" w:hAnsi="宋体" w:eastAsia="宋体" w:cs="宋体"/>
          <w:color w:val="auto"/>
          <w:sz w:val="24"/>
          <w:szCs w:val="24"/>
          <w:highlight w:val="none"/>
        </w:rPr>
      </w:pPr>
    </w:p>
    <w:p w14:paraId="48796662">
      <w:pPr>
        <w:spacing w:line="360" w:lineRule="auto"/>
        <w:ind w:left="540"/>
        <w:contextualSpacing/>
        <w:rPr>
          <w:rFonts w:hint="eastAsia" w:ascii="宋体" w:hAnsi="宋体" w:eastAsia="宋体" w:cs="宋体"/>
          <w:color w:val="auto"/>
          <w:sz w:val="24"/>
          <w:szCs w:val="24"/>
          <w:highlight w:val="none"/>
        </w:rPr>
      </w:pPr>
    </w:p>
    <w:p w14:paraId="0F615870">
      <w:pPr>
        <w:spacing w:line="360" w:lineRule="auto"/>
        <w:ind w:left="540"/>
        <w:contextualSpacing/>
        <w:rPr>
          <w:rFonts w:hint="eastAsia" w:ascii="宋体" w:hAnsi="宋体" w:eastAsia="宋体" w:cs="宋体"/>
          <w:color w:val="auto"/>
          <w:sz w:val="24"/>
          <w:szCs w:val="24"/>
          <w:highlight w:val="none"/>
        </w:rPr>
      </w:pPr>
    </w:p>
    <w:p w14:paraId="3BF70453">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59A963BB">
      <w:pPr>
        <w:spacing w:line="360" w:lineRule="auto"/>
        <w:ind w:left="540"/>
        <w:contextualSpacing/>
        <w:rPr>
          <w:rFonts w:hint="eastAsia" w:ascii="宋体" w:hAnsi="宋体" w:eastAsia="宋体" w:cs="宋体"/>
          <w:color w:val="auto"/>
          <w:sz w:val="24"/>
          <w:szCs w:val="24"/>
          <w:highlight w:val="none"/>
        </w:rPr>
      </w:pPr>
    </w:p>
    <w:p w14:paraId="6CA4A81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17045B0">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1B8ED4DE">
      <w:pPr>
        <w:spacing w:line="360" w:lineRule="auto"/>
        <w:contextualSpacing/>
        <w:jc w:val="left"/>
        <w:rPr>
          <w:rFonts w:hint="eastAsia" w:ascii="宋体" w:hAnsi="宋体" w:eastAsia="宋体" w:cs="宋体"/>
          <w:color w:val="auto"/>
          <w:sz w:val="24"/>
          <w:szCs w:val="24"/>
          <w:highlight w:val="none"/>
        </w:rPr>
      </w:pPr>
    </w:p>
    <w:p w14:paraId="67E8ADB5">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14:paraId="1DA8132C">
      <w:pPr>
        <w:spacing w:line="360" w:lineRule="auto"/>
        <w:ind w:firstLine="480" w:firstLineChars="200"/>
        <w:contextualSpacing/>
        <w:jc w:val="left"/>
        <w:rPr>
          <w:rFonts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1D1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51A19FED">
            <w:pPr>
              <w:spacing w:line="360" w:lineRule="auto"/>
              <w:rPr>
                <w:rFonts w:ascii="宋体" w:hAnsi="Times New Roman" w:eastAsia="宋体" w:cs="Times New Roman"/>
                <w:b/>
                <w:color w:val="auto"/>
                <w:sz w:val="24"/>
                <w:szCs w:val="24"/>
                <w:highlight w:val="none"/>
              </w:rPr>
            </w:pPr>
          </w:p>
          <w:p w14:paraId="6C5C426E">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w:t>
            </w:r>
            <w:r>
              <w:rPr>
                <w:rFonts w:hint="eastAsia" w:ascii="宋体" w:hAnsi="Times New Roman" w:eastAsia="宋体" w:cs="Times New Roman"/>
                <w:b/>
                <w:color w:val="auto"/>
                <w:sz w:val="24"/>
                <w:szCs w:val="24"/>
                <w:highlight w:val="none"/>
                <w:lang w:val="en-US" w:eastAsia="zh-CN"/>
              </w:rPr>
              <w:t>人</w:t>
            </w:r>
            <w:r>
              <w:rPr>
                <w:rFonts w:hint="eastAsia" w:ascii="宋体" w:hAnsi="Times New Roman" w:eastAsia="宋体" w:cs="Times New Roman"/>
                <w:b/>
                <w:color w:val="auto"/>
                <w:sz w:val="24"/>
                <w:szCs w:val="24"/>
                <w:highlight w:val="none"/>
              </w:rPr>
              <w:t>身份证复印件粘</w:t>
            </w:r>
            <w:r>
              <w:rPr>
                <w:rFonts w:hint="eastAsia" w:ascii="宋体" w:hAnsi="Times New Roman" w:eastAsia="宋体" w:cs="Times New Roman"/>
                <w:b/>
                <w:color w:val="auto"/>
                <w:sz w:val="24"/>
                <w:szCs w:val="24"/>
                <w:highlight w:val="none"/>
                <w:lang w:eastAsia="zh-CN"/>
              </w:rPr>
              <w:t>贴</w:t>
            </w:r>
            <w:r>
              <w:rPr>
                <w:rFonts w:hint="eastAsia" w:ascii="宋体" w:hAnsi="Times New Roman" w:eastAsia="宋体" w:cs="Times New Roman"/>
                <w:b/>
                <w:color w:val="auto"/>
                <w:sz w:val="24"/>
                <w:szCs w:val="24"/>
                <w:highlight w:val="none"/>
              </w:rPr>
              <w:t>处（正、反面）</w:t>
            </w:r>
          </w:p>
        </w:tc>
      </w:tr>
    </w:tbl>
    <w:p w14:paraId="2EBE6DE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14:paraId="37617086">
      <w:pPr>
        <w:adjustRightInd w:val="0"/>
        <w:snapToGrid w:val="0"/>
        <w:spacing w:line="300" w:lineRule="auto"/>
        <w:jc w:val="left"/>
        <w:rPr>
          <w:rFonts w:hint="eastAsia" w:ascii="宋体" w:hAnsi="宋体" w:eastAsia="宋体" w:cs="Times New Roman"/>
          <w:b/>
          <w:color w:val="auto"/>
          <w:szCs w:val="21"/>
          <w:highlight w:val="none"/>
        </w:rPr>
      </w:pPr>
    </w:p>
    <w:p w14:paraId="018DAE0B">
      <w:pPr>
        <w:snapToGrid w:val="0"/>
        <w:spacing w:line="360" w:lineRule="auto"/>
        <w:ind w:firstLine="0" w:firstLineChars="0"/>
        <w:jc w:val="left"/>
        <w:rPr>
          <w:rFonts w:hint="default" w:ascii="宋体" w:hAnsi="宋体" w:eastAsia="宋体" w:cs="宋体"/>
          <w:b/>
          <w:bCs w:val="0"/>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val="0"/>
          <w:color w:val="auto"/>
          <w:sz w:val="28"/>
          <w:szCs w:val="28"/>
          <w:highlight w:val="none"/>
          <w:lang w:val="en-US" w:eastAsia="zh-CN"/>
        </w:rPr>
        <w:t>5.</w:t>
      </w:r>
      <w:r>
        <w:rPr>
          <w:rFonts w:hint="eastAsia" w:ascii="宋体" w:hAnsi="宋体" w:eastAsia="宋体" w:cs="宋体"/>
          <w:b/>
          <w:bCs w:val="0"/>
          <w:color w:val="auto"/>
          <w:sz w:val="28"/>
          <w:szCs w:val="28"/>
          <w:highlight w:val="none"/>
        </w:rPr>
        <w:t>法定代表人授权委托书</w:t>
      </w:r>
      <w:r>
        <w:rPr>
          <w:rFonts w:hint="eastAsia" w:ascii="宋体" w:hAnsi="宋体" w:eastAsia="宋体" w:cs="宋体"/>
          <w:b/>
          <w:bCs w:val="0"/>
          <w:color w:val="auto"/>
          <w:sz w:val="28"/>
          <w:szCs w:val="28"/>
          <w:highlight w:val="none"/>
          <w:lang w:eastAsia="zh-CN"/>
        </w:rPr>
        <w:t>的格式：</w:t>
      </w:r>
    </w:p>
    <w:p w14:paraId="31537018">
      <w:pPr>
        <w:spacing w:line="500" w:lineRule="exact"/>
        <w:jc w:val="center"/>
        <w:rPr>
          <w:rFonts w:hint="eastAsia" w:ascii="方正小标宋简体" w:hAnsi="方正小标宋简体" w:eastAsia="方正小标宋简体" w:cs="方正小标宋简体"/>
          <w:color w:val="auto"/>
          <w:sz w:val="44"/>
          <w:szCs w:val="44"/>
          <w:highlight w:val="none"/>
        </w:rPr>
      </w:pPr>
    </w:p>
    <w:p w14:paraId="4E9A4D8F">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14:paraId="7E62DAF8">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14:paraId="60F46102">
      <w:pPr>
        <w:spacing w:line="520" w:lineRule="exact"/>
        <w:rPr>
          <w:rFonts w:hint="eastAsia" w:ascii="仿宋_GB2312" w:hAnsi="仿宋_GB2312" w:eastAsia="仿宋_GB2312" w:cs="仿宋_GB2312"/>
          <w:color w:val="auto"/>
          <w:sz w:val="32"/>
          <w:szCs w:val="32"/>
          <w:highlight w:val="none"/>
        </w:rPr>
      </w:pPr>
    </w:p>
    <w:p w14:paraId="3A9AAD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46" w:name="PO_3000001923_PM031_1"/>
      <w:r>
        <w:rPr>
          <w:rFonts w:hint="eastAsia" w:ascii="宋体" w:hAnsi="宋体" w:eastAsia="宋体" w:cs="宋体"/>
          <w:color w:val="auto"/>
          <w:sz w:val="24"/>
          <w:szCs w:val="24"/>
          <w:highlight w:val="none"/>
          <w:u w:val="single"/>
        </w:rPr>
        <w:t>广西科联招标中心有限公司</w:t>
      </w:r>
      <w:bookmarkEnd w:id="146"/>
      <w:r>
        <w:rPr>
          <w:rFonts w:hint="eastAsia" w:ascii="宋体" w:hAnsi="宋体" w:eastAsia="宋体" w:cs="宋体"/>
          <w:color w:val="auto"/>
          <w:sz w:val="24"/>
          <w:szCs w:val="24"/>
          <w:highlight w:val="none"/>
        </w:rPr>
        <w:t>：</w:t>
      </w:r>
    </w:p>
    <w:p w14:paraId="6AF3F9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14:paraId="1B0AB8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14:paraId="240292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14:paraId="1953AA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534B4D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14:paraId="730B7F9E">
      <w:pPr>
        <w:spacing w:line="360" w:lineRule="auto"/>
        <w:rPr>
          <w:rFonts w:hint="eastAsia" w:ascii="宋体" w:hAnsi="宋体" w:eastAsia="宋体" w:cs="宋体"/>
          <w:color w:val="auto"/>
          <w:sz w:val="24"/>
          <w:szCs w:val="24"/>
          <w:highlight w:val="none"/>
        </w:rPr>
      </w:pPr>
    </w:p>
    <w:p w14:paraId="115B22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14:paraId="59B314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14:paraId="5EDAAC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C9FBA3">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7D136DBF">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6A940F32">
      <w:pPr>
        <w:spacing w:line="360" w:lineRule="auto"/>
        <w:rPr>
          <w:rFonts w:hint="eastAsia" w:ascii="宋体" w:hAnsi="宋体" w:eastAsia="宋体" w:cs="宋体"/>
          <w:color w:val="auto"/>
          <w:sz w:val="24"/>
          <w:szCs w:val="24"/>
          <w:highlight w:val="none"/>
        </w:rPr>
      </w:pPr>
    </w:p>
    <w:p w14:paraId="4BCA88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w:t>
      </w:r>
      <w:r>
        <w:rPr>
          <w:rFonts w:hint="eastAsia" w:ascii="宋体" w:hAnsi="宋体" w:eastAsia="宋体" w:cs="宋体"/>
          <w:b/>
          <w:color w:val="auto"/>
          <w:sz w:val="24"/>
          <w:szCs w:val="24"/>
          <w:highlight w:val="none"/>
          <w:lang w:eastAsia="zh-CN"/>
        </w:rPr>
        <w:t>作无效</w:t>
      </w:r>
      <w:r>
        <w:rPr>
          <w:rFonts w:hint="eastAsia" w:ascii="宋体" w:hAnsi="宋体" w:eastAsia="宋体" w:cs="宋体"/>
          <w:b/>
          <w:color w:val="auto"/>
          <w:sz w:val="24"/>
          <w:szCs w:val="24"/>
          <w:highlight w:val="none"/>
        </w:rPr>
        <w:t>响应处理。</w:t>
      </w:r>
    </w:p>
    <w:p w14:paraId="0BEFEC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79EC8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14:paraId="5190ECFD">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5EFB28EB">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333D34BE">
      <w:pPr>
        <w:spacing w:line="500" w:lineRule="exact"/>
        <w:jc w:val="center"/>
        <w:rPr>
          <w:rFonts w:ascii="方正小标宋简体" w:hAnsi="方正小标宋简体" w:eastAsia="方正小标宋简体" w:cs="方正小标宋简体"/>
          <w:color w:val="auto"/>
          <w:sz w:val="44"/>
          <w:szCs w:val="44"/>
          <w:highlight w:val="none"/>
        </w:rPr>
      </w:pPr>
    </w:p>
    <w:p w14:paraId="714596B4">
      <w:pPr>
        <w:spacing w:line="500" w:lineRule="exact"/>
        <w:jc w:val="center"/>
        <w:rPr>
          <w:rFonts w:hint="eastAsia" w:ascii="仿宋_GB2312" w:hAnsi="仿宋_GB2312" w:eastAsia="仿宋_GB2312" w:cs="仿宋_GB2312"/>
          <w:color w:val="auto"/>
          <w:sz w:val="32"/>
          <w:szCs w:val="32"/>
          <w:highlight w:val="none"/>
        </w:rPr>
      </w:pPr>
    </w:p>
    <w:p w14:paraId="7E17F4E1">
      <w:pPr>
        <w:spacing w:line="360" w:lineRule="auto"/>
        <w:ind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14:paraId="3BBDABBD">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14:paraId="05D7AAB2">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050DD775">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14:paraId="7A039D0A">
      <w:pPr>
        <w:spacing w:line="360" w:lineRule="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14:paraId="30AA355A">
      <w:pPr>
        <w:spacing w:line="360" w:lineRule="auto"/>
        <w:ind w:firstLine="1560" w:firstLineChars="6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14:paraId="3EAF5727">
      <w:pPr>
        <w:spacing w:line="360" w:lineRule="auto"/>
        <w:ind w:firstLine="3000" w:firstLineChars="12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w:t>
      </w:r>
      <w:r>
        <w:rPr>
          <w:rFonts w:hint="eastAsia" w:ascii="宋体" w:hAnsi="宋体" w:eastAsia="宋体" w:cs="仿宋_GB2312"/>
          <w:color w:val="auto"/>
          <w:sz w:val="24"/>
          <w:szCs w:val="24"/>
          <w:highlight w:val="none"/>
          <w:lang w:eastAsia="zh-CN"/>
        </w:rPr>
        <w:t>名称</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eastAsia="zh-CN"/>
        </w:rPr>
        <w:t>盖公章</w:t>
      </w:r>
      <w:r>
        <w:rPr>
          <w:rFonts w:hint="eastAsia" w:ascii="宋体" w:hAnsi="宋体" w:eastAsia="宋体" w:cs="仿宋_GB2312"/>
          <w:color w:val="auto"/>
          <w:sz w:val="24"/>
          <w:szCs w:val="24"/>
          <w:highlight w:val="none"/>
        </w:rPr>
        <w:t>）：</w:t>
      </w:r>
    </w:p>
    <w:p w14:paraId="29D02D11">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2250591B">
      <w:pPr>
        <w:spacing w:line="360" w:lineRule="auto"/>
        <w:rPr>
          <w:rFonts w:hint="eastAsia" w:ascii="宋体" w:hAnsi="宋体" w:eastAsia="宋体" w:cs="仿宋_GB2312"/>
          <w:color w:val="auto"/>
          <w:sz w:val="24"/>
          <w:szCs w:val="24"/>
          <w:highlight w:val="none"/>
        </w:rPr>
      </w:pPr>
    </w:p>
    <w:p w14:paraId="5DD4E461">
      <w:pPr>
        <w:spacing w:line="360" w:lineRule="auto"/>
        <w:ind w:firstLine="3120" w:firstLineChars="13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14:paraId="3F5CF170">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2D24C8CD">
      <w:pPr>
        <w:spacing w:line="360" w:lineRule="auto"/>
        <w:rPr>
          <w:rFonts w:hint="eastAsia" w:ascii="宋体" w:hAnsi="宋体" w:eastAsia="宋体" w:cs="仿宋_GB2312"/>
          <w:color w:val="auto"/>
          <w:sz w:val="24"/>
          <w:szCs w:val="24"/>
          <w:highlight w:val="none"/>
        </w:rPr>
      </w:pPr>
    </w:p>
    <w:p w14:paraId="7A5F11DF">
      <w:pPr>
        <w:spacing w:line="360" w:lineRule="auto"/>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w:t>
      </w:r>
      <w:r>
        <w:rPr>
          <w:rFonts w:hint="eastAsia" w:ascii="宋体" w:hAnsi="宋体" w:eastAsia="宋体" w:cs="仿宋_GB2312"/>
          <w:b/>
          <w:color w:val="auto"/>
          <w:sz w:val="24"/>
          <w:szCs w:val="24"/>
          <w:highlight w:val="none"/>
          <w:lang w:eastAsia="zh-CN"/>
        </w:rPr>
        <w:t>作无效</w:t>
      </w:r>
      <w:r>
        <w:rPr>
          <w:rFonts w:hint="eastAsia" w:ascii="宋体" w:hAnsi="宋体" w:eastAsia="宋体" w:cs="仿宋_GB2312"/>
          <w:b/>
          <w:color w:val="auto"/>
          <w:sz w:val="24"/>
          <w:szCs w:val="24"/>
          <w:highlight w:val="none"/>
        </w:rPr>
        <w:t>响应处理。</w:t>
      </w:r>
    </w:p>
    <w:p w14:paraId="438F54E9">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14:paraId="0BDA780E">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A561BB8">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14:paraId="1CBD8AC6">
      <w:pPr>
        <w:snapToGrid w:val="0"/>
        <w:spacing w:line="360" w:lineRule="auto"/>
        <w:ind w:firstLine="0" w:firstLineChars="0"/>
        <w:rPr>
          <w:rFonts w:hint="eastAsia" w:ascii="宋体" w:hAnsi="宋体" w:eastAsia="宋体" w:cs="Times New Roman"/>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7AAAFF24">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商务条款偏离表</w:t>
      </w:r>
    </w:p>
    <w:p w14:paraId="1DD7F923">
      <w:pPr>
        <w:spacing w:line="360" w:lineRule="auto"/>
        <w:ind w:firstLine="0" w:firstLineChars="0"/>
        <w:contextualSpacing/>
        <w:rPr>
          <w:rFonts w:hint="eastAsia" w:cs="仿宋_GB2312"/>
          <w:color w:val="auto"/>
          <w:sz w:val="24"/>
          <w:highlight w:val="none"/>
        </w:rPr>
      </w:pPr>
    </w:p>
    <w:p w14:paraId="528842D1">
      <w:pP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3FAAFF9">
      <w:pPr>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47E176EA">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921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58BEC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86BD2B5">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竞争性谈判文件的商务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1DA70E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D19FF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0FF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6B758A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69104AB7">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18D25271">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06AAAC19">
            <w:pPr>
              <w:spacing w:line="300" w:lineRule="exact"/>
              <w:rPr>
                <w:rFonts w:hint="eastAsia" w:ascii="宋体" w:hAnsi="宋体" w:eastAsia="宋体" w:cs="宋体"/>
                <w:color w:val="auto"/>
                <w:szCs w:val="21"/>
                <w:highlight w:val="none"/>
              </w:rPr>
            </w:pPr>
          </w:p>
        </w:tc>
      </w:tr>
      <w:tr w14:paraId="23D4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A658D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8C6352E">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702854F8">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48A71BB6">
            <w:pPr>
              <w:spacing w:line="300" w:lineRule="exact"/>
              <w:rPr>
                <w:rFonts w:hint="eastAsia" w:ascii="宋体" w:hAnsi="宋体" w:eastAsia="宋体" w:cs="宋体"/>
                <w:color w:val="auto"/>
                <w:szCs w:val="21"/>
                <w:highlight w:val="none"/>
              </w:rPr>
            </w:pPr>
          </w:p>
        </w:tc>
      </w:tr>
      <w:tr w14:paraId="4E4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DC1DA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F4F3CEE">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51A28839">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74F2ADCF">
            <w:pPr>
              <w:spacing w:line="300" w:lineRule="exact"/>
              <w:rPr>
                <w:rFonts w:hint="eastAsia" w:ascii="宋体" w:hAnsi="宋体" w:eastAsia="宋体" w:cs="宋体"/>
                <w:color w:val="auto"/>
                <w:szCs w:val="21"/>
                <w:highlight w:val="none"/>
              </w:rPr>
            </w:pPr>
          </w:p>
        </w:tc>
      </w:tr>
    </w:tbl>
    <w:p w14:paraId="46D4E9DF">
      <w:pPr>
        <w:spacing w:line="400" w:lineRule="exact"/>
        <w:ind w:left="42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注：</w:t>
      </w:r>
    </w:p>
    <w:p w14:paraId="3991D8C0">
      <w:pPr>
        <w:spacing w:line="400" w:lineRule="exact"/>
        <w:ind w:left="0" w:firstLine="420" w:firstLineChars="175"/>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1.说明：应对照谈判文件“第二章 采购需求”中的商务条款逐条作出明确响应，并作出偏离说明。</w:t>
      </w:r>
    </w:p>
    <w:p w14:paraId="6FA033C5">
      <w:pPr>
        <w:spacing w:line="400" w:lineRule="exact"/>
        <w:ind w:left="0" w:firstLine="480" w:firstLineChars="200"/>
        <w:contextualSpacing/>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0A8B1DC5">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rPr>
        <w:t>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14:paraId="665F6E32">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5AED4ED8">
      <w:pPr>
        <w:spacing w:line="400" w:lineRule="exact"/>
        <w:ind w:firstLine="480" w:firstLineChars="200"/>
        <w:contextualSpacing/>
        <w:rPr>
          <w:rFonts w:hint="eastAsia" w:ascii="宋体" w:hAnsi="宋体" w:eastAsia="宋体" w:cs="宋体"/>
          <w:color w:val="auto"/>
          <w:kern w:val="0"/>
          <w:sz w:val="24"/>
          <w:szCs w:val="24"/>
          <w:highlight w:val="none"/>
          <w:lang w:val="zh-CN" w:eastAsia="zh-CN"/>
        </w:rPr>
      </w:pPr>
    </w:p>
    <w:p w14:paraId="18ACCFCC">
      <w:pPr>
        <w:spacing w:line="360" w:lineRule="auto"/>
        <w:ind w:right="-817" w:rightChars="-389"/>
        <w:contextualSpacing/>
        <w:rPr>
          <w:rFonts w:hint="eastAsia" w:ascii="宋体" w:hAnsi="宋体" w:eastAsia="宋体" w:cs="宋体"/>
          <w:color w:val="auto"/>
          <w:sz w:val="24"/>
          <w:szCs w:val="24"/>
          <w:highlight w:val="none"/>
        </w:rPr>
      </w:pPr>
    </w:p>
    <w:p w14:paraId="26D4F8E9">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064AADAB">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305B850C">
      <w:pPr>
        <w:snapToGrid w:val="0"/>
        <w:spacing w:line="360" w:lineRule="auto"/>
        <w:ind w:firstLine="602" w:firstLineChars="200"/>
        <w:rPr>
          <w:rFonts w:hint="eastAsia" w:ascii="仿宋" w:hAnsi="仿宋" w:eastAsia="仿宋" w:cs="仿宋_GB2312"/>
          <w:b/>
          <w:color w:val="auto"/>
          <w:sz w:val="30"/>
          <w:szCs w:val="30"/>
          <w:highlight w:val="none"/>
        </w:rPr>
      </w:pPr>
    </w:p>
    <w:p w14:paraId="2596B3EE">
      <w:pPr>
        <w:snapToGrid w:val="0"/>
        <w:spacing w:line="360" w:lineRule="auto"/>
        <w:ind w:firstLine="602" w:firstLineChars="200"/>
        <w:rPr>
          <w:rFonts w:hint="eastAsia" w:ascii="仿宋" w:hAnsi="仿宋" w:eastAsia="仿宋" w:cs="仿宋_GB2312"/>
          <w:b/>
          <w:color w:val="auto"/>
          <w:sz w:val="30"/>
          <w:szCs w:val="30"/>
          <w:highlight w:val="none"/>
        </w:rPr>
      </w:pPr>
    </w:p>
    <w:p w14:paraId="19109C79">
      <w:pPr>
        <w:snapToGrid w:val="0"/>
        <w:spacing w:before="120" w:beforeLines="50" w:after="50"/>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i/>
          <w:iCs/>
          <w:color w:val="auto"/>
          <w:sz w:val="24"/>
          <w:szCs w:val="24"/>
          <w:highlight w:val="none"/>
          <w:lang w:eastAsia="zh-CN"/>
        </w:rPr>
        <w:t>（项目人员根据项目情况编写）</w:t>
      </w:r>
    </w:p>
    <w:p w14:paraId="4617CF8D">
      <w:pPr>
        <w:snapToGrid w:val="0"/>
        <w:ind w:left="480" w:hanging="480" w:hangingChars="200"/>
        <w:contextualSpacing/>
        <w:rPr>
          <w:rFonts w:hint="eastAsia" w:ascii="宋体" w:hAnsi="宋体" w:eastAsia="宋体" w:cs="Times New Roman"/>
          <w:color w:val="auto"/>
          <w:sz w:val="24"/>
          <w:szCs w:val="24"/>
          <w:highlight w:val="none"/>
        </w:rPr>
      </w:pPr>
    </w:p>
    <w:tbl>
      <w:tblPr>
        <w:tblStyle w:val="29"/>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41F01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55F7161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0A8FFD19">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13CE14DA">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14:paraId="09AEC182">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14:paraId="6EC973A6">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567653D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18DFBA56">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14:paraId="3F870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5FFDDA34">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05F2AB96">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41B58E07">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3457A7C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3559B52B">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259D28F8">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14:paraId="3691C9FC">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276960F1">
            <w:pPr>
              <w:jc w:val="left"/>
              <w:rPr>
                <w:rFonts w:hint="eastAsia" w:ascii="宋体" w:hAnsi="宋体" w:eastAsia="宋体" w:cs="Times New Roman"/>
                <w:color w:val="auto"/>
                <w:sz w:val="24"/>
                <w:szCs w:val="24"/>
                <w:highlight w:val="none"/>
              </w:rPr>
            </w:pPr>
          </w:p>
        </w:tc>
      </w:tr>
      <w:tr w14:paraId="117A7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17B7EC0B">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4658D046">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079AF5ED">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AC1AED7">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099FA727">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456DD8B0">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08F2721F">
            <w:pPr>
              <w:snapToGrid w:val="0"/>
              <w:spacing w:line="240" w:lineRule="exact"/>
              <w:jc w:val="left"/>
              <w:rPr>
                <w:rFonts w:hint="eastAsia" w:ascii="宋体" w:hAnsi="宋体" w:eastAsia="宋体" w:cs="Times New Roman"/>
                <w:color w:val="auto"/>
                <w:sz w:val="24"/>
                <w:szCs w:val="24"/>
                <w:highlight w:val="none"/>
              </w:rPr>
            </w:pPr>
          </w:p>
        </w:tc>
      </w:tr>
      <w:tr w14:paraId="4640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559007F2">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2A40F0C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2C7680D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0D3024F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281027E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1D3C655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6BCA730">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6CADC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3EA43F1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482C397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7E45B99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19B3A7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6895F167">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2CE2C95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6FB8F9F">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429C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34762A1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33CF2EE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67533B54">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B08DC7B">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3934536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157A2EA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AF2C196">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71F8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44B721E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6F51C053">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53EBB7F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810F62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39F600EE">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79328C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6A9B95BA">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14:paraId="099089D5">
      <w:pPr>
        <w:snapToGrid w:val="0"/>
        <w:ind w:left="480" w:hanging="480" w:hangingChars="200"/>
        <w:contextualSpacing/>
        <w:rPr>
          <w:rFonts w:hint="eastAsia" w:ascii="宋体" w:hAnsi="宋体" w:eastAsia="宋体" w:cs="Times New Roman"/>
          <w:color w:val="auto"/>
          <w:sz w:val="24"/>
          <w:szCs w:val="24"/>
          <w:highlight w:val="none"/>
        </w:rPr>
      </w:pPr>
    </w:p>
    <w:p w14:paraId="767D3436">
      <w:pPr>
        <w:snapToGrid w:val="0"/>
        <w:ind w:left="480" w:hanging="480" w:hangingChars="200"/>
        <w:contextualSpacing/>
        <w:rPr>
          <w:rFonts w:hint="eastAsia" w:ascii="宋体" w:hAnsi="宋体" w:eastAsia="宋体" w:cs="Times New Roman"/>
          <w:color w:val="auto"/>
          <w:sz w:val="24"/>
          <w:szCs w:val="24"/>
          <w:highlight w:val="none"/>
        </w:rPr>
      </w:pPr>
    </w:p>
    <w:p w14:paraId="0FBA841A">
      <w:pPr>
        <w:autoSpaceDE w:val="0"/>
        <w:autoSpaceDN w:val="0"/>
        <w:spacing w:line="360" w:lineRule="auto"/>
        <w:ind w:left="-420" w:leftChars="-200" w:firstLine="2416" w:firstLineChars="755"/>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5A95F08B">
      <w:pPr>
        <w:autoSpaceDE w:val="0"/>
        <w:autoSpaceDN w:val="0"/>
        <w:spacing w:line="360" w:lineRule="auto"/>
        <w:ind w:left="0" w:leftChars="0" w:firstLine="0" w:firstLineChars="0"/>
        <w:rPr>
          <w:rFonts w:hint="eastAsia" w:ascii="宋体" w:hAnsi="宋体" w:eastAsia="宋体" w:cs="宋体"/>
          <w:color w:val="auto"/>
          <w:sz w:val="32"/>
          <w:szCs w:val="32"/>
          <w:highlight w:val="none"/>
          <w:lang w:eastAsia="zh-CN"/>
        </w:rPr>
      </w:pPr>
    </w:p>
    <w:p w14:paraId="4E5384B2">
      <w:pPr>
        <w:spacing w:line="360" w:lineRule="auto"/>
        <w:ind w:left="-218" w:leftChars="-104" w:firstLine="48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33C1F6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14:paraId="759FB4F4">
      <w:pPr>
        <w:snapToGrid w:val="0"/>
        <w:spacing w:line="360" w:lineRule="auto"/>
        <w:ind w:firstLine="4935" w:firstLineChars="2350"/>
        <w:rPr>
          <w:rFonts w:hint="eastAsia" w:ascii="宋体" w:hAnsi="宋体" w:eastAsia="宋体" w:cs="宋体"/>
          <w:color w:val="auto"/>
          <w:szCs w:val="21"/>
          <w:highlight w:val="none"/>
        </w:rPr>
      </w:pPr>
    </w:p>
    <w:p w14:paraId="3DD1F1A6">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14:paraId="23702543">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421AD67">
      <w:pPr>
        <w:snapToGrid w:val="0"/>
        <w:spacing w:line="360" w:lineRule="auto"/>
        <w:ind w:firstLine="0" w:firstLineChars="0"/>
        <w:jc w:val="left"/>
        <w:rPr>
          <w:rFonts w:hint="eastAsia" w:ascii="仿宋" w:hAnsi="仿宋" w:eastAsia="仿宋" w:cs="仿宋_GB2312"/>
          <w:b/>
          <w:color w:val="auto"/>
          <w:sz w:val="30"/>
          <w:szCs w:val="30"/>
          <w:highlight w:val="none"/>
          <w:lang w:eastAsia="zh-CN"/>
        </w:rPr>
      </w:pPr>
      <w:r>
        <w:rPr>
          <w:rFonts w:hint="eastAsia" w:ascii="宋体" w:hAnsi="宋体" w:eastAsia="宋体" w:cs="宋体"/>
          <w:b/>
          <w:color w:val="auto"/>
          <w:sz w:val="30"/>
          <w:szCs w:val="30"/>
          <w:highlight w:val="none"/>
          <w:lang w:val="en-US" w:eastAsia="zh-CN"/>
        </w:rPr>
        <w:t>8.</w:t>
      </w:r>
      <w:r>
        <w:rPr>
          <w:rFonts w:hint="eastAsia" w:ascii="宋体" w:hAnsi="宋体" w:eastAsia="宋体" w:cs="宋体"/>
          <w:b/>
          <w:color w:val="auto"/>
          <w:sz w:val="30"/>
          <w:szCs w:val="30"/>
          <w:highlight w:val="none"/>
          <w:lang w:eastAsia="zh-CN"/>
        </w:rPr>
        <w:t>技术</w:t>
      </w:r>
      <w:r>
        <w:rPr>
          <w:rFonts w:hint="eastAsia" w:ascii="宋体" w:hAnsi="宋体" w:eastAsia="宋体" w:cs="宋体"/>
          <w:b/>
          <w:color w:val="auto"/>
          <w:sz w:val="30"/>
          <w:szCs w:val="30"/>
          <w:highlight w:val="none"/>
        </w:rPr>
        <w:t>需求偏离表</w:t>
      </w:r>
      <w:r>
        <w:rPr>
          <w:rFonts w:hint="eastAsia" w:ascii="宋体" w:hAnsi="宋体" w:eastAsia="宋体" w:cs="宋体"/>
          <w:b/>
          <w:color w:val="auto"/>
          <w:sz w:val="30"/>
          <w:szCs w:val="30"/>
          <w:highlight w:val="none"/>
          <w:lang w:eastAsia="zh-CN"/>
        </w:rPr>
        <w:t>的格式：</w:t>
      </w:r>
    </w:p>
    <w:p w14:paraId="7E0A3029">
      <w:pPr>
        <w:spacing w:line="500" w:lineRule="exact"/>
        <w:jc w:val="center"/>
        <w:rPr>
          <w:rFonts w:hint="eastAsia" w:ascii="仿宋_GB2312" w:hAnsi="仿宋_GB2312" w:eastAsia="仿宋_GB2312" w:cs="仿宋_GB2312"/>
          <w:color w:val="auto"/>
          <w:sz w:val="32"/>
          <w:szCs w:val="32"/>
          <w:highlight w:val="none"/>
        </w:rPr>
      </w:pPr>
    </w:p>
    <w:p w14:paraId="4FFB6CBF">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eastAsia="zh-CN"/>
        </w:rPr>
        <w:t>技术</w:t>
      </w:r>
      <w:r>
        <w:rPr>
          <w:rFonts w:hint="eastAsia" w:ascii="宋体" w:hAnsi="宋体" w:eastAsia="宋体" w:cs="宋体"/>
          <w:bCs/>
          <w:color w:val="auto"/>
          <w:sz w:val="44"/>
          <w:szCs w:val="44"/>
          <w:highlight w:val="none"/>
        </w:rPr>
        <w:t>需求偏离表</w:t>
      </w:r>
    </w:p>
    <w:p w14:paraId="3C77C043">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B0F17FA">
      <w:pPr>
        <w:spacing w:line="360" w:lineRule="auto"/>
        <w:contextualSpacing/>
        <w:jc w:val="left"/>
        <w:rPr>
          <w:rFonts w:hint="eastAsia" w:ascii="宋体" w:hAnsi="宋体" w:eastAsia="宋体" w:cs="宋体"/>
          <w:color w:val="auto"/>
          <w:sz w:val="24"/>
          <w:szCs w:val="24"/>
          <w:highlight w:val="none"/>
        </w:rPr>
      </w:pPr>
    </w:p>
    <w:p w14:paraId="1F7D71A6">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3370467">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3365BA2">
      <w:pPr>
        <w:spacing w:line="360" w:lineRule="auto"/>
        <w:ind w:firstLine="240" w:firstLineChars="100"/>
        <w:contextualSpacing/>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tbl>
      <w:tblPr>
        <w:tblStyle w:val="29"/>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14:paraId="2742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FB1C39F">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1E837E57">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2288" w:type="dxa"/>
            <w:tcBorders>
              <w:top w:val="single" w:color="auto" w:sz="4" w:space="0"/>
              <w:left w:val="single" w:color="auto" w:sz="4" w:space="0"/>
              <w:bottom w:val="single" w:color="auto" w:sz="4" w:space="0"/>
              <w:right w:val="single" w:color="auto" w:sz="4" w:space="0"/>
            </w:tcBorders>
            <w:vAlign w:val="center"/>
          </w:tcPr>
          <w:p w14:paraId="0EA46C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cs="宋体"/>
                <w:color w:val="auto"/>
                <w:sz w:val="21"/>
                <w:szCs w:val="21"/>
                <w:highlight w:val="none"/>
                <w:lang w:eastAsia="zh-CN"/>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14:paraId="2FC878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cs="宋体"/>
                <w:color w:val="auto"/>
                <w:sz w:val="21"/>
                <w:szCs w:val="21"/>
                <w:highlight w:val="none"/>
                <w:lang w:eastAsia="zh-CN"/>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14:paraId="363DB46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B90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A567E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14:paraId="722BBC99">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0667F625">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71E0A2EA">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A1A5FB8">
            <w:pPr>
              <w:rPr>
                <w:rFonts w:hint="eastAsia" w:ascii="宋体" w:hAnsi="宋体" w:eastAsia="宋体" w:cs="宋体"/>
                <w:color w:val="auto"/>
                <w:szCs w:val="21"/>
                <w:highlight w:val="none"/>
              </w:rPr>
            </w:pPr>
          </w:p>
        </w:tc>
      </w:tr>
      <w:tr w14:paraId="7232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4B1AD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14:paraId="7F7094B2">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2BD535E2">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7ED82D22">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B94186A">
            <w:pPr>
              <w:rPr>
                <w:rFonts w:hint="eastAsia" w:ascii="宋体" w:hAnsi="宋体" w:eastAsia="宋体" w:cs="宋体"/>
                <w:color w:val="auto"/>
                <w:szCs w:val="21"/>
                <w:highlight w:val="none"/>
              </w:rPr>
            </w:pPr>
          </w:p>
        </w:tc>
      </w:tr>
      <w:tr w14:paraId="255C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7C3EF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14:paraId="3E2377BC">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7C0F7093">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14:paraId="633280EE">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013C841">
            <w:pPr>
              <w:rPr>
                <w:rFonts w:hint="eastAsia" w:ascii="宋体" w:hAnsi="宋体" w:eastAsia="宋体" w:cs="宋体"/>
                <w:color w:val="auto"/>
                <w:szCs w:val="21"/>
                <w:highlight w:val="none"/>
              </w:rPr>
            </w:pPr>
          </w:p>
        </w:tc>
      </w:tr>
      <w:tr w14:paraId="5796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14:paraId="6E1345DE">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eastAsia="zh-CN"/>
              </w:rPr>
              <w:t>竞</w:t>
            </w:r>
            <w:r>
              <w:rPr>
                <w:rFonts w:hint="eastAsia" w:ascii="宋体" w:hAnsi="宋体" w:eastAsia="宋体" w:cs="宋体"/>
                <w:color w:val="auto"/>
                <w:sz w:val="21"/>
                <w:szCs w:val="21"/>
                <w:highlight w:val="none"/>
                <w:u w:val="none"/>
              </w:rPr>
              <w:t>标货物中，属于优先采购节能产品</w:t>
            </w:r>
            <w:r>
              <w:rPr>
                <w:rFonts w:hint="eastAsia" w:ascii="宋体" w:hAnsi="宋体" w:cs="宋体"/>
                <w:color w:val="auto"/>
                <w:highlight w:val="none"/>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属于优先采购环境标志产品</w:t>
            </w:r>
            <w:r>
              <w:rPr>
                <w:rFonts w:hint="eastAsia" w:ascii="宋体" w:hAnsi="宋体" w:eastAsia="宋体" w:cs="宋体"/>
                <w:color w:val="auto"/>
                <w:sz w:val="21"/>
                <w:szCs w:val="21"/>
                <w:highlight w:val="none"/>
                <w:u w:val="none"/>
                <w:lang w:val="en-US" w:eastAsia="zh-CN"/>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 w:val="21"/>
                <w:szCs w:val="21"/>
                <w:highlight w:val="none"/>
                <w:u w:val="none"/>
                <w:lang w:eastAsia="zh-CN"/>
              </w:rPr>
              <w:t>（注：如有，请逐项列出，如无填写“无”或者留空。）</w:t>
            </w:r>
          </w:p>
        </w:tc>
      </w:tr>
    </w:tbl>
    <w:p w14:paraId="53E4753E">
      <w:pPr>
        <w:spacing w:line="360" w:lineRule="auto"/>
        <w:contextualSpacing/>
        <w:rPr>
          <w:rFonts w:hint="eastAsia" w:ascii="宋体" w:hAnsi="宋体" w:eastAsia="宋体" w:cs="宋体"/>
          <w:color w:val="auto"/>
          <w:kern w:val="0"/>
          <w:szCs w:val="21"/>
          <w:highlight w:val="none"/>
          <w:lang w:val="zh-CN" w:eastAsia="zh-CN"/>
        </w:rPr>
      </w:pPr>
    </w:p>
    <w:p w14:paraId="1A656503">
      <w:pPr>
        <w:spacing w:line="360" w:lineRule="auto"/>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注：</w:t>
      </w:r>
    </w:p>
    <w:p w14:paraId="06613D95">
      <w:pPr>
        <w:spacing w:line="360" w:lineRule="auto"/>
        <w:ind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1.说明：应对照谈判文件“第二章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zh-CN" w:eastAsia="zh-CN"/>
        </w:rPr>
        <w:t>采购需求”中“需求一览表”的技术参数及配置条款逐条作出明确响应，并作出偏离说明。</w:t>
      </w:r>
    </w:p>
    <w:p w14:paraId="15829499">
      <w:pPr>
        <w:spacing w:line="360" w:lineRule="auto"/>
        <w:ind w:left="0" w:firstLine="420" w:firstLineChars="200"/>
        <w:contextualSpacing/>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14:paraId="744DC3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w:t>
      </w:r>
      <w:r>
        <w:rPr>
          <w:rFonts w:hint="eastAsia" w:ascii="宋体" w:hAnsi="宋体" w:eastAsia="宋体" w:cs="宋体"/>
          <w:color w:val="auto"/>
          <w:kern w:val="0"/>
          <w:szCs w:val="21"/>
          <w:highlight w:val="none"/>
          <w:lang w:eastAsia="zh-CN"/>
        </w:rPr>
        <w:t>公</w:t>
      </w:r>
      <w:r>
        <w:rPr>
          <w:rFonts w:hint="eastAsia" w:ascii="宋体" w:hAnsi="宋体" w:eastAsia="宋体" w:cs="宋体"/>
          <w:color w:val="auto"/>
          <w:kern w:val="0"/>
          <w:szCs w:val="21"/>
          <w:highlight w:val="none"/>
        </w:rPr>
        <w:t>章，不得留空，</w:t>
      </w:r>
      <w:r>
        <w:rPr>
          <w:rFonts w:hint="eastAsia" w:ascii="宋体" w:hAnsi="宋体" w:eastAsia="宋体" w:cs="宋体"/>
          <w:b/>
          <w:bCs/>
          <w:color w:val="auto"/>
          <w:kern w:val="0"/>
          <w:szCs w:val="21"/>
          <w:highlight w:val="none"/>
        </w:rPr>
        <w:t>否则按竞标无效处理。</w:t>
      </w:r>
    </w:p>
    <w:p w14:paraId="1C8C87D0">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4C8FB04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4281689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3AEF67AA">
      <w:pPr>
        <w:autoSpaceDE w:val="0"/>
        <w:autoSpaceDN w:val="0"/>
        <w:spacing w:line="360" w:lineRule="auto"/>
        <w:ind w:firstLine="6480" w:firstLineChars="27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09EB3797">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p>
    <w:p w14:paraId="6C8C595F">
      <w:pPr>
        <w:snapToGrid w:val="0"/>
        <w:spacing w:before="120" w:beforeLines="50" w:after="50"/>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售后服务方案</w:t>
      </w:r>
    </w:p>
    <w:p w14:paraId="48155FAD">
      <w:pPr>
        <w:snapToGrid w:val="0"/>
        <w:spacing w:before="120" w:beforeLines="50" w:after="50"/>
        <w:ind w:left="143" w:leftChars="68"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按本项目竞争性谈判文件</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第二章</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采购需求”中商务条款部分的售后服务要求自行填写，其中要包含售后服务承诺。</w:t>
      </w:r>
    </w:p>
    <w:p w14:paraId="7C8A882C">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122A6C73">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附表A:售后服务机构情况表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1C43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BE96C55">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Align w:val="center"/>
          </w:tcPr>
          <w:p w14:paraId="1AFD147D">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机构名称</w:t>
            </w:r>
          </w:p>
        </w:tc>
        <w:tc>
          <w:tcPr>
            <w:tcW w:w="1278" w:type="dxa"/>
            <w:vAlign w:val="center"/>
          </w:tcPr>
          <w:p w14:paraId="30AA3E4A">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机构性质</w:t>
            </w:r>
          </w:p>
        </w:tc>
        <w:tc>
          <w:tcPr>
            <w:tcW w:w="1523" w:type="dxa"/>
            <w:vAlign w:val="center"/>
          </w:tcPr>
          <w:p w14:paraId="0979BD27">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注册地址</w:t>
            </w:r>
          </w:p>
        </w:tc>
        <w:tc>
          <w:tcPr>
            <w:tcW w:w="1246" w:type="dxa"/>
            <w:vAlign w:val="center"/>
          </w:tcPr>
          <w:p w14:paraId="32DC669F">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货物技术人员数量</w:t>
            </w:r>
          </w:p>
        </w:tc>
        <w:tc>
          <w:tcPr>
            <w:tcW w:w="1533" w:type="dxa"/>
            <w:vAlign w:val="center"/>
          </w:tcPr>
          <w:p w14:paraId="40D32F60">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r>
      <w:tr w14:paraId="55A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461F08">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4BF8D55E">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62F0A6D0">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7405E6E1">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49F27C79">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04EF0C10">
            <w:pPr>
              <w:autoSpaceDE w:val="0"/>
              <w:autoSpaceDN w:val="0"/>
              <w:spacing w:line="360" w:lineRule="auto"/>
              <w:jc w:val="center"/>
              <w:rPr>
                <w:rFonts w:hint="eastAsia" w:ascii="宋体" w:hAnsi="宋体" w:eastAsia="宋体" w:cs="宋体"/>
                <w:color w:val="auto"/>
                <w:sz w:val="24"/>
                <w:szCs w:val="24"/>
                <w:highlight w:val="none"/>
              </w:rPr>
            </w:pPr>
          </w:p>
        </w:tc>
      </w:tr>
      <w:tr w14:paraId="711E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A0DC04">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575123A0">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57370D7A">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666E6C71">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5849B6E3">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0CD1CB10">
            <w:pPr>
              <w:autoSpaceDE w:val="0"/>
              <w:autoSpaceDN w:val="0"/>
              <w:spacing w:line="360" w:lineRule="auto"/>
              <w:jc w:val="center"/>
              <w:rPr>
                <w:rFonts w:hint="eastAsia" w:ascii="宋体" w:hAnsi="宋体" w:eastAsia="宋体" w:cs="宋体"/>
                <w:color w:val="auto"/>
                <w:sz w:val="24"/>
                <w:szCs w:val="24"/>
                <w:highlight w:val="none"/>
              </w:rPr>
            </w:pPr>
          </w:p>
        </w:tc>
      </w:tr>
      <w:tr w14:paraId="32C7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392FAED">
            <w:pPr>
              <w:autoSpaceDE w:val="0"/>
              <w:autoSpaceDN w:val="0"/>
              <w:spacing w:line="360" w:lineRule="auto"/>
              <w:jc w:val="center"/>
              <w:rPr>
                <w:rFonts w:hint="eastAsia" w:ascii="宋体" w:hAnsi="宋体" w:eastAsia="宋体" w:cs="宋体"/>
                <w:color w:val="auto"/>
                <w:sz w:val="24"/>
                <w:szCs w:val="24"/>
                <w:highlight w:val="none"/>
              </w:rPr>
            </w:pPr>
          </w:p>
        </w:tc>
        <w:tc>
          <w:tcPr>
            <w:tcW w:w="2340" w:type="dxa"/>
          </w:tcPr>
          <w:p w14:paraId="67C576E5">
            <w:pPr>
              <w:autoSpaceDE w:val="0"/>
              <w:autoSpaceDN w:val="0"/>
              <w:spacing w:line="360" w:lineRule="auto"/>
              <w:jc w:val="center"/>
              <w:rPr>
                <w:rFonts w:hint="eastAsia" w:ascii="宋体" w:hAnsi="宋体" w:eastAsia="宋体" w:cs="宋体"/>
                <w:color w:val="auto"/>
                <w:sz w:val="24"/>
                <w:szCs w:val="24"/>
                <w:highlight w:val="none"/>
              </w:rPr>
            </w:pPr>
          </w:p>
        </w:tc>
        <w:tc>
          <w:tcPr>
            <w:tcW w:w="1278" w:type="dxa"/>
          </w:tcPr>
          <w:p w14:paraId="6F687702">
            <w:pPr>
              <w:autoSpaceDE w:val="0"/>
              <w:autoSpaceDN w:val="0"/>
              <w:spacing w:line="360" w:lineRule="auto"/>
              <w:jc w:val="center"/>
              <w:rPr>
                <w:rFonts w:hint="eastAsia" w:ascii="宋体" w:hAnsi="宋体" w:eastAsia="宋体" w:cs="宋体"/>
                <w:color w:val="auto"/>
                <w:sz w:val="24"/>
                <w:szCs w:val="24"/>
                <w:highlight w:val="none"/>
              </w:rPr>
            </w:pPr>
          </w:p>
        </w:tc>
        <w:tc>
          <w:tcPr>
            <w:tcW w:w="1523" w:type="dxa"/>
          </w:tcPr>
          <w:p w14:paraId="37B1B98B">
            <w:pPr>
              <w:autoSpaceDE w:val="0"/>
              <w:autoSpaceDN w:val="0"/>
              <w:spacing w:line="360" w:lineRule="auto"/>
              <w:jc w:val="center"/>
              <w:rPr>
                <w:rFonts w:hint="eastAsia" w:ascii="宋体" w:hAnsi="宋体" w:eastAsia="宋体" w:cs="宋体"/>
                <w:color w:val="auto"/>
                <w:sz w:val="24"/>
                <w:szCs w:val="24"/>
                <w:highlight w:val="none"/>
              </w:rPr>
            </w:pPr>
          </w:p>
        </w:tc>
        <w:tc>
          <w:tcPr>
            <w:tcW w:w="1246" w:type="dxa"/>
          </w:tcPr>
          <w:p w14:paraId="6FCF92A7">
            <w:pPr>
              <w:autoSpaceDE w:val="0"/>
              <w:autoSpaceDN w:val="0"/>
              <w:spacing w:line="360" w:lineRule="auto"/>
              <w:jc w:val="center"/>
              <w:rPr>
                <w:rFonts w:hint="eastAsia" w:ascii="宋体" w:hAnsi="宋体" w:eastAsia="宋体" w:cs="宋体"/>
                <w:color w:val="auto"/>
                <w:sz w:val="24"/>
                <w:szCs w:val="24"/>
                <w:highlight w:val="none"/>
              </w:rPr>
            </w:pPr>
          </w:p>
        </w:tc>
        <w:tc>
          <w:tcPr>
            <w:tcW w:w="1533" w:type="dxa"/>
          </w:tcPr>
          <w:p w14:paraId="73DFE928">
            <w:pPr>
              <w:autoSpaceDE w:val="0"/>
              <w:autoSpaceDN w:val="0"/>
              <w:spacing w:line="360" w:lineRule="auto"/>
              <w:jc w:val="center"/>
              <w:rPr>
                <w:rFonts w:hint="eastAsia" w:ascii="宋体" w:hAnsi="宋体" w:eastAsia="宋体" w:cs="宋体"/>
                <w:color w:val="auto"/>
                <w:sz w:val="24"/>
                <w:szCs w:val="24"/>
                <w:highlight w:val="none"/>
              </w:rPr>
            </w:pPr>
          </w:p>
        </w:tc>
      </w:tr>
    </w:tbl>
    <w:p w14:paraId="107C60CB">
      <w:pPr>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sz w:val="24"/>
          <w:szCs w:val="24"/>
          <w:highlight w:val="none"/>
        </w:rPr>
        <w:t>注：关于项目涉及的所有售后服务机构均在本表注明，包括供应商本单位和符合条件的第三方</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机构</w:t>
      </w:r>
      <w:r>
        <w:rPr>
          <w:rFonts w:hint="eastAsia" w:ascii="宋体" w:hAnsi="宋体" w:eastAsia="宋体" w:cs="宋体"/>
          <w:b/>
          <w:color w:val="auto"/>
          <w:sz w:val="24"/>
          <w:szCs w:val="24"/>
          <w:highlight w:val="none"/>
          <w:lang w:eastAsia="zh-CN"/>
        </w:rPr>
        <w:t>。</w:t>
      </w:r>
    </w:p>
    <w:p w14:paraId="7167EAB3">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附表B：售后服务人员情况表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9"/>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3BE4EE8">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22A37A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07886F0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D0F14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4CB849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086779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C65B55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58F96B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AA4AF2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079378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5386F1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4A9476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到达现场时间</w:t>
            </w:r>
          </w:p>
        </w:tc>
      </w:tr>
      <w:tr w14:paraId="1AED940D">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6D42746">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FF8B4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5190B7A6">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7EC8A6B">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97A19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B61ED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5C4B9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1BC6D8">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EFB3666">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37F9B47">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D9F9270">
            <w:pPr>
              <w:autoSpaceDE w:val="0"/>
              <w:autoSpaceDN w:val="0"/>
              <w:spacing w:line="360" w:lineRule="auto"/>
              <w:rPr>
                <w:rFonts w:hint="eastAsia" w:ascii="宋体" w:hAnsi="宋体" w:eastAsia="宋体" w:cs="宋体"/>
                <w:color w:val="auto"/>
                <w:sz w:val="24"/>
                <w:szCs w:val="24"/>
                <w:highlight w:val="none"/>
              </w:rPr>
            </w:pPr>
          </w:p>
        </w:tc>
      </w:tr>
      <w:tr w14:paraId="60EE702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132E00D">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3D94BC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1AC03C8">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C396D47">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8A6525">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11D96D">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9CCB9A">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8856FAD">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826148">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6201A60">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F186744">
            <w:pPr>
              <w:autoSpaceDE w:val="0"/>
              <w:autoSpaceDN w:val="0"/>
              <w:spacing w:line="360" w:lineRule="auto"/>
              <w:rPr>
                <w:rFonts w:hint="eastAsia" w:ascii="宋体" w:hAnsi="宋体" w:eastAsia="宋体" w:cs="宋体"/>
                <w:color w:val="auto"/>
                <w:sz w:val="24"/>
                <w:szCs w:val="24"/>
                <w:highlight w:val="none"/>
              </w:rPr>
            </w:pPr>
          </w:p>
        </w:tc>
      </w:tr>
      <w:tr w14:paraId="39FE402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DBE6D18">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2FA4348">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E71CFFF">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3D1C2F1">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FFFFC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E7917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67CC32">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236E3E">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ECF7B6">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8A5FF3A">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75FDF40">
            <w:pPr>
              <w:autoSpaceDE w:val="0"/>
              <w:autoSpaceDN w:val="0"/>
              <w:spacing w:line="360" w:lineRule="auto"/>
              <w:rPr>
                <w:rFonts w:hint="eastAsia" w:ascii="宋体" w:hAnsi="宋体" w:eastAsia="宋体" w:cs="宋体"/>
                <w:color w:val="auto"/>
                <w:sz w:val="24"/>
                <w:szCs w:val="24"/>
                <w:highlight w:val="none"/>
              </w:rPr>
            </w:pPr>
          </w:p>
        </w:tc>
      </w:tr>
      <w:tr w14:paraId="52F6B83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8BCA380">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44D58E9">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CB9FF23">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126DA1C">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C07DDF">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6F869">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11AB0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C4433D">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73EFC99">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7C2623F">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8B523C5">
            <w:pPr>
              <w:autoSpaceDE w:val="0"/>
              <w:autoSpaceDN w:val="0"/>
              <w:spacing w:line="360" w:lineRule="auto"/>
              <w:rPr>
                <w:rFonts w:hint="eastAsia" w:ascii="宋体" w:hAnsi="宋体" w:eastAsia="宋体" w:cs="宋体"/>
                <w:color w:val="auto"/>
                <w:sz w:val="24"/>
                <w:szCs w:val="24"/>
                <w:highlight w:val="none"/>
              </w:rPr>
            </w:pPr>
          </w:p>
        </w:tc>
      </w:tr>
    </w:tbl>
    <w:p w14:paraId="712F40C6">
      <w:pPr>
        <w:spacing w:line="440" w:lineRule="exact"/>
        <w:ind w:firstLine="396" w:firstLineChars="198"/>
        <w:rPr>
          <w:rFonts w:hint="eastAsia" w:ascii="宋体" w:hAnsi="宋体" w:eastAsia="宋体" w:cs="宋体"/>
          <w:color w:val="auto"/>
          <w:kern w:val="0"/>
          <w:sz w:val="20"/>
          <w:szCs w:val="21"/>
          <w:highlight w:val="none"/>
          <w:lang w:val="zh-CN" w:eastAsia="zh-CN"/>
        </w:rPr>
      </w:pPr>
    </w:p>
    <w:p w14:paraId="57EB7499">
      <w:pPr>
        <w:spacing w:line="500" w:lineRule="exact"/>
        <w:rPr>
          <w:rFonts w:hint="eastAsia" w:ascii="宋体" w:hAnsi="宋体" w:eastAsia="宋体" w:cs="宋体"/>
          <w:color w:val="auto"/>
          <w:sz w:val="32"/>
          <w:szCs w:val="32"/>
          <w:highlight w:val="none"/>
        </w:rPr>
      </w:pPr>
    </w:p>
    <w:p w14:paraId="3DB928F8">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25D0BCBE">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06EC1C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72D5341">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4E68A5C">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06BAB4D">
      <w:pPr>
        <w:snapToGrid w:val="0"/>
        <w:spacing w:line="360" w:lineRule="auto"/>
        <w:ind w:firstLine="0" w:firstLineChars="0"/>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项目实施人员一览表（如有要求）</w:t>
      </w:r>
    </w:p>
    <w:p w14:paraId="100E1C0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（由供应商根据采购需求及采购文件要求编制）</w:t>
      </w:r>
    </w:p>
    <w:p w14:paraId="17813C6C">
      <w:pPr>
        <w:pStyle w:val="21"/>
        <w:rPr>
          <w:rFonts w:hint="eastAsia" w:ascii="宋体" w:hAnsi="宋体" w:eastAsia="宋体" w:cs="宋体"/>
          <w:color w:val="auto"/>
          <w:highlight w:val="none"/>
        </w:rPr>
      </w:pPr>
    </w:p>
    <w:p w14:paraId="268D6455">
      <w:pP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所竞分标（此处有分标时填写具体分标号，无分标时填写“无”）：</w:t>
      </w:r>
      <w:r>
        <w:rPr>
          <w:rFonts w:hint="eastAsia" w:ascii="宋体" w:hAnsi="宋体" w:eastAsia="宋体" w:cs="宋体"/>
          <w:color w:val="auto"/>
          <w:kern w:val="0"/>
          <w:sz w:val="24"/>
          <w:szCs w:val="24"/>
          <w:highlight w:val="none"/>
          <w:u w:val="single"/>
          <w:lang w:val="zh-C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0A444620">
      <w:pPr>
        <w:keepNext/>
        <w:autoSpaceDE w:val="0"/>
        <w:autoSpaceDN w:val="0"/>
        <w:spacing w:line="360" w:lineRule="auto"/>
        <w:ind w:firstLine="4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附表A:本项目的项目经理情况表</w:t>
      </w:r>
    </w:p>
    <w:tbl>
      <w:tblPr>
        <w:tblStyle w:val="29"/>
        <w:tblW w:w="8755" w:type="dxa"/>
        <w:tblInd w:w="0" w:type="dxa"/>
        <w:tblLayout w:type="fixed"/>
        <w:tblCellMar>
          <w:top w:w="0" w:type="dxa"/>
          <w:left w:w="108" w:type="dxa"/>
          <w:bottom w:w="0" w:type="dxa"/>
          <w:right w:w="108" w:type="dxa"/>
        </w:tblCellMar>
      </w:tblPr>
      <w:tblGrid>
        <w:gridCol w:w="2061"/>
        <w:gridCol w:w="1287"/>
        <w:gridCol w:w="1260"/>
        <w:gridCol w:w="4147"/>
      </w:tblGrid>
      <w:tr w14:paraId="774CF76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418918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47ECD12">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796F95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61A1F2F">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响应截止时间前三年业绩及承担的主要工作情况，曾担任项目经理的项目应列明细</w:t>
            </w:r>
            <w:r>
              <w:rPr>
                <w:rFonts w:hint="eastAsia" w:ascii="宋体" w:hAnsi="宋体" w:eastAsia="宋体" w:cs="宋体"/>
                <w:color w:val="auto"/>
                <w:sz w:val="24"/>
                <w:szCs w:val="24"/>
                <w:highlight w:val="none"/>
                <w:lang w:eastAsia="zh-CN"/>
              </w:rPr>
              <w:t>。</w:t>
            </w:r>
          </w:p>
        </w:tc>
      </w:tr>
      <w:tr w14:paraId="006E791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E73A7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38486D2">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C83C9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9AD1A66">
            <w:pPr>
              <w:autoSpaceDE w:val="0"/>
              <w:autoSpaceDN w:val="0"/>
              <w:spacing w:line="360" w:lineRule="auto"/>
              <w:jc w:val="center"/>
              <w:rPr>
                <w:rFonts w:hint="eastAsia" w:ascii="宋体" w:hAnsi="宋体" w:eastAsia="宋体" w:cs="宋体"/>
                <w:color w:val="auto"/>
                <w:sz w:val="24"/>
                <w:szCs w:val="24"/>
                <w:highlight w:val="none"/>
              </w:rPr>
            </w:pPr>
          </w:p>
        </w:tc>
      </w:tr>
      <w:tr w14:paraId="24A2533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7D3945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5711E45">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A38162E">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5524A0">
            <w:pPr>
              <w:autoSpaceDE w:val="0"/>
              <w:autoSpaceDN w:val="0"/>
              <w:spacing w:line="360" w:lineRule="auto"/>
              <w:jc w:val="center"/>
              <w:rPr>
                <w:rFonts w:hint="eastAsia" w:ascii="宋体" w:hAnsi="宋体" w:eastAsia="宋体" w:cs="宋体"/>
                <w:color w:val="auto"/>
                <w:sz w:val="24"/>
                <w:szCs w:val="24"/>
                <w:highlight w:val="none"/>
              </w:rPr>
            </w:pPr>
          </w:p>
        </w:tc>
      </w:tr>
      <w:tr w14:paraId="0261BCF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CBB0AC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786E941">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DB513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E18A652">
            <w:pPr>
              <w:autoSpaceDE w:val="0"/>
              <w:autoSpaceDN w:val="0"/>
              <w:spacing w:line="360" w:lineRule="auto"/>
              <w:jc w:val="center"/>
              <w:rPr>
                <w:rFonts w:hint="eastAsia" w:ascii="宋体" w:hAnsi="宋体" w:eastAsia="宋体" w:cs="宋体"/>
                <w:color w:val="auto"/>
                <w:sz w:val="24"/>
                <w:szCs w:val="24"/>
                <w:highlight w:val="none"/>
              </w:rPr>
            </w:pPr>
          </w:p>
        </w:tc>
      </w:tr>
      <w:tr w14:paraId="349C663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DEF89E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74AB6ED">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2A264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087AD4">
            <w:pPr>
              <w:autoSpaceDE w:val="0"/>
              <w:autoSpaceDN w:val="0"/>
              <w:spacing w:line="360" w:lineRule="auto"/>
              <w:jc w:val="center"/>
              <w:rPr>
                <w:rFonts w:hint="eastAsia" w:ascii="宋体" w:hAnsi="宋体" w:eastAsia="宋体" w:cs="宋体"/>
                <w:color w:val="auto"/>
                <w:sz w:val="24"/>
                <w:szCs w:val="24"/>
                <w:highlight w:val="none"/>
              </w:rPr>
            </w:pPr>
          </w:p>
        </w:tc>
      </w:tr>
      <w:tr w14:paraId="14E8605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3FEBAF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E25EDA">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38951CA">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17DC7F">
            <w:pPr>
              <w:autoSpaceDE w:val="0"/>
              <w:autoSpaceDN w:val="0"/>
              <w:spacing w:line="360" w:lineRule="auto"/>
              <w:jc w:val="center"/>
              <w:rPr>
                <w:rFonts w:hint="eastAsia" w:ascii="宋体" w:hAnsi="宋体" w:eastAsia="宋体" w:cs="宋体"/>
                <w:color w:val="auto"/>
                <w:sz w:val="24"/>
                <w:szCs w:val="24"/>
                <w:highlight w:val="none"/>
              </w:rPr>
            </w:pPr>
          </w:p>
        </w:tc>
      </w:tr>
      <w:tr w14:paraId="690A5E9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A46490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1B2F12F">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71189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D0F65D">
            <w:pPr>
              <w:autoSpaceDE w:val="0"/>
              <w:autoSpaceDN w:val="0"/>
              <w:spacing w:line="360" w:lineRule="auto"/>
              <w:jc w:val="center"/>
              <w:rPr>
                <w:rFonts w:hint="eastAsia" w:ascii="宋体" w:hAnsi="宋体" w:eastAsia="宋体" w:cs="宋体"/>
                <w:color w:val="auto"/>
                <w:sz w:val="24"/>
                <w:szCs w:val="24"/>
                <w:highlight w:val="none"/>
              </w:rPr>
            </w:pPr>
          </w:p>
        </w:tc>
      </w:tr>
      <w:tr w14:paraId="7FE171E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09AE31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72F7007">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F4FBF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6B333AA">
            <w:pPr>
              <w:autoSpaceDE w:val="0"/>
              <w:autoSpaceDN w:val="0"/>
              <w:spacing w:line="360" w:lineRule="auto"/>
              <w:jc w:val="center"/>
              <w:rPr>
                <w:rFonts w:hint="eastAsia" w:ascii="宋体" w:hAnsi="宋体" w:eastAsia="宋体" w:cs="宋体"/>
                <w:color w:val="auto"/>
                <w:sz w:val="24"/>
                <w:szCs w:val="24"/>
                <w:highlight w:val="none"/>
              </w:rPr>
            </w:pPr>
          </w:p>
        </w:tc>
      </w:tr>
      <w:tr w14:paraId="1094EFE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58D994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2F8436C">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9E0674">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DBF321">
            <w:pPr>
              <w:autoSpaceDE w:val="0"/>
              <w:autoSpaceDN w:val="0"/>
              <w:spacing w:line="360" w:lineRule="auto"/>
              <w:jc w:val="center"/>
              <w:rPr>
                <w:rFonts w:hint="eastAsia" w:ascii="宋体" w:hAnsi="宋体" w:eastAsia="宋体" w:cs="宋体"/>
                <w:color w:val="auto"/>
                <w:sz w:val="24"/>
                <w:szCs w:val="24"/>
                <w:highlight w:val="none"/>
              </w:rPr>
            </w:pPr>
          </w:p>
        </w:tc>
      </w:tr>
      <w:tr w14:paraId="708EDC7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E0A9E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973CA0">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4E0516">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E782226">
            <w:pPr>
              <w:autoSpaceDE w:val="0"/>
              <w:autoSpaceDN w:val="0"/>
              <w:spacing w:line="360" w:lineRule="auto"/>
              <w:jc w:val="center"/>
              <w:rPr>
                <w:rFonts w:hint="eastAsia" w:ascii="宋体" w:hAnsi="宋体" w:eastAsia="宋体" w:cs="宋体"/>
                <w:color w:val="auto"/>
                <w:sz w:val="24"/>
                <w:szCs w:val="24"/>
                <w:highlight w:val="none"/>
              </w:rPr>
            </w:pPr>
          </w:p>
        </w:tc>
      </w:tr>
    </w:tbl>
    <w:p w14:paraId="11CE2886">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highlight w:val="none"/>
        </w:rPr>
        <w:t>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r>
        <w:rPr>
          <w:rFonts w:hint="eastAsia" w:ascii="宋体" w:hAnsi="宋体" w:eastAsia="宋体" w:cs="宋体"/>
          <w:b/>
          <w:color w:val="auto"/>
          <w:sz w:val="24"/>
          <w:szCs w:val="24"/>
          <w:highlight w:val="none"/>
        </w:rPr>
        <w:t>并注明所在响应技术文件页码。</w:t>
      </w:r>
    </w:p>
    <w:p w14:paraId="6C473324">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附表B:本项目的项目小组人员情况表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45A6AD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74BB91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E9C00A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E0DF4D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70D61D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50D0F4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p w14:paraId="1C14B1C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DFFA67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p w14:paraId="0C3BAEE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887217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p w14:paraId="6BEDD64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A7A47E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8CCCB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5D94D2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参与本项目的到位情况</w:t>
            </w:r>
          </w:p>
        </w:tc>
      </w:tr>
      <w:tr w14:paraId="1E8E8D3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7573B41">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ACEC29C">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CE96788">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A33A03D">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9FBD060">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BBC8B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571CC7">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5CB405">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4BF2B4">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175DD7">
            <w:pPr>
              <w:autoSpaceDE w:val="0"/>
              <w:autoSpaceDN w:val="0"/>
              <w:spacing w:line="360" w:lineRule="auto"/>
              <w:rPr>
                <w:rFonts w:hint="eastAsia" w:ascii="宋体" w:hAnsi="宋体" w:eastAsia="宋体" w:cs="宋体"/>
                <w:color w:val="auto"/>
                <w:sz w:val="24"/>
                <w:szCs w:val="24"/>
                <w:highlight w:val="none"/>
              </w:rPr>
            </w:pPr>
          </w:p>
        </w:tc>
      </w:tr>
      <w:tr w14:paraId="4B2A0A7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E5CD92B">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A2CF4B2">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D91D63A">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66FF7D">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B220D9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766AD3">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B53C3F">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F00BD47">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B8BF240">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A9C5B4">
            <w:pPr>
              <w:autoSpaceDE w:val="0"/>
              <w:autoSpaceDN w:val="0"/>
              <w:spacing w:line="360" w:lineRule="auto"/>
              <w:rPr>
                <w:rFonts w:hint="eastAsia" w:ascii="宋体" w:hAnsi="宋体" w:eastAsia="宋体" w:cs="宋体"/>
                <w:color w:val="auto"/>
                <w:sz w:val="24"/>
                <w:szCs w:val="24"/>
                <w:highlight w:val="none"/>
              </w:rPr>
            </w:pPr>
          </w:p>
        </w:tc>
      </w:tr>
    </w:tbl>
    <w:p w14:paraId="17AB060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注：供应商可</w:t>
      </w:r>
      <w:r>
        <w:rPr>
          <w:rFonts w:hint="eastAsia" w:ascii="宋体" w:hAnsi="宋体" w:eastAsia="宋体" w:cs="宋体"/>
          <w:b/>
          <w:color w:val="auto"/>
          <w:sz w:val="24"/>
          <w:szCs w:val="24"/>
          <w:highlight w:val="none"/>
          <w:lang w:eastAsia="zh-CN"/>
        </w:rPr>
        <w:t>参照</w:t>
      </w:r>
      <w:r>
        <w:rPr>
          <w:rFonts w:hint="eastAsia" w:ascii="宋体" w:hAnsi="宋体" w:eastAsia="宋体" w:cs="宋体"/>
          <w:b/>
          <w:color w:val="auto"/>
          <w:sz w:val="24"/>
          <w:szCs w:val="24"/>
          <w:highlight w:val="none"/>
        </w:rPr>
        <w:t>上述的格式自行编制，并注明所在响应技术文件页码。</w:t>
      </w:r>
    </w:p>
    <w:p w14:paraId="4F947237">
      <w:pPr>
        <w:snapToGrid w:val="0"/>
        <w:spacing w:line="360" w:lineRule="auto"/>
        <w:ind w:firstLine="602" w:firstLineChars="200"/>
        <w:rPr>
          <w:rFonts w:hint="eastAsia" w:ascii="宋体" w:hAnsi="宋体" w:eastAsia="宋体" w:cs="宋体"/>
          <w:b/>
          <w:color w:val="auto"/>
          <w:sz w:val="30"/>
          <w:szCs w:val="30"/>
          <w:highlight w:val="none"/>
        </w:rPr>
      </w:pPr>
    </w:p>
    <w:p w14:paraId="20AC716A">
      <w:pPr>
        <w:autoSpaceDE w:val="0"/>
        <w:autoSpaceDN w:val="0"/>
        <w:spacing w:line="360" w:lineRule="auto"/>
        <w:ind w:firstLine="6505" w:firstLineChars="2700"/>
        <w:rPr>
          <w:rFonts w:hint="eastAsia" w:ascii="宋体" w:hAnsi="宋体" w:eastAsia="宋体" w:cs="宋体"/>
          <w:b/>
          <w:bCs/>
          <w:color w:val="auto"/>
          <w:sz w:val="24"/>
          <w:szCs w:val="24"/>
          <w:highlight w:val="none"/>
        </w:rPr>
      </w:pPr>
    </w:p>
    <w:p w14:paraId="386FCE6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4F2F187A">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0FACB37">
      <w:pPr>
        <w:spacing w:line="500" w:lineRule="exact"/>
        <w:rPr>
          <w:rFonts w:hint="eastAsia" w:ascii="仿宋_GB2312" w:hAnsi="仿宋_GB2312" w:eastAsia="仿宋_GB2312" w:cs="仿宋_GB2312"/>
          <w:color w:val="auto"/>
          <w:sz w:val="32"/>
          <w:szCs w:val="32"/>
          <w:highlight w:val="none"/>
        </w:rPr>
      </w:pPr>
    </w:p>
    <w:p w14:paraId="3A813D2B">
      <w:pPr>
        <w:autoSpaceDE w:val="0"/>
        <w:autoSpaceDN w:val="0"/>
        <w:spacing w:line="360" w:lineRule="auto"/>
        <w:ind w:firstLine="6480" w:firstLineChars="2700"/>
        <w:rPr>
          <w:rFonts w:hint="eastAsia" w:ascii="仿宋_GB2312" w:hAnsi="仿宋" w:eastAsia="仿宋_GB2312" w:cs="仿宋_GB2312"/>
          <w:color w:val="auto"/>
          <w:kern w:val="0"/>
          <w:sz w:val="24"/>
          <w:szCs w:val="24"/>
          <w:highlight w:val="none"/>
          <w:lang w:val="zh-CN"/>
        </w:rPr>
      </w:pPr>
    </w:p>
    <w:p w14:paraId="02DF078A">
      <w:pPr>
        <w:adjustRightInd w:val="0"/>
        <w:snapToGrid w:val="0"/>
        <w:spacing w:line="300" w:lineRule="auto"/>
        <w:rPr>
          <w:rFonts w:hint="eastAsia" w:ascii="宋体" w:hAnsi="宋体" w:eastAsia="宋体" w:cs="Times New Roman"/>
          <w:color w:val="auto"/>
          <w:szCs w:val="21"/>
          <w:highlight w:val="none"/>
          <w:u w:val="single"/>
        </w:rPr>
      </w:pPr>
    </w:p>
    <w:p w14:paraId="59BE9CAD">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eastAsia="zh-CN"/>
        </w:rPr>
      </w:pPr>
      <w:bookmarkStart w:id="147" w:name="_Toc13020"/>
      <w:bookmarkStart w:id="148" w:name="_Toc80205941"/>
      <w:bookmarkStart w:id="149" w:name="_Toc17296"/>
      <w:r>
        <w:rPr>
          <w:rFonts w:hint="eastAsia" w:ascii="宋体" w:hAnsi="宋体" w:eastAsia="宋体" w:cs="Times New Roman"/>
          <w:b/>
          <w:bCs/>
          <w:color w:val="auto"/>
          <w:sz w:val="32"/>
          <w:szCs w:val="32"/>
          <w:highlight w:val="none"/>
          <w:lang w:val="zh-CN" w:eastAsia="zh-CN"/>
        </w:rPr>
        <w:t>第三节 报价文件格式</w:t>
      </w:r>
      <w:bookmarkEnd w:id="147"/>
      <w:bookmarkEnd w:id="148"/>
      <w:bookmarkEnd w:id="149"/>
    </w:p>
    <w:p w14:paraId="519E8BEC">
      <w:pPr>
        <w:pStyle w:val="21"/>
        <w:rPr>
          <w:rFonts w:hint="eastAsia"/>
          <w:color w:val="auto"/>
          <w:highlight w:val="none"/>
          <w:lang w:val="zh-CN" w:eastAsia="zh-CN"/>
        </w:rPr>
      </w:pPr>
    </w:p>
    <w:p w14:paraId="31A8B8EE">
      <w:pPr>
        <w:pStyle w:val="21"/>
        <w:rPr>
          <w:rFonts w:hint="eastAsia"/>
          <w:color w:val="auto"/>
          <w:highlight w:val="none"/>
          <w:lang w:val="zh-CN" w:eastAsia="zh-CN"/>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cs="宋体"/>
          <w:b/>
          <w:bCs/>
          <w:color w:val="auto"/>
          <w:sz w:val="28"/>
          <w:szCs w:val="28"/>
          <w:highlight w:val="none"/>
          <w:lang w:eastAsia="zh-CN"/>
        </w:rPr>
        <w:t>：</w:t>
      </w:r>
    </w:p>
    <w:p w14:paraId="60EA2FBB">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7DA84070">
      <w:pPr>
        <w:snapToGrid w:val="0"/>
        <w:spacing w:before="165" w:beforeLines="50" w:after="50"/>
        <w:rPr>
          <w:rFonts w:hint="eastAsia" w:ascii="宋体" w:hAnsi="宋体" w:eastAsia="宋体" w:cs="Times New Roman"/>
          <w:color w:val="auto"/>
          <w:sz w:val="24"/>
          <w:szCs w:val="20"/>
          <w:highlight w:val="none"/>
        </w:rPr>
      </w:pPr>
    </w:p>
    <w:p w14:paraId="372E457E">
      <w:pPr>
        <w:snapToGrid w:val="0"/>
        <w:spacing w:before="165" w:beforeLines="50" w:after="50"/>
        <w:rPr>
          <w:rFonts w:hint="eastAsia" w:ascii="宋体" w:hAnsi="宋体" w:eastAsia="宋体" w:cs="Times New Roman"/>
          <w:color w:val="auto"/>
          <w:sz w:val="24"/>
          <w:szCs w:val="20"/>
          <w:highlight w:val="none"/>
        </w:rPr>
      </w:pPr>
    </w:p>
    <w:p w14:paraId="0E211A30">
      <w:pPr>
        <w:snapToGrid w:val="0"/>
        <w:spacing w:before="165" w:beforeLines="50" w:after="50"/>
        <w:rPr>
          <w:rFonts w:hint="eastAsia" w:ascii="宋体" w:hAnsi="宋体" w:eastAsia="宋体" w:cs="Times New Roman"/>
          <w:color w:val="auto"/>
          <w:sz w:val="24"/>
          <w:szCs w:val="20"/>
          <w:highlight w:val="none"/>
        </w:rPr>
      </w:pPr>
    </w:p>
    <w:p w14:paraId="50FB2404">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63886765">
      <w:pPr>
        <w:snapToGrid w:val="0"/>
        <w:spacing w:before="165" w:beforeLines="50" w:after="50"/>
        <w:rPr>
          <w:rFonts w:hint="eastAsia" w:ascii="宋体" w:hAnsi="宋体" w:eastAsia="宋体" w:cs="Times New Roman"/>
          <w:bCs/>
          <w:color w:val="auto"/>
          <w:sz w:val="24"/>
          <w:szCs w:val="20"/>
          <w:highlight w:val="none"/>
        </w:rPr>
      </w:pPr>
    </w:p>
    <w:p w14:paraId="52E6868D">
      <w:pPr>
        <w:snapToGrid w:val="0"/>
        <w:spacing w:before="165" w:beforeLines="50" w:after="50"/>
        <w:rPr>
          <w:rFonts w:hint="eastAsia" w:ascii="宋体" w:hAnsi="宋体" w:eastAsia="宋体" w:cs="Times New Roman"/>
          <w:bCs/>
          <w:color w:val="auto"/>
          <w:sz w:val="24"/>
          <w:szCs w:val="20"/>
          <w:highlight w:val="none"/>
        </w:rPr>
      </w:pPr>
    </w:p>
    <w:p w14:paraId="1F4770A9">
      <w:pPr>
        <w:snapToGrid w:val="0"/>
        <w:spacing w:before="165" w:beforeLines="50" w:after="50"/>
        <w:rPr>
          <w:rFonts w:hint="eastAsia" w:ascii="宋体" w:hAnsi="宋体" w:eastAsia="宋体" w:cs="Times New Roman"/>
          <w:bCs/>
          <w:color w:val="auto"/>
          <w:sz w:val="24"/>
          <w:szCs w:val="20"/>
          <w:highlight w:val="none"/>
        </w:rPr>
      </w:pPr>
    </w:p>
    <w:p w14:paraId="01B8EC40">
      <w:pPr>
        <w:snapToGrid w:val="0"/>
        <w:spacing w:before="165" w:beforeLines="50" w:after="50"/>
        <w:rPr>
          <w:rFonts w:hint="eastAsia" w:ascii="宋体" w:hAnsi="宋体" w:eastAsia="宋体" w:cs="Times New Roman"/>
          <w:bCs/>
          <w:color w:val="auto"/>
          <w:sz w:val="24"/>
          <w:szCs w:val="20"/>
          <w:highlight w:val="none"/>
        </w:rPr>
      </w:pPr>
    </w:p>
    <w:p w14:paraId="40FF0891">
      <w:pPr>
        <w:snapToGrid w:val="0"/>
        <w:spacing w:before="165" w:beforeLines="50" w:after="50"/>
        <w:rPr>
          <w:rFonts w:hint="eastAsia" w:ascii="宋体" w:hAnsi="宋体" w:eastAsia="宋体" w:cs="Times New Roman"/>
          <w:bCs/>
          <w:color w:val="auto"/>
          <w:sz w:val="24"/>
          <w:szCs w:val="20"/>
          <w:highlight w:val="none"/>
        </w:rPr>
      </w:pPr>
    </w:p>
    <w:p w14:paraId="0BD1ACED">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7736F887">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458442B9">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3AC15428">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6AFB2733">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213CD946">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43E9B55E">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32A889C9">
      <w:pPr>
        <w:snapToGrid w:val="0"/>
        <w:spacing w:before="50" w:after="50"/>
        <w:ind w:firstLine="720" w:firstLineChars="225"/>
        <w:rPr>
          <w:rFonts w:hint="eastAsia" w:ascii="宋体" w:hAnsi="宋体" w:eastAsia="宋体" w:cs="仿宋_GB2312"/>
          <w:bCs/>
          <w:color w:val="auto"/>
          <w:sz w:val="32"/>
          <w:szCs w:val="32"/>
          <w:highlight w:val="none"/>
        </w:rPr>
      </w:pPr>
    </w:p>
    <w:p w14:paraId="55465F3D">
      <w:pPr>
        <w:snapToGrid w:val="0"/>
        <w:spacing w:before="50" w:after="50"/>
        <w:ind w:firstLine="720" w:firstLineChars="225"/>
        <w:rPr>
          <w:rFonts w:hint="eastAsia" w:ascii="宋体" w:hAnsi="宋体" w:eastAsia="宋体" w:cs="仿宋_GB2312"/>
          <w:bCs/>
          <w:color w:val="auto"/>
          <w:sz w:val="32"/>
          <w:szCs w:val="32"/>
          <w:highlight w:val="none"/>
        </w:rPr>
      </w:pPr>
    </w:p>
    <w:p w14:paraId="5C602155">
      <w:pPr>
        <w:snapToGrid w:val="0"/>
        <w:spacing w:before="50" w:after="50"/>
        <w:ind w:firstLine="1280" w:firstLineChars="400"/>
        <w:rPr>
          <w:rFonts w:hint="eastAsia" w:ascii="宋体" w:hAnsi="宋体" w:eastAsia="宋体" w:cs="仿宋_GB2312"/>
          <w:bCs/>
          <w:color w:val="auto"/>
          <w:sz w:val="32"/>
          <w:szCs w:val="32"/>
          <w:highlight w:val="none"/>
        </w:rPr>
      </w:pPr>
    </w:p>
    <w:p w14:paraId="42FB75D9">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1C604588">
      <w:pPr>
        <w:snapToGrid w:val="0"/>
        <w:spacing w:before="120"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2436BA53">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竞争性谈判</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7CE27A16">
      <w:pPr>
        <w:spacing w:line="360" w:lineRule="auto"/>
        <w:rPr>
          <w:rFonts w:hint="eastAsia" w:ascii="仿宋_GB2312" w:hAnsi="仿宋" w:eastAsia="仿宋_GB2312" w:cs="仿宋_GB2312"/>
          <w:b/>
          <w:bCs/>
          <w:i/>
          <w:iCs/>
          <w:color w:val="auto"/>
          <w:sz w:val="24"/>
          <w:szCs w:val="24"/>
          <w:highlight w:val="none"/>
          <w:lang w:eastAsia="zh-CN"/>
        </w:rPr>
      </w:pPr>
    </w:p>
    <w:p w14:paraId="5DD3459D">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7C60595B">
      <w:pPr>
        <w:spacing w:line="500" w:lineRule="exact"/>
        <w:ind w:firstLine="0" w:firstLineChars="0"/>
        <w:rPr>
          <w:rFonts w:ascii="宋体" w:hAnsi="宋体" w:eastAsia="宋体" w:cs="仿宋_GB2312"/>
          <w:color w:val="auto"/>
          <w:kern w:val="0"/>
          <w:sz w:val="24"/>
          <w:szCs w:val="21"/>
          <w:highlight w:val="none"/>
          <w:lang w:val="zh-CN" w:eastAsia="zh-CN"/>
        </w:rPr>
      </w:pPr>
      <w:r>
        <w:rPr>
          <w:rFonts w:ascii="宋体" w:hAnsi="宋体" w:eastAsia="宋体" w:cs="仿宋_GB2312"/>
          <w:color w:val="auto"/>
          <w:kern w:val="0"/>
          <w:sz w:val="24"/>
          <w:szCs w:val="21"/>
          <w:highlight w:val="none"/>
          <w:lang w:val="zh-CN" w:eastAsia="zh-CN"/>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5D70511A">
      <w:pPr>
        <w:spacing w:line="500" w:lineRule="exact"/>
        <w:jc w:val="center"/>
        <w:rPr>
          <w:rFonts w:ascii="Times New Roman" w:hAnsi="Times New Roman" w:eastAsia="宋体" w:cs="Times New Roman"/>
          <w:b/>
          <w:bCs/>
          <w:color w:val="auto"/>
          <w:kern w:val="0"/>
          <w:sz w:val="30"/>
          <w:szCs w:val="30"/>
          <w:highlight w:val="none"/>
          <w:lang w:val="zh-CN" w:eastAsia="zh-CN"/>
        </w:rPr>
      </w:pPr>
      <w:r>
        <w:rPr>
          <w:rFonts w:hint="eastAsia" w:ascii="Times New Roman" w:hAnsi="Times New Roman" w:eastAsia="宋体" w:cs="Times New Roman"/>
          <w:b/>
          <w:bCs/>
          <w:color w:val="auto"/>
          <w:kern w:val="0"/>
          <w:sz w:val="30"/>
          <w:szCs w:val="30"/>
          <w:highlight w:val="none"/>
          <w:lang w:val="zh-CN" w:eastAsia="zh-CN"/>
        </w:rPr>
        <w:t>响应函</w:t>
      </w:r>
    </w:p>
    <w:p w14:paraId="0F037F58">
      <w:pPr>
        <w:spacing w:line="360" w:lineRule="auto"/>
        <w:rPr>
          <w:rFonts w:hint="eastAsia" w:ascii="Times New Roman" w:hAnsi="Times New Roman" w:eastAsia="宋体" w:cs="Times New Roman"/>
          <w:color w:val="auto"/>
          <w:kern w:val="0"/>
          <w:sz w:val="20"/>
          <w:szCs w:val="21"/>
          <w:highlight w:val="none"/>
          <w:lang w:val="zh-CN" w:eastAsia="zh-CN"/>
        </w:rPr>
      </w:pPr>
    </w:p>
    <w:p w14:paraId="576B841D">
      <w:pPr>
        <w:spacing w:line="360" w:lineRule="auto"/>
        <w:rPr>
          <w:rFonts w:hint="eastAsia" w:ascii="宋体" w:hAnsi="宋体" w:eastAsia="宋体" w:cs="宋体"/>
          <w:color w:val="auto"/>
          <w:kern w:val="0"/>
          <w:sz w:val="20"/>
          <w:szCs w:val="21"/>
          <w:highlight w:val="none"/>
          <w:lang w:val="en-US" w:eastAsia="zh-CN"/>
        </w:rPr>
      </w:pPr>
      <w:r>
        <w:rPr>
          <w:rFonts w:hint="eastAsia" w:ascii="宋体" w:hAnsi="宋体" w:eastAsia="宋体" w:cs="宋体"/>
          <w:color w:val="auto"/>
          <w:kern w:val="0"/>
          <w:sz w:val="20"/>
          <w:szCs w:val="21"/>
          <w:highlight w:val="none"/>
          <w:lang w:val="zh-CN" w:eastAsia="zh-CN"/>
        </w:rPr>
        <w:t>致：</w:t>
      </w:r>
      <w:r>
        <w:rPr>
          <w:rFonts w:hint="eastAsia" w:ascii="宋体" w:hAnsi="宋体" w:eastAsia="宋体" w:cs="宋体"/>
          <w:color w:val="auto"/>
          <w:kern w:val="0"/>
          <w:sz w:val="20"/>
          <w:szCs w:val="21"/>
          <w:highlight w:val="none"/>
          <w:u w:val="single"/>
          <w:lang w:val="zh-CN" w:eastAsia="zh-CN"/>
        </w:rPr>
        <w:t xml:space="preserve"> </w:t>
      </w:r>
      <w:bookmarkStart w:id="150" w:name="PO_3000001871_PM031_6"/>
      <w:r>
        <w:rPr>
          <w:rFonts w:hint="eastAsia" w:ascii="宋体" w:hAnsi="宋体" w:eastAsia="宋体" w:cs="宋体"/>
          <w:color w:val="auto"/>
          <w:kern w:val="0"/>
          <w:sz w:val="20"/>
          <w:szCs w:val="21"/>
          <w:highlight w:val="none"/>
          <w:u w:val="single"/>
          <w:lang w:val="en-US"/>
        </w:rPr>
        <w:t>广西科联招标中心有限公司</w:t>
      </w:r>
      <w:bookmarkEnd w:id="150"/>
      <w:r>
        <w:rPr>
          <w:rFonts w:hint="eastAsia" w:ascii="宋体" w:hAnsi="宋体" w:eastAsia="宋体" w:cs="宋体"/>
          <w:color w:val="auto"/>
          <w:kern w:val="0"/>
          <w:sz w:val="20"/>
          <w:szCs w:val="21"/>
          <w:highlight w:val="none"/>
          <w:u w:val="single"/>
          <w:lang w:val="en-US" w:eastAsia="zh-CN"/>
        </w:rPr>
        <w:t xml:space="preserve">         </w:t>
      </w:r>
    </w:p>
    <w:p w14:paraId="72936AE8">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我方已仔细阅读了贵方组织的</w:t>
      </w:r>
      <w:r>
        <w:rPr>
          <w:rFonts w:hint="eastAsia" w:ascii="宋体" w:hAnsi="宋体" w:eastAsia="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eastAsia="zh-CN"/>
        </w:rPr>
        <w:t>项目（项目编号：</w:t>
      </w:r>
      <w:r>
        <w:rPr>
          <w:rFonts w:hint="eastAsia" w:ascii="宋体" w:hAnsi="宋体" w:eastAsia="宋体" w:cs="宋体"/>
          <w:color w:val="auto"/>
          <w:kern w:val="0"/>
          <w:sz w:val="20"/>
          <w:szCs w:val="21"/>
          <w:highlight w:val="none"/>
          <w:u w:val="single"/>
          <w:lang w:val="en-US" w:eastAsia="zh-CN"/>
        </w:rPr>
        <w:t xml:space="preserve">                   </w:t>
      </w:r>
      <w:r>
        <w:rPr>
          <w:rFonts w:hint="eastAsia" w:ascii="宋体" w:hAnsi="宋体" w:eastAsia="宋体" w:cs="宋体"/>
          <w:color w:val="auto"/>
          <w:kern w:val="0"/>
          <w:sz w:val="20"/>
          <w:szCs w:val="21"/>
          <w:highlight w:val="none"/>
          <w:lang w:val="zh-CN" w:eastAsia="zh-CN"/>
        </w:rPr>
        <w:t>）的竞争性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 xml:space="preserve">文件的全部内容，现正式递交下述文件参加贵方组织的本次政府采购活动： </w:t>
      </w:r>
    </w:p>
    <w:p w14:paraId="30E6AB8D">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一、首次报价文件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p>
    <w:p w14:paraId="60CEC7F2">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eastAsia="zh-CN"/>
        </w:rPr>
        <w:t>二、技术文件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提交的全部文件）；商务文件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p>
    <w:p w14:paraId="62E18890">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三、资格证明文件电子版（包含按“第三章供应商须知”提交的全部文件）。</w:t>
      </w:r>
    </w:p>
    <w:p w14:paraId="356EEA88">
      <w:pPr>
        <w:spacing w:line="360" w:lineRule="auto"/>
        <w:ind w:firstLine="400" w:firstLineChars="20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lang w:val="zh-CN" w:eastAsia="zh-CN"/>
        </w:rPr>
        <w:t>兹宣布：</w:t>
      </w:r>
    </w:p>
    <w:p w14:paraId="5489B0C2">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1、我方愿意以</w:t>
      </w:r>
      <w:r>
        <w:rPr>
          <w:rFonts w:hint="eastAsia" w:ascii="宋体" w:hAnsi="宋体" w:eastAsia="宋体" w:cs="宋体"/>
          <w:color w:val="auto"/>
          <w:kern w:val="0"/>
          <w:sz w:val="20"/>
          <w:szCs w:val="21"/>
          <w:highlight w:val="none"/>
          <w:lang w:eastAsia="zh-CN"/>
        </w:rPr>
        <w:t>谈判时</w:t>
      </w:r>
      <w:r>
        <w:rPr>
          <w:rFonts w:hint="eastAsia" w:ascii="宋体" w:hAnsi="宋体" w:eastAsia="宋体" w:cs="宋体"/>
          <w:color w:val="auto"/>
          <w:highlight w:val="none"/>
          <w:lang w:eastAsia="zh-CN"/>
        </w:rPr>
        <w:t>提交的最后报价表中的竞标总</w:t>
      </w:r>
      <w:r>
        <w:rPr>
          <w:rFonts w:hint="eastAsia" w:ascii="宋体" w:hAnsi="宋体" w:eastAsia="宋体" w:cs="宋体"/>
          <w:color w:val="auto"/>
          <w:szCs w:val="22"/>
          <w:highlight w:val="none"/>
        </w:rPr>
        <w:t>报价</w:t>
      </w:r>
      <w:r>
        <w:rPr>
          <w:rFonts w:hint="eastAsia" w:ascii="宋体" w:hAnsi="宋体" w:eastAsia="宋体" w:cs="宋体"/>
          <w:color w:val="auto"/>
          <w:kern w:val="0"/>
          <w:sz w:val="20"/>
          <w:szCs w:val="21"/>
          <w:highlight w:val="none"/>
          <w:lang w:val="zh-CN" w:eastAsia="zh-CN"/>
        </w:rPr>
        <w:t>，在承诺的</w:t>
      </w:r>
      <w:r>
        <w:rPr>
          <w:rFonts w:hint="eastAsia" w:ascii="宋体" w:hAnsi="宋体" w:eastAsia="宋体" w:cs="宋体"/>
          <w:color w:val="auto"/>
          <w:kern w:val="0"/>
          <w:sz w:val="20"/>
          <w:szCs w:val="21"/>
          <w:highlight w:val="none"/>
          <w:lang w:val="zh-CN"/>
        </w:rPr>
        <w:t>交付时间</w:t>
      </w:r>
      <w:r>
        <w:rPr>
          <w:rFonts w:hint="eastAsia" w:ascii="宋体" w:hAnsi="宋体" w:eastAsia="宋体" w:cs="宋体"/>
          <w:color w:val="auto"/>
          <w:kern w:val="0"/>
          <w:sz w:val="20"/>
          <w:szCs w:val="21"/>
          <w:highlight w:val="none"/>
          <w:lang w:val="zh-CN" w:eastAsia="zh-CN"/>
        </w:rPr>
        <w:t>内提供本项目竞争性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文件“第</w:t>
      </w:r>
      <w:r>
        <w:rPr>
          <w:rFonts w:hint="eastAsia" w:ascii="宋体" w:hAnsi="宋体" w:eastAsia="宋体" w:cs="宋体"/>
          <w:color w:val="auto"/>
          <w:kern w:val="0"/>
          <w:sz w:val="20"/>
          <w:szCs w:val="21"/>
          <w:highlight w:val="none"/>
          <w:lang w:val="zh-CN"/>
        </w:rPr>
        <w:t>二</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en-US" w:eastAsia="zh-CN"/>
        </w:rPr>
        <w:t xml:space="preserve">  采购需求</w:t>
      </w:r>
      <w:r>
        <w:rPr>
          <w:rFonts w:hint="eastAsia" w:ascii="宋体" w:hAnsi="宋体" w:eastAsia="宋体" w:cs="宋体"/>
          <w:color w:val="auto"/>
          <w:kern w:val="0"/>
          <w:sz w:val="20"/>
          <w:szCs w:val="21"/>
          <w:highlight w:val="none"/>
          <w:lang w:val="zh-CN" w:eastAsia="zh-CN"/>
        </w:rPr>
        <w:t>”的“需求一览表”中相应的采购内容</w:t>
      </w:r>
      <w:r>
        <w:rPr>
          <w:rFonts w:hint="eastAsia" w:ascii="宋体"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lang w:val="zh-CN" w:eastAsia="zh-CN"/>
        </w:rPr>
        <w:t>。</w:t>
      </w:r>
    </w:p>
    <w:p w14:paraId="34983029">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2、我方同意自本项目竞争性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w:t>
      </w:r>
      <w:r>
        <w:rPr>
          <w:rFonts w:hint="eastAsia" w:ascii="宋体" w:hAnsi="宋体" w:eastAsia="宋体" w:cs="宋体"/>
          <w:color w:val="auto"/>
          <w:kern w:val="0"/>
          <w:sz w:val="20"/>
          <w:szCs w:val="21"/>
          <w:highlight w:val="none"/>
          <w:lang w:val="zh-CN"/>
        </w:rPr>
        <w:t>采购公告</w:t>
      </w:r>
      <w:r>
        <w:rPr>
          <w:rFonts w:hint="eastAsia" w:ascii="宋体" w:hAnsi="宋体" w:eastAsia="宋体" w:cs="宋体"/>
          <w:color w:val="auto"/>
          <w:kern w:val="0"/>
          <w:sz w:val="20"/>
          <w:szCs w:val="21"/>
          <w:highlight w:val="none"/>
          <w:lang w:val="zh-CN" w:eastAsia="zh-CN"/>
        </w:rPr>
        <w:t>规定的提交响应文件截止时间起遵循本响应函，并承诺在</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lang w:val="zh-CN" w:eastAsia="zh-CN"/>
        </w:rPr>
        <w:t>有效期内不修改、撤销</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w:t>
      </w:r>
    </w:p>
    <w:p w14:paraId="122EC247">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3、我方在此声明，所递交的</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文件及有关资料内容完整、真实和准确。</w:t>
      </w:r>
    </w:p>
    <w:p w14:paraId="5D4B6AC0">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4、如本项目采购内容涉及须符合国家强制规定的，我方承诺我方本次竞标均符合国家有关强制规定。</w:t>
      </w:r>
    </w:p>
    <w:p w14:paraId="5CB87055">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5</w:t>
      </w:r>
      <w:r>
        <w:rPr>
          <w:rFonts w:hint="eastAsia" w:ascii="宋体" w:hAnsi="宋体" w:eastAsia="宋体" w:cs="宋体"/>
          <w:color w:val="auto"/>
          <w:kern w:val="0"/>
          <w:sz w:val="20"/>
          <w:szCs w:val="21"/>
          <w:highlight w:val="none"/>
          <w:lang w:val="zh-CN" w:eastAsia="zh-CN"/>
        </w:rPr>
        <w:t>、如我方成交，我方承诺在收到成交通知书后，在成交通知书规定的期限内，根据竞争性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文件、我方的</w:t>
      </w:r>
      <w:r>
        <w:rPr>
          <w:rFonts w:hint="eastAsia" w:ascii="宋体" w:hAnsi="宋体" w:eastAsia="宋体" w:cs="宋体"/>
          <w:color w:val="auto"/>
          <w:kern w:val="0"/>
          <w:sz w:val="20"/>
          <w:szCs w:val="21"/>
          <w:highlight w:val="none"/>
          <w:lang w:val="zh-CN"/>
        </w:rPr>
        <w:t>响应</w:t>
      </w:r>
      <w:r>
        <w:rPr>
          <w:rFonts w:hint="eastAsia" w:ascii="宋体" w:hAnsi="宋体" w:eastAsia="宋体" w:cs="宋体"/>
          <w:color w:val="auto"/>
          <w:kern w:val="0"/>
          <w:sz w:val="20"/>
          <w:szCs w:val="21"/>
          <w:highlight w:val="none"/>
          <w:lang w:val="zh-CN" w:eastAsia="zh-CN"/>
        </w:rPr>
        <w:t>文件及有关澄清承诺书的要求按第</w:t>
      </w:r>
      <w:r>
        <w:rPr>
          <w:rFonts w:hint="eastAsia" w:ascii="宋体" w:hAnsi="宋体" w:eastAsia="宋体" w:cs="宋体"/>
          <w:color w:val="auto"/>
          <w:kern w:val="0"/>
          <w:sz w:val="20"/>
          <w:szCs w:val="21"/>
          <w:highlight w:val="none"/>
          <w:lang w:val="zh-CN"/>
        </w:rPr>
        <w:t>六</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zh-CN"/>
        </w:rPr>
        <w:t>合同文本</w:t>
      </w:r>
      <w:r>
        <w:rPr>
          <w:rFonts w:hint="eastAsia" w:ascii="宋体" w:hAnsi="宋体" w:eastAsia="宋体" w:cs="宋体"/>
          <w:color w:val="auto"/>
          <w:kern w:val="0"/>
          <w:sz w:val="20"/>
          <w:szCs w:val="21"/>
          <w:highlight w:val="none"/>
          <w:lang w:val="zh-CN" w:eastAsia="zh-CN"/>
        </w:rPr>
        <w:t>”与采购人订立书面合同，并按照合同约定承担完成合同的责任和义务。</w:t>
      </w:r>
    </w:p>
    <w:p w14:paraId="57F02246">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6</w:t>
      </w:r>
      <w:r>
        <w:rPr>
          <w:rFonts w:hint="eastAsia" w:ascii="宋体" w:hAnsi="宋体" w:eastAsia="宋体" w:cs="宋体"/>
          <w:color w:val="auto"/>
          <w:kern w:val="0"/>
          <w:sz w:val="20"/>
          <w:szCs w:val="21"/>
          <w:highlight w:val="none"/>
          <w:lang w:val="zh-CN" w:eastAsia="zh-CN"/>
        </w:rPr>
        <w:t>、我方已详细审核竞争性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文件，我方知道必须放弃提出含糊不清或误解问题的权利。</w:t>
      </w:r>
    </w:p>
    <w:p w14:paraId="4C0DD701">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7</w:t>
      </w:r>
      <w:r>
        <w:rPr>
          <w:rFonts w:hint="eastAsia" w:ascii="宋体" w:hAnsi="宋体" w:eastAsia="宋体" w:cs="宋体"/>
          <w:color w:val="auto"/>
          <w:kern w:val="0"/>
          <w:sz w:val="20"/>
          <w:szCs w:val="21"/>
          <w:highlight w:val="none"/>
          <w:lang w:val="zh-CN" w:eastAsia="zh-CN"/>
        </w:rPr>
        <w:t>、我方承诺满足竞争性</w:t>
      </w:r>
      <w:r>
        <w:rPr>
          <w:rFonts w:hint="eastAsia" w:ascii="宋体" w:hAnsi="宋体" w:eastAsia="宋体" w:cs="宋体"/>
          <w:color w:val="auto"/>
          <w:kern w:val="0"/>
          <w:sz w:val="20"/>
          <w:szCs w:val="21"/>
          <w:highlight w:val="none"/>
          <w:lang w:val="zh-CN"/>
        </w:rPr>
        <w:t>谈判</w:t>
      </w:r>
      <w:r>
        <w:rPr>
          <w:rFonts w:hint="eastAsia" w:ascii="宋体" w:hAnsi="宋体" w:eastAsia="宋体" w:cs="宋体"/>
          <w:color w:val="auto"/>
          <w:kern w:val="0"/>
          <w:sz w:val="20"/>
          <w:szCs w:val="21"/>
          <w:highlight w:val="none"/>
          <w:lang w:val="zh-CN" w:eastAsia="zh-CN"/>
        </w:rPr>
        <w:t>文件第</w:t>
      </w:r>
      <w:r>
        <w:rPr>
          <w:rFonts w:hint="eastAsia" w:ascii="宋体" w:hAnsi="宋体" w:eastAsia="宋体" w:cs="宋体"/>
          <w:color w:val="auto"/>
          <w:kern w:val="0"/>
          <w:sz w:val="20"/>
          <w:szCs w:val="21"/>
          <w:highlight w:val="none"/>
          <w:lang w:val="zh-CN"/>
        </w:rPr>
        <w:t>六</w:t>
      </w:r>
      <w:r>
        <w:rPr>
          <w:rFonts w:hint="eastAsia" w:ascii="宋体" w:hAnsi="宋体" w:eastAsia="宋体" w:cs="宋体"/>
          <w:color w:val="auto"/>
          <w:kern w:val="0"/>
          <w:sz w:val="20"/>
          <w:szCs w:val="21"/>
          <w:highlight w:val="none"/>
          <w:lang w:val="zh-CN" w:eastAsia="zh-CN"/>
        </w:rPr>
        <w:t>章“</w:t>
      </w:r>
      <w:r>
        <w:rPr>
          <w:rFonts w:hint="eastAsia" w:ascii="宋体" w:hAnsi="宋体" w:eastAsia="宋体" w:cs="宋体"/>
          <w:color w:val="auto"/>
          <w:kern w:val="0"/>
          <w:sz w:val="20"/>
          <w:szCs w:val="21"/>
          <w:highlight w:val="none"/>
          <w:lang w:val="zh-CN"/>
        </w:rPr>
        <w:t>合同文本</w:t>
      </w:r>
      <w:r>
        <w:rPr>
          <w:rFonts w:hint="eastAsia" w:ascii="宋体" w:hAnsi="宋体" w:eastAsia="宋体" w:cs="宋体"/>
          <w:color w:val="auto"/>
          <w:kern w:val="0"/>
          <w:sz w:val="20"/>
          <w:szCs w:val="21"/>
          <w:highlight w:val="none"/>
          <w:lang w:val="zh-CN" w:eastAsia="zh-CN"/>
        </w:rPr>
        <w:t>”的条款，承担完成合同的责任和义务。</w:t>
      </w:r>
    </w:p>
    <w:p w14:paraId="6CB6E359">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8</w:t>
      </w:r>
      <w:r>
        <w:rPr>
          <w:rFonts w:hint="eastAsia" w:ascii="宋体" w:hAnsi="宋体" w:eastAsia="宋体" w:cs="宋体"/>
          <w:color w:val="auto"/>
          <w:kern w:val="0"/>
          <w:sz w:val="20"/>
          <w:szCs w:val="21"/>
          <w:highlight w:val="none"/>
          <w:lang w:val="zh-CN" w:eastAsia="zh-CN"/>
        </w:rPr>
        <w:t>、我方同意应贵方要求提供与本竞标有关的任何数据或资料。若贵方需要，我方愿意提供我方作出的一切承诺的证明材料。</w:t>
      </w:r>
    </w:p>
    <w:p w14:paraId="35F3981E">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9</w:t>
      </w:r>
      <w:r>
        <w:rPr>
          <w:rFonts w:hint="eastAsia" w:ascii="宋体" w:hAnsi="宋体" w:eastAsia="宋体" w:cs="宋体"/>
          <w:color w:val="auto"/>
          <w:kern w:val="0"/>
          <w:sz w:val="20"/>
          <w:szCs w:val="21"/>
          <w:highlight w:val="none"/>
          <w:lang w:val="zh-CN" w:eastAsia="zh-CN"/>
        </w:rPr>
        <w:t>、我方完全理解贵方不一定接受响应报价最低的供应商为成交供应商的行为。</w:t>
      </w:r>
    </w:p>
    <w:p w14:paraId="53113373">
      <w:pPr>
        <w:spacing w:line="360" w:lineRule="auto"/>
        <w:ind w:firstLine="482"/>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rPr>
        <w:t>10</w:t>
      </w:r>
      <w:r>
        <w:rPr>
          <w:rFonts w:hint="eastAsia" w:ascii="宋体" w:hAnsi="宋体" w:eastAsia="宋体" w:cs="宋体"/>
          <w:color w:val="auto"/>
          <w:kern w:val="0"/>
          <w:sz w:val="20"/>
          <w:szCs w:val="21"/>
          <w:highlight w:val="none"/>
          <w:lang w:val="zh-CN" w:eastAsia="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107544">
      <w:pPr>
        <w:numPr>
          <w:ilvl w:val="0"/>
          <w:numId w:val="6"/>
        </w:numPr>
        <w:tabs>
          <w:tab w:val="left" w:pos="945"/>
        </w:tabs>
        <w:spacing w:line="360" w:lineRule="auto"/>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提供虚假材料谋取中标、成交的；</w:t>
      </w:r>
    </w:p>
    <w:p w14:paraId="710203EF">
      <w:pPr>
        <w:numPr>
          <w:ilvl w:val="0"/>
          <w:numId w:val="6"/>
        </w:numPr>
        <w:tabs>
          <w:tab w:val="left" w:pos="945"/>
        </w:tabs>
        <w:spacing w:line="360" w:lineRule="auto"/>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采取不正当手段诋毁、排挤其他供应商的；</w:t>
      </w:r>
    </w:p>
    <w:p w14:paraId="640A3FC0">
      <w:pPr>
        <w:numPr>
          <w:ilvl w:val="0"/>
          <w:numId w:val="6"/>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与采购人、其他供应商或者采购代理机构恶意串通的；</w:t>
      </w:r>
    </w:p>
    <w:p w14:paraId="756C49A0">
      <w:pPr>
        <w:numPr>
          <w:ilvl w:val="0"/>
          <w:numId w:val="6"/>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向采购人、采购代理机构行贿或者提供其他不正当利益的；</w:t>
      </w:r>
    </w:p>
    <w:p w14:paraId="66346110">
      <w:pPr>
        <w:numPr>
          <w:ilvl w:val="0"/>
          <w:numId w:val="6"/>
        </w:numPr>
        <w:tabs>
          <w:tab w:val="left" w:pos="945"/>
        </w:tabs>
        <w:spacing w:line="360" w:lineRule="auto"/>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eastAsia="zh-CN"/>
        </w:rPr>
        <w:t>在采购过程中与采购人进行协商谈判的；</w:t>
      </w:r>
    </w:p>
    <w:p w14:paraId="4164FEB8">
      <w:pPr>
        <w:numPr>
          <w:ilvl w:val="0"/>
          <w:numId w:val="6"/>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eastAsia="zh-CN"/>
        </w:rPr>
        <w:t>拒绝有关部门监督检查或提供虚假情况的。</w:t>
      </w:r>
    </w:p>
    <w:p w14:paraId="1B29E839">
      <w:pPr>
        <w:spacing w:line="360" w:lineRule="auto"/>
        <w:ind w:firstLine="42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11、</w:t>
      </w:r>
      <w:r>
        <w:rPr>
          <w:rFonts w:hint="eastAsia" w:eastAsia="宋体" w:cs="Times New Roman"/>
          <w:color w:val="auto"/>
          <w:highlight w:val="none"/>
        </w:rPr>
        <w:t>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18BB4D0">
      <w:pPr>
        <w:spacing w:line="360" w:lineRule="auto"/>
        <w:ind w:firstLine="420"/>
        <w:rPr>
          <w:rFonts w:hint="eastAsia" w:ascii="宋体" w:hAnsi="宋体" w:eastAsia="宋体" w:cs="宋体"/>
          <w:color w:val="auto"/>
          <w:kern w:val="0"/>
          <w:sz w:val="20"/>
          <w:szCs w:val="20"/>
          <w:highlight w:val="none"/>
          <w:lang w:val="zh-CN" w:eastAsia="zh-CN"/>
        </w:rPr>
      </w:pPr>
      <w:r>
        <w:rPr>
          <w:rFonts w:hint="eastAsia" w:ascii="宋体" w:hAnsi="宋体" w:eastAsia="宋体" w:cs="宋体"/>
          <w:color w:val="auto"/>
          <w:kern w:val="0"/>
          <w:sz w:val="20"/>
          <w:szCs w:val="20"/>
          <w:highlight w:val="none"/>
          <w:lang w:val="zh-CN"/>
        </w:rPr>
        <w:t>1</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zh-CN" w:eastAsia="zh-CN"/>
        </w:rPr>
        <w:t>与本</w:t>
      </w:r>
      <w:r>
        <w:rPr>
          <w:rFonts w:hint="eastAsia" w:ascii="宋体" w:hAnsi="宋体" w:eastAsia="宋体" w:cs="宋体"/>
          <w:color w:val="auto"/>
          <w:kern w:val="0"/>
          <w:sz w:val="20"/>
          <w:szCs w:val="20"/>
          <w:highlight w:val="none"/>
          <w:lang w:val="zh-CN"/>
        </w:rPr>
        <w:t>谈判</w:t>
      </w:r>
      <w:r>
        <w:rPr>
          <w:rFonts w:hint="eastAsia" w:ascii="宋体" w:hAnsi="宋体" w:eastAsia="宋体" w:cs="宋体"/>
          <w:color w:val="auto"/>
          <w:kern w:val="0"/>
          <w:sz w:val="20"/>
          <w:szCs w:val="20"/>
          <w:highlight w:val="none"/>
          <w:lang w:val="zh-CN" w:eastAsia="zh-CN"/>
        </w:rPr>
        <w:t>有关的一切正式往来信函请寄：</w:t>
      </w:r>
    </w:p>
    <w:p w14:paraId="09EC1ADC">
      <w:pPr>
        <w:spacing w:line="360" w:lineRule="auto"/>
        <w:ind w:firstLine="420"/>
        <w:rPr>
          <w:rFonts w:hint="eastAsia" w:ascii="宋体" w:hAnsi="宋体" w:eastAsia="宋体" w:cs="宋体"/>
          <w:color w:val="auto"/>
          <w:kern w:val="0"/>
          <w:sz w:val="20"/>
          <w:szCs w:val="21"/>
          <w:highlight w:val="none"/>
          <w:lang w:val="zh-CN" w:eastAsia="zh-CN"/>
        </w:rPr>
      </w:pPr>
      <w:r>
        <w:rPr>
          <w:rFonts w:hint="eastAsia" w:ascii="宋体" w:hAnsi="宋体" w:eastAsia="宋体" w:cs="宋体"/>
          <w:color w:val="auto"/>
          <w:kern w:val="0"/>
          <w:sz w:val="20"/>
          <w:szCs w:val="21"/>
          <w:highlight w:val="none"/>
          <w:lang w:val="zh-CN" w:eastAsia="zh-CN"/>
        </w:rPr>
        <w:t>地址：</w:t>
      </w:r>
      <w:r>
        <w:rPr>
          <w:rFonts w:hint="eastAsia" w:ascii="宋体" w:hAnsi="宋体" w:eastAsia="宋体" w:cs="宋体"/>
          <w:color w:val="auto"/>
          <w:kern w:val="0"/>
          <w:sz w:val="20"/>
          <w:szCs w:val="21"/>
          <w:highlight w:val="none"/>
          <w:u w:val="single"/>
          <w:lang w:val="zh-CN" w:eastAsia="zh-CN"/>
        </w:rPr>
        <w:t xml:space="preserve">                                                        </w:t>
      </w:r>
      <w:r>
        <w:rPr>
          <w:rFonts w:hint="eastAsia" w:ascii="宋体" w:hAnsi="宋体" w:eastAsia="宋体" w:cs="宋体"/>
          <w:color w:val="auto"/>
          <w:kern w:val="0"/>
          <w:sz w:val="20"/>
          <w:szCs w:val="21"/>
          <w:highlight w:val="none"/>
          <w:lang w:val="zh-CN" w:eastAsia="zh-CN"/>
        </w:rPr>
        <w:t xml:space="preserve"> </w:t>
      </w:r>
    </w:p>
    <w:p w14:paraId="7A4BD289">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电话：</w:t>
      </w:r>
      <w:r>
        <w:rPr>
          <w:rFonts w:hint="eastAsia" w:ascii="宋体" w:hAnsi="宋体" w:eastAsia="宋体" w:cs="宋体"/>
          <w:color w:val="auto"/>
          <w:kern w:val="0"/>
          <w:sz w:val="20"/>
          <w:szCs w:val="21"/>
          <w:highlight w:val="none"/>
          <w:u w:val="single"/>
          <w:lang w:val="zh-CN" w:eastAsia="zh-CN"/>
        </w:rPr>
        <w:t xml:space="preserve">                                      　　　　　　　　　</w:t>
      </w:r>
    </w:p>
    <w:p w14:paraId="70253833">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传真：</w:t>
      </w:r>
      <w:r>
        <w:rPr>
          <w:rFonts w:hint="eastAsia" w:ascii="宋体" w:hAnsi="宋体" w:eastAsia="宋体" w:cs="宋体"/>
          <w:color w:val="auto"/>
          <w:kern w:val="0"/>
          <w:sz w:val="20"/>
          <w:szCs w:val="21"/>
          <w:highlight w:val="none"/>
          <w:u w:val="single"/>
          <w:lang w:val="zh-CN" w:eastAsia="zh-CN"/>
        </w:rPr>
        <w:t>　　　　　　　　　　　　　　　　　　　　　　　　　　　　</w:t>
      </w:r>
    </w:p>
    <w:p w14:paraId="0485117A">
      <w:pPr>
        <w:spacing w:line="360" w:lineRule="auto"/>
        <w:ind w:firstLine="4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电子邮箱：</w:t>
      </w:r>
      <w:r>
        <w:rPr>
          <w:rFonts w:hint="eastAsia" w:ascii="宋体" w:hAnsi="宋体" w:eastAsia="宋体" w:cs="宋体"/>
          <w:color w:val="auto"/>
          <w:kern w:val="0"/>
          <w:sz w:val="20"/>
          <w:szCs w:val="21"/>
          <w:highlight w:val="none"/>
          <w:u w:val="single"/>
          <w:lang w:val="zh-CN" w:eastAsia="zh-CN"/>
        </w:rPr>
        <w:t>　　　　　　　　　　　　　　　　　　　　　　　　　　</w:t>
      </w:r>
    </w:p>
    <w:p w14:paraId="0F177F45">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邮政编码：</w:t>
      </w:r>
      <w:r>
        <w:rPr>
          <w:rFonts w:hint="eastAsia" w:ascii="宋体" w:hAnsi="宋体" w:eastAsia="宋体" w:cs="宋体"/>
          <w:color w:val="auto"/>
          <w:kern w:val="0"/>
          <w:sz w:val="20"/>
          <w:szCs w:val="21"/>
          <w:highlight w:val="none"/>
          <w:u w:val="single"/>
          <w:lang w:val="zh-CN" w:eastAsia="zh-CN"/>
        </w:rPr>
        <w:t xml:space="preserve">                                                    </w:t>
      </w:r>
    </w:p>
    <w:p w14:paraId="7ABF0262">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开户名称：</w:t>
      </w:r>
      <w:r>
        <w:rPr>
          <w:rFonts w:hint="eastAsia" w:ascii="宋体" w:hAnsi="宋体" w:eastAsia="宋体" w:cs="宋体"/>
          <w:color w:val="auto"/>
          <w:kern w:val="0"/>
          <w:sz w:val="20"/>
          <w:szCs w:val="21"/>
          <w:highlight w:val="none"/>
          <w:u w:val="single"/>
          <w:lang w:val="zh-CN" w:eastAsia="zh-CN"/>
        </w:rPr>
        <w:t xml:space="preserve">                                                    </w:t>
      </w:r>
    </w:p>
    <w:p w14:paraId="0BFFAEEC">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开户银行：</w:t>
      </w:r>
      <w:r>
        <w:rPr>
          <w:rFonts w:hint="eastAsia" w:ascii="宋体" w:hAnsi="宋体" w:eastAsia="宋体" w:cs="宋体"/>
          <w:color w:val="auto"/>
          <w:kern w:val="0"/>
          <w:sz w:val="20"/>
          <w:szCs w:val="21"/>
          <w:highlight w:val="none"/>
          <w:u w:val="single"/>
          <w:lang w:val="zh-CN" w:eastAsia="zh-CN"/>
        </w:rPr>
        <w:t xml:space="preserve">                                                    </w:t>
      </w:r>
    </w:p>
    <w:p w14:paraId="14D0C582">
      <w:pPr>
        <w:spacing w:line="360" w:lineRule="auto"/>
        <w:ind w:firstLine="420"/>
        <w:rPr>
          <w:rFonts w:hint="eastAsia" w:ascii="宋体" w:hAnsi="宋体" w:eastAsia="宋体" w:cs="宋体"/>
          <w:color w:val="auto"/>
          <w:kern w:val="0"/>
          <w:sz w:val="20"/>
          <w:szCs w:val="21"/>
          <w:highlight w:val="none"/>
          <w:u w:val="single"/>
          <w:lang w:val="zh-CN" w:eastAsia="zh-CN"/>
        </w:rPr>
      </w:pPr>
      <w:r>
        <w:rPr>
          <w:rFonts w:hint="eastAsia" w:ascii="宋体" w:hAnsi="宋体" w:eastAsia="宋体" w:cs="宋体"/>
          <w:color w:val="auto"/>
          <w:kern w:val="0"/>
          <w:sz w:val="20"/>
          <w:szCs w:val="21"/>
          <w:highlight w:val="none"/>
          <w:lang w:val="zh-CN" w:eastAsia="zh-CN"/>
        </w:rPr>
        <w:t>银行账号：</w:t>
      </w:r>
      <w:r>
        <w:rPr>
          <w:rFonts w:hint="eastAsia" w:ascii="宋体" w:hAnsi="宋体" w:eastAsia="宋体" w:cs="宋体"/>
          <w:color w:val="auto"/>
          <w:kern w:val="0"/>
          <w:sz w:val="20"/>
          <w:szCs w:val="21"/>
          <w:highlight w:val="none"/>
          <w:u w:val="single"/>
          <w:lang w:val="zh-CN" w:eastAsia="zh-CN"/>
        </w:rPr>
        <w:t xml:space="preserve">                                                    </w:t>
      </w:r>
    </w:p>
    <w:p w14:paraId="7FA9D189">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F2EE3FF">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D01A0F6">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14:paraId="0D033FA8">
      <w:pPr>
        <w:ind w:firstLine="5250" w:firstLineChars="2500"/>
        <w:rPr>
          <w:rFonts w:ascii="Times New Roman" w:hAnsi="Times New Roman" w:eastAsia="宋体" w:cs="Times New Roman"/>
          <w:color w:val="auto"/>
          <w:szCs w:val="24"/>
          <w:highlight w:val="none"/>
        </w:rPr>
      </w:pPr>
    </w:p>
    <w:p w14:paraId="569FFD0C">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仿宋" w:hAnsi="仿宋" w:eastAsia="仿宋" w:cs="仿宋_GB2312"/>
          <w:b/>
          <w:color w:val="auto"/>
          <w:sz w:val="30"/>
          <w:szCs w:val="30"/>
          <w:highlight w:val="none"/>
          <w:lang w:val="zh-CN" w:eastAsia="zh-CN"/>
        </w:rPr>
        <w:t xml:space="preserve"> </w:t>
      </w:r>
    </w:p>
    <w:p w14:paraId="437D42BF">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响应报价表</w:t>
      </w:r>
    </w:p>
    <w:p w14:paraId="2082E666">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23E8D7">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547AF0F6">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72E9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30C16EB">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2775740">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0E4118BF">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489C5036">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品牌</w:t>
            </w:r>
            <w:r>
              <w:rPr>
                <w:rFonts w:hint="eastAsia"/>
                <w:color w:val="auto"/>
                <w:highlight w:val="none"/>
                <w:lang w:val="en-US" w:eastAsia="zh-CN"/>
              </w:rPr>
              <w:t>（如有）</w:t>
            </w:r>
          </w:p>
          <w:p w14:paraId="33099030">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0C06201D">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14:paraId="49F0C09F">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4802F050">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14:paraId="28C85861">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08F96C2D">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9EF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4CFF44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34A02DF">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18DB60C3">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1D78DC0">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44A4307A">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56E3CB5">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6BF40056">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A81114D">
            <w:pPr>
              <w:rPr>
                <w:rFonts w:hint="eastAsia" w:ascii="宋体" w:hAnsi="宋体" w:eastAsia="宋体" w:cs="宋体"/>
                <w:color w:val="auto"/>
                <w:highlight w:val="none"/>
              </w:rPr>
            </w:pPr>
          </w:p>
        </w:tc>
      </w:tr>
      <w:tr w14:paraId="1ED0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304D08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0FF9416">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442BBFA3">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05D07C3">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C5689AB">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4033161C">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7EED44EE">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BB6708C">
            <w:pPr>
              <w:rPr>
                <w:rFonts w:hint="eastAsia" w:ascii="宋体" w:hAnsi="宋体" w:eastAsia="宋体" w:cs="宋体"/>
                <w:color w:val="auto"/>
                <w:highlight w:val="none"/>
              </w:rPr>
            </w:pPr>
          </w:p>
        </w:tc>
      </w:tr>
      <w:tr w14:paraId="692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7190EE9C">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A381AE6">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1B388E7">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7515F9B">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BAFF151">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452734E2">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7E4AA7BE">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0ED67C2">
            <w:pPr>
              <w:rPr>
                <w:rFonts w:hint="eastAsia" w:ascii="宋体" w:hAnsi="宋体" w:eastAsia="宋体" w:cs="宋体"/>
                <w:color w:val="auto"/>
                <w:highlight w:val="none"/>
              </w:rPr>
            </w:pPr>
          </w:p>
        </w:tc>
      </w:tr>
      <w:tr w14:paraId="22F4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F18AFA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（大写）人民币                      （</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c>
      </w:tr>
      <w:tr w14:paraId="1A41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0B66E322">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14:paraId="7E18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BED6BF6">
            <w:pPr>
              <w:rPr>
                <w:rFonts w:hint="eastAsia" w:ascii="宋体" w:hAnsi="宋体" w:eastAsia="宋体" w:cs="宋体"/>
                <w:color w:val="auto"/>
                <w:highlight w:val="none"/>
                <w:lang w:eastAsia="zh-CN"/>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lang w:eastAsia="zh-CN"/>
              </w:rPr>
              <w:t>（如没有填写无）</w:t>
            </w:r>
          </w:p>
        </w:tc>
      </w:tr>
    </w:tbl>
    <w:p w14:paraId="54003B41">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667043F2">
      <w:pPr>
        <w:pStyle w:val="21"/>
        <w:numPr>
          <w:ilvl w:val="-1"/>
          <w:numId w:val="0"/>
        </w:numPr>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r>
        <w:rPr>
          <w:rFonts w:hint="eastAsia" w:ascii="宋体" w:hAnsi="宋体" w:eastAsia="宋体" w:cs="宋体"/>
          <w:b w:val="0"/>
          <w:bCs/>
          <w:color w:val="auto"/>
          <w:kern w:val="0"/>
          <w:sz w:val="21"/>
          <w:szCs w:val="21"/>
          <w:highlight w:val="none"/>
          <w:lang w:val="zh-CN"/>
        </w:rPr>
        <w:t>。</w:t>
      </w:r>
    </w:p>
    <w:p w14:paraId="33E710E0">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否则其响应作无效响应处理。</w:t>
      </w:r>
    </w:p>
    <w:p w14:paraId="5F7D2D6D">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3、以上表格要求细分项目及报价，在“标的名称”一栏中，填写具体货物，在“规格型号”一栏中，填写货物的具体规格型号，</w:t>
      </w:r>
      <w:r>
        <w:rPr>
          <w:rFonts w:hint="eastAsia" w:ascii="宋体" w:hAnsi="宋体" w:eastAsia="宋体" w:cs="宋体"/>
          <w:b/>
          <w:color w:val="auto"/>
          <w:kern w:val="0"/>
          <w:sz w:val="21"/>
          <w:szCs w:val="21"/>
          <w:highlight w:val="none"/>
          <w:lang w:val="zh-CN"/>
        </w:rPr>
        <w:t>否则其响应作无效响应处理。</w:t>
      </w:r>
    </w:p>
    <w:p w14:paraId="0490825E">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4、特别提示：采购代理机构将对项目名称和项目编号，成交供应商名称、地址和成交金额，主要成交标的的名称、</w:t>
      </w:r>
      <w:r>
        <w:rPr>
          <w:rFonts w:hint="eastAsia"/>
          <w:color w:val="auto"/>
          <w:highlight w:val="none"/>
          <w:lang w:val="en-US" w:eastAsia="zh-CN"/>
        </w:rPr>
        <w:t>品牌（如有）、</w:t>
      </w:r>
      <w:r>
        <w:rPr>
          <w:rFonts w:hint="eastAsia" w:ascii="宋体" w:hAnsi="宋体" w:eastAsia="宋体" w:cs="宋体"/>
          <w:color w:val="auto"/>
          <w:kern w:val="0"/>
          <w:sz w:val="21"/>
          <w:szCs w:val="21"/>
          <w:highlight w:val="none"/>
          <w:lang w:val="zh-CN"/>
        </w:rPr>
        <w:t>规格型号、数量、单价等予以公示。</w:t>
      </w:r>
    </w:p>
    <w:p w14:paraId="4AFA5857">
      <w:pPr>
        <w:snapToGrid w:val="0"/>
        <w:spacing w:line="360" w:lineRule="auto"/>
        <w:ind w:left="479" w:leftChars="228"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79926C07">
      <w:pPr>
        <w:snapToGrid w:val="0"/>
        <w:spacing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0F1B73C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3BE39537">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1A9C12C6">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15F67F5F">
      <w:pPr>
        <w:autoSpaceDE/>
        <w:autoSpaceDN/>
        <w:spacing w:line="240" w:lineRule="auto"/>
        <w:ind w:firstLine="0" w:firstLineChars="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22AEC656">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仿宋" w:hAnsi="仿宋" w:eastAsia="仿宋" w:cs="仿宋_GB2312"/>
          <w:b/>
          <w:color w:val="auto"/>
          <w:sz w:val="30"/>
          <w:szCs w:val="30"/>
          <w:highlight w:val="none"/>
          <w:lang w:val="zh-CN" w:eastAsia="zh-CN"/>
        </w:rPr>
        <w:t xml:space="preserve"> </w:t>
      </w:r>
    </w:p>
    <w:p w14:paraId="27DF97EC">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eastAsia="zh-CN"/>
        </w:rPr>
        <w:t>最后报价表</w:t>
      </w:r>
    </w:p>
    <w:p w14:paraId="131D8F20">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8A89C">
      <w:pPr>
        <w:snapToGrid w:val="0"/>
        <w:spacing w:before="50" w:after="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p w14:paraId="308E79D7">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3CB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E376DBA">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47B09752">
            <w:pPr>
              <w:rPr>
                <w:rFonts w:hint="eastAsia" w:ascii="宋体" w:hAnsi="宋体" w:eastAsia="宋体" w:cs="宋体"/>
                <w:color w:val="auto"/>
                <w:highlight w:val="none"/>
              </w:rPr>
            </w:pPr>
            <w:r>
              <w:rPr>
                <w:rFonts w:hint="eastAsia" w:ascii="宋体" w:hAnsi="宋体" w:eastAsia="宋体" w:cs="宋体"/>
                <w:color w:val="auto"/>
                <w:highlight w:val="none"/>
                <w:lang w:eastAsia="zh-CN"/>
              </w:rPr>
              <w:t>标的</w:t>
            </w:r>
            <w:r>
              <w:rPr>
                <w:rFonts w:hint="eastAsia" w:ascii="宋体" w:hAnsi="宋体" w:eastAsia="宋体" w:cs="宋体"/>
                <w:color w:val="auto"/>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14:paraId="59A1667E">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45444A54">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品牌</w:t>
            </w:r>
            <w:r>
              <w:rPr>
                <w:rFonts w:hint="eastAsia"/>
                <w:color w:val="auto"/>
                <w:highlight w:val="none"/>
                <w:lang w:val="en-US" w:eastAsia="zh-CN"/>
              </w:rPr>
              <w:t>（如有）</w:t>
            </w:r>
          </w:p>
          <w:p w14:paraId="1A637E1C">
            <w:pPr>
              <w:jc w:val="center"/>
              <w:rPr>
                <w:rFonts w:hint="eastAsia" w:ascii="宋体" w:hAnsi="宋体" w:eastAsia="宋体" w:cs="宋体"/>
                <w:color w:val="auto"/>
                <w:highlight w:val="none"/>
              </w:rPr>
            </w:pPr>
            <w:r>
              <w:rPr>
                <w:rFonts w:hint="eastAsia" w:ascii="宋体" w:hAnsi="宋体" w:eastAsia="宋体" w:cs="宋体"/>
                <w:color w:val="auto"/>
                <w:szCs w:val="22"/>
                <w:highlight w:val="none"/>
                <w:lang w:val="en-US" w:eastAsia="zh-CN"/>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3C72CC7A">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14:paraId="012757E9">
            <w:pP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79BE4383">
            <w:pPr>
              <w:rPr>
                <w:rFonts w:hint="eastAsia" w:ascii="宋体" w:hAnsi="宋体" w:eastAsia="宋体" w:cs="宋体"/>
                <w:color w:val="auto"/>
                <w:highlight w:val="none"/>
              </w:rPr>
            </w:pPr>
            <w:r>
              <w:rPr>
                <w:rFonts w:hint="eastAsia" w:ascii="宋体" w:hAnsi="宋体" w:eastAsia="宋体" w:cs="宋体"/>
                <w:color w:val="auto"/>
                <w:highlight w:val="none"/>
              </w:rPr>
              <w:t>单项合价（元）</w:t>
            </w:r>
          </w:p>
          <w:p w14:paraId="6DBEBF93">
            <w:pP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299073A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A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A535BCB">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D29AB65">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7A6BC4EB">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510FE868">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B77BA5E">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ED67860">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E568457">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9342856">
            <w:pPr>
              <w:rPr>
                <w:rFonts w:hint="eastAsia" w:ascii="宋体" w:hAnsi="宋体" w:eastAsia="宋体" w:cs="宋体"/>
                <w:color w:val="auto"/>
                <w:highlight w:val="none"/>
              </w:rPr>
            </w:pPr>
          </w:p>
        </w:tc>
      </w:tr>
      <w:tr w14:paraId="48F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B0364C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474831">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6B317436">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EAF5362">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A4C11C9">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7C1ABE12">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3B10827C">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ECA13A8">
            <w:pPr>
              <w:rPr>
                <w:rFonts w:hint="eastAsia" w:ascii="宋体" w:hAnsi="宋体" w:eastAsia="宋体" w:cs="宋体"/>
                <w:color w:val="auto"/>
                <w:highlight w:val="none"/>
              </w:rPr>
            </w:pPr>
          </w:p>
        </w:tc>
      </w:tr>
      <w:tr w14:paraId="5F3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4AD6F3BA">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68A69DB">
            <w:pPr>
              <w:rPr>
                <w:rFonts w:hint="eastAsia" w:ascii="宋体" w:hAnsi="宋体" w:eastAsia="宋体" w:cs="宋体"/>
                <w:color w:val="auto"/>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0340E49C">
            <w:pPr>
              <w:rPr>
                <w:rFonts w:hint="eastAsia" w:ascii="宋体" w:hAnsi="宋体" w:eastAsia="宋体" w:cs="宋体"/>
                <w:color w:val="auto"/>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42476E4">
            <w:pPr>
              <w:rPr>
                <w:rFonts w:hint="eastAsia" w:ascii="宋体" w:hAnsi="宋体" w:eastAsia="宋体" w:cs="宋体"/>
                <w:color w:val="auto"/>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67914F3C">
            <w:pPr>
              <w:rPr>
                <w:rFonts w:hint="eastAsia" w:ascii="宋体" w:hAnsi="宋体" w:eastAsia="宋体" w:cs="宋体"/>
                <w:color w:val="auto"/>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3AE5EFD0">
            <w:pPr>
              <w:rPr>
                <w:rFonts w:hint="eastAsia" w:ascii="宋体" w:hAnsi="宋体" w:eastAsia="宋体" w:cs="宋体"/>
                <w:color w:val="auto"/>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118BA6C">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BCB5CEE">
            <w:pPr>
              <w:rPr>
                <w:rFonts w:hint="eastAsia" w:ascii="宋体" w:hAnsi="宋体" w:eastAsia="宋体" w:cs="宋体"/>
                <w:color w:val="auto"/>
                <w:highlight w:val="none"/>
              </w:rPr>
            </w:pPr>
          </w:p>
        </w:tc>
      </w:tr>
      <w:tr w14:paraId="7C22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14:paraId="32B279B5">
            <w:pPr>
              <w:rPr>
                <w:rFonts w:hint="eastAsia"/>
                <w:color w:val="auto"/>
                <w:highlight w:val="none"/>
              </w:rPr>
            </w:pPr>
            <w:r>
              <w:rPr>
                <w:rFonts w:hint="eastAsia"/>
                <w:color w:val="auto"/>
                <w:highlight w:val="none"/>
              </w:rPr>
              <w:t>竞标总报价（包含税费等所有费用）：</w:t>
            </w:r>
            <w:r>
              <w:rPr>
                <w:rFonts w:hint="eastAsia"/>
                <w:color w:val="auto"/>
                <w:highlight w:val="none"/>
                <w:u w:val="single"/>
              </w:rPr>
              <w:t>（大写）人民币                      （</w:t>
            </w:r>
            <w:r>
              <w:rPr>
                <w:rFonts w:hint="eastAsia"/>
                <w:color w:val="auto"/>
                <w:highlight w:val="none"/>
                <w:u w:val="single"/>
                <w:lang w:eastAsia="zh-CN"/>
              </w:rPr>
              <w:t>小写</w:t>
            </w:r>
            <w:r>
              <w:rPr>
                <w:rFonts w:hint="eastAsia"/>
                <w:color w:val="auto"/>
                <w:highlight w:val="none"/>
                <w:u w:val="single"/>
              </w:rPr>
              <w:t>）</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1EB0C2D1">
            <w:pPr>
              <w:pStyle w:val="21"/>
              <w:jc w:val="both"/>
              <w:rPr>
                <w:rFonts w:hint="eastAsia"/>
                <w:color w:val="auto"/>
                <w:highlight w:val="none"/>
              </w:rPr>
            </w:pPr>
          </w:p>
        </w:tc>
      </w:tr>
      <w:tr w14:paraId="1EA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C346FA9">
            <w:pPr>
              <w:rPr>
                <w:rFonts w:hint="eastAsia" w:ascii="宋体" w:hAnsi="宋体" w:eastAsia="宋体" w:cs="宋体"/>
                <w:color w:val="auto"/>
                <w:highlight w:val="none"/>
              </w:rPr>
            </w:pPr>
            <w:r>
              <w:rPr>
                <w:rFonts w:hint="eastAsia" w:ascii="宋体" w:hAnsi="宋体" w:eastAsia="宋体" w:cs="宋体"/>
                <w:color w:val="auto"/>
                <w:highlight w:val="none"/>
                <w:lang w:eastAsia="zh-CN"/>
              </w:rPr>
              <w:t>交付时间</w:t>
            </w:r>
            <w:r>
              <w:rPr>
                <w:rFonts w:hint="eastAsia" w:ascii="宋体" w:hAnsi="宋体" w:eastAsia="宋体" w:cs="宋体"/>
                <w:color w:val="auto"/>
                <w:highlight w:val="none"/>
              </w:rPr>
              <w:t>：</w:t>
            </w:r>
          </w:p>
        </w:tc>
      </w:tr>
      <w:tr w14:paraId="2DEE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7C8F6A0">
            <w:pPr>
              <w:rPr>
                <w:rFonts w:hint="eastAsia" w:ascii="宋体" w:hAnsi="宋体" w:eastAsia="宋体" w:cs="宋体"/>
                <w:color w:val="auto"/>
                <w:highlight w:val="none"/>
                <w:lang w:eastAsia="zh-CN"/>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lang w:eastAsia="zh-CN"/>
              </w:rPr>
              <w:t>（如没有填写无）</w:t>
            </w:r>
          </w:p>
        </w:tc>
      </w:tr>
    </w:tbl>
    <w:p w14:paraId="413658C7">
      <w:pPr>
        <w:autoSpaceDE w:val="0"/>
        <w:autoSpaceDN w:val="0"/>
        <w:spacing w:line="360" w:lineRule="auto"/>
        <w:ind w:left="0" w:leftChars="0" w:firstLine="0" w:firstLineChars="0"/>
        <w:rPr>
          <w:rFonts w:hint="eastAsia" w:ascii="宋体" w:hAnsi="宋体" w:eastAsia="宋体" w:cs="宋体"/>
          <w:i/>
          <w:iCs/>
          <w:color w:val="auto"/>
          <w:kern w:val="0"/>
          <w:sz w:val="32"/>
          <w:szCs w:val="32"/>
          <w:highlight w:val="none"/>
          <w:lang w:val="zh-CN"/>
        </w:rPr>
      </w:pPr>
    </w:p>
    <w:p w14:paraId="4C387F2B">
      <w:pPr>
        <w:autoSpaceDE w:val="0"/>
        <w:autoSpaceDN w:val="0"/>
        <w:spacing w:line="360" w:lineRule="auto"/>
        <w:ind w:left="0" w:leftChars="0" w:firstLine="0" w:firstLineChars="0"/>
        <w:rPr>
          <w:rFonts w:hint="eastAsia" w:ascii="宋体" w:hAnsi="宋体" w:eastAsia="宋体" w:cs="宋体"/>
          <w:i/>
          <w:iCs/>
          <w:color w:val="auto"/>
          <w:kern w:val="0"/>
          <w:sz w:val="32"/>
          <w:szCs w:val="32"/>
          <w:highlight w:val="none"/>
          <w:lang w:val="zh-CN"/>
        </w:rPr>
      </w:pPr>
    </w:p>
    <w:p w14:paraId="72A53ECB">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608B25EE">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2CBD428B">
      <w:pPr>
        <w:pStyle w:val="21"/>
        <w:rPr>
          <w:rFonts w:hint="eastAsia"/>
          <w:color w:val="auto"/>
          <w:highlight w:val="none"/>
          <w:lang w:val="zh-CN"/>
        </w:rPr>
      </w:pPr>
    </w:p>
    <w:p w14:paraId="355CC9D7">
      <w:pPr>
        <w:keepNext/>
        <w:keepLines/>
        <w:spacing w:before="260" w:after="260" w:line="416" w:lineRule="auto"/>
        <w:jc w:val="center"/>
        <w:outlineLvl w:val="1"/>
        <w:rPr>
          <w:rFonts w:ascii="宋体" w:hAnsi="宋体" w:eastAsia="宋体" w:cs="Times New Roman"/>
          <w:bCs/>
          <w:color w:val="auto"/>
          <w:sz w:val="32"/>
          <w:szCs w:val="32"/>
          <w:highlight w:val="none"/>
          <w:lang w:val="zh-CN" w:eastAsia="zh-CN"/>
        </w:rPr>
      </w:pPr>
      <w:r>
        <w:rPr>
          <w:rFonts w:ascii="宋体" w:hAnsi="宋体" w:eastAsia="宋体" w:cs="Times New Roman"/>
          <w:color w:val="auto"/>
          <w:sz w:val="24"/>
          <w:szCs w:val="32"/>
          <w:highlight w:val="none"/>
          <w:lang w:val="zh-CN" w:eastAsia="zh-CN"/>
        </w:rPr>
        <w:br w:type="page"/>
      </w:r>
      <w:bookmarkStart w:id="151" w:name="_Toc23320"/>
      <w:bookmarkStart w:id="152" w:name="_Toc80205942"/>
      <w:bookmarkStart w:id="153" w:name="_Toc13939"/>
      <w:r>
        <w:rPr>
          <w:rFonts w:hint="eastAsia" w:ascii="宋体" w:hAnsi="宋体" w:eastAsia="宋体" w:cs="Times New Roman"/>
          <w:b/>
          <w:bCs/>
          <w:color w:val="auto"/>
          <w:sz w:val="32"/>
          <w:szCs w:val="32"/>
          <w:highlight w:val="none"/>
          <w:lang w:val="zh-CN" w:eastAsia="zh-CN"/>
        </w:rPr>
        <w:t>第四节 其他文书、文件格式</w:t>
      </w:r>
      <w:bookmarkEnd w:id="151"/>
      <w:bookmarkEnd w:id="152"/>
      <w:bookmarkEnd w:id="153"/>
    </w:p>
    <w:p w14:paraId="3C185283">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63654B1F">
      <w:pPr>
        <w:pStyle w:val="13"/>
        <w:rPr>
          <w:rFonts w:hint="eastAsia" w:ascii="宋体" w:hAnsi="宋体" w:eastAsia="宋体" w:cs="宋体"/>
          <w:color w:val="auto"/>
          <w:highlight w:val="none"/>
          <w:lang w:val="zh-CN" w:eastAsia="zh-CN"/>
        </w:rPr>
      </w:pPr>
    </w:p>
    <w:p w14:paraId="7139B57D">
      <w:pPr>
        <w:spacing w:line="300" w:lineRule="auto"/>
        <w:ind w:firstLine="3534" w:firstLineChars="1100"/>
        <w:jc w:val="both"/>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14:paraId="160A906A">
      <w:pPr>
        <w:spacing w:line="360" w:lineRule="auto"/>
        <w:ind w:left="-426" w:right="142" w:firstLine="640"/>
        <w:contextualSpacing/>
        <w:rPr>
          <w:rFonts w:hint="eastAsia" w:ascii="宋体" w:hAnsi="宋体" w:eastAsia="宋体" w:cs="宋体"/>
          <w:color w:val="auto"/>
          <w:sz w:val="24"/>
          <w:szCs w:val="24"/>
          <w:highlight w:val="none"/>
          <w:lang w:val="zh-CN" w:eastAsia="zh-CN"/>
        </w:rPr>
      </w:pPr>
    </w:p>
    <w:p w14:paraId="5C827E46">
      <w:pPr>
        <w:spacing w:line="360" w:lineRule="auto"/>
        <w:ind w:left="-426" w:right="142" w:firstLine="64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lang w:val="en-US" w:eastAsia="zh-CN"/>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的</w:t>
      </w:r>
      <w:r>
        <w:rPr>
          <w:rFonts w:hint="eastAsia" w:ascii="宋体" w:hAnsi="宋体" w:eastAsia="宋体" w:cs="宋体"/>
          <w:i/>
          <w:iCs/>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zh-CN" w:eastAsia="zh-CN"/>
        </w:rPr>
        <w:t>采购活动，提供的货物全部由符合政策要求的中小企业制造。相关企业（含联合体中的中小企业、签订分包意向协议的中小企业）的具体情况如下：</w:t>
      </w:r>
    </w:p>
    <w:p w14:paraId="0B2A3DA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F4EC897">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E13C2BC">
      <w:pPr>
        <w:spacing w:line="360" w:lineRule="auto"/>
        <w:ind w:left="142" w:right="142"/>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 </w:t>
      </w:r>
    </w:p>
    <w:p w14:paraId="7F200133">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以上企业，不属于大企业的分支机构，不存在控股股东为大企业的情形，也不存在与大企业的负责人为同一人的情形。</w:t>
      </w:r>
    </w:p>
    <w:p w14:paraId="41B475F7">
      <w:pPr>
        <w:spacing w:line="360" w:lineRule="auto"/>
        <w:ind w:left="-426" w:right="142" w:firstLine="567"/>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本企业对上述声明内容的真实性负责。如有虚假，将依法承担相应责任。</w:t>
      </w:r>
    </w:p>
    <w:p w14:paraId="686F228F">
      <w:pPr>
        <w:spacing w:line="360" w:lineRule="auto"/>
        <w:ind w:left="3960" w:right="1808"/>
        <w:contextualSpacing/>
        <w:rPr>
          <w:rFonts w:hint="eastAsia" w:ascii="宋体" w:hAnsi="宋体" w:eastAsia="宋体" w:cs="宋体"/>
          <w:color w:val="auto"/>
          <w:sz w:val="24"/>
          <w:szCs w:val="24"/>
          <w:highlight w:val="none"/>
          <w:lang w:val="zh-CN" w:eastAsia="zh-CN"/>
        </w:rPr>
      </w:pPr>
    </w:p>
    <w:p w14:paraId="0C204F2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0B1FA857">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193F314">
      <w:pPr>
        <w:spacing w:line="360" w:lineRule="auto"/>
        <w:ind w:left="3960" w:right="1808"/>
        <w:contextualSpacing/>
        <w:rPr>
          <w:rFonts w:hint="eastAsia" w:ascii="宋体" w:hAnsi="宋体" w:eastAsia="宋体" w:cs="宋体"/>
          <w:color w:val="auto"/>
          <w:szCs w:val="24"/>
          <w:highlight w:val="none"/>
          <w:lang w:val="zh-CN" w:eastAsia="zh-CN"/>
        </w:rPr>
      </w:pPr>
    </w:p>
    <w:p w14:paraId="0C54EFC2">
      <w:pPr>
        <w:spacing w:line="360" w:lineRule="auto"/>
        <w:ind w:firstLine="0" w:firstLineChars="0"/>
        <w:contextualSpacing/>
        <w:jc w:val="left"/>
        <w:rPr>
          <w:rFonts w:hint="eastAsia" w:ascii="宋体" w:hAnsi="宋体" w:eastAsia="宋体" w:cs="宋体"/>
          <w:color w:val="auto"/>
          <w:sz w:val="21"/>
          <w:szCs w:val="21"/>
          <w:highlight w:val="none"/>
        </w:rPr>
      </w:pPr>
    </w:p>
    <w:p w14:paraId="162A7DFB">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采购代理机构应当随成交结果公开成交供应商的《中小企业声明函》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接受社会监督。从业人员、营业收入、资产总额填报上一年度数据，无上一年度数据的新成立企业可不填报。</w:t>
      </w:r>
    </w:p>
    <w:p w14:paraId="72FE9B1A">
      <w:pPr>
        <w:pStyle w:val="21"/>
        <w:rPr>
          <w:rFonts w:hint="default" w:ascii="宋体" w:hAnsi="宋体" w:eastAsia="宋体" w:cs="仿宋_GB2312"/>
          <w:color w:val="auto"/>
          <w:sz w:val="24"/>
          <w:szCs w:val="24"/>
          <w:highlight w:val="none"/>
        </w:rPr>
      </w:pPr>
    </w:p>
    <w:p w14:paraId="72A48E79">
      <w:pPr>
        <w:spacing w:line="520" w:lineRule="exact"/>
        <w:rPr>
          <w:rFonts w:ascii="宋体" w:hAnsi="宋体" w:eastAsia="宋体" w:cs="仿宋_GB2312"/>
          <w:color w:val="auto"/>
          <w:sz w:val="24"/>
          <w:szCs w:val="24"/>
          <w:highlight w:val="none"/>
        </w:rPr>
      </w:pPr>
    </w:p>
    <w:p w14:paraId="63436D2E">
      <w:pPr>
        <w:numPr>
          <w:ilvl w:val="-1"/>
          <w:numId w:val="0"/>
        </w:numPr>
        <w:spacing w:line="520" w:lineRule="exact"/>
        <w:jc w:val="both"/>
        <w:rPr>
          <w:rFonts w:hint="eastAsia"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lang w:val="en-US" w:eastAsia="zh-CN"/>
        </w:rPr>
        <w:t>残疾人福利性单位声明函的格式：</w:t>
      </w:r>
    </w:p>
    <w:p w14:paraId="31DDDF98">
      <w:pPr>
        <w:numPr>
          <w:ilvl w:val="-1"/>
          <w:numId w:val="0"/>
        </w:numPr>
        <w:spacing w:line="520" w:lineRule="exact"/>
        <w:jc w:val="both"/>
        <w:rPr>
          <w:rFonts w:hint="eastAsia" w:hAnsi="宋体" w:cs="宋体"/>
          <w:b/>
          <w:color w:val="auto"/>
          <w:sz w:val="28"/>
          <w:szCs w:val="28"/>
          <w:highlight w:val="none"/>
          <w:lang w:val="en-US" w:eastAsia="zh-CN"/>
        </w:rPr>
      </w:pPr>
    </w:p>
    <w:p w14:paraId="5EA72473">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7452D12">
      <w:pPr>
        <w:spacing w:line="520" w:lineRule="exact"/>
        <w:rPr>
          <w:rFonts w:hint="eastAsia" w:ascii="仿宋_GB2312" w:hAnsi="仿宋_GB2312" w:eastAsia="仿宋_GB2312" w:cs="仿宋_GB2312"/>
          <w:color w:val="auto"/>
          <w:sz w:val="32"/>
          <w:szCs w:val="32"/>
          <w:highlight w:val="none"/>
        </w:rPr>
      </w:pPr>
    </w:p>
    <w:p w14:paraId="608CD27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EBDB8AC">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F0E65AD">
      <w:pPr>
        <w:spacing w:line="360" w:lineRule="auto"/>
        <w:contextualSpacing/>
        <w:rPr>
          <w:rFonts w:hint="eastAsia" w:ascii="宋体" w:hAnsi="宋体" w:eastAsia="宋体" w:cs="宋体"/>
          <w:color w:val="auto"/>
          <w:sz w:val="24"/>
          <w:szCs w:val="24"/>
          <w:highlight w:val="none"/>
        </w:rPr>
      </w:pPr>
    </w:p>
    <w:p w14:paraId="651E1529">
      <w:pPr>
        <w:spacing w:line="360" w:lineRule="auto"/>
        <w:contextualSpacing/>
        <w:rPr>
          <w:rFonts w:hint="eastAsia" w:ascii="宋体" w:hAnsi="宋体" w:eastAsia="宋体" w:cs="宋体"/>
          <w:color w:val="auto"/>
          <w:sz w:val="24"/>
          <w:szCs w:val="24"/>
          <w:highlight w:val="none"/>
        </w:rPr>
      </w:pPr>
    </w:p>
    <w:p w14:paraId="5B3CD064">
      <w:pPr>
        <w:spacing w:line="360" w:lineRule="auto"/>
        <w:contextualSpacing/>
        <w:rPr>
          <w:rFonts w:hint="eastAsia" w:ascii="宋体" w:hAnsi="宋体" w:eastAsia="宋体" w:cs="宋体"/>
          <w:color w:val="auto"/>
          <w:sz w:val="24"/>
          <w:szCs w:val="24"/>
          <w:highlight w:val="none"/>
        </w:rPr>
      </w:pPr>
    </w:p>
    <w:p w14:paraId="498B7F78">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盖公章</w:t>
      </w:r>
      <w:r>
        <w:rPr>
          <w:rFonts w:hint="eastAsia" w:ascii="宋体" w:hAnsi="宋体" w:eastAsia="宋体" w:cs="宋体"/>
          <w:color w:val="auto"/>
          <w:sz w:val="24"/>
          <w:szCs w:val="24"/>
          <w:highlight w:val="none"/>
        </w:rPr>
        <w:t>）：</w:t>
      </w:r>
    </w:p>
    <w:p w14:paraId="58114771">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FDA91C0">
      <w:pPr>
        <w:spacing w:line="360" w:lineRule="auto"/>
        <w:contextualSpacing/>
        <w:rPr>
          <w:rFonts w:hint="eastAsia" w:ascii="宋体" w:hAnsi="宋体" w:eastAsia="宋体" w:cs="宋体"/>
          <w:color w:val="auto"/>
          <w:sz w:val="24"/>
          <w:szCs w:val="24"/>
          <w:highlight w:val="none"/>
        </w:rPr>
      </w:pPr>
    </w:p>
    <w:p w14:paraId="04325CFE">
      <w:pPr>
        <w:spacing w:line="360" w:lineRule="auto"/>
        <w:contextualSpacing/>
        <w:rPr>
          <w:rFonts w:hint="eastAsia" w:ascii="宋体" w:hAnsi="宋体" w:eastAsia="宋体" w:cs="宋体"/>
          <w:color w:val="auto"/>
          <w:sz w:val="24"/>
          <w:szCs w:val="24"/>
          <w:highlight w:val="none"/>
        </w:rPr>
      </w:pPr>
    </w:p>
    <w:p w14:paraId="404F51AD">
      <w:pPr>
        <w:spacing w:line="360" w:lineRule="auto"/>
        <w:contextualSpacing/>
        <w:rPr>
          <w:rFonts w:hint="eastAsia" w:ascii="宋体" w:hAnsi="宋体" w:eastAsia="宋体" w:cs="宋体"/>
          <w:color w:val="auto"/>
          <w:sz w:val="24"/>
          <w:szCs w:val="24"/>
          <w:highlight w:val="none"/>
        </w:rPr>
      </w:pPr>
    </w:p>
    <w:p w14:paraId="208E3D2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w:t>
      </w:r>
      <w:r>
        <w:rPr>
          <w:rFonts w:hint="eastAsia" w:ascii="宋体" w:hAnsi="宋体" w:eastAsia="宋体" w:cs="宋体"/>
          <w:color w:val="auto"/>
          <w:sz w:val="24"/>
          <w:szCs w:val="24"/>
          <w:highlight w:val="none"/>
          <w:lang w:eastAsia="zh-CN"/>
        </w:rPr>
        <w:t>扶持</w:t>
      </w:r>
      <w:r>
        <w:rPr>
          <w:rFonts w:hint="eastAsia" w:ascii="宋体" w:hAnsi="宋体" w:eastAsia="宋体" w:cs="宋体"/>
          <w:color w:val="auto"/>
          <w:sz w:val="24"/>
          <w:szCs w:val="24"/>
          <w:highlight w:val="none"/>
        </w:rPr>
        <w:t>政策的，采购人或者采购代理机构在公告</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结果时，同时公告其《残疾人福利性单位声明函》，接受社会监督。</w:t>
      </w:r>
    </w:p>
    <w:p w14:paraId="299466DC">
      <w:pPr>
        <w:pStyle w:val="21"/>
        <w:rPr>
          <w:rFonts w:hint="eastAsia" w:ascii="宋体" w:hAnsi="宋体" w:eastAsia="宋体" w:cs="仿宋_GB2312"/>
          <w:color w:val="auto"/>
          <w:sz w:val="24"/>
          <w:szCs w:val="24"/>
          <w:highlight w:val="none"/>
        </w:rPr>
      </w:pPr>
    </w:p>
    <w:p w14:paraId="6F474559">
      <w:pPr>
        <w:pStyle w:val="21"/>
        <w:rPr>
          <w:rFonts w:hint="eastAsia" w:ascii="宋体" w:hAnsi="宋体" w:eastAsia="宋体" w:cs="仿宋_GB2312"/>
          <w:color w:val="auto"/>
          <w:sz w:val="24"/>
          <w:szCs w:val="24"/>
          <w:highlight w:val="none"/>
        </w:rPr>
      </w:pPr>
    </w:p>
    <w:p w14:paraId="67E51DA5">
      <w:pPr>
        <w:pStyle w:val="21"/>
        <w:rPr>
          <w:rFonts w:hint="eastAsia" w:ascii="宋体" w:hAnsi="宋体" w:eastAsia="宋体" w:cs="仿宋_GB2312"/>
          <w:color w:val="auto"/>
          <w:sz w:val="24"/>
          <w:szCs w:val="24"/>
          <w:highlight w:val="none"/>
        </w:rPr>
      </w:pPr>
    </w:p>
    <w:p w14:paraId="2965C530">
      <w:pPr>
        <w:pStyle w:val="21"/>
        <w:rPr>
          <w:rFonts w:hint="eastAsia" w:ascii="宋体" w:hAnsi="宋体" w:eastAsia="宋体" w:cs="仿宋_GB2312"/>
          <w:color w:val="auto"/>
          <w:sz w:val="24"/>
          <w:szCs w:val="24"/>
          <w:highlight w:val="none"/>
        </w:rPr>
      </w:pPr>
    </w:p>
    <w:p w14:paraId="4275AE51">
      <w:pPr>
        <w:pStyle w:val="21"/>
        <w:rPr>
          <w:rFonts w:hint="eastAsia" w:ascii="宋体" w:hAnsi="宋体" w:eastAsia="宋体" w:cs="仿宋_GB2312"/>
          <w:color w:val="auto"/>
          <w:sz w:val="24"/>
          <w:szCs w:val="24"/>
          <w:highlight w:val="none"/>
        </w:rPr>
      </w:pPr>
    </w:p>
    <w:p w14:paraId="049D47E4">
      <w:pPr>
        <w:pStyle w:val="21"/>
        <w:rPr>
          <w:rFonts w:hint="eastAsia" w:ascii="宋体" w:hAnsi="宋体" w:eastAsia="宋体" w:cs="仿宋_GB2312"/>
          <w:color w:val="auto"/>
          <w:sz w:val="24"/>
          <w:szCs w:val="24"/>
          <w:highlight w:val="none"/>
        </w:rPr>
      </w:pPr>
    </w:p>
    <w:p w14:paraId="193B0224">
      <w:pPr>
        <w:pStyle w:val="21"/>
        <w:rPr>
          <w:rFonts w:hint="eastAsia" w:ascii="宋体" w:hAnsi="宋体" w:eastAsia="宋体" w:cs="仿宋_GB2312"/>
          <w:color w:val="auto"/>
          <w:sz w:val="24"/>
          <w:szCs w:val="24"/>
          <w:highlight w:val="none"/>
        </w:rPr>
      </w:pPr>
    </w:p>
    <w:p w14:paraId="7F3556C3">
      <w:pPr>
        <w:pStyle w:val="21"/>
        <w:rPr>
          <w:rFonts w:hint="eastAsia" w:ascii="宋体" w:hAnsi="宋体" w:eastAsia="宋体" w:cs="仿宋_GB2312"/>
          <w:color w:val="auto"/>
          <w:sz w:val="24"/>
          <w:szCs w:val="24"/>
          <w:highlight w:val="none"/>
        </w:rPr>
      </w:pPr>
    </w:p>
    <w:p w14:paraId="667E8DC1">
      <w:pPr>
        <w:pStyle w:val="21"/>
        <w:rPr>
          <w:rFonts w:hint="eastAsia" w:ascii="宋体" w:hAnsi="宋体" w:eastAsia="宋体" w:cs="仿宋_GB2312"/>
          <w:color w:val="auto"/>
          <w:sz w:val="24"/>
          <w:szCs w:val="24"/>
          <w:highlight w:val="none"/>
        </w:rPr>
      </w:pPr>
    </w:p>
    <w:p w14:paraId="43B8701C">
      <w:pPr>
        <w:pStyle w:val="21"/>
        <w:rPr>
          <w:rFonts w:hint="eastAsia" w:ascii="宋体" w:hAnsi="宋体" w:eastAsia="宋体" w:cs="仿宋_GB2312"/>
          <w:color w:val="auto"/>
          <w:sz w:val="24"/>
          <w:szCs w:val="24"/>
          <w:highlight w:val="none"/>
        </w:rPr>
      </w:pPr>
    </w:p>
    <w:p w14:paraId="2B58CE00">
      <w:pPr>
        <w:pStyle w:val="21"/>
        <w:rPr>
          <w:rFonts w:hint="eastAsia" w:ascii="宋体" w:hAnsi="宋体" w:eastAsia="宋体" w:cs="仿宋_GB2312"/>
          <w:color w:val="auto"/>
          <w:sz w:val="24"/>
          <w:szCs w:val="24"/>
          <w:highlight w:val="none"/>
        </w:rPr>
      </w:pPr>
    </w:p>
    <w:p w14:paraId="4F858E8E">
      <w:pPr>
        <w:pStyle w:val="21"/>
        <w:rPr>
          <w:rFonts w:hint="eastAsia" w:ascii="宋体" w:hAnsi="宋体" w:eastAsia="宋体" w:cs="仿宋_GB2312"/>
          <w:color w:val="auto"/>
          <w:sz w:val="24"/>
          <w:szCs w:val="24"/>
          <w:highlight w:val="none"/>
        </w:rPr>
      </w:pPr>
    </w:p>
    <w:p w14:paraId="2FACE807">
      <w:pPr>
        <w:pStyle w:val="21"/>
        <w:rPr>
          <w:rFonts w:hint="eastAsia" w:ascii="宋体" w:hAnsi="宋体" w:eastAsia="宋体" w:cs="仿宋_GB2312"/>
          <w:color w:val="auto"/>
          <w:sz w:val="24"/>
          <w:szCs w:val="24"/>
          <w:highlight w:val="none"/>
        </w:rPr>
      </w:pPr>
    </w:p>
    <w:p w14:paraId="774419BA">
      <w:pPr>
        <w:pStyle w:val="21"/>
        <w:rPr>
          <w:rFonts w:hint="eastAsia" w:ascii="宋体" w:hAnsi="宋体" w:eastAsia="宋体" w:cs="仿宋_GB2312"/>
          <w:color w:val="auto"/>
          <w:sz w:val="24"/>
          <w:szCs w:val="24"/>
          <w:highlight w:val="none"/>
        </w:rPr>
      </w:pPr>
    </w:p>
    <w:p w14:paraId="485D204B">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32F0719">
      <w:pPr>
        <w:widowControl/>
        <w:shd w:val="clear" w:color="auto" w:fill="auto"/>
        <w:spacing w:line="240" w:lineRule="auto"/>
        <w:jc w:val="left"/>
        <w:rPr>
          <w:rFonts w:hint="eastAsia" w:ascii="宋体" w:hAnsi="宋体" w:eastAsia="宋体" w:cs="宋体"/>
          <w:color w:val="auto"/>
          <w:kern w:val="0"/>
          <w:sz w:val="28"/>
          <w:szCs w:val="28"/>
          <w:highlight w:val="none"/>
          <w:lang w:eastAsia="zh-CN"/>
        </w:rPr>
      </w:pPr>
    </w:p>
    <w:p w14:paraId="273A98AF">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79D1081C">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2C50D181">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9"/>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29189B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1547A8A">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5B91CAD">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1EE5C5D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E592F0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35CF2F7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DCAD96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07356A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22D119E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5D6020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737472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EBDE263">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DC10373">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EA2D8B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D490984">
            <w:pPr>
              <w:widowControl/>
              <w:spacing w:before="100" w:beforeAutospacing="1" w:after="100" w:afterAutospacing="1" w:line="240" w:lineRule="atLeast"/>
              <w:jc w:val="center"/>
              <w:rPr>
                <w:rFonts w:ascii="Verdana" w:hAnsi="Verdana" w:cs="宋体"/>
                <w:color w:val="auto"/>
                <w:kern w:val="0"/>
                <w:szCs w:val="21"/>
                <w:highlight w:val="none"/>
              </w:rPr>
            </w:pPr>
          </w:p>
        </w:tc>
      </w:tr>
      <w:tr w14:paraId="53E2B03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60F06B5">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7E964D6">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98B6A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CD35F4">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F4B2A38">
            <w:pPr>
              <w:widowControl/>
              <w:spacing w:before="100" w:beforeAutospacing="1" w:after="100" w:afterAutospacing="1" w:line="240" w:lineRule="atLeast"/>
              <w:jc w:val="center"/>
              <w:rPr>
                <w:rFonts w:ascii="Verdana" w:hAnsi="Verdana" w:cs="宋体"/>
                <w:color w:val="auto"/>
                <w:kern w:val="0"/>
                <w:szCs w:val="21"/>
                <w:highlight w:val="none"/>
              </w:rPr>
            </w:pPr>
          </w:p>
        </w:tc>
      </w:tr>
      <w:tr w14:paraId="0E0C21A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0B0C10F">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EADBA75">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47B742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75A33B">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4D4C4A2">
            <w:pPr>
              <w:widowControl/>
              <w:spacing w:before="100" w:beforeAutospacing="1" w:after="100" w:afterAutospacing="1" w:line="240" w:lineRule="atLeast"/>
              <w:jc w:val="center"/>
              <w:rPr>
                <w:rFonts w:ascii="Verdana" w:hAnsi="Verdana" w:cs="宋体"/>
                <w:color w:val="auto"/>
                <w:kern w:val="0"/>
                <w:szCs w:val="21"/>
                <w:highlight w:val="none"/>
              </w:rPr>
            </w:pPr>
          </w:p>
        </w:tc>
      </w:tr>
      <w:tr w14:paraId="211C364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EF4FAFB">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A80146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D8F001E">
            <w:pPr>
              <w:widowControl/>
              <w:spacing w:before="100" w:beforeAutospacing="1" w:after="100" w:afterAutospacing="1" w:line="240" w:lineRule="atLeast"/>
              <w:jc w:val="center"/>
              <w:rPr>
                <w:rFonts w:ascii="Verdana" w:hAnsi="Verdana" w:cs="宋体"/>
                <w:color w:val="auto"/>
                <w:kern w:val="0"/>
                <w:szCs w:val="21"/>
                <w:highlight w:val="none"/>
              </w:rPr>
            </w:pPr>
          </w:p>
        </w:tc>
      </w:tr>
      <w:tr w14:paraId="1B005DA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28BDA3A">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3269181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552107C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5E9420DF">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1B50B01">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6C705858">
            <w:pPr>
              <w:widowControl/>
              <w:spacing w:before="100" w:beforeAutospacing="1" w:after="100" w:afterAutospacing="1" w:line="240" w:lineRule="atLeast"/>
              <w:jc w:val="center"/>
              <w:rPr>
                <w:rFonts w:ascii="Verdana" w:hAnsi="Verdana" w:cs="宋体"/>
                <w:color w:val="auto"/>
                <w:kern w:val="0"/>
                <w:szCs w:val="21"/>
                <w:highlight w:val="none"/>
              </w:rPr>
            </w:pPr>
          </w:p>
        </w:tc>
      </w:tr>
      <w:tr w14:paraId="38D2682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611D356">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B9958B8">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C347CAB">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874BF26">
            <w:pPr>
              <w:widowControl/>
              <w:spacing w:before="100" w:beforeAutospacing="1" w:after="100" w:afterAutospacing="1" w:line="240" w:lineRule="atLeast"/>
              <w:jc w:val="center"/>
              <w:rPr>
                <w:rFonts w:ascii="Verdana" w:hAnsi="Verdana" w:cs="宋体"/>
                <w:color w:val="auto"/>
                <w:kern w:val="0"/>
                <w:szCs w:val="21"/>
                <w:highlight w:val="none"/>
              </w:rPr>
            </w:pPr>
          </w:p>
        </w:tc>
      </w:tr>
      <w:tr w14:paraId="4745A32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52BF9B">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03166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D51C56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71DD2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32CE5DA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073130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47E3E24E">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646CAFF">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38A6F939">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5F735AF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882ED2">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56ABB49D">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E495B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lang w:eastAsia="zh-CN"/>
              </w:rPr>
              <w:t>其他</w:t>
            </w:r>
            <w:r>
              <w:rPr>
                <w:rFonts w:ascii="Verdana" w:hAnsi="Verdana" w:cs="宋体"/>
                <w:color w:val="auto"/>
                <w:kern w:val="0"/>
                <w:szCs w:val="21"/>
                <w:highlight w:val="none"/>
              </w:rPr>
              <w:t>相关人员签字：</w:t>
            </w:r>
          </w:p>
          <w:p w14:paraId="2C78AF9D">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08BC7A1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640CCC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40F4ED95">
            <w:pPr>
              <w:widowControl/>
              <w:spacing w:before="100" w:beforeAutospacing="1" w:after="100" w:afterAutospacing="1" w:line="320" w:lineRule="atLeast"/>
              <w:jc w:val="left"/>
              <w:rPr>
                <w:rFonts w:ascii="Verdana" w:hAnsi="Verdana" w:cs="宋体"/>
                <w:color w:val="auto"/>
                <w:kern w:val="0"/>
                <w:szCs w:val="21"/>
                <w:highlight w:val="none"/>
              </w:rPr>
            </w:pPr>
          </w:p>
          <w:p w14:paraId="251B463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14:paraId="48F1CD41">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494BB77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6BC1C0E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2EA5A974">
            <w:pPr>
              <w:widowControl/>
              <w:spacing w:before="100" w:beforeAutospacing="1" w:after="100" w:afterAutospacing="1" w:line="320" w:lineRule="atLeast"/>
              <w:ind w:firstLine="210" w:firstLineChars="100"/>
              <w:jc w:val="left"/>
              <w:rPr>
                <w:rFonts w:hint="eastAsia"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14:paraId="552413C5">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6CB28730">
      <w:pPr>
        <w:pStyle w:val="18"/>
        <w:snapToGrid w:val="0"/>
        <w:rPr>
          <w:rFonts w:hint="eastAsia" w:hAnsi="宋体"/>
          <w:color w:val="auto"/>
          <w:highlight w:val="none"/>
        </w:rPr>
      </w:pPr>
      <w:r>
        <w:rPr>
          <w:rFonts w:hAnsi="宋体"/>
          <w:color w:val="auto"/>
          <w:highlight w:val="none"/>
        </w:rPr>
        <w:br w:type="page"/>
      </w:r>
    </w:p>
    <w:p w14:paraId="303BA06C">
      <w:pPr>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4.政府采购项目履约保证金退付意见书的格式：</w:t>
      </w:r>
    </w:p>
    <w:p w14:paraId="3B60C93A">
      <w:pPr>
        <w:jc w:val="both"/>
        <w:rPr>
          <w:rFonts w:hint="eastAsia" w:ascii="宋体" w:hAnsi="宋体" w:cs="宋体"/>
          <w:color w:val="auto"/>
          <w:sz w:val="28"/>
          <w:szCs w:val="28"/>
          <w:highlight w:val="none"/>
          <w:lang w:val="en-US" w:eastAsia="zh-CN"/>
        </w:rPr>
      </w:pPr>
    </w:p>
    <w:p w14:paraId="21811E9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4670ABD0">
      <w:pPr>
        <w:jc w:val="center"/>
        <w:rPr>
          <w:rFonts w:hint="eastAsia" w:ascii="黑体" w:hAnsi="黑体" w:eastAsia="黑体"/>
          <w:color w:val="auto"/>
          <w:sz w:val="36"/>
          <w:szCs w:val="36"/>
          <w:highlight w:val="none"/>
        </w:rPr>
      </w:pPr>
    </w:p>
    <w:tbl>
      <w:tblPr>
        <w:tblStyle w:val="2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A5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C71E8CE">
            <w:pPr>
              <w:jc w:val="center"/>
              <w:rPr>
                <w:rFonts w:hint="eastAsia"/>
                <w:color w:val="auto"/>
                <w:sz w:val="24"/>
                <w:highlight w:val="none"/>
              </w:rPr>
            </w:pPr>
            <w:r>
              <w:rPr>
                <w:rFonts w:hint="eastAsia"/>
                <w:color w:val="auto"/>
                <w:sz w:val="24"/>
                <w:highlight w:val="none"/>
              </w:rPr>
              <w:t>供</w:t>
            </w:r>
          </w:p>
          <w:p w14:paraId="497C906A">
            <w:pPr>
              <w:jc w:val="center"/>
              <w:rPr>
                <w:rFonts w:hint="eastAsia"/>
                <w:color w:val="auto"/>
                <w:sz w:val="24"/>
                <w:highlight w:val="none"/>
              </w:rPr>
            </w:pPr>
            <w:r>
              <w:rPr>
                <w:rFonts w:hint="eastAsia"/>
                <w:color w:val="auto"/>
                <w:sz w:val="24"/>
                <w:highlight w:val="none"/>
              </w:rPr>
              <w:t>应</w:t>
            </w:r>
          </w:p>
          <w:p w14:paraId="04E23D57">
            <w:pPr>
              <w:jc w:val="center"/>
              <w:rPr>
                <w:rFonts w:hint="eastAsia"/>
                <w:color w:val="auto"/>
                <w:sz w:val="24"/>
                <w:highlight w:val="none"/>
              </w:rPr>
            </w:pPr>
            <w:r>
              <w:rPr>
                <w:rFonts w:hint="eastAsia"/>
                <w:color w:val="auto"/>
                <w:sz w:val="24"/>
                <w:highlight w:val="none"/>
              </w:rPr>
              <w:t>商</w:t>
            </w:r>
          </w:p>
          <w:p w14:paraId="15C9C970">
            <w:pPr>
              <w:jc w:val="center"/>
              <w:rPr>
                <w:rFonts w:hint="eastAsia"/>
                <w:color w:val="auto"/>
                <w:sz w:val="24"/>
                <w:highlight w:val="none"/>
              </w:rPr>
            </w:pPr>
            <w:r>
              <w:rPr>
                <w:rFonts w:hint="eastAsia"/>
                <w:color w:val="auto"/>
                <w:sz w:val="24"/>
                <w:highlight w:val="none"/>
              </w:rPr>
              <w:t>申</w:t>
            </w:r>
          </w:p>
          <w:p w14:paraId="14622F64">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25F09DCB">
            <w:pPr>
              <w:rPr>
                <w:rFonts w:hint="eastAsia"/>
                <w:color w:val="auto"/>
                <w:sz w:val="24"/>
                <w:highlight w:val="none"/>
              </w:rPr>
            </w:pPr>
            <w:r>
              <w:rPr>
                <w:rFonts w:hint="eastAsia"/>
                <w:color w:val="auto"/>
                <w:sz w:val="24"/>
                <w:highlight w:val="none"/>
              </w:rPr>
              <w:t>项目编号：</w:t>
            </w:r>
          </w:p>
        </w:tc>
      </w:tr>
      <w:tr w14:paraId="0F04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12EEED03">
            <w:pPr>
              <w:rPr>
                <w:rFonts w:hint="eastAsia"/>
                <w:color w:val="auto"/>
                <w:sz w:val="24"/>
                <w:highlight w:val="none"/>
              </w:rPr>
            </w:pPr>
          </w:p>
        </w:tc>
        <w:tc>
          <w:tcPr>
            <w:tcW w:w="8009" w:type="dxa"/>
            <w:noWrap w:val="0"/>
            <w:vAlign w:val="center"/>
          </w:tcPr>
          <w:p w14:paraId="1DAD63AF">
            <w:pPr>
              <w:rPr>
                <w:rFonts w:hint="eastAsia"/>
                <w:color w:val="auto"/>
                <w:sz w:val="24"/>
                <w:highlight w:val="none"/>
              </w:rPr>
            </w:pPr>
            <w:r>
              <w:rPr>
                <w:rFonts w:hint="eastAsia"/>
                <w:color w:val="auto"/>
                <w:sz w:val="24"/>
                <w:highlight w:val="none"/>
              </w:rPr>
              <w:t>项目名称：</w:t>
            </w:r>
          </w:p>
        </w:tc>
      </w:tr>
      <w:tr w14:paraId="6A5B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7F54772">
            <w:pPr>
              <w:rPr>
                <w:rFonts w:hint="eastAsia"/>
                <w:color w:val="auto"/>
                <w:sz w:val="24"/>
                <w:highlight w:val="none"/>
              </w:rPr>
            </w:pPr>
          </w:p>
        </w:tc>
        <w:tc>
          <w:tcPr>
            <w:tcW w:w="8009" w:type="dxa"/>
            <w:noWrap w:val="0"/>
            <w:vAlign w:val="top"/>
          </w:tcPr>
          <w:p w14:paraId="43862A0B">
            <w:pPr>
              <w:rPr>
                <w:rFonts w:hint="eastAsia"/>
                <w:color w:val="auto"/>
                <w:sz w:val="24"/>
                <w:highlight w:val="none"/>
              </w:rPr>
            </w:pPr>
            <w:r>
              <w:rPr>
                <w:rFonts w:hint="eastAsia"/>
                <w:color w:val="auto"/>
                <w:sz w:val="24"/>
                <w:highlight w:val="none"/>
              </w:rPr>
              <w:t xml:space="preserve">  </w:t>
            </w:r>
          </w:p>
          <w:p w14:paraId="6172D9A7">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5C2C30AE">
            <w:pPr>
              <w:rPr>
                <w:rFonts w:hint="eastAsia"/>
                <w:color w:val="auto"/>
                <w:sz w:val="24"/>
                <w:highlight w:val="none"/>
              </w:rPr>
            </w:pPr>
            <w:r>
              <w:rPr>
                <w:rFonts w:hint="eastAsia"/>
                <w:color w:val="auto"/>
                <w:sz w:val="24"/>
                <w:highlight w:val="none"/>
              </w:rPr>
              <w:t>（大写）</w:t>
            </w:r>
            <w:r>
              <w:rPr>
                <w:rFonts w:hint="eastAsia"/>
                <w:color w:val="auto"/>
                <w:sz w:val="24"/>
                <w:highlight w:val="none"/>
                <w:lang w:eastAsia="zh-CN"/>
              </w:rPr>
              <w:t>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w:t>
            </w:r>
            <w:r>
              <w:rPr>
                <w:rFonts w:hint="eastAsia"/>
                <w:color w:val="auto"/>
                <w:sz w:val="24"/>
                <w:highlight w:val="none"/>
                <w:lang w:eastAsia="zh-CN"/>
              </w:rPr>
              <w:t>账</w:t>
            </w:r>
            <w:r>
              <w:rPr>
                <w:rFonts w:hint="eastAsia"/>
                <w:color w:val="auto"/>
                <w:sz w:val="24"/>
                <w:highlight w:val="none"/>
              </w:rPr>
              <w:t>户。</w:t>
            </w:r>
          </w:p>
          <w:p w14:paraId="55AD7870">
            <w:pPr>
              <w:rPr>
                <w:rFonts w:hint="eastAsia"/>
                <w:color w:val="auto"/>
                <w:sz w:val="24"/>
                <w:highlight w:val="none"/>
              </w:rPr>
            </w:pPr>
            <w:r>
              <w:rPr>
                <w:rFonts w:hint="eastAsia"/>
                <w:color w:val="auto"/>
                <w:sz w:val="24"/>
                <w:highlight w:val="none"/>
              </w:rPr>
              <w:t>单位名称：</w:t>
            </w:r>
          </w:p>
          <w:p w14:paraId="1A408CBC">
            <w:pPr>
              <w:rPr>
                <w:rFonts w:hint="eastAsia"/>
                <w:color w:val="auto"/>
                <w:sz w:val="24"/>
                <w:highlight w:val="none"/>
              </w:rPr>
            </w:pPr>
            <w:r>
              <w:rPr>
                <w:rFonts w:hint="eastAsia"/>
                <w:color w:val="auto"/>
                <w:sz w:val="24"/>
                <w:highlight w:val="none"/>
              </w:rPr>
              <w:t>开户银行：</w:t>
            </w:r>
          </w:p>
          <w:p w14:paraId="10AFCEC3">
            <w:pPr>
              <w:rPr>
                <w:rFonts w:hint="eastAsia"/>
                <w:color w:val="auto"/>
                <w:sz w:val="24"/>
                <w:highlight w:val="none"/>
              </w:rPr>
            </w:pPr>
            <w:r>
              <w:rPr>
                <w:rFonts w:hint="eastAsia"/>
                <w:color w:val="auto"/>
                <w:sz w:val="24"/>
                <w:highlight w:val="none"/>
                <w:lang w:eastAsia="zh-CN"/>
              </w:rPr>
              <w:t>账</w:t>
            </w:r>
            <w:r>
              <w:rPr>
                <w:rFonts w:hint="eastAsia"/>
                <w:color w:val="auto"/>
                <w:sz w:val="24"/>
                <w:highlight w:val="none"/>
              </w:rPr>
              <w:t xml:space="preserve">    号：</w:t>
            </w:r>
          </w:p>
          <w:p w14:paraId="4DAFFA62">
            <w:pPr>
              <w:rPr>
                <w:rFonts w:hint="eastAsia"/>
                <w:color w:val="auto"/>
                <w:sz w:val="24"/>
                <w:highlight w:val="none"/>
              </w:rPr>
            </w:pPr>
            <w:r>
              <w:rPr>
                <w:rFonts w:hint="eastAsia"/>
                <w:color w:val="auto"/>
                <w:sz w:val="24"/>
                <w:highlight w:val="none"/>
              </w:rPr>
              <w:t>联系人及电话：</w:t>
            </w:r>
          </w:p>
          <w:p w14:paraId="1E9D0AF4">
            <w:pPr>
              <w:rPr>
                <w:rFonts w:hint="eastAsia"/>
                <w:color w:val="auto"/>
                <w:sz w:val="24"/>
                <w:highlight w:val="none"/>
              </w:rPr>
            </w:pPr>
          </w:p>
          <w:p w14:paraId="44350EB7">
            <w:pPr>
              <w:jc w:val="center"/>
              <w:rPr>
                <w:rFonts w:hint="eastAsia"/>
                <w:color w:val="auto"/>
                <w:sz w:val="24"/>
                <w:highlight w:val="none"/>
              </w:rPr>
            </w:pPr>
            <w:r>
              <w:rPr>
                <w:rFonts w:hint="eastAsia"/>
                <w:color w:val="auto"/>
                <w:sz w:val="24"/>
                <w:highlight w:val="none"/>
              </w:rPr>
              <w:t xml:space="preserve">                           供应商签章：</w:t>
            </w:r>
          </w:p>
          <w:p w14:paraId="2AE980D3">
            <w:pPr>
              <w:jc w:val="center"/>
              <w:rPr>
                <w:rFonts w:hint="eastAsia"/>
                <w:color w:val="auto"/>
                <w:sz w:val="24"/>
                <w:highlight w:val="none"/>
              </w:rPr>
            </w:pPr>
            <w:r>
              <w:rPr>
                <w:rFonts w:hint="eastAsia"/>
                <w:color w:val="auto"/>
                <w:sz w:val="24"/>
                <w:highlight w:val="none"/>
              </w:rPr>
              <w:t xml:space="preserve">                                                年    月    日</w:t>
            </w:r>
          </w:p>
        </w:tc>
      </w:tr>
      <w:tr w14:paraId="706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41AA9472">
            <w:pPr>
              <w:jc w:val="center"/>
              <w:rPr>
                <w:rFonts w:hint="eastAsia"/>
                <w:color w:val="auto"/>
                <w:sz w:val="24"/>
                <w:highlight w:val="none"/>
              </w:rPr>
            </w:pPr>
            <w:r>
              <w:rPr>
                <w:rFonts w:hint="eastAsia"/>
                <w:color w:val="auto"/>
                <w:sz w:val="24"/>
                <w:highlight w:val="none"/>
              </w:rPr>
              <w:t>采</w:t>
            </w:r>
          </w:p>
          <w:p w14:paraId="19E379B8">
            <w:pPr>
              <w:jc w:val="center"/>
              <w:rPr>
                <w:rFonts w:hint="eastAsia"/>
                <w:color w:val="auto"/>
                <w:sz w:val="24"/>
                <w:highlight w:val="none"/>
              </w:rPr>
            </w:pPr>
            <w:r>
              <w:rPr>
                <w:rFonts w:hint="eastAsia"/>
                <w:color w:val="auto"/>
                <w:sz w:val="24"/>
                <w:highlight w:val="none"/>
              </w:rPr>
              <w:t>购</w:t>
            </w:r>
          </w:p>
          <w:p w14:paraId="4FCE8639">
            <w:pPr>
              <w:jc w:val="center"/>
              <w:rPr>
                <w:rFonts w:hint="eastAsia"/>
                <w:color w:val="auto"/>
                <w:sz w:val="24"/>
                <w:highlight w:val="none"/>
              </w:rPr>
            </w:pPr>
            <w:r>
              <w:rPr>
                <w:rFonts w:hint="eastAsia"/>
                <w:color w:val="auto"/>
                <w:sz w:val="24"/>
                <w:highlight w:val="none"/>
              </w:rPr>
              <w:t>单</w:t>
            </w:r>
          </w:p>
          <w:p w14:paraId="1CE9BBF0">
            <w:pPr>
              <w:jc w:val="center"/>
              <w:rPr>
                <w:rFonts w:hint="eastAsia"/>
                <w:color w:val="auto"/>
                <w:sz w:val="24"/>
                <w:highlight w:val="none"/>
              </w:rPr>
            </w:pPr>
            <w:r>
              <w:rPr>
                <w:rFonts w:hint="eastAsia"/>
                <w:color w:val="auto"/>
                <w:sz w:val="24"/>
                <w:highlight w:val="none"/>
              </w:rPr>
              <w:t>位</w:t>
            </w:r>
          </w:p>
          <w:p w14:paraId="33E100FD">
            <w:pPr>
              <w:jc w:val="center"/>
              <w:rPr>
                <w:rFonts w:hint="eastAsia"/>
                <w:color w:val="auto"/>
                <w:sz w:val="24"/>
                <w:highlight w:val="none"/>
              </w:rPr>
            </w:pPr>
            <w:r>
              <w:rPr>
                <w:rFonts w:hint="eastAsia"/>
                <w:color w:val="auto"/>
                <w:sz w:val="24"/>
                <w:highlight w:val="none"/>
              </w:rPr>
              <w:t>意</w:t>
            </w:r>
          </w:p>
          <w:p w14:paraId="34078B0C">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2918BB5">
            <w:pPr>
              <w:rPr>
                <w:rFonts w:hint="eastAsia"/>
                <w:color w:val="auto"/>
                <w:sz w:val="24"/>
                <w:highlight w:val="none"/>
              </w:rPr>
            </w:pPr>
          </w:p>
          <w:p w14:paraId="7B379462">
            <w:pPr>
              <w:rPr>
                <w:rFonts w:hint="eastAsia"/>
                <w:color w:val="auto"/>
                <w:sz w:val="24"/>
                <w:highlight w:val="none"/>
              </w:rPr>
            </w:pPr>
            <w:r>
              <w:rPr>
                <w:rFonts w:hint="eastAsia"/>
                <w:color w:val="auto"/>
                <w:sz w:val="24"/>
                <w:highlight w:val="none"/>
              </w:rPr>
              <w:t>退付意见：是否同意退付履约保证金及退付金额：</w:t>
            </w:r>
          </w:p>
          <w:p w14:paraId="1C9D6E21">
            <w:pPr>
              <w:rPr>
                <w:rFonts w:hint="eastAsia"/>
                <w:color w:val="auto"/>
                <w:sz w:val="24"/>
                <w:highlight w:val="none"/>
              </w:rPr>
            </w:pPr>
          </w:p>
          <w:p w14:paraId="29D9BD86">
            <w:pPr>
              <w:rPr>
                <w:rFonts w:hint="eastAsia"/>
                <w:color w:val="auto"/>
                <w:sz w:val="24"/>
                <w:highlight w:val="none"/>
              </w:rPr>
            </w:pPr>
          </w:p>
          <w:p w14:paraId="5A1E4E1C">
            <w:pPr>
              <w:rPr>
                <w:rFonts w:hint="eastAsia"/>
                <w:color w:val="auto"/>
                <w:sz w:val="24"/>
                <w:highlight w:val="none"/>
              </w:rPr>
            </w:pPr>
            <w:r>
              <w:rPr>
                <w:rFonts w:hint="eastAsia"/>
                <w:color w:val="auto"/>
                <w:sz w:val="24"/>
                <w:highlight w:val="none"/>
              </w:rPr>
              <w:t xml:space="preserve">联系人及电话：                                </w:t>
            </w:r>
          </w:p>
          <w:p w14:paraId="433DD581">
            <w:pPr>
              <w:rPr>
                <w:rFonts w:hint="eastAsia"/>
                <w:color w:val="auto"/>
                <w:sz w:val="24"/>
                <w:highlight w:val="none"/>
              </w:rPr>
            </w:pPr>
          </w:p>
          <w:p w14:paraId="17718168">
            <w:pPr>
              <w:ind w:firstLine="4560" w:firstLineChars="1900"/>
              <w:rPr>
                <w:rFonts w:hint="eastAsia"/>
                <w:color w:val="auto"/>
                <w:sz w:val="24"/>
                <w:highlight w:val="none"/>
              </w:rPr>
            </w:pPr>
            <w:r>
              <w:rPr>
                <w:rFonts w:hint="eastAsia"/>
                <w:color w:val="auto"/>
                <w:sz w:val="24"/>
                <w:highlight w:val="none"/>
              </w:rPr>
              <w:t xml:space="preserve"> 采购单位签章：</w:t>
            </w:r>
          </w:p>
          <w:p w14:paraId="1055A76B">
            <w:pPr>
              <w:jc w:val="center"/>
              <w:rPr>
                <w:rFonts w:hint="eastAsia"/>
                <w:color w:val="auto"/>
                <w:sz w:val="24"/>
                <w:highlight w:val="none"/>
              </w:rPr>
            </w:pPr>
            <w:r>
              <w:rPr>
                <w:rFonts w:hint="eastAsia"/>
                <w:color w:val="auto"/>
                <w:sz w:val="24"/>
                <w:highlight w:val="none"/>
              </w:rPr>
              <w:t xml:space="preserve">                                                年    月    日</w:t>
            </w:r>
          </w:p>
        </w:tc>
      </w:tr>
      <w:tr w14:paraId="4145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4596AF74">
            <w:pPr>
              <w:jc w:val="center"/>
              <w:rPr>
                <w:rFonts w:hint="eastAsia"/>
                <w:color w:val="auto"/>
                <w:sz w:val="24"/>
                <w:highlight w:val="none"/>
              </w:rPr>
            </w:pPr>
            <w:r>
              <w:rPr>
                <w:rFonts w:hint="eastAsia"/>
                <w:color w:val="auto"/>
                <w:sz w:val="24"/>
                <w:highlight w:val="none"/>
              </w:rPr>
              <w:t>财</w:t>
            </w:r>
          </w:p>
          <w:p w14:paraId="4C4D2C13">
            <w:pPr>
              <w:jc w:val="center"/>
              <w:rPr>
                <w:rFonts w:hint="eastAsia"/>
                <w:color w:val="auto"/>
                <w:sz w:val="24"/>
                <w:highlight w:val="none"/>
              </w:rPr>
            </w:pPr>
            <w:r>
              <w:rPr>
                <w:rFonts w:hint="eastAsia"/>
                <w:color w:val="auto"/>
                <w:sz w:val="24"/>
                <w:highlight w:val="none"/>
              </w:rPr>
              <w:t>务</w:t>
            </w:r>
          </w:p>
          <w:p w14:paraId="37A0D187">
            <w:pPr>
              <w:jc w:val="center"/>
              <w:rPr>
                <w:rFonts w:hint="eastAsia"/>
                <w:color w:val="auto"/>
                <w:sz w:val="24"/>
                <w:highlight w:val="none"/>
              </w:rPr>
            </w:pPr>
            <w:r>
              <w:rPr>
                <w:rFonts w:hint="eastAsia"/>
                <w:color w:val="auto"/>
                <w:sz w:val="24"/>
                <w:highlight w:val="none"/>
              </w:rPr>
              <w:t>部</w:t>
            </w:r>
          </w:p>
          <w:p w14:paraId="4FAA01C0">
            <w:pPr>
              <w:jc w:val="center"/>
              <w:rPr>
                <w:rFonts w:hint="eastAsia"/>
                <w:color w:val="auto"/>
                <w:sz w:val="24"/>
                <w:highlight w:val="none"/>
              </w:rPr>
            </w:pPr>
            <w:r>
              <w:rPr>
                <w:rFonts w:hint="eastAsia"/>
                <w:color w:val="auto"/>
                <w:sz w:val="24"/>
                <w:highlight w:val="none"/>
              </w:rPr>
              <w:t>门</w:t>
            </w:r>
          </w:p>
          <w:p w14:paraId="59B661EB">
            <w:pPr>
              <w:jc w:val="center"/>
              <w:rPr>
                <w:rFonts w:hint="eastAsia"/>
                <w:color w:val="auto"/>
                <w:sz w:val="24"/>
                <w:highlight w:val="none"/>
              </w:rPr>
            </w:pPr>
            <w:r>
              <w:rPr>
                <w:rFonts w:hint="eastAsia"/>
                <w:color w:val="auto"/>
                <w:sz w:val="24"/>
                <w:highlight w:val="none"/>
              </w:rPr>
              <w:t>意</w:t>
            </w:r>
          </w:p>
          <w:p w14:paraId="0D2731C6">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61030BDB">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F130C88">
            <w:pPr>
              <w:rPr>
                <w:rFonts w:hint="eastAsia"/>
                <w:color w:val="auto"/>
                <w:sz w:val="24"/>
                <w:highlight w:val="none"/>
              </w:rPr>
            </w:pPr>
          </w:p>
          <w:p w14:paraId="1059831F">
            <w:pPr>
              <w:rPr>
                <w:rFonts w:hint="eastAsia"/>
                <w:color w:val="auto"/>
                <w:sz w:val="24"/>
                <w:highlight w:val="none"/>
              </w:rPr>
            </w:pPr>
            <w:r>
              <w:rPr>
                <w:rFonts w:hint="eastAsia"/>
                <w:color w:val="auto"/>
                <w:sz w:val="24"/>
                <w:highlight w:val="none"/>
              </w:rPr>
              <w:t>会计审核：</w:t>
            </w:r>
          </w:p>
          <w:p w14:paraId="66084181">
            <w:pPr>
              <w:rPr>
                <w:rFonts w:hint="eastAsia"/>
                <w:color w:val="auto"/>
                <w:sz w:val="24"/>
                <w:highlight w:val="none"/>
              </w:rPr>
            </w:pPr>
          </w:p>
          <w:p w14:paraId="0989ED2E">
            <w:pPr>
              <w:rPr>
                <w:rFonts w:hint="eastAsia"/>
                <w:color w:val="auto"/>
                <w:sz w:val="24"/>
                <w:highlight w:val="none"/>
              </w:rPr>
            </w:pPr>
            <w:r>
              <w:rPr>
                <w:rFonts w:hint="eastAsia"/>
                <w:color w:val="auto"/>
                <w:sz w:val="24"/>
                <w:highlight w:val="none"/>
              </w:rPr>
              <w:t>财务负责人审核：</w:t>
            </w:r>
          </w:p>
          <w:p w14:paraId="1840EE93">
            <w:pPr>
              <w:rPr>
                <w:rFonts w:hint="eastAsia"/>
                <w:color w:val="auto"/>
                <w:sz w:val="24"/>
                <w:highlight w:val="none"/>
              </w:rPr>
            </w:pPr>
          </w:p>
          <w:p w14:paraId="7D8D397C">
            <w:pPr>
              <w:rPr>
                <w:rFonts w:hint="eastAsia"/>
                <w:color w:val="auto"/>
                <w:sz w:val="24"/>
                <w:highlight w:val="none"/>
              </w:rPr>
            </w:pPr>
            <w:r>
              <w:rPr>
                <w:rFonts w:hint="eastAsia"/>
                <w:color w:val="auto"/>
                <w:sz w:val="24"/>
                <w:highlight w:val="none"/>
              </w:rPr>
              <w:t>单位负责人签字：</w:t>
            </w:r>
          </w:p>
          <w:p w14:paraId="7141D55A">
            <w:pPr>
              <w:rPr>
                <w:rFonts w:hint="eastAsia"/>
                <w:color w:val="auto"/>
                <w:sz w:val="24"/>
                <w:highlight w:val="none"/>
              </w:rPr>
            </w:pPr>
          </w:p>
          <w:p w14:paraId="52BDAD18">
            <w:pPr>
              <w:rPr>
                <w:rFonts w:hint="eastAsia"/>
                <w:color w:val="auto"/>
                <w:sz w:val="24"/>
                <w:highlight w:val="none"/>
              </w:rPr>
            </w:pPr>
            <w:r>
              <w:rPr>
                <w:rFonts w:hint="eastAsia"/>
                <w:color w:val="auto"/>
                <w:sz w:val="24"/>
                <w:highlight w:val="none"/>
              </w:rPr>
              <w:t>出纳办理转</w:t>
            </w:r>
            <w:r>
              <w:rPr>
                <w:rFonts w:hint="eastAsia"/>
                <w:color w:val="auto"/>
                <w:sz w:val="24"/>
                <w:highlight w:val="none"/>
                <w:lang w:eastAsia="zh-CN"/>
              </w:rPr>
              <w:t>账</w:t>
            </w:r>
            <w:r>
              <w:rPr>
                <w:rFonts w:hint="eastAsia"/>
                <w:color w:val="auto"/>
                <w:sz w:val="24"/>
                <w:highlight w:val="none"/>
              </w:rPr>
              <w:t>日期：</w:t>
            </w:r>
          </w:p>
        </w:tc>
      </w:tr>
    </w:tbl>
    <w:p w14:paraId="096E3699">
      <w:pPr>
        <w:pStyle w:val="13"/>
        <w:ind w:left="1" w:firstLine="2" w:firstLineChars="1"/>
        <w:rPr>
          <w:rFonts w:hint="eastAsia" w:ascii="宋体"/>
          <w:b/>
          <w:bCs/>
          <w:color w:val="auto"/>
          <w:sz w:val="18"/>
          <w:szCs w:val="18"/>
          <w:highlight w:val="none"/>
        </w:rPr>
      </w:pPr>
    </w:p>
    <w:p w14:paraId="2EDBABE6">
      <w:pPr>
        <w:pStyle w:val="13"/>
        <w:ind w:left="1" w:firstLine="2" w:firstLineChars="1"/>
        <w:rPr>
          <w:rFonts w:hint="eastAsia" w:ascii="宋体"/>
          <w:b/>
          <w:bCs/>
          <w:color w:val="auto"/>
          <w:sz w:val="18"/>
          <w:szCs w:val="18"/>
          <w:highlight w:val="none"/>
        </w:rPr>
      </w:pPr>
      <w:r>
        <w:rPr>
          <w:rFonts w:hint="eastAsia" w:ascii="宋体"/>
          <w:b/>
          <w:bCs/>
          <w:color w:val="auto"/>
          <w:sz w:val="18"/>
          <w:szCs w:val="18"/>
          <w:highlight w:val="none"/>
        </w:rPr>
        <w:t>注：供应商凭经采购</w:t>
      </w:r>
      <w:r>
        <w:rPr>
          <w:rFonts w:hint="eastAsia" w:ascii="宋体"/>
          <w:b/>
          <w:bCs/>
          <w:color w:val="auto"/>
          <w:sz w:val="18"/>
          <w:szCs w:val="18"/>
          <w:highlight w:val="none"/>
          <w:lang w:eastAsia="zh-CN"/>
        </w:rPr>
        <w:t>人</w:t>
      </w:r>
      <w:r>
        <w:rPr>
          <w:rFonts w:hint="eastAsia" w:ascii="宋体"/>
          <w:b/>
          <w:bCs/>
          <w:color w:val="auto"/>
          <w:sz w:val="18"/>
          <w:szCs w:val="18"/>
          <w:highlight w:val="none"/>
        </w:rPr>
        <w:t>审批的退付意见书到履约保证金收取单位财务部门办理履约保证金退付事宜。</w:t>
      </w:r>
    </w:p>
    <w:p w14:paraId="32069A17">
      <w:pPr>
        <w:pStyle w:val="21"/>
        <w:rPr>
          <w:rFonts w:hint="eastAsia" w:ascii="宋体" w:hAnsi="宋体" w:eastAsia="宋体" w:cs="仿宋_GB2312"/>
          <w:color w:val="auto"/>
          <w:sz w:val="24"/>
          <w:szCs w:val="24"/>
          <w:highlight w:val="none"/>
        </w:rPr>
      </w:pPr>
    </w:p>
    <w:p w14:paraId="7651448D">
      <w:pPr>
        <w:spacing w:line="520" w:lineRule="exact"/>
        <w:jc w:val="center"/>
        <w:rPr>
          <w:rFonts w:ascii="宋体" w:hAnsi="宋体" w:eastAsia="宋体" w:cs="Times New Roman"/>
          <w:color w:val="auto"/>
          <w:sz w:val="24"/>
          <w:szCs w:val="24"/>
          <w:highlight w:val="none"/>
        </w:rPr>
      </w:pPr>
    </w:p>
    <w:p w14:paraId="3AE06ECD">
      <w:pPr>
        <w:spacing w:line="520" w:lineRule="exact"/>
        <w:jc w:val="center"/>
        <w:rPr>
          <w:rFonts w:ascii="宋体" w:hAnsi="宋体" w:eastAsia="宋体" w:cs="Times New Roman"/>
          <w:color w:val="auto"/>
          <w:sz w:val="24"/>
          <w:szCs w:val="24"/>
          <w:highlight w:val="none"/>
        </w:rPr>
      </w:pPr>
    </w:p>
    <w:p w14:paraId="5AC3B75F">
      <w:pPr>
        <w:spacing w:line="360" w:lineRule="auto"/>
        <w:jc w:val="center"/>
        <w:rPr>
          <w:rFonts w:hint="eastAsia" w:ascii="宋体" w:hAnsi="宋体" w:eastAsia="宋体" w:cs="Times New Roman"/>
          <w:b/>
          <w:bCs/>
          <w:color w:val="auto"/>
          <w:sz w:val="44"/>
          <w:szCs w:val="44"/>
          <w:highlight w:val="none"/>
        </w:rPr>
      </w:pPr>
    </w:p>
    <w:p w14:paraId="12C6D0D9">
      <w:pPr>
        <w:spacing w:line="360" w:lineRule="auto"/>
        <w:jc w:val="center"/>
        <w:rPr>
          <w:rFonts w:hint="eastAsia" w:ascii="宋体" w:hAnsi="宋体" w:eastAsia="宋体" w:cs="Times New Roman"/>
          <w:b/>
          <w:bCs/>
          <w:color w:val="auto"/>
          <w:sz w:val="44"/>
          <w:szCs w:val="44"/>
          <w:highlight w:val="none"/>
        </w:rPr>
      </w:pPr>
    </w:p>
    <w:p w14:paraId="7DBA4244">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eastAsia="zh-CN"/>
        </w:rPr>
      </w:pPr>
      <w:bookmarkStart w:id="154" w:name="_Toc23849"/>
      <w:bookmarkStart w:id="155" w:name="_Toc4631"/>
      <w:bookmarkStart w:id="156" w:name="_Toc15382"/>
      <w:bookmarkStart w:id="157" w:name="_Toc10008"/>
      <w:bookmarkStart w:id="158" w:name="_Toc20554"/>
      <w:bookmarkStart w:id="159" w:name="_Toc21248"/>
      <w:bookmarkStart w:id="160" w:name="_Toc80205943"/>
      <w:bookmarkStart w:id="161" w:name="_Toc22077"/>
      <w:bookmarkStart w:id="162" w:name="_Toc19175"/>
      <w:r>
        <w:rPr>
          <w:rFonts w:hint="eastAsia" w:ascii="宋体" w:hAnsi="宋体" w:eastAsia="宋体" w:cs="Times New Roman"/>
          <w:color w:val="auto"/>
          <w:kern w:val="44"/>
          <w:sz w:val="44"/>
          <w:szCs w:val="44"/>
          <w:highlight w:val="none"/>
          <w:lang w:val="zh-CN" w:eastAsia="zh-CN"/>
        </w:rPr>
        <w:t>第六章 合同文本</w:t>
      </w:r>
      <w:bookmarkEnd w:id="154"/>
      <w:bookmarkEnd w:id="155"/>
      <w:bookmarkEnd w:id="156"/>
      <w:bookmarkEnd w:id="157"/>
      <w:bookmarkEnd w:id="158"/>
      <w:bookmarkEnd w:id="159"/>
      <w:bookmarkEnd w:id="160"/>
      <w:bookmarkEnd w:id="161"/>
    </w:p>
    <w:bookmarkEnd w:id="162"/>
    <w:p w14:paraId="638447C7">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eastAsia="zh-CN"/>
        </w:rPr>
      </w:pPr>
    </w:p>
    <w:p w14:paraId="08888677">
      <w:pPr>
        <w:snapToGrid/>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3F90BCEF">
      <w:pPr>
        <w:spacing w:line="360" w:lineRule="exact"/>
        <w:rPr>
          <w:rFonts w:hint="eastAsia" w:ascii="宋体" w:hAnsi="宋体" w:cs="Courier New"/>
          <w:b/>
          <w:i/>
          <w:iCs/>
          <w:color w:val="auto"/>
          <w:sz w:val="32"/>
          <w:szCs w:val="32"/>
          <w:highlight w:val="none"/>
        </w:rPr>
      </w:pPr>
    </w:p>
    <w:p w14:paraId="5370AC4E">
      <w:pPr>
        <w:snapToGrid w:val="0"/>
        <w:spacing w:line="400" w:lineRule="exact"/>
        <w:jc w:val="center"/>
        <w:rPr>
          <w:rFonts w:hint="eastAsia" w:ascii="宋体" w:hAnsi="宋体"/>
          <w:b/>
          <w:bCs/>
          <w:color w:val="auto"/>
          <w:sz w:val="32"/>
          <w:szCs w:val="32"/>
          <w:highlight w:val="none"/>
        </w:rPr>
      </w:pPr>
    </w:p>
    <w:p w14:paraId="26AEFF72">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57036C8D">
      <w:pPr>
        <w:snapToGrid w:val="0"/>
        <w:spacing w:line="400" w:lineRule="exact"/>
        <w:ind w:right="480" w:firstLine="5250" w:firstLineChars="2500"/>
        <w:rPr>
          <w:rFonts w:hint="eastAsia" w:ascii="宋体" w:hAnsi="宋体"/>
          <w:bCs/>
          <w:color w:val="auto"/>
          <w:szCs w:val="21"/>
          <w:highlight w:val="none"/>
        </w:rPr>
      </w:pPr>
    </w:p>
    <w:p w14:paraId="7BB5837F">
      <w:pPr>
        <w:snapToGrid w:val="0"/>
        <w:spacing w:line="360" w:lineRule="auto"/>
        <w:ind w:right="480" w:firstLine="5040" w:firstLineChars="2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6B5833B">
      <w:pPr>
        <w:pStyle w:val="21"/>
        <w:spacing w:line="360" w:lineRule="auto"/>
        <w:ind w:firstLine="5040" w:firstLineChars="2100"/>
        <w:rPr>
          <w:rFonts w:hint="eastAsia"/>
          <w:color w:val="auto"/>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p>
    <w:p w14:paraId="191B7658">
      <w:pPr>
        <w:snapToGrid w:val="0"/>
        <w:spacing w:line="400" w:lineRule="exact"/>
        <w:rPr>
          <w:rFonts w:hint="eastAsia" w:ascii="宋体" w:hAnsi="宋体" w:cs="宋体"/>
          <w:color w:val="auto"/>
          <w:szCs w:val="21"/>
          <w:highlight w:val="none"/>
        </w:rPr>
      </w:pPr>
    </w:p>
    <w:p w14:paraId="61DCFE3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p>
    <w:p w14:paraId="66ABCE8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p>
    <w:p w14:paraId="5FC8A6E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FC22ED2">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7886E626">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EA8AA36">
      <w:pPr>
        <w:snapToGrid w:val="0"/>
        <w:spacing w:line="360" w:lineRule="auto"/>
        <w:ind w:firstLine="480" w:firstLineChars="200"/>
        <w:rPr>
          <w:rFonts w:hint="eastAsia" w:ascii="宋体" w:hAnsi="宋体" w:cs="宋体"/>
          <w:color w:val="auto"/>
          <w:sz w:val="24"/>
          <w:highlight w:val="none"/>
        </w:rPr>
      </w:pPr>
    </w:p>
    <w:p w14:paraId="7BCF3BE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》等法律、法规规定，按照竞争性谈判文件规定条款和成交供应商承诺，甲乙双方签订本合同。</w:t>
      </w:r>
    </w:p>
    <w:p w14:paraId="7A98A504">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281B5C18">
      <w:pPr>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1.合同总金额：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29A1ED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供货一览表</w:t>
      </w:r>
    </w:p>
    <w:tbl>
      <w:tblPr>
        <w:tblStyle w:val="29"/>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678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6650429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33" w:type="dxa"/>
            <w:noWrap w:val="0"/>
            <w:vAlign w:val="center"/>
          </w:tcPr>
          <w:p w14:paraId="523D1F2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标的</w:t>
            </w:r>
            <w:r>
              <w:rPr>
                <w:rFonts w:hint="eastAsia" w:ascii="宋体" w:hAnsi="宋体" w:cs="宋体"/>
                <w:color w:val="auto"/>
                <w:sz w:val="24"/>
                <w:highlight w:val="none"/>
              </w:rPr>
              <w:t>名称</w:t>
            </w:r>
          </w:p>
        </w:tc>
        <w:tc>
          <w:tcPr>
            <w:tcW w:w="1059" w:type="dxa"/>
            <w:noWrap w:val="0"/>
            <w:vAlign w:val="center"/>
          </w:tcPr>
          <w:p w14:paraId="302228F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22B0D252">
            <w:pPr>
              <w:snapToGrid w:val="0"/>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lang w:eastAsia="zh-CN"/>
              </w:rPr>
              <w:t>（如有）</w:t>
            </w:r>
          </w:p>
        </w:tc>
        <w:tc>
          <w:tcPr>
            <w:tcW w:w="1233" w:type="dxa"/>
            <w:noWrap w:val="0"/>
            <w:vAlign w:val="center"/>
          </w:tcPr>
          <w:p w14:paraId="233DB42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210" w:type="dxa"/>
            <w:noWrap w:val="0"/>
            <w:vAlign w:val="center"/>
          </w:tcPr>
          <w:p w14:paraId="69DDA9A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制造商</w:t>
            </w:r>
          </w:p>
        </w:tc>
        <w:tc>
          <w:tcPr>
            <w:tcW w:w="737" w:type="dxa"/>
            <w:noWrap w:val="0"/>
            <w:vAlign w:val="center"/>
          </w:tcPr>
          <w:p w14:paraId="23CCC42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35" w:type="dxa"/>
            <w:noWrap w:val="0"/>
            <w:vAlign w:val="center"/>
          </w:tcPr>
          <w:p w14:paraId="4924BF9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w:t>
            </w:r>
            <w:r>
              <w:rPr>
                <w:rFonts w:hint="eastAsia" w:ascii="宋体" w:hAnsi="宋体" w:cs="宋体"/>
                <w:color w:val="auto"/>
                <w:highlight w:val="none"/>
              </w:rPr>
              <w:t>①</w:t>
            </w:r>
          </w:p>
        </w:tc>
        <w:tc>
          <w:tcPr>
            <w:tcW w:w="1285" w:type="dxa"/>
            <w:noWrap w:val="0"/>
            <w:vAlign w:val="center"/>
          </w:tcPr>
          <w:p w14:paraId="189D3F8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单价（元）</w:t>
            </w:r>
            <w:r>
              <w:rPr>
                <w:rFonts w:hint="eastAsia" w:ascii="宋体" w:hAnsi="宋体" w:eastAsia="宋体" w:cs="宋体"/>
                <w:color w:val="auto"/>
                <w:szCs w:val="21"/>
                <w:highlight w:val="none"/>
              </w:rPr>
              <w:t>②</w:t>
            </w:r>
          </w:p>
        </w:tc>
        <w:tc>
          <w:tcPr>
            <w:tcW w:w="1500" w:type="dxa"/>
            <w:noWrap w:val="0"/>
            <w:vAlign w:val="center"/>
          </w:tcPr>
          <w:p w14:paraId="5330592A">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单项合计</w:t>
            </w:r>
            <w:r>
              <w:rPr>
                <w:rFonts w:hint="eastAsia" w:ascii="宋体" w:hAnsi="宋体" w:eastAsia="宋体" w:cs="宋体"/>
                <w:color w:val="auto"/>
                <w:szCs w:val="21"/>
                <w:highlight w:val="none"/>
              </w:rPr>
              <w:t>（元）</w:t>
            </w:r>
          </w:p>
          <w:p w14:paraId="2B93877E">
            <w:pPr>
              <w:snapToGrid w:val="0"/>
              <w:spacing w:line="360" w:lineRule="auto"/>
              <w:jc w:val="center"/>
              <w:rPr>
                <w:rFonts w:hint="eastAsia" w:ascii="宋体" w:hAnsi="宋体" w:cs="宋体"/>
                <w:color w:val="auto"/>
                <w:sz w:val="24"/>
                <w:highlight w:val="none"/>
              </w:rPr>
            </w:pPr>
            <w:r>
              <w:rPr>
                <w:rFonts w:hint="eastAsia" w:ascii="宋体" w:hAnsi="宋体" w:cs="宋体"/>
                <w:color w:val="auto"/>
                <w:szCs w:val="22"/>
                <w:highlight w:val="none"/>
              </w:rPr>
              <w:t>③</w:t>
            </w:r>
            <w:r>
              <w:rPr>
                <w:rFonts w:hint="eastAsia" w:ascii="宋体" w:hAnsi="宋体" w:cs="宋体"/>
                <w:color w:val="auto"/>
                <w:szCs w:val="21"/>
                <w:highlight w:val="none"/>
                <w:lang w:eastAsia="zh-CN"/>
              </w:rPr>
              <w:t>＝</w:t>
            </w:r>
            <w:r>
              <w:rPr>
                <w:rFonts w:hint="eastAsia" w:ascii="宋体" w:hAnsi="宋体" w:cs="宋体"/>
                <w:color w:val="auto"/>
                <w:highlight w:val="none"/>
              </w:rPr>
              <w:t>①</w:t>
            </w:r>
            <w:r>
              <w:rPr>
                <w:rFonts w:hint="eastAsia" w:ascii="宋体" w:hAnsi="宋体" w:cs="宋体"/>
                <w:color w:val="auto"/>
                <w:highlight w:val="none"/>
                <w:lang w:val="en-US" w:eastAsia="zh-CN"/>
              </w:rPr>
              <w:t>X</w:t>
            </w:r>
            <w:r>
              <w:rPr>
                <w:rFonts w:hint="eastAsia" w:ascii="宋体" w:hAnsi="宋体" w:eastAsia="宋体" w:cs="宋体"/>
                <w:color w:val="auto"/>
                <w:szCs w:val="21"/>
                <w:highlight w:val="none"/>
              </w:rPr>
              <w:t>②</w:t>
            </w:r>
          </w:p>
        </w:tc>
      </w:tr>
      <w:tr w14:paraId="54CB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76E7602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33" w:type="dxa"/>
            <w:noWrap w:val="0"/>
            <w:vAlign w:val="center"/>
          </w:tcPr>
          <w:p w14:paraId="63084268">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6C1EA4C2">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6BD2C469">
            <w:pPr>
              <w:snapToGrid w:val="0"/>
              <w:spacing w:line="360" w:lineRule="auto"/>
              <w:jc w:val="center"/>
              <w:rPr>
                <w:rFonts w:hint="eastAsia" w:ascii="宋体" w:hAnsi="宋体" w:cs="宋体"/>
                <w:color w:val="auto"/>
                <w:sz w:val="24"/>
                <w:highlight w:val="none"/>
              </w:rPr>
            </w:pPr>
          </w:p>
        </w:tc>
        <w:tc>
          <w:tcPr>
            <w:tcW w:w="1210" w:type="dxa"/>
            <w:noWrap w:val="0"/>
            <w:vAlign w:val="top"/>
          </w:tcPr>
          <w:p w14:paraId="460519BF">
            <w:pPr>
              <w:snapToGrid w:val="0"/>
              <w:spacing w:line="360" w:lineRule="auto"/>
              <w:jc w:val="center"/>
              <w:rPr>
                <w:rFonts w:hint="eastAsia" w:ascii="宋体" w:hAnsi="宋体" w:cs="宋体"/>
                <w:color w:val="auto"/>
                <w:sz w:val="24"/>
                <w:highlight w:val="none"/>
              </w:rPr>
            </w:pPr>
          </w:p>
        </w:tc>
        <w:tc>
          <w:tcPr>
            <w:tcW w:w="737" w:type="dxa"/>
            <w:noWrap w:val="0"/>
            <w:vAlign w:val="top"/>
          </w:tcPr>
          <w:p w14:paraId="1FF117B7">
            <w:pPr>
              <w:snapToGrid w:val="0"/>
              <w:spacing w:line="360" w:lineRule="auto"/>
              <w:jc w:val="center"/>
              <w:rPr>
                <w:rFonts w:hint="eastAsia" w:ascii="宋体" w:hAnsi="宋体" w:cs="宋体"/>
                <w:color w:val="auto"/>
                <w:sz w:val="24"/>
                <w:highlight w:val="none"/>
              </w:rPr>
            </w:pPr>
          </w:p>
        </w:tc>
        <w:tc>
          <w:tcPr>
            <w:tcW w:w="735" w:type="dxa"/>
            <w:noWrap w:val="0"/>
            <w:vAlign w:val="top"/>
          </w:tcPr>
          <w:p w14:paraId="704E8691">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28C70BE1">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0E4E6EED">
            <w:pPr>
              <w:snapToGrid w:val="0"/>
              <w:spacing w:line="360" w:lineRule="auto"/>
              <w:jc w:val="center"/>
              <w:rPr>
                <w:rFonts w:hint="eastAsia" w:ascii="宋体" w:hAnsi="宋体" w:cs="宋体"/>
                <w:color w:val="auto"/>
                <w:sz w:val="24"/>
                <w:highlight w:val="none"/>
              </w:rPr>
            </w:pPr>
          </w:p>
        </w:tc>
      </w:tr>
      <w:tr w14:paraId="4DC9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281D3BC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33" w:type="dxa"/>
            <w:noWrap w:val="0"/>
            <w:vAlign w:val="center"/>
          </w:tcPr>
          <w:p w14:paraId="675866F2">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52E5D313">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397C2583">
            <w:pPr>
              <w:snapToGrid w:val="0"/>
              <w:spacing w:line="360" w:lineRule="auto"/>
              <w:jc w:val="center"/>
              <w:rPr>
                <w:rFonts w:hint="eastAsia" w:ascii="宋体" w:hAnsi="宋体" w:cs="宋体"/>
                <w:color w:val="auto"/>
                <w:sz w:val="24"/>
                <w:highlight w:val="none"/>
              </w:rPr>
            </w:pPr>
          </w:p>
        </w:tc>
        <w:tc>
          <w:tcPr>
            <w:tcW w:w="1210" w:type="dxa"/>
            <w:noWrap w:val="0"/>
            <w:vAlign w:val="top"/>
          </w:tcPr>
          <w:p w14:paraId="2E7D648C">
            <w:pPr>
              <w:snapToGrid w:val="0"/>
              <w:spacing w:line="360" w:lineRule="auto"/>
              <w:jc w:val="center"/>
              <w:rPr>
                <w:rFonts w:hint="eastAsia" w:ascii="宋体" w:hAnsi="宋体" w:cs="宋体"/>
                <w:color w:val="auto"/>
                <w:sz w:val="24"/>
                <w:highlight w:val="none"/>
              </w:rPr>
            </w:pPr>
          </w:p>
        </w:tc>
        <w:tc>
          <w:tcPr>
            <w:tcW w:w="737" w:type="dxa"/>
            <w:noWrap w:val="0"/>
            <w:vAlign w:val="top"/>
          </w:tcPr>
          <w:p w14:paraId="23C95439">
            <w:pPr>
              <w:snapToGrid w:val="0"/>
              <w:spacing w:line="360" w:lineRule="auto"/>
              <w:jc w:val="center"/>
              <w:rPr>
                <w:rFonts w:hint="eastAsia" w:ascii="宋体" w:hAnsi="宋体" w:cs="宋体"/>
                <w:color w:val="auto"/>
                <w:sz w:val="24"/>
                <w:highlight w:val="none"/>
              </w:rPr>
            </w:pPr>
          </w:p>
        </w:tc>
        <w:tc>
          <w:tcPr>
            <w:tcW w:w="735" w:type="dxa"/>
            <w:noWrap w:val="0"/>
            <w:vAlign w:val="top"/>
          </w:tcPr>
          <w:p w14:paraId="16C04462">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44EEF232">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2E10603C">
            <w:pPr>
              <w:snapToGrid w:val="0"/>
              <w:spacing w:line="360" w:lineRule="auto"/>
              <w:jc w:val="center"/>
              <w:rPr>
                <w:rFonts w:hint="eastAsia" w:ascii="宋体" w:hAnsi="宋体" w:cs="宋体"/>
                <w:color w:val="auto"/>
                <w:sz w:val="24"/>
                <w:highlight w:val="none"/>
              </w:rPr>
            </w:pPr>
          </w:p>
        </w:tc>
      </w:tr>
      <w:tr w14:paraId="275B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49533EF8">
            <w:pPr>
              <w:snapToGrid w:val="0"/>
              <w:spacing w:line="360" w:lineRule="auto"/>
              <w:jc w:val="center"/>
              <w:rPr>
                <w:rFonts w:hint="eastAsia" w:ascii="宋体" w:hAnsi="宋体" w:cs="宋体" w:eastAsiaTheme="minorEastAsia"/>
                <w:color w:val="auto"/>
                <w:sz w:val="24"/>
                <w:highlight w:val="none"/>
                <w:lang w:eastAsia="zh-CN"/>
              </w:rPr>
            </w:pPr>
            <w:r>
              <w:rPr>
                <w:rFonts w:hint="eastAsia" w:ascii="宋体" w:hAnsi="宋体" w:cs="宋体" w:eastAsiaTheme="minorEastAsia"/>
                <w:color w:val="auto"/>
                <w:sz w:val="24"/>
                <w:highlight w:val="none"/>
                <w:lang w:eastAsia="zh-CN"/>
              </w:rPr>
              <w:t>……</w:t>
            </w:r>
          </w:p>
        </w:tc>
        <w:tc>
          <w:tcPr>
            <w:tcW w:w="1233" w:type="dxa"/>
            <w:noWrap w:val="0"/>
            <w:vAlign w:val="center"/>
          </w:tcPr>
          <w:p w14:paraId="79166D4B">
            <w:pPr>
              <w:snapToGrid w:val="0"/>
              <w:spacing w:line="360" w:lineRule="auto"/>
              <w:jc w:val="center"/>
              <w:rPr>
                <w:rFonts w:hint="eastAsia" w:ascii="宋体" w:hAnsi="宋体" w:cs="宋体"/>
                <w:color w:val="auto"/>
                <w:sz w:val="24"/>
                <w:highlight w:val="none"/>
              </w:rPr>
            </w:pPr>
          </w:p>
        </w:tc>
        <w:tc>
          <w:tcPr>
            <w:tcW w:w="1059" w:type="dxa"/>
            <w:noWrap w:val="0"/>
            <w:vAlign w:val="center"/>
          </w:tcPr>
          <w:p w14:paraId="2B9F30BA">
            <w:pPr>
              <w:snapToGrid w:val="0"/>
              <w:spacing w:line="360" w:lineRule="auto"/>
              <w:jc w:val="center"/>
              <w:rPr>
                <w:rFonts w:hint="eastAsia" w:ascii="宋体" w:hAnsi="宋体" w:cs="宋体"/>
                <w:color w:val="auto"/>
                <w:sz w:val="24"/>
                <w:highlight w:val="none"/>
              </w:rPr>
            </w:pPr>
          </w:p>
        </w:tc>
        <w:tc>
          <w:tcPr>
            <w:tcW w:w="1233" w:type="dxa"/>
            <w:noWrap w:val="0"/>
            <w:vAlign w:val="center"/>
          </w:tcPr>
          <w:p w14:paraId="682BC9FB">
            <w:pPr>
              <w:snapToGrid w:val="0"/>
              <w:spacing w:line="360" w:lineRule="auto"/>
              <w:jc w:val="center"/>
              <w:rPr>
                <w:rFonts w:hint="eastAsia" w:ascii="宋体" w:hAnsi="宋体" w:cs="宋体"/>
                <w:color w:val="auto"/>
                <w:sz w:val="24"/>
                <w:highlight w:val="none"/>
              </w:rPr>
            </w:pPr>
          </w:p>
        </w:tc>
        <w:tc>
          <w:tcPr>
            <w:tcW w:w="1210" w:type="dxa"/>
            <w:noWrap w:val="0"/>
            <w:vAlign w:val="top"/>
          </w:tcPr>
          <w:p w14:paraId="557E9317">
            <w:pPr>
              <w:snapToGrid w:val="0"/>
              <w:spacing w:line="360" w:lineRule="auto"/>
              <w:jc w:val="center"/>
              <w:rPr>
                <w:rFonts w:hint="eastAsia" w:ascii="宋体" w:hAnsi="宋体" w:cs="宋体"/>
                <w:color w:val="auto"/>
                <w:sz w:val="24"/>
                <w:highlight w:val="none"/>
              </w:rPr>
            </w:pPr>
          </w:p>
        </w:tc>
        <w:tc>
          <w:tcPr>
            <w:tcW w:w="737" w:type="dxa"/>
            <w:noWrap w:val="0"/>
            <w:vAlign w:val="top"/>
          </w:tcPr>
          <w:p w14:paraId="10080041">
            <w:pPr>
              <w:snapToGrid w:val="0"/>
              <w:spacing w:line="360" w:lineRule="auto"/>
              <w:jc w:val="center"/>
              <w:rPr>
                <w:rFonts w:hint="eastAsia" w:ascii="宋体" w:hAnsi="宋体" w:cs="宋体"/>
                <w:color w:val="auto"/>
                <w:sz w:val="24"/>
                <w:highlight w:val="none"/>
              </w:rPr>
            </w:pPr>
          </w:p>
        </w:tc>
        <w:tc>
          <w:tcPr>
            <w:tcW w:w="735" w:type="dxa"/>
            <w:noWrap w:val="0"/>
            <w:vAlign w:val="top"/>
          </w:tcPr>
          <w:p w14:paraId="433AEB16">
            <w:pPr>
              <w:snapToGrid w:val="0"/>
              <w:spacing w:line="360" w:lineRule="auto"/>
              <w:jc w:val="center"/>
              <w:rPr>
                <w:rFonts w:hint="eastAsia" w:ascii="宋体" w:hAnsi="宋体" w:cs="宋体"/>
                <w:color w:val="auto"/>
                <w:sz w:val="24"/>
                <w:highlight w:val="none"/>
              </w:rPr>
            </w:pPr>
          </w:p>
        </w:tc>
        <w:tc>
          <w:tcPr>
            <w:tcW w:w="1285" w:type="dxa"/>
            <w:noWrap w:val="0"/>
            <w:vAlign w:val="center"/>
          </w:tcPr>
          <w:p w14:paraId="620A68A7">
            <w:pPr>
              <w:snapToGrid w:val="0"/>
              <w:spacing w:line="360" w:lineRule="auto"/>
              <w:jc w:val="center"/>
              <w:rPr>
                <w:rFonts w:hint="eastAsia" w:ascii="宋体" w:hAnsi="宋体" w:cs="宋体"/>
                <w:color w:val="auto"/>
                <w:sz w:val="24"/>
                <w:highlight w:val="none"/>
              </w:rPr>
            </w:pPr>
          </w:p>
        </w:tc>
        <w:tc>
          <w:tcPr>
            <w:tcW w:w="1500" w:type="dxa"/>
            <w:noWrap w:val="0"/>
            <w:vAlign w:val="center"/>
          </w:tcPr>
          <w:p w14:paraId="609E7DAA">
            <w:pPr>
              <w:snapToGrid w:val="0"/>
              <w:spacing w:line="360" w:lineRule="auto"/>
              <w:jc w:val="center"/>
              <w:rPr>
                <w:rFonts w:hint="eastAsia" w:ascii="宋体" w:hAnsi="宋体" w:cs="宋体"/>
                <w:color w:val="auto"/>
                <w:sz w:val="24"/>
                <w:highlight w:val="none"/>
              </w:rPr>
            </w:pPr>
          </w:p>
        </w:tc>
      </w:tr>
      <w:tr w14:paraId="7048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noWrap w:val="0"/>
            <w:vAlign w:val="center"/>
          </w:tcPr>
          <w:p w14:paraId="5758728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合同总</w:t>
            </w:r>
            <w:r>
              <w:rPr>
                <w:rFonts w:hint="eastAsia" w:ascii="宋体" w:hAnsi="宋体" w:cs="宋体"/>
                <w:color w:val="auto"/>
                <w:sz w:val="24"/>
                <w:highlight w:val="none"/>
              </w:rPr>
              <w:t>金额</w:t>
            </w:r>
            <w:r>
              <w:rPr>
                <w:rFonts w:hint="eastAsia" w:ascii="宋体" w:hAnsi="宋体" w:cs="宋体"/>
                <w:color w:val="auto"/>
                <w:sz w:val="24"/>
                <w:highlight w:val="none"/>
                <w:lang w:eastAsia="zh-CN"/>
              </w:rPr>
              <w:t>：</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olor w:val="auto"/>
                <w:sz w:val="24"/>
                <w:szCs w:val="24"/>
                <w:highlight w:val="none"/>
                <w:u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r>
              <w:rPr>
                <w:rFonts w:hint="eastAsia" w:ascii="宋体" w:hAnsi="宋体" w:cs="宋体"/>
                <w:color w:val="auto"/>
                <w:sz w:val="24"/>
                <w:highlight w:val="none"/>
              </w:rPr>
              <w:t xml:space="preserve">                 </w:t>
            </w:r>
          </w:p>
        </w:tc>
      </w:tr>
    </w:tbl>
    <w:p w14:paraId="12B4A575">
      <w:pPr>
        <w:snapToGrid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.合同</w:t>
      </w:r>
      <w:r>
        <w:rPr>
          <w:rFonts w:hint="eastAsia" w:ascii="宋体" w:hAnsi="宋体" w:cs="宋体"/>
          <w:color w:val="auto"/>
          <w:sz w:val="24"/>
          <w:highlight w:val="none"/>
          <w:lang w:eastAsia="zh-CN"/>
        </w:rPr>
        <w:t>总</w:t>
      </w:r>
      <w:r>
        <w:rPr>
          <w:rFonts w:hint="eastAsia" w:ascii="宋体" w:hAnsi="宋体" w:cs="宋体"/>
          <w:color w:val="auto"/>
          <w:sz w:val="24"/>
          <w:highlight w:val="none"/>
        </w:rPr>
        <w:t>金额</w:t>
      </w:r>
      <w:r>
        <w:rPr>
          <w:rFonts w:hint="eastAsia" w:ascii="宋体" w:hAnsi="宋体" w:cs="宋体"/>
          <w:color w:val="auto"/>
          <w:sz w:val="24"/>
          <w:highlight w:val="none"/>
          <w:lang w:eastAsia="zh-CN"/>
        </w:rPr>
        <w:t>包含竞标货物、运输（含保险）、安装（如有）、调试、检验、技术服务、培训、税费等所有费用。</w:t>
      </w:r>
    </w:p>
    <w:p w14:paraId="06276E4F">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63D8CEF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w:t>
      </w:r>
      <w:r>
        <w:rPr>
          <w:rFonts w:hint="eastAsia" w:ascii="宋体" w:hAnsi="宋体" w:cs="宋体"/>
          <w:color w:val="auto"/>
          <w:sz w:val="24"/>
          <w:highlight w:val="none"/>
          <w:lang w:eastAsia="zh-CN"/>
        </w:rPr>
        <w:t>制造商</w:t>
      </w:r>
      <w:r>
        <w:rPr>
          <w:rFonts w:hint="eastAsia" w:ascii="宋体" w:hAnsi="宋体" w:cs="宋体"/>
          <w:color w:val="auto"/>
          <w:sz w:val="24"/>
          <w:highlight w:val="none"/>
        </w:rPr>
        <w:t>、规格型号、技术参数等质量必须与竞争性谈判文件规定及响应文件承诺相一致。乙方提供的节能和环保产品必须是列入政府采购品目清单的产品。</w:t>
      </w:r>
    </w:p>
    <w:p w14:paraId="193EA7F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2.乙方所提供的货物必须是全新、未使用的原装产品，且在正常安装、使用和保养条件下，其使用寿命期内各项指标均达到竞争性谈判文件规定或者响应文件承诺的质量要求。</w:t>
      </w:r>
    </w:p>
    <w:p w14:paraId="7A1F57EF">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3DD86EB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w:t>
      </w:r>
      <w:r>
        <w:rPr>
          <w:rFonts w:hint="eastAsia" w:ascii="宋体" w:hAnsi="宋体" w:cs="宋体"/>
          <w:color w:val="auto"/>
          <w:sz w:val="24"/>
          <w:highlight w:val="none"/>
          <w:lang w:eastAsia="zh-CN"/>
        </w:rPr>
        <w:t>其他</w:t>
      </w:r>
      <w:r>
        <w:rPr>
          <w:rFonts w:hint="eastAsia" w:ascii="宋体" w:hAnsi="宋体" w:cs="宋体"/>
          <w:color w:val="auto"/>
          <w:sz w:val="24"/>
          <w:highlight w:val="none"/>
        </w:rPr>
        <w:t>权利。</w:t>
      </w:r>
    </w:p>
    <w:p w14:paraId="1277931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2.乙方应按竞争性谈判文件规定或者响应文件承诺的时间向甲方提供使用货物的有关技术资料。</w:t>
      </w:r>
    </w:p>
    <w:p w14:paraId="13E7BF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w:t>
      </w:r>
      <w:r>
        <w:rPr>
          <w:rFonts w:hint="eastAsia" w:ascii="宋体" w:hAnsi="宋体" w:cs="宋体"/>
          <w:color w:val="auto"/>
          <w:sz w:val="24"/>
          <w:highlight w:val="none"/>
          <w:lang w:val="en-US" w:eastAsia="zh-CN"/>
        </w:rPr>
        <w:t>予</w:t>
      </w:r>
      <w:r>
        <w:rPr>
          <w:rFonts w:hint="eastAsia" w:ascii="宋体" w:hAnsi="宋体" w:cs="宋体"/>
          <w:color w:val="auto"/>
          <w:sz w:val="24"/>
          <w:highlight w:val="none"/>
        </w:rPr>
        <w:t>履行本合同无关的任何</w:t>
      </w:r>
      <w:r>
        <w:rPr>
          <w:rFonts w:hint="eastAsia" w:ascii="宋体" w:hAnsi="宋体" w:cs="宋体"/>
          <w:color w:val="auto"/>
          <w:sz w:val="24"/>
          <w:highlight w:val="none"/>
          <w:lang w:eastAsia="zh-CN"/>
        </w:rPr>
        <w:t>其他</w:t>
      </w:r>
      <w:r>
        <w:rPr>
          <w:rFonts w:hint="eastAsia" w:ascii="宋体" w:hAnsi="宋体" w:cs="宋体"/>
          <w:color w:val="auto"/>
          <w:sz w:val="24"/>
          <w:highlight w:val="none"/>
        </w:rPr>
        <w:t>人。即使向履行本合同有关的人员提供，也应注意保密并限于履行合同的必需范围。</w:t>
      </w:r>
    </w:p>
    <w:p w14:paraId="4C16760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2CD8E910">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包装和运输</w:t>
      </w:r>
    </w:p>
    <w:p w14:paraId="77C507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1.乙方提供的货物均应按竞争性谈判文件规定或者响应文件承诺的要求的包装材料、包装标准、包装方式进行包装，每一包装单元内应附详细的装箱单和质量合格证。</w:t>
      </w:r>
    </w:p>
    <w:p w14:paraId="1C2BF0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2D3D3C">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ADFEAD">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第五条　交付和验收</w:t>
      </w:r>
    </w:p>
    <w:p w14:paraId="096363B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1.交付时间：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28EBA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2.乙方提供不符合竞争性谈判文件规定或者响应文件承诺的和本合同规定的货物，甲方有权拒绝接受。</w:t>
      </w:r>
    </w:p>
    <w:p w14:paraId="7E36B98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3.乙方应将所提供货物的装箱清单、随机资料、工具和备品、备件等交付给甲方。</w:t>
      </w:r>
    </w:p>
    <w:p w14:paraId="17ECB81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4.甲方应当在到货（安装、调试完）后进行验收。验收合格后由甲乙双方签署货物验收单并加盖甲方公章，甲乙双方各执一份。</w:t>
      </w:r>
    </w:p>
    <w:p w14:paraId="25ABA00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BCA0C4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6.甲方对验收有异议的，在验收后五个工作日内以书面形式向乙方提出，乙方应自收到甲方书面异议后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日内及时予以解决。</w:t>
      </w:r>
    </w:p>
    <w:p w14:paraId="4A3AE893">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第六条　安装和培训</w:t>
      </w:r>
    </w:p>
    <w:p w14:paraId="1CD26F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60E21FC4">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2.乙方响应文件承诺负责甲方有关人员的培训。培训时间、地点：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75F0C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售后服务、质保期</w:t>
      </w:r>
    </w:p>
    <w:p w14:paraId="55C21EC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1.乙方应按照国家有关法律法规和“三包”规定以及本合同所附的《服务承诺》，为甲方提供售后服务。</w:t>
      </w:r>
    </w:p>
    <w:p w14:paraId="2C632B0E">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2.货物质保期：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2597B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3.乙方提供的服务承诺和售后服务及保修期责任等</w:t>
      </w:r>
      <w:r>
        <w:rPr>
          <w:rFonts w:hint="eastAsia" w:ascii="宋体" w:hAnsi="宋体" w:cs="宋体"/>
          <w:color w:val="auto"/>
          <w:sz w:val="24"/>
          <w:highlight w:val="none"/>
          <w:lang w:eastAsia="zh-CN"/>
        </w:rPr>
        <w:t>其他</w:t>
      </w:r>
      <w:r>
        <w:rPr>
          <w:rFonts w:hint="eastAsia" w:ascii="宋体" w:hAnsi="宋体" w:cs="宋体"/>
          <w:color w:val="auto"/>
          <w:sz w:val="24"/>
          <w:highlight w:val="none"/>
        </w:rPr>
        <w:t>具体约定事项。（见合同附件）</w:t>
      </w:r>
    </w:p>
    <w:p w14:paraId="44366A74">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第八条　付款方式</w:t>
      </w:r>
    </w:p>
    <w:p w14:paraId="30853DD7">
      <w:pPr>
        <w:snapToGrid w:val="0"/>
        <w:spacing w:line="360" w:lineRule="auto"/>
        <w:ind w:left="-61" w:leftChars="-29" w:firstLine="588" w:firstLineChars="245"/>
        <w:rPr>
          <w:rFonts w:hint="eastAsia" w:ascii="宋体" w:hAnsi="宋体" w:cs="宋体"/>
          <w:color w:val="auto"/>
          <w:sz w:val="24"/>
          <w:highlight w:val="none"/>
        </w:rPr>
      </w:pPr>
      <w:r>
        <w:rPr>
          <w:rFonts w:hint="eastAsia" w:ascii="宋体" w:hAnsi="宋体" w:cs="宋体"/>
          <w:color w:val="auto"/>
          <w:sz w:val="24"/>
          <w:highlight w:val="none"/>
          <w:lang w:val="en-US" w:eastAsia="zh-CN"/>
        </w:rPr>
        <w:t>合同签订之日起 10 个工作日内支付合同金额的30%作为预付款；项目整体验收合格交付后 3个工作日内，成交供应商开具与合同内容对应的所有发票给与采购人，采购人在收到发票后7个工作日内支付合同所余全部款项，</w:t>
      </w:r>
      <w:r>
        <w:rPr>
          <w:rFonts w:hint="eastAsia" w:ascii="宋体" w:hAnsi="宋体" w:cs="宋体"/>
          <w:color w:val="auto"/>
          <w:sz w:val="24"/>
          <w:highlight w:val="none"/>
        </w:rPr>
        <w:t>采购人未收到发票的，有权不予支付相应款项并不承担延迟付款责任。</w:t>
      </w:r>
    </w:p>
    <w:p w14:paraId="12B491BE">
      <w:pPr>
        <w:snapToGrid w:val="0"/>
        <w:spacing w:line="360" w:lineRule="auto"/>
        <w:ind w:left="-61" w:leftChars="-29" w:firstLine="590" w:firstLineChars="245"/>
        <w:rPr>
          <w:rFonts w:hint="eastAsia" w:ascii="宋体" w:hAnsi="宋体" w:cs="宋体"/>
          <w:b/>
          <w:color w:val="auto"/>
          <w:sz w:val="24"/>
          <w:highlight w:val="none"/>
        </w:rPr>
      </w:pPr>
      <w:r>
        <w:rPr>
          <w:rFonts w:hint="eastAsia" w:ascii="宋体" w:hAnsi="宋体" w:cs="宋体"/>
          <w:b/>
          <w:color w:val="auto"/>
          <w:sz w:val="24"/>
          <w:highlight w:val="none"/>
        </w:rPr>
        <w:t>第九条　履约保证金</w:t>
      </w:r>
    </w:p>
    <w:p w14:paraId="5C542876">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本项目不需要缴</w:t>
      </w:r>
      <w:r>
        <w:rPr>
          <w:rFonts w:hint="eastAsia" w:ascii="宋体" w:hAnsi="宋体" w:eastAsia="宋体" w:cs="宋体"/>
          <w:b/>
          <w:bCs/>
          <w:color w:val="auto"/>
          <w:kern w:val="0"/>
          <w:sz w:val="24"/>
          <w:szCs w:val="24"/>
          <w:highlight w:val="none"/>
        </w:rPr>
        <w:t>纳</w:t>
      </w:r>
      <w:r>
        <w:rPr>
          <w:rFonts w:hint="eastAsia" w:ascii="宋体" w:hAnsi="宋体" w:eastAsia="宋体" w:cs="宋体"/>
          <w:b/>
          <w:bCs/>
          <w:color w:val="auto"/>
          <w:sz w:val="24"/>
          <w:szCs w:val="24"/>
          <w:highlight w:val="none"/>
        </w:rPr>
        <w:t>履约</w:t>
      </w:r>
      <w:r>
        <w:rPr>
          <w:rFonts w:hint="eastAsia" w:ascii="宋体" w:hAnsi="宋体" w:eastAsia="宋体" w:cs="宋体"/>
          <w:b/>
          <w:bCs/>
          <w:color w:val="auto"/>
          <w:sz w:val="24"/>
          <w:szCs w:val="24"/>
          <w:highlight w:val="none"/>
          <w:lang w:eastAsia="zh-CN"/>
        </w:rPr>
        <w:t>保证金。</w:t>
      </w:r>
    </w:p>
    <w:p w14:paraId="758032AF">
      <w:pPr>
        <w:snapToGrid w:val="0"/>
        <w:spacing w:line="360" w:lineRule="auto"/>
        <w:ind w:left="-61" w:firstLine="514"/>
        <w:rPr>
          <w:rFonts w:hint="eastAsia" w:ascii="宋体" w:hAnsi="宋体" w:cs="宋体"/>
          <w:b/>
          <w:color w:val="auto"/>
          <w:sz w:val="24"/>
          <w:highlight w:val="none"/>
        </w:rPr>
      </w:pPr>
      <w:r>
        <w:rPr>
          <w:rFonts w:hint="eastAsia" w:ascii="宋体" w:hAnsi="宋体" w:cs="宋体"/>
          <w:b/>
          <w:color w:val="auto"/>
          <w:sz w:val="24"/>
          <w:highlight w:val="none"/>
        </w:rPr>
        <w:t>第十条  税费</w:t>
      </w:r>
    </w:p>
    <w:p w14:paraId="323795E9">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10580990">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第十一条  质量保证及售后服务</w:t>
      </w:r>
    </w:p>
    <w:p w14:paraId="66F940B6">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乙方应按</w:t>
      </w:r>
      <w:r>
        <w:rPr>
          <w:rFonts w:hint="eastAsia" w:hAnsi="宋体" w:cs="宋体"/>
          <w:color w:val="auto"/>
          <w:sz w:val="24"/>
          <w:szCs w:val="24"/>
          <w:highlight w:val="none"/>
          <w:lang w:eastAsia="zh-CN"/>
        </w:rPr>
        <w:t>响应文件承诺</w:t>
      </w:r>
      <w:r>
        <w:rPr>
          <w:rFonts w:hint="eastAsia" w:hAnsi="宋体" w:cs="宋体"/>
          <w:color w:val="auto"/>
          <w:sz w:val="24"/>
          <w:szCs w:val="24"/>
          <w:highlight w:val="none"/>
        </w:rPr>
        <w:t>的产品名称、商标品牌、</w:t>
      </w:r>
      <w:r>
        <w:rPr>
          <w:rFonts w:hint="eastAsia" w:hAnsi="宋体" w:cs="宋体"/>
          <w:color w:val="auto"/>
          <w:sz w:val="24"/>
          <w:szCs w:val="24"/>
          <w:highlight w:val="none"/>
          <w:lang w:eastAsia="zh-CN"/>
        </w:rPr>
        <w:t>制造商</w:t>
      </w:r>
      <w:r>
        <w:rPr>
          <w:rFonts w:hint="eastAsia" w:hAnsi="宋体" w:cs="宋体"/>
          <w:color w:val="auto"/>
          <w:sz w:val="24"/>
          <w:szCs w:val="24"/>
          <w:highlight w:val="none"/>
        </w:rPr>
        <w:t>、规格型号、技术参数、质量标准向甲方提供未经使用的全新产品。不符合要求的，根据实际情况，经双方协商，可按以下办法处理：</w:t>
      </w:r>
    </w:p>
    <w:p w14:paraId="2F73E2F1">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77387A67">
      <w:pPr>
        <w:pStyle w:val="18"/>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⑵贬值处理：由甲乙双方合议定价。</w:t>
      </w:r>
    </w:p>
    <w:p w14:paraId="27638260">
      <w:pPr>
        <w:pStyle w:val="18"/>
        <w:snapToGrid w:val="0"/>
        <w:spacing w:line="360" w:lineRule="auto"/>
        <w:ind w:firstLine="420"/>
        <w:rPr>
          <w:rFonts w:hint="eastAsia"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⑶退货处理：乙方应退还甲方支付的合同款，同时应承担该货物的直接费用（运输、保险、检验、货款利息及银行手续费等）。</w:t>
      </w:r>
    </w:p>
    <w:p w14:paraId="07DFA5A0">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2.如在使用过程中发生质量问题，乙方在接到甲方通知后到达甲方现场处理的时间</w:t>
      </w:r>
      <w:r>
        <w:rPr>
          <w:rFonts w:hint="eastAsia" w:hAnsi="宋体" w:cs="宋体"/>
          <w:i/>
          <w:iCs/>
          <w:color w:val="auto"/>
          <w:sz w:val="24"/>
          <w:szCs w:val="24"/>
          <w:highlight w:val="none"/>
        </w:rPr>
        <w:t>（</w:t>
      </w:r>
      <w:r>
        <w:rPr>
          <w:rFonts w:hint="eastAsia" w:hAnsi="宋体" w:cs="宋体"/>
          <w:i/>
          <w:iCs/>
          <w:color w:val="auto"/>
          <w:sz w:val="24"/>
          <w:szCs w:val="24"/>
          <w:highlight w:val="none"/>
          <w:u w:val="single"/>
        </w:rPr>
        <w:t>按响应文件承诺的数据填写</w:t>
      </w:r>
      <w:r>
        <w:rPr>
          <w:rFonts w:hint="eastAsia" w:hAnsi="宋体" w:cs="宋体"/>
          <w:i/>
          <w:iCs/>
          <w:color w:val="auto"/>
          <w:sz w:val="24"/>
          <w:szCs w:val="24"/>
          <w:highlight w:val="none"/>
        </w:rPr>
        <w:t>）</w:t>
      </w:r>
      <w:r>
        <w:rPr>
          <w:rFonts w:hint="eastAsia" w:hAnsi="宋体" w:cs="宋体"/>
          <w:color w:val="auto"/>
          <w:sz w:val="24"/>
          <w:szCs w:val="24"/>
          <w:highlight w:val="none"/>
        </w:rPr>
        <w:t>小时内。</w:t>
      </w:r>
    </w:p>
    <w:p w14:paraId="25D7014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3.在质保期内，乙方应对货物出现的质量及安全问题负责处理解决并承担一切费用。</w:t>
      </w:r>
    </w:p>
    <w:p w14:paraId="6F97614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4.上述的货物质保期为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年，因人为因素出现的故障不在免费保修范围内。超过保修期的机器设备，终生维修，维修时只收部件成本费。</w:t>
      </w:r>
    </w:p>
    <w:p w14:paraId="3EA02A14">
      <w:pPr>
        <w:snapToGrid w:val="0"/>
        <w:spacing w:line="360" w:lineRule="auto"/>
        <w:ind w:left="-61" w:firstLine="514"/>
        <w:rPr>
          <w:rFonts w:hint="eastAsia" w:ascii="宋体" w:hAnsi="宋体" w:cs="宋体"/>
          <w:color w:val="auto"/>
          <w:sz w:val="24"/>
          <w:highlight w:val="none"/>
        </w:rPr>
      </w:pPr>
      <w:r>
        <w:rPr>
          <w:rFonts w:hint="eastAsia" w:ascii="宋体" w:hAnsi="宋体" w:cs="宋体"/>
          <w:b/>
          <w:color w:val="auto"/>
          <w:sz w:val="24"/>
          <w:highlight w:val="none"/>
        </w:rPr>
        <w:t>第十二条  调试和验收</w:t>
      </w:r>
      <w:r>
        <w:rPr>
          <w:rFonts w:hint="eastAsia" w:ascii="宋体" w:hAnsi="宋体" w:cs="宋体"/>
          <w:b/>
          <w:i/>
          <w:iCs/>
          <w:color w:val="auto"/>
          <w:sz w:val="24"/>
          <w:highlight w:val="none"/>
        </w:rPr>
        <w:t>（本条款适用于甲方自行验收，委托第三方验收的另行规定）</w:t>
      </w:r>
    </w:p>
    <w:p w14:paraId="71BB03AA">
      <w:pPr>
        <w:pStyle w:val="18"/>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color w:val="auto"/>
          <w:sz w:val="24"/>
          <w:szCs w:val="24"/>
          <w:highlight w:val="none"/>
          <w:lang w:val="en-US" w:eastAsia="zh-CN"/>
        </w:rPr>
        <w:t>七</w:t>
      </w:r>
      <w:r>
        <w:rPr>
          <w:rFonts w:hint="eastAsia" w:hAnsi="宋体" w:cs="宋体"/>
          <w:color w:val="auto"/>
          <w:sz w:val="24"/>
          <w:szCs w:val="24"/>
          <w:highlight w:val="none"/>
        </w:rPr>
        <w:t>个工作日内进行验收。</w:t>
      </w:r>
    </w:p>
    <w:p w14:paraId="6FA1DA90">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2.乙方交货前应对产品作出全面检查和对验收文件进行整理，并列出清单，作为甲方收货验收和使用的技术条件依据，检验的结果应随货物交甲方。</w:t>
      </w:r>
    </w:p>
    <w:p w14:paraId="44055DCB">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5EE00F2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4.对技术复杂的货物，甲方应请国家认可的专业检测机构参与初步验收及最终验收，并由其出具质量检测报告。</w:t>
      </w:r>
    </w:p>
    <w:p w14:paraId="24A100E5">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5.验收时乙方必须在现场，验收完毕后作出验收结果报告；验收费用按竞争性谈判文件约定承担方负责。</w:t>
      </w:r>
    </w:p>
    <w:p w14:paraId="09DDBBEA">
      <w:pPr>
        <w:pStyle w:val="18"/>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13C1361C">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3AE84102">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2.使用说明书（货物属于进口产品的，供货时应同时附上中文使用说明书）、质量检验证明书、随配附件和工具以及清单一并附于货物内。</w:t>
      </w:r>
    </w:p>
    <w:p w14:paraId="76FC984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3.乙方在货物发运手续办理完毕后二十四小时内或者货到甲方四十八小时前通知甲方，以准备接货。</w:t>
      </w:r>
    </w:p>
    <w:p w14:paraId="2B4B59F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1500A65A">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5.货物在规定的交付期限内由乙方送达甲方指定的地点视为交付，乙方同时需通知甲方货物已送达。</w:t>
      </w:r>
    </w:p>
    <w:p w14:paraId="4BB42DA6">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第十四条　违约责任</w:t>
      </w:r>
    </w:p>
    <w:p w14:paraId="14AE036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1.乙方所提供的产品名称、商标品牌、</w:t>
      </w:r>
      <w:r>
        <w:rPr>
          <w:rFonts w:hint="eastAsia" w:hAnsi="宋体" w:cs="宋体"/>
          <w:color w:val="auto"/>
          <w:sz w:val="24"/>
          <w:szCs w:val="24"/>
          <w:highlight w:val="none"/>
          <w:lang w:eastAsia="zh-CN"/>
        </w:rPr>
        <w:t>制造商</w:t>
      </w:r>
      <w:r>
        <w:rPr>
          <w:rFonts w:hint="eastAsia" w:hAnsi="宋体" w:cs="宋体"/>
          <w:color w:val="auto"/>
          <w:sz w:val="24"/>
          <w:szCs w:val="24"/>
          <w:highlight w:val="none"/>
        </w:rPr>
        <w:t xml:space="preserve">、规格型号、技术参数等质量不合格的，应及时更换，更换不及时的按逾期交货处罚；因质量问题甲方不同意接收的或者特殊情况甲方同意接收的，乙方应向甲方支付违约货款额 5%违约金并赔偿甲方经济损失。                                       </w:t>
      </w:r>
    </w:p>
    <w:p w14:paraId="61D85672">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1EF3113B">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2A289DE5">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天对方有权解除合同，违约方承担因此给对方造成经济损失；甲方延期付货款的，每天向乙方偿付延期货款额3‰滞纳金，但滞纳金累计不得超过延期货款额5%。</w:t>
      </w:r>
    </w:p>
    <w:p w14:paraId="11E99E98">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w:t>
      </w:r>
      <w:r>
        <w:rPr>
          <w:rFonts w:hint="eastAsia" w:hAnsi="宋体" w:cs="宋体"/>
          <w:color w:val="auto"/>
          <w:sz w:val="24"/>
          <w:szCs w:val="24"/>
          <w:highlight w:val="none"/>
          <w:lang w:eastAsia="zh-CN"/>
        </w:rPr>
        <w:t>总</w:t>
      </w:r>
      <w:r>
        <w:rPr>
          <w:rFonts w:hint="eastAsia" w:hAnsi="宋体" w:cs="宋体"/>
          <w:color w:val="auto"/>
          <w:sz w:val="24"/>
          <w:szCs w:val="24"/>
          <w:highlight w:val="none"/>
        </w:rPr>
        <w:t>金额 5%向甲方支付违约金。</w:t>
      </w:r>
    </w:p>
    <w:p w14:paraId="7AC75DF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6.乙方提供的货物在质量保证期内，因设计、工艺或者材料的缺陷和</w:t>
      </w:r>
      <w:r>
        <w:rPr>
          <w:rFonts w:hint="eastAsia" w:hAnsi="宋体" w:cs="宋体"/>
          <w:color w:val="auto"/>
          <w:sz w:val="24"/>
          <w:szCs w:val="24"/>
          <w:highlight w:val="none"/>
          <w:lang w:eastAsia="zh-CN"/>
        </w:rPr>
        <w:t>其他</w:t>
      </w:r>
      <w:r>
        <w:rPr>
          <w:rFonts w:hint="eastAsia" w:hAnsi="宋体" w:cs="宋体"/>
          <w:color w:val="auto"/>
          <w:sz w:val="24"/>
          <w:szCs w:val="24"/>
          <w:highlight w:val="none"/>
        </w:rPr>
        <w:t>质量原因造成的问题，由乙方负责，费用从余款中扣除，不足另补。</w:t>
      </w:r>
    </w:p>
    <w:p w14:paraId="46F0C7C4">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7.甲乙双方有</w:t>
      </w:r>
      <w:r>
        <w:rPr>
          <w:rFonts w:hint="eastAsia" w:hAnsi="宋体" w:cs="宋体"/>
          <w:color w:val="auto"/>
          <w:sz w:val="24"/>
          <w:szCs w:val="24"/>
          <w:highlight w:val="none"/>
          <w:lang w:eastAsia="zh-CN"/>
        </w:rPr>
        <w:t>其他</w:t>
      </w:r>
      <w:r>
        <w:rPr>
          <w:rFonts w:hint="eastAsia" w:hAnsi="宋体" w:cs="宋体"/>
          <w:color w:val="auto"/>
          <w:sz w:val="24"/>
          <w:szCs w:val="24"/>
          <w:highlight w:val="none"/>
        </w:rPr>
        <w:t>违约行为的，由违约方向对方支付违约内容涉及货款额的5%，违约内容涉及货款额的5%不足以赔偿经济损失的按实际赔偿。</w:t>
      </w:r>
    </w:p>
    <w:p w14:paraId="2BB601EB">
      <w:pPr>
        <w:pStyle w:val="18"/>
        <w:snapToGrid w:val="0"/>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第十五条  不可抗力事件处理</w:t>
      </w:r>
    </w:p>
    <w:p w14:paraId="59B3B237">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341DDACF">
      <w:pPr>
        <w:pStyle w:val="1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178EA2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4B110310">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第十六条  合同争议解决</w:t>
      </w:r>
    </w:p>
    <w:p w14:paraId="049F862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7B47EE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2.因履行本合同引起的或者与本合同有关的争议，甲乙双方应首先通过友好协商解决，如果协商不能解决，可向甲方所在地人民法院提起诉讼。</w:t>
      </w:r>
    </w:p>
    <w:p w14:paraId="41D395DC">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3.诉讼期间，本合同继续履行。</w:t>
      </w:r>
    </w:p>
    <w:p w14:paraId="54798A83">
      <w:pPr>
        <w:pStyle w:val="18"/>
        <w:snapToGrid w:val="0"/>
        <w:spacing w:line="360" w:lineRule="auto"/>
        <w:ind w:firstLine="472" w:firstLineChars="196"/>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第十</w:t>
      </w:r>
      <w:r>
        <w:rPr>
          <w:rFonts w:hint="eastAsia" w:hAnsi="宋体" w:cs="宋体"/>
          <w:b/>
          <w:color w:val="auto"/>
          <w:sz w:val="24"/>
          <w:szCs w:val="24"/>
          <w:highlight w:val="none"/>
          <w:lang w:eastAsia="zh-CN"/>
        </w:rPr>
        <w:t>七</w:t>
      </w:r>
      <w:r>
        <w:rPr>
          <w:rFonts w:hint="eastAsia" w:hAnsi="宋体" w:cs="宋体"/>
          <w:b/>
          <w:color w:val="auto"/>
          <w:sz w:val="24"/>
          <w:szCs w:val="24"/>
          <w:highlight w:val="none"/>
        </w:rPr>
        <w:t>条  合同生效及</w:t>
      </w:r>
      <w:r>
        <w:rPr>
          <w:rFonts w:hint="eastAsia" w:hAnsi="宋体" w:cs="宋体"/>
          <w:b/>
          <w:color w:val="auto"/>
          <w:sz w:val="24"/>
          <w:szCs w:val="24"/>
          <w:highlight w:val="none"/>
          <w:lang w:eastAsia="zh-CN"/>
        </w:rPr>
        <w:t>其他</w:t>
      </w:r>
    </w:p>
    <w:p w14:paraId="3AAD2E41">
      <w:pPr>
        <w:pStyle w:val="18"/>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1. 合同经双方法定代表人或者</w:t>
      </w:r>
      <w:r>
        <w:rPr>
          <w:rFonts w:hint="eastAsia" w:hAnsi="宋体" w:cs="宋体"/>
          <w:b/>
          <w:color w:val="auto"/>
          <w:sz w:val="24"/>
          <w:szCs w:val="24"/>
          <w:highlight w:val="none"/>
          <w:lang w:eastAsia="zh-CN"/>
        </w:rPr>
        <w:t>其</w:t>
      </w:r>
      <w:r>
        <w:rPr>
          <w:rFonts w:hint="eastAsia" w:hAnsi="宋体" w:cs="宋体"/>
          <w:b/>
          <w:color w:val="auto"/>
          <w:sz w:val="24"/>
          <w:szCs w:val="24"/>
          <w:highlight w:val="none"/>
        </w:rPr>
        <w:t>委托代理人签字并加盖单位公章后生效（委托代理人签字的需后附法定代表人授权委托书，格式自拟）。</w:t>
      </w:r>
    </w:p>
    <w:p w14:paraId="12684CBB">
      <w:pPr>
        <w:pStyle w:val="18"/>
        <w:snapToGrid w:val="0"/>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2.合同执行中涉及采购资金和采购内容修改或者补充的，须经财政部门审批，并签书面补充协议报财政部门备案，方可作为主合同不可分割的一部分。</w:t>
      </w:r>
    </w:p>
    <w:p w14:paraId="68DB5AF3">
      <w:pPr>
        <w:pStyle w:val="18"/>
        <w:snapToGrid w:val="0"/>
        <w:spacing w:line="360" w:lineRule="auto"/>
        <w:ind w:left="283" w:leftChars="135" w:firstLine="143"/>
        <w:rPr>
          <w:rFonts w:hint="eastAsia" w:hAnsi="宋体" w:cs="宋体"/>
          <w:b/>
          <w:color w:val="auto"/>
          <w:sz w:val="24"/>
          <w:szCs w:val="24"/>
          <w:highlight w:val="none"/>
        </w:rPr>
      </w:pPr>
      <w:r>
        <w:rPr>
          <w:rFonts w:hint="eastAsia" w:hAnsi="宋体" w:cs="宋体"/>
          <w:b/>
          <w:color w:val="auto"/>
          <w:sz w:val="24"/>
          <w:szCs w:val="24"/>
          <w:highlight w:val="none"/>
        </w:rPr>
        <w:t>3.本合同未尽事宜，遵照《</w:t>
      </w:r>
      <w:r>
        <w:rPr>
          <w:rFonts w:hint="eastAsia" w:hAnsi="宋体" w:cs="宋体"/>
          <w:b/>
          <w:color w:val="auto"/>
          <w:sz w:val="24"/>
          <w:szCs w:val="24"/>
          <w:highlight w:val="none"/>
          <w:lang w:eastAsia="zh-CN"/>
        </w:rPr>
        <w:t>中华人民共和国民法典</w:t>
      </w:r>
      <w:r>
        <w:rPr>
          <w:rFonts w:hint="eastAsia" w:hAnsi="宋体" w:cs="宋体"/>
          <w:b/>
          <w:color w:val="auto"/>
          <w:sz w:val="24"/>
          <w:szCs w:val="24"/>
          <w:highlight w:val="none"/>
        </w:rPr>
        <w:t>》有关条文执行。</w:t>
      </w:r>
    </w:p>
    <w:p w14:paraId="2AAC65BC">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第十八条　合同的变更、终止与转让</w:t>
      </w:r>
    </w:p>
    <w:p w14:paraId="04479ED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6B3127EE">
      <w:pPr>
        <w:snapToGrid w:val="0"/>
        <w:spacing w:line="360" w:lineRule="auto"/>
        <w:ind w:left="-61" w:firstLine="514"/>
        <w:rPr>
          <w:rFonts w:hint="eastAsia" w:ascii="宋体" w:hAnsi="宋体" w:cs="宋体"/>
          <w:color w:val="auto"/>
          <w:sz w:val="24"/>
          <w:highlight w:val="none"/>
        </w:rPr>
      </w:pPr>
      <w:r>
        <w:rPr>
          <w:rFonts w:hint="eastAsia" w:ascii="宋体" w:hAnsi="宋体" w:cs="宋体"/>
          <w:color w:val="auto"/>
          <w:sz w:val="24"/>
          <w:highlight w:val="none"/>
        </w:rPr>
        <w:t>2.乙方不得擅自转让（无进口资格的供应商委托进口货物除外）其应履行的合同义务。</w:t>
      </w:r>
    </w:p>
    <w:p w14:paraId="505018E0">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第十九条　</w:t>
      </w:r>
      <w:r>
        <w:rPr>
          <w:rFonts w:hint="eastAsia" w:ascii="宋体" w:hAnsi="宋体" w:cs="宋体"/>
          <w:b/>
          <w:bCs/>
          <w:color w:val="auto"/>
          <w:kern w:val="0"/>
          <w:sz w:val="24"/>
          <w:highlight w:val="none"/>
        </w:rPr>
        <w:t>本合同书与下列文件一起构成合同文件</w:t>
      </w:r>
    </w:p>
    <w:p w14:paraId="4917DE94">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1.成交通知书；</w:t>
      </w:r>
    </w:p>
    <w:p w14:paraId="48169748">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2.响应函；</w:t>
      </w:r>
    </w:p>
    <w:p w14:paraId="66FB7E33">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3.商务条款偏离表和技术需求偏离表；</w:t>
      </w:r>
    </w:p>
    <w:p w14:paraId="2064F7A4">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4.采购需求；</w:t>
      </w:r>
    </w:p>
    <w:p w14:paraId="2C763061">
      <w:pPr>
        <w:pStyle w:val="18"/>
        <w:snapToGrid w:val="0"/>
        <w:spacing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5.响应报价表；</w:t>
      </w:r>
    </w:p>
    <w:p w14:paraId="7F03F6B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hAnsi="宋体" w:eastAsia="宋体" w:cs="宋体"/>
          <w:color w:val="auto"/>
          <w:sz w:val="21"/>
          <w:highlight w:val="none"/>
        </w:rPr>
        <w:t>……</w:t>
      </w:r>
      <w:r>
        <w:rPr>
          <w:rFonts w:hint="eastAsia" w:hAnsi="宋体" w:eastAsia="宋体" w:cs="宋体"/>
          <w:color w:val="auto"/>
          <w:sz w:val="21"/>
          <w:highlight w:val="none"/>
          <w:lang w:eastAsia="zh-CN"/>
        </w:rPr>
        <w:t>；</w:t>
      </w:r>
    </w:p>
    <w:p w14:paraId="2E0D50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cs="宋体"/>
          <w:color w:val="auto"/>
          <w:szCs w:val="21"/>
          <w:highlight w:val="none"/>
        </w:rPr>
        <w:t>。</w:t>
      </w:r>
    </w:p>
    <w:p w14:paraId="034AA980">
      <w:pPr>
        <w:pStyle w:val="18"/>
        <w:snapToGrid w:val="0"/>
        <w:spacing w:line="360" w:lineRule="auto"/>
        <w:ind w:firstLine="424" w:firstLineChars="177"/>
        <w:rPr>
          <w:rFonts w:hint="eastAsia" w:hAnsi="宋体" w:cs="宋体"/>
          <w:b/>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.上述合同文件互相补充和解释。如果合同文件之间存在矛盾或者不一致之处，以上述文件的排列顺序在先者为准。</w:t>
      </w:r>
    </w:p>
    <w:p w14:paraId="27D6C386">
      <w:pPr>
        <w:snapToGrid w:val="0"/>
        <w:spacing w:line="360" w:lineRule="auto"/>
        <w:ind w:firstLine="482" w:firstLineChars="200"/>
        <w:rPr>
          <w:rFonts w:hint="eastAsia" w:ascii="宋体" w:hAnsi="宋体"/>
          <w:color w:val="auto"/>
          <w:szCs w:val="21"/>
          <w:highlight w:val="none"/>
        </w:rPr>
      </w:pPr>
      <w:r>
        <w:rPr>
          <w:rFonts w:hint="eastAsia" w:ascii="宋体" w:hAnsi="宋体" w:cs="宋体"/>
          <w:b/>
          <w:color w:val="auto"/>
          <w:sz w:val="24"/>
          <w:highlight w:val="none"/>
        </w:rPr>
        <w:t>第二十条　</w:t>
      </w:r>
      <w:r>
        <w:rPr>
          <w:rFonts w:hint="eastAsia" w:ascii="宋体" w:hAnsi="宋体"/>
          <w:color w:val="auto"/>
          <w:szCs w:val="21"/>
          <w:highlight w:val="none"/>
        </w:rPr>
        <w:t>本合同一式四份，具有同等法律效力，财政部门（政府采购监管部门）、采购代理机构各一份，甲乙双方各一份（可根据需要另增加）。</w:t>
      </w:r>
    </w:p>
    <w:p w14:paraId="5325B073">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本合同甲乙双方签字盖章后生效，自签订之日起七个工作日内，甲方应当将合同副本报同级财政部门备案。</w:t>
      </w:r>
    </w:p>
    <w:p w14:paraId="352FE8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5AF2372A">
      <w:pPr>
        <w:snapToGrid w:val="0"/>
        <w:spacing w:line="360" w:lineRule="auto"/>
        <w:rPr>
          <w:rFonts w:hint="eastAsia" w:ascii="宋体" w:hAnsi="宋体" w:cs="宋体"/>
          <w:color w:val="auto"/>
          <w:sz w:val="24"/>
          <w:highlight w:val="none"/>
        </w:rPr>
      </w:pPr>
    </w:p>
    <w:tbl>
      <w:tblPr>
        <w:tblStyle w:val="29"/>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5C0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1D28C193">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甲方（章）           </w:t>
            </w:r>
          </w:p>
          <w:p w14:paraId="28EC38C4">
            <w:pPr>
              <w:snapToGrid w:val="0"/>
              <w:spacing w:line="360" w:lineRule="auto"/>
              <w:rPr>
                <w:rFonts w:hint="eastAsia" w:ascii="宋体" w:hAnsi="宋体"/>
                <w:color w:val="auto"/>
                <w:sz w:val="24"/>
                <w:highlight w:val="none"/>
              </w:rPr>
            </w:pPr>
          </w:p>
          <w:p w14:paraId="3B9437F0">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noWrap w:val="0"/>
            <w:vAlign w:val="center"/>
          </w:tcPr>
          <w:p w14:paraId="1E10FB81">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67A921E4">
            <w:pPr>
              <w:snapToGrid w:val="0"/>
              <w:spacing w:line="360" w:lineRule="auto"/>
              <w:rPr>
                <w:rFonts w:hint="eastAsia" w:ascii="宋体" w:hAnsi="宋体"/>
                <w:color w:val="auto"/>
                <w:sz w:val="24"/>
                <w:highlight w:val="none"/>
              </w:rPr>
            </w:pPr>
          </w:p>
          <w:p w14:paraId="260DA012">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1193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558E2DAA">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c>
          <w:tcPr>
            <w:tcW w:w="4517" w:type="dxa"/>
            <w:noWrap w:val="0"/>
            <w:vAlign w:val="center"/>
          </w:tcPr>
          <w:p w14:paraId="28D2650F">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44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noWrap w:val="0"/>
            <w:vAlign w:val="top"/>
          </w:tcPr>
          <w:p w14:paraId="54B916D7">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c>
          <w:tcPr>
            <w:tcW w:w="4517" w:type="dxa"/>
            <w:noWrap w:val="0"/>
            <w:vAlign w:val="top"/>
          </w:tcPr>
          <w:p w14:paraId="4D7708B9">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法定代表人或者</w:t>
            </w:r>
            <w:r>
              <w:rPr>
                <w:rFonts w:hint="eastAsia" w:ascii="宋体" w:hAnsi="宋体"/>
                <w:color w:val="auto"/>
                <w:sz w:val="24"/>
                <w:highlight w:val="none"/>
                <w:lang w:eastAsia="zh-CN"/>
              </w:rPr>
              <w:t>其</w:t>
            </w:r>
            <w:r>
              <w:rPr>
                <w:rFonts w:hint="eastAsia" w:ascii="宋体" w:hAnsi="宋体"/>
                <w:color w:val="auto"/>
                <w:sz w:val="24"/>
                <w:highlight w:val="none"/>
              </w:rPr>
              <w:t>委托代理人：</w:t>
            </w:r>
          </w:p>
        </w:tc>
      </w:tr>
      <w:tr w14:paraId="5101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525BAEB6">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c>
          <w:tcPr>
            <w:tcW w:w="4517" w:type="dxa"/>
            <w:noWrap w:val="0"/>
            <w:vAlign w:val="center"/>
          </w:tcPr>
          <w:p w14:paraId="1BD80252">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r>
      <w:tr w14:paraId="026F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03D3E3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c>
          <w:tcPr>
            <w:tcW w:w="4517" w:type="dxa"/>
            <w:noWrap w:val="0"/>
            <w:vAlign w:val="center"/>
          </w:tcPr>
          <w:p w14:paraId="35CDB439">
            <w:pPr>
              <w:snapToGrid w:val="0"/>
              <w:spacing w:line="360" w:lineRule="auto"/>
              <w:rPr>
                <w:rFonts w:hint="eastAsia" w:ascii="宋体" w:hAnsi="宋体"/>
                <w:color w:val="auto"/>
                <w:sz w:val="24"/>
                <w:highlight w:val="none"/>
              </w:rPr>
            </w:pPr>
            <w:r>
              <w:rPr>
                <w:rFonts w:hint="eastAsia" w:ascii="宋体" w:hAnsi="宋体"/>
                <w:color w:val="auto"/>
                <w:sz w:val="24"/>
                <w:highlight w:val="none"/>
              </w:rPr>
              <w:t>电子邮箱：</w:t>
            </w:r>
          </w:p>
        </w:tc>
      </w:tr>
      <w:tr w14:paraId="344F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3B9A3433">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c>
          <w:tcPr>
            <w:tcW w:w="4517" w:type="dxa"/>
            <w:noWrap w:val="0"/>
            <w:vAlign w:val="center"/>
          </w:tcPr>
          <w:p w14:paraId="1C9B2818">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r>
      <w:tr w14:paraId="2947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37C5F72">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c>
          <w:tcPr>
            <w:tcW w:w="4517" w:type="dxa"/>
            <w:noWrap w:val="0"/>
            <w:vAlign w:val="center"/>
          </w:tcPr>
          <w:p w14:paraId="618D5D2C">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r>
      <w:tr w14:paraId="58B8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1C467A91">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c>
          <w:tcPr>
            <w:tcW w:w="4517" w:type="dxa"/>
            <w:noWrap w:val="0"/>
            <w:vAlign w:val="center"/>
          </w:tcPr>
          <w:p w14:paraId="0356626E">
            <w:pPr>
              <w:snapToGrid w:val="0"/>
              <w:spacing w:line="360" w:lineRule="auto"/>
              <w:rPr>
                <w:rFonts w:hint="eastAsia" w:ascii="宋体" w:hAnsi="宋体"/>
                <w:color w:val="auto"/>
                <w:sz w:val="24"/>
                <w:highlight w:val="none"/>
              </w:rPr>
            </w:pPr>
            <w:r>
              <w:rPr>
                <w:rFonts w:hint="eastAsia" w:ascii="宋体" w:hAnsi="宋体"/>
                <w:color w:val="auto"/>
                <w:sz w:val="24"/>
                <w:highlight w:val="none"/>
              </w:rPr>
              <w:t>邮政编码：</w:t>
            </w:r>
          </w:p>
        </w:tc>
      </w:tr>
    </w:tbl>
    <w:p w14:paraId="4BAFBD86">
      <w:pPr>
        <w:snapToGrid w:val="0"/>
        <w:spacing w:line="360" w:lineRule="auto"/>
        <w:ind w:left="480" w:hanging="480" w:hangingChars="200"/>
        <w:rPr>
          <w:rFonts w:hint="eastAsia" w:ascii="宋体" w:hAnsi="宋体"/>
          <w:color w:val="auto"/>
          <w:sz w:val="24"/>
          <w:highlight w:val="none"/>
        </w:rPr>
      </w:pPr>
    </w:p>
    <w:p w14:paraId="6102AED5">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14:paraId="44827E33">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29"/>
        <w:tblW w:w="8522" w:type="dxa"/>
        <w:jc w:val="center"/>
        <w:tblLayout w:type="fixed"/>
        <w:tblCellMar>
          <w:top w:w="0" w:type="dxa"/>
          <w:left w:w="108" w:type="dxa"/>
          <w:bottom w:w="0" w:type="dxa"/>
          <w:right w:w="108" w:type="dxa"/>
        </w:tblCellMar>
      </w:tblPr>
      <w:tblGrid>
        <w:gridCol w:w="4263"/>
        <w:gridCol w:w="4259"/>
      </w:tblGrid>
      <w:tr w14:paraId="07E04763">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14:paraId="6D7C2F31">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14:paraId="6702CA09">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14:paraId="27271C13">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14:paraId="437F86DD">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14:paraId="32CA9FAC">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14:paraId="06A4637E">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14:paraId="66C92B62">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 xml:space="preserve">4. </w:t>
            </w:r>
            <w:r>
              <w:rPr>
                <w:rFonts w:hint="eastAsia" w:ascii="宋体" w:hAnsi="宋体"/>
                <w:b/>
                <w:color w:val="auto"/>
                <w:sz w:val="24"/>
                <w:highlight w:val="none"/>
                <w:lang w:eastAsia="zh-CN"/>
              </w:rPr>
              <w:t>其他</w:t>
            </w:r>
            <w:r>
              <w:rPr>
                <w:rFonts w:hint="eastAsia" w:ascii="宋体" w:hAnsi="宋体"/>
                <w:b/>
                <w:color w:val="auto"/>
                <w:sz w:val="24"/>
                <w:highlight w:val="none"/>
              </w:rPr>
              <w:t>具体事项：</w:t>
            </w:r>
          </w:p>
        </w:tc>
      </w:tr>
      <w:tr w14:paraId="1EDFB1EA">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14:paraId="255F7975">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14:paraId="3CBABA52">
            <w:pPr>
              <w:snapToGrid w:val="0"/>
              <w:spacing w:line="360" w:lineRule="auto"/>
              <w:ind w:firstLine="482" w:firstLineChars="200"/>
              <w:rPr>
                <w:rFonts w:hint="eastAsia" w:ascii="宋体" w:hAnsi="宋体"/>
                <w:b/>
                <w:color w:val="auto"/>
                <w:sz w:val="24"/>
                <w:highlight w:val="none"/>
              </w:rPr>
            </w:pPr>
          </w:p>
          <w:p w14:paraId="0A3C4EEC">
            <w:pPr>
              <w:snapToGrid w:val="0"/>
              <w:spacing w:line="360" w:lineRule="auto"/>
              <w:rPr>
                <w:rFonts w:hint="eastAsia" w:ascii="宋体" w:hAnsi="宋体"/>
                <w:b/>
                <w:color w:val="auto"/>
                <w:sz w:val="24"/>
                <w:highlight w:val="none"/>
              </w:rPr>
            </w:pPr>
          </w:p>
          <w:p w14:paraId="5A594ADF">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noWrap w:val="0"/>
            <w:vAlign w:val="center"/>
          </w:tcPr>
          <w:p w14:paraId="6EBE981E">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14:paraId="1DED5AE0">
            <w:pPr>
              <w:snapToGrid w:val="0"/>
              <w:spacing w:line="360" w:lineRule="auto"/>
              <w:ind w:firstLine="482" w:firstLineChars="200"/>
              <w:rPr>
                <w:rFonts w:hint="eastAsia" w:ascii="宋体" w:hAnsi="宋体"/>
                <w:b/>
                <w:color w:val="auto"/>
                <w:sz w:val="24"/>
                <w:highlight w:val="none"/>
              </w:rPr>
            </w:pPr>
          </w:p>
          <w:p w14:paraId="7B45704C">
            <w:pPr>
              <w:snapToGrid w:val="0"/>
              <w:spacing w:line="360" w:lineRule="auto"/>
              <w:rPr>
                <w:rFonts w:hint="eastAsia" w:ascii="宋体" w:hAnsi="宋体"/>
                <w:b/>
                <w:color w:val="auto"/>
                <w:sz w:val="24"/>
                <w:highlight w:val="none"/>
              </w:rPr>
            </w:pPr>
          </w:p>
          <w:p w14:paraId="4DA85EBA">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14:paraId="7023F70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注：售后服务事项填不下时可另加附页</w:t>
      </w:r>
    </w:p>
    <w:p w14:paraId="07BD23F6">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19626CD4">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0D4C039D">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bookmarkStart w:id="163" w:name="_Toc80205947"/>
      <w:bookmarkStart w:id="164" w:name="_Toc31751"/>
    </w:p>
    <w:p w14:paraId="3180D4E7">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eastAsia="zh-CN"/>
        </w:rPr>
      </w:pPr>
    </w:p>
    <w:p w14:paraId="601766C9">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eastAsia="zh-CN"/>
        </w:rPr>
        <w:sectPr>
          <w:pgSz w:w="11910" w:h="16840"/>
          <w:pgMar w:top="1134" w:right="1134" w:bottom="1134" w:left="1134" w:header="720" w:footer="720" w:gutter="0"/>
          <w:pgNumType w:fmt="decimal"/>
          <w:cols w:space="720" w:num="1"/>
        </w:sectPr>
      </w:pPr>
      <w:bookmarkStart w:id="165" w:name="_Toc2169"/>
      <w:bookmarkStart w:id="166" w:name="_Toc6393"/>
      <w:bookmarkStart w:id="167" w:name="_Toc32254"/>
      <w:bookmarkStart w:id="168" w:name="_Toc27629"/>
      <w:bookmarkStart w:id="169" w:name="_Toc25054"/>
      <w:bookmarkStart w:id="170" w:name="_Toc24483"/>
      <w:bookmarkStart w:id="171" w:name="_Toc5523"/>
      <w:r>
        <w:rPr>
          <w:rFonts w:hint="eastAsia" w:ascii="宋体" w:hAnsi="宋体" w:eastAsia="宋体" w:cs="仿宋_GB2312"/>
          <w:bCs/>
          <w:color w:val="auto"/>
          <w:kern w:val="44"/>
          <w:sz w:val="44"/>
          <w:szCs w:val="44"/>
          <w:highlight w:val="none"/>
          <w:lang w:val="zh-CN" w:eastAsia="zh-CN"/>
        </w:rPr>
        <w:t>第七章 质疑、投诉材料格式</w:t>
      </w:r>
      <w:bookmarkEnd w:id="163"/>
      <w:bookmarkEnd w:id="164"/>
      <w:bookmarkEnd w:id="165"/>
      <w:bookmarkEnd w:id="166"/>
      <w:bookmarkEnd w:id="167"/>
      <w:bookmarkEnd w:id="168"/>
      <w:bookmarkEnd w:id="169"/>
      <w:bookmarkEnd w:id="170"/>
      <w:bookmarkEnd w:id="171"/>
    </w:p>
    <w:p w14:paraId="4991A754">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14:paraId="60929C6C">
      <w:pPr>
        <w:spacing w:line="360" w:lineRule="auto"/>
        <w:ind w:firstLine="482" w:firstLineChars="200"/>
        <w:contextualSpacing/>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一、质疑供应商基本信息：</w:t>
      </w:r>
    </w:p>
    <w:p w14:paraId="099D6ABA">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质疑供应商：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45AE3A4">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58DB9DEF">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7B5BCD9B">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p>
    <w:p w14:paraId="6FD872B8">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500F5E28">
      <w:pPr>
        <w:spacing w:line="360" w:lineRule="auto"/>
        <w:ind w:firstLine="480" w:firstLineChars="200"/>
        <w:contextualSpacing/>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E30619F">
      <w:pPr>
        <w:spacing w:line="360" w:lineRule="auto"/>
        <w:ind w:firstLine="482" w:firstLineChars="200"/>
        <w:contextualSpacing/>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二、质疑项目基本情况：</w:t>
      </w:r>
    </w:p>
    <w:p w14:paraId="47C6724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4B8C699">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质疑</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9CEFD75">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C19004B">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w:t>
      </w:r>
    </w:p>
    <w:p w14:paraId="102D97B8">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□采购文件   采购文件获取日期：</w:t>
      </w:r>
      <w:r>
        <w:rPr>
          <w:rFonts w:hint="eastAsia" w:ascii="宋体" w:hAnsi="宋体" w:eastAsia="宋体" w:cs="Times New Roman"/>
          <w:bCs/>
          <w:color w:val="auto"/>
          <w:kern w:val="0"/>
          <w:sz w:val="24"/>
          <w:szCs w:val="24"/>
          <w:highlight w:val="none"/>
          <w:u w:val="single"/>
          <w:lang w:val="zh-CN" w:eastAsia="zh-CN"/>
        </w:rPr>
        <w:t xml:space="preserve">                                   </w:t>
      </w:r>
    </w:p>
    <w:p w14:paraId="79AAA7D6">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□采购过程   </w:t>
      </w:r>
    </w:p>
    <w:p w14:paraId="5A3EFFDC">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□成交结果   </w:t>
      </w:r>
    </w:p>
    <w:p w14:paraId="10536B54">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三、质疑事项具体内容</w:t>
      </w:r>
    </w:p>
    <w:p w14:paraId="5CDC12E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质疑事项1：</w:t>
      </w:r>
      <w:r>
        <w:rPr>
          <w:rFonts w:hint="eastAsia" w:ascii="宋体" w:hAnsi="宋体" w:eastAsia="宋体" w:cs="Times New Roman"/>
          <w:bCs/>
          <w:color w:val="auto"/>
          <w:kern w:val="0"/>
          <w:sz w:val="24"/>
          <w:szCs w:val="24"/>
          <w:highlight w:val="none"/>
          <w:u w:val="single"/>
          <w:lang w:val="zh-CN" w:eastAsia="zh-CN"/>
        </w:rPr>
        <w:t xml:space="preserve">                                                                    </w:t>
      </w:r>
    </w:p>
    <w:p w14:paraId="1C3CB5E5">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事实依据：</w:t>
      </w:r>
      <w:r>
        <w:rPr>
          <w:rFonts w:hint="eastAsia" w:ascii="宋体" w:hAnsi="宋体" w:eastAsia="宋体" w:cs="Times New Roman"/>
          <w:bCs/>
          <w:color w:val="auto"/>
          <w:kern w:val="0"/>
          <w:sz w:val="24"/>
          <w:szCs w:val="24"/>
          <w:highlight w:val="none"/>
          <w:u w:val="single"/>
          <w:lang w:val="zh-CN" w:eastAsia="zh-CN"/>
        </w:rPr>
        <w:t xml:space="preserve">                                                                      </w:t>
      </w:r>
    </w:p>
    <w:p w14:paraId="2167CF6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08B131B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质疑事项2</w:t>
      </w:r>
    </w:p>
    <w:p w14:paraId="70AFCBB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ascii="宋体" w:hAnsi="宋体" w:eastAsia="宋体" w:cs="Times New Roman"/>
          <w:color w:val="auto"/>
          <w:kern w:val="0"/>
          <w:sz w:val="24"/>
          <w:szCs w:val="24"/>
          <w:highlight w:val="none"/>
          <w:lang w:val="zh-CN" w:eastAsia="zh-CN"/>
        </w:rPr>
        <w:t>……</w:t>
      </w:r>
    </w:p>
    <w:p w14:paraId="598FE05E">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四、与质疑事项相关的质疑请求：</w:t>
      </w:r>
    </w:p>
    <w:p w14:paraId="60A039E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6D311E89">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5D8DCCC2">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1944374A">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eastAsia="zh-CN"/>
        </w:rPr>
      </w:pPr>
    </w:p>
    <w:p w14:paraId="59F344AF">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37369470">
      <w:pPr>
        <w:spacing w:line="360" w:lineRule="auto"/>
        <w:contextualSpacing/>
        <w:rPr>
          <w:rFonts w:hint="eastAsia" w:ascii="宋体" w:hAnsi="宋体" w:eastAsia="宋体" w:cs="Times New Roman"/>
          <w:b/>
          <w:color w:val="auto"/>
          <w:kern w:val="0"/>
          <w:sz w:val="24"/>
          <w:szCs w:val="24"/>
          <w:highlight w:val="none"/>
          <w:lang w:val="zh-CN" w:eastAsia="zh-CN"/>
        </w:rPr>
      </w:pPr>
    </w:p>
    <w:p w14:paraId="65674002">
      <w:pPr>
        <w:spacing w:line="360" w:lineRule="auto"/>
        <w:contextualSpacing/>
        <w:rPr>
          <w:rFonts w:hint="eastAsia" w:ascii="宋体" w:hAnsi="宋体" w:eastAsia="宋体" w:cs="Times New Roman"/>
          <w:b/>
          <w:color w:val="auto"/>
          <w:kern w:val="0"/>
          <w:sz w:val="24"/>
          <w:szCs w:val="24"/>
          <w:highlight w:val="none"/>
          <w:lang w:val="zh-CN" w:eastAsia="zh-CN"/>
        </w:rPr>
      </w:pPr>
    </w:p>
    <w:p w14:paraId="5C4DA3E9">
      <w:pPr>
        <w:spacing w:line="360" w:lineRule="auto"/>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说明：</w:t>
      </w:r>
    </w:p>
    <w:p w14:paraId="7A2D7E5C">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1.供应商提出质疑时，应提交质疑函和必要的证明材料</w:t>
      </w:r>
      <w:r>
        <w:rPr>
          <w:rFonts w:hint="eastAsia" w:ascii="宋体" w:hAnsi="宋体" w:eastAsia="宋体" w:cs="Times New Roman"/>
          <w:b/>
          <w:bCs/>
          <w:color w:val="auto"/>
          <w:kern w:val="0"/>
          <w:sz w:val="24"/>
          <w:szCs w:val="24"/>
          <w:highlight w:val="none"/>
          <w:lang w:val="zh-CN" w:eastAsia="zh-CN"/>
        </w:rPr>
        <w:t>。</w:t>
      </w:r>
    </w:p>
    <w:p w14:paraId="58A2FB1D">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6BD843">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3.质疑函的质疑事项应具体、明确，并有必要的事实依据和法律依据。</w:t>
      </w:r>
    </w:p>
    <w:p w14:paraId="0B5825E4">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4.质疑函的质疑请求应与质疑事项相关。</w:t>
      </w:r>
    </w:p>
    <w:p w14:paraId="1A60DBFD">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eastAsia="zh-CN"/>
        </w:rPr>
      </w:pPr>
      <w:r>
        <w:rPr>
          <w:rFonts w:hint="eastAsia" w:ascii="宋体" w:hAnsi="宋体" w:eastAsia="宋体" w:cs="Times New Roman"/>
          <w:b/>
          <w:color w:val="auto"/>
          <w:kern w:val="0"/>
          <w:sz w:val="24"/>
          <w:szCs w:val="24"/>
          <w:highlight w:val="none"/>
          <w:lang w:val="zh-CN" w:eastAsia="zh-CN"/>
        </w:rPr>
        <w:t>5.质疑供应商为法人或者其他组织的，质疑函应由法定代表人、主要负责人，或者其授权代表签字或者盖章，并加盖公章。</w:t>
      </w:r>
    </w:p>
    <w:p w14:paraId="14103242">
      <w:pPr>
        <w:snapToGrid w:val="0"/>
        <w:rPr>
          <w:rFonts w:hint="eastAsia" w:ascii="宋体" w:hAnsi="Courier New" w:eastAsia="宋体" w:cs="Times New Roman"/>
          <w:b/>
          <w:color w:val="auto"/>
          <w:kern w:val="0"/>
          <w:sz w:val="24"/>
          <w:szCs w:val="24"/>
          <w:highlight w:val="none"/>
          <w:lang w:val="zh-CN" w:eastAsia="zh-CN"/>
        </w:rPr>
      </w:pPr>
    </w:p>
    <w:p w14:paraId="1836E9B5">
      <w:pPr>
        <w:spacing w:line="460" w:lineRule="exact"/>
        <w:jc w:val="center"/>
        <w:rPr>
          <w:rFonts w:hint="eastAsia"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14:paraId="1A4737BA">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14:paraId="3244A331">
      <w:pPr>
        <w:snapToGrid w:val="0"/>
        <w:spacing w:line="360" w:lineRule="auto"/>
        <w:ind w:firstLine="482" w:firstLineChars="200"/>
        <w:rPr>
          <w:rFonts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一、投诉相关主体基本情况：</w:t>
      </w:r>
    </w:p>
    <w:p w14:paraId="428A4D38">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供应商：</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185C0277">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611376F7">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法定代表人/主要负责人：</w:t>
      </w:r>
      <w:r>
        <w:rPr>
          <w:rFonts w:hint="eastAsia" w:ascii="宋体" w:hAnsi="宋体" w:eastAsia="宋体" w:cs="Times New Roman"/>
          <w:bCs/>
          <w:color w:val="auto"/>
          <w:kern w:val="0"/>
          <w:sz w:val="24"/>
          <w:szCs w:val="24"/>
          <w:highlight w:val="none"/>
          <w:u w:val="single"/>
          <w:lang w:val="zh-CN" w:eastAsia="zh-CN"/>
        </w:rPr>
        <w:t xml:space="preserve">                                                         </w:t>
      </w:r>
    </w:p>
    <w:p w14:paraId="397A1BA3">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联系电话</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692AF378">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授权代表：</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383C21DC">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546E49A2">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6927F990">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被投诉人1：</w:t>
      </w:r>
    </w:p>
    <w:p w14:paraId="425B3FC2">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u w:val="single"/>
          <w:lang w:val="zh-CN" w:eastAsia="zh-CN"/>
        </w:rPr>
        <w:t xml:space="preserve">                                                            </w:t>
      </w:r>
    </w:p>
    <w:p w14:paraId="6A422CD9">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4C448C55">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p>
    <w:p w14:paraId="28CA3E54">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被投诉人2：</w:t>
      </w:r>
    </w:p>
    <w:p w14:paraId="3DACA2E6">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28CE4472">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相关供应商：</w:t>
      </w:r>
      <w:r>
        <w:rPr>
          <w:rFonts w:hint="eastAsia" w:ascii="宋体" w:hAnsi="宋体" w:eastAsia="宋体" w:cs="Times New Roman"/>
          <w:bCs/>
          <w:color w:val="auto"/>
          <w:kern w:val="0"/>
          <w:sz w:val="24"/>
          <w:szCs w:val="24"/>
          <w:highlight w:val="none"/>
          <w:u w:val="single"/>
          <w:lang w:val="zh-CN" w:eastAsia="zh-CN"/>
        </w:rPr>
        <w:t xml:space="preserve">                                                                       </w:t>
      </w:r>
    </w:p>
    <w:p w14:paraId="207E6F01">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ascii="宋体" w:hAnsi="宋体" w:eastAsia="宋体" w:cs="Times New Roman"/>
          <w:bCs/>
          <w:color w:val="auto"/>
          <w:kern w:val="0"/>
          <w:sz w:val="24"/>
          <w:szCs w:val="24"/>
          <w:highlight w:val="none"/>
          <w:lang w:val="zh-CN" w:eastAsia="zh-CN"/>
        </w:rPr>
        <w:t>地址</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邮编</w:t>
      </w:r>
      <w:r>
        <w:rPr>
          <w:rFonts w:hint="eastAsia" w:ascii="宋体" w:hAnsi="宋体" w:eastAsia="宋体" w:cs="Times New Roman"/>
          <w:bCs/>
          <w:color w:val="auto"/>
          <w:kern w:val="0"/>
          <w:sz w:val="24"/>
          <w:szCs w:val="24"/>
          <w:highlight w:val="none"/>
          <w:lang w:val="zh-CN" w:eastAsia="zh-CN"/>
        </w:rPr>
        <w:t>：</w:t>
      </w:r>
      <w:r>
        <w:rPr>
          <w:rFonts w:hint="eastAsia" w:ascii="宋体" w:hAnsi="宋体" w:eastAsia="宋体" w:cs="Times New Roman"/>
          <w:bCs/>
          <w:color w:val="auto"/>
          <w:kern w:val="0"/>
          <w:sz w:val="24"/>
          <w:szCs w:val="24"/>
          <w:highlight w:val="none"/>
          <w:u w:val="single"/>
          <w:lang w:val="zh-CN" w:eastAsia="zh-CN"/>
        </w:rPr>
        <w:t xml:space="preserve">                         </w:t>
      </w:r>
    </w:p>
    <w:p w14:paraId="2A69DA1D">
      <w:pPr>
        <w:snapToGrid w:val="0"/>
        <w:spacing w:line="360" w:lineRule="auto"/>
        <w:ind w:firstLine="480" w:firstLineChars="200"/>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联系人：</w:t>
      </w:r>
      <w:r>
        <w:rPr>
          <w:rFonts w:hint="eastAsia" w:ascii="宋体" w:hAnsi="宋体" w:eastAsia="宋体" w:cs="Times New Roman"/>
          <w:bCs/>
          <w:color w:val="auto"/>
          <w:kern w:val="0"/>
          <w:sz w:val="24"/>
          <w:szCs w:val="24"/>
          <w:highlight w:val="none"/>
          <w:u w:val="single"/>
          <w:lang w:val="zh-CN" w:eastAsia="zh-CN"/>
        </w:rPr>
        <w:t xml:space="preserve">                                            </w:t>
      </w:r>
      <w:r>
        <w:rPr>
          <w:rFonts w:ascii="宋体" w:hAnsi="宋体" w:eastAsia="宋体" w:cs="Times New Roman"/>
          <w:bCs/>
          <w:color w:val="auto"/>
          <w:kern w:val="0"/>
          <w:sz w:val="24"/>
          <w:szCs w:val="24"/>
          <w:highlight w:val="none"/>
          <w:lang w:val="zh-CN" w:eastAsia="zh-CN"/>
        </w:rPr>
        <w:t>联系</w:t>
      </w:r>
      <w:r>
        <w:rPr>
          <w:rFonts w:hint="eastAsia" w:ascii="宋体" w:hAnsi="宋体" w:eastAsia="宋体" w:cs="Times New Roman"/>
          <w:bCs/>
          <w:color w:val="auto"/>
          <w:kern w:val="0"/>
          <w:sz w:val="24"/>
          <w:szCs w:val="24"/>
          <w:highlight w:val="none"/>
          <w:lang w:val="zh-CN" w:eastAsia="zh-CN"/>
        </w:rPr>
        <w:t>电话：</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lang w:val="zh-CN" w:eastAsia="zh-CN"/>
        </w:rPr>
        <w:t xml:space="preserve">                </w:t>
      </w:r>
    </w:p>
    <w:p w14:paraId="7FB78D70">
      <w:pPr>
        <w:snapToGrid w:val="0"/>
        <w:spacing w:line="360" w:lineRule="auto"/>
        <w:ind w:firstLine="482" w:firstLineChars="200"/>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bCs/>
          <w:color w:val="auto"/>
          <w:kern w:val="0"/>
          <w:sz w:val="24"/>
          <w:szCs w:val="24"/>
          <w:highlight w:val="none"/>
          <w:lang w:val="zh-CN" w:eastAsia="zh-CN"/>
        </w:rPr>
        <w:t>二、投诉项目基本情况：</w:t>
      </w:r>
    </w:p>
    <w:p w14:paraId="3EA3F7B7">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679BF50">
      <w:pPr>
        <w:spacing w:line="360" w:lineRule="auto"/>
        <w:ind w:left="25" w:leftChars="12" w:firstLine="472" w:firstLineChars="197"/>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zh-CN" w:eastAsia="zh-CN"/>
        </w:rPr>
        <w:t>采购</w:t>
      </w:r>
      <w:r>
        <w:rPr>
          <w:rFonts w:hint="eastAsia" w:ascii="宋体" w:hAnsi="宋体" w:eastAsia="宋体" w:cs="Times New Roman"/>
          <w:color w:val="auto"/>
          <w:kern w:val="0"/>
          <w:sz w:val="24"/>
          <w:szCs w:val="24"/>
          <w:highlight w:val="none"/>
          <w:lang w:val="zh-CN" w:eastAsia="zh-CN"/>
        </w:rPr>
        <w:t>项目的编号：</w:t>
      </w:r>
      <w:r>
        <w:rPr>
          <w:rFonts w:hint="eastAsia" w:ascii="宋体" w:hAnsi="宋体" w:eastAsia="宋体" w:cs="Times New Roman"/>
          <w:bCs/>
          <w:color w:val="auto"/>
          <w:kern w:val="0"/>
          <w:sz w:val="24"/>
          <w:szCs w:val="24"/>
          <w:highlight w:val="none"/>
          <w:u w:val="single"/>
          <w:lang w:val="en-US" w:eastAsia="zh-CN"/>
        </w:rPr>
        <w:t xml:space="preserve">                 </w:t>
      </w:r>
    </w:p>
    <w:p w14:paraId="70BB18B6">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采购人名称：</w:t>
      </w:r>
      <w:r>
        <w:rPr>
          <w:rFonts w:hint="eastAsia" w:ascii="宋体" w:hAnsi="宋体" w:eastAsia="宋体" w:cs="Times New Roman"/>
          <w:bCs/>
          <w:color w:val="auto"/>
          <w:kern w:val="0"/>
          <w:sz w:val="24"/>
          <w:szCs w:val="24"/>
          <w:highlight w:val="none"/>
          <w:u w:val="single"/>
          <w:lang w:val="zh-CN" w:eastAsia="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6AEDFCD3">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代理机构名称：</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8CE5409">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en-US" w:eastAsia="zh-CN"/>
        </w:rPr>
        <w:t>采购</w:t>
      </w:r>
      <w:r>
        <w:rPr>
          <w:rFonts w:hint="eastAsia" w:ascii="宋体" w:hAnsi="宋体" w:eastAsia="宋体" w:cs="Times New Roman"/>
          <w:bCs/>
          <w:color w:val="auto"/>
          <w:kern w:val="0"/>
          <w:sz w:val="24"/>
          <w:szCs w:val="24"/>
          <w:highlight w:val="none"/>
          <w:lang w:val="zh-CN" w:eastAsia="zh-CN"/>
        </w:rPr>
        <w:t>文件公告：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02D5CE27">
      <w:pPr>
        <w:spacing w:line="360" w:lineRule="auto"/>
        <w:ind w:left="25" w:leftChars="12" w:firstLine="472" w:firstLineChars="19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采购结果公告：</w:t>
      </w:r>
      <w:r>
        <w:rPr>
          <w:rFonts w:hint="eastAsia" w:ascii="宋体" w:hAnsi="宋体" w:eastAsia="宋体" w:cs="Times New Roman"/>
          <w:bCs/>
          <w:color w:val="auto"/>
          <w:kern w:val="0"/>
          <w:sz w:val="24"/>
          <w:szCs w:val="24"/>
          <w:highlight w:val="none"/>
          <w:u w:val="single"/>
          <w:lang w:val="zh-CN" w:eastAsia="zh-CN"/>
        </w:rPr>
        <w:t>是/否</w:t>
      </w:r>
      <w:r>
        <w:rPr>
          <w:rFonts w:hint="eastAsia" w:ascii="宋体" w:hAnsi="宋体" w:eastAsia="宋体" w:cs="Times New Roman"/>
          <w:bCs/>
          <w:color w:val="auto"/>
          <w:kern w:val="0"/>
          <w:sz w:val="24"/>
          <w:szCs w:val="24"/>
          <w:highlight w:val="none"/>
          <w:lang w:val="zh-CN" w:eastAsia="zh-CN"/>
        </w:rPr>
        <w:t>公告期限：</w:t>
      </w:r>
      <w:r>
        <w:rPr>
          <w:rFonts w:hint="eastAsia" w:ascii="宋体" w:hAnsi="宋体" w:eastAsia="宋体" w:cs="Times New Roman"/>
          <w:bCs/>
          <w:color w:val="auto"/>
          <w:kern w:val="0"/>
          <w:sz w:val="24"/>
          <w:szCs w:val="24"/>
          <w:highlight w:val="none"/>
          <w:u w:val="single"/>
          <w:lang w:val="zh-CN" w:eastAsia="zh-CN"/>
        </w:rPr>
        <w:t xml:space="preserve">                                                       </w:t>
      </w:r>
    </w:p>
    <w:p w14:paraId="2BEAA609">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三、质疑基本情况</w:t>
      </w:r>
    </w:p>
    <w:p w14:paraId="45B8C40F">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投诉人于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日，向</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提出质疑，质疑事项为：</w:t>
      </w:r>
    </w:p>
    <w:p w14:paraId="3DFF1F3C">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76804CBC">
      <w:pPr>
        <w:spacing w:line="360" w:lineRule="auto"/>
        <w:ind w:firstLine="241"/>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1FDED57E">
      <w:pPr>
        <w:spacing w:line="360" w:lineRule="auto"/>
        <w:ind w:firstLine="480" w:firstLineChars="200"/>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采购人/代理机构</w:t>
      </w:r>
      <w:r>
        <w:rPr>
          <w:rFonts w:hint="eastAsia" w:ascii="宋体" w:hAnsi="宋体" w:eastAsia="宋体" w:cs="Times New Roman"/>
          <w:bCs/>
          <w:color w:val="auto"/>
          <w:kern w:val="0"/>
          <w:sz w:val="24"/>
          <w:szCs w:val="24"/>
          <w:highlight w:val="none"/>
          <w:lang w:val="zh-CN" w:eastAsia="zh-CN"/>
        </w:rPr>
        <w:t>于</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年</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月</w:t>
      </w:r>
      <w:r>
        <w:rPr>
          <w:rFonts w:hint="eastAsia" w:ascii="宋体" w:hAnsi="宋体" w:eastAsia="宋体" w:cs="Times New Roman"/>
          <w:color w:val="auto"/>
          <w:kern w:val="0"/>
          <w:sz w:val="24"/>
          <w:szCs w:val="24"/>
          <w:highlight w:val="none"/>
          <w:u w:val="single"/>
          <w:lang w:val="zh-CN" w:eastAsia="zh-CN"/>
        </w:rPr>
        <w:t xml:space="preserve">   </w:t>
      </w:r>
      <w:r>
        <w:rPr>
          <w:rFonts w:hint="eastAsia" w:ascii="宋体" w:hAnsi="宋体" w:eastAsia="宋体" w:cs="Times New Roman"/>
          <w:color w:val="auto"/>
          <w:kern w:val="0"/>
          <w:sz w:val="24"/>
          <w:szCs w:val="24"/>
          <w:highlight w:val="none"/>
          <w:lang w:val="zh-CN" w:eastAsia="zh-CN"/>
        </w:rPr>
        <w:t>日，</w:t>
      </w:r>
      <w:r>
        <w:rPr>
          <w:rFonts w:hint="eastAsia" w:ascii="宋体" w:hAnsi="宋体" w:eastAsia="宋体" w:cs="Times New Roman"/>
          <w:bCs/>
          <w:color w:val="auto"/>
          <w:kern w:val="0"/>
          <w:sz w:val="24"/>
          <w:szCs w:val="24"/>
          <w:highlight w:val="none"/>
          <w:lang w:val="zh-CN" w:eastAsia="zh-CN"/>
        </w:rPr>
        <w:t xml:space="preserve">就质疑事项作出了答复/没有在法定期限内作出答复。                                                                                             </w:t>
      </w:r>
    </w:p>
    <w:p w14:paraId="369CB134">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四、投诉事项具体内容</w:t>
      </w:r>
    </w:p>
    <w:p w14:paraId="31724265">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color w:val="auto"/>
          <w:kern w:val="0"/>
          <w:sz w:val="24"/>
          <w:szCs w:val="24"/>
          <w:highlight w:val="none"/>
          <w:lang w:val="zh-CN" w:eastAsia="zh-CN"/>
        </w:rPr>
        <w:t>投诉事项1：</w:t>
      </w:r>
      <w:r>
        <w:rPr>
          <w:rFonts w:hint="eastAsia" w:ascii="宋体" w:hAnsi="宋体" w:eastAsia="宋体" w:cs="Times New Roman"/>
          <w:bCs/>
          <w:color w:val="auto"/>
          <w:kern w:val="0"/>
          <w:sz w:val="24"/>
          <w:szCs w:val="24"/>
          <w:highlight w:val="none"/>
          <w:u w:val="single"/>
          <w:lang w:val="zh-CN" w:eastAsia="zh-CN"/>
        </w:rPr>
        <w:t xml:space="preserve">                                                                           </w:t>
      </w:r>
    </w:p>
    <w:p w14:paraId="39C99C1B">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事实依据：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4E27DB10">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u w:val="single"/>
          <w:lang w:val="zh-CN" w:eastAsia="zh-CN"/>
        </w:rPr>
        <w:t xml:space="preserve">                                                                                        </w:t>
      </w:r>
    </w:p>
    <w:p w14:paraId="146518E5">
      <w:pPr>
        <w:spacing w:line="360" w:lineRule="auto"/>
        <w:ind w:firstLine="480" w:firstLineChars="200"/>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法律依据：</w:t>
      </w:r>
      <w:r>
        <w:rPr>
          <w:rFonts w:hint="eastAsia" w:ascii="宋体" w:hAnsi="宋体" w:eastAsia="宋体" w:cs="Times New Roman"/>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06FB1918">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eastAsia="zh-CN"/>
        </w:rPr>
      </w:pPr>
      <w:r>
        <w:rPr>
          <w:rFonts w:hint="eastAsia" w:ascii="宋体" w:hAnsi="宋体" w:eastAsia="宋体" w:cs="Times New Roman"/>
          <w:bCs/>
          <w:color w:val="auto"/>
          <w:kern w:val="0"/>
          <w:sz w:val="24"/>
          <w:szCs w:val="24"/>
          <w:highlight w:val="none"/>
          <w:lang w:val="zh-CN" w:eastAsia="zh-CN"/>
        </w:rPr>
        <w:t xml:space="preserve"> </w:t>
      </w:r>
      <w:r>
        <w:rPr>
          <w:rFonts w:hint="eastAsia" w:ascii="宋体" w:hAnsi="宋体" w:eastAsia="宋体" w:cs="Times New Roman"/>
          <w:bCs/>
          <w:color w:val="auto"/>
          <w:kern w:val="0"/>
          <w:sz w:val="24"/>
          <w:szCs w:val="24"/>
          <w:highlight w:val="none"/>
          <w:u w:val="single"/>
          <w:lang w:val="zh-CN" w:eastAsia="zh-CN"/>
        </w:rPr>
        <w:t xml:space="preserve">                                                                                        </w:t>
      </w:r>
    </w:p>
    <w:p w14:paraId="27318106">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 xml:space="preserve">投诉事项2  </w:t>
      </w:r>
      <w:r>
        <w:rPr>
          <w:rFonts w:hint="eastAsia" w:ascii="宋体" w:hAnsi="宋体" w:eastAsia="宋体" w:cs="Times New Roman"/>
          <w:bCs/>
          <w:color w:val="auto"/>
          <w:kern w:val="0"/>
          <w:sz w:val="24"/>
          <w:szCs w:val="24"/>
          <w:highlight w:val="none"/>
          <w:lang w:val="zh-CN" w:eastAsia="zh-CN"/>
        </w:rPr>
        <w:t xml:space="preserve">   </w:t>
      </w:r>
    </w:p>
    <w:p w14:paraId="7CB0E22C">
      <w:pPr>
        <w:spacing w:line="360" w:lineRule="auto"/>
        <w:ind w:left="25" w:leftChars="12" w:firstLine="472" w:firstLineChars="197"/>
        <w:rPr>
          <w:rFonts w:hint="eastAsia" w:ascii="宋体" w:hAnsi="宋体" w:eastAsia="宋体" w:cs="Times New Roman"/>
          <w:bCs/>
          <w:color w:val="auto"/>
          <w:kern w:val="0"/>
          <w:sz w:val="24"/>
          <w:szCs w:val="24"/>
          <w:highlight w:val="none"/>
          <w:lang w:val="zh-CN" w:eastAsia="zh-CN"/>
        </w:rPr>
      </w:pPr>
      <w:r>
        <w:rPr>
          <w:rFonts w:ascii="宋体" w:hAnsi="宋体" w:eastAsia="宋体" w:cs="Times New Roman"/>
          <w:bCs/>
          <w:color w:val="auto"/>
          <w:kern w:val="0"/>
          <w:sz w:val="24"/>
          <w:szCs w:val="24"/>
          <w:highlight w:val="none"/>
          <w:lang w:val="zh-CN" w:eastAsia="zh-CN"/>
        </w:rPr>
        <w:t>……</w:t>
      </w:r>
    </w:p>
    <w:p w14:paraId="5E7725F4">
      <w:pPr>
        <w:spacing w:line="360" w:lineRule="auto"/>
        <w:ind w:left="25" w:leftChars="12" w:firstLine="472" w:firstLineChars="196"/>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五、与投诉事项相关的投诉请求：</w:t>
      </w:r>
    </w:p>
    <w:p w14:paraId="79D51232">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请求：</w:t>
      </w:r>
      <w:r>
        <w:rPr>
          <w:rFonts w:hint="eastAsia" w:ascii="宋体" w:hAnsi="宋体" w:eastAsia="宋体" w:cs="Times New Roman"/>
          <w:bCs/>
          <w:color w:val="auto"/>
          <w:kern w:val="0"/>
          <w:sz w:val="24"/>
          <w:szCs w:val="24"/>
          <w:highlight w:val="none"/>
          <w:u w:val="single"/>
          <w:lang w:val="zh-CN" w:eastAsia="zh-CN"/>
        </w:rPr>
        <w:t xml:space="preserve">                                                                                 </w:t>
      </w:r>
    </w:p>
    <w:p w14:paraId="4CE53365">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7C81054A">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签字（签章）：                                       公章：</w:t>
      </w:r>
    </w:p>
    <w:p w14:paraId="048EF953">
      <w:pPr>
        <w:spacing w:line="360" w:lineRule="auto"/>
        <w:ind w:left="25" w:leftChars="12" w:firstLine="352" w:firstLineChars="147"/>
        <w:rPr>
          <w:rFonts w:hint="eastAsia" w:ascii="宋体" w:hAnsi="宋体" w:eastAsia="宋体" w:cs="Times New Roman"/>
          <w:color w:val="auto"/>
          <w:kern w:val="0"/>
          <w:sz w:val="24"/>
          <w:szCs w:val="24"/>
          <w:highlight w:val="none"/>
          <w:lang w:val="zh-CN" w:eastAsia="zh-CN"/>
        </w:rPr>
      </w:pPr>
    </w:p>
    <w:p w14:paraId="78C9B360">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color w:val="auto"/>
          <w:kern w:val="0"/>
          <w:sz w:val="24"/>
          <w:szCs w:val="24"/>
          <w:highlight w:val="none"/>
          <w:lang w:val="zh-CN" w:eastAsia="zh-CN"/>
        </w:rPr>
        <w:t>日期：</w:t>
      </w:r>
    </w:p>
    <w:p w14:paraId="0A437CD8">
      <w:pPr>
        <w:spacing w:line="360" w:lineRule="auto"/>
        <w:ind w:left="25" w:leftChars="12" w:firstLine="472" w:firstLineChars="197"/>
        <w:rPr>
          <w:rFonts w:hint="eastAsia" w:ascii="宋体" w:hAnsi="宋体" w:eastAsia="宋体" w:cs="Times New Roman"/>
          <w:color w:val="auto"/>
          <w:kern w:val="0"/>
          <w:sz w:val="24"/>
          <w:szCs w:val="24"/>
          <w:highlight w:val="none"/>
          <w:lang w:val="zh-CN" w:eastAsia="zh-CN"/>
        </w:rPr>
      </w:pPr>
      <w:r>
        <w:rPr>
          <w:rFonts w:hint="eastAsia" w:ascii="宋体" w:hAnsi="宋体" w:eastAsia="宋体" w:cs="Times New Roman"/>
          <w:bCs/>
          <w:color w:val="auto"/>
          <w:kern w:val="0"/>
          <w:sz w:val="24"/>
          <w:szCs w:val="24"/>
          <w:highlight w:val="none"/>
          <w:lang w:val="zh-CN" w:eastAsia="zh-CN"/>
        </w:rPr>
        <w:t xml:space="preserve">                                                                                 </w:t>
      </w:r>
    </w:p>
    <w:p w14:paraId="11EB90B9">
      <w:pPr>
        <w:snapToGrid w:val="0"/>
        <w:spacing w:line="360" w:lineRule="auto"/>
        <w:rPr>
          <w:rFonts w:hint="eastAsia" w:ascii="宋体" w:hAnsi="宋体" w:eastAsia="宋体" w:cs="Times New Roman"/>
          <w:b/>
          <w:color w:val="auto"/>
          <w:kern w:val="0"/>
          <w:sz w:val="24"/>
          <w:szCs w:val="24"/>
          <w:highlight w:val="none"/>
          <w:lang w:val="zh-CN" w:eastAsia="zh-CN"/>
        </w:rPr>
      </w:pPr>
    </w:p>
    <w:p w14:paraId="5E03B0C1">
      <w:pPr>
        <w:snapToGrid w:val="0"/>
        <w:spacing w:line="360" w:lineRule="auto"/>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说明：</w:t>
      </w:r>
    </w:p>
    <w:p w14:paraId="6FDA9B8B">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eastAsia="zh-CN"/>
        </w:rPr>
        <w:t>。</w:t>
      </w:r>
    </w:p>
    <w:p w14:paraId="49E0F944">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F962388">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3.投诉书应简要列明质疑事项，质疑函、质疑答复等作为附件材料提供。</w:t>
      </w:r>
    </w:p>
    <w:p w14:paraId="3F238FD0">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4.投诉书的投诉事项应具体、明确，并有必要的事实依据和法律依据。</w:t>
      </w:r>
    </w:p>
    <w:p w14:paraId="13A5A2A2">
      <w:pPr>
        <w:spacing w:line="360" w:lineRule="auto"/>
        <w:ind w:left="25" w:leftChars="12" w:firstLine="354" w:firstLineChars="147"/>
        <w:rPr>
          <w:rFonts w:hint="eastAsia" w:ascii="宋体" w:hAnsi="宋体" w:eastAsia="宋体" w:cs="Times New Roman"/>
          <w:b/>
          <w:color w:val="auto"/>
          <w:kern w:val="0"/>
          <w:sz w:val="24"/>
          <w:szCs w:val="24"/>
          <w:highlight w:val="none"/>
          <w:lang w:val="zh-CN" w:eastAsia="zh-CN"/>
        </w:rPr>
      </w:pPr>
      <w:r>
        <w:rPr>
          <w:rFonts w:hint="eastAsia" w:ascii="宋体" w:hAnsi="宋体" w:eastAsia="宋体" w:cs="Times New Roman"/>
          <w:b/>
          <w:color w:val="auto"/>
          <w:kern w:val="0"/>
          <w:sz w:val="24"/>
          <w:szCs w:val="24"/>
          <w:highlight w:val="none"/>
          <w:lang w:val="zh-CN" w:eastAsia="zh-CN"/>
        </w:rPr>
        <w:t>5.投诉书的投诉请求应与投诉事项相关。</w:t>
      </w:r>
    </w:p>
    <w:p w14:paraId="21D992EE">
      <w:pPr>
        <w:spacing w:line="360" w:lineRule="auto"/>
        <w:ind w:left="25" w:leftChars="12" w:firstLine="354" w:firstLineChars="147"/>
        <w:rPr>
          <w:rFonts w:hint="eastAsia" w:ascii="宋体" w:hAnsi="宋体" w:eastAsia="宋体" w:cs="Times New Roman"/>
          <w:b/>
          <w:color w:val="auto"/>
          <w:kern w:val="0"/>
          <w:sz w:val="20"/>
          <w:szCs w:val="21"/>
          <w:highlight w:val="none"/>
          <w:lang w:val="zh-CN" w:eastAsia="zh-CN"/>
        </w:rPr>
      </w:pPr>
      <w:r>
        <w:rPr>
          <w:rFonts w:hint="eastAsia" w:ascii="宋体" w:hAnsi="宋体" w:eastAsia="宋体" w:cs="Times New Roman"/>
          <w:b/>
          <w:color w:val="auto"/>
          <w:kern w:val="0"/>
          <w:sz w:val="24"/>
          <w:szCs w:val="24"/>
          <w:highlight w:val="none"/>
          <w:lang w:val="zh-CN" w:eastAsia="zh-CN"/>
        </w:rPr>
        <w:t>6.投诉人为法人或者其他组织的，投诉书应由法定代表人、主要负责人，或者其授权代表签字或者盖章，并加盖公章。</w:t>
      </w:r>
    </w:p>
    <w:p w14:paraId="5BBFFBE0">
      <w:pPr>
        <w:rPr>
          <w:rFonts w:hint="eastAsia" w:ascii="Times New Roman" w:hAnsi="Times New Roman" w:eastAsia="宋体" w:cs="Times New Roman"/>
          <w:color w:val="auto"/>
          <w:szCs w:val="24"/>
          <w:highlight w:val="none"/>
          <w:lang w:val="zh-CN"/>
        </w:rPr>
      </w:pPr>
    </w:p>
    <w:p w14:paraId="2E95651F">
      <w:pPr>
        <w:rPr>
          <w:rFonts w:hint="eastAsia" w:ascii="Times New Roman" w:hAnsi="Times New Roman" w:eastAsia="宋体" w:cs="Times New Roman"/>
          <w:color w:val="auto"/>
          <w:szCs w:val="24"/>
          <w:highlight w:val="none"/>
        </w:rPr>
      </w:pPr>
    </w:p>
    <w:p w14:paraId="5F868249">
      <w:pPr>
        <w:rPr>
          <w:color w:val="auto"/>
          <w:highlight w:val="none"/>
        </w:rPr>
      </w:pPr>
    </w:p>
    <w:sectPr>
      <w:footerReference r:id="rId11" w:type="first"/>
      <w:footerReference r:id="rId10"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
    <w:panose1 w:val="02010600030101010101"/>
    <w:charset w:val="86"/>
    <w:family w:val="auto"/>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F77A">
    <w:pPr>
      <w:pStyle w:val="21"/>
      <w:tabs>
        <w:tab w:val="center" w:pos="4439"/>
        <w:tab w:val="clear" w:pos="4153"/>
      </w:tabs>
      <w:jc w:val="both"/>
    </w:pPr>
  </w:p>
  <w:p w14:paraId="5B96A17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181C">
    <w:pPr>
      <w:pStyle w:val="21"/>
      <w:tabs>
        <w:tab w:val="center" w:pos="4439"/>
        <w:tab w:val="clear" w:pos="4153"/>
      </w:tabs>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DA69EC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14:paraId="2DA69EC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F6CC">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F327A">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1F327A">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1B4841C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D1FF">
    <w:pPr>
      <w:pStyle w:val="21"/>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2B301">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42B301">
                    <w:pPr>
                      <w:pStyle w:val="2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15ADC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2015ADC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351B">
    <w:pPr>
      <w:pStyle w:val="21"/>
      <w:ind w:left="420" w:hanging="420"/>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CDFF226">
                          <w:pPr>
                            <w:pStyle w:val="21"/>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0CDFF226">
                    <w:pPr>
                      <w:pStyle w:val="21"/>
                      <w:ind w:left="420" w:hanging="420"/>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4E260605">
    <w:pPr>
      <w:pStyle w:val="21"/>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2C8D0">
    <w:pPr>
      <w:pStyle w:val="21"/>
      <w:jc w:val="cente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4220483">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54220483">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14:paraId="5F3C226D">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8D18">
    <w:pPr>
      <w:pStyle w:val="21"/>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67B926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367B926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4A5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F837">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89286"/>
    <w:multiLevelType w:val="singleLevel"/>
    <w:tmpl w:val="82589286"/>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7377B91"/>
    <w:multiLevelType w:val="singleLevel"/>
    <w:tmpl w:val="17377B91"/>
    <w:lvl w:ilvl="0" w:tentative="0">
      <w:start w:val="1"/>
      <w:numFmt w:val="decimal"/>
      <w:suff w:val="nothing"/>
      <w:lvlText w:val="%1、"/>
      <w:lvlJc w:val="left"/>
    </w:lvl>
  </w:abstractNum>
  <w:abstractNum w:abstractNumId="3">
    <w:nsid w:val="189180B9"/>
    <w:multiLevelType w:val="singleLevel"/>
    <w:tmpl w:val="189180B9"/>
    <w:lvl w:ilvl="0" w:tentative="0">
      <w:start w:val="2"/>
      <w:numFmt w:val="decimal"/>
      <w:suff w:val="nothing"/>
      <w:lvlText w:val="%1、"/>
      <w:lvlJc w:val="left"/>
    </w:lvl>
  </w:abstractNum>
  <w:abstractNum w:abstractNumId="4">
    <w:nsid w:val="2DFE8847"/>
    <w:multiLevelType w:val="singleLevel"/>
    <w:tmpl w:val="2DFE8847"/>
    <w:lvl w:ilvl="0" w:tentative="0">
      <w:start w:val="1"/>
      <w:numFmt w:val="decimal"/>
      <w:suff w:val="nothing"/>
      <w:lvlText w:val="%1、"/>
      <w:lvlJc w:val="left"/>
    </w:lvl>
  </w:abstractNum>
  <w:abstractNum w:abstractNumId="5">
    <w:nsid w:val="5D20276B"/>
    <w:multiLevelType w:val="singleLevel"/>
    <w:tmpl w:val="5D20276B"/>
    <w:lvl w:ilvl="0" w:tentative="0">
      <w:start w:val="1"/>
      <w:numFmt w:val="decimal"/>
      <w:suff w:val="nothing"/>
      <w:lvlText w:val="%1、"/>
      <w:lvlJc w:val="left"/>
    </w:lvl>
  </w:abstractNum>
  <w:num w:numId="1">
    <w:abstractNumId w:val="5"/>
  </w:num>
  <w:num w:numId="2">
    <w:abstractNumId w:val="4"/>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7C21E9"/>
    <w:rsid w:val="00013A77"/>
    <w:rsid w:val="000903CF"/>
    <w:rsid w:val="00293058"/>
    <w:rsid w:val="007C21E9"/>
    <w:rsid w:val="009511CD"/>
    <w:rsid w:val="00A612AB"/>
    <w:rsid w:val="00F650F8"/>
    <w:rsid w:val="011D075F"/>
    <w:rsid w:val="01CB02C6"/>
    <w:rsid w:val="01FF46E4"/>
    <w:rsid w:val="02217A18"/>
    <w:rsid w:val="0234225A"/>
    <w:rsid w:val="024457B0"/>
    <w:rsid w:val="0250392C"/>
    <w:rsid w:val="02664E79"/>
    <w:rsid w:val="02700A12"/>
    <w:rsid w:val="027F4BED"/>
    <w:rsid w:val="02D81677"/>
    <w:rsid w:val="02F33579"/>
    <w:rsid w:val="03036BF9"/>
    <w:rsid w:val="03214847"/>
    <w:rsid w:val="03435B79"/>
    <w:rsid w:val="036B6560"/>
    <w:rsid w:val="0372245E"/>
    <w:rsid w:val="037F62D3"/>
    <w:rsid w:val="03930F0A"/>
    <w:rsid w:val="03E301C6"/>
    <w:rsid w:val="03FB16C0"/>
    <w:rsid w:val="044F16F0"/>
    <w:rsid w:val="04EB3DFE"/>
    <w:rsid w:val="05304A58"/>
    <w:rsid w:val="053745B3"/>
    <w:rsid w:val="053B4184"/>
    <w:rsid w:val="05442B98"/>
    <w:rsid w:val="05827A6F"/>
    <w:rsid w:val="05B10123"/>
    <w:rsid w:val="05BA0F6E"/>
    <w:rsid w:val="05C85B6F"/>
    <w:rsid w:val="05CF2A51"/>
    <w:rsid w:val="05F17190"/>
    <w:rsid w:val="05F55A06"/>
    <w:rsid w:val="061C77CE"/>
    <w:rsid w:val="065B47F7"/>
    <w:rsid w:val="06695A20"/>
    <w:rsid w:val="06707C73"/>
    <w:rsid w:val="068407F0"/>
    <w:rsid w:val="06852C34"/>
    <w:rsid w:val="06B45B9F"/>
    <w:rsid w:val="07032602"/>
    <w:rsid w:val="078556FE"/>
    <w:rsid w:val="07967B1B"/>
    <w:rsid w:val="07E278AB"/>
    <w:rsid w:val="08162E97"/>
    <w:rsid w:val="08841649"/>
    <w:rsid w:val="0892386F"/>
    <w:rsid w:val="0896540B"/>
    <w:rsid w:val="08A72DDC"/>
    <w:rsid w:val="08DB7137"/>
    <w:rsid w:val="08E40B8D"/>
    <w:rsid w:val="090B3A39"/>
    <w:rsid w:val="094521FA"/>
    <w:rsid w:val="096F5B1B"/>
    <w:rsid w:val="09786076"/>
    <w:rsid w:val="098E29CC"/>
    <w:rsid w:val="09AF056B"/>
    <w:rsid w:val="09CF3FB8"/>
    <w:rsid w:val="0A2D2358"/>
    <w:rsid w:val="0A303492"/>
    <w:rsid w:val="0A4D49DC"/>
    <w:rsid w:val="0A7D2FA4"/>
    <w:rsid w:val="0AB92E69"/>
    <w:rsid w:val="0B097343"/>
    <w:rsid w:val="0B254482"/>
    <w:rsid w:val="0B2D703C"/>
    <w:rsid w:val="0B4A3976"/>
    <w:rsid w:val="0B5551FE"/>
    <w:rsid w:val="0BC843BD"/>
    <w:rsid w:val="0BEA62BE"/>
    <w:rsid w:val="0C1154BB"/>
    <w:rsid w:val="0C423B4C"/>
    <w:rsid w:val="0CBC262F"/>
    <w:rsid w:val="0CC61B2F"/>
    <w:rsid w:val="0CCA51BF"/>
    <w:rsid w:val="0D1F2761"/>
    <w:rsid w:val="0D22418C"/>
    <w:rsid w:val="0D982CF5"/>
    <w:rsid w:val="0DBA1896"/>
    <w:rsid w:val="0E015DD7"/>
    <w:rsid w:val="0E411532"/>
    <w:rsid w:val="0E6B78D2"/>
    <w:rsid w:val="0E752256"/>
    <w:rsid w:val="0E8E5460"/>
    <w:rsid w:val="0E9D4D60"/>
    <w:rsid w:val="0EAE428B"/>
    <w:rsid w:val="0EBF4080"/>
    <w:rsid w:val="0ECA4573"/>
    <w:rsid w:val="0F2C2E76"/>
    <w:rsid w:val="0F451083"/>
    <w:rsid w:val="0F6A1F1A"/>
    <w:rsid w:val="0F7C513B"/>
    <w:rsid w:val="0F7E6819"/>
    <w:rsid w:val="0FB55CA2"/>
    <w:rsid w:val="1018013C"/>
    <w:rsid w:val="101F264D"/>
    <w:rsid w:val="10240EAE"/>
    <w:rsid w:val="10267F1F"/>
    <w:rsid w:val="109E1CBC"/>
    <w:rsid w:val="10CF7081"/>
    <w:rsid w:val="10E265F1"/>
    <w:rsid w:val="113E5504"/>
    <w:rsid w:val="113F075A"/>
    <w:rsid w:val="11534D38"/>
    <w:rsid w:val="11694069"/>
    <w:rsid w:val="116C2CA8"/>
    <w:rsid w:val="119E326A"/>
    <w:rsid w:val="11A56003"/>
    <w:rsid w:val="11AB207C"/>
    <w:rsid w:val="11B56492"/>
    <w:rsid w:val="12290F0E"/>
    <w:rsid w:val="12412737"/>
    <w:rsid w:val="12415A70"/>
    <w:rsid w:val="128E5246"/>
    <w:rsid w:val="12B14A74"/>
    <w:rsid w:val="12C3582F"/>
    <w:rsid w:val="12FC28BE"/>
    <w:rsid w:val="13264E55"/>
    <w:rsid w:val="13813795"/>
    <w:rsid w:val="13DB5B12"/>
    <w:rsid w:val="14394C9A"/>
    <w:rsid w:val="147D4F72"/>
    <w:rsid w:val="148A3D0B"/>
    <w:rsid w:val="1497248C"/>
    <w:rsid w:val="149C28BF"/>
    <w:rsid w:val="14A45FB0"/>
    <w:rsid w:val="14A6243D"/>
    <w:rsid w:val="150A2B53"/>
    <w:rsid w:val="153740CD"/>
    <w:rsid w:val="153C4C8F"/>
    <w:rsid w:val="15412561"/>
    <w:rsid w:val="155234DD"/>
    <w:rsid w:val="156A7853"/>
    <w:rsid w:val="158E19C1"/>
    <w:rsid w:val="159C4EFE"/>
    <w:rsid w:val="15C60DCC"/>
    <w:rsid w:val="162F52A8"/>
    <w:rsid w:val="16493163"/>
    <w:rsid w:val="165401BC"/>
    <w:rsid w:val="165A086F"/>
    <w:rsid w:val="16C14BCE"/>
    <w:rsid w:val="16E46F14"/>
    <w:rsid w:val="16E87E3D"/>
    <w:rsid w:val="170F5DFC"/>
    <w:rsid w:val="17120F22"/>
    <w:rsid w:val="172B12F3"/>
    <w:rsid w:val="179C641F"/>
    <w:rsid w:val="17B86748"/>
    <w:rsid w:val="17BA0187"/>
    <w:rsid w:val="17C47764"/>
    <w:rsid w:val="17E413A1"/>
    <w:rsid w:val="18023817"/>
    <w:rsid w:val="18AF432C"/>
    <w:rsid w:val="18DF0FE7"/>
    <w:rsid w:val="19727298"/>
    <w:rsid w:val="198E56A0"/>
    <w:rsid w:val="1992381E"/>
    <w:rsid w:val="19AA594A"/>
    <w:rsid w:val="19AC5F87"/>
    <w:rsid w:val="19C21A99"/>
    <w:rsid w:val="19C40971"/>
    <w:rsid w:val="19F17C09"/>
    <w:rsid w:val="1A0E41E2"/>
    <w:rsid w:val="1A1B57CD"/>
    <w:rsid w:val="1A5B79AD"/>
    <w:rsid w:val="1A6C5716"/>
    <w:rsid w:val="1A7D169C"/>
    <w:rsid w:val="1AB33A4E"/>
    <w:rsid w:val="1AC71182"/>
    <w:rsid w:val="1AE64D67"/>
    <w:rsid w:val="1B382423"/>
    <w:rsid w:val="1B4E247D"/>
    <w:rsid w:val="1B5003D3"/>
    <w:rsid w:val="1B6612C9"/>
    <w:rsid w:val="1BF64E38"/>
    <w:rsid w:val="1C0F2192"/>
    <w:rsid w:val="1C3D560A"/>
    <w:rsid w:val="1C4A28E3"/>
    <w:rsid w:val="1C57496D"/>
    <w:rsid w:val="1C642B1A"/>
    <w:rsid w:val="1C830837"/>
    <w:rsid w:val="1C8B2EA7"/>
    <w:rsid w:val="1CAB5E94"/>
    <w:rsid w:val="1CB75DAF"/>
    <w:rsid w:val="1D5860E0"/>
    <w:rsid w:val="1D7853F7"/>
    <w:rsid w:val="1D9D1A60"/>
    <w:rsid w:val="1DAF7A74"/>
    <w:rsid w:val="1DB409DB"/>
    <w:rsid w:val="1DC34DD9"/>
    <w:rsid w:val="1DD44CD6"/>
    <w:rsid w:val="1DE541AF"/>
    <w:rsid w:val="1E415936"/>
    <w:rsid w:val="1E42335E"/>
    <w:rsid w:val="1EB7105D"/>
    <w:rsid w:val="1F002B00"/>
    <w:rsid w:val="1F2A0E70"/>
    <w:rsid w:val="1F526FB3"/>
    <w:rsid w:val="1F9F7F10"/>
    <w:rsid w:val="1FC73078"/>
    <w:rsid w:val="1FC9696C"/>
    <w:rsid w:val="20682955"/>
    <w:rsid w:val="206F45D9"/>
    <w:rsid w:val="20A22E61"/>
    <w:rsid w:val="20AA183D"/>
    <w:rsid w:val="20D11800"/>
    <w:rsid w:val="20D17529"/>
    <w:rsid w:val="20DF35F5"/>
    <w:rsid w:val="20E60491"/>
    <w:rsid w:val="20F71370"/>
    <w:rsid w:val="210431F4"/>
    <w:rsid w:val="215C59D3"/>
    <w:rsid w:val="218E49DB"/>
    <w:rsid w:val="21DA13C0"/>
    <w:rsid w:val="21DB5AB4"/>
    <w:rsid w:val="220B2862"/>
    <w:rsid w:val="225B1540"/>
    <w:rsid w:val="22AD570A"/>
    <w:rsid w:val="22E27530"/>
    <w:rsid w:val="231E655E"/>
    <w:rsid w:val="232A6D75"/>
    <w:rsid w:val="233F18A9"/>
    <w:rsid w:val="237130FB"/>
    <w:rsid w:val="237A74F0"/>
    <w:rsid w:val="237F7B4B"/>
    <w:rsid w:val="238306FE"/>
    <w:rsid w:val="239B7D19"/>
    <w:rsid w:val="23E85BCA"/>
    <w:rsid w:val="24367BD5"/>
    <w:rsid w:val="244D7809"/>
    <w:rsid w:val="245B23CF"/>
    <w:rsid w:val="24603FA7"/>
    <w:rsid w:val="246E3EC5"/>
    <w:rsid w:val="24963CCF"/>
    <w:rsid w:val="24984B1B"/>
    <w:rsid w:val="24986210"/>
    <w:rsid w:val="24B81ED1"/>
    <w:rsid w:val="24BC52F1"/>
    <w:rsid w:val="24E753E1"/>
    <w:rsid w:val="25290C20"/>
    <w:rsid w:val="25644CFB"/>
    <w:rsid w:val="256A3821"/>
    <w:rsid w:val="26037C97"/>
    <w:rsid w:val="26062336"/>
    <w:rsid w:val="263F5510"/>
    <w:rsid w:val="2641436D"/>
    <w:rsid w:val="26650CFE"/>
    <w:rsid w:val="266F5212"/>
    <w:rsid w:val="26866639"/>
    <w:rsid w:val="26931184"/>
    <w:rsid w:val="26B17E46"/>
    <w:rsid w:val="27261C55"/>
    <w:rsid w:val="27996369"/>
    <w:rsid w:val="279F1523"/>
    <w:rsid w:val="27A060EE"/>
    <w:rsid w:val="27A83535"/>
    <w:rsid w:val="27B839C1"/>
    <w:rsid w:val="27F62352"/>
    <w:rsid w:val="27F70088"/>
    <w:rsid w:val="27F80870"/>
    <w:rsid w:val="28033475"/>
    <w:rsid w:val="285E1230"/>
    <w:rsid w:val="286B40D0"/>
    <w:rsid w:val="288D2BA7"/>
    <w:rsid w:val="28A56D74"/>
    <w:rsid w:val="28CA5E86"/>
    <w:rsid w:val="28F6721F"/>
    <w:rsid w:val="29095871"/>
    <w:rsid w:val="290C539D"/>
    <w:rsid w:val="29230B26"/>
    <w:rsid w:val="295335C6"/>
    <w:rsid w:val="298E4DCE"/>
    <w:rsid w:val="29BF7193"/>
    <w:rsid w:val="29D61C04"/>
    <w:rsid w:val="29E1562F"/>
    <w:rsid w:val="29E15819"/>
    <w:rsid w:val="2A046273"/>
    <w:rsid w:val="2A077C31"/>
    <w:rsid w:val="2A1415A6"/>
    <w:rsid w:val="2A2467D7"/>
    <w:rsid w:val="2A4223DA"/>
    <w:rsid w:val="2A4C1CBA"/>
    <w:rsid w:val="2AA07BC7"/>
    <w:rsid w:val="2AD01E8E"/>
    <w:rsid w:val="2AEA63A2"/>
    <w:rsid w:val="2B55197B"/>
    <w:rsid w:val="2B564195"/>
    <w:rsid w:val="2B5A7FF7"/>
    <w:rsid w:val="2B6910C5"/>
    <w:rsid w:val="2BCB45D0"/>
    <w:rsid w:val="2BE74F7F"/>
    <w:rsid w:val="2C17787B"/>
    <w:rsid w:val="2C50160E"/>
    <w:rsid w:val="2C526025"/>
    <w:rsid w:val="2C5741F8"/>
    <w:rsid w:val="2C5A5AE3"/>
    <w:rsid w:val="2CA912D0"/>
    <w:rsid w:val="2CB814C7"/>
    <w:rsid w:val="2CFC7DA1"/>
    <w:rsid w:val="2D354F55"/>
    <w:rsid w:val="2D4744ED"/>
    <w:rsid w:val="2D586C07"/>
    <w:rsid w:val="2DC747E2"/>
    <w:rsid w:val="2E267AAE"/>
    <w:rsid w:val="2EBC5ED0"/>
    <w:rsid w:val="2EE43201"/>
    <w:rsid w:val="2F01338B"/>
    <w:rsid w:val="2F28021B"/>
    <w:rsid w:val="2F4460DD"/>
    <w:rsid w:val="2F546A5B"/>
    <w:rsid w:val="2F6061FA"/>
    <w:rsid w:val="2FAE1719"/>
    <w:rsid w:val="300050D2"/>
    <w:rsid w:val="300A2253"/>
    <w:rsid w:val="300F463E"/>
    <w:rsid w:val="30275F10"/>
    <w:rsid w:val="304F5A47"/>
    <w:rsid w:val="30643430"/>
    <w:rsid w:val="307A7FB1"/>
    <w:rsid w:val="307C438B"/>
    <w:rsid w:val="30905E99"/>
    <w:rsid w:val="30914676"/>
    <w:rsid w:val="30A74C7A"/>
    <w:rsid w:val="30F56C6E"/>
    <w:rsid w:val="31004243"/>
    <w:rsid w:val="31013CC3"/>
    <w:rsid w:val="31306402"/>
    <w:rsid w:val="31396EFD"/>
    <w:rsid w:val="31647AAC"/>
    <w:rsid w:val="31B95D43"/>
    <w:rsid w:val="32077110"/>
    <w:rsid w:val="3216323D"/>
    <w:rsid w:val="323B2880"/>
    <w:rsid w:val="32AA4AAD"/>
    <w:rsid w:val="32C963C0"/>
    <w:rsid w:val="32DA429C"/>
    <w:rsid w:val="332018FF"/>
    <w:rsid w:val="333F343F"/>
    <w:rsid w:val="335C4EDA"/>
    <w:rsid w:val="33605319"/>
    <w:rsid w:val="33722773"/>
    <w:rsid w:val="338B331E"/>
    <w:rsid w:val="33C5268F"/>
    <w:rsid w:val="34012F1B"/>
    <w:rsid w:val="342437A7"/>
    <w:rsid w:val="34317897"/>
    <w:rsid w:val="343831E2"/>
    <w:rsid w:val="34613F15"/>
    <w:rsid w:val="3463243E"/>
    <w:rsid w:val="34743D26"/>
    <w:rsid w:val="348273D4"/>
    <w:rsid w:val="348E2A01"/>
    <w:rsid w:val="35447101"/>
    <w:rsid w:val="35480275"/>
    <w:rsid w:val="358D62D4"/>
    <w:rsid w:val="359C3F8A"/>
    <w:rsid w:val="364D2DB2"/>
    <w:rsid w:val="368D08AD"/>
    <w:rsid w:val="368F2BEB"/>
    <w:rsid w:val="36D13CC6"/>
    <w:rsid w:val="37006F53"/>
    <w:rsid w:val="3717778E"/>
    <w:rsid w:val="371F5976"/>
    <w:rsid w:val="3747202B"/>
    <w:rsid w:val="37A61E10"/>
    <w:rsid w:val="37AC1F65"/>
    <w:rsid w:val="37E54FA0"/>
    <w:rsid w:val="37E6666B"/>
    <w:rsid w:val="37EB3B9D"/>
    <w:rsid w:val="37FD2E72"/>
    <w:rsid w:val="384E79F8"/>
    <w:rsid w:val="385A55DE"/>
    <w:rsid w:val="385F2FBF"/>
    <w:rsid w:val="386629E9"/>
    <w:rsid w:val="38845E7E"/>
    <w:rsid w:val="38A3375B"/>
    <w:rsid w:val="38A70067"/>
    <w:rsid w:val="38D60B41"/>
    <w:rsid w:val="38E82596"/>
    <w:rsid w:val="390B4155"/>
    <w:rsid w:val="39195460"/>
    <w:rsid w:val="392A049E"/>
    <w:rsid w:val="39651662"/>
    <w:rsid w:val="3970374E"/>
    <w:rsid w:val="39886599"/>
    <w:rsid w:val="39894A1A"/>
    <w:rsid w:val="398A077C"/>
    <w:rsid w:val="399D0FAB"/>
    <w:rsid w:val="39A122D0"/>
    <w:rsid w:val="39AB655A"/>
    <w:rsid w:val="39B95146"/>
    <w:rsid w:val="39EA2F5F"/>
    <w:rsid w:val="39F03604"/>
    <w:rsid w:val="3A0744E2"/>
    <w:rsid w:val="3A5A096E"/>
    <w:rsid w:val="3A5B056F"/>
    <w:rsid w:val="3A6A4AE7"/>
    <w:rsid w:val="3A6F521E"/>
    <w:rsid w:val="3A756C76"/>
    <w:rsid w:val="3ADD73C6"/>
    <w:rsid w:val="3B5509C6"/>
    <w:rsid w:val="3BA260E2"/>
    <w:rsid w:val="3C34719D"/>
    <w:rsid w:val="3CFF4663"/>
    <w:rsid w:val="3D3B536E"/>
    <w:rsid w:val="3DB135FF"/>
    <w:rsid w:val="3DB339C8"/>
    <w:rsid w:val="3DB51BFC"/>
    <w:rsid w:val="3DFA2EB5"/>
    <w:rsid w:val="3DFA425E"/>
    <w:rsid w:val="3E082B8C"/>
    <w:rsid w:val="3E351BF4"/>
    <w:rsid w:val="3E5C28BB"/>
    <w:rsid w:val="3E646774"/>
    <w:rsid w:val="3E736717"/>
    <w:rsid w:val="3E862809"/>
    <w:rsid w:val="3EF732F4"/>
    <w:rsid w:val="3F060785"/>
    <w:rsid w:val="3F302E94"/>
    <w:rsid w:val="3F3514F6"/>
    <w:rsid w:val="3F3538AF"/>
    <w:rsid w:val="3F4D706B"/>
    <w:rsid w:val="3F646EED"/>
    <w:rsid w:val="3F967FAC"/>
    <w:rsid w:val="3FAB20D6"/>
    <w:rsid w:val="3FB670F9"/>
    <w:rsid w:val="3FB70DDA"/>
    <w:rsid w:val="3FC1296F"/>
    <w:rsid w:val="3FDD0077"/>
    <w:rsid w:val="3FE17866"/>
    <w:rsid w:val="3FFB07ED"/>
    <w:rsid w:val="402F21B5"/>
    <w:rsid w:val="403F2197"/>
    <w:rsid w:val="40853C52"/>
    <w:rsid w:val="40A71EF7"/>
    <w:rsid w:val="40BE1C55"/>
    <w:rsid w:val="410459C4"/>
    <w:rsid w:val="412A4DF8"/>
    <w:rsid w:val="412C0C24"/>
    <w:rsid w:val="41480BFA"/>
    <w:rsid w:val="416750F2"/>
    <w:rsid w:val="41C56FB3"/>
    <w:rsid w:val="41C64225"/>
    <w:rsid w:val="421D4EA6"/>
    <w:rsid w:val="425C413F"/>
    <w:rsid w:val="427F1068"/>
    <w:rsid w:val="42993D4D"/>
    <w:rsid w:val="42AC1FFC"/>
    <w:rsid w:val="42F05AF9"/>
    <w:rsid w:val="430976F7"/>
    <w:rsid w:val="432A5A06"/>
    <w:rsid w:val="4331745A"/>
    <w:rsid w:val="436446AC"/>
    <w:rsid w:val="43777787"/>
    <w:rsid w:val="43C64E33"/>
    <w:rsid w:val="43D227C4"/>
    <w:rsid w:val="43FA0D9A"/>
    <w:rsid w:val="44473DD4"/>
    <w:rsid w:val="446C3689"/>
    <w:rsid w:val="4497149C"/>
    <w:rsid w:val="44CE4B84"/>
    <w:rsid w:val="44F00076"/>
    <w:rsid w:val="44F77A7E"/>
    <w:rsid w:val="45386DA3"/>
    <w:rsid w:val="457635EC"/>
    <w:rsid w:val="45A271CF"/>
    <w:rsid w:val="45C04752"/>
    <w:rsid w:val="45F54D27"/>
    <w:rsid w:val="45F778F0"/>
    <w:rsid w:val="4624449B"/>
    <w:rsid w:val="468948B3"/>
    <w:rsid w:val="46B57629"/>
    <w:rsid w:val="46C14906"/>
    <w:rsid w:val="46CB0A6B"/>
    <w:rsid w:val="46CE73EA"/>
    <w:rsid w:val="472C05EE"/>
    <w:rsid w:val="4762121A"/>
    <w:rsid w:val="47937301"/>
    <w:rsid w:val="47C8182E"/>
    <w:rsid w:val="47F409BD"/>
    <w:rsid w:val="47FB3498"/>
    <w:rsid w:val="47FC6B7A"/>
    <w:rsid w:val="485052D8"/>
    <w:rsid w:val="48873598"/>
    <w:rsid w:val="48CF747F"/>
    <w:rsid w:val="48DE68D7"/>
    <w:rsid w:val="48F07EFA"/>
    <w:rsid w:val="48FA2A51"/>
    <w:rsid w:val="491403CF"/>
    <w:rsid w:val="49156D95"/>
    <w:rsid w:val="493424A6"/>
    <w:rsid w:val="4955729B"/>
    <w:rsid w:val="496074EF"/>
    <w:rsid w:val="498F1A34"/>
    <w:rsid w:val="49965291"/>
    <w:rsid w:val="49CC5CF4"/>
    <w:rsid w:val="49D8660C"/>
    <w:rsid w:val="49DF4588"/>
    <w:rsid w:val="49E014E1"/>
    <w:rsid w:val="4A1258A3"/>
    <w:rsid w:val="4A1743C6"/>
    <w:rsid w:val="4A2E6A3D"/>
    <w:rsid w:val="4A3009D4"/>
    <w:rsid w:val="4AC40AD3"/>
    <w:rsid w:val="4AE61714"/>
    <w:rsid w:val="4B1B05A1"/>
    <w:rsid w:val="4B29541F"/>
    <w:rsid w:val="4B5B5F59"/>
    <w:rsid w:val="4B651054"/>
    <w:rsid w:val="4B790C73"/>
    <w:rsid w:val="4B981BF6"/>
    <w:rsid w:val="4BB626BF"/>
    <w:rsid w:val="4BF52E1B"/>
    <w:rsid w:val="4C353356"/>
    <w:rsid w:val="4C3F6109"/>
    <w:rsid w:val="4C8A0551"/>
    <w:rsid w:val="4C9E5CED"/>
    <w:rsid w:val="4CF4135C"/>
    <w:rsid w:val="4D075106"/>
    <w:rsid w:val="4D1C2E8A"/>
    <w:rsid w:val="4D3A5645"/>
    <w:rsid w:val="4D4A034A"/>
    <w:rsid w:val="4D5D5E3B"/>
    <w:rsid w:val="4D767F1E"/>
    <w:rsid w:val="4D8F32A0"/>
    <w:rsid w:val="4DC46995"/>
    <w:rsid w:val="4DD16A27"/>
    <w:rsid w:val="4E0D7324"/>
    <w:rsid w:val="4E1A512D"/>
    <w:rsid w:val="4E2509D2"/>
    <w:rsid w:val="4E374B25"/>
    <w:rsid w:val="4E614C78"/>
    <w:rsid w:val="4E6605CA"/>
    <w:rsid w:val="4EAB0114"/>
    <w:rsid w:val="4EB2609A"/>
    <w:rsid w:val="4EC1149E"/>
    <w:rsid w:val="4EC21D09"/>
    <w:rsid w:val="4EE96625"/>
    <w:rsid w:val="4F044D97"/>
    <w:rsid w:val="4F4F29EA"/>
    <w:rsid w:val="4F522C31"/>
    <w:rsid w:val="4F654F68"/>
    <w:rsid w:val="4F8F6D42"/>
    <w:rsid w:val="4FA908D9"/>
    <w:rsid w:val="500408DE"/>
    <w:rsid w:val="50056B4F"/>
    <w:rsid w:val="500A7FBC"/>
    <w:rsid w:val="50163486"/>
    <w:rsid w:val="503C2CE4"/>
    <w:rsid w:val="5080374E"/>
    <w:rsid w:val="50A14F50"/>
    <w:rsid w:val="50B27017"/>
    <w:rsid w:val="50C164F4"/>
    <w:rsid w:val="50C6631B"/>
    <w:rsid w:val="50D51E54"/>
    <w:rsid w:val="51083745"/>
    <w:rsid w:val="516850BA"/>
    <w:rsid w:val="516F3258"/>
    <w:rsid w:val="518C2C3D"/>
    <w:rsid w:val="51A01538"/>
    <w:rsid w:val="51DB39B9"/>
    <w:rsid w:val="522A6F3E"/>
    <w:rsid w:val="52382485"/>
    <w:rsid w:val="523C674C"/>
    <w:rsid w:val="5257234F"/>
    <w:rsid w:val="52720BC3"/>
    <w:rsid w:val="527A2805"/>
    <w:rsid w:val="52922181"/>
    <w:rsid w:val="52AB41DD"/>
    <w:rsid w:val="52C711C2"/>
    <w:rsid w:val="52E0467E"/>
    <w:rsid w:val="53070C6E"/>
    <w:rsid w:val="532924FD"/>
    <w:rsid w:val="53746B8D"/>
    <w:rsid w:val="538C78B4"/>
    <w:rsid w:val="53BE59EE"/>
    <w:rsid w:val="53C4320D"/>
    <w:rsid w:val="53CD6ECD"/>
    <w:rsid w:val="541D7D9D"/>
    <w:rsid w:val="541F6F1A"/>
    <w:rsid w:val="547436E0"/>
    <w:rsid w:val="54AD202B"/>
    <w:rsid w:val="54B20A58"/>
    <w:rsid w:val="54B836B4"/>
    <w:rsid w:val="54E258CE"/>
    <w:rsid w:val="55514833"/>
    <w:rsid w:val="555E660C"/>
    <w:rsid w:val="55706236"/>
    <w:rsid w:val="55A1249C"/>
    <w:rsid w:val="55A62B8A"/>
    <w:rsid w:val="55DF61D7"/>
    <w:rsid w:val="568D7B85"/>
    <w:rsid w:val="56F67C83"/>
    <w:rsid w:val="57061B4B"/>
    <w:rsid w:val="5736758D"/>
    <w:rsid w:val="57515444"/>
    <w:rsid w:val="57560E52"/>
    <w:rsid w:val="575925A3"/>
    <w:rsid w:val="5766386C"/>
    <w:rsid w:val="57670253"/>
    <w:rsid w:val="57775CAB"/>
    <w:rsid w:val="57AB500F"/>
    <w:rsid w:val="57CD7318"/>
    <w:rsid w:val="57E30AE1"/>
    <w:rsid w:val="58127246"/>
    <w:rsid w:val="581773FE"/>
    <w:rsid w:val="58311AAA"/>
    <w:rsid w:val="58363036"/>
    <w:rsid w:val="585132CC"/>
    <w:rsid w:val="58675C76"/>
    <w:rsid w:val="58984351"/>
    <w:rsid w:val="58AF1DF6"/>
    <w:rsid w:val="58FA76E7"/>
    <w:rsid w:val="592438F8"/>
    <w:rsid w:val="596078FE"/>
    <w:rsid w:val="597F637D"/>
    <w:rsid w:val="59882C3D"/>
    <w:rsid w:val="59B04FE8"/>
    <w:rsid w:val="59BF56A8"/>
    <w:rsid w:val="5A107157"/>
    <w:rsid w:val="5A1233D7"/>
    <w:rsid w:val="5A2426EB"/>
    <w:rsid w:val="5A501676"/>
    <w:rsid w:val="5AAC1340"/>
    <w:rsid w:val="5AC039E7"/>
    <w:rsid w:val="5B05054E"/>
    <w:rsid w:val="5B0A12CC"/>
    <w:rsid w:val="5B2C167F"/>
    <w:rsid w:val="5B4C010D"/>
    <w:rsid w:val="5B673AB6"/>
    <w:rsid w:val="5B835D00"/>
    <w:rsid w:val="5B845331"/>
    <w:rsid w:val="5BCF5517"/>
    <w:rsid w:val="5BD61BB0"/>
    <w:rsid w:val="5C33344D"/>
    <w:rsid w:val="5C47491A"/>
    <w:rsid w:val="5C98591B"/>
    <w:rsid w:val="5CA5043C"/>
    <w:rsid w:val="5CB94636"/>
    <w:rsid w:val="5CC4676D"/>
    <w:rsid w:val="5CE96177"/>
    <w:rsid w:val="5CFF5563"/>
    <w:rsid w:val="5D293D84"/>
    <w:rsid w:val="5D3662B3"/>
    <w:rsid w:val="5D5E3B07"/>
    <w:rsid w:val="5D6A7321"/>
    <w:rsid w:val="5D82193F"/>
    <w:rsid w:val="5DBC2E9F"/>
    <w:rsid w:val="5DBC4265"/>
    <w:rsid w:val="5E006713"/>
    <w:rsid w:val="5E326B7D"/>
    <w:rsid w:val="5E4173F2"/>
    <w:rsid w:val="5E493FE8"/>
    <w:rsid w:val="5E6C6963"/>
    <w:rsid w:val="5EA00D2C"/>
    <w:rsid w:val="5ECB4F8C"/>
    <w:rsid w:val="5ED5673A"/>
    <w:rsid w:val="5EEE5B65"/>
    <w:rsid w:val="5F76621D"/>
    <w:rsid w:val="5FD21DA9"/>
    <w:rsid w:val="600F33B6"/>
    <w:rsid w:val="601E3E49"/>
    <w:rsid w:val="602D199B"/>
    <w:rsid w:val="60711F15"/>
    <w:rsid w:val="607169C6"/>
    <w:rsid w:val="60862242"/>
    <w:rsid w:val="60866FE9"/>
    <w:rsid w:val="60A42C31"/>
    <w:rsid w:val="60C166EF"/>
    <w:rsid w:val="614E60D8"/>
    <w:rsid w:val="61734C5D"/>
    <w:rsid w:val="619B1CB2"/>
    <w:rsid w:val="619B3860"/>
    <w:rsid w:val="61E01682"/>
    <w:rsid w:val="61FD59BC"/>
    <w:rsid w:val="62585A7C"/>
    <w:rsid w:val="62EE71CA"/>
    <w:rsid w:val="63403FBC"/>
    <w:rsid w:val="63D43630"/>
    <w:rsid w:val="64083C3F"/>
    <w:rsid w:val="64117515"/>
    <w:rsid w:val="6476215C"/>
    <w:rsid w:val="64857D05"/>
    <w:rsid w:val="64B77BC7"/>
    <w:rsid w:val="64D375A3"/>
    <w:rsid w:val="64F8496F"/>
    <w:rsid w:val="64FC3B9A"/>
    <w:rsid w:val="653D1B90"/>
    <w:rsid w:val="655D015B"/>
    <w:rsid w:val="65901B77"/>
    <w:rsid w:val="659B7170"/>
    <w:rsid w:val="65DA6397"/>
    <w:rsid w:val="65E74813"/>
    <w:rsid w:val="65FD47A4"/>
    <w:rsid w:val="66052F39"/>
    <w:rsid w:val="660A0B49"/>
    <w:rsid w:val="66385942"/>
    <w:rsid w:val="666B47EA"/>
    <w:rsid w:val="6677718C"/>
    <w:rsid w:val="668A4D5C"/>
    <w:rsid w:val="669E0F91"/>
    <w:rsid w:val="67045800"/>
    <w:rsid w:val="672229B1"/>
    <w:rsid w:val="67303947"/>
    <w:rsid w:val="674C6803"/>
    <w:rsid w:val="675237C7"/>
    <w:rsid w:val="677A0A3F"/>
    <w:rsid w:val="67855FB8"/>
    <w:rsid w:val="68110186"/>
    <w:rsid w:val="682F280A"/>
    <w:rsid w:val="68552E02"/>
    <w:rsid w:val="6857386A"/>
    <w:rsid w:val="687F6274"/>
    <w:rsid w:val="68D96000"/>
    <w:rsid w:val="68EC2B74"/>
    <w:rsid w:val="690D6941"/>
    <w:rsid w:val="691D6BEF"/>
    <w:rsid w:val="692270F9"/>
    <w:rsid w:val="69333C1F"/>
    <w:rsid w:val="6A310ACA"/>
    <w:rsid w:val="6A475C3C"/>
    <w:rsid w:val="6A5F5CCB"/>
    <w:rsid w:val="6A762D68"/>
    <w:rsid w:val="6A7F2149"/>
    <w:rsid w:val="6ACB2D3F"/>
    <w:rsid w:val="6AF4603A"/>
    <w:rsid w:val="6B072B94"/>
    <w:rsid w:val="6B2F3FF5"/>
    <w:rsid w:val="6B7226E0"/>
    <w:rsid w:val="6B7554DF"/>
    <w:rsid w:val="6BA81731"/>
    <w:rsid w:val="6BBC39AC"/>
    <w:rsid w:val="6BDA195D"/>
    <w:rsid w:val="6BDA2004"/>
    <w:rsid w:val="6BF37332"/>
    <w:rsid w:val="6C800049"/>
    <w:rsid w:val="6CD21729"/>
    <w:rsid w:val="6CD8269F"/>
    <w:rsid w:val="6D311F7D"/>
    <w:rsid w:val="6D39117E"/>
    <w:rsid w:val="6D556E3C"/>
    <w:rsid w:val="6D5D2B62"/>
    <w:rsid w:val="6D6745F5"/>
    <w:rsid w:val="6D8117F8"/>
    <w:rsid w:val="6DB56881"/>
    <w:rsid w:val="6DB655CF"/>
    <w:rsid w:val="6E0923D8"/>
    <w:rsid w:val="6E482931"/>
    <w:rsid w:val="6E6648EE"/>
    <w:rsid w:val="6E7243FD"/>
    <w:rsid w:val="6E8610ED"/>
    <w:rsid w:val="6EB92134"/>
    <w:rsid w:val="6F41302D"/>
    <w:rsid w:val="6F42354B"/>
    <w:rsid w:val="6F610C1F"/>
    <w:rsid w:val="6F9D5714"/>
    <w:rsid w:val="6FCE7735"/>
    <w:rsid w:val="7014496E"/>
    <w:rsid w:val="705A50F3"/>
    <w:rsid w:val="707B198B"/>
    <w:rsid w:val="70BB6549"/>
    <w:rsid w:val="70C8462E"/>
    <w:rsid w:val="70D9311B"/>
    <w:rsid w:val="70F64AE0"/>
    <w:rsid w:val="71290211"/>
    <w:rsid w:val="713E1F98"/>
    <w:rsid w:val="71762C26"/>
    <w:rsid w:val="71A0693C"/>
    <w:rsid w:val="71E068B0"/>
    <w:rsid w:val="71E36583"/>
    <w:rsid w:val="71EC182A"/>
    <w:rsid w:val="72062ED0"/>
    <w:rsid w:val="722331A5"/>
    <w:rsid w:val="72260CA0"/>
    <w:rsid w:val="72485E72"/>
    <w:rsid w:val="72C429AD"/>
    <w:rsid w:val="72D73503"/>
    <w:rsid w:val="730D1CCA"/>
    <w:rsid w:val="73281380"/>
    <w:rsid w:val="73373C88"/>
    <w:rsid w:val="735143BA"/>
    <w:rsid w:val="737F23C2"/>
    <w:rsid w:val="73956BEF"/>
    <w:rsid w:val="73CD4ED4"/>
    <w:rsid w:val="73EF6ABA"/>
    <w:rsid w:val="741572BE"/>
    <w:rsid w:val="741E4D72"/>
    <w:rsid w:val="743254BC"/>
    <w:rsid w:val="744637BC"/>
    <w:rsid w:val="74494C41"/>
    <w:rsid w:val="74C25FAF"/>
    <w:rsid w:val="74C97E89"/>
    <w:rsid w:val="74F5031E"/>
    <w:rsid w:val="753D2E6F"/>
    <w:rsid w:val="754444B6"/>
    <w:rsid w:val="758449E9"/>
    <w:rsid w:val="758E4672"/>
    <w:rsid w:val="75B66ADA"/>
    <w:rsid w:val="762004E3"/>
    <w:rsid w:val="762C3780"/>
    <w:rsid w:val="764D6A4B"/>
    <w:rsid w:val="768B2013"/>
    <w:rsid w:val="769F05AF"/>
    <w:rsid w:val="772103AE"/>
    <w:rsid w:val="77244524"/>
    <w:rsid w:val="7765236E"/>
    <w:rsid w:val="77775D89"/>
    <w:rsid w:val="77865594"/>
    <w:rsid w:val="779C20FF"/>
    <w:rsid w:val="779C7574"/>
    <w:rsid w:val="77A7245B"/>
    <w:rsid w:val="77EA5670"/>
    <w:rsid w:val="780C2EA6"/>
    <w:rsid w:val="78166FF5"/>
    <w:rsid w:val="7836450F"/>
    <w:rsid w:val="78674783"/>
    <w:rsid w:val="786848AD"/>
    <w:rsid w:val="78685C72"/>
    <w:rsid w:val="78A52233"/>
    <w:rsid w:val="78FE3DD4"/>
    <w:rsid w:val="79447889"/>
    <w:rsid w:val="7966655A"/>
    <w:rsid w:val="799C62EB"/>
    <w:rsid w:val="79AF1C2F"/>
    <w:rsid w:val="79C74800"/>
    <w:rsid w:val="7A0A6BCF"/>
    <w:rsid w:val="7A4174B9"/>
    <w:rsid w:val="7A6016BC"/>
    <w:rsid w:val="7A69291D"/>
    <w:rsid w:val="7A952101"/>
    <w:rsid w:val="7AA97D3A"/>
    <w:rsid w:val="7AD0558D"/>
    <w:rsid w:val="7AFC1EE7"/>
    <w:rsid w:val="7AFD611E"/>
    <w:rsid w:val="7B307F57"/>
    <w:rsid w:val="7B3F19BB"/>
    <w:rsid w:val="7B46197D"/>
    <w:rsid w:val="7C194312"/>
    <w:rsid w:val="7C1973BE"/>
    <w:rsid w:val="7C247CA2"/>
    <w:rsid w:val="7C5400E1"/>
    <w:rsid w:val="7C74092F"/>
    <w:rsid w:val="7C824FF2"/>
    <w:rsid w:val="7CB055E5"/>
    <w:rsid w:val="7CD12A58"/>
    <w:rsid w:val="7CF3413E"/>
    <w:rsid w:val="7D5D0B09"/>
    <w:rsid w:val="7D61609A"/>
    <w:rsid w:val="7DA94EE7"/>
    <w:rsid w:val="7E213C36"/>
    <w:rsid w:val="7E3E1F98"/>
    <w:rsid w:val="7E3F68A0"/>
    <w:rsid w:val="7E600DC3"/>
    <w:rsid w:val="7E694279"/>
    <w:rsid w:val="7E765D97"/>
    <w:rsid w:val="7E7E700C"/>
    <w:rsid w:val="7EA50B70"/>
    <w:rsid w:val="7EC47289"/>
    <w:rsid w:val="7EEF0E7A"/>
    <w:rsid w:val="7EFD0989"/>
    <w:rsid w:val="7F0251EE"/>
    <w:rsid w:val="7F3B240A"/>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45"/>
    <w:autoRedefine/>
    <w:qFormat/>
    <w:uiPriority w:val="9"/>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4">
    <w:name w:val="heading 3"/>
    <w:basedOn w:val="1"/>
    <w:next w:val="1"/>
    <w:link w:val="46"/>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5"/>
    <w:basedOn w:val="1"/>
    <w:next w:val="6"/>
    <w:link w:val="47"/>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eastAsia="zh-CN"/>
    </w:rPr>
  </w:style>
  <w:style w:type="paragraph" w:styleId="7">
    <w:name w:val="heading 8"/>
    <w:basedOn w:val="1"/>
    <w:next w:val="1"/>
    <w:link w:val="48"/>
    <w:autoRedefine/>
    <w:qFormat/>
    <w:uiPriority w:val="9"/>
    <w:pPr>
      <w:keepNext/>
      <w:keepLines/>
      <w:spacing w:before="240" w:after="64" w:line="320" w:lineRule="auto"/>
      <w:outlineLvl w:val="7"/>
    </w:pPr>
    <w:rPr>
      <w:rFonts w:ascii="等线 Light" w:hAnsi="等线 Light" w:eastAsia="等线 Light" w:cs="Times New Roman"/>
      <w:sz w:val="24"/>
      <w:szCs w:val="24"/>
      <w:lang w:val="zh-CN" w:eastAsia="zh-CN"/>
    </w:rPr>
  </w:style>
  <w:style w:type="paragraph" w:styleId="8">
    <w:name w:val="heading 9"/>
    <w:basedOn w:val="1"/>
    <w:next w:val="1"/>
    <w:link w:val="49"/>
    <w:autoRedefine/>
    <w:qFormat/>
    <w:uiPriority w:val="9"/>
    <w:pPr>
      <w:keepNext/>
      <w:keepLines/>
      <w:spacing w:before="240" w:after="64" w:line="320" w:lineRule="auto"/>
      <w:outlineLvl w:val="8"/>
    </w:pPr>
    <w:rPr>
      <w:rFonts w:ascii="Cambria" w:hAnsi="Cambria" w:eastAsia="宋体" w:cs="Times New Roman"/>
      <w:szCs w:val="21"/>
      <w:lang w:val="zh-CN" w:eastAsia="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Times New Roman" w:hAnsi="Times New Roman" w:eastAsia="宋体" w:cs="Times New Roman"/>
      <w:szCs w:val="20"/>
    </w:rPr>
  </w:style>
  <w:style w:type="paragraph" w:styleId="9">
    <w:name w:val="index 8"/>
    <w:basedOn w:val="1"/>
    <w:next w:val="1"/>
    <w:autoRedefine/>
    <w:qFormat/>
    <w:uiPriority w:val="0"/>
    <w:pPr>
      <w:ind w:left="2940"/>
    </w:pPr>
  </w:style>
  <w:style w:type="paragraph" w:styleId="10">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1">
    <w:name w:val="annotation text"/>
    <w:basedOn w:val="1"/>
    <w:link w:val="51"/>
    <w:autoRedefine/>
    <w:qFormat/>
    <w:uiPriority w:val="0"/>
    <w:pPr>
      <w:jc w:val="left"/>
    </w:pPr>
    <w:rPr>
      <w:rFonts w:ascii="Times New Roman" w:hAnsi="Times New Roman" w:eastAsia="宋体" w:cs="Times New Roman"/>
      <w:szCs w:val="24"/>
      <w:lang w:val="zh-CN" w:eastAsia="zh-CN"/>
    </w:rPr>
  </w:style>
  <w:style w:type="paragraph" w:styleId="12">
    <w:name w:val="Body Text 3"/>
    <w:basedOn w:val="1"/>
    <w:link w:val="53"/>
    <w:autoRedefine/>
    <w:unhideWhenUsed/>
    <w:qFormat/>
    <w:uiPriority w:val="99"/>
    <w:pPr>
      <w:spacing w:after="120"/>
    </w:pPr>
    <w:rPr>
      <w:rFonts w:ascii="Times New Roman" w:hAnsi="Times New Roman" w:eastAsia="宋体" w:cs="Times New Roman"/>
      <w:sz w:val="16"/>
      <w:szCs w:val="16"/>
      <w:lang w:val="zh-CN" w:eastAsia="zh-CN"/>
    </w:rPr>
  </w:style>
  <w:style w:type="paragraph" w:styleId="13">
    <w:name w:val="Body Text"/>
    <w:basedOn w:val="1"/>
    <w:next w:val="14"/>
    <w:link w:val="55"/>
    <w:autoRedefine/>
    <w:unhideWhenUsed/>
    <w:qFormat/>
    <w:uiPriority w:val="0"/>
    <w:pPr>
      <w:spacing w:after="120"/>
    </w:pPr>
    <w:rPr>
      <w:rFonts w:ascii="Times New Roman" w:hAnsi="Times New Roman" w:eastAsia="宋体" w:cs="Times New Roman"/>
      <w:szCs w:val="24"/>
      <w:lang w:val="zh-CN" w:eastAsia="zh-CN"/>
    </w:rPr>
  </w:style>
  <w:style w:type="paragraph" w:styleId="14">
    <w:name w:val="Body Text First Indent 2"/>
    <w:basedOn w:val="1"/>
    <w:link w:val="108"/>
    <w:autoRedefine/>
    <w:semiHidden/>
    <w:unhideWhenUsed/>
    <w:qFormat/>
    <w:uiPriority w:val="99"/>
    <w:pPr>
      <w:spacing w:after="120"/>
      <w:ind w:left="420" w:leftChars="200" w:firstLine="420" w:firstLineChars="200"/>
    </w:pPr>
    <w:rPr>
      <w:rFonts w:ascii="Times New Roman" w:eastAsia="宋体"/>
      <w:kern w:val="2"/>
      <w:sz w:val="21"/>
      <w:szCs w:val="24"/>
      <w:lang w:val="en-US" w:eastAsia="zh-CN"/>
    </w:rPr>
  </w:style>
  <w:style w:type="paragraph" w:styleId="15">
    <w:name w:val="Body Text Indent"/>
    <w:basedOn w:val="1"/>
    <w:link w:val="57"/>
    <w:autoRedefine/>
    <w:qFormat/>
    <w:uiPriority w:val="0"/>
    <w:pPr>
      <w:ind w:firstLine="830" w:firstLineChars="352"/>
    </w:pPr>
    <w:rPr>
      <w:rFonts w:ascii="仿宋_GB2312" w:hAnsi="Times New Roman" w:eastAsia="仿宋_GB2312" w:cs="Times New Roman"/>
      <w:kern w:val="0"/>
      <w:sz w:val="32"/>
      <w:szCs w:val="20"/>
      <w:lang w:val="zh-CN" w:eastAsia="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link w:val="61"/>
    <w:autoRedefine/>
    <w:qFormat/>
    <w:uiPriority w:val="0"/>
    <w:rPr>
      <w:rFonts w:ascii="宋体" w:hAnsi="Courier New" w:eastAsia="宋体" w:cs="Times New Roman"/>
      <w:kern w:val="0"/>
      <w:sz w:val="20"/>
      <w:szCs w:val="21"/>
      <w:lang w:val="zh-CN" w:eastAsia="zh-CN"/>
    </w:rPr>
  </w:style>
  <w:style w:type="paragraph" w:styleId="19">
    <w:name w:val="Date"/>
    <w:basedOn w:val="1"/>
    <w:next w:val="1"/>
    <w:link w:val="63"/>
    <w:autoRedefine/>
    <w:unhideWhenUsed/>
    <w:qFormat/>
    <w:uiPriority w:val="99"/>
    <w:pPr>
      <w:ind w:left="100" w:leftChars="2500"/>
    </w:pPr>
    <w:rPr>
      <w:rFonts w:ascii="Times New Roman" w:hAnsi="Times New Roman" w:eastAsia="宋体" w:cs="Times New Roman"/>
      <w:szCs w:val="24"/>
      <w:lang w:val="zh-CN" w:eastAsia="zh-CN"/>
    </w:rPr>
  </w:style>
  <w:style w:type="paragraph" w:styleId="20">
    <w:name w:val="Balloon Text"/>
    <w:basedOn w:val="1"/>
    <w:link w:val="99"/>
    <w:autoRedefine/>
    <w:semiHidden/>
    <w:qFormat/>
    <w:uiPriority w:val="0"/>
    <w:rPr>
      <w:rFonts w:ascii="Times New Roman" w:hAnsi="Times New Roman" w:eastAsia="宋体" w:cs="Times New Roman"/>
      <w:sz w:val="18"/>
      <w:szCs w:val="18"/>
    </w:rPr>
  </w:style>
  <w:style w:type="paragraph" w:styleId="21">
    <w:name w:val="footer"/>
    <w:basedOn w:val="1"/>
    <w:link w:val="66"/>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eastAsia="zh-CN"/>
    </w:rPr>
  </w:style>
  <w:style w:type="paragraph" w:styleId="22">
    <w:name w:val="header"/>
    <w:basedOn w:val="1"/>
    <w:link w:val="68"/>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eastAsia="zh-CN"/>
    </w:rPr>
  </w:style>
  <w:style w:type="paragraph" w:styleId="23">
    <w:name w:val="toc 1"/>
    <w:basedOn w:val="1"/>
    <w:next w:val="1"/>
    <w:autoRedefine/>
    <w:semiHidden/>
    <w:unhideWhenUsed/>
    <w:qFormat/>
    <w:uiPriority w:val="39"/>
  </w:style>
  <w:style w:type="paragraph" w:styleId="24">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5">
    <w:name w:val="toc 2"/>
    <w:basedOn w:val="1"/>
    <w:next w:val="1"/>
    <w:autoRedefine/>
    <w:semiHidden/>
    <w:unhideWhenUsed/>
    <w:qFormat/>
    <w:uiPriority w:val="39"/>
    <w:pPr>
      <w:ind w:left="420" w:leftChars="200"/>
    </w:pPr>
  </w:style>
  <w:style w:type="paragraph" w:styleId="26">
    <w:name w:val="Normal (Web)"/>
    <w:basedOn w:val="1"/>
    <w:autoRedefine/>
    <w:unhideWhenUsed/>
    <w:qFormat/>
    <w:uiPriority w:val="99"/>
    <w:rPr>
      <w:rFonts w:ascii="Calibri" w:hAnsi="Calibri" w:eastAsia="宋体" w:cs="Times New Roman"/>
      <w:kern w:val="0"/>
      <w:sz w:val="24"/>
      <w:szCs w:val="24"/>
    </w:rPr>
  </w:style>
  <w:style w:type="paragraph" w:styleId="27">
    <w:name w:val="Title"/>
    <w:basedOn w:val="1"/>
    <w:link w:val="70"/>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eastAsia="zh-CN"/>
    </w:rPr>
  </w:style>
  <w:style w:type="paragraph" w:styleId="28">
    <w:name w:val="annotation subject"/>
    <w:basedOn w:val="11"/>
    <w:next w:val="11"/>
    <w:link w:val="72"/>
    <w:autoRedefine/>
    <w:qFormat/>
    <w:uiPriority w:val="99"/>
    <w:rPr>
      <w:b/>
      <w:bCs/>
    </w:rPr>
  </w:style>
  <w:style w:type="table" w:styleId="30">
    <w:name w:val="Table Grid"/>
    <w:basedOn w:val="29"/>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autoRedefine/>
    <w:qFormat/>
    <w:uiPriority w:val="0"/>
    <w:rPr>
      <w:b/>
    </w:rPr>
  </w:style>
  <w:style w:type="character" w:styleId="33">
    <w:name w:val="endnote reference"/>
    <w:autoRedefine/>
    <w:unhideWhenUsed/>
    <w:qFormat/>
    <w:uiPriority w:val="99"/>
    <w:rPr>
      <w:vertAlign w:val="superscript"/>
    </w:rPr>
  </w:style>
  <w:style w:type="character" w:styleId="34">
    <w:name w:val="page number"/>
    <w:autoRedefine/>
    <w:qFormat/>
    <w:uiPriority w:val="0"/>
    <w:rPr>
      <w:rFonts w:ascii="Arial" w:hAnsi="Arial" w:eastAsia="黑体" w:cs="Arial"/>
      <w:snapToGrid w:val="0"/>
      <w:kern w:val="0"/>
      <w:szCs w:val="21"/>
    </w:rPr>
  </w:style>
  <w:style w:type="character" w:styleId="35">
    <w:name w:val="FollowedHyperlink"/>
    <w:basedOn w:val="31"/>
    <w:autoRedefine/>
    <w:unhideWhenUsed/>
    <w:qFormat/>
    <w:uiPriority w:val="99"/>
    <w:rPr>
      <w:color w:val="800080"/>
      <w:u w:val="single"/>
    </w:rPr>
  </w:style>
  <w:style w:type="character" w:styleId="36">
    <w:name w:val="Hyperlink"/>
    <w:autoRedefine/>
    <w:unhideWhenUsed/>
    <w:qFormat/>
    <w:uiPriority w:val="99"/>
    <w:rPr>
      <w:color w:val="0000FF"/>
      <w:u w:val="single"/>
    </w:rPr>
  </w:style>
  <w:style w:type="character" w:styleId="37">
    <w:name w:val="annotation reference"/>
    <w:autoRedefine/>
    <w:qFormat/>
    <w:uiPriority w:val="99"/>
    <w:rPr>
      <w:sz w:val="21"/>
      <w:szCs w:val="21"/>
    </w:rPr>
  </w:style>
  <w:style w:type="character" w:customStyle="1" w:styleId="38">
    <w:name w:val="标题 1 Char"/>
    <w:basedOn w:val="31"/>
    <w:autoRedefine/>
    <w:qFormat/>
    <w:uiPriority w:val="9"/>
    <w:rPr>
      <w:b/>
      <w:bCs/>
      <w:kern w:val="44"/>
      <w:sz w:val="44"/>
      <w:szCs w:val="44"/>
    </w:rPr>
  </w:style>
  <w:style w:type="character" w:customStyle="1" w:styleId="39">
    <w:name w:val="标题 2 Char"/>
    <w:basedOn w:val="31"/>
    <w:autoRedefine/>
    <w:qFormat/>
    <w:uiPriority w:val="9"/>
    <w:rPr>
      <w:rFonts w:asciiTheme="majorHAnsi" w:hAnsiTheme="majorHAnsi" w:eastAsiaTheme="majorEastAsia" w:cstheme="majorBidi"/>
      <w:b/>
      <w:bCs/>
      <w:sz w:val="32"/>
      <w:szCs w:val="32"/>
    </w:rPr>
  </w:style>
  <w:style w:type="character" w:customStyle="1" w:styleId="40">
    <w:name w:val="标题 3 Char"/>
    <w:basedOn w:val="31"/>
    <w:autoRedefine/>
    <w:qFormat/>
    <w:uiPriority w:val="9"/>
    <w:rPr>
      <w:b/>
      <w:bCs/>
      <w:sz w:val="32"/>
      <w:szCs w:val="32"/>
    </w:rPr>
  </w:style>
  <w:style w:type="character" w:customStyle="1" w:styleId="41">
    <w:name w:val="标题 5 Char"/>
    <w:basedOn w:val="31"/>
    <w:autoRedefine/>
    <w:qFormat/>
    <w:uiPriority w:val="9"/>
    <w:rPr>
      <w:b/>
      <w:bCs/>
      <w:sz w:val="28"/>
      <w:szCs w:val="28"/>
    </w:rPr>
  </w:style>
  <w:style w:type="character" w:customStyle="1" w:styleId="42">
    <w:name w:val="标题 8 Char"/>
    <w:basedOn w:val="31"/>
    <w:autoRedefine/>
    <w:qFormat/>
    <w:uiPriority w:val="0"/>
    <w:rPr>
      <w:rFonts w:asciiTheme="majorHAnsi" w:hAnsiTheme="majorHAnsi" w:eastAsiaTheme="majorEastAsia" w:cstheme="majorBidi"/>
      <w:sz w:val="24"/>
      <w:szCs w:val="24"/>
    </w:rPr>
  </w:style>
  <w:style w:type="character" w:customStyle="1" w:styleId="43">
    <w:name w:val="标题 9 Char"/>
    <w:basedOn w:val="31"/>
    <w:autoRedefine/>
    <w:semiHidden/>
    <w:qFormat/>
    <w:uiPriority w:val="9"/>
    <w:rPr>
      <w:rFonts w:asciiTheme="majorHAnsi" w:hAnsiTheme="majorHAnsi" w:eastAsiaTheme="majorEastAsia" w:cstheme="majorBidi"/>
      <w:szCs w:val="21"/>
    </w:rPr>
  </w:style>
  <w:style w:type="character" w:customStyle="1" w:styleId="44">
    <w:name w:val="标题 1 字符"/>
    <w:link w:val="2"/>
    <w:autoRedefine/>
    <w:qFormat/>
    <w:uiPriority w:val="9"/>
    <w:rPr>
      <w:rFonts w:ascii="Times New Roman" w:hAnsi="Times New Roman" w:eastAsia="宋体" w:cs="Times New Roman"/>
      <w:b/>
      <w:bCs/>
      <w:kern w:val="44"/>
      <w:sz w:val="44"/>
      <w:szCs w:val="44"/>
      <w:lang w:val="zh-CN" w:eastAsia="zh-CN"/>
    </w:rPr>
  </w:style>
  <w:style w:type="character" w:customStyle="1" w:styleId="45">
    <w:name w:val="标题 2 字符"/>
    <w:link w:val="3"/>
    <w:autoRedefine/>
    <w:qFormat/>
    <w:uiPriority w:val="9"/>
    <w:rPr>
      <w:rFonts w:ascii="Cambria" w:hAnsi="Cambria" w:eastAsia="宋体" w:cs="Times New Roman"/>
      <w:b/>
      <w:bCs/>
      <w:sz w:val="32"/>
      <w:szCs w:val="32"/>
      <w:lang w:val="zh-CN" w:eastAsia="zh-CN"/>
    </w:rPr>
  </w:style>
  <w:style w:type="character" w:customStyle="1" w:styleId="46">
    <w:name w:val="标题 3 字符"/>
    <w:link w:val="4"/>
    <w:autoRedefine/>
    <w:qFormat/>
    <w:uiPriority w:val="9"/>
    <w:rPr>
      <w:rFonts w:ascii="Times New Roman" w:hAnsi="Times New Roman" w:eastAsia="宋体" w:cs="Times New Roman"/>
      <w:b/>
      <w:bCs/>
      <w:sz w:val="32"/>
      <w:szCs w:val="32"/>
      <w:lang w:val="zh-CN" w:eastAsia="zh-CN"/>
    </w:rPr>
  </w:style>
  <w:style w:type="character" w:customStyle="1" w:styleId="47">
    <w:name w:val="标题 5 字符"/>
    <w:link w:val="5"/>
    <w:autoRedefine/>
    <w:qFormat/>
    <w:uiPriority w:val="9"/>
    <w:rPr>
      <w:rFonts w:ascii="Times New Roman" w:hAnsi="Times New Roman" w:eastAsia="宋体" w:cs="Times New Roman"/>
      <w:b/>
      <w:bCs/>
      <w:sz w:val="28"/>
      <w:szCs w:val="28"/>
      <w:lang w:val="zh-CN" w:eastAsia="zh-CN"/>
    </w:rPr>
  </w:style>
  <w:style w:type="character" w:customStyle="1" w:styleId="48">
    <w:name w:val="标题 8 字符"/>
    <w:link w:val="7"/>
    <w:autoRedefine/>
    <w:qFormat/>
    <w:uiPriority w:val="9"/>
    <w:rPr>
      <w:rFonts w:ascii="等线 Light" w:hAnsi="等线 Light" w:eastAsia="等线 Light" w:cs="Times New Roman"/>
      <w:sz w:val="24"/>
      <w:szCs w:val="24"/>
      <w:lang w:val="zh-CN" w:eastAsia="zh-CN"/>
    </w:rPr>
  </w:style>
  <w:style w:type="character" w:customStyle="1" w:styleId="49">
    <w:name w:val="标题 9 字符"/>
    <w:link w:val="8"/>
    <w:autoRedefine/>
    <w:qFormat/>
    <w:uiPriority w:val="9"/>
    <w:rPr>
      <w:rFonts w:ascii="Cambria" w:hAnsi="Cambria" w:eastAsia="宋体" w:cs="Times New Roman"/>
      <w:szCs w:val="21"/>
      <w:lang w:val="zh-CN" w:eastAsia="zh-CN"/>
    </w:rPr>
  </w:style>
  <w:style w:type="character" w:customStyle="1" w:styleId="50">
    <w:name w:val="批注文字 Char"/>
    <w:basedOn w:val="31"/>
    <w:autoRedefine/>
    <w:qFormat/>
    <w:uiPriority w:val="0"/>
  </w:style>
  <w:style w:type="character" w:customStyle="1" w:styleId="51">
    <w:name w:val="批注文字 字符2"/>
    <w:link w:val="11"/>
    <w:autoRedefine/>
    <w:qFormat/>
    <w:uiPriority w:val="0"/>
    <w:rPr>
      <w:rFonts w:ascii="Times New Roman" w:hAnsi="Times New Roman" w:eastAsia="宋体" w:cs="Times New Roman"/>
      <w:szCs w:val="24"/>
      <w:lang w:val="zh-CN" w:eastAsia="zh-CN"/>
    </w:rPr>
  </w:style>
  <w:style w:type="character" w:customStyle="1" w:styleId="52">
    <w:name w:val="正文文本 3 Char"/>
    <w:basedOn w:val="31"/>
    <w:autoRedefine/>
    <w:qFormat/>
    <w:uiPriority w:val="99"/>
    <w:rPr>
      <w:sz w:val="16"/>
      <w:szCs w:val="16"/>
    </w:rPr>
  </w:style>
  <w:style w:type="character" w:customStyle="1" w:styleId="53">
    <w:name w:val="正文文本 3 字符"/>
    <w:link w:val="12"/>
    <w:autoRedefine/>
    <w:qFormat/>
    <w:uiPriority w:val="99"/>
    <w:rPr>
      <w:rFonts w:ascii="Times New Roman" w:hAnsi="Times New Roman" w:eastAsia="宋体" w:cs="Times New Roman"/>
      <w:sz w:val="16"/>
      <w:szCs w:val="16"/>
      <w:lang w:val="zh-CN" w:eastAsia="zh-CN"/>
    </w:rPr>
  </w:style>
  <w:style w:type="character" w:customStyle="1" w:styleId="54">
    <w:name w:val="正文文本 Char"/>
    <w:basedOn w:val="31"/>
    <w:autoRedefine/>
    <w:qFormat/>
    <w:uiPriority w:val="0"/>
  </w:style>
  <w:style w:type="character" w:customStyle="1" w:styleId="55">
    <w:name w:val="正文文本 字符1"/>
    <w:link w:val="13"/>
    <w:autoRedefine/>
    <w:qFormat/>
    <w:uiPriority w:val="0"/>
    <w:rPr>
      <w:rFonts w:ascii="Times New Roman" w:hAnsi="Times New Roman" w:eastAsia="宋体" w:cs="Times New Roman"/>
      <w:szCs w:val="24"/>
      <w:lang w:val="zh-CN" w:eastAsia="zh-CN"/>
    </w:rPr>
  </w:style>
  <w:style w:type="character" w:customStyle="1" w:styleId="56">
    <w:name w:val="正文文本缩进 Char"/>
    <w:basedOn w:val="31"/>
    <w:autoRedefine/>
    <w:qFormat/>
    <w:uiPriority w:val="0"/>
  </w:style>
  <w:style w:type="character" w:customStyle="1" w:styleId="57">
    <w:name w:val="正文文本缩进 字符1"/>
    <w:link w:val="15"/>
    <w:autoRedefine/>
    <w:qFormat/>
    <w:uiPriority w:val="0"/>
    <w:rPr>
      <w:rFonts w:ascii="仿宋_GB2312" w:hAnsi="Times New Roman" w:eastAsia="仿宋_GB2312" w:cs="Times New Roman"/>
      <w:kern w:val="0"/>
      <w:sz w:val="32"/>
      <w:szCs w:val="20"/>
      <w:lang w:val="zh-CN" w:eastAsia="zh-CN"/>
    </w:rPr>
  </w:style>
  <w:style w:type="paragraph" w:customStyle="1" w:styleId="58">
    <w:name w:val="_Style 36"/>
    <w:basedOn w:val="1"/>
    <w:next w:val="59"/>
    <w:autoRedefine/>
    <w:qFormat/>
    <w:uiPriority w:val="99"/>
    <w:pPr>
      <w:ind w:firstLine="420" w:firstLineChars="200"/>
    </w:pPr>
    <w:rPr>
      <w:rFonts w:ascii="Times New Roman" w:hAnsi="Times New Roman" w:eastAsia="宋体" w:cs="Times New Roman"/>
      <w:szCs w:val="24"/>
    </w:rPr>
  </w:style>
  <w:style w:type="paragraph" w:styleId="59">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0">
    <w:name w:val="纯文本 Char"/>
    <w:basedOn w:val="31"/>
    <w:autoRedefine/>
    <w:qFormat/>
    <w:uiPriority w:val="0"/>
    <w:rPr>
      <w:rFonts w:ascii="宋体" w:hAnsi="Courier New" w:eastAsia="宋体" w:cs="Courier New"/>
      <w:szCs w:val="21"/>
    </w:rPr>
  </w:style>
  <w:style w:type="character" w:customStyle="1" w:styleId="61">
    <w:name w:val="纯文本 字符3"/>
    <w:link w:val="18"/>
    <w:autoRedefine/>
    <w:qFormat/>
    <w:uiPriority w:val="0"/>
    <w:rPr>
      <w:rFonts w:ascii="宋体" w:hAnsi="Courier New" w:eastAsia="宋体" w:cs="Times New Roman"/>
      <w:kern w:val="0"/>
      <w:sz w:val="20"/>
      <w:szCs w:val="21"/>
      <w:lang w:val="zh-CN" w:eastAsia="zh-CN"/>
    </w:rPr>
  </w:style>
  <w:style w:type="character" w:customStyle="1" w:styleId="62">
    <w:name w:val="日期 Char"/>
    <w:basedOn w:val="31"/>
    <w:autoRedefine/>
    <w:qFormat/>
    <w:uiPriority w:val="99"/>
  </w:style>
  <w:style w:type="character" w:customStyle="1" w:styleId="63">
    <w:name w:val="日期 字符"/>
    <w:link w:val="19"/>
    <w:autoRedefine/>
    <w:qFormat/>
    <w:uiPriority w:val="99"/>
    <w:rPr>
      <w:rFonts w:ascii="Times New Roman" w:hAnsi="Times New Roman" w:eastAsia="宋体" w:cs="Times New Roman"/>
      <w:szCs w:val="24"/>
      <w:lang w:val="zh-CN" w:eastAsia="zh-CN"/>
    </w:rPr>
  </w:style>
  <w:style w:type="character" w:customStyle="1" w:styleId="64">
    <w:name w:val="批注框文本 Char"/>
    <w:basedOn w:val="31"/>
    <w:autoRedefine/>
    <w:semiHidden/>
    <w:qFormat/>
    <w:uiPriority w:val="0"/>
    <w:rPr>
      <w:sz w:val="18"/>
      <w:szCs w:val="18"/>
    </w:rPr>
  </w:style>
  <w:style w:type="character" w:customStyle="1" w:styleId="65">
    <w:name w:val="页脚 Char"/>
    <w:basedOn w:val="31"/>
    <w:autoRedefine/>
    <w:qFormat/>
    <w:uiPriority w:val="99"/>
    <w:rPr>
      <w:sz w:val="18"/>
      <w:szCs w:val="18"/>
    </w:rPr>
  </w:style>
  <w:style w:type="character" w:customStyle="1" w:styleId="66">
    <w:name w:val="页脚 字符"/>
    <w:link w:val="21"/>
    <w:autoRedefine/>
    <w:qFormat/>
    <w:uiPriority w:val="0"/>
    <w:rPr>
      <w:rFonts w:ascii="Times New Roman" w:hAnsi="Times New Roman" w:eastAsia="宋体" w:cs="Times New Roman"/>
      <w:kern w:val="0"/>
      <w:sz w:val="18"/>
      <w:szCs w:val="18"/>
      <w:lang w:val="zh-CN" w:eastAsia="zh-CN"/>
    </w:rPr>
  </w:style>
  <w:style w:type="character" w:customStyle="1" w:styleId="67">
    <w:name w:val="页眉 Char"/>
    <w:basedOn w:val="31"/>
    <w:autoRedefine/>
    <w:qFormat/>
    <w:uiPriority w:val="99"/>
    <w:rPr>
      <w:sz w:val="18"/>
      <w:szCs w:val="18"/>
    </w:rPr>
  </w:style>
  <w:style w:type="character" w:customStyle="1" w:styleId="68">
    <w:name w:val="页眉 字符"/>
    <w:link w:val="22"/>
    <w:autoRedefine/>
    <w:qFormat/>
    <w:uiPriority w:val="0"/>
    <w:rPr>
      <w:rFonts w:ascii="Times New Roman" w:hAnsi="Times New Roman" w:eastAsia="宋体" w:cs="Times New Roman"/>
      <w:kern w:val="0"/>
      <w:sz w:val="18"/>
      <w:szCs w:val="18"/>
      <w:lang w:val="zh-CN" w:eastAsia="zh-CN"/>
    </w:rPr>
  </w:style>
  <w:style w:type="character" w:customStyle="1" w:styleId="69">
    <w:name w:val="标题 Char"/>
    <w:basedOn w:val="31"/>
    <w:autoRedefine/>
    <w:qFormat/>
    <w:uiPriority w:val="10"/>
    <w:rPr>
      <w:rFonts w:eastAsia="宋体" w:asciiTheme="majorHAnsi" w:hAnsiTheme="majorHAnsi" w:cstheme="majorBidi"/>
      <w:b/>
      <w:bCs/>
      <w:sz w:val="32"/>
      <w:szCs w:val="32"/>
    </w:rPr>
  </w:style>
  <w:style w:type="character" w:customStyle="1" w:styleId="70">
    <w:name w:val="标题 字符"/>
    <w:link w:val="27"/>
    <w:autoRedefine/>
    <w:qFormat/>
    <w:uiPriority w:val="10"/>
    <w:rPr>
      <w:rFonts w:ascii="Cambria" w:hAnsi="Cambria" w:eastAsia="宋体" w:cs="Times New Roman"/>
      <w:b/>
      <w:bCs/>
      <w:sz w:val="32"/>
      <w:szCs w:val="32"/>
      <w:lang w:val="zh-CN" w:eastAsia="zh-CN"/>
    </w:rPr>
  </w:style>
  <w:style w:type="character" w:customStyle="1" w:styleId="71">
    <w:name w:val="批注主题 Char"/>
    <w:basedOn w:val="50"/>
    <w:autoRedefine/>
    <w:qFormat/>
    <w:uiPriority w:val="99"/>
    <w:rPr>
      <w:b/>
      <w:bCs/>
    </w:rPr>
  </w:style>
  <w:style w:type="character" w:customStyle="1" w:styleId="72">
    <w:name w:val="批注主题 字符"/>
    <w:link w:val="28"/>
    <w:autoRedefine/>
    <w:qFormat/>
    <w:uiPriority w:val="99"/>
    <w:rPr>
      <w:rFonts w:ascii="Times New Roman" w:hAnsi="Times New Roman" w:eastAsia="宋体" w:cs="Times New Roman"/>
      <w:b/>
      <w:bCs/>
      <w:szCs w:val="24"/>
      <w:lang w:val="zh-CN" w:eastAsia="zh-CN"/>
    </w:rPr>
  </w:style>
  <w:style w:type="character" w:customStyle="1" w:styleId="73">
    <w:name w:val="正文文本首行缩进 2 字符"/>
    <w:autoRedefine/>
    <w:qFormat/>
    <w:uiPriority w:val="99"/>
    <w:rPr>
      <w:kern w:val="2"/>
      <w:sz w:val="21"/>
      <w:szCs w:val="24"/>
    </w:rPr>
  </w:style>
  <w:style w:type="character" w:customStyle="1" w:styleId="74">
    <w:name w:val="标题 Char1"/>
    <w:autoRedefine/>
    <w:qFormat/>
    <w:uiPriority w:val="0"/>
    <w:rPr>
      <w:rFonts w:ascii="Calibri" w:hAnsi="Calibri"/>
      <w:b/>
      <w:sz w:val="24"/>
      <w:lang w:val="en-GB"/>
    </w:rPr>
  </w:style>
  <w:style w:type="character" w:customStyle="1" w:styleId="7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正文文本 字符"/>
    <w:autoRedefine/>
    <w:qFormat/>
    <w:uiPriority w:val="0"/>
    <w:rPr>
      <w:rFonts w:ascii="Times New Roman" w:hAnsi="Times New Roman"/>
      <w:kern w:val="2"/>
      <w:sz w:val="21"/>
      <w:szCs w:val="24"/>
    </w:rPr>
  </w:style>
  <w:style w:type="character" w:customStyle="1" w:styleId="77">
    <w:name w:val="批注文字 字符1"/>
    <w:autoRedefine/>
    <w:qFormat/>
    <w:uiPriority w:val="0"/>
    <w:rPr>
      <w:rFonts w:ascii="Times New Roman" w:hAnsi="Times New Roman"/>
      <w:kern w:val="2"/>
      <w:sz w:val="21"/>
      <w:szCs w:val="24"/>
    </w:rPr>
  </w:style>
  <w:style w:type="character" w:customStyle="1" w:styleId="78">
    <w:name w:val="批注文字 字符"/>
    <w:autoRedefine/>
    <w:qFormat/>
    <w:uiPriority w:val="0"/>
    <w:rPr>
      <w:rFonts w:ascii="Times New Roman" w:hAnsi="Times New Roman"/>
      <w:kern w:val="2"/>
      <w:sz w:val="21"/>
      <w:szCs w:val="24"/>
    </w:rPr>
  </w:style>
  <w:style w:type="character" w:customStyle="1" w:styleId="79">
    <w:name w:val="未处理的提及"/>
    <w:autoRedefine/>
    <w:unhideWhenUsed/>
    <w:qFormat/>
    <w:uiPriority w:val="99"/>
    <w:rPr>
      <w:color w:val="605E5C"/>
      <w:shd w:val="clear" w:color="auto" w:fill="E1DFDD"/>
    </w:rPr>
  </w:style>
  <w:style w:type="character" w:customStyle="1" w:styleId="80">
    <w:name w:val="apple-style-span"/>
    <w:autoRedefine/>
    <w:qFormat/>
    <w:uiPriority w:val="0"/>
  </w:style>
  <w:style w:type="character" w:customStyle="1" w:styleId="81">
    <w:name w:val="纯文本 字符2"/>
    <w:autoRedefine/>
    <w:qFormat/>
    <w:uiPriority w:val="0"/>
    <w:rPr>
      <w:rFonts w:ascii="宋体" w:hAnsi="Courier New" w:eastAsia="宋体" w:cs="Courier New"/>
      <w:szCs w:val="21"/>
    </w:rPr>
  </w:style>
  <w:style w:type="character" w:customStyle="1" w:styleId="82">
    <w:name w:val="textcontents"/>
    <w:autoRedefine/>
    <w:qFormat/>
    <w:uiPriority w:val="0"/>
  </w:style>
  <w:style w:type="character" w:customStyle="1" w:styleId="83">
    <w:name w:val="纯文本 字符1"/>
    <w:autoRedefine/>
    <w:qFormat/>
    <w:uiPriority w:val="0"/>
    <w:rPr>
      <w:rFonts w:ascii="宋体" w:hAnsi="Courier New"/>
    </w:rPr>
  </w:style>
  <w:style w:type="character" w:customStyle="1" w:styleId="84">
    <w:name w:val="标题 1 字符1"/>
    <w:autoRedefine/>
    <w:qFormat/>
    <w:uiPriority w:val="0"/>
    <w:rPr>
      <w:b/>
      <w:bCs/>
      <w:kern w:val="44"/>
      <w:sz w:val="44"/>
      <w:szCs w:val="44"/>
    </w:rPr>
  </w:style>
  <w:style w:type="character" w:customStyle="1" w:styleId="85">
    <w:name w:val="纯文本 字符"/>
    <w:autoRedefine/>
    <w:qFormat/>
    <w:uiPriority w:val="0"/>
    <w:rPr>
      <w:rFonts w:ascii="宋体" w:hAnsi="Courier New" w:eastAsia="宋体" w:cs="Courier New"/>
      <w:szCs w:val="21"/>
    </w:rPr>
  </w:style>
  <w:style w:type="paragraph" w:customStyle="1" w:styleId="86">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7">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88">
    <w:name w:val="TOC Heading"/>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89">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0">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1">
    <w:name w:val="正文文本缩进 字符"/>
    <w:autoRedefine/>
    <w:qFormat/>
    <w:uiPriority w:val="0"/>
    <w:rPr>
      <w:rFonts w:ascii="仿宋_GB2312" w:hAnsi="Times New Roman" w:eastAsia="仿宋_GB2312" w:cs="Times New Roman"/>
      <w:sz w:val="32"/>
      <w:szCs w:val="20"/>
    </w:rPr>
  </w:style>
  <w:style w:type="character" w:customStyle="1" w:styleId="92">
    <w:name w:val="正文2 Char Char"/>
    <w:link w:val="93"/>
    <w:autoRedefine/>
    <w:qFormat/>
    <w:uiPriority w:val="0"/>
    <w:rPr>
      <w:sz w:val="24"/>
    </w:rPr>
  </w:style>
  <w:style w:type="paragraph" w:customStyle="1" w:styleId="93">
    <w:name w:val="正文2"/>
    <w:basedOn w:val="1"/>
    <w:link w:val="92"/>
    <w:autoRedefine/>
    <w:qFormat/>
    <w:uiPriority w:val="0"/>
    <w:pPr>
      <w:adjustRightInd w:val="0"/>
      <w:spacing w:before="156" w:line="360" w:lineRule="auto"/>
      <w:ind w:firstLine="510" w:firstLineChars="200"/>
    </w:pPr>
    <w:rPr>
      <w:sz w:val="24"/>
    </w:rPr>
  </w:style>
  <w:style w:type="character" w:customStyle="1" w:styleId="94">
    <w:name w:val="纯文本 Char2"/>
    <w:autoRedefine/>
    <w:qFormat/>
    <w:uiPriority w:val="0"/>
    <w:rPr>
      <w:rFonts w:ascii="宋体" w:hAnsi="Courier New" w:cs="Arial"/>
      <w:snapToGrid w:val="0"/>
      <w:szCs w:val="21"/>
    </w:rPr>
  </w:style>
  <w:style w:type="paragraph" w:customStyle="1" w:styleId="95">
    <w:name w:val="表格文字"/>
    <w:basedOn w:val="1"/>
    <w:next w:val="13"/>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6">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7">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98">
    <w:name w:val="NormalCharacter"/>
    <w:autoRedefine/>
    <w:qFormat/>
    <w:uiPriority w:val="0"/>
  </w:style>
  <w:style w:type="character" w:customStyle="1" w:styleId="99">
    <w:name w:val="批注框文本 字符"/>
    <w:link w:val="20"/>
    <w:autoRedefine/>
    <w:semiHidden/>
    <w:qFormat/>
    <w:uiPriority w:val="0"/>
    <w:rPr>
      <w:rFonts w:ascii="Times New Roman" w:hAnsi="Times New Roman" w:eastAsia="宋体" w:cs="Times New Roman"/>
      <w:sz w:val="18"/>
      <w:szCs w:val="18"/>
    </w:rPr>
  </w:style>
  <w:style w:type="character" w:customStyle="1" w:styleId="100">
    <w:name w:val="正文首行缩进 2 字符"/>
    <w:autoRedefine/>
    <w:qFormat/>
    <w:uiPriority w:val="99"/>
    <w:rPr>
      <w:rFonts w:ascii="仿宋_GB2312" w:hAnsi="Times New Roman" w:eastAsia="仿宋_GB2312" w:cs="Times New Roman"/>
      <w:kern w:val="2"/>
      <w:sz w:val="21"/>
      <w:szCs w:val="24"/>
    </w:rPr>
  </w:style>
  <w:style w:type="character" w:customStyle="1" w:styleId="101">
    <w:name w:val="纯文本 Char1"/>
    <w:autoRedefine/>
    <w:qFormat/>
    <w:uiPriority w:val="0"/>
    <w:rPr>
      <w:rFonts w:ascii="宋体" w:hAnsi="Courier New" w:eastAsia="宋体" w:cs="Times New Roman"/>
      <w:kern w:val="0"/>
      <w:sz w:val="20"/>
      <w:szCs w:val="21"/>
    </w:rPr>
  </w:style>
  <w:style w:type="character" w:customStyle="1" w:styleId="102">
    <w:name w:val="标题 2 Char1"/>
    <w:autoRedefine/>
    <w:qFormat/>
    <w:uiPriority w:val="9"/>
    <w:rPr>
      <w:rFonts w:ascii="Cambria" w:hAnsi="Cambria"/>
      <w:b/>
      <w:bCs/>
      <w:kern w:val="2"/>
      <w:sz w:val="32"/>
      <w:szCs w:val="32"/>
      <w:lang w:val="zh-CN" w:eastAsia="zh-CN"/>
    </w:rPr>
  </w:style>
  <w:style w:type="character" w:customStyle="1" w:styleId="103">
    <w:name w:val="标题 8 Char1"/>
    <w:autoRedefine/>
    <w:qFormat/>
    <w:uiPriority w:val="9"/>
    <w:rPr>
      <w:rFonts w:ascii="等线 Light" w:hAnsi="等线 Light" w:eastAsia="等线 Light"/>
      <w:kern w:val="2"/>
      <w:sz w:val="24"/>
      <w:szCs w:val="24"/>
      <w:lang w:val="zh-CN" w:eastAsia="zh-CN"/>
    </w:rPr>
  </w:style>
  <w:style w:type="character" w:customStyle="1" w:styleId="104">
    <w:name w:val="批注文字 Char1"/>
    <w:autoRedefine/>
    <w:qFormat/>
    <w:uiPriority w:val="0"/>
    <w:rPr>
      <w:kern w:val="2"/>
      <w:sz w:val="21"/>
      <w:szCs w:val="24"/>
      <w:lang w:val="zh-CN" w:eastAsia="zh-CN"/>
    </w:rPr>
  </w:style>
  <w:style w:type="character" w:customStyle="1" w:styleId="105">
    <w:name w:val="正文文本 Char1"/>
    <w:autoRedefine/>
    <w:qFormat/>
    <w:uiPriority w:val="0"/>
    <w:rPr>
      <w:kern w:val="2"/>
      <w:sz w:val="21"/>
      <w:szCs w:val="24"/>
      <w:lang w:val="zh-CN" w:eastAsia="zh-CN"/>
    </w:rPr>
  </w:style>
  <w:style w:type="character" w:customStyle="1" w:styleId="106">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7">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08">
    <w:name w:val="正文首行缩进 2 Char"/>
    <w:basedOn w:val="56"/>
    <w:link w:val="14"/>
    <w:autoRedefine/>
    <w:semiHidden/>
    <w:qFormat/>
    <w:uiPriority w:val="99"/>
    <w:rPr>
      <w:rFonts w:ascii="Times New Roman" w:hAnsi="Times New Roman" w:eastAsia="宋体" w:cs="Times New Roman"/>
      <w:szCs w:val="24"/>
    </w:rPr>
  </w:style>
  <w:style w:type="paragraph" w:customStyle="1" w:styleId="109">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0">
    <w:name w:val="p0"/>
    <w:basedOn w:val="1"/>
    <w:autoRedefine/>
    <w:qFormat/>
    <w:uiPriority w:val="0"/>
    <w:pPr>
      <w:widowControl/>
    </w:pPr>
    <w:rPr>
      <w:rFonts w:ascii="Times New Roman" w:hAnsi="Times New Roman" w:eastAsia="宋体" w:cs="Times New Roman"/>
      <w:kern w:val="0"/>
      <w:szCs w:val="21"/>
    </w:rPr>
  </w:style>
  <w:style w:type="character" w:customStyle="1" w:styleId="111">
    <w:name w:val="font61"/>
    <w:basedOn w:val="31"/>
    <w:autoRedefine/>
    <w:qFormat/>
    <w:uiPriority w:val="0"/>
    <w:rPr>
      <w:rFonts w:hint="eastAsia" w:ascii="宋体" w:hAnsi="宋体" w:eastAsia="宋体" w:cs="宋体"/>
      <w:color w:val="000000"/>
      <w:sz w:val="20"/>
      <w:szCs w:val="20"/>
      <w:u w:val="none"/>
    </w:rPr>
  </w:style>
  <w:style w:type="character" w:customStyle="1" w:styleId="112">
    <w:name w:val="font131"/>
    <w:basedOn w:val="31"/>
    <w:qFormat/>
    <w:uiPriority w:val="0"/>
    <w:rPr>
      <w:rFonts w:ascii="仿宋_GB2312" w:eastAsia="仿宋_GB2312" w:cs="仿宋_GB2312"/>
      <w:color w:val="000000"/>
      <w:sz w:val="20"/>
      <w:szCs w:val="20"/>
      <w:u w:val="none"/>
    </w:rPr>
  </w:style>
  <w:style w:type="paragraph" w:customStyle="1" w:styleId="113">
    <w:name w:val="样式 标题 2 + 宋体"/>
    <w:basedOn w:val="3"/>
    <w:autoRedefine/>
    <w:qFormat/>
    <w:uiPriority w:val="99"/>
    <w:rPr>
      <w:rFonts w:ascii="宋体" w:hAnsi="宋体"/>
      <w:sz w:val="30"/>
    </w:rPr>
  </w:style>
  <w:style w:type="paragraph" w:customStyle="1" w:styleId="11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101</Pages>
  <Words>25068</Words>
  <Characters>28668</Characters>
  <Lines>2351</Lines>
  <Paragraphs>2363</Paragraphs>
  <TotalTime>2</TotalTime>
  <ScaleCrop>false</ScaleCrop>
  <LinksUpToDate>false</LinksUpToDate>
  <CharactersWithSpaces>30241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WPS_1687541365</cp:lastModifiedBy>
  <dcterms:modified xsi:type="dcterms:W3CDTF">2025-10-09T08:38:41Z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31A8209568F240A79FE903BE9655C4A7_13</vt:lpwstr>
  </property>
  <property fmtid="{D5CDD505-2E9C-101B-9397-08002B2CF9AE}" pid="4" name="KSOTemplateDocerSaveRecord">
    <vt:lpwstr>eyJoZGlkIjoiMDBlYjlmOWJiOGU4NjMwOWQzZGM0MzNhMTc1OTViN2IiLCJ1c2VySWQiOiIxNTA4ODY0Nzg2In0=</vt:lpwstr>
  </property>
</Properties>
</file>