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4959">
      <w:pPr>
        <w:spacing w:line="6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28"/>
          <w:szCs w:val="28"/>
          <w:highlight w:val="none"/>
          <w:lang w:val="zh-CN"/>
        </w:rPr>
        <w:drawing>
          <wp:anchor distT="0" distB="0" distL="114300" distR="114300" simplePos="0" relativeHeight="251684864" behindDoc="0" locked="0" layoutInCell="1" allowOverlap="1">
            <wp:simplePos x="0" y="0"/>
            <wp:positionH relativeFrom="column">
              <wp:posOffset>-366395</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19"/>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p>
    <w:p w14:paraId="45E722E3">
      <w:pPr>
        <w:spacing w:line="60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36"/>
          <w:szCs w:val="36"/>
          <w:highlight w:val="none"/>
        </w:rPr>
        <w:t>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科</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联</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心</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有</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限</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公</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司</w:t>
      </w:r>
    </w:p>
    <w:p w14:paraId="6A415DAC">
      <w:pPr>
        <w:spacing w:line="600" w:lineRule="exact"/>
        <w:ind w:firstLine="1606" w:firstLineChars="5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lang w:val="en-US" w:eastAsia="zh-CN"/>
        </w:rPr>
        <w:t>GUANGXI KELIAN TENDRING CENTER CO.,LTD.</w:t>
      </w:r>
    </w:p>
    <w:p w14:paraId="1D564774">
      <w:pPr>
        <w:spacing w:line="600" w:lineRule="exact"/>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 xml:space="preserve">                                                                     </w:t>
      </w:r>
    </w:p>
    <w:p w14:paraId="3C286F9B">
      <w:pPr>
        <w:spacing w:before="156" w:beforeLines="50" w:line="600" w:lineRule="exact"/>
        <w:jc w:val="center"/>
        <w:rPr>
          <w:rFonts w:hint="eastAsia" w:ascii="宋体" w:hAnsi="宋体" w:eastAsia="宋体" w:cs="宋体"/>
          <w:color w:val="auto"/>
          <w:sz w:val="36"/>
          <w:szCs w:val="36"/>
          <w:highlight w:val="none"/>
        </w:rPr>
      </w:pPr>
    </w:p>
    <w:p w14:paraId="02EDF450">
      <w:pPr>
        <w:spacing w:afterAutospacing="0"/>
        <w:outlineLvl w:val="9"/>
        <w:rPr>
          <w:rFonts w:hint="eastAsia" w:ascii="宋体" w:hAnsi="宋体" w:eastAsia="宋体" w:cs="宋体"/>
          <w:color w:val="auto"/>
          <w:highlight w:val="none"/>
        </w:rPr>
      </w:pPr>
    </w:p>
    <w:p w14:paraId="1D4EC3D9">
      <w:pPr>
        <w:pStyle w:val="31"/>
        <w:snapToGrid w:val="0"/>
        <w:spacing w:before="1080" w:beforeAutospacing="0" w:after="1080" w:afterAutospacing="0" w:line="360" w:lineRule="auto"/>
        <w:jc w:val="center"/>
        <w:rPr>
          <w:rFonts w:hint="eastAsia" w:ascii="宋体" w:hAnsi="宋体" w:eastAsia="宋体" w:cs="宋体"/>
          <w:b/>
          <w:bCs/>
          <w:color w:val="auto"/>
          <w:sz w:val="30"/>
          <w:szCs w:val="30"/>
          <w:highlight w:val="none"/>
        </w:rPr>
      </w:pPr>
      <w:r>
        <w:rPr>
          <w:rFonts w:hint="eastAsia" w:hAnsi="宋体" w:cs="宋体"/>
          <w:b/>
          <w:bCs/>
          <w:color w:val="auto"/>
          <w:sz w:val="72"/>
          <w:szCs w:val="72"/>
          <w:highlight w:val="none"/>
          <w:lang w:val="en-US" w:eastAsia="zh-CN"/>
          <w14:shadow w14:blurRad="50800" w14:dist="38100" w14:dir="2700000" w14:sx="100000" w14:sy="100000" w14:kx="0" w14:ky="0" w14:algn="tl">
            <w14:srgbClr w14:val="000000">
              <w14:alpha w14:val="60000"/>
            </w14:srgbClr>
          </w14:shadow>
        </w:rPr>
        <w:t>竞 争 性 磋 商</w:t>
      </w:r>
      <w:r>
        <w:rPr>
          <w:rFonts w:hint="eastAsia" w:ascii="宋体" w:hAnsi="宋体" w:eastAsia="宋体" w:cs="宋体"/>
          <w:b/>
          <w:bCs/>
          <w:color w:val="auto"/>
          <w:sz w:val="72"/>
          <w:szCs w:val="72"/>
          <w:highlight w:val="none"/>
          <w14:shadow w14:blurRad="50800" w14:dist="38100" w14:dir="2700000" w14:sx="100000" w14:sy="100000" w14:kx="0" w14:ky="0" w14:algn="tl">
            <w14:srgbClr w14:val="000000">
              <w14:alpha w14:val="60000"/>
            </w14:srgbClr>
          </w14:shadow>
        </w:rPr>
        <w:t xml:space="preserve"> 文 件</w:t>
      </w:r>
    </w:p>
    <w:p w14:paraId="1229924D">
      <w:pPr>
        <w:spacing w:beforeAutospacing="0"/>
        <w:outlineLvl w:val="9"/>
        <w:rPr>
          <w:rFonts w:hint="eastAsia" w:ascii="宋体" w:hAnsi="宋体" w:eastAsia="宋体" w:cs="宋体"/>
          <w:color w:val="auto"/>
          <w:highlight w:val="none"/>
        </w:rPr>
      </w:pPr>
    </w:p>
    <w:p w14:paraId="61C8076C">
      <w:pPr>
        <w:rPr>
          <w:rFonts w:hint="eastAsia" w:ascii="宋体" w:hAnsi="宋体" w:eastAsia="宋体" w:cs="宋体"/>
          <w:color w:val="auto"/>
          <w:highlight w:val="none"/>
        </w:rPr>
      </w:pP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93"/>
      </w:tblGrid>
      <w:tr w14:paraId="1A5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01905164">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编</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号</w:t>
            </w:r>
            <w:r>
              <w:rPr>
                <w:rFonts w:hint="eastAsia" w:hAnsi="宋体" w:cs="宋体"/>
                <w:b/>
                <w:bCs/>
                <w:color w:val="auto"/>
                <w:sz w:val="28"/>
                <w:szCs w:val="28"/>
                <w:highlight w:val="none"/>
                <w:lang w:eastAsia="zh-CN"/>
              </w:rPr>
              <w:t>：</w:t>
            </w:r>
          </w:p>
        </w:tc>
        <w:tc>
          <w:tcPr>
            <w:tcW w:w="6093" w:type="dxa"/>
            <w:noWrap w:val="0"/>
            <w:vAlign w:val="top"/>
          </w:tcPr>
          <w:p w14:paraId="64029014">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 w:val="0"/>
                <w:bCs w:val="0"/>
                <w:color w:val="auto"/>
                <w:sz w:val="28"/>
                <w:szCs w:val="28"/>
                <w:highlight w:val="none"/>
                <w:u w:val="none"/>
                <w:vertAlign w:val="baseline"/>
              </w:rPr>
              <w:t>BHZC2025-C3-990107-GXKL</w:t>
            </w:r>
          </w:p>
        </w:tc>
      </w:tr>
      <w:tr w14:paraId="304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5D2F8F8A">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名</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称</w:t>
            </w:r>
            <w:r>
              <w:rPr>
                <w:rFonts w:hint="eastAsia" w:hAnsi="宋体" w:cs="宋体"/>
                <w:b/>
                <w:bCs/>
                <w:color w:val="auto"/>
                <w:sz w:val="28"/>
                <w:szCs w:val="28"/>
                <w:highlight w:val="none"/>
                <w:lang w:eastAsia="zh-CN"/>
              </w:rPr>
              <w:t>：</w:t>
            </w:r>
          </w:p>
        </w:tc>
        <w:tc>
          <w:tcPr>
            <w:tcW w:w="6093" w:type="dxa"/>
            <w:noWrap w:val="0"/>
            <w:vAlign w:val="top"/>
          </w:tcPr>
          <w:p w14:paraId="453F3010">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北海市卫生学校附属医院保安服务</w:t>
            </w:r>
          </w:p>
        </w:tc>
      </w:tr>
      <w:tr w14:paraId="0479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2FD8E41D">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hAnsi="宋体" w:cs="宋体"/>
                <w:b/>
                <w:color w:val="auto"/>
                <w:sz w:val="28"/>
                <w:szCs w:val="28"/>
                <w:highlight w:val="none"/>
                <w:lang w:eastAsia="zh-CN"/>
              </w:rPr>
              <w:t>：</w:t>
            </w:r>
          </w:p>
        </w:tc>
        <w:tc>
          <w:tcPr>
            <w:tcW w:w="6093" w:type="dxa"/>
            <w:noWrap w:val="0"/>
            <w:vAlign w:val="top"/>
          </w:tcPr>
          <w:p w14:paraId="3183212A">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Cs/>
                <w:color w:val="auto"/>
                <w:sz w:val="28"/>
                <w:szCs w:val="28"/>
                <w:highlight w:val="none"/>
                <w:u w:val="none"/>
                <w:lang w:eastAsia="zh-CN"/>
              </w:rPr>
              <w:t>北海市卫生学校附属医院</w:t>
            </w:r>
          </w:p>
        </w:tc>
      </w:tr>
      <w:tr w14:paraId="172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7FFBFD46">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采购代理机构</w:t>
            </w:r>
            <w:r>
              <w:rPr>
                <w:rFonts w:hint="eastAsia" w:hAnsi="宋体" w:cs="宋体"/>
                <w:b/>
                <w:color w:val="auto"/>
                <w:sz w:val="28"/>
                <w:szCs w:val="28"/>
                <w:highlight w:val="none"/>
                <w:lang w:eastAsia="zh-CN"/>
              </w:rPr>
              <w:t>：</w:t>
            </w:r>
          </w:p>
        </w:tc>
        <w:tc>
          <w:tcPr>
            <w:tcW w:w="6093" w:type="dxa"/>
            <w:noWrap w:val="0"/>
            <w:vAlign w:val="top"/>
          </w:tcPr>
          <w:p w14:paraId="306A0CDD">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rPr>
              <w:t xml:space="preserve">广西科联招标中心有限公司 </w:t>
            </w:r>
          </w:p>
        </w:tc>
      </w:tr>
      <w:tr w14:paraId="6CA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noWrap w:val="0"/>
            <w:vAlign w:val="top"/>
          </w:tcPr>
          <w:p w14:paraId="0E9B2BE8">
            <w:pPr>
              <w:pStyle w:val="31"/>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lang w:val="en-US" w:eastAsia="zh-CN"/>
              </w:rPr>
              <w:t>6</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p>
        </w:tc>
      </w:tr>
    </w:tbl>
    <w:p w14:paraId="497A7F31">
      <w:pPr>
        <w:rPr>
          <w:color w:val="auto"/>
          <w:highlight w:val="none"/>
        </w:rPr>
      </w:pPr>
    </w:p>
    <w:p w14:paraId="323F3576">
      <w:pPr>
        <w:pStyle w:val="58"/>
        <w:rPr>
          <w:color w:val="auto"/>
          <w:highlight w:val="none"/>
        </w:rPr>
      </w:pPr>
    </w:p>
    <w:p w14:paraId="571413A9">
      <w:pP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br w:type="page"/>
      </w:r>
    </w:p>
    <w:p w14:paraId="197D655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CF2BCA4">
      <w:pPr>
        <w:spacing w:line="360" w:lineRule="auto"/>
        <w:rPr>
          <w:rFonts w:cs="仿宋_GB2312" w:asciiTheme="minorEastAsia" w:hAnsiTheme="minorEastAsia" w:eastAsiaTheme="minorEastAsia"/>
          <w:color w:val="auto"/>
          <w:sz w:val="32"/>
          <w:szCs w:val="32"/>
          <w:highlight w:val="none"/>
        </w:rPr>
      </w:pPr>
    </w:p>
    <w:p w14:paraId="54196AFA">
      <w:pPr>
        <w:spacing w:line="480" w:lineRule="auto"/>
        <w:rPr>
          <w:rFonts w:hint="eastAsia" w:ascii="宋体" w:hAnsi="宋体" w:eastAsia="宋体" w:cs="宋体"/>
          <w:color w:val="auto"/>
          <w:sz w:val="40"/>
          <w:szCs w:val="40"/>
          <w:highlight w:val="none"/>
        </w:rPr>
      </w:pPr>
    </w:p>
    <w:p w14:paraId="388AFEFC">
      <w:pPr>
        <w:pStyle w:val="40"/>
        <w:tabs>
          <w:tab w:val="right" w:leader="dot" w:pos="9638"/>
        </w:tabs>
        <w:rPr>
          <w:sz w:val="28"/>
          <w:szCs w:val="28"/>
        </w:rPr>
      </w:pPr>
      <w:bookmarkStart w:id="0" w:name="_Hlt91233176"/>
      <w:bookmarkEnd w:id="0"/>
      <w:bookmarkStart w:id="1" w:name="_Toc91899869"/>
      <w:r>
        <w:rPr>
          <w:rFonts w:hint="eastAsia" w:ascii="宋体" w:hAnsi="宋体" w:eastAsia="宋体" w:cs="宋体"/>
          <w:color w:val="auto"/>
          <w:sz w:val="56"/>
          <w:szCs w:val="56"/>
          <w:highlight w:val="none"/>
        </w:rPr>
        <w:fldChar w:fldCharType="begin"/>
      </w:r>
      <w:r>
        <w:rPr>
          <w:rFonts w:hint="eastAsia" w:ascii="宋体" w:hAnsi="宋体" w:eastAsia="宋体" w:cs="宋体"/>
          <w:color w:val="auto"/>
          <w:sz w:val="56"/>
          <w:szCs w:val="56"/>
          <w:highlight w:val="none"/>
        </w:rPr>
        <w:instrText xml:space="preserve"> TOC \o "1-1" \h \z \u </w:instrText>
      </w:r>
      <w:r>
        <w:rPr>
          <w:rFonts w:hint="eastAsia" w:ascii="宋体" w:hAnsi="宋体" w:eastAsia="宋体" w:cs="宋体"/>
          <w:color w:val="auto"/>
          <w:sz w:val="56"/>
          <w:szCs w:val="56"/>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_Toc3995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第一部分  邀请供应商</w:t>
      </w:r>
      <w:r>
        <w:rPr>
          <w:sz w:val="28"/>
          <w:szCs w:val="28"/>
        </w:rPr>
        <w:tab/>
      </w:r>
      <w:r>
        <w:rPr>
          <w:sz w:val="28"/>
          <w:szCs w:val="28"/>
        </w:rPr>
        <w:fldChar w:fldCharType="begin"/>
      </w:r>
      <w:r>
        <w:rPr>
          <w:sz w:val="28"/>
          <w:szCs w:val="28"/>
        </w:rPr>
        <w:instrText xml:space="preserve"> PAGEREF _Toc3995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28"/>
          <w:highlight w:val="none"/>
        </w:rPr>
        <w:fldChar w:fldCharType="end"/>
      </w:r>
    </w:p>
    <w:p w14:paraId="1EA396A1">
      <w:pPr>
        <w:pStyle w:val="40"/>
        <w:tabs>
          <w:tab w:val="right" w:leader="dot" w:pos="9638"/>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_Toc18352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第二部分  竞争性磋商流程</w:t>
      </w:r>
      <w:r>
        <w:rPr>
          <w:sz w:val="28"/>
          <w:szCs w:val="28"/>
        </w:rPr>
        <w:tab/>
      </w:r>
      <w:r>
        <w:rPr>
          <w:sz w:val="28"/>
          <w:szCs w:val="28"/>
        </w:rPr>
        <w:fldChar w:fldCharType="begin"/>
      </w:r>
      <w:r>
        <w:rPr>
          <w:sz w:val="28"/>
          <w:szCs w:val="28"/>
        </w:rPr>
        <w:instrText xml:space="preserve"> PAGEREF _Toc18352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color w:val="auto"/>
          <w:sz w:val="28"/>
          <w:szCs w:val="28"/>
          <w:highlight w:val="none"/>
        </w:rPr>
        <w:fldChar w:fldCharType="end"/>
      </w:r>
    </w:p>
    <w:p w14:paraId="4CB40BA0">
      <w:pPr>
        <w:pStyle w:val="40"/>
        <w:tabs>
          <w:tab w:val="right" w:leader="dot" w:pos="9638"/>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_Toc8903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第三部分  供应商须知</w:t>
      </w:r>
      <w:r>
        <w:rPr>
          <w:sz w:val="28"/>
          <w:szCs w:val="28"/>
        </w:rPr>
        <w:tab/>
      </w:r>
      <w:r>
        <w:rPr>
          <w:sz w:val="28"/>
          <w:szCs w:val="28"/>
        </w:rPr>
        <w:fldChar w:fldCharType="begin"/>
      </w:r>
      <w:r>
        <w:rPr>
          <w:sz w:val="28"/>
          <w:szCs w:val="28"/>
        </w:rPr>
        <w:instrText xml:space="preserve"> PAGEREF _Toc8903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color w:val="auto"/>
          <w:sz w:val="28"/>
          <w:szCs w:val="28"/>
          <w:highlight w:val="none"/>
        </w:rPr>
        <w:fldChar w:fldCharType="end"/>
      </w:r>
    </w:p>
    <w:p w14:paraId="732DC79E">
      <w:pPr>
        <w:pStyle w:val="40"/>
        <w:tabs>
          <w:tab w:val="right" w:leader="dot" w:pos="9638"/>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_Toc14444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第四部分  采购需求</w:t>
      </w:r>
      <w:r>
        <w:rPr>
          <w:sz w:val="28"/>
          <w:szCs w:val="28"/>
        </w:rPr>
        <w:tab/>
      </w:r>
      <w:r>
        <w:rPr>
          <w:sz w:val="28"/>
          <w:szCs w:val="28"/>
        </w:rPr>
        <w:fldChar w:fldCharType="begin"/>
      </w:r>
      <w:r>
        <w:rPr>
          <w:sz w:val="28"/>
          <w:szCs w:val="28"/>
        </w:rPr>
        <w:instrText xml:space="preserve"> PAGEREF _Toc14444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color w:val="auto"/>
          <w:sz w:val="28"/>
          <w:szCs w:val="28"/>
          <w:highlight w:val="none"/>
        </w:rPr>
        <w:fldChar w:fldCharType="end"/>
      </w:r>
    </w:p>
    <w:p w14:paraId="1C34A72B">
      <w:pPr>
        <w:pStyle w:val="40"/>
        <w:tabs>
          <w:tab w:val="right" w:leader="dot" w:pos="9638"/>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_Toc12271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第五部分  评审方法及评审标准</w:t>
      </w:r>
      <w:r>
        <w:rPr>
          <w:sz w:val="28"/>
          <w:szCs w:val="28"/>
        </w:rPr>
        <w:tab/>
      </w:r>
      <w:r>
        <w:rPr>
          <w:sz w:val="28"/>
          <w:szCs w:val="28"/>
        </w:rPr>
        <w:fldChar w:fldCharType="begin"/>
      </w:r>
      <w:r>
        <w:rPr>
          <w:sz w:val="28"/>
          <w:szCs w:val="28"/>
        </w:rPr>
        <w:instrText xml:space="preserve"> PAGEREF _Toc12271 \h </w:instrText>
      </w:r>
      <w:r>
        <w:rPr>
          <w:sz w:val="28"/>
          <w:szCs w:val="28"/>
        </w:rPr>
        <w:fldChar w:fldCharType="separate"/>
      </w:r>
      <w:r>
        <w:rPr>
          <w:sz w:val="28"/>
          <w:szCs w:val="28"/>
        </w:rPr>
        <w:t>43</w:t>
      </w:r>
      <w:r>
        <w:rPr>
          <w:sz w:val="28"/>
          <w:szCs w:val="28"/>
        </w:rPr>
        <w:fldChar w:fldCharType="end"/>
      </w:r>
      <w:r>
        <w:rPr>
          <w:rFonts w:hint="eastAsia" w:ascii="宋体" w:hAnsi="宋体" w:eastAsia="宋体" w:cs="宋体"/>
          <w:color w:val="auto"/>
          <w:sz w:val="28"/>
          <w:szCs w:val="28"/>
          <w:highlight w:val="none"/>
        </w:rPr>
        <w:fldChar w:fldCharType="end"/>
      </w:r>
    </w:p>
    <w:p w14:paraId="7773F40F">
      <w:pPr>
        <w:pStyle w:val="40"/>
        <w:tabs>
          <w:tab w:val="right" w:leader="dot" w:pos="9638"/>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_Toc22652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第六部分  拟签订的合同文本</w:t>
      </w:r>
      <w:r>
        <w:rPr>
          <w:sz w:val="28"/>
          <w:szCs w:val="28"/>
        </w:rPr>
        <w:tab/>
      </w:r>
      <w:r>
        <w:rPr>
          <w:sz w:val="28"/>
          <w:szCs w:val="28"/>
        </w:rPr>
        <w:fldChar w:fldCharType="begin"/>
      </w:r>
      <w:r>
        <w:rPr>
          <w:sz w:val="28"/>
          <w:szCs w:val="28"/>
        </w:rPr>
        <w:instrText xml:space="preserve"> PAGEREF _Toc22652 \h </w:instrText>
      </w:r>
      <w:r>
        <w:rPr>
          <w:sz w:val="28"/>
          <w:szCs w:val="28"/>
        </w:rPr>
        <w:fldChar w:fldCharType="separate"/>
      </w:r>
      <w:r>
        <w:rPr>
          <w:sz w:val="28"/>
          <w:szCs w:val="28"/>
        </w:rPr>
        <w:t>52</w:t>
      </w:r>
      <w:r>
        <w:rPr>
          <w:sz w:val="28"/>
          <w:szCs w:val="28"/>
        </w:rPr>
        <w:fldChar w:fldCharType="end"/>
      </w:r>
      <w:r>
        <w:rPr>
          <w:rFonts w:hint="eastAsia" w:ascii="宋体" w:hAnsi="宋体" w:eastAsia="宋体" w:cs="宋体"/>
          <w:color w:val="auto"/>
          <w:sz w:val="28"/>
          <w:szCs w:val="28"/>
          <w:highlight w:val="none"/>
        </w:rPr>
        <w:fldChar w:fldCharType="end"/>
      </w:r>
    </w:p>
    <w:p w14:paraId="7307DE7D">
      <w:pPr>
        <w:pStyle w:val="40"/>
        <w:tabs>
          <w:tab w:val="right" w:leader="dot" w:pos="9638"/>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_Toc18500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第七部分  应提交的有关格式范例</w:t>
      </w:r>
      <w:r>
        <w:rPr>
          <w:sz w:val="28"/>
          <w:szCs w:val="28"/>
        </w:rPr>
        <w:tab/>
      </w:r>
      <w:r>
        <w:rPr>
          <w:sz w:val="28"/>
          <w:szCs w:val="28"/>
        </w:rPr>
        <w:fldChar w:fldCharType="begin"/>
      </w:r>
      <w:r>
        <w:rPr>
          <w:sz w:val="28"/>
          <w:szCs w:val="28"/>
        </w:rPr>
        <w:instrText xml:space="preserve"> PAGEREF _Toc18500 \h </w:instrText>
      </w:r>
      <w:r>
        <w:rPr>
          <w:sz w:val="28"/>
          <w:szCs w:val="28"/>
        </w:rPr>
        <w:fldChar w:fldCharType="separate"/>
      </w:r>
      <w:r>
        <w:rPr>
          <w:sz w:val="28"/>
          <w:szCs w:val="28"/>
        </w:rPr>
        <w:t>57</w:t>
      </w:r>
      <w:r>
        <w:rPr>
          <w:sz w:val="28"/>
          <w:szCs w:val="28"/>
        </w:rPr>
        <w:fldChar w:fldCharType="end"/>
      </w:r>
      <w:r>
        <w:rPr>
          <w:rFonts w:hint="eastAsia" w:ascii="宋体" w:hAnsi="宋体" w:eastAsia="宋体" w:cs="宋体"/>
          <w:color w:val="auto"/>
          <w:sz w:val="28"/>
          <w:szCs w:val="28"/>
          <w:highlight w:val="none"/>
        </w:rPr>
        <w:fldChar w:fldCharType="end"/>
      </w:r>
    </w:p>
    <w:p w14:paraId="4A5CF70F">
      <w:pPr>
        <w:pStyle w:val="40"/>
        <w:tabs>
          <w:tab w:val="right" w:leader="dot" w:pos="9638"/>
        </w:tabs>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_Toc14481 </w:instrText>
      </w:r>
      <w:r>
        <w:rPr>
          <w:rFonts w:hint="eastAsia" w:ascii="宋体" w:hAnsi="宋体" w:eastAsia="宋体" w:cs="宋体"/>
          <w:sz w:val="28"/>
          <w:szCs w:val="28"/>
          <w:highlight w:val="none"/>
        </w:rPr>
        <w:fldChar w:fldCharType="separate"/>
      </w:r>
      <w:r>
        <w:rPr>
          <w:rFonts w:hint="eastAsia" w:cs="仿宋_GB2312" w:asciiTheme="minorEastAsia" w:hAnsiTheme="minorEastAsia" w:eastAsiaTheme="minorEastAsia"/>
          <w:sz w:val="28"/>
          <w:szCs w:val="28"/>
          <w:highlight w:val="none"/>
        </w:rPr>
        <w:t>第八部分  最后报价格式</w:t>
      </w:r>
      <w:r>
        <w:rPr>
          <w:sz w:val="28"/>
          <w:szCs w:val="28"/>
        </w:rPr>
        <w:tab/>
      </w:r>
      <w:r>
        <w:rPr>
          <w:sz w:val="28"/>
          <w:szCs w:val="28"/>
        </w:rPr>
        <w:fldChar w:fldCharType="begin"/>
      </w:r>
      <w:r>
        <w:rPr>
          <w:sz w:val="28"/>
          <w:szCs w:val="28"/>
        </w:rPr>
        <w:instrText xml:space="preserve"> PAGEREF _Toc14481 \h </w:instrText>
      </w:r>
      <w:r>
        <w:rPr>
          <w:sz w:val="28"/>
          <w:szCs w:val="28"/>
        </w:rPr>
        <w:fldChar w:fldCharType="separate"/>
      </w:r>
      <w:r>
        <w:rPr>
          <w:sz w:val="28"/>
          <w:szCs w:val="28"/>
        </w:rPr>
        <w:t>79</w:t>
      </w:r>
      <w:r>
        <w:rPr>
          <w:sz w:val="28"/>
          <w:szCs w:val="28"/>
        </w:rPr>
        <w:fldChar w:fldCharType="end"/>
      </w:r>
      <w:r>
        <w:rPr>
          <w:rFonts w:hint="eastAsia" w:ascii="宋体" w:hAnsi="宋体" w:eastAsia="宋体" w:cs="宋体"/>
          <w:color w:val="auto"/>
          <w:sz w:val="28"/>
          <w:szCs w:val="28"/>
          <w:highlight w:val="none"/>
        </w:rPr>
        <w:fldChar w:fldCharType="end"/>
      </w:r>
    </w:p>
    <w:p w14:paraId="02B23A94">
      <w:pPr>
        <w:spacing w:line="480" w:lineRule="auto"/>
        <w:ind w:firstLine="480" w:firstLineChars="229"/>
        <w:rPr>
          <w:rFonts w:cs="仿宋_GB2312" w:asciiTheme="minorEastAsia" w:hAnsiTheme="minorEastAsia" w:eastAsiaTheme="minorEastAsia"/>
          <w:color w:val="auto"/>
          <w:sz w:val="24"/>
          <w:highlight w:val="none"/>
        </w:rPr>
      </w:pPr>
      <w:r>
        <w:rPr>
          <w:rFonts w:hint="eastAsia" w:ascii="宋体" w:hAnsi="宋体" w:eastAsia="宋体" w:cs="宋体"/>
          <w:color w:val="auto"/>
          <w:szCs w:val="56"/>
          <w:highlight w:val="none"/>
        </w:rPr>
        <w:fldChar w:fldCharType="end"/>
      </w:r>
    </w:p>
    <w:p w14:paraId="638635E2">
      <w:pPr>
        <w:spacing w:line="360" w:lineRule="auto"/>
        <w:ind w:firstLine="549" w:firstLineChars="229"/>
        <w:rPr>
          <w:rFonts w:cs="仿宋_GB2312" w:asciiTheme="minorEastAsia" w:hAnsiTheme="minorEastAsia" w:eastAsiaTheme="minorEastAsia"/>
          <w:color w:val="auto"/>
          <w:sz w:val="24"/>
          <w:highlight w:val="none"/>
        </w:rPr>
      </w:pPr>
    </w:p>
    <w:p w14:paraId="7D726886">
      <w:pPr>
        <w:spacing w:line="360" w:lineRule="auto"/>
        <w:ind w:firstLine="549" w:firstLineChars="229"/>
        <w:rPr>
          <w:rFonts w:cs="仿宋_GB2312" w:asciiTheme="minorEastAsia" w:hAnsiTheme="minorEastAsia" w:eastAsiaTheme="minorEastAsia"/>
          <w:color w:val="auto"/>
          <w:sz w:val="24"/>
          <w:highlight w:val="none"/>
        </w:rPr>
      </w:pPr>
    </w:p>
    <w:p w14:paraId="59EAAD21">
      <w:pPr>
        <w:spacing w:line="360" w:lineRule="auto"/>
        <w:ind w:firstLine="549" w:firstLineChars="229"/>
        <w:rPr>
          <w:rFonts w:cs="仿宋_GB2312" w:asciiTheme="minorEastAsia" w:hAnsiTheme="minorEastAsia" w:eastAsiaTheme="minorEastAsia"/>
          <w:color w:val="auto"/>
          <w:sz w:val="24"/>
          <w:highlight w:val="none"/>
        </w:rPr>
      </w:pPr>
    </w:p>
    <w:p w14:paraId="61585F74">
      <w:pPr>
        <w:spacing w:line="360" w:lineRule="auto"/>
        <w:ind w:firstLine="549" w:firstLineChars="229"/>
        <w:rPr>
          <w:rFonts w:cs="仿宋_GB2312" w:asciiTheme="minorEastAsia" w:hAnsiTheme="minorEastAsia" w:eastAsiaTheme="minorEastAsia"/>
          <w:color w:val="auto"/>
          <w:sz w:val="24"/>
          <w:highlight w:val="none"/>
        </w:rPr>
      </w:pPr>
    </w:p>
    <w:p w14:paraId="4E8AC417">
      <w:pPr>
        <w:spacing w:line="360" w:lineRule="auto"/>
        <w:ind w:firstLine="549" w:firstLineChars="229"/>
        <w:rPr>
          <w:rFonts w:cs="仿宋_GB2312" w:asciiTheme="minorEastAsia" w:hAnsiTheme="minorEastAsia" w:eastAsiaTheme="minorEastAsia"/>
          <w:color w:val="auto"/>
          <w:sz w:val="24"/>
          <w:highlight w:val="none"/>
        </w:rPr>
      </w:pPr>
    </w:p>
    <w:p w14:paraId="67F151D4">
      <w:pPr>
        <w:spacing w:line="360" w:lineRule="auto"/>
        <w:ind w:firstLine="549" w:firstLineChars="229"/>
        <w:rPr>
          <w:rFonts w:cs="仿宋_GB2312" w:asciiTheme="minorEastAsia" w:hAnsiTheme="minorEastAsia" w:eastAsiaTheme="minorEastAsia"/>
          <w:color w:val="auto"/>
          <w:sz w:val="24"/>
          <w:highlight w:val="none"/>
        </w:rPr>
      </w:pPr>
    </w:p>
    <w:p w14:paraId="09DBED58">
      <w:pPr>
        <w:spacing w:line="360" w:lineRule="auto"/>
        <w:ind w:firstLine="549" w:firstLineChars="229"/>
        <w:rPr>
          <w:rFonts w:cs="仿宋_GB2312" w:asciiTheme="minorEastAsia" w:hAnsiTheme="minorEastAsia" w:eastAsiaTheme="minorEastAsia"/>
          <w:color w:val="auto"/>
          <w:sz w:val="24"/>
          <w:highlight w:val="none"/>
        </w:rPr>
      </w:pPr>
    </w:p>
    <w:p w14:paraId="0CCA9E8E">
      <w:pPr>
        <w:spacing w:line="360" w:lineRule="auto"/>
        <w:ind w:firstLine="549" w:firstLineChars="229"/>
        <w:rPr>
          <w:rFonts w:cs="仿宋_GB2312" w:asciiTheme="minorEastAsia" w:hAnsiTheme="minorEastAsia" w:eastAsiaTheme="minorEastAsia"/>
          <w:color w:val="auto"/>
          <w:sz w:val="24"/>
          <w:highlight w:val="none"/>
        </w:rPr>
      </w:pPr>
    </w:p>
    <w:p w14:paraId="34C423B3">
      <w:pPr>
        <w:spacing w:line="360" w:lineRule="auto"/>
        <w:ind w:firstLine="549" w:firstLineChars="229"/>
        <w:rPr>
          <w:rFonts w:cs="仿宋_GB2312" w:asciiTheme="minorEastAsia" w:hAnsiTheme="minorEastAsia" w:eastAsiaTheme="minorEastAsia"/>
          <w:color w:val="auto"/>
          <w:sz w:val="24"/>
          <w:highlight w:val="none"/>
        </w:rPr>
      </w:pPr>
    </w:p>
    <w:p w14:paraId="361A6E71">
      <w:pPr>
        <w:spacing w:line="360" w:lineRule="auto"/>
        <w:ind w:firstLine="549" w:firstLineChars="229"/>
        <w:rPr>
          <w:rFonts w:cs="仿宋_GB2312" w:asciiTheme="minorEastAsia" w:hAnsiTheme="minorEastAsia" w:eastAsiaTheme="minorEastAsia"/>
          <w:color w:val="auto"/>
          <w:sz w:val="24"/>
          <w:highlight w:val="none"/>
        </w:rPr>
      </w:pPr>
    </w:p>
    <w:p w14:paraId="5836E198">
      <w:pPr>
        <w:spacing w:line="360" w:lineRule="auto"/>
        <w:ind w:firstLine="549" w:firstLineChars="229"/>
        <w:rPr>
          <w:rFonts w:cs="仿宋_GB2312" w:asciiTheme="minorEastAsia" w:hAnsiTheme="minorEastAsia" w:eastAsiaTheme="minorEastAsia"/>
          <w:color w:val="auto"/>
          <w:sz w:val="24"/>
          <w:highlight w:val="none"/>
        </w:rPr>
      </w:pPr>
    </w:p>
    <w:p w14:paraId="60C35CEA">
      <w:pPr>
        <w:spacing w:line="360" w:lineRule="auto"/>
        <w:ind w:firstLine="549" w:firstLineChars="229"/>
        <w:rPr>
          <w:rFonts w:cs="仿宋_GB2312" w:asciiTheme="minorEastAsia" w:hAnsiTheme="minorEastAsia" w:eastAsiaTheme="minorEastAsia"/>
          <w:color w:val="auto"/>
          <w:sz w:val="24"/>
          <w:highlight w:val="none"/>
        </w:rPr>
      </w:pPr>
    </w:p>
    <w:p w14:paraId="07D6CD9F">
      <w:pPr>
        <w:spacing w:line="360" w:lineRule="auto"/>
        <w:rPr>
          <w:rFonts w:cs="仿宋_GB2312" w:asciiTheme="minorEastAsia" w:hAnsiTheme="minorEastAsia" w:eastAsiaTheme="minorEastAsia"/>
          <w:color w:val="auto"/>
          <w:sz w:val="24"/>
          <w:highlight w:val="none"/>
        </w:rPr>
      </w:pPr>
    </w:p>
    <w:bookmarkEnd w:id="1"/>
    <w:p w14:paraId="5154207B">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440" w:right="1134" w:bottom="1440" w:left="1134" w:header="851" w:footer="992" w:gutter="0"/>
          <w:cols w:space="425" w:num="1"/>
          <w:docGrid w:type="lines"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p>
    <w:p w14:paraId="60D14F8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9" w:name="_Toc3995"/>
      <w:r>
        <w:rPr>
          <w:rFonts w:hint="eastAsia" w:cs="仿宋_GB2312" w:asciiTheme="minorEastAsia" w:hAnsiTheme="minorEastAsia" w:eastAsiaTheme="minorEastAsia"/>
          <w:b/>
          <w:color w:val="auto"/>
          <w:sz w:val="36"/>
          <w:szCs w:val="20"/>
          <w:highlight w:val="none"/>
        </w:rPr>
        <w:t>第一部分  邀请供应商</w:t>
      </w:r>
      <w:bookmarkEnd w:id="9"/>
    </w:p>
    <w:p w14:paraId="18DB2552">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2DE93D15">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项目概况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lang w:eastAsia="zh-CN"/>
        </w:rPr>
        <w:t>北海市卫生学校附属医院保安服务</w:t>
      </w:r>
      <w:r>
        <w:rPr>
          <w:rFonts w:hint="eastAsia" w:asciiTheme="minorEastAsia" w:hAnsiTheme="minorEastAsia" w:eastAsiaTheme="minorEastAsia"/>
          <w:color w:val="auto"/>
          <w:sz w:val="24"/>
          <w:highlight w:val="none"/>
        </w:rPr>
        <w:t>项目的潜在供应商应在</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F78A6F9">
      <w:pPr>
        <w:spacing w:line="360" w:lineRule="auto"/>
        <w:rPr>
          <w:rFonts w:asciiTheme="minorEastAsia" w:hAnsiTheme="minorEastAsia" w:eastAsiaTheme="minorEastAsia"/>
          <w:color w:val="auto"/>
          <w:sz w:val="24"/>
          <w:highlight w:val="none"/>
        </w:rPr>
      </w:pPr>
    </w:p>
    <w:p w14:paraId="410D24CE">
      <w:pPr>
        <w:pStyle w:val="631"/>
        <w:ind w:firstLine="0"/>
        <w:rPr>
          <w:b/>
          <w:color w:val="auto"/>
          <w:highlight w:val="none"/>
        </w:rPr>
      </w:pPr>
      <w:bookmarkStart w:id="10" w:name="_Toc28359089"/>
      <w:bookmarkStart w:id="11" w:name="_Toc28359012"/>
      <w:bookmarkStart w:id="12" w:name="_Toc35393629"/>
      <w:bookmarkStart w:id="13" w:name="_Toc35393798"/>
      <w:r>
        <w:rPr>
          <w:rFonts w:hint="eastAsia"/>
          <w:b/>
          <w:color w:val="auto"/>
          <w:highlight w:val="none"/>
        </w:rPr>
        <w:t>一、项目基本情况</w:t>
      </w:r>
      <w:bookmarkEnd w:id="10"/>
      <w:bookmarkEnd w:id="11"/>
      <w:bookmarkEnd w:id="12"/>
      <w:bookmarkEnd w:id="13"/>
    </w:p>
    <w:p w14:paraId="12E063F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：BHZC2025-C3-990107-GXKL</w:t>
      </w:r>
    </w:p>
    <w:p w14:paraId="137202A3">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采购计划编号：</w:t>
      </w:r>
      <w:r>
        <w:rPr>
          <w:rFonts w:hint="eastAsia" w:cs="Times New Roman" w:asciiTheme="minorEastAsia" w:hAnsiTheme="minorEastAsia" w:eastAsiaTheme="minorEastAsia"/>
          <w:color w:val="auto"/>
          <w:sz w:val="24"/>
          <w:highlight w:val="none"/>
          <w:lang w:val="en-US" w:eastAsia="zh-CN"/>
        </w:rPr>
        <w:fldChar w:fldCharType="begin"/>
      </w:r>
      <w:r>
        <w:rPr>
          <w:rFonts w:hint="eastAsia" w:cs="Times New Roman" w:asciiTheme="minorEastAsia" w:hAnsiTheme="minorEastAsia" w:eastAsiaTheme="minorEastAsia"/>
          <w:color w:val="auto"/>
          <w:sz w:val="24"/>
          <w:highlight w:val="none"/>
          <w:lang w:val="en-US" w:eastAsia="zh-CN"/>
        </w:rPr>
        <w:instrText xml:space="preserve"> HYPERLINK "https://pay.gcy.zfcg.gxzf.gov.cn/purchaseplan_front/" \l "/plan/list/view?id=1000000000025718457&amp;_app_=zcy.procurement" \t "https://www.gcy.zfcg.gxzf.gov.cn/project-center/_procurement_/purchasePlans/_blank" </w:instrText>
      </w:r>
      <w:r>
        <w:rPr>
          <w:rFonts w:hint="eastAsia" w:cs="Times New Roman" w:asciiTheme="minorEastAsia" w:hAnsiTheme="minorEastAsia" w:eastAsiaTheme="minorEastAsia"/>
          <w:color w:val="auto"/>
          <w:sz w:val="24"/>
          <w:highlight w:val="none"/>
          <w:lang w:val="en-US" w:eastAsia="zh-CN"/>
        </w:rPr>
        <w:fldChar w:fldCharType="separate"/>
      </w:r>
      <w:r>
        <w:rPr>
          <w:rFonts w:hint="eastAsia" w:cs="Times New Roman" w:asciiTheme="minorEastAsia" w:hAnsiTheme="minorEastAsia" w:eastAsiaTheme="minorEastAsia"/>
          <w:color w:val="auto"/>
          <w:sz w:val="24"/>
          <w:highlight w:val="none"/>
          <w:lang w:val="en-US" w:eastAsia="zh-CN"/>
        </w:rPr>
        <w:t>BHZC2025-C3-00925</w:t>
      </w:r>
      <w:r>
        <w:rPr>
          <w:rFonts w:hint="eastAsia" w:cs="Times New Roman" w:asciiTheme="minorEastAsia" w:hAnsiTheme="minorEastAsia" w:eastAsiaTheme="minorEastAsia"/>
          <w:color w:val="auto"/>
          <w:sz w:val="24"/>
          <w:highlight w:val="none"/>
          <w:lang w:val="en-US" w:eastAsia="zh-CN"/>
        </w:rPr>
        <w:fldChar w:fldCharType="end"/>
      </w:r>
    </w:p>
    <w:p w14:paraId="4D374FD3">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：北海市卫生学校附属医院保安服务</w:t>
      </w:r>
    </w:p>
    <w:p w14:paraId="21043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竞争性磋商</w:t>
      </w:r>
    </w:p>
    <w:p w14:paraId="4B4581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人民币138.6万元/2年</w:t>
      </w:r>
      <w:r>
        <w:rPr>
          <w:rFonts w:asciiTheme="minorEastAsia" w:hAnsiTheme="minorEastAsia" w:eastAsiaTheme="minorEastAsia"/>
          <w:color w:val="auto"/>
          <w:sz w:val="24"/>
          <w:highlight w:val="none"/>
        </w:rPr>
        <w:t xml:space="preserve"> </w:t>
      </w:r>
    </w:p>
    <w:p w14:paraId="11771C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人民币138.6万元/2年</w:t>
      </w:r>
    </w:p>
    <w:p w14:paraId="635E5F6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82"/>
        <w:gridCol w:w="1458"/>
        <w:gridCol w:w="4333"/>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2" w:type="dxa"/>
            <w:noWrap w:val="0"/>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eastAsia="zh-CN"/>
              </w:rPr>
            </w:pPr>
            <w:r>
              <w:rPr>
                <w:rFonts w:hint="eastAsia" w:ascii="宋体"/>
                <w:b/>
                <w:bCs/>
                <w:color w:val="auto"/>
                <w:sz w:val="24"/>
                <w:szCs w:val="24"/>
                <w:highlight w:val="none"/>
                <w:lang w:val="en-US" w:eastAsia="zh-CN"/>
              </w:rPr>
              <w:t>序号</w:t>
            </w:r>
          </w:p>
        </w:tc>
        <w:tc>
          <w:tcPr>
            <w:tcW w:w="1882" w:type="dxa"/>
            <w:noWrap w:val="0"/>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标的名称</w:t>
            </w:r>
          </w:p>
        </w:tc>
        <w:tc>
          <w:tcPr>
            <w:tcW w:w="1458" w:type="dxa"/>
            <w:noWrap w:val="0"/>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数量及单位</w:t>
            </w:r>
          </w:p>
        </w:tc>
        <w:tc>
          <w:tcPr>
            <w:tcW w:w="4333" w:type="dxa"/>
            <w:noWrap w:val="0"/>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22" w:type="dxa"/>
            <w:noWrap w:val="0"/>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882" w:type="dxa"/>
            <w:noWrap w:val="0"/>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保安服务</w:t>
            </w:r>
          </w:p>
        </w:tc>
        <w:tc>
          <w:tcPr>
            <w:tcW w:w="1458" w:type="dxa"/>
            <w:noWrap w:val="0"/>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1项</w:t>
            </w:r>
          </w:p>
        </w:tc>
        <w:tc>
          <w:tcPr>
            <w:tcW w:w="4333" w:type="dxa"/>
            <w:noWrap w:val="0"/>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北海市卫生学校附属医院保安服务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，如需进一步了解详细内容，详见采购项目需求。</w:t>
            </w:r>
            <w:r>
              <w:rPr>
                <w:rFonts w:hint="eastAsia" w:ascii="宋体" w:hAnsi="宋体" w:cs="宋体"/>
                <w:color w:val="auto"/>
                <w:sz w:val="24"/>
                <w:szCs w:val="24"/>
                <w:highlight w:val="none"/>
              </w:rPr>
              <w:t xml:space="preserve">  </w:t>
            </w:r>
          </w:p>
        </w:tc>
      </w:tr>
    </w:tbl>
    <w:p w14:paraId="168CFE85">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自</w:t>
      </w:r>
      <w:r>
        <w:rPr>
          <w:rFonts w:hint="eastAsia" w:asciiTheme="minorEastAsia" w:hAnsiTheme="minorEastAsia" w:eastAsiaTheme="minorEastAsia"/>
          <w:color w:val="auto"/>
          <w:sz w:val="24"/>
          <w:highlight w:val="none"/>
        </w:rPr>
        <w:t>合同签订之日起</w:t>
      </w:r>
      <w:r>
        <w:rPr>
          <w:rFonts w:hint="eastAsia" w:asciiTheme="minorEastAsia" w:hAnsiTheme="minorEastAsia" w:eastAsiaTheme="minorEastAsia"/>
          <w:color w:val="auto"/>
          <w:sz w:val="24"/>
          <w:highlight w:val="none"/>
          <w:lang w:val="en-US" w:eastAsia="zh-CN"/>
        </w:rPr>
        <w:t>二年（具体以合同签订的实际时间为准）。</w:t>
      </w:r>
    </w:p>
    <w:p w14:paraId="49B8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本项目是否接受联合体磋商</w:t>
      </w:r>
      <w:r>
        <w:rPr>
          <w:rFonts w:hint="eastAsia" w:asciiTheme="minorEastAsia" w:hAnsiTheme="minorEastAsia" w:eastAsiaTheme="minorEastAsia"/>
          <w:color w:val="auto"/>
          <w:sz w:val="24"/>
          <w:highlight w:val="none"/>
          <w:lang w:eastAsia="zh-CN"/>
        </w:rPr>
        <w:t>：</w:t>
      </w:r>
      <w:sdt>
        <w:sdtPr>
          <w:rPr>
            <w:rFonts w:hint="eastAsia" w:asciiTheme="minorEastAsia" w:hAnsiTheme="minorEastAsia" w:eastAsiaTheme="minorEastAsia"/>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hint="eastAsia" w:asciiTheme="minorEastAsia" w:hAnsiTheme="minorEastAsia" w:eastAsiaTheme="minorEastAsia"/>
          <w:color w:val="auto"/>
          <w:sz w:val="24"/>
          <w:highlight w:val="none"/>
        </w:rPr>
        <w:t>是，</w:t>
      </w:r>
      <w:sdt>
        <w:sdtPr>
          <w:rPr>
            <w:rFonts w:hint="eastAsia" w:asciiTheme="minorEastAsia" w:hAnsiTheme="minorEastAsia" w:eastAsiaTheme="minorEastAsia"/>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Wingdings" w:hAnsi="Wingdings" w:eastAsia="MS Mincho" w:cs="MS Mincho"/>
              <w:color w:val="auto"/>
              <w:kern w:val="2"/>
              <w:sz w:val="24"/>
              <w:szCs w:val="24"/>
              <w:highlight w:val="none"/>
              <w:lang w:val="en-US" w:eastAsia="zh-CN" w:bidi="ar-SA"/>
            </w:rPr>
            <w:t>þ</w:t>
          </w:r>
        </w:sdtContent>
      </w:sdt>
      <w:r>
        <w:rPr>
          <w:rFonts w:hint="eastAsia" w:asciiTheme="minorEastAsia" w:hAnsiTheme="minorEastAsia" w:eastAsiaTheme="minorEastAsia"/>
          <w:color w:val="auto"/>
          <w:sz w:val="24"/>
          <w:highlight w:val="none"/>
        </w:rPr>
        <w:t>否。</w:t>
      </w:r>
    </w:p>
    <w:p w14:paraId="4827C2A0">
      <w:pPr>
        <w:pStyle w:val="631"/>
        <w:ind w:firstLine="0"/>
        <w:rPr>
          <w:rFonts w:hint="eastAsia" w:eastAsia="宋体"/>
          <w:b/>
          <w:color w:val="auto"/>
          <w:highlight w:val="none"/>
          <w:lang w:eastAsia="zh-CN"/>
        </w:rPr>
      </w:pPr>
      <w:bookmarkStart w:id="14" w:name="_Toc28359013"/>
      <w:bookmarkStart w:id="15" w:name="_Toc35393799"/>
      <w:bookmarkStart w:id="16" w:name="_Toc28359090"/>
      <w:bookmarkStart w:id="17" w:name="_Toc35393630"/>
      <w:r>
        <w:rPr>
          <w:rFonts w:hint="eastAsia"/>
          <w:b/>
          <w:color w:val="auto"/>
          <w:highlight w:val="none"/>
        </w:rPr>
        <w:t>二、申请人的资格要求</w:t>
      </w:r>
      <w:bookmarkEnd w:id="14"/>
      <w:bookmarkEnd w:id="15"/>
      <w:bookmarkEnd w:id="16"/>
      <w:bookmarkEnd w:id="17"/>
      <w:r>
        <w:rPr>
          <w:rFonts w:hint="eastAsia"/>
          <w:b/>
          <w:color w:val="auto"/>
          <w:highlight w:val="none"/>
          <w:lang w:eastAsia="zh-CN"/>
        </w:rPr>
        <w:t>：</w:t>
      </w:r>
    </w:p>
    <w:p w14:paraId="426FFA0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974B02C">
      <w:pPr>
        <w:spacing w:line="360" w:lineRule="auto"/>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磋商供应商为</w:t>
      </w:r>
      <w:r>
        <w:rPr>
          <w:rFonts w:hint="eastAsia" w:ascii="宋体" w:hAnsi="宋体" w:cs="宋体"/>
          <w:color w:val="auto"/>
          <w:sz w:val="24"/>
          <w:highlight w:val="none"/>
          <w:lang w:val="en-US" w:eastAsia="zh-CN"/>
        </w:rPr>
        <w:t>中小</w:t>
      </w:r>
      <w:r>
        <w:rPr>
          <w:rFonts w:hint="eastAsia" w:ascii="宋体" w:hAnsi="宋体" w:eastAsia="宋体" w:cs="宋体"/>
          <w:color w:val="auto"/>
          <w:sz w:val="24"/>
          <w:highlight w:val="none"/>
        </w:rPr>
        <w:t>企业或残疾人福利性单位或监狱企业</w:t>
      </w:r>
      <w:r>
        <w:rPr>
          <w:rFonts w:hint="eastAsia" w:ascii="宋体" w:hAnsi="宋体" w:eastAsia="宋体" w:cs="宋体"/>
          <w:color w:val="auto"/>
          <w:sz w:val="24"/>
          <w:highlight w:val="none"/>
          <w:lang w:eastAsia="zh-CN"/>
        </w:rPr>
        <w:t>；</w:t>
      </w:r>
    </w:p>
    <w:p w14:paraId="25514CE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：具</w:t>
      </w:r>
      <w:r>
        <w:rPr>
          <w:rFonts w:hint="eastAsia" w:ascii="宋体" w:hAnsi="宋体" w:cs="宋体"/>
          <w:color w:val="auto"/>
          <w:sz w:val="24"/>
          <w:highlight w:val="none"/>
          <w:lang w:val="en-US" w:eastAsia="zh-CN"/>
        </w:rPr>
        <w:t>有</w:t>
      </w:r>
      <w:r>
        <w:rPr>
          <w:rFonts w:hint="eastAsia" w:ascii="宋体" w:hAnsi="宋体" w:cs="宋体"/>
          <w:color w:val="auto"/>
          <w:sz w:val="24"/>
          <w:highlight w:val="none"/>
          <w:lang w:eastAsia="zh-CN"/>
        </w:rPr>
        <w:t>有效《保安服务许可证》</w:t>
      </w:r>
      <w:r>
        <w:rPr>
          <w:rFonts w:hint="eastAsia" w:ascii="宋体" w:hAnsi="宋体" w:eastAsia="宋体" w:cs="宋体"/>
          <w:color w:val="auto"/>
          <w:sz w:val="24"/>
          <w:highlight w:val="none"/>
        </w:rPr>
        <w:t>。</w:t>
      </w:r>
    </w:p>
    <w:p w14:paraId="464C12B5">
      <w:pPr>
        <w:pStyle w:val="631"/>
        <w:ind w:firstLine="0"/>
        <w:rPr>
          <w:b/>
          <w:color w:val="auto"/>
          <w:highlight w:val="none"/>
        </w:rPr>
      </w:pPr>
      <w:bookmarkStart w:id="18" w:name="_Toc28359014"/>
      <w:bookmarkStart w:id="19" w:name="_Toc28359091"/>
      <w:bookmarkStart w:id="20" w:name="_Toc35393800"/>
      <w:bookmarkStart w:id="21" w:name="_Toc35393631"/>
      <w:r>
        <w:rPr>
          <w:rFonts w:hint="eastAsia"/>
          <w:b/>
          <w:color w:val="auto"/>
          <w:highlight w:val="none"/>
        </w:rPr>
        <w:t>三、获取（下载）采购文件</w:t>
      </w:r>
      <w:bookmarkEnd w:id="18"/>
      <w:bookmarkEnd w:id="19"/>
      <w:bookmarkEnd w:id="20"/>
      <w:bookmarkEnd w:id="21"/>
    </w:p>
    <w:p w14:paraId="5345320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16</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00，下午12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00至23</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59</w:t>
      </w:r>
      <w:r>
        <w:rPr>
          <w:rFonts w:hint="eastAsia" w:cs="宋体" w:asciiTheme="minorEastAsia" w:hAnsiTheme="minorEastAsia" w:eastAsiaTheme="minorEastAsia"/>
          <w:color w:val="auto"/>
          <w:sz w:val="24"/>
          <w:highlight w:val="none"/>
        </w:rPr>
        <w:t>（北京时间，法定节假日除外）；</w:t>
      </w:r>
    </w:p>
    <w:p w14:paraId="619D2836">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p>
    <w:p w14:paraId="78DFC3A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供应商登录</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23BD1FA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color w:val="auto"/>
          <w:sz w:val="24"/>
          <w:highlight w:val="none"/>
        </w:rPr>
        <w:t>0。</w:t>
      </w:r>
    </w:p>
    <w:p w14:paraId="177A9110">
      <w:pPr>
        <w:pStyle w:val="631"/>
        <w:ind w:firstLine="0"/>
        <w:rPr>
          <w:b/>
          <w:color w:val="auto"/>
          <w:highlight w:val="none"/>
        </w:rPr>
      </w:pPr>
      <w:bookmarkStart w:id="22" w:name="_Toc35393801"/>
      <w:bookmarkStart w:id="23" w:name="_Toc35393632"/>
      <w:bookmarkStart w:id="24" w:name="_Toc28359015"/>
      <w:bookmarkStart w:id="25" w:name="_Toc28359092"/>
      <w:r>
        <w:rPr>
          <w:rFonts w:hint="eastAsia"/>
          <w:b/>
          <w:color w:val="auto"/>
          <w:highlight w:val="none"/>
        </w:rPr>
        <w:t>四、响应文件提交</w:t>
      </w:r>
      <w:bookmarkEnd w:id="22"/>
      <w:bookmarkEnd w:id="23"/>
      <w:bookmarkEnd w:id="24"/>
      <w:bookmarkEnd w:id="25"/>
      <w:r>
        <w:rPr>
          <w:rFonts w:hint="eastAsia"/>
          <w:b/>
          <w:color w:val="auto"/>
          <w:highlight w:val="none"/>
        </w:rPr>
        <w:t>（上传）</w:t>
      </w:r>
    </w:p>
    <w:p w14:paraId="1811BFB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20</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183626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仿宋_GB2312" w:asciiTheme="minorEastAsia" w:hAnsiTheme="minorEastAsia" w:eastAsiaTheme="minorEastAsia"/>
          <w:b w:val="0"/>
          <w:bCs/>
          <w:color w:val="auto"/>
          <w:sz w:val="24"/>
          <w:highlight w:val="none"/>
        </w:rPr>
        <w:t>。</w:t>
      </w:r>
    </w:p>
    <w:p w14:paraId="241B4040">
      <w:pPr>
        <w:pStyle w:val="631"/>
        <w:ind w:firstLine="0"/>
        <w:rPr>
          <w:b/>
          <w:color w:val="auto"/>
          <w:highlight w:val="none"/>
        </w:rPr>
      </w:pPr>
      <w:bookmarkStart w:id="26" w:name="_Toc35393633"/>
      <w:bookmarkStart w:id="27" w:name="_Toc28359093"/>
      <w:bookmarkStart w:id="28" w:name="_Toc35393802"/>
      <w:bookmarkStart w:id="29" w:name="_Toc28359016"/>
      <w:r>
        <w:rPr>
          <w:rFonts w:hint="eastAsia"/>
          <w:b/>
          <w:color w:val="auto"/>
          <w:highlight w:val="none"/>
        </w:rPr>
        <w:t>五、响应文件开启</w:t>
      </w:r>
      <w:bookmarkEnd w:id="26"/>
      <w:bookmarkEnd w:id="27"/>
      <w:bookmarkEnd w:id="28"/>
      <w:bookmarkEnd w:id="29"/>
    </w:p>
    <w:p w14:paraId="0453238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20</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43ED7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w:t>
      </w:r>
    </w:p>
    <w:p w14:paraId="7F775017">
      <w:pPr>
        <w:pStyle w:val="631"/>
        <w:ind w:firstLine="0"/>
        <w:rPr>
          <w:b/>
          <w:color w:val="auto"/>
          <w:highlight w:val="none"/>
        </w:rPr>
      </w:pPr>
      <w:bookmarkStart w:id="30" w:name="_Toc35393803"/>
      <w:bookmarkStart w:id="31" w:name="_Toc28359094"/>
      <w:bookmarkStart w:id="32" w:name="_Toc35393634"/>
      <w:bookmarkStart w:id="33" w:name="_Toc28359017"/>
      <w:r>
        <w:rPr>
          <w:rFonts w:hint="eastAsia"/>
          <w:b/>
          <w:color w:val="auto"/>
          <w:highlight w:val="none"/>
        </w:rPr>
        <w:t>六、公告期限</w:t>
      </w:r>
      <w:bookmarkEnd w:id="30"/>
      <w:bookmarkEnd w:id="31"/>
      <w:bookmarkEnd w:id="32"/>
      <w:bookmarkEnd w:id="33"/>
    </w:p>
    <w:p w14:paraId="358808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个工作日。</w:t>
      </w:r>
    </w:p>
    <w:p w14:paraId="073CCA1E">
      <w:pPr>
        <w:pStyle w:val="631"/>
        <w:ind w:firstLine="0"/>
        <w:rPr>
          <w:b/>
          <w:color w:val="auto"/>
          <w:highlight w:val="none"/>
        </w:rPr>
      </w:pPr>
      <w:bookmarkStart w:id="34" w:name="_Toc35393635"/>
      <w:bookmarkStart w:id="35" w:name="_Toc35393804"/>
      <w:r>
        <w:rPr>
          <w:rFonts w:hint="eastAsia"/>
          <w:b/>
          <w:color w:val="auto"/>
          <w:highlight w:val="none"/>
        </w:rPr>
        <w:t>七、其他补充事宜</w:t>
      </w:r>
      <w:bookmarkEnd w:id="34"/>
      <w:bookmarkEnd w:id="35"/>
    </w:p>
    <w:p w14:paraId="1919F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本项目不收取磋商保证金</w:t>
      </w:r>
      <w:r>
        <w:rPr>
          <w:rFonts w:hint="eastAsia" w:ascii="宋体" w:hAnsi="宋体" w:cs="宋体"/>
          <w:color w:val="auto"/>
          <w:sz w:val="24"/>
          <w:highlight w:val="none"/>
        </w:rPr>
        <w:t>。</w:t>
      </w:r>
    </w:p>
    <w:p w14:paraId="0F09E694">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715FD9">
      <w:pPr>
        <w:spacing w:line="360" w:lineRule="auto"/>
        <w:ind w:firstLine="480" w:firstLineChars="200"/>
        <w:rPr>
          <w:rFonts w:hint="eastAsia" w:eastAsia="宋体" w:cs="宋体" w:asciiTheme="minorEastAsia" w:hAnsi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eastAsia="宋体" w:cs="宋体"/>
          <w:color w:val="auto"/>
          <w:sz w:val="24"/>
          <w:highlight w:val="none"/>
        </w:rPr>
        <w:t>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r>
        <w:rPr>
          <w:rFonts w:hint="eastAsia" w:ascii="宋体" w:hAnsi="宋体" w:cs="宋体"/>
          <w:color w:val="auto"/>
          <w:sz w:val="24"/>
          <w:highlight w:val="none"/>
          <w:lang w:eastAsia="zh-CN"/>
        </w:rPr>
        <w:t>。</w:t>
      </w:r>
    </w:p>
    <w:p w14:paraId="41EC346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4.本项目需要落实的政府采购政策：</w:t>
      </w:r>
    </w:p>
    <w:p w14:paraId="01208BA5">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（2）支持绿色发展：落实强制采购节能产品、鼓励节能政策；鼓励环保政策；推广使用绿色包装；采购绿色建材等。</w:t>
      </w:r>
    </w:p>
    <w:p w14:paraId="50EA9E69">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cs="宋体"/>
          <w:color w:val="auto"/>
          <w:sz w:val="24"/>
          <w:highlight w:val="none"/>
        </w:rPr>
        <w:t>支持中小企业发展</w:t>
      </w:r>
      <w:r>
        <w:rPr>
          <w:rFonts w:hint="eastAsia" w:ascii="宋体" w:hAnsi="宋体" w:cs="宋体"/>
          <w:color w:val="auto"/>
          <w:sz w:val="24"/>
          <w:highlight w:val="none"/>
          <w:lang w:eastAsia="zh-CN"/>
        </w:rPr>
        <w:t>：</w:t>
      </w:r>
      <w:r>
        <w:rPr>
          <w:rFonts w:hint="eastAsia" w:ascii="宋体" w:hAnsi="宋体" w:cs="宋体"/>
          <w:color w:val="auto"/>
          <w:sz w:val="24"/>
          <w:highlight w:val="none"/>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cs="宋体" w:asciiTheme="minorEastAsia" w:hAnsiTheme="minorEastAsia" w:eastAsiaTheme="minorEastAsia"/>
          <w:color w:val="auto"/>
          <w:sz w:val="24"/>
          <w:highlight w:val="none"/>
          <w:lang w:val="en-US" w:eastAsia="zh-CN"/>
        </w:rPr>
        <w:t>。</w:t>
      </w:r>
    </w:p>
    <w:p w14:paraId="2932EE8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（4）支持监狱企业、残疾人福利性单位发展：监狱企业、残疾人福利性单位视同小型和微型企业。</w:t>
      </w:r>
    </w:p>
    <w:p w14:paraId="6DE91F2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（5）支持创新发展：优先采购被认定为首台套产品和“制造精品”的自主创新产品。</w:t>
      </w:r>
    </w:p>
    <w:p w14:paraId="643C31F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（6）平等对待内外资企业和符合条件的破产重整企业。</w:t>
      </w:r>
    </w:p>
    <w:p w14:paraId="7687AE26">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6.网上公告媒体查询：广西政府采购网（http：//zfcg.gxzf.gov.cn/）、中国政府采购网（http：//www.ccgp.gov.cn/）。</w:t>
      </w:r>
    </w:p>
    <w:p w14:paraId="7CD19040">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9.本项目采用远程异地评标</w:t>
      </w:r>
      <w:r>
        <w:rPr>
          <w:rFonts w:hint="eastAsia" w:cs="宋体" w:asciiTheme="minorEastAsia" w:hAnsiTheme="minorEastAsia" w:eastAsiaTheme="minorEastAsia"/>
          <w:color w:val="auto"/>
          <w:sz w:val="24"/>
          <w:highlight w:val="none"/>
        </w:rPr>
        <w:t>。</w:t>
      </w:r>
    </w:p>
    <w:p w14:paraId="3AEF042D">
      <w:pPr>
        <w:pStyle w:val="631"/>
        <w:ind w:firstLine="0"/>
        <w:rPr>
          <w:b/>
          <w:color w:val="auto"/>
          <w:highlight w:val="none"/>
        </w:rPr>
      </w:pPr>
      <w:bookmarkStart w:id="36" w:name="_Toc28359095"/>
      <w:bookmarkStart w:id="37" w:name="_Toc35393636"/>
      <w:bookmarkStart w:id="38" w:name="_Toc35393805"/>
      <w:bookmarkStart w:id="39" w:name="_Toc28359018"/>
      <w:r>
        <w:rPr>
          <w:rFonts w:hint="eastAsia"/>
          <w:b/>
          <w:color w:val="auto"/>
          <w:highlight w:val="none"/>
        </w:rPr>
        <w:t>八、凡对本次采购提出询问、质疑、投诉，请按以下方式联系</w:t>
      </w:r>
      <w:bookmarkEnd w:id="36"/>
      <w:bookmarkEnd w:id="37"/>
      <w:bookmarkEnd w:id="38"/>
      <w:bookmarkEnd w:id="39"/>
    </w:p>
    <w:p w14:paraId="1B5B169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AEDEB2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称：北海市卫生学校附属医院</w:t>
      </w:r>
    </w:p>
    <w:p w14:paraId="7181C8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北海市合浦县沙窝街8号</w:t>
      </w:r>
    </w:p>
    <w:p w14:paraId="51650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苫相德  </w:t>
      </w:r>
      <w:r>
        <w:rPr>
          <w:rFonts w:hint="eastAsia" w:ascii="宋体" w:hAnsi="宋体" w:cs="宋体"/>
          <w:color w:val="000000" w:themeColor="text1"/>
          <w:sz w:val="24"/>
          <w:highlight w:val="none"/>
          <w:lang w:val="en-US" w:eastAsia="zh-CN"/>
          <w14:textFill>
            <w14:solidFill>
              <w14:schemeClr w14:val="tx1"/>
            </w14:solidFill>
          </w14:textFill>
        </w:rPr>
        <w:t xml:space="preserve"> 0779-7263600</w:t>
      </w:r>
      <w:r>
        <w:rPr>
          <w:rFonts w:hint="eastAsia" w:ascii="宋体" w:hAnsi="宋体" w:cs="宋体"/>
          <w:color w:val="000000" w:themeColor="text1"/>
          <w:sz w:val="24"/>
          <w:highlight w:val="none"/>
          <w14:textFill>
            <w14:solidFill>
              <w14:schemeClr w14:val="tx1"/>
            </w14:solidFill>
          </w14:textFill>
        </w:rPr>
        <w:t xml:space="preserve">  </w:t>
      </w:r>
    </w:p>
    <w:p w14:paraId="177A66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CC646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：广西科联招标中心有限公司</w:t>
      </w:r>
    </w:p>
    <w:p w14:paraId="1FA7628A">
      <w:pPr>
        <w:pStyle w:val="631"/>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lang w:eastAsia="zh-CN"/>
        </w:rPr>
        <w:t>：</w:t>
      </w:r>
      <w:r>
        <w:rPr>
          <w:rFonts w:hint="eastAsia"/>
          <w:color w:val="auto"/>
          <w:highlight w:val="none"/>
        </w:rPr>
        <w:t xml:space="preserve">北海市北海大道科技大厦三楼    </w:t>
      </w:r>
    </w:p>
    <w:p w14:paraId="477368CD">
      <w:pPr>
        <w:pStyle w:val="631"/>
        <w:rPr>
          <w:color w:val="auto"/>
          <w:highlight w:val="none"/>
        </w:rPr>
      </w:pPr>
      <w:r>
        <w:rPr>
          <w:rFonts w:hint="eastAsia"/>
          <w:color w:val="auto"/>
          <w:highlight w:val="none"/>
        </w:rPr>
        <w:t>联系方式</w:t>
      </w:r>
      <w:r>
        <w:rPr>
          <w:rFonts w:hint="eastAsia"/>
          <w:color w:val="auto"/>
          <w:highlight w:val="none"/>
          <w:lang w:eastAsia="zh-CN"/>
        </w:rPr>
        <w:t>：刘名芳</w:t>
      </w:r>
      <w:r>
        <w:rPr>
          <w:rFonts w:hint="eastAsia"/>
          <w:color w:val="auto"/>
          <w:highlight w:val="none"/>
        </w:rPr>
        <w:t xml:space="preserve">  0779-3832133、3830266</w:t>
      </w:r>
    </w:p>
    <w:p w14:paraId="38C6F0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215D9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：刘名芳</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0779-3832133、3830266</w:t>
      </w:r>
    </w:p>
    <w:p w14:paraId="08F79EB8">
      <w:pPr>
        <w:spacing w:line="360" w:lineRule="auto"/>
        <w:ind w:firstLine="480" w:firstLineChars="200"/>
        <w:rPr>
          <w:rFonts w:hint="eastAsia" w:ascii="宋体" w:hAnsi="宋体" w:cs="宋体"/>
          <w:color w:val="auto"/>
          <w:sz w:val="24"/>
          <w:highlight w:val="none"/>
        </w:rPr>
      </w:pPr>
    </w:p>
    <w:p w14:paraId="4224D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//www.zcygov.cn/），点击右侧咨询小采，获取采小蜜智能服务管家帮助，或拨打广西政府采购云平台服务热线95763获取热线服务帮助。</w:t>
      </w:r>
    </w:p>
    <w:p w14:paraId="3342459A">
      <w:pPr>
        <w:spacing w:line="360" w:lineRule="auto"/>
        <w:rPr>
          <w:rFonts w:cs="仿宋_GB2312" w:asciiTheme="minorEastAsia" w:hAnsiTheme="minorEastAsia" w:eastAsiaTheme="minorEastAsia"/>
          <w:color w:val="auto"/>
          <w:sz w:val="24"/>
          <w:highlight w:val="none"/>
        </w:rPr>
      </w:pPr>
    </w:p>
    <w:p w14:paraId="61AB58C1">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64DE5D9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D74D50">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0" w:name="_Toc18352"/>
      <w:r>
        <w:rPr>
          <w:rFonts w:hint="eastAsia" w:cs="仿宋_GB2312" w:asciiTheme="minorEastAsia" w:hAnsiTheme="minorEastAsia" w:eastAsiaTheme="minorEastAsia"/>
          <w:b/>
          <w:color w:val="auto"/>
          <w:sz w:val="36"/>
          <w:szCs w:val="20"/>
          <w:highlight w:val="none"/>
        </w:rPr>
        <w:t>第二部分  竞争性磋商流程</w:t>
      </w:r>
      <w:bookmarkEnd w:id="40"/>
    </w:p>
    <w:p w14:paraId="6745FF6F">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C70DB9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C21F2C9">
      <w:pPr>
        <w:pStyle w:val="392"/>
        <w:spacing w:before="0"/>
        <w:ind w:firstLine="480"/>
        <w:rPr>
          <w:rFonts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32B7B37">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7B1C502">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9B2EF4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30BC7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A3C1EF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04FE9C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0FDB4C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13ECF3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9426E9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F1E35F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08CA26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EA017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8B1ABD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F9FA72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4922F4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E5D48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4B52CD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7B14ED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2"/>
        <w:spacing w:before="0"/>
        <w:ind w:firstLine="48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r>
        <w:rPr>
          <w:rFonts w:hint="eastAsia" w:asciiTheme="minorEastAsia" w:hAnsiTheme="minorEastAsia" w:eastAsiaTheme="minorEastAsia"/>
          <w:color w:val="auto"/>
          <w:szCs w:val="24"/>
          <w:highlight w:val="none"/>
          <w:lang w:eastAsia="zh-CN"/>
        </w:rPr>
        <w:t>：</w:t>
      </w:r>
    </w:p>
    <w:p w14:paraId="26AB2CC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0C6424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5178C16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14:paraId="11986B1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413DFB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19E30C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A55BB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818E05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1C6A9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38E75FA">
      <w:pPr>
        <w:pStyle w:val="392"/>
        <w:spacing w:before="0"/>
        <w:ind w:firstLine="0" w:firstLineChars="0"/>
        <w:rPr>
          <w:rFonts w:asciiTheme="minorEastAsia" w:hAnsiTheme="minorEastAsia" w:eastAsiaTheme="minorEastAsia"/>
          <w:b/>
          <w:color w:val="auto"/>
          <w:highlight w:val="none"/>
        </w:rPr>
      </w:pPr>
    </w:p>
    <w:p w14:paraId="4C6E4FB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227C91F">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AB93B4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1" w:name="_Toc8903"/>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bookmarkEnd w:id="41"/>
    </w:p>
    <w:p w14:paraId="31F74CBA">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u w:val="single"/>
                <w:lang w:eastAsia="zh-CN"/>
              </w:rPr>
              <w:t>保安服务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u w:val="single"/>
              </w:rPr>
              <w:t xml:space="preserve">租赁和商务服务业 </w:t>
            </w:r>
            <w:r>
              <w:rPr>
                <w:rFonts w:hint="eastAsia" w:cs="宋体" w:asciiTheme="minorEastAsia" w:hAnsiTheme="minorEastAsia" w:eastAsiaTheme="minorEastAsia"/>
                <w:color w:val="auto"/>
                <w:kern w:val="0"/>
                <w:sz w:val="24"/>
                <w:highlight w:val="none"/>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E439E8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493B40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908905A">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D0E6EB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60346F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C272B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D072F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423914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r>
              <w:rPr>
                <w:rFonts w:hint="eastAsia" w:cs="宋体" w:asciiTheme="minorEastAsia" w:hAnsiTheme="minorEastAsia" w:eastAsiaTheme="minorEastAsia"/>
                <w:color w:val="auto"/>
                <w:kern w:val="0"/>
                <w:sz w:val="24"/>
                <w:highlight w:val="none"/>
                <w:lang w:eastAsia="zh-CN"/>
              </w:rPr>
              <w:t>：</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138B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7A007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E8BEE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93DE8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C8245B2">
            <w:pPr>
              <w:snapToGrid w:val="0"/>
              <w:spacing w:line="36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（2）方案讲解演示可选择以下其中一种方式</w:t>
            </w:r>
            <w:r>
              <w:rPr>
                <w:rFonts w:hint="eastAsia" w:cs="宋体" w:asciiTheme="minorEastAsia" w:hAnsiTheme="minorEastAsia" w:eastAsiaTheme="minorEastAsia"/>
                <w:color w:val="auto"/>
                <w:kern w:val="0"/>
                <w:sz w:val="24"/>
                <w:highlight w:val="none"/>
                <w:lang w:eastAsia="zh-CN"/>
              </w:rPr>
              <w:t>：</w:t>
            </w:r>
          </w:p>
          <w:p w14:paraId="15989C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 xml:space="preserve">部分 </w:t>
            </w:r>
            <w:r>
              <w:rPr>
                <w:rFonts w:hint="eastAsia" w:cs="宋体" w:asciiTheme="minorEastAsia" w:hAnsiTheme="minorEastAsia" w:eastAsiaTheme="minorEastAsia"/>
                <w:color w:val="auto"/>
                <w:sz w:val="24"/>
                <w:highlight w:val="none"/>
                <w:lang w:val="en-US" w:eastAsia="zh-CN"/>
              </w:rPr>
              <w:t>六、响应文件编制</w:t>
            </w:r>
            <w:r>
              <w:rPr>
                <w:rFonts w:hint="eastAsia" w:cs="宋体" w:asciiTheme="minorEastAsia" w:hAnsiTheme="minorEastAsia" w:eastAsiaTheme="minorEastAsia"/>
                <w:color w:val="auto"/>
                <w:sz w:val="24"/>
                <w:highlight w:val="none"/>
              </w:rPr>
              <w:t>。</w:t>
            </w:r>
          </w:p>
          <w:p w14:paraId="29D651C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根据磋商文件第五部分评审标准提供。</w:t>
            </w:r>
          </w:p>
        </w:tc>
      </w:tr>
      <w:tr w14:paraId="6AE2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7F463B9">
            <w:pPr>
              <w:snapToGrid w:val="0"/>
              <w:spacing w:line="360" w:lineRule="auto"/>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BB7F2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允许偏离的条款数量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04B59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4A0C2A">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D9CCF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39B04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w:t>
            </w:r>
            <w:r>
              <w:rPr>
                <w:rFonts w:hint="eastAsia" w:cs="宋体" w:asciiTheme="minorEastAsia" w:hAnsiTheme="minorEastAsia" w:eastAsiaTheme="minorEastAsia"/>
                <w:b/>
                <w:color w:val="auto"/>
                <w:kern w:val="0"/>
                <w:sz w:val="24"/>
                <w:highlight w:val="none"/>
                <w:lang w:val="en-US" w:eastAsia="zh-CN"/>
              </w:rPr>
              <w:t>成交供应商</w:t>
            </w:r>
            <w:r>
              <w:rPr>
                <w:rFonts w:hint="eastAsia" w:cs="宋体" w:asciiTheme="minorEastAsia" w:hAnsiTheme="minorEastAsia" w:eastAsiaTheme="minorEastAsia"/>
                <w:b/>
                <w:color w:val="auto"/>
                <w:kern w:val="0"/>
                <w:sz w:val="24"/>
                <w:highlight w:val="none"/>
                <w:lang w:val="zh-CN"/>
              </w:rPr>
              <w:t>承担，包含在最后报价中。</w:t>
            </w:r>
          </w:p>
          <w:p w14:paraId="4FD82DF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FFAB5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20215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BC9C84A">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shd w:val="clear" w:color="auto" w:fill="auto"/>
            <w:vAlign w:val="center"/>
          </w:tcPr>
          <w:p w14:paraId="5BB68D93">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操作路径</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5EBCFA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1DCF0DA2">
            <w:pPr>
              <w:pStyle w:val="31"/>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Mincho" w:cs="MS Mincho"/>
                    <w:color w:val="auto"/>
                    <w:kern w:val="0"/>
                    <w:sz w:val="24"/>
                    <w:szCs w:val="20"/>
                    <w:highlight w:val="none"/>
                    <w:lang w:val="en-US" w:eastAsia="zh-CN" w:bidi="ar-SA"/>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lang w:eastAsia="zh-CN"/>
              </w:rPr>
              <w:t>：</w:t>
            </w:r>
            <w:r>
              <w:rPr>
                <w:rFonts w:hint="eastAsia" w:hAnsi="宋体" w:cs="宋体"/>
                <w:color w:val="auto"/>
                <w:kern w:val="28"/>
                <w:sz w:val="24"/>
                <w:highlight w:val="none"/>
              </w:rPr>
              <w:t>备份响应文件送达地点</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kern w:val="28"/>
                <w:sz w:val="24"/>
                <w:highlight w:val="none"/>
              </w:rPr>
              <w:t>；备份响应文件签收人员联系电话</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sz w:val="24"/>
                <w:highlight w:val="none"/>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43AB855B">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7B370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03936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BC82C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03B198F5">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本磋商文件解释权属采购人及代理机构。</w:t>
            </w:r>
          </w:p>
        </w:tc>
      </w:tr>
    </w:tbl>
    <w:p w14:paraId="70FE73D6">
      <w:pPr>
        <w:snapToGrid w:val="0"/>
        <w:jc w:val="center"/>
        <w:rPr>
          <w:rFonts w:cs="仿宋_GB2312" w:asciiTheme="minorEastAsia" w:hAnsiTheme="minorEastAsia" w:eastAsiaTheme="minorEastAsia"/>
          <w:b/>
          <w:color w:val="auto"/>
          <w:sz w:val="32"/>
          <w:szCs w:val="20"/>
          <w:highlight w:val="none"/>
        </w:rPr>
      </w:pPr>
    </w:p>
    <w:p w14:paraId="2F77F1E5">
      <w:pPr>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ED0FF8">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1F8FD32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E68B307">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9A596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2.1“采购人”系指磋商邀请公告中载明的本项目的采购人。</w:t>
      </w:r>
    </w:p>
    <w:p w14:paraId="5E397B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2.2“采购代理机构”系指磋商邀请公告中载明的本项目的采购代理机构。</w:t>
      </w:r>
    </w:p>
    <w:p w14:paraId="4A239E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2.3“供应商”系指响应磋商、参加本次竞争的法人、其他组织或自然人。</w:t>
      </w:r>
    </w:p>
    <w:p w14:paraId="341094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0ACEB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2.5“成交人”系指经评审确定的成交供应商。</w:t>
      </w:r>
    </w:p>
    <w:p w14:paraId="5471F3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FB75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w:t>
      </w:r>
    </w:p>
    <w:p w14:paraId="51BAF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w:t>
      </w:r>
    </w:p>
    <w:p w14:paraId="2B6AAE8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2.9“书面形式”包括数据电文形式与纸质形式。数据电文形式与纸质形式的采购活动具有同等法律效力。</w:t>
      </w:r>
    </w:p>
    <w:p w14:paraId="14F31F9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058BB91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14:paraId="7BE2C85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602ABC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9391E44">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7A7806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响应费用</w:t>
      </w:r>
    </w:p>
    <w:p w14:paraId="2D2A27F1">
      <w:pPr>
        <w:pStyle w:val="31"/>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5E7F859">
      <w:pPr>
        <w:spacing w:line="360" w:lineRule="auto"/>
        <w:jc w:val="center"/>
        <w:rPr>
          <w:rFonts w:cs="仿宋_GB2312" w:asciiTheme="minorEastAsia" w:hAnsiTheme="minorEastAsia" w:eastAsiaTheme="minorEastAsia"/>
          <w:b/>
          <w:color w:val="auto"/>
          <w:sz w:val="24"/>
          <w:highlight w:val="none"/>
        </w:rPr>
      </w:pPr>
    </w:p>
    <w:p w14:paraId="5ADBCD56">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2DBA739">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687FDA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A78BE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A14C66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73CD72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ECCF9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9F260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C22052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F26CA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3.6可享受中小企业扶持政策的供应商应按照磋商文件格式要求提供《中小企业声明函》（附件</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），供应商提供的《中小企业声明函》（附件</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）与实际情况不符的，不享受中小企业扶持政策。声明内容不实的，属于提供虚假材料谋取中标、成交的，依法承担法律责任。</w:t>
      </w:r>
    </w:p>
    <w:p w14:paraId="52E9F1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8D8A7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44B3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4.1采购人优先采购被认定为首台套产品和“制造精品”的自主创新产品。</w:t>
      </w:r>
    </w:p>
    <w:p w14:paraId="04A307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94734F">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9C34C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9407D4A">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266E475D">
      <w:pPr>
        <w:spacing w:line="360" w:lineRule="auto"/>
        <w:ind w:firstLine="480" w:firstLineChars="200"/>
        <w:rPr>
          <w:rFonts w:asciiTheme="minorEastAsia" w:hAnsiTheme="minorEastAsia" w:eastAsiaTheme="minorEastAsia"/>
          <w:color w:val="auto"/>
          <w:sz w:val="24"/>
          <w:highlight w:val="none"/>
        </w:rPr>
      </w:pPr>
    </w:p>
    <w:p w14:paraId="748AA03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2664E75">
      <w:pPr>
        <w:pStyle w:val="31"/>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508DDF7">
      <w:pPr>
        <w:spacing w:line="360" w:lineRule="auto"/>
        <w:ind w:firstLine="480" w:firstLineChars="20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84593FA">
      <w:pPr>
        <w:pStyle w:val="631"/>
        <w:outlineLvl w:val="9"/>
        <w:rPr>
          <w:rFonts w:hint="eastAsia"/>
          <w:color w:val="auto"/>
          <w:highlight w:val="none"/>
        </w:rPr>
      </w:pPr>
      <w:r>
        <w:rPr>
          <w:rFonts w:hint="eastAsia"/>
          <w:color w:val="auto"/>
          <w:highlight w:val="none"/>
        </w:rPr>
        <w:t>询问联系部门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4E1C0651">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：刘名芳</w:t>
      </w:r>
      <w:r>
        <w:rPr>
          <w:rFonts w:hint="eastAsia"/>
          <w:color w:val="auto"/>
          <w:highlight w:val="none"/>
        </w:rPr>
        <w:t xml:space="preserve">     地址</w:t>
      </w:r>
      <w:r>
        <w:rPr>
          <w:rFonts w:hint="eastAsia"/>
          <w:color w:val="auto"/>
          <w:highlight w:val="none"/>
          <w:lang w:eastAsia="zh-CN"/>
        </w:rPr>
        <w:t>：</w:t>
      </w:r>
      <w:r>
        <w:rPr>
          <w:rFonts w:hint="eastAsia"/>
          <w:color w:val="auto"/>
          <w:highlight w:val="none"/>
        </w:rPr>
        <w:t>北海市北海大道科技大厦三楼</w:t>
      </w:r>
    </w:p>
    <w:p w14:paraId="2A633C2B">
      <w:pPr>
        <w:pStyle w:val="631"/>
        <w:outlineLvl w:val="9"/>
        <w:rPr>
          <w:rFonts w:hint="eastAsia"/>
          <w:color w:val="auto"/>
          <w:highlight w:val="none"/>
        </w:rPr>
      </w:pPr>
      <w:r>
        <w:rPr>
          <w:rFonts w:hint="eastAsia"/>
          <w:color w:val="auto"/>
          <w:highlight w:val="none"/>
        </w:rPr>
        <w:t>质疑联系部门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31C2F49C">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：刘名芳</w:t>
      </w:r>
      <w:r>
        <w:rPr>
          <w:rFonts w:hint="eastAsia"/>
          <w:color w:val="auto"/>
          <w:highlight w:val="none"/>
        </w:rPr>
        <w:t xml:space="preserve">     地址</w:t>
      </w:r>
      <w:r>
        <w:rPr>
          <w:rFonts w:hint="eastAsia"/>
          <w:color w:val="auto"/>
          <w:highlight w:val="none"/>
          <w:lang w:eastAsia="zh-CN"/>
        </w:rPr>
        <w:t>：</w:t>
      </w:r>
      <w:r>
        <w:rPr>
          <w:rFonts w:hint="eastAsia"/>
          <w:color w:val="auto"/>
          <w:highlight w:val="none"/>
        </w:rPr>
        <w:t xml:space="preserve">北海市北海大道科技大厦三楼        </w:t>
      </w:r>
    </w:p>
    <w:p w14:paraId="6D502C8A">
      <w:pPr>
        <w:pStyle w:val="631"/>
        <w:outlineLvl w:val="9"/>
        <w:rPr>
          <w:rFonts w:hint="eastAsia"/>
          <w:color w:val="auto"/>
          <w:highlight w:val="none"/>
        </w:rPr>
      </w:pPr>
      <w:r>
        <w:rPr>
          <w:rFonts w:hint="eastAsia"/>
          <w:color w:val="auto"/>
          <w:highlight w:val="none"/>
        </w:rPr>
        <w:t>投诉联系部门</w:t>
      </w:r>
      <w:r>
        <w:rPr>
          <w:rFonts w:hint="eastAsia"/>
          <w:color w:val="auto"/>
          <w:highlight w:val="none"/>
          <w:lang w:eastAsia="zh-CN"/>
        </w:rPr>
        <w:t>：</w:t>
      </w:r>
      <w:r>
        <w:rPr>
          <w:rFonts w:hint="eastAsia"/>
          <w:color w:val="auto"/>
          <w:highlight w:val="none"/>
        </w:rPr>
        <w:t>北海市财政局政府采购管理科     联系电话</w:t>
      </w:r>
      <w:r>
        <w:rPr>
          <w:rFonts w:hint="eastAsia"/>
          <w:color w:val="auto"/>
          <w:highlight w:val="none"/>
          <w:lang w:eastAsia="zh-CN"/>
        </w:rPr>
        <w:t>：</w:t>
      </w:r>
      <w:r>
        <w:rPr>
          <w:rFonts w:hint="eastAsia"/>
          <w:color w:val="auto"/>
          <w:highlight w:val="none"/>
        </w:rPr>
        <w:t xml:space="preserve">0779-3063975        </w:t>
      </w:r>
    </w:p>
    <w:p w14:paraId="345C9686">
      <w:pPr>
        <w:pStyle w:val="631"/>
        <w:outlineLvl w:val="9"/>
        <w:rPr>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 xml:space="preserve">肖工      </w:t>
      </w:r>
      <w:r>
        <w:rPr>
          <w:rFonts w:hint="eastAsia"/>
          <w:color w:val="auto"/>
          <w:highlight w:val="none"/>
          <w:lang w:val="en-US" w:eastAsia="zh-CN"/>
        </w:rPr>
        <w:t xml:space="preserve"> </w:t>
      </w:r>
      <w:r>
        <w:rPr>
          <w:rFonts w:hint="eastAsia"/>
          <w:color w:val="auto"/>
          <w:highlight w:val="none"/>
        </w:rPr>
        <w:t>地址</w:t>
      </w:r>
      <w:r>
        <w:rPr>
          <w:rFonts w:hint="eastAsia"/>
          <w:color w:val="auto"/>
          <w:highlight w:val="none"/>
          <w:lang w:eastAsia="zh-CN"/>
        </w:rPr>
        <w:t>：</w:t>
      </w:r>
      <w:r>
        <w:rPr>
          <w:rFonts w:hint="eastAsia"/>
          <w:color w:val="auto"/>
          <w:highlight w:val="none"/>
        </w:rPr>
        <w:t>北海市海城区北部湾西路19号</w:t>
      </w:r>
    </w:p>
    <w:p w14:paraId="745E1528">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2.供应商询问</w:t>
      </w:r>
    </w:p>
    <w:p w14:paraId="1CEB3B3A">
      <w:pPr>
        <w:autoSpaceDE w:val="0"/>
        <w:autoSpaceDN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3.供应商质疑</w:t>
      </w:r>
    </w:p>
    <w:p w14:paraId="73921E17">
      <w:pPr>
        <w:pStyle w:val="31"/>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698CEE6">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963C5CA">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Theme="minorEastAsia" w:hAnsiTheme="minorEastAsia" w:eastAsiaTheme="minorEastAsia"/>
          <w:color w:val="auto"/>
          <w:sz w:val="24"/>
          <w:highlight w:val="none"/>
          <w:lang w:eastAsia="zh-CN"/>
        </w:rPr>
        <w:t>：</w:t>
      </w:r>
    </w:p>
    <w:p w14:paraId="27FD92B6">
      <w:pPr>
        <w:pStyle w:val="15"/>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45E7BE4">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268CB">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FF9F8C4">
      <w:pPr>
        <w:pStyle w:val="31"/>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5157817">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r>
        <w:rPr>
          <w:rFonts w:hint="eastAsia" w:asciiTheme="minorEastAsia" w:hAnsiTheme="minorEastAsia" w:eastAsiaTheme="minorEastAsia"/>
          <w:color w:val="auto"/>
          <w:sz w:val="24"/>
          <w:highlight w:val="none"/>
          <w:lang w:eastAsia="zh-CN"/>
        </w:rPr>
        <w:t>：</w:t>
      </w:r>
    </w:p>
    <w:p w14:paraId="02E218A9">
      <w:pPr>
        <w:widowControl/>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05A9C4D">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C35CD65">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EDE5CBF">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1"/>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401B36">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9BD50D3">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B39766F">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208D6E9">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1"/>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FDE7857">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74282C0">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EF826D3">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A118242">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6E19D1A">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采购人或代理机构应当协助质疑答复责任主体及时答复供应商的书面质疑。</w:t>
      </w:r>
    </w:p>
    <w:p w14:paraId="2D1A5257">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w:t>
      </w:r>
      <w:r>
        <w:rPr>
          <w:rFonts w:hint="eastAsia" w:asciiTheme="minorEastAsia" w:hAnsiTheme="minorEastAsia" w:eastAsiaTheme="minorEastAsia"/>
          <w:color w:val="auto"/>
          <w:sz w:val="24"/>
          <w:highlight w:val="none"/>
          <w:lang w:val="en-US" w:eastAsia="zh-CN"/>
        </w:rPr>
        <w:t>在</w:t>
      </w:r>
      <w:r>
        <w:rPr>
          <w:rFonts w:hint="eastAsia" w:asciiTheme="minorEastAsia" w:hAnsiTheme="minorEastAsia" w:eastAsiaTheme="minorEastAsia"/>
          <w:color w:val="auto"/>
          <w:sz w:val="24"/>
          <w:highlight w:val="none"/>
        </w:rPr>
        <w:t>质疑回复后5个工作日内，在广西政府采购网公开质疑答复，答复内容应当完整。</w:t>
      </w:r>
    </w:p>
    <w:p w14:paraId="5A2126E4">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26214A25">
      <w:pPr>
        <w:pStyle w:val="31"/>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F9C53CB">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r>
        <w:rPr>
          <w:rFonts w:hint="eastAsia" w:asciiTheme="minorEastAsia" w:hAnsiTheme="minorEastAsia" w:eastAsiaTheme="minorEastAsia"/>
          <w:color w:val="auto"/>
          <w:sz w:val="24"/>
          <w:highlight w:val="none"/>
          <w:lang w:eastAsia="zh-CN"/>
        </w:rPr>
        <w:t>：</w:t>
      </w:r>
    </w:p>
    <w:p w14:paraId="7956E650">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7A7C4698">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09AB2245">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79EC753C">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23AAFC1B">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2ED83F7B">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2A8BE8D6">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17ABBFEE">
      <w:pPr>
        <w:pStyle w:val="31"/>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D14D869">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758BAA9">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DACC9BC">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980A591">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4FECD6A">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64ABC3C">
      <w:pPr>
        <w:pStyle w:val="31"/>
        <w:spacing w:line="360" w:lineRule="auto"/>
        <w:ind w:firstLine="482" w:firstLineChars="200"/>
        <w:outlineLvl w:val="9"/>
        <w:rPr>
          <w:rFonts w:asciiTheme="minorEastAsia" w:hAnsiTheme="minorEastAsia" w:eastAsiaTheme="minorEastAsia"/>
          <w:b/>
          <w:color w:val="auto"/>
          <w:sz w:val="24"/>
          <w:highlight w:val="none"/>
        </w:rPr>
      </w:pPr>
    </w:p>
    <w:p w14:paraId="12DD149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88C6DF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BC5C555">
      <w:pPr>
        <w:autoSpaceDE w:val="0"/>
        <w:autoSpaceDN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磋商文件的构成</w:t>
      </w:r>
    </w:p>
    <w:p w14:paraId="0632E4EA">
      <w:pPr>
        <w:pStyle w:val="31"/>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1.1磋商文件包括下列文件及附件</w:t>
      </w:r>
    </w:p>
    <w:p w14:paraId="54C6E9BE">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7ADE9BCF">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97A19D2">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73A2192">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5EB680E">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F091CD3">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65926FE">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6B2D242">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1FEF65DB">
      <w:pPr>
        <w:pStyle w:val="31"/>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750D205">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2.磋商文件的</w:t>
      </w:r>
      <w:r>
        <w:rPr>
          <w:rFonts w:hint="eastAsia" w:cs="仿宋_GB2312" w:asciiTheme="minorEastAsia" w:hAnsiTheme="minorEastAsia" w:eastAsiaTheme="minorEastAsia"/>
          <w:b/>
          <w:color w:val="auto"/>
          <w:sz w:val="24"/>
          <w:szCs w:val="24"/>
          <w:highlight w:val="none"/>
        </w:rPr>
        <w:t>澄清、修改</w:t>
      </w:r>
    </w:p>
    <w:p w14:paraId="79107EE4">
      <w:pPr>
        <w:pStyle w:val="392"/>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A72F44F">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AE8A1C5">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84B860E">
      <w:pPr>
        <w:pStyle w:val="392"/>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2ABD8C0">
      <w:pPr>
        <w:pStyle w:val="23"/>
        <w:outlineLvl w:val="9"/>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46A513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DEEAB32">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1.响应文件的语言</w:t>
      </w:r>
    </w:p>
    <w:p w14:paraId="66CA3B82">
      <w:pPr>
        <w:pStyle w:val="31"/>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0071C86">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2.响应文件的组成</w:t>
      </w:r>
    </w:p>
    <w:p w14:paraId="72C8D0BE">
      <w:pPr>
        <w:pStyle w:val="31"/>
        <w:spacing w:line="360" w:lineRule="auto"/>
        <w:ind w:firstLine="480" w:firstLineChars="200"/>
        <w:outlineLvl w:val="9"/>
        <w:rPr>
          <w:rFonts w:hint="eastAsia" w:cs="仿宋_GB2312"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color w:val="auto"/>
          <w:sz w:val="24"/>
          <w:highlight w:val="none"/>
        </w:rPr>
        <w:t>响应文件应当包括以下主要内容</w:t>
      </w:r>
      <w:r>
        <w:rPr>
          <w:rFonts w:hint="eastAsia" w:asciiTheme="minorEastAsia" w:hAnsiTheme="minorEastAsia" w:eastAsiaTheme="minorEastAsia"/>
          <w:color w:val="auto"/>
          <w:sz w:val="24"/>
          <w:highlight w:val="none"/>
          <w:lang w:eastAsia="zh-CN"/>
        </w:rPr>
        <w:t>：</w:t>
      </w:r>
    </w:p>
    <w:p w14:paraId="5F073328">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2.1价格文件（必须提供的资料，如未提供，磋商小组有权拒绝其竞争性磋商响应文件）</w:t>
      </w:r>
    </w:p>
    <w:p w14:paraId="7E5DE1A5">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▲报价表（格式见第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04F0886B">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2.2资格文件（磋商供应商须满足（1）-（10）项资格要求）</w:t>
      </w:r>
    </w:p>
    <w:p w14:paraId="32921C0B">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（1）具有独立承担民事责任的能力（磋商供应商为法人或者其他组织的具有有效的营业执照或者事业单位法人证书或者执业许可证；供应商为自然人的具有有效身份证）；</w:t>
      </w:r>
    </w:p>
    <w:p w14:paraId="40AE1212">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具有良好的商业信誉和健全的财务会计制度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磋商供应商具有2023年度或2024年度经审计的财务报告或者截标时间前半年内至少一个月能反映财务状况的报表或者截标时间前半年内至少一个月的财务情况说明）；</w:t>
      </w:r>
    </w:p>
    <w:p w14:paraId="1622F10E">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（3）具有履行合同所必需的设备和专业技术能力的证明材料；</w:t>
      </w:r>
    </w:p>
    <w:p w14:paraId="27206B62">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具有依法缴纳税收的良好记录（磋商供应商具有税款所属时期为2024年12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具有社会保障资金的良好记录（磋商供应商具有社保所属时期或缴费起始时间为2024年12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（6）参加政府采购活动前三年内，在经营活动中没有重大违法记录；</w:t>
      </w:r>
    </w:p>
    <w:p w14:paraId="1D1A5FD9">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供应商直接控股股东及出资信息表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val="en-US" w:eastAsia="zh-CN"/>
        </w:rPr>
        <w:t>；</w:t>
      </w:r>
    </w:p>
    <w:p w14:paraId="00E51230">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（8）供应商直接管理关系信息表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4AD073F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中小企业声明函或者残疾人福利性单位声明函或者</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属于监狱企业的证明材料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格式见</w:t>
      </w:r>
      <w:r>
        <w:rPr>
          <w:rFonts w:hint="eastAsia" w:ascii="宋体" w:hAnsi="宋体" w:eastAsia="宋体" w:cs="宋体"/>
          <w:b/>
          <w:color w:val="auto"/>
          <w:sz w:val="24"/>
          <w:szCs w:val="24"/>
          <w:highlight w:val="none"/>
          <w:lang w:val="en-US" w:eastAsia="zh-CN"/>
        </w:rPr>
        <w:t>第七部分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cs="宋体"/>
          <w:b/>
          <w:bCs/>
          <w:color w:val="auto"/>
          <w:sz w:val="24"/>
          <w:szCs w:val="24"/>
          <w:highlight w:val="none"/>
          <w:lang w:eastAsia="zh-CN"/>
        </w:rPr>
        <w:t>；</w:t>
      </w:r>
    </w:p>
    <w:p w14:paraId="1EC3C74E">
      <w:pPr>
        <w:pStyle w:val="15"/>
        <w:rPr>
          <w:rFonts w:hint="eastAsia"/>
          <w:lang w:val="en-US" w:eastAsia="zh-CN"/>
        </w:rPr>
      </w:pPr>
      <w:r>
        <w:rPr>
          <w:rFonts w:hint="eastAsia" w:asciiTheme="minorEastAsia" w:hAnsiTheme="minorEastAsia" w:eastAsiaTheme="minorEastAsia"/>
          <w:color w:val="auto"/>
          <w:sz w:val="24"/>
          <w:highlight w:val="none"/>
        </w:rPr>
        <w:t>▲</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10</w:t>
      </w:r>
      <w:r>
        <w:rPr>
          <w:rFonts w:hint="eastAsia" w:hAnsi="宋体" w:cs="宋体"/>
          <w:b w:val="0"/>
          <w:bCs w:val="0"/>
          <w:color w:val="auto"/>
          <w:sz w:val="24"/>
          <w:szCs w:val="24"/>
          <w:highlight w:val="none"/>
          <w:lang w:eastAsia="zh-CN"/>
        </w:rPr>
        <w:t>）本项目的特定资格要求：提供有效的《保安服务许可证》复印件</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必须提供</w:t>
      </w:r>
      <w:r>
        <w:rPr>
          <w:rFonts w:hint="eastAsia" w:hAnsi="宋体" w:cs="宋体"/>
          <w:b/>
          <w:bCs/>
          <w:color w:val="auto"/>
          <w:sz w:val="24"/>
          <w:szCs w:val="24"/>
          <w:highlight w:val="none"/>
          <w:lang w:eastAsia="zh-CN"/>
        </w:rPr>
        <w:t>）。</w:t>
      </w:r>
    </w:p>
    <w:p w14:paraId="17125A3A">
      <w:pPr>
        <w:pStyle w:val="31"/>
        <w:spacing w:line="360" w:lineRule="auto"/>
        <w:ind w:firstLine="482" w:firstLineChars="200"/>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10）项材料按要求提供证明材料并加盖电子公章，第七部分提供了格式要求的，必须按格式内容进行填写、签章，不提供或者不按要求填写、签章的，磋商无效。</w:t>
      </w:r>
    </w:p>
    <w:p w14:paraId="47C08549">
      <w:pPr>
        <w:pStyle w:val="31"/>
        <w:spacing w:line="360" w:lineRule="auto"/>
        <w:ind w:firstLine="482"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2.磋商供应商应当遵守诚实信用原则，如实承诺，否则属于提供虚假材料谋取中标（成交），将上报财政监管部门，按照《中华人民共和国政府采购法》第七十七条相关规定进行处罚。</w:t>
      </w:r>
    </w:p>
    <w:p w14:paraId="36793104">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2.3资信、商务及技术文件（必须提供的资料，如未提供，磋商小组有权拒绝其竞争性磋商响应文件）</w:t>
      </w:r>
    </w:p>
    <w:p w14:paraId="68E158A1">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14976566">
      <w:pPr>
        <w:pStyle w:val="31"/>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6756B101">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承诺函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60B6E8B8">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）技术服务、商务偏离情况说明表</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71E5DFB6">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color w:val="auto"/>
          <w:kern w:val="0"/>
          <w:sz w:val="24"/>
          <w:highlight w:val="none"/>
          <w:lang w:val="zh-CN"/>
        </w:rPr>
        <w:t>）法定代表人（负责人）身份证明书（附营业执照或事业单位法人证书或者执业许可证及法定代表人（负责人）身份证复印件）</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21843025">
      <w:pPr>
        <w:pStyle w:val="23"/>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）法定代表人（负责人）授权委托书和委托代理人身份证复印件</w:t>
      </w:r>
      <w:r>
        <w:rPr>
          <w:rFonts w:hint="eastAsia" w:cs="仿宋_GB2312" w:asciiTheme="minorEastAsia" w:hAnsiTheme="minorEastAsia" w:eastAsiaTheme="minorEastAsia"/>
          <w:b/>
          <w:bCs/>
          <w:color w:val="auto"/>
          <w:kern w:val="0"/>
          <w:sz w:val="24"/>
          <w:highlight w:val="none"/>
          <w:lang w:val="zh-CN"/>
        </w:rPr>
        <w:t>（格式见</w:t>
      </w:r>
      <w:r>
        <w:rPr>
          <w:rFonts w:hint="eastAsia" w:cs="仿宋_GB2312" w:asciiTheme="minorEastAsia" w:hAnsiTheme="minorEastAsia" w:eastAsiaTheme="minorEastAsia"/>
          <w:b/>
          <w:bCs/>
          <w:color w:val="auto"/>
          <w:kern w:val="0"/>
          <w:sz w:val="24"/>
          <w:highlight w:val="none"/>
          <w:lang w:val="en-US" w:eastAsia="zh-CN"/>
        </w:rPr>
        <w:t>第七部分</w:t>
      </w:r>
      <w:r>
        <w:rPr>
          <w:rFonts w:hint="eastAsia" w:cs="仿宋_GB2312" w:asciiTheme="minorEastAsia" w:hAnsiTheme="minorEastAsia" w:eastAsiaTheme="minorEastAsia"/>
          <w:b/>
          <w:bCs/>
          <w:color w:val="auto"/>
          <w:kern w:val="0"/>
          <w:sz w:val="24"/>
          <w:highlight w:val="none"/>
          <w:lang w:val="zh-CN"/>
        </w:rPr>
        <w:t>,委托代理时必须提供）</w:t>
      </w:r>
      <w:r>
        <w:rPr>
          <w:rFonts w:hint="eastAsia" w:cs="仿宋_GB2312" w:asciiTheme="minorEastAsia" w:hAnsiTheme="minorEastAsia" w:eastAsiaTheme="minorEastAsia"/>
          <w:color w:val="auto"/>
          <w:kern w:val="0"/>
          <w:sz w:val="24"/>
          <w:highlight w:val="none"/>
          <w:lang w:val="zh-CN"/>
        </w:rPr>
        <w:t>；</w:t>
      </w:r>
    </w:p>
    <w:p w14:paraId="1DE2B49A">
      <w:pPr>
        <w:pStyle w:val="58"/>
        <w:outlineLvl w:val="9"/>
        <w:rPr>
          <w:rFonts w:hint="eastAsia" w:cs="仿宋_GB2312"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7</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服务承诺</w:t>
      </w:r>
      <w:r>
        <w:rPr>
          <w:rFonts w:hint="eastAsia" w:cs="仿宋_GB2312" w:asciiTheme="minorEastAsia" w:hAnsiTheme="minorEastAsia" w:eastAsiaTheme="minorEastAsia"/>
          <w:b/>
          <w:bCs/>
          <w:color w:val="auto"/>
          <w:kern w:val="0"/>
          <w:sz w:val="24"/>
          <w:highlight w:val="none"/>
          <w:lang w:val="en-US" w:eastAsia="zh-CN"/>
        </w:rPr>
        <w:t>（格式自拟，必须提供）</w:t>
      </w:r>
      <w:r>
        <w:rPr>
          <w:rFonts w:hint="eastAsia" w:cs="仿宋_GB2312" w:asciiTheme="minorEastAsia" w:hAnsiTheme="minorEastAsia" w:eastAsiaTheme="minorEastAsia"/>
          <w:color w:val="auto"/>
          <w:kern w:val="0"/>
          <w:sz w:val="24"/>
          <w:highlight w:val="none"/>
          <w:lang w:val="en-US" w:eastAsia="zh-CN"/>
        </w:rPr>
        <w:t>；</w:t>
      </w:r>
    </w:p>
    <w:p w14:paraId="136BA375">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eastAsia="zh-CN"/>
        </w:rPr>
        <w:t>）具备法律、行政法规规定的其他条件的证明材料（如有规定,则必须提供）；</w:t>
      </w:r>
    </w:p>
    <w:p w14:paraId="10238C90">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eastAsia="zh-CN"/>
        </w:rPr>
        <w:t>）项目实施人员一览表（格式见第</w:t>
      </w:r>
      <w:r>
        <w:rPr>
          <w:rFonts w:hint="eastAsia" w:cs="仿宋_GB2312" w:asciiTheme="minorEastAsia" w:hAnsiTheme="minorEastAsia" w:eastAsiaTheme="minorEastAsia"/>
          <w:color w:val="auto"/>
          <w:kern w:val="0"/>
          <w:sz w:val="24"/>
          <w:highlight w:val="none"/>
          <w:lang w:val="en-US" w:eastAsia="zh-CN"/>
        </w:rPr>
        <w:t>七部分</w:t>
      </w:r>
      <w:r>
        <w:rPr>
          <w:rFonts w:hint="eastAsia" w:cs="仿宋_GB2312" w:asciiTheme="minorEastAsia" w:hAnsiTheme="minorEastAsia" w:eastAsiaTheme="minorEastAsia"/>
          <w:color w:val="auto"/>
          <w:kern w:val="0"/>
          <w:sz w:val="24"/>
          <w:highlight w:val="none"/>
          <w:lang w:val="zh-CN" w:eastAsia="zh-CN"/>
        </w:rPr>
        <w:t>）；</w:t>
      </w:r>
    </w:p>
    <w:p w14:paraId="372D51DB">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eastAsia="zh-CN"/>
        </w:rPr>
        <w:t>）采购项目需求中要求必须提供的材料等（</w:t>
      </w:r>
      <w:r>
        <w:rPr>
          <w:rFonts w:hint="eastAsia" w:cs="仿宋_GB2312" w:asciiTheme="minorEastAsia" w:hAnsiTheme="minorEastAsia" w:eastAsiaTheme="minorEastAsia"/>
          <w:color w:val="auto"/>
          <w:kern w:val="0"/>
          <w:sz w:val="24"/>
          <w:highlight w:val="none"/>
          <w:lang w:val="en-US" w:eastAsia="zh-CN"/>
        </w:rPr>
        <w:t>如有要求，</w:t>
      </w:r>
      <w:r>
        <w:rPr>
          <w:rFonts w:hint="eastAsia" w:cs="仿宋_GB2312" w:asciiTheme="minorEastAsia" w:hAnsiTheme="minorEastAsia" w:eastAsiaTheme="minorEastAsia"/>
          <w:color w:val="auto"/>
          <w:kern w:val="0"/>
          <w:sz w:val="24"/>
          <w:highlight w:val="none"/>
          <w:lang w:val="zh-CN" w:eastAsia="zh-CN"/>
        </w:rPr>
        <w:t>必须提供）；</w:t>
      </w:r>
    </w:p>
    <w:p w14:paraId="15A3940C">
      <w:pPr>
        <w:pStyle w:val="31"/>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）磋商供应商认为需要提供的有关资料</w:t>
      </w:r>
      <w:r>
        <w:rPr>
          <w:rFonts w:hint="eastAsia" w:cs="仿宋_GB2312" w:asciiTheme="minorEastAsia" w:hAnsiTheme="minorEastAsia" w:eastAsiaTheme="minorEastAsia"/>
          <w:color w:val="auto"/>
          <w:kern w:val="0"/>
          <w:sz w:val="24"/>
          <w:highlight w:val="none"/>
          <w:lang w:val="en-US" w:eastAsia="zh-CN"/>
        </w:rPr>
        <w:t>。</w:t>
      </w:r>
    </w:p>
    <w:p w14:paraId="69962009">
      <w:pPr>
        <w:pStyle w:val="31"/>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3.响应文件的编制和签署</w:t>
      </w:r>
    </w:p>
    <w:p w14:paraId="34277D6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5CB82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w:t>
      </w:r>
      <w:r>
        <w:rPr>
          <w:rFonts w:hint="eastAsia" w:ascii="宋体" w:hAnsi="宋体" w:cs="宋体"/>
          <w:color w:val="auto"/>
          <w:sz w:val="24"/>
          <w:highlight w:val="none"/>
          <w:lang w:eastAsia="zh-CN"/>
        </w:rPr>
        <w:t>：</w:t>
      </w:r>
      <w:r>
        <w:rPr>
          <w:rFonts w:hint="eastAsia" w:ascii="宋体" w:hAnsi="宋体" w:cs="宋体"/>
          <w:color w:val="auto"/>
          <w:sz w:val="24"/>
          <w:highlight w:val="none"/>
        </w:rPr>
        <w:t>//zfcg.gxzf.gov.cn/）—办事服务—下载专区</w:t>
      </w:r>
      <w:r>
        <w:rPr>
          <w:rFonts w:hint="eastAsia" w:ascii="宋体" w:hAnsi="宋体" w:cs="宋体"/>
          <w:color w:val="auto"/>
          <w:kern w:val="0"/>
          <w:sz w:val="24"/>
          <w:highlight w:val="none"/>
          <w:lang w:val="zh-CN"/>
        </w:rPr>
        <w:t>”进行查阅</w:t>
      </w:r>
    </w:p>
    <w:p w14:paraId="1CFA19A2">
      <w:pPr>
        <w:pStyle w:val="392"/>
        <w:keepNext w:val="0"/>
        <w:keepLines w:val="0"/>
        <w:pageBreakBefore w:val="0"/>
        <w:widowControl w:val="0"/>
        <w:kinsoku/>
        <w:wordWrap/>
        <w:overflowPunct/>
        <w:topLinePunct w:val="0"/>
        <w:autoSpaceDE/>
        <w:autoSpaceDN/>
        <w:bidi w:val="0"/>
        <w:adjustRightInd w:val="0"/>
        <w:snapToGrid w:val="0"/>
        <w:spacing w:before="0" w:line="460" w:lineRule="exact"/>
        <w:ind w:firstLine="480"/>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24FBA91">
      <w:pPr>
        <w:pStyle w:val="392"/>
        <w:keepNext w:val="0"/>
        <w:keepLines w:val="0"/>
        <w:pageBreakBefore w:val="0"/>
        <w:widowControl w:val="0"/>
        <w:kinsoku/>
        <w:wordWrap/>
        <w:overflowPunct/>
        <w:topLinePunct w:val="0"/>
        <w:autoSpaceDE/>
        <w:autoSpaceDN/>
        <w:bidi w:val="0"/>
        <w:adjustRightInd w:val="0"/>
        <w:snapToGrid w:val="0"/>
        <w:spacing w:before="0" w:line="460" w:lineRule="exact"/>
        <w:ind w:firstLine="480"/>
        <w:textAlignment w:val="auto"/>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DD06436">
      <w:pPr>
        <w:pStyle w:val="392"/>
        <w:keepNext w:val="0"/>
        <w:keepLines w:val="0"/>
        <w:pageBreakBefore w:val="0"/>
        <w:widowControl w:val="0"/>
        <w:kinsoku/>
        <w:wordWrap/>
        <w:overflowPunct/>
        <w:topLinePunct w:val="0"/>
        <w:autoSpaceDE/>
        <w:autoSpaceDN/>
        <w:bidi w:val="0"/>
        <w:adjustRightInd w:val="0"/>
        <w:snapToGrid w:val="0"/>
        <w:spacing w:before="0" w:line="460" w:lineRule="exact"/>
        <w:ind w:firstLine="480"/>
        <w:textAlignment w:val="auto"/>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61BC4A1B">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51F47E28">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F12CD3C">
      <w:pPr>
        <w:pStyle w:val="392"/>
        <w:spacing w:before="0"/>
        <w:ind w:firstLine="0" w:firstLineChars="0"/>
        <w:outlineLvl w:val="9"/>
        <w:rPr>
          <w:rFonts w:cs="仿宋_GB2312" w:asciiTheme="minorEastAsia" w:hAnsiTheme="minorEastAsia" w:eastAsiaTheme="minorEastAsia"/>
          <w:b/>
          <w:color w:val="auto"/>
          <w:szCs w:val="24"/>
          <w:highlight w:val="none"/>
        </w:rPr>
      </w:pPr>
    </w:p>
    <w:p w14:paraId="0B97B9F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B81B335">
      <w:pPr>
        <w:pStyle w:val="392"/>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7B1A92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DF0503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1"/>
        <w:spacing w:line="360" w:lineRule="auto"/>
        <w:outlineLvl w:val="9"/>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p>
    <w:p w14:paraId="0D2A1CE4">
      <w:pPr>
        <w:pStyle w:val="31"/>
        <w:spacing w:line="360" w:lineRule="auto"/>
        <w:ind w:firstLine="480" w:firstLineChars="200"/>
        <w:outlineLvl w:val="9"/>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w:t>
      </w:r>
      <w:r>
        <w:rPr>
          <w:rFonts w:hint="eastAsia" w:cs="仿宋_GB2312" w:asciiTheme="minorEastAsia" w:hAnsiTheme="minorEastAsia" w:eastAsiaTheme="minorEastAsia"/>
          <w:b w:val="0"/>
          <w:bCs w:val="0"/>
          <w:color w:val="auto"/>
          <w:sz w:val="24"/>
          <w:szCs w:val="24"/>
          <w:highlight w:val="none"/>
        </w:rPr>
        <w:t>1份</w:t>
      </w:r>
      <w:r>
        <w:rPr>
          <w:rFonts w:hint="eastAsia" w:cs="仿宋_GB2312" w:asciiTheme="minorEastAsia" w:hAnsiTheme="minorEastAsia" w:eastAsiaTheme="minorEastAsia"/>
          <w:b w:val="0"/>
          <w:bCs w:val="0"/>
          <w:color w:val="auto"/>
          <w:sz w:val="24"/>
          <w:szCs w:val="24"/>
          <w:highlight w:val="none"/>
          <w:lang w:eastAsia="zh-CN"/>
        </w:rPr>
        <w:t>（具体详见第三部分  供应商须知“前附表13”）</w:t>
      </w:r>
      <w:r>
        <w:rPr>
          <w:rFonts w:hint="eastAsia" w:cs="仿宋_GB2312" w:asciiTheme="minorEastAsia" w:hAnsiTheme="minorEastAsia" w:eastAsiaTheme="minorEastAsia"/>
          <w:b w:val="0"/>
          <w:bCs w:val="0"/>
          <w:color w:val="auto"/>
          <w:sz w:val="24"/>
          <w:szCs w:val="24"/>
          <w:highlight w:val="none"/>
        </w:rPr>
        <w:t>。</w:t>
      </w:r>
    </w:p>
    <w:p w14:paraId="72E9BEE9">
      <w:pPr>
        <w:pStyle w:val="31"/>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0EF9A6">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6364823">
      <w:pPr>
        <w:pStyle w:val="31"/>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3DF04A3">
      <w:pPr>
        <w:spacing w:line="360" w:lineRule="auto"/>
        <w:outlineLvl w:val="9"/>
        <w:rPr>
          <w:rFonts w:ascii="宋体" w:hAnsi="宋体" w:cs="宋体"/>
          <w:b/>
          <w:snapToGrid w:val="0"/>
          <w:color w:val="auto"/>
          <w:highlight w:val="none"/>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p>
    <w:p w14:paraId="054B295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w:t>
      </w:r>
      <w:r>
        <w:rPr>
          <w:rFonts w:hint="eastAsia" w:hAnsi="宋体" w:eastAsia="宋体" w:cs="宋体"/>
          <w:color w:val="auto"/>
          <w:sz w:val="24"/>
          <w:highlight w:val="none"/>
        </w:rPr>
        <w:t>额</w:t>
      </w:r>
      <w:r>
        <w:rPr>
          <w:rFonts w:hint="eastAsia" w:ascii="宋体" w:hAnsi="宋体" w:eastAsia="宋体" w:cs="宋体"/>
          <w:color w:val="auto"/>
          <w:sz w:val="24"/>
          <w:highlight w:val="none"/>
        </w:rPr>
        <w:t>的1%，鼓励对诚信记录良好的供应商免收或者减少收取磋商保证金，对于需要收取保证金的政府采</w:t>
      </w:r>
      <w:r>
        <w:rPr>
          <w:rFonts w:hint="eastAsia" w:hAnsi="宋体" w:cs="宋体"/>
          <w:color w:val="auto"/>
          <w:sz w:val="24"/>
          <w:highlight w:val="none"/>
        </w:rPr>
        <w:t>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14A6E857">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7505A1B0">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D5AF145">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4BB2053">
      <w:pPr>
        <w:snapToGrid w:val="0"/>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eastAsia="zh-CN"/>
        </w:rPr>
        <w:t>：</w:t>
      </w:r>
    </w:p>
    <w:p w14:paraId="1710949E">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w:t>
      </w:r>
      <w:r>
        <w:rPr>
          <w:rFonts w:hint="eastAsia" w:ascii="宋体" w:hAnsi="宋体" w:eastAsia="宋体" w:cs="宋体"/>
          <w:snapToGrid w:val="0"/>
          <w:color w:val="auto"/>
          <w:kern w:val="28"/>
          <w:sz w:val="24"/>
          <w:szCs w:val="20"/>
          <w:highlight w:val="none"/>
        </w:rPr>
        <w:t>起</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个工作</w:t>
      </w:r>
      <w:r>
        <w:rPr>
          <w:rFonts w:hint="eastAsia" w:ascii="宋体" w:hAnsi="宋体" w:cs="宋体"/>
          <w:snapToGrid w:val="0"/>
          <w:color w:val="auto"/>
          <w:kern w:val="28"/>
          <w:sz w:val="24"/>
          <w:szCs w:val="20"/>
          <w:highlight w:val="none"/>
        </w:rPr>
        <w:t>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3381797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1"/>
        <w:spacing w:line="360" w:lineRule="auto"/>
        <w:ind w:firstLine="360" w:firstLineChars="150"/>
        <w:outlineLvl w:val="9"/>
        <w:rPr>
          <w:rFonts w:cs="仿宋_GB2312" w:asciiTheme="minorEastAsia" w:hAnsiTheme="minorEastAsia" w:eastAsiaTheme="minorEastAsia"/>
          <w:color w:val="auto"/>
          <w:sz w:val="24"/>
          <w:szCs w:val="24"/>
          <w:highlight w:val="none"/>
        </w:rPr>
      </w:pPr>
    </w:p>
    <w:p w14:paraId="7ED1C9FE">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6E7A18C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99F65CF">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1.开启响应文件</w:t>
      </w:r>
    </w:p>
    <w:p w14:paraId="055F7F27">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7C0B441">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1"/>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7512FA5">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5760E2">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现场查询的供应商的信用记录、查询结果经确认后存档。</w:t>
      </w:r>
    </w:p>
    <w:p w14:paraId="18B21CFE">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经查询列入失信被执行人名单、</w:t>
      </w:r>
      <w:r>
        <w:rPr>
          <w:rFonts w:hint="eastAsia" w:cs="Arial" w:asciiTheme="minorEastAsia" w:hAnsiTheme="minorEastAsia" w:eastAsiaTheme="minorEastAsia"/>
          <w:color w:val="auto"/>
          <w:kern w:val="0"/>
          <w:szCs w:val="24"/>
          <w:highlight w:val="none"/>
          <w:lang w:eastAsia="zh-CN"/>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97D7C16">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1"/>
        <w:spacing w:line="360" w:lineRule="auto"/>
        <w:outlineLvl w:val="9"/>
        <w:rPr>
          <w:rFonts w:cs="仿宋_GB2312" w:asciiTheme="minorEastAsia" w:hAnsiTheme="minorEastAsia" w:eastAsiaTheme="minorEastAsia"/>
          <w:b/>
          <w:color w:val="auto"/>
          <w:sz w:val="24"/>
          <w:szCs w:val="24"/>
          <w:highlight w:val="none"/>
        </w:rPr>
      </w:pPr>
    </w:p>
    <w:p w14:paraId="3EE9E2D8">
      <w:pPr>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B8E3997">
      <w:pPr>
        <w:snapToGrid w:val="0"/>
        <w:spacing w:line="360" w:lineRule="auto"/>
        <w:outlineLvl w:val="9"/>
        <w:rPr>
          <w:rFonts w:hint="eastAsia" w:cs="仿宋_GB2312" w:asciiTheme="minorEastAsia" w:hAnsiTheme="minorEastAsia" w:eastAsiaTheme="minorEastAsia"/>
          <w:color w:val="auto"/>
          <w:sz w:val="24"/>
          <w:highlight w:val="none"/>
          <w:u w:val="single"/>
          <w:lang w:val="zh-CN" w:eastAsia="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r>
        <w:rPr>
          <w:rFonts w:hint="eastAsia" w:cs="仿宋_GB2312" w:asciiTheme="minorEastAsia" w:hAnsiTheme="minorEastAsia" w:eastAsiaTheme="minorEastAsia"/>
          <w:color w:val="auto"/>
          <w:sz w:val="24"/>
          <w:highlight w:val="none"/>
          <w:lang w:eastAsia="zh-CN"/>
        </w:rPr>
        <w:t>：</w:t>
      </w:r>
    </w:p>
    <w:p w14:paraId="669055AB">
      <w:pPr>
        <w:pStyle w:val="31"/>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28A249">
      <w:pPr>
        <w:pStyle w:val="31"/>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w:t>
      </w:r>
      <w:r>
        <w:rPr>
          <w:rFonts w:hint="eastAsia" w:cs="仿宋_GB2312" w:asciiTheme="minorEastAsia" w:hAnsiTheme="minorEastAsia" w:eastAsiaTheme="minorEastAsia"/>
          <w:color w:val="auto"/>
          <w:sz w:val="24"/>
          <w:szCs w:val="24"/>
          <w:highlight w:val="none"/>
          <w:lang w:val="en-US" w:eastAsia="zh-CN"/>
        </w:rPr>
        <w:t>磋商时需要提供的附件</w:t>
      </w:r>
      <w:r>
        <w:rPr>
          <w:rFonts w:hint="eastAsia" w:cs="仿宋_GB2312" w:asciiTheme="minorEastAsia" w:hAnsiTheme="minorEastAsia" w:eastAsiaTheme="minorEastAsia"/>
          <w:color w:val="auto"/>
          <w:sz w:val="24"/>
          <w:szCs w:val="24"/>
          <w:highlight w:val="none"/>
        </w:rPr>
        <w:t>（如果有）。</w:t>
      </w:r>
    </w:p>
    <w:p w14:paraId="2E827E3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FD3EBB4">
      <w:pPr>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4A08AE8">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评审方法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综合评分法。</w:t>
      </w:r>
    </w:p>
    <w:p w14:paraId="34493FE1">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2.价格分计算方法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低价优先法。</w:t>
      </w:r>
    </w:p>
    <w:p w14:paraId="6036A720">
      <w:pPr>
        <w:pStyle w:val="392"/>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3.评审要求</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详见磋商文件第五部分“评审方法及评审标准”。</w:t>
      </w:r>
    </w:p>
    <w:p w14:paraId="584E65EC">
      <w:pPr>
        <w:adjustRightInd/>
        <w:spacing w:line="360" w:lineRule="auto"/>
        <w:jc w:val="center"/>
        <w:rPr>
          <w:rFonts w:cs="仿宋_GB2312" w:asciiTheme="minorEastAsia" w:hAnsiTheme="minorEastAsia" w:eastAsiaTheme="minorEastAsia"/>
          <w:color w:val="auto"/>
          <w:sz w:val="24"/>
          <w:highlight w:val="none"/>
        </w:rPr>
      </w:pPr>
    </w:p>
    <w:p w14:paraId="00479BB4">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9278A09">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1.推荐成交候选供应商</w:t>
      </w:r>
    </w:p>
    <w:p w14:paraId="71B433D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1"/>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2.确定成交供应商</w:t>
      </w:r>
    </w:p>
    <w:p w14:paraId="57F2052E">
      <w:pPr>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成交通知及成交结果公告</w:t>
      </w:r>
    </w:p>
    <w:p w14:paraId="141168F5">
      <w:pPr>
        <w:spacing w:line="360" w:lineRule="auto"/>
        <w:ind w:firstLine="480" w:firstLineChars="20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69E5FA1A">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2" w:name="_Hlk101184471"/>
      <w:r>
        <w:rPr>
          <w:rFonts w:hint="eastAsia" w:cs="宋体" w:asciiTheme="minorEastAsia" w:hAnsiTheme="minorEastAsia" w:eastAsiaTheme="minorEastAsia"/>
          <w:color w:val="auto"/>
          <w:sz w:val="24"/>
          <w:highlight w:val="none"/>
        </w:rPr>
        <w:t>评审专家抽取规则、</w:t>
      </w:r>
      <w:bookmarkEnd w:id="42"/>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44F8E95">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0A6313">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EB7C390">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29BA8E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rPr>
        <w:t>详见“第六部分</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拟签订的合同文本”。</w:t>
      </w:r>
    </w:p>
    <w:p w14:paraId="445B5AF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80842AD">
      <w:pPr>
        <w:widowControl/>
        <w:shd w:val="clear" w:color="auto" w:fill="FFFFFF"/>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2"/>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9FF561">
      <w:pPr>
        <w:pStyle w:val="392"/>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11B828A">
      <w:pPr>
        <w:pStyle w:val="39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2.7政采贷</w:t>
      </w:r>
    </w:p>
    <w:p w14:paraId="28704523">
      <w:pPr>
        <w:snapToGrid w:val="0"/>
        <w:spacing w:line="360" w:lineRule="auto"/>
        <w:ind w:firstLine="480" w:firstLineChars="200"/>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r>
        <w:rPr>
          <w:rFonts w:hint="eastAsia" w:ascii="宋体" w:hAnsi="宋体" w:cs="宋体"/>
          <w:color w:val="auto"/>
          <w:sz w:val="24"/>
          <w:szCs w:val="20"/>
          <w:highlight w:val="none"/>
          <w:lang w:eastAsia="zh-CN"/>
        </w:rPr>
        <w:t>：</w:t>
      </w:r>
    </w:p>
    <w:p w14:paraId="70FFB6F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056A1F0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相关合作银行的具体操作流程详见北海市政府采购中心首页“政采贷”板块。</w:t>
      </w:r>
    </w:p>
    <w:p w14:paraId="3AFABE74">
      <w:pPr>
        <w:pStyle w:val="631"/>
        <w:outlineLvl w:val="9"/>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供应商成交后可在“广西政府采购云”平台申请政采贷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操作路径</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登录广西政府采购云平台-金融服务中心-【融资服务】，可在热门申请中选择产品直接申请。详见如下</w:t>
      </w:r>
      <w:r>
        <w:rPr>
          <w:rFonts w:hint="eastAsia" w:ascii="宋体" w:hAnsi="宋体" w:cs="宋体"/>
          <w:color w:val="auto"/>
          <w:sz w:val="24"/>
          <w:szCs w:val="20"/>
          <w:highlight w:val="none"/>
          <w:lang w:eastAsia="zh-CN"/>
        </w:rPr>
        <w:t>：</w:t>
      </w:r>
    </w:p>
    <w:p w14:paraId="4E55908D">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rFonts w:hint="eastAsia" w:ascii="宋体" w:hAnsi="宋体"/>
          <w:color w:val="auto"/>
          <w:kern w:val="0"/>
          <w:sz w:val="24"/>
          <w:szCs w:val="20"/>
          <w:highlight w:val="none"/>
          <w:lang w:eastAsia="zh-CN"/>
        </w:rPr>
        <w:t>：</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w:t>
      </w:r>
      <w:r>
        <w:rPr>
          <w:rFonts w:hint="eastAsia" w:ascii="宋体" w:hAnsi="宋体"/>
          <w:color w:val="auto"/>
          <w:kern w:val="0"/>
          <w:sz w:val="24"/>
          <w:szCs w:val="20"/>
          <w:highlight w:val="none"/>
          <w:lang w:eastAsia="zh-CN"/>
        </w:rPr>
        <w:t>：</w:t>
      </w:r>
      <w:r>
        <w:rPr>
          <w:rFonts w:ascii="宋体" w:hAnsi="宋体"/>
          <w:color w:val="auto"/>
          <w:kern w:val="0"/>
          <w:sz w:val="24"/>
          <w:szCs w:val="20"/>
          <w:highlight w:val="none"/>
        </w:rPr>
        <w:t>//jinrong.gcy.zfcg.gxzf.gov.cn/finance/loan/gx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4C30527">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3352A80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2B9AFB23">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076179E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6231686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2029640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202753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E041C6F">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0360757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F01C7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11A509E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62A429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10A2DD8B">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74CB65C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7980A3A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085E6D86">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1D6AF4B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EAF746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3B99FD6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EEA5E8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67948A5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26D96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16D000D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079680A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58DD97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037B6A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4DF2EDBA">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0AE07C4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342B26C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5FA4B0E2">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A951A2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7EEB83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430BF52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8CA6EE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7D0532EE">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AD7F3E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3D7FC8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7EA476B0">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7805FD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548105B1">
            <w:pPr>
              <w:snapToGrid w:val="0"/>
              <w:spacing w:line="360" w:lineRule="auto"/>
              <w:jc w:val="left"/>
              <w:outlineLvl w:val="9"/>
              <w:rPr>
                <w:rFonts w:ascii="宋体" w:hAnsi="宋体"/>
                <w:color w:val="auto"/>
                <w:kern w:val="0"/>
                <w:sz w:val="24"/>
                <w:szCs w:val="20"/>
                <w:highlight w:val="none"/>
              </w:rPr>
            </w:pPr>
          </w:p>
        </w:tc>
        <w:tc>
          <w:tcPr>
            <w:tcW w:w="993" w:type="dxa"/>
            <w:vAlign w:val="center"/>
          </w:tcPr>
          <w:p w14:paraId="1299BDE8">
            <w:pPr>
              <w:snapToGrid w:val="0"/>
              <w:spacing w:line="360" w:lineRule="auto"/>
              <w:jc w:val="center"/>
              <w:outlineLvl w:val="9"/>
              <w:rPr>
                <w:rFonts w:ascii="宋体" w:hAnsi="宋体"/>
                <w:color w:val="auto"/>
                <w:kern w:val="0"/>
                <w:sz w:val="24"/>
                <w:szCs w:val="20"/>
                <w:highlight w:val="none"/>
              </w:rPr>
            </w:pPr>
          </w:p>
        </w:tc>
        <w:tc>
          <w:tcPr>
            <w:tcW w:w="850" w:type="dxa"/>
            <w:vAlign w:val="center"/>
          </w:tcPr>
          <w:p w14:paraId="6B6062CA">
            <w:pPr>
              <w:snapToGrid w:val="0"/>
              <w:spacing w:line="360" w:lineRule="auto"/>
              <w:jc w:val="center"/>
              <w:outlineLvl w:val="9"/>
              <w:rPr>
                <w:rFonts w:ascii="宋体" w:hAnsi="宋体"/>
                <w:color w:val="auto"/>
                <w:kern w:val="0"/>
                <w:sz w:val="24"/>
                <w:szCs w:val="20"/>
                <w:highlight w:val="none"/>
              </w:rPr>
            </w:pPr>
          </w:p>
        </w:tc>
        <w:tc>
          <w:tcPr>
            <w:tcW w:w="3366" w:type="dxa"/>
            <w:vAlign w:val="center"/>
          </w:tcPr>
          <w:p w14:paraId="213EF254">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CA71B7B">
      <w:pPr>
        <w:pStyle w:val="631"/>
        <w:outlineLvl w:val="9"/>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表中联系电话、授信金额、授信期限、最低利率等信息可能动态更新，仅供参考，具体以办理时相关银行公布的为准。</w:t>
      </w:r>
    </w:p>
    <w:p w14:paraId="2CB0B5B1">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16591A7">
      <w:pPr>
        <w:tabs>
          <w:tab w:val="left" w:pos="0"/>
        </w:tabs>
        <w:spacing w:line="360" w:lineRule="auto"/>
        <w:ind w:firstLine="482"/>
        <w:outlineLvl w:val="9"/>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8887E6">
      <w:pPr>
        <w:pStyle w:val="631"/>
        <w:ind w:firstLine="480" w:firstLineChars="200"/>
        <w:outlineLvl w:val="9"/>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2C7BC9D">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开户名称</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FE885A3">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B84A791">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eastAsia="zh-CN"/>
        </w:rPr>
        <w:t>：</w:t>
      </w:r>
    </w:p>
    <w:p w14:paraId="58600DF6">
      <w:pPr>
        <w:pStyle w:val="631"/>
        <w:ind w:firstLine="480" w:firstLineChars="200"/>
        <w:outlineLvl w:val="9"/>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w:t>
      </w:r>
      <w:r>
        <w:rPr>
          <w:rFonts w:hint="eastAsia"/>
          <w:snapToGrid w:val="0"/>
          <w:color w:val="auto"/>
          <w:highlight w:val="none"/>
          <w:lang w:eastAsia="zh-CN"/>
        </w:rPr>
        <w:t>：</w:t>
      </w:r>
      <w:r>
        <w:rPr>
          <w:rFonts w:hint="eastAsia"/>
          <w:snapToGrid w:val="0"/>
          <w:color w:val="auto"/>
          <w:highlight w:val="none"/>
        </w:rPr>
        <w:t>1、供应商在合同列表选择需要投保的合同，点击[保函推荐]。2、在弹框里查看推荐的保函产品，供应商自行选择保函产品，点击[立即申请]。3、在弹框里填写保函申请信息。具体步骤</w:t>
      </w:r>
      <w:r>
        <w:rPr>
          <w:rFonts w:hint="eastAsia"/>
          <w:snapToGrid w:val="0"/>
          <w:color w:val="auto"/>
          <w:highlight w:val="none"/>
          <w:lang w:eastAsia="zh-CN"/>
        </w:rPr>
        <w:t>：</w:t>
      </w:r>
      <w:r>
        <w:rPr>
          <w:rFonts w:hint="eastAsia"/>
          <w:snapToGrid w:val="0"/>
          <w:color w:val="auto"/>
          <w:highlight w:val="none"/>
        </w:rPr>
        <w:t>选择产品—填写供应商信息—选择中标项目—确认信息—等待保险/保函受理—确认保单—支付保费—成功出单。广西政府采购云平台金融专线400-903-9583。</w:t>
      </w:r>
    </w:p>
    <w:p w14:paraId="33820B4F">
      <w:pPr>
        <w:pStyle w:val="631"/>
        <w:outlineLvl w:val="9"/>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6812E668">
      <w:pPr>
        <w:pStyle w:val="631"/>
        <w:outlineLvl w:val="9"/>
        <w:rPr>
          <w:color w:val="auto"/>
          <w:highlight w:val="none"/>
        </w:rPr>
      </w:pPr>
      <w:r>
        <w:rPr>
          <w:color w:val="auto"/>
          <w:highlight w:val="none"/>
        </w:rPr>
        <w:t>4.</w:t>
      </w:r>
      <w:r>
        <w:rPr>
          <w:rFonts w:hint="eastAsia"/>
          <w:color w:val="auto"/>
          <w:highlight w:val="none"/>
        </w:rPr>
        <w:t>预付款</w:t>
      </w:r>
    </w:p>
    <w:p w14:paraId="7D39F8B3">
      <w:pPr>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67B86930">
      <w:pPr>
        <w:tabs>
          <w:tab w:val="left" w:pos="0"/>
        </w:tabs>
        <w:spacing w:line="360" w:lineRule="auto"/>
        <w:ind w:firstLine="480" w:firstLineChars="200"/>
        <w:outlineLvl w:val="9"/>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w:t>
      </w:r>
      <w:r>
        <w:rPr>
          <w:rFonts w:hint="eastAsia" w:ascii="宋体" w:hAnsi="宋体"/>
          <w:color w:val="auto"/>
          <w:sz w:val="24"/>
          <w:highlight w:val="none"/>
          <w:lang w:eastAsia="zh-CN"/>
        </w:rPr>
        <w:t>：</w:t>
      </w:r>
      <w:r>
        <w:rPr>
          <w:rFonts w:hint="eastAsia" w:ascii="宋体" w:hAnsi="宋体"/>
          <w:color w:val="auto"/>
          <w:sz w:val="24"/>
          <w:highlight w:val="none"/>
        </w:rPr>
        <w:t>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62FEA3B">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C9EFD3F">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E5565C0">
      <w:pPr>
        <w:pStyle w:val="2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7F02609">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79476CA">
      <w:pPr>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D28FE64">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217D5213">
      <w:pPr>
        <w:tabs>
          <w:tab w:val="left" w:pos="0"/>
        </w:tabs>
        <w:spacing w:line="360" w:lineRule="auto"/>
        <w:ind w:firstLine="480"/>
        <w:outlineLvl w:val="9"/>
        <w:rPr>
          <w:rFonts w:hint="eastAsia" w:cs="Helvetica" w:asciiTheme="minorEastAsia" w:hAnsiTheme="minorEastAsia" w:eastAsiaTheme="minorEastAsia"/>
          <w:color w:val="auto"/>
          <w:kern w:val="0"/>
          <w:sz w:val="24"/>
          <w:highlight w:val="none"/>
          <w:lang w:eastAsia="zh-CN"/>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r>
        <w:rPr>
          <w:rFonts w:hint="eastAsia" w:cs="Helvetica" w:asciiTheme="minorEastAsia" w:hAnsiTheme="minorEastAsia" w:eastAsiaTheme="minorEastAsia"/>
          <w:color w:val="auto"/>
          <w:kern w:val="0"/>
          <w:sz w:val="24"/>
          <w:highlight w:val="none"/>
          <w:lang w:eastAsia="zh-CN"/>
        </w:rPr>
        <w:t>：</w:t>
      </w:r>
    </w:p>
    <w:p w14:paraId="4FE5D38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C75BE2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CA1B633">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44EC1CC">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D897C8E">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3C88615">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3" w:name="_Hlt75236101"/>
      <w:bookmarkEnd w:id="43"/>
      <w:bookmarkStart w:id="44" w:name="_Hlt74730295"/>
      <w:bookmarkEnd w:id="44"/>
      <w:bookmarkStart w:id="45" w:name="_Hlt74729768"/>
      <w:bookmarkEnd w:id="45"/>
      <w:bookmarkStart w:id="46" w:name="_Hlt74707468"/>
      <w:bookmarkEnd w:id="46"/>
      <w:bookmarkStart w:id="47" w:name="_Hlt74714665"/>
      <w:bookmarkEnd w:id="47"/>
      <w:bookmarkStart w:id="48" w:name="_Hlt75236011"/>
      <w:bookmarkEnd w:id="48"/>
      <w:bookmarkStart w:id="49" w:name="_Hlt68072990"/>
      <w:bookmarkEnd w:id="49"/>
      <w:bookmarkStart w:id="50" w:name="_Hlt75236290"/>
      <w:bookmarkEnd w:id="50"/>
      <w:bookmarkStart w:id="51" w:name="_Hlt68057669"/>
      <w:bookmarkEnd w:id="51"/>
      <w:bookmarkStart w:id="52" w:name="第三部分"/>
      <w:bookmarkStart w:id="53" w:name="_Toc164416483"/>
    </w:p>
    <w:p w14:paraId="2136E2BC">
      <w:pPr>
        <w:snapToGrid w:val="0"/>
        <w:spacing w:line="360" w:lineRule="auto"/>
        <w:ind w:left="120" w:leftChars="57" w:firstLine="482" w:firstLineChars="150"/>
        <w:jc w:val="center"/>
        <w:outlineLvl w:val="9"/>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6662539E">
      <w:pPr>
        <w:pStyle w:val="20"/>
        <w:spacing w:line="360" w:lineRule="auto"/>
        <w:ind w:firstLine="0" w:firstLineChars="0"/>
        <w:outlineLvl w:val="9"/>
        <w:rPr>
          <w:rFonts w:cs="宋体"/>
          <w:b/>
          <w:color w:val="auto"/>
          <w:highlight w:val="none"/>
        </w:rPr>
      </w:pPr>
      <w:r>
        <w:rPr>
          <w:rFonts w:hint="eastAsia" w:cs="宋体"/>
          <w:b/>
          <w:color w:val="auto"/>
          <w:highlight w:val="none"/>
        </w:rPr>
        <w:t>1.代理费用的收取标准和方式</w:t>
      </w:r>
    </w:p>
    <w:p w14:paraId="760D9315">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1.1采购代理费支付方式</w:t>
      </w:r>
      <w:r>
        <w:rPr>
          <w:rFonts w:hint="eastAsia" w:cs="宋体"/>
          <w:color w:val="auto"/>
          <w:kern w:val="2"/>
          <w:szCs w:val="24"/>
          <w:highlight w:val="none"/>
          <w:lang w:eastAsia="zh-CN"/>
        </w:rPr>
        <w:t>：</w:t>
      </w:r>
    </w:p>
    <w:p w14:paraId="57461584">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本项目代理服务费由成交供应商一次性向采购代理机构支付。</w:t>
      </w:r>
    </w:p>
    <w:p w14:paraId="2B1EA89A">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□采购人支付。</w:t>
      </w:r>
    </w:p>
    <w:p w14:paraId="782BE129">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1.2采购代理费收取标准</w:t>
      </w:r>
      <w:r>
        <w:rPr>
          <w:rFonts w:hint="eastAsia" w:cs="宋体"/>
          <w:color w:val="auto"/>
          <w:kern w:val="2"/>
          <w:szCs w:val="24"/>
          <w:highlight w:val="none"/>
          <w:lang w:eastAsia="zh-CN"/>
        </w:rPr>
        <w:t>：</w:t>
      </w:r>
    </w:p>
    <w:p w14:paraId="7AF697FA">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成交金额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□其他）为计费额，按代理服务收费标准（□货物类</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cs="宋体"/>
          <w:color w:val="auto"/>
          <w:kern w:val="2"/>
          <w:szCs w:val="24"/>
          <w:highlight w:val="none"/>
          <w:lang w:eastAsia="zh-CN"/>
        </w:rPr>
        <w:t>□</w:t>
      </w:r>
      <w:r>
        <w:rPr>
          <w:rFonts w:hint="eastAsia" w:cs="宋体"/>
          <w:color w:val="auto"/>
          <w:kern w:val="2"/>
          <w:szCs w:val="24"/>
          <w:highlight w:val="none"/>
        </w:rPr>
        <w:t>收费基准价格下浮</w:t>
      </w:r>
      <w:r>
        <w:rPr>
          <w:rFonts w:cs="宋体"/>
          <w:color w:val="auto"/>
          <w:kern w:val="2"/>
          <w:szCs w:val="24"/>
          <w:highlight w:val="none"/>
        </w:rPr>
        <w:t xml:space="preserve"> </w:t>
      </w:r>
      <w:r>
        <w:rPr>
          <w:rFonts w:hint="eastAsia" w:cs="宋体"/>
          <w:color w:val="auto"/>
          <w:kern w:val="2"/>
          <w:szCs w:val="24"/>
          <w:highlight w:val="none"/>
          <w:lang w:val="en-US" w:eastAsia="zh-CN"/>
        </w:rPr>
        <w:t>/</w:t>
      </w:r>
      <w:r>
        <w:rPr>
          <w:rFonts w:cs="宋体"/>
          <w:color w:val="auto"/>
          <w:kern w:val="2"/>
          <w:szCs w:val="24"/>
          <w:highlight w:val="none"/>
        </w:rPr>
        <w:t xml:space="preserve">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53685997">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□固定采购代理收费。</w:t>
      </w:r>
    </w:p>
    <w:p w14:paraId="3A20A349">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1.3采购代理费收取银行账户</w:t>
      </w:r>
    </w:p>
    <w:p w14:paraId="31D18FF1">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广西科联招标中心有限公司北海分公司</w:t>
      </w:r>
    </w:p>
    <w:p w14:paraId="29081956">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账    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 45050165510109188888           </w:t>
      </w:r>
    </w:p>
    <w:p w14:paraId="2BA1E310">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开户行名称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中国建设银行股份有限公司北海北部湾东路支行  </w:t>
      </w:r>
    </w:p>
    <w:p w14:paraId="3F99F941">
      <w:pPr>
        <w:snapToGrid w:val="0"/>
        <w:spacing w:line="360" w:lineRule="auto"/>
        <w:ind w:firstLine="480" w:firstLineChars="200"/>
        <w:outlineLvl w:val="9"/>
        <w:rPr>
          <w:rFonts w:hint="eastAsia"/>
          <w:lang w:eastAsia="zh-CN"/>
        </w:rPr>
      </w:pPr>
      <w:r>
        <w:rPr>
          <w:rFonts w:hint="eastAsia" w:ascii="宋体" w:hAnsi="宋体" w:cs="宋体"/>
          <w:bCs/>
          <w:color w:val="auto"/>
          <w:sz w:val="24"/>
          <w:highlight w:val="none"/>
        </w:rPr>
        <w:t>1.4代理服务收费标准</w:t>
      </w:r>
      <w:r>
        <w:rPr>
          <w:rFonts w:hint="eastAsia" w:ascii="宋体" w:hAnsi="宋体" w:cs="宋体"/>
          <w:bCs/>
          <w:color w:val="auto"/>
          <w:sz w:val="24"/>
          <w:highlight w:val="none"/>
          <w:lang w:eastAsia="zh-CN"/>
        </w:rPr>
        <w:t>：</w:t>
      </w:r>
    </w:p>
    <w:tbl>
      <w:tblPr>
        <w:tblStyle w:val="6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527640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费率</w:t>
            </w:r>
          </w:p>
          <w:p w14:paraId="04EE29E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金额</w:t>
            </w:r>
          </w:p>
        </w:tc>
        <w:tc>
          <w:tcPr>
            <w:tcW w:w="1659" w:type="dxa"/>
            <w:noWrap w:val="0"/>
            <w:vAlign w:val="center"/>
          </w:tcPr>
          <w:p w14:paraId="507D13F1">
            <w:pPr>
              <w:spacing w:line="360" w:lineRule="auto"/>
              <w:ind w:firstLine="120" w:firstLineChars="5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noWrap w:val="0"/>
            <w:vAlign w:val="center"/>
          </w:tcPr>
          <w:p w14:paraId="57D25BCF">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noWrap w:val="0"/>
            <w:vAlign w:val="center"/>
          </w:tcPr>
          <w:p w14:paraId="39DA7651">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553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D7D5C6">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noWrap w:val="0"/>
            <w:vAlign w:val="top"/>
          </w:tcPr>
          <w:p w14:paraId="79E63C2B">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noWrap w:val="0"/>
            <w:vAlign w:val="top"/>
          </w:tcPr>
          <w:p w14:paraId="7D5ABF6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noWrap w:val="0"/>
            <w:vAlign w:val="top"/>
          </w:tcPr>
          <w:p w14:paraId="381698F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7D3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E5B45A">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noWrap w:val="0"/>
            <w:vAlign w:val="top"/>
          </w:tcPr>
          <w:p w14:paraId="7076275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noWrap w:val="0"/>
            <w:vAlign w:val="top"/>
          </w:tcPr>
          <w:p w14:paraId="774C00E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noWrap w:val="0"/>
            <w:vAlign w:val="top"/>
          </w:tcPr>
          <w:p w14:paraId="57E9C29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0A1A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03B15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noWrap w:val="0"/>
            <w:vAlign w:val="top"/>
          </w:tcPr>
          <w:p w14:paraId="04B8F267">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noWrap w:val="0"/>
            <w:vAlign w:val="top"/>
          </w:tcPr>
          <w:p w14:paraId="277311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noWrap w:val="0"/>
            <w:vAlign w:val="top"/>
          </w:tcPr>
          <w:p w14:paraId="00E0CCA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3ABD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9F2B0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noWrap w:val="0"/>
            <w:vAlign w:val="top"/>
          </w:tcPr>
          <w:p w14:paraId="0B9502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noWrap w:val="0"/>
            <w:vAlign w:val="top"/>
          </w:tcPr>
          <w:p w14:paraId="7021815A">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noWrap w:val="0"/>
            <w:vAlign w:val="top"/>
          </w:tcPr>
          <w:p w14:paraId="17E90BA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141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AB655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noWrap w:val="0"/>
            <w:vAlign w:val="top"/>
          </w:tcPr>
          <w:p w14:paraId="1C92DE3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noWrap w:val="0"/>
            <w:vAlign w:val="top"/>
          </w:tcPr>
          <w:p w14:paraId="4FAD28C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noWrap w:val="0"/>
            <w:vAlign w:val="top"/>
          </w:tcPr>
          <w:p w14:paraId="6A94DB8E">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4EB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0D86F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noWrap w:val="0"/>
            <w:vAlign w:val="top"/>
          </w:tcPr>
          <w:p w14:paraId="70C246D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noWrap w:val="0"/>
            <w:vAlign w:val="top"/>
          </w:tcPr>
          <w:p w14:paraId="4BFB7C5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noWrap w:val="0"/>
            <w:vAlign w:val="top"/>
          </w:tcPr>
          <w:p w14:paraId="5ABAA97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4D6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EDD401">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noWrap w:val="0"/>
            <w:vAlign w:val="top"/>
          </w:tcPr>
          <w:p w14:paraId="54AE3AFD">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noWrap w:val="0"/>
            <w:vAlign w:val="top"/>
          </w:tcPr>
          <w:p w14:paraId="52FA284F">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noWrap w:val="0"/>
            <w:vAlign w:val="top"/>
          </w:tcPr>
          <w:p w14:paraId="682BDE9C">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5AB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DA4E6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noWrap w:val="0"/>
            <w:vAlign w:val="top"/>
          </w:tcPr>
          <w:p w14:paraId="1E8BE993">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noWrap w:val="0"/>
            <w:vAlign w:val="top"/>
          </w:tcPr>
          <w:p w14:paraId="565B873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noWrap w:val="0"/>
            <w:vAlign w:val="top"/>
          </w:tcPr>
          <w:p w14:paraId="7E66CE29">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334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E4AA2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noWrap w:val="0"/>
            <w:vAlign w:val="top"/>
          </w:tcPr>
          <w:p w14:paraId="57C9DF10">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noWrap w:val="0"/>
            <w:vAlign w:val="top"/>
          </w:tcPr>
          <w:p w14:paraId="145BC71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noWrap w:val="0"/>
            <w:vAlign w:val="top"/>
          </w:tcPr>
          <w:p w14:paraId="22F74FF2">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420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A38B93">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noWrap w:val="0"/>
            <w:vAlign w:val="top"/>
          </w:tcPr>
          <w:p w14:paraId="1DFFD48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noWrap w:val="0"/>
            <w:vAlign w:val="top"/>
          </w:tcPr>
          <w:p w14:paraId="11EA6D0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noWrap w:val="0"/>
            <w:vAlign w:val="top"/>
          </w:tcPr>
          <w:p w14:paraId="57962E78">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5E92254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27C88C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例如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某服务采购代理业务</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金额或者暂定价为200万元，计算采购代理收费额如下</w:t>
      </w:r>
      <w:r>
        <w:rPr>
          <w:rFonts w:hint="eastAsia" w:ascii="宋体" w:hAnsi="宋体" w:cs="宋体"/>
          <w:color w:val="auto"/>
          <w:sz w:val="24"/>
          <w:szCs w:val="24"/>
          <w:highlight w:val="none"/>
          <w:lang w:eastAsia="zh-CN"/>
        </w:rPr>
        <w:t>：</w:t>
      </w:r>
    </w:p>
    <w:p w14:paraId="69FAB5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100万元×l.5％＝1.5万元</w:t>
      </w:r>
    </w:p>
    <w:p w14:paraId="795176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（200－100）万元×0.8％＝0.8万元</w:t>
      </w:r>
    </w:p>
    <w:p w14:paraId="29A541B9">
      <w:pPr>
        <w:snapToGrid w:val="0"/>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hAnsi="宋体" w:cs="宋体"/>
          <w:color w:val="auto"/>
          <w:sz w:val="24"/>
          <w:szCs w:val="24"/>
          <w:highlight w:val="none"/>
        </w:rPr>
        <w:t>合计</w:t>
      </w:r>
      <w:r>
        <w:rPr>
          <w:rFonts w:hint="eastAsia" w:ascii="宋体" w:hAnsi="宋体" w:eastAsia="宋体" w:cs="宋体"/>
          <w:color w:val="auto"/>
          <w:sz w:val="24"/>
          <w:szCs w:val="24"/>
          <w:highlight w:val="none"/>
        </w:rPr>
        <w:t>收费＝1.5+0.8＝</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（万元）</w:t>
      </w:r>
      <w:r>
        <w:rPr>
          <w:rFonts w:cs="仿宋_GB2312" w:asciiTheme="minorEastAsia" w:hAnsiTheme="minorEastAsia" w:eastAsiaTheme="minorEastAsia"/>
          <w:b/>
          <w:color w:val="auto"/>
          <w:sz w:val="36"/>
          <w:szCs w:val="36"/>
          <w:highlight w:val="none"/>
        </w:rPr>
        <w:br w:type="page"/>
      </w:r>
    </w:p>
    <w:p w14:paraId="6624BE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4" w:name="_Toc14444"/>
      <w:r>
        <w:rPr>
          <w:rFonts w:hint="eastAsia" w:cs="仿宋_GB2312" w:asciiTheme="minorEastAsia" w:hAnsiTheme="minorEastAsia" w:eastAsiaTheme="minorEastAsia"/>
          <w:b/>
          <w:color w:val="auto"/>
          <w:sz w:val="36"/>
          <w:szCs w:val="36"/>
          <w:highlight w:val="none"/>
        </w:rPr>
        <w:t>第四部分  采购需求</w:t>
      </w:r>
      <w:bookmarkEnd w:id="54"/>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u w:val="single"/>
          <w:lang w:eastAsia="zh-CN"/>
        </w:rPr>
        <w:t>BHZC2025-C3-990107-GXKL</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服务类  </w:t>
      </w:r>
      <w:bookmarkStart w:id="65" w:name="_GoBack"/>
      <w:bookmarkEnd w:id="65"/>
    </w:p>
    <w:p w14:paraId="1C150D21">
      <w:pPr>
        <w:pStyle w:val="4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cs="宋体"/>
          <w:b/>
          <w:bCs/>
          <w:color w:val="auto"/>
          <w:sz w:val="21"/>
          <w:szCs w:val="21"/>
          <w:highlight w:val="none"/>
          <w:u w:val="none"/>
          <w:lang w:val="en-US" w:eastAsia="zh-CN"/>
        </w:rPr>
        <w:t>：</w:t>
      </w:r>
      <w:r>
        <w:rPr>
          <w:rFonts w:hint="eastAsia" w:ascii="宋体" w:hAnsi="宋体" w:cs="宋体"/>
          <w:b/>
          <w:bCs/>
          <w:color w:val="auto"/>
          <w:sz w:val="21"/>
          <w:szCs w:val="21"/>
          <w:highlight w:val="none"/>
          <w:u w:val="single"/>
          <w:lang w:val="en-US" w:eastAsia="zh-CN"/>
        </w:rPr>
        <w:t>租赁和商务服务业</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最高限价</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val="en-US" w:eastAsia="zh-CN"/>
        </w:rPr>
        <w:t>138.6</w:t>
      </w:r>
      <w:r>
        <w:rPr>
          <w:rFonts w:hint="eastAsia" w:ascii="宋体" w:hAnsi="宋体" w:eastAsia="宋体" w:cs="宋体"/>
          <w:b/>
          <w:bCs/>
          <w:color w:val="auto"/>
          <w:sz w:val="21"/>
          <w:szCs w:val="21"/>
          <w:highlight w:val="none"/>
        </w:rPr>
        <w:t>万元</w:t>
      </w:r>
      <w:r>
        <w:rPr>
          <w:rFonts w:hint="eastAsia" w:ascii="宋体" w:hAnsi="宋体" w:cs="宋体"/>
          <w:b/>
          <w:bCs/>
          <w:color w:val="auto"/>
          <w:sz w:val="21"/>
          <w:szCs w:val="21"/>
          <w:highlight w:val="none"/>
          <w:lang w:val="en-US" w:eastAsia="zh-CN"/>
        </w:rPr>
        <w:t>/2年</w:t>
      </w:r>
      <w:r>
        <w:rPr>
          <w:rFonts w:hint="eastAsia" w:ascii="宋体" w:hAnsi="宋体" w:eastAsia="宋体" w:cs="宋体"/>
          <w:b/>
          <w:bCs/>
          <w:color w:val="auto"/>
          <w:sz w:val="21"/>
          <w:szCs w:val="21"/>
          <w:highlight w:val="none"/>
        </w:rPr>
        <w:t>。磋商供应商的</w:t>
      </w:r>
      <w:r>
        <w:rPr>
          <w:rFonts w:hint="eastAsia" w:ascii="宋体" w:hAnsi="宋体" w:cs="宋体"/>
          <w:b/>
          <w:bCs/>
          <w:color w:val="auto"/>
          <w:sz w:val="21"/>
          <w:szCs w:val="21"/>
          <w:highlight w:val="none"/>
          <w:lang w:val="en-US" w:eastAsia="zh-CN"/>
        </w:rPr>
        <w:t>分项报价或</w:t>
      </w:r>
      <w:r>
        <w:rPr>
          <w:rFonts w:hint="eastAsia" w:ascii="宋体" w:hAnsi="宋体" w:eastAsia="宋体" w:cs="宋体"/>
          <w:b/>
          <w:bCs/>
          <w:color w:val="auto"/>
          <w:sz w:val="21"/>
          <w:szCs w:val="21"/>
          <w:highlight w:val="none"/>
        </w:rPr>
        <w:t>磋商</w:t>
      </w:r>
      <w:r>
        <w:rPr>
          <w:rFonts w:hint="eastAsia" w:ascii="宋体" w:hAnsi="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报价超过</w:t>
      </w:r>
      <w:r>
        <w:rPr>
          <w:rFonts w:hint="eastAsia" w:ascii="宋体" w:hAnsi="宋体" w:cs="宋体"/>
          <w:b/>
          <w:bCs/>
          <w:color w:val="auto"/>
          <w:sz w:val="21"/>
          <w:szCs w:val="21"/>
          <w:highlight w:val="none"/>
          <w:lang w:val="en-US" w:eastAsia="zh-CN"/>
        </w:rPr>
        <w:t>分项单价或</w:t>
      </w:r>
      <w:r>
        <w:rPr>
          <w:rFonts w:hint="eastAsia" w:ascii="宋体" w:hAnsi="宋体" w:eastAsia="宋体" w:cs="宋体"/>
          <w:b/>
          <w:bCs/>
          <w:color w:val="auto"/>
          <w:sz w:val="21"/>
          <w:szCs w:val="21"/>
          <w:highlight w:val="none"/>
          <w:lang w:val="en-US" w:eastAsia="zh-CN"/>
        </w:rPr>
        <w:t>采购最高限价的</w:t>
      </w:r>
      <w:r>
        <w:rPr>
          <w:rFonts w:hint="eastAsia" w:ascii="宋体" w:hAnsi="宋体" w:eastAsia="宋体" w:cs="宋体"/>
          <w:b/>
          <w:bCs/>
          <w:color w:val="auto"/>
          <w:sz w:val="21"/>
          <w:szCs w:val="21"/>
          <w:highlight w:val="none"/>
        </w:rPr>
        <w:t>，将导致其磋商被拒绝。</w:t>
      </w:r>
      <w:bookmarkStart w:id="55"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w:t>
      </w:r>
      <w:bookmarkEnd w:id="55"/>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tbl>
      <w:tblPr>
        <w:tblStyle w:val="6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7184"/>
      </w:tblGrid>
      <w:tr w14:paraId="76D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noWrap w:val="0"/>
            <w:vAlign w:val="center"/>
          </w:tcPr>
          <w:p w14:paraId="460D51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技术要求</w:t>
            </w:r>
          </w:p>
        </w:tc>
      </w:tr>
      <w:tr w14:paraId="4A7B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shd w:val="clear" w:color="auto" w:fill="auto"/>
            <w:noWrap w:val="0"/>
            <w:vAlign w:val="center"/>
          </w:tcPr>
          <w:p w14:paraId="2E103E2B">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一、服务要求</w:t>
            </w:r>
          </w:p>
          <w:p w14:paraId="760C0EC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1.质量目标要求</w:t>
            </w:r>
          </w:p>
          <w:p w14:paraId="7655A1EB">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1.1依照行业标准，根据医院管理规定与服务要求，制订切实可行的医院保安服务整体方案和应急预案，突发事件反应迅速，预案处置有力。</w:t>
            </w:r>
          </w:p>
          <w:p w14:paraId="35B4939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 24小时值勤，三班制。</w:t>
            </w:r>
          </w:p>
          <w:p w14:paraId="33DD66F4">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1.3依法办事，文明值勤，严格管理，保障医院财产和医务人员人身权益不受侵害，维护正常的医院秩序。</w:t>
            </w:r>
          </w:p>
          <w:p w14:paraId="3086193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1.4全年无责任事故和责任案件发生，医务人员有安全感，对医院保安服务满意率达90</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以上，以季度满意度调查、日常巡查及投诉记录为考核依据，对不服从管理及违法违纪的保安人员清退更换处理。</w:t>
            </w:r>
          </w:p>
          <w:p w14:paraId="64596D92">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2.服务要求</w:t>
            </w:r>
          </w:p>
          <w:p w14:paraId="442916EA">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2.1派驻医院的20名保安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持有保安员证。按治安管理要求，派驻医院的保安人员</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持身份证到医院保卫科填写“保安员备案表”，如有人员变动应及时到保卫科登记备案。值班、巡逻人</w:t>
            </w:r>
            <w:r>
              <w:rPr>
                <w:rFonts w:hint="eastAsia" w:ascii="宋体" w:hAnsi="宋体" w:eastAsia="宋体" w:cs="宋体"/>
                <w:b w:val="0"/>
                <w:bCs w:val="0"/>
                <w:color w:val="auto"/>
                <w:sz w:val="21"/>
                <w:szCs w:val="21"/>
                <w:highlight w:val="none"/>
                <w:lang w:val="en-US" w:eastAsia="zh-CN"/>
              </w:rPr>
              <w:t>员值班表每月提前报送保卫科。</w:t>
            </w:r>
          </w:p>
          <w:p w14:paraId="5D45DF96">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2.2负责院区的门卫工作，按照医院的制度及其他有关规定，认真管理好进出医院的人员、车辆等。</w:t>
            </w:r>
          </w:p>
          <w:p w14:paraId="09AEC2D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2.3医院遇有重大活动需要增配、抽调人员协助时，应无偿按照医院要求执行，工作时应统一服装及标志，另执勤的装备由医院提供。</w:t>
            </w:r>
          </w:p>
          <w:p w14:paraId="4BBDE45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2.4坚持文明执勤、文明上岗。上岗人员要仪表整洁卫生，站岗姿势要端正规范，指挥车辆动作要准确、标准，执勤语言要文明。</w:t>
            </w:r>
          </w:p>
          <w:p w14:paraId="0890BEC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2.5积极主动协调处理院区内治安，消防等方面的突发事件，迅速排除各种险情，及时制止违法犯罪行为，及时向保卫科报告各类案件、事故及其他重大问题和重要情况，做好医院110接处警工作。</w:t>
            </w:r>
          </w:p>
          <w:p w14:paraId="0763E05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2.6要加强值班，建立文明值班室。值班场所做到整洁、卫生、有序，负责门前三包：“包安全、包卫生、包秩序”；上岗人员做到“六不”：不擅离岗位，不打瞌睡，不闲聊嬉闹，不打牌下棋，不聚众喝酒，不干私活会客。</w:t>
            </w:r>
          </w:p>
          <w:p w14:paraId="67EC9E52">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3.队伍建设与管理要求</w:t>
            </w:r>
          </w:p>
          <w:p w14:paraId="1998601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保安人员须具备保安员证，持岗上证</w:t>
            </w:r>
            <w:r>
              <w:rPr>
                <w:rFonts w:hint="eastAsia" w:ascii="宋体" w:hAnsi="宋体" w:eastAsia="宋体" w:cs="宋体"/>
                <w:b w:val="0"/>
                <w:bCs w:val="0"/>
                <w:color w:val="0000FF"/>
                <w:sz w:val="21"/>
                <w:szCs w:val="21"/>
                <w:highlight w:val="none"/>
                <w:lang w:val="en-US" w:eastAsia="zh-CN"/>
              </w:rPr>
              <w:t>。</w:t>
            </w:r>
          </w:p>
          <w:p w14:paraId="21D3DE7B">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3.2从医院安全实际出发，至少每半年开展一次在岗人员业务培训和紧急预案演练，并达到业务技能达标、应急响应高效快速、团队协作顺畅的效果。</w:t>
            </w:r>
          </w:p>
          <w:p w14:paraId="58E13DE0">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3.3内部管理体制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健全，设</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保安队长</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1名，全面负责日常保安队伍规范化管理，对保安人员的日常思想、工作、生活进行管理和领导，处理好保安队伍内部事务。</w:t>
            </w:r>
          </w:p>
          <w:p w14:paraId="0A9DA824">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3.4保持保安队伍的稳定，严格控制保安人员轮换岗比例，如有必要需更换保安人员的，应提前告知保卫科，确保服务质量不因人员变动而受影响。</w:t>
            </w:r>
          </w:p>
          <w:p w14:paraId="3FDE9AF7">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3.5保安人员应聘、录用、离职等管理档案规范，手续齐全，相应资料必须报保卫科备案。</w:t>
            </w:r>
          </w:p>
          <w:p w14:paraId="649A308A">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4.人员素质要求</w:t>
            </w:r>
          </w:p>
          <w:p w14:paraId="654DA62B">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4.1派驻医院的保安人员</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知法、懂法、守法、依法办事，必须严格遵守保安从业规范，模范遵守医院安全管理规定。</w:t>
            </w:r>
          </w:p>
          <w:p w14:paraId="149C5997">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4.2</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保安队长</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年龄55岁以下，</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具备高中以上或同等学历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，退伍军人为佳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，有较高的政治思想素养和业务水平，有较强的组织协调能力，受过专门的保安</w:t>
            </w:r>
            <w:r>
              <w:rPr>
                <w:rFonts w:hint="eastAsia" w:ascii="宋体" w:hAnsi="宋体" w:eastAsia="宋体" w:cs="宋体"/>
                <w:b w:val="0"/>
                <w:bCs w:val="0"/>
                <w:color w:val="auto"/>
                <w:sz w:val="21"/>
                <w:szCs w:val="21"/>
                <w:highlight w:val="none"/>
                <w:lang w:val="en-US" w:eastAsia="zh-CN"/>
              </w:rPr>
              <w:t>业务培训</w:t>
            </w:r>
            <w:r>
              <w:rPr>
                <w:rFonts w:hint="eastAsia" w:ascii="宋体" w:hAnsi="宋体" w:cs="宋体"/>
                <w:b w:val="0"/>
                <w:bCs w:val="0"/>
                <w:color w:val="auto"/>
                <w:sz w:val="21"/>
                <w:szCs w:val="21"/>
                <w:highlight w:val="none"/>
                <w:lang w:val="en-US" w:eastAsia="zh-CN"/>
              </w:rPr>
              <w:t>，持有保安员证</w:t>
            </w:r>
            <w:r>
              <w:rPr>
                <w:rFonts w:hint="eastAsia" w:ascii="宋体" w:hAnsi="宋体" w:eastAsia="宋体" w:cs="宋体"/>
                <w:b w:val="0"/>
                <w:bCs w:val="0"/>
                <w:color w:val="auto"/>
                <w:sz w:val="21"/>
                <w:szCs w:val="21"/>
                <w:highlight w:val="none"/>
                <w:lang w:val="en-US" w:eastAsia="zh-CN"/>
              </w:rPr>
              <w:t>。</w:t>
            </w:r>
          </w:p>
          <w:p w14:paraId="271AEC1A">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4.3派驻医院的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保安人员</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备的个人素质条件：原则上为男性（若需派驻女性保安的，则女性保安不能超过3人），具有初中及以上文化程度，退伍军人为佳，男性年龄在20至55周岁之间（女性保安年龄在20至50周岁之间），身体健康，无传染病及精神病史，体貌端正，无犯罪记录。</w:t>
            </w:r>
          </w:p>
          <w:p w14:paraId="224885C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4.4派驻医院的保安人员有高度的责任感和吃苦耐劳的精神，</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受过岗前专业培训，熟知医院的管理规定，恪尽职守，善于</w:t>
            </w:r>
            <w:r>
              <w:rPr>
                <w:rFonts w:hint="eastAsia" w:ascii="宋体" w:hAnsi="宋体" w:eastAsia="宋体" w:cs="宋体"/>
                <w:b w:val="0"/>
                <w:bCs w:val="0"/>
                <w:color w:val="auto"/>
                <w:sz w:val="21"/>
                <w:szCs w:val="21"/>
                <w:highlight w:val="none"/>
                <w:lang w:val="en-US" w:eastAsia="zh-CN"/>
              </w:rPr>
              <w:t>发现各类问题，具备一定的管理经验和处理突发事件能力。</w:t>
            </w:r>
          </w:p>
          <w:p w14:paraId="174ED9C4">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5.工作衔接要求</w:t>
            </w:r>
          </w:p>
          <w:p w14:paraId="6C9D56B3">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5.1根据行业服务标准与医院规定要求，独立运作，落实医院安全保卫整体方案，并结合医院实际在实践中不断完善。</w:t>
            </w:r>
          </w:p>
          <w:p w14:paraId="13FB505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保安</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队长</w:t>
            </w:r>
            <w:r>
              <w:rPr>
                <w:rFonts w:hint="eastAsia" w:ascii="宋体" w:hAnsi="宋体" w:eastAsia="宋体" w:cs="宋体"/>
                <w:b w:val="0"/>
                <w:bCs w:val="0"/>
                <w:color w:val="auto"/>
                <w:sz w:val="21"/>
                <w:szCs w:val="21"/>
                <w:highlight w:val="none"/>
                <w:lang w:val="en-US" w:eastAsia="zh-CN"/>
              </w:rPr>
              <w:t>须与保卫科保持必要的工作交流，每星期一次向保卫科口头汇报所承担的保安工作开展情况及信息反馈，重大情况须及时报告。</w:t>
            </w:r>
          </w:p>
          <w:p w14:paraId="2A3FBE1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5.3做好详细的执勤记录，原始台帐保存完好，以备医院核查。</w:t>
            </w:r>
          </w:p>
          <w:p w14:paraId="2D721FD3">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5.4协同医院治安协防组织，形成群防群治体系。</w:t>
            </w:r>
          </w:p>
          <w:p w14:paraId="76D1BC95">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5.5与学生公寓宿管员协作，内外联动，开展一体化安全防范。</w:t>
            </w:r>
          </w:p>
          <w:p w14:paraId="34DADAF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5.6与当地派出所、综治办加强合作与交流。</w:t>
            </w:r>
          </w:p>
          <w:p w14:paraId="59C5D28E">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岗位工作职责要求</w:t>
            </w:r>
          </w:p>
          <w:p w14:paraId="5857021B">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6.1</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保安队长</w:t>
            </w:r>
          </w:p>
          <w:p w14:paraId="0E969A13">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6.1.1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代表</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全面负责保安队伍的日常管理事务，严格队伍纪律管理，奖优罚劣；</w:t>
            </w:r>
          </w:p>
          <w:p w14:paraId="73A02F9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承担保安违规违</w:t>
            </w:r>
            <w:r>
              <w:rPr>
                <w:rFonts w:hint="eastAsia" w:ascii="宋体" w:hAnsi="宋体" w:eastAsia="宋体" w:cs="宋体"/>
                <w:b w:val="0"/>
                <w:bCs w:val="0"/>
                <w:color w:val="auto"/>
                <w:sz w:val="21"/>
                <w:szCs w:val="21"/>
                <w:highlight w:val="none"/>
                <w:lang w:val="en-US" w:eastAsia="zh-CN"/>
              </w:rPr>
              <w:t>纪连带责任；</w:t>
            </w:r>
          </w:p>
          <w:p w14:paraId="4BAB0E70">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6.1.3</w:t>
            </w:r>
            <w:r>
              <w:rPr>
                <w:rFonts w:hint="eastAsia" w:ascii="宋体" w:hAnsi="宋体" w:eastAsia="宋体" w:cs="宋体"/>
                <w:b w:val="0"/>
                <w:bCs w:val="0"/>
                <w:color w:val="auto"/>
                <w:sz w:val="21"/>
                <w:szCs w:val="21"/>
                <w:highlight w:val="none"/>
                <w:lang w:val="en-US" w:eastAsia="zh-CN"/>
              </w:rPr>
              <w:t>实行人性化管理，关心队员的疾苦和思想动态，充分调动队员积极性，努力保证队伍稳定；</w:t>
            </w:r>
          </w:p>
          <w:p w14:paraId="4EC8CE0A">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6.1.4</w:t>
            </w:r>
            <w:r>
              <w:rPr>
                <w:rFonts w:hint="eastAsia" w:ascii="宋体" w:hAnsi="宋体" w:eastAsia="宋体" w:cs="宋体"/>
                <w:b w:val="0"/>
                <w:bCs w:val="0"/>
                <w:color w:val="auto"/>
                <w:sz w:val="21"/>
                <w:szCs w:val="21"/>
                <w:highlight w:val="none"/>
                <w:lang w:val="en-US" w:eastAsia="zh-CN"/>
              </w:rPr>
              <w:t>传达落实医院的服务要求与管理规定，组织实施并不断完善医院安全保卫整体方案；</w:t>
            </w:r>
          </w:p>
          <w:p w14:paraId="4A7EC7B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6.1.5</w:t>
            </w:r>
            <w:r>
              <w:rPr>
                <w:rFonts w:hint="eastAsia" w:ascii="宋体" w:hAnsi="宋体" w:eastAsia="宋体" w:cs="宋体"/>
                <w:b w:val="0"/>
                <w:bCs w:val="0"/>
                <w:color w:val="auto"/>
                <w:sz w:val="21"/>
                <w:szCs w:val="21"/>
                <w:highlight w:val="none"/>
                <w:lang w:val="en-US" w:eastAsia="zh-CN"/>
              </w:rPr>
              <w:t>结合医院发展实际情况，适时做出岗位调整，完善各岗位职责；</w:t>
            </w:r>
          </w:p>
          <w:p w14:paraId="61FF3477">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6.1.6</w:t>
            </w:r>
            <w:r>
              <w:rPr>
                <w:rFonts w:hint="eastAsia" w:ascii="宋体" w:hAnsi="宋体" w:eastAsia="宋体" w:cs="宋体"/>
                <w:b w:val="0"/>
                <w:bCs w:val="0"/>
                <w:color w:val="auto"/>
                <w:sz w:val="21"/>
                <w:szCs w:val="21"/>
                <w:highlight w:val="none"/>
                <w:lang w:val="en-US" w:eastAsia="zh-CN"/>
              </w:rPr>
              <w:t>有针对性地开展安全教育和警示；</w:t>
            </w:r>
          </w:p>
          <w:p w14:paraId="23537374">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6.1.7</w:t>
            </w:r>
            <w:r>
              <w:rPr>
                <w:rFonts w:hint="eastAsia" w:ascii="宋体" w:hAnsi="宋体" w:eastAsia="宋体" w:cs="宋体"/>
                <w:b w:val="0"/>
                <w:bCs w:val="0"/>
                <w:color w:val="auto"/>
                <w:sz w:val="21"/>
                <w:szCs w:val="21"/>
                <w:highlight w:val="none"/>
                <w:lang w:val="en-US" w:eastAsia="zh-CN"/>
              </w:rPr>
              <w:t>定期向保卫科汇报工作开展情况及治安信息，重大情况随时报告；</w:t>
            </w:r>
          </w:p>
          <w:p w14:paraId="120AEEF7">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6.1.8</w:t>
            </w:r>
            <w:r>
              <w:rPr>
                <w:rFonts w:hint="eastAsia" w:ascii="宋体" w:hAnsi="宋体" w:eastAsia="宋体" w:cs="宋体"/>
                <w:b w:val="0"/>
                <w:bCs w:val="0"/>
                <w:color w:val="auto"/>
                <w:sz w:val="21"/>
                <w:szCs w:val="21"/>
                <w:highlight w:val="none"/>
                <w:lang w:val="en-US" w:eastAsia="zh-CN"/>
              </w:rPr>
              <w:t>配合医院处理院区内违规事件；</w:t>
            </w:r>
          </w:p>
          <w:p w14:paraId="7791518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6.1.9</w:t>
            </w:r>
            <w:r>
              <w:rPr>
                <w:rFonts w:hint="eastAsia" w:ascii="宋体" w:hAnsi="宋体" w:eastAsia="宋体" w:cs="宋体"/>
                <w:b w:val="0"/>
                <w:bCs w:val="0"/>
                <w:color w:val="auto"/>
                <w:sz w:val="21"/>
                <w:szCs w:val="21"/>
                <w:highlight w:val="none"/>
                <w:lang w:val="en-US" w:eastAsia="zh-CN"/>
              </w:rPr>
              <w:t>组织开展保安业务培训和预案演练，制订医院内重大活动的安全保卫方案；</w:t>
            </w:r>
          </w:p>
          <w:p w14:paraId="194E31D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6.1.10</w:t>
            </w:r>
            <w:r>
              <w:rPr>
                <w:rFonts w:hint="eastAsia" w:ascii="宋体" w:hAnsi="宋体" w:eastAsia="宋体" w:cs="宋体"/>
                <w:b w:val="0"/>
                <w:bCs w:val="0"/>
                <w:color w:val="auto"/>
                <w:sz w:val="21"/>
                <w:szCs w:val="21"/>
                <w:highlight w:val="none"/>
                <w:lang w:val="en-US" w:eastAsia="zh-CN"/>
              </w:rPr>
              <w:t>建立健全录用保安人员档案资料</w:t>
            </w:r>
            <w:r>
              <w:rPr>
                <w:rFonts w:hint="eastAsia" w:ascii="宋体" w:hAnsi="宋体" w:cs="宋体"/>
                <w:b w:val="0"/>
                <w:bCs w:val="0"/>
                <w:color w:val="auto"/>
                <w:sz w:val="21"/>
                <w:szCs w:val="21"/>
                <w:highlight w:val="none"/>
                <w:lang w:val="en-US" w:eastAsia="zh-CN"/>
              </w:rPr>
              <w:t>；</w:t>
            </w:r>
          </w:p>
          <w:p w14:paraId="043462F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6.1.11</w:t>
            </w:r>
            <w:r>
              <w:rPr>
                <w:rFonts w:hint="eastAsia" w:ascii="宋体" w:hAnsi="宋体" w:eastAsia="宋体" w:cs="宋体"/>
                <w:b w:val="0"/>
                <w:bCs w:val="0"/>
                <w:color w:val="auto"/>
                <w:sz w:val="21"/>
                <w:szCs w:val="21"/>
                <w:highlight w:val="none"/>
                <w:lang w:val="en-US" w:eastAsia="zh-CN"/>
              </w:rPr>
              <w:t>负责安排保安的日常工作，督促检查在岗人员履行岗位职责情况，纠正队员违规违纪行为，日常管理不流于形式，形成良好风气，妥善保管好医院提供的设备器材，严格交接班制度。</w:t>
            </w:r>
          </w:p>
          <w:p w14:paraId="533AFB6F">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6.2门卫管理</w:t>
            </w:r>
          </w:p>
          <w:p w14:paraId="4E519E6E">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6.2.1</w:t>
            </w:r>
            <w:r>
              <w:rPr>
                <w:rFonts w:hint="eastAsia" w:ascii="宋体" w:hAnsi="宋体" w:eastAsia="宋体" w:cs="宋体"/>
                <w:b w:val="0"/>
                <w:bCs w:val="0"/>
                <w:color w:val="auto"/>
                <w:sz w:val="21"/>
                <w:szCs w:val="21"/>
                <w:highlight w:val="none"/>
                <w:lang w:val="en-US" w:eastAsia="zh-CN"/>
              </w:rPr>
              <w:t>严格人员、车辆、物资进出管理；</w:t>
            </w:r>
          </w:p>
          <w:p w14:paraId="1002760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6.2.2</w:t>
            </w:r>
            <w:r>
              <w:rPr>
                <w:rFonts w:hint="eastAsia" w:ascii="宋体" w:hAnsi="宋体" w:eastAsia="宋体" w:cs="宋体"/>
                <w:b w:val="0"/>
                <w:bCs w:val="0"/>
                <w:color w:val="auto"/>
                <w:sz w:val="21"/>
                <w:szCs w:val="21"/>
                <w:highlight w:val="none"/>
                <w:lang w:val="en-US" w:eastAsia="zh-CN"/>
              </w:rPr>
              <w:t>按时立岗，礼貌待人，树立良好的窗口形象；</w:t>
            </w:r>
          </w:p>
          <w:p w14:paraId="355F26D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6.2.3</w:t>
            </w:r>
            <w:r>
              <w:rPr>
                <w:rFonts w:hint="eastAsia" w:ascii="宋体" w:hAnsi="宋体" w:eastAsia="宋体" w:cs="宋体"/>
                <w:b w:val="0"/>
                <w:bCs w:val="0"/>
                <w:color w:val="auto"/>
                <w:sz w:val="21"/>
                <w:szCs w:val="21"/>
                <w:highlight w:val="none"/>
                <w:lang w:val="en-US" w:eastAsia="zh-CN"/>
              </w:rPr>
              <w:t>对来访人员实行验证登记制度，禁止闲杂人员混入医院；</w:t>
            </w:r>
          </w:p>
          <w:p w14:paraId="6EF58D2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6.2.4</w:t>
            </w:r>
            <w:r>
              <w:rPr>
                <w:rFonts w:hint="eastAsia" w:ascii="宋体" w:hAnsi="宋体" w:eastAsia="宋体" w:cs="宋体"/>
                <w:b w:val="0"/>
                <w:bCs w:val="0"/>
                <w:color w:val="auto"/>
                <w:sz w:val="21"/>
                <w:szCs w:val="21"/>
                <w:highlight w:val="none"/>
                <w:lang w:val="en-US" w:eastAsia="zh-CN"/>
              </w:rPr>
              <w:t>对携物出门实行出门证验审制度，防止财物流失；</w:t>
            </w:r>
          </w:p>
          <w:p w14:paraId="4E2B1640">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6.2.5</w:t>
            </w:r>
            <w:r>
              <w:rPr>
                <w:rFonts w:hint="eastAsia" w:ascii="宋体" w:hAnsi="宋体" w:eastAsia="宋体" w:cs="宋体"/>
                <w:b w:val="0"/>
                <w:bCs w:val="0"/>
                <w:color w:val="auto"/>
                <w:sz w:val="21"/>
                <w:szCs w:val="21"/>
                <w:highlight w:val="none"/>
                <w:lang w:val="en-US" w:eastAsia="zh-CN"/>
              </w:rPr>
              <w:t>维护责任区域秩序，与各岗位互通信息；</w:t>
            </w:r>
          </w:p>
          <w:p w14:paraId="1A1A5034">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6.2.6</w:t>
            </w:r>
            <w:r>
              <w:rPr>
                <w:rFonts w:hint="eastAsia" w:ascii="宋体" w:hAnsi="宋体" w:eastAsia="宋体" w:cs="宋体"/>
                <w:b w:val="0"/>
                <w:bCs w:val="0"/>
                <w:color w:val="auto"/>
                <w:sz w:val="21"/>
                <w:szCs w:val="21"/>
                <w:highlight w:val="none"/>
                <w:lang w:val="en-US" w:eastAsia="zh-CN"/>
              </w:rPr>
              <w:t>值班室无闲杂人员滞留，保持内外环境整洁卫生和门前三包；</w:t>
            </w:r>
          </w:p>
          <w:p w14:paraId="3023516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6.2.7</w:t>
            </w:r>
            <w:r>
              <w:rPr>
                <w:rFonts w:hint="eastAsia" w:ascii="宋体" w:hAnsi="宋体" w:eastAsia="宋体" w:cs="宋体"/>
                <w:b w:val="0"/>
                <w:bCs w:val="0"/>
                <w:color w:val="auto"/>
                <w:sz w:val="21"/>
                <w:szCs w:val="21"/>
                <w:highlight w:val="none"/>
                <w:lang w:val="en-US" w:eastAsia="zh-CN"/>
              </w:rPr>
              <w:t>完成医院交办的其他事项。</w:t>
            </w:r>
          </w:p>
          <w:p w14:paraId="2FA7A8F6">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机动巡逻：</w:t>
            </w:r>
          </w:p>
          <w:p w14:paraId="2690B0DA">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发现和排除各种不安全因素，及时处置各种违法犯罪行为；</w:t>
            </w:r>
          </w:p>
          <w:p w14:paraId="2EAD45B6">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听从队长的工作安排与指挥调度，善于发现、分析处理各种事故隐患和突发事件（</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遇到突事件，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5分钟携装备增援到位）；</w:t>
            </w:r>
          </w:p>
          <w:p w14:paraId="0A07BAFD">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根据不同情况，灵活执行巡逻方案；</w:t>
            </w:r>
          </w:p>
          <w:p w14:paraId="32282C63">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加强对重点区域、要害部位的安全巡查，巡更踩点不流于形式，并与监控室保持联动；</w:t>
            </w:r>
          </w:p>
          <w:p w14:paraId="4036A93D">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协助各岗位开展医院秩序维护和交通秩序管理工作；</w:t>
            </w:r>
          </w:p>
          <w:p w14:paraId="18ED6946">
            <w:pPr>
              <w:spacing w:line="360" w:lineRule="auto"/>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协助宿管物业及责任部门开展安全防范并如实记录汇报巡逻记录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2BF7A79C">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通过门卫卡口管理、区域守护与机动巡逻，形成医院安全防范网络；</w:t>
            </w:r>
          </w:p>
          <w:p w14:paraId="47277692">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保障院区内正常的医疗、生活、教学、科研、工作秩序；</w:t>
            </w:r>
          </w:p>
          <w:p w14:paraId="5F7C5591">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6.3.9</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加强医院内部交通秩序管理，通过主动干预提示，控制车辆速度，保障大门及院内道路畅通，无交通事故发生，无车辆乱停乱放现象，若出现车辆乱停乱放</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立即通知</w:t>
            </w:r>
            <w:r>
              <w:rPr>
                <w:rFonts w:hint="eastAsia" w:ascii="宋体" w:hAnsi="宋体" w:eastAsia="宋体" w:cs="宋体"/>
                <w:b w:val="0"/>
                <w:bCs w:val="0"/>
                <w:color w:val="auto"/>
                <w:sz w:val="21"/>
                <w:szCs w:val="21"/>
                <w:highlight w:val="none"/>
                <w:lang w:val="en-US" w:eastAsia="zh-CN"/>
              </w:rPr>
              <w:t>车主及时按要求停放，若找不到车主的，向交警部门求助；</w:t>
            </w:r>
          </w:p>
          <w:p w14:paraId="00BCCFF1">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6.3.10</w:t>
            </w:r>
            <w:r>
              <w:rPr>
                <w:rFonts w:hint="eastAsia" w:ascii="宋体" w:hAnsi="宋体" w:eastAsia="宋体" w:cs="宋体"/>
                <w:b w:val="0"/>
                <w:bCs w:val="0"/>
                <w:color w:val="auto"/>
                <w:sz w:val="21"/>
                <w:szCs w:val="21"/>
                <w:highlight w:val="none"/>
                <w:lang w:val="en-US" w:eastAsia="zh-CN"/>
              </w:rPr>
              <w:t>发现反动标语、非法和不良宣传物等及时报告保卫科。</w:t>
            </w:r>
          </w:p>
          <w:p w14:paraId="368FEFC8">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二、保安服务主要内容</w:t>
            </w:r>
          </w:p>
          <w:p w14:paraId="58C260E6">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1.按医院保安岗位配置要求全面落实保安日常管理工作，对医院区域内日常开放门岗实行门卫管理，对一切外来车辆、外来人员，出入医院的物品进行检查、登记等门卫执勤工作。</w:t>
            </w:r>
          </w:p>
          <w:p w14:paraId="5882D354">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2.全面负责医院安防监控值班工作，严格遵守监控室值班规章制度。</w:t>
            </w:r>
          </w:p>
          <w:p w14:paraId="32919D5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3.全面负责医院区域内重点门岗的防盗、防破坏、防事故、防外来人员私自进入等守护守卫工作。</w:t>
            </w:r>
          </w:p>
          <w:p w14:paraId="688BFB55">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4.全面负责医院区域内的巡逻、巡查工作，发现安全隐患及时跟进处理，对于一切影响医院秩序的行为都要及时制止。</w:t>
            </w:r>
          </w:p>
          <w:p w14:paraId="188A4FD5">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5.全面负责院区内的治安安全，及时制止暴乱事件，确保医院各项工作顺利进行。</w:t>
            </w:r>
          </w:p>
          <w:p w14:paraId="772C6FD1">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6.全面负责医院的消防安全工作，按时检查消防器材，全面巡查院区范围，杜绝消防隐患。</w:t>
            </w:r>
          </w:p>
          <w:p w14:paraId="1A2E8731">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7.严格执行医院安全保卫制度、消防规章制度、负责协助做好医院安全、保卫、消防等工作。</w:t>
            </w:r>
          </w:p>
          <w:p w14:paraId="58865C4E">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8.在保卫科的组织领导下，协同医院做好内部治安综合管理工作，负责做好医院内交通管理工作，做好院内综合治理工作，确保医院工作正常运行。</w:t>
            </w:r>
          </w:p>
          <w:p w14:paraId="3F5EB54B">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9.做好医院重大活动的安全保卫工作。</w:t>
            </w:r>
          </w:p>
          <w:p w14:paraId="4BE838DF">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10.配合保卫科执行各项安全管理制度，维护医院内医疗、交通、生活的秩序，接受保卫科的监督检查、考核和业务指导。</w:t>
            </w:r>
          </w:p>
          <w:p w14:paraId="0CD89D46">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11.服从医院领导交给的各项安保任务，严格履行岗位职责。</w:t>
            </w:r>
          </w:p>
          <w:p w14:paraId="78778ADE">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三、服务监督考核</w:t>
            </w:r>
          </w:p>
          <w:p w14:paraId="396A9C39">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1.医院保卫科是保安服务工作监管第一责任部门。</w:t>
            </w:r>
          </w:p>
          <w:p w14:paraId="5FEEC512">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医院有权对安保人员的工作进行检查、督促、考核，并按医院保安管理规定（绩效管理规定）对安保人员进行绩效管理，对不称职的保安提出批评、教育及经济处罚，屡教不改者，医院有权要求更换安保人员。成交供应商自接到医院保卫科更换保安通知2个工作日内必须更换到位。</w:t>
            </w:r>
          </w:p>
          <w:p w14:paraId="73BCB197">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医院有权对成交供应商的工作进行考核，发现成交供应商不按照合同约定开展工作,对保安队伍管理不规范、不严格，培训及安全措施不能达到医院要求，第一次予以警告，第二次予以处罚对连续三次不达标也不整改者（以医院出具的盖章通告为准）医院有权单方解除合同。</w:t>
            </w:r>
          </w:p>
          <w:p w14:paraId="3C17CD30">
            <w:pPr>
              <w:spacing w:line="360" w:lineRule="auto"/>
              <w:rPr>
                <w:rFonts w:hint="default" w:ascii="宋体" w:hAnsi="宋体" w:eastAsia="宋体" w:cs="宋体"/>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医院保卫科每月对</w:t>
            </w:r>
            <w:r>
              <w:rPr>
                <w:rFonts w:hint="eastAsia" w:ascii="宋体" w:hAnsi="宋体" w:cs="宋体"/>
                <w:b w:val="0"/>
                <w:bCs/>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的服务进行监督考核（考核表详见</w:t>
            </w:r>
            <w:r>
              <w:rPr>
                <w:rFonts w:hint="eastAsia" w:ascii="宋体" w:hAnsi="宋体" w:cs="宋体"/>
                <w:b w:val="0"/>
                <w:bCs/>
                <w:color w:val="000000" w:themeColor="text1"/>
                <w:sz w:val="21"/>
                <w:szCs w:val="21"/>
                <w:highlight w:val="none"/>
                <w:lang w:val="en-US" w:eastAsia="zh-CN"/>
                <w14:textFill>
                  <w14:solidFill>
                    <w14:schemeClr w14:val="tx1"/>
                  </w14:solidFill>
                </w14:textFill>
              </w:rPr>
              <w:t>本部分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附件1），当月</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考核出现扣分情况应于下月月初组织</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保安队长</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对安保服务管理情况进行总结分析，考核中出现的问题，保卫科负责跟踪问效，并根据工作需要，要求和督促安保队伍进行岗位规范和培训，确保达到采购人要求</w:t>
            </w:r>
            <w:r>
              <w:rPr>
                <w:rFonts w:hint="eastAsia" w:ascii="宋体" w:hAnsi="宋体" w:eastAsia="宋体" w:cs="宋体"/>
                <w:b w:val="0"/>
                <w:bCs/>
                <w:color w:val="000000" w:themeColor="text1"/>
                <w:sz w:val="21"/>
                <w:szCs w:val="21"/>
                <w:highlight w:val="none"/>
                <w14:textFill>
                  <w14:solidFill>
                    <w14:schemeClr w14:val="tx1"/>
                  </w14:solidFill>
                </w14:textFill>
              </w:rPr>
              <w:t>。</w:t>
            </w:r>
          </w:p>
        </w:tc>
      </w:tr>
      <w:tr w14:paraId="1ACB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0" w:type="dxa"/>
            <w:gridSpan w:val="2"/>
            <w:noWrap w:val="0"/>
            <w:vAlign w:val="center"/>
          </w:tcPr>
          <w:p w14:paraId="453032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商务要求</w:t>
            </w:r>
          </w:p>
        </w:tc>
      </w:tr>
      <w:tr w14:paraId="1FF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0900368E">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服务时间及服务地点</w:t>
            </w:r>
          </w:p>
        </w:tc>
        <w:tc>
          <w:tcPr>
            <w:tcW w:w="7184" w:type="dxa"/>
            <w:shd w:val="clear" w:color="auto" w:fill="auto"/>
            <w:noWrap w:val="0"/>
            <w:vAlign w:val="center"/>
          </w:tcPr>
          <w:p w14:paraId="1367732D">
            <w:pPr>
              <w:keepNext w:val="0"/>
              <w:keepLines w:val="0"/>
              <w:pageBreakBefore w:val="0"/>
              <w:widowControl w:val="0"/>
              <w:kinsoku/>
              <w:wordWrap/>
              <w:overflowPunct/>
              <w:topLinePunct w:val="0"/>
              <w:bidi w:val="0"/>
              <w:adjustRightIn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1.服务时间</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自</w:t>
            </w:r>
            <w:r>
              <w:rPr>
                <w:rFonts w:hint="eastAsia" w:ascii="宋体" w:hAnsi="宋体" w:cs="宋体"/>
                <w:bCs/>
                <w:color w:val="auto"/>
                <w:sz w:val="21"/>
                <w:szCs w:val="21"/>
                <w:highlight w:val="none"/>
                <w:lang w:eastAsia="zh-CN"/>
              </w:rPr>
              <w:t>合同签订之日起</w:t>
            </w:r>
            <w:r>
              <w:rPr>
                <w:rFonts w:hint="eastAsia" w:ascii="宋体" w:hAnsi="宋体" w:cs="宋体"/>
                <w:bCs/>
                <w:color w:val="auto"/>
                <w:sz w:val="21"/>
                <w:szCs w:val="21"/>
                <w:highlight w:val="none"/>
                <w:lang w:val="en-US" w:eastAsia="zh-CN"/>
              </w:rPr>
              <w:t>二年（具体以合同签订的实际时间为准）</w:t>
            </w:r>
            <w:r>
              <w:rPr>
                <w:rFonts w:hint="eastAsia" w:ascii="宋体" w:hAnsi="宋体" w:eastAsia="宋体" w:cs="宋体"/>
                <w:color w:val="auto"/>
                <w:sz w:val="21"/>
                <w:szCs w:val="21"/>
                <w:highlight w:val="none"/>
              </w:rPr>
              <w:t>。</w:t>
            </w:r>
          </w:p>
          <w:p w14:paraId="68714783">
            <w:pPr>
              <w:keepNext w:val="0"/>
              <w:keepLines w:val="0"/>
              <w:pageBreakBefore w:val="0"/>
              <w:widowControl w:val="0"/>
              <w:kinsoku/>
              <w:wordWrap/>
              <w:overflowPunct/>
              <w:topLinePunct w:val="0"/>
              <w:bidi w:val="0"/>
              <w:adjustRightInd w:val="0"/>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2.服务地点</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北海市合浦县沙窝街8号</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北海市卫生学校附属医院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tc>
      </w:tr>
      <w:tr w14:paraId="65E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6891BE23">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服务要求</w:t>
            </w:r>
          </w:p>
        </w:tc>
        <w:tc>
          <w:tcPr>
            <w:tcW w:w="7184" w:type="dxa"/>
            <w:shd w:val="clear" w:color="auto" w:fill="auto"/>
            <w:noWrap w:val="0"/>
            <w:vAlign w:val="center"/>
          </w:tcPr>
          <w:p w14:paraId="1EAB103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1.成交供应商必须遵守医院有关管理制度及时完成医院下达的临时性和指令性工作,服从采购人的工作安排。</w:t>
            </w:r>
          </w:p>
          <w:p w14:paraId="63F0822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hAnsi="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2.成交供应商必须服从医院管理，遵守医院有关管理制度，严格按照采购人的要求提供管理服务，自觉接受采购人及相关管理部门的业务检查和监督。</w:t>
            </w:r>
            <w:r>
              <w:rPr>
                <w:rFonts w:hint="eastAsia" w:hAnsi="宋体" w:cs="宋体"/>
                <w:snapToGrid w:val="0"/>
                <w:color w:val="auto"/>
                <w:kern w:val="2"/>
                <w:sz w:val="21"/>
                <w:szCs w:val="21"/>
                <w:highlight w:val="none"/>
                <w:lang w:val="en-US" w:eastAsia="zh-CN" w:bidi="ar-SA"/>
              </w:rPr>
              <w:t xml:space="preserve">                  </w:t>
            </w:r>
          </w:p>
          <w:p w14:paraId="24D06EA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3.成交供应商应依照医院相关规定与管理要求，结合各岗位安全保卫工作实际情况，制定切实可行的安全保卫工作方案及人员情况报医院保卫科备案。</w:t>
            </w:r>
          </w:p>
          <w:p w14:paraId="42DC1A9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hAnsi="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4.成交供应商根据有关法规和安保服务合同对该安保项目实行统一管理，综合服务</w:t>
            </w:r>
            <w:r>
              <w:rPr>
                <w:rFonts w:hint="eastAsia" w:hAnsi="宋体" w:cs="宋体"/>
                <w:snapToGrid w:val="0"/>
                <w:color w:val="auto"/>
                <w:kern w:val="2"/>
                <w:sz w:val="21"/>
                <w:szCs w:val="21"/>
                <w:highlight w:val="none"/>
                <w:lang w:val="en-US" w:eastAsia="zh-CN" w:bidi="ar-SA"/>
              </w:rPr>
              <w:t>。</w:t>
            </w:r>
          </w:p>
          <w:p w14:paraId="64BC6FA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成交供应商聘用员工必须符合法律、政策的有关要求，在工作期间发生员工工伤及意外伤害事故和员工的疾病和人身安全由成交供应商负责，工作人员的工资、加班费各项保险费用均由成交供应商自理，发生的劳资纠纷由磋商供应商负责。</w:t>
            </w:r>
          </w:p>
          <w:p w14:paraId="78C9284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6.成交供应商必须接受采购人职能部门的监督。采购人提供安保管理办公用房，不提供员工住宿用房。</w:t>
            </w:r>
          </w:p>
          <w:p w14:paraId="41F9E5F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7.服务人员要求</w:t>
            </w:r>
            <w:r>
              <w:rPr>
                <w:rFonts w:hint="eastAsia" w:hAnsi="宋体" w:cs="宋体"/>
                <w:snapToGrid w:val="0"/>
                <w:color w:val="auto"/>
                <w:kern w:val="2"/>
                <w:sz w:val="21"/>
                <w:szCs w:val="21"/>
                <w:highlight w:val="none"/>
                <w:lang w:val="en-US" w:eastAsia="zh-CN" w:bidi="ar-SA"/>
              </w:rPr>
              <w:t>：</w:t>
            </w:r>
          </w:p>
          <w:p w14:paraId="6A739A1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（1）</w:t>
            </w:r>
            <w:r>
              <w:rPr>
                <w:rFonts w:hint="eastAsia" w:ascii="宋体" w:hAnsi="宋体" w:eastAsia="宋体" w:cs="宋体"/>
                <w:snapToGrid w:val="0"/>
                <w:color w:val="auto"/>
                <w:kern w:val="2"/>
                <w:sz w:val="21"/>
                <w:szCs w:val="21"/>
                <w:highlight w:val="none"/>
                <w:lang w:val="en-US" w:eastAsia="zh-CN" w:bidi="ar-SA"/>
              </w:rPr>
              <w:t>用工人数不少于</w:t>
            </w:r>
            <w:r>
              <w:rPr>
                <w:rFonts w:hint="eastAsia" w:hAnsi="宋体" w:cs="宋体"/>
                <w:snapToGrid w:val="0"/>
                <w:color w:val="auto"/>
                <w:kern w:val="2"/>
                <w:sz w:val="21"/>
                <w:szCs w:val="21"/>
                <w:highlight w:val="none"/>
                <w:lang w:val="en-US" w:eastAsia="zh-CN" w:bidi="ar-SA"/>
              </w:rPr>
              <w:t>20</w:t>
            </w:r>
            <w:r>
              <w:rPr>
                <w:rFonts w:hint="eastAsia" w:ascii="宋体" w:hAnsi="宋体" w:eastAsia="宋体" w:cs="宋体"/>
                <w:snapToGrid w:val="0"/>
                <w:color w:val="auto"/>
                <w:kern w:val="2"/>
                <w:sz w:val="21"/>
                <w:szCs w:val="21"/>
                <w:highlight w:val="none"/>
                <w:lang w:val="en-US" w:eastAsia="zh-CN" w:bidi="ar-SA"/>
              </w:rPr>
              <w:t>人。</w:t>
            </w:r>
          </w:p>
          <w:p w14:paraId="3A4B99F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上岗人员必须经过岗前培训。</w:t>
            </w:r>
          </w:p>
          <w:p w14:paraId="1BBB156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（3）</w:t>
            </w:r>
            <w:r>
              <w:rPr>
                <w:rFonts w:hint="eastAsia" w:ascii="宋体" w:hAnsi="宋体" w:eastAsia="宋体" w:cs="宋体"/>
                <w:snapToGrid w:val="0"/>
                <w:color w:val="auto"/>
                <w:kern w:val="2"/>
                <w:sz w:val="21"/>
                <w:szCs w:val="21"/>
                <w:highlight w:val="none"/>
                <w:lang w:val="en-US" w:eastAsia="zh-CN" w:bidi="ar-SA"/>
              </w:rPr>
              <w:t>上岗人员必须提供健康证。</w:t>
            </w:r>
          </w:p>
          <w:p w14:paraId="74C83CC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（4）</w:t>
            </w:r>
            <w:r>
              <w:rPr>
                <w:rFonts w:hint="eastAsia" w:ascii="宋体" w:hAnsi="宋体" w:eastAsia="宋体" w:cs="宋体"/>
                <w:snapToGrid w:val="0"/>
                <w:color w:val="auto"/>
                <w:kern w:val="2"/>
                <w:sz w:val="21"/>
                <w:szCs w:val="21"/>
                <w:highlight w:val="none"/>
                <w:lang w:val="en-US" w:eastAsia="zh-CN" w:bidi="ar-SA"/>
              </w:rPr>
              <w:t>上岗人员的服装及所有的福利由成交供应商承担。</w:t>
            </w:r>
          </w:p>
          <w:p w14:paraId="4D2CEDB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（5）</w:t>
            </w:r>
            <w:r>
              <w:rPr>
                <w:rFonts w:hint="eastAsia" w:ascii="宋体" w:hAnsi="宋体" w:eastAsia="宋体" w:cs="宋体"/>
                <w:snapToGrid w:val="0"/>
                <w:color w:val="auto"/>
                <w:kern w:val="2"/>
                <w:sz w:val="21"/>
                <w:szCs w:val="21"/>
                <w:highlight w:val="none"/>
                <w:lang w:val="en-US" w:eastAsia="zh-CN" w:bidi="ar-SA"/>
              </w:rPr>
              <w:t>对于不服从安排的安保人员，成交供应商需向采购人进行书面申请，并在采购人同意后的</w:t>
            </w:r>
            <w:r>
              <w:rPr>
                <w:rFonts w:hint="eastAsia" w:hAnsi="宋体" w:cs="宋体"/>
                <w:snapToGrid w:val="0"/>
                <w:color w:val="auto"/>
                <w:kern w:val="2"/>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个工作日内替换新的安保人员。</w:t>
            </w:r>
          </w:p>
        </w:tc>
      </w:tr>
      <w:tr w14:paraId="570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67A4EFF7">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184" w:type="dxa"/>
            <w:shd w:val="clear" w:color="auto" w:fill="auto"/>
            <w:noWrap w:val="0"/>
            <w:vAlign w:val="center"/>
          </w:tcPr>
          <w:p w14:paraId="0FBB098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服务费以</w:t>
            </w:r>
            <w:r>
              <w:rPr>
                <w:rFonts w:hint="eastAsia" w:ascii="宋体" w:hAnsi="宋体" w:cs="宋体"/>
                <w:color w:val="auto"/>
                <w:kern w:val="2"/>
                <w:sz w:val="21"/>
                <w:szCs w:val="21"/>
                <w:highlight w:val="none"/>
                <w:lang w:val="en-US" w:eastAsia="zh-CN" w:bidi="ar-SA"/>
              </w:rPr>
              <w:t>成交总</w:t>
            </w:r>
            <w:r>
              <w:rPr>
                <w:rFonts w:hint="eastAsia" w:ascii="宋体" w:hAnsi="宋体" w:eastAsia="宋体" w:cs="宋体"/>
                <w:color w:val="auto"/>
                <w:kern w:val="2"/>
                <w:sz w:val="21"/>
                <w:szCs w:val="21"/>
                <w:highlight w:val="none"/>
                <w:lang w:val="en-US" w:eastAsia="zh-CN" w:bidi="ar-SA"/>
              </w:rPr>
              <w:t>金额按月平均支付，成交供应商自提供服务的下月起每月15日前与采购人核对考核表，确认考核扣款无误后开具发票给采购人，采购人收到发票后向成交供应商支付上月的服务费。</w:t>
            </w:r>
          </w:p>
        </w:tc>
      </w:tr>
      <w:tr w14:paraId="125C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25FC6DE6">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184" w:type="dxa"/>
            <w:shd w:val="clear" w:color="auto" w:fill="auto"/>
            <w:noWrap w:val="0"/>
            <w:vAlign w:val="center"/>
          </w:tcPr>
          <w:p w14:paraId="60AF641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若成交供应商所提供服务成果，无法达到本项目采购文件要求以及响应文件所承诺的内容的，采购人有权要求成交供应商作出整改。如整改完毕仍达不到上述要求的，采购人有权拒绝支付款项，且成交供应商应向采购人支付成交总金额的5%作为违约金并赔偿采购人的一切损失。</w:t>
            </w:r>
          </w:p>
          <w:p w14:paraId="2A1C3050">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2.当班人员责任心不强，巡查不到位导致公共设施被盗、被破坏的，成交供应商须承担相应的法律及经济损失赔偿责任。</w:t>
            </w:r>
          </w:p>
          <w:p w14:paraId="7B60D136">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如出现成交供应商及其服务人员在采购人交由成交供应商管理和服务的工作区域内违法犯罪属实的情况，服务人员违法犯罪的，成交供应商须赔偿并承担相应的法律责任，并不得再使用有关员工；成交供应商违法犯罪的，采购人有权解除合同，成交供应商须赔偿采购人损失并承担相应的法律责任。</w:t>
            </w:r>
          </w:p>
          <w:p w14:paraId="64EBFFC6">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4.违约责任的赔偿不意味违约方整个合同责任的解除，未经采购人同意，成交供应商不得以任何理由推迟、降低、减少有关合同条款行的承诺。</w:t>
            </w:r>
          </w:p>
          <w:p w14:paraId="3586228F">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5.其它违约行为按成交总金额5%收取违约金并赔偿其他经济损失。</w:t>
            </w:r>
          </w:p>
          <w:p w14:paraId="46B4BA7F">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auto"/>
                <w:kern w:val="2"/>
                <w:sz w:val="21"/>
                <w:szCs w:val="21"/>
                <w:highlight w:val="none"/>
                <w:lang w:val="en-US" w:eastAsia="zh-CN" w:bidi="ar-SA"/>
              </w:rPr>
              <w:t>6.若成交供应商擅自转包、分包，或以任何形式与第三方进行合作的属违约，一经查实，成交供应商应向采购人承担违约责任，采购人有权解除合同。</w:t>
            </w:r>
          </w:p>
        </w:tc>
      </w:tr>
      <w:tr w14:paraId="5C1E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577BB3DD">
            <w:pPr>
              <w:keepNext w:val="0"/>
              <w:keepLines w:val="0"/>
              <w:pageBreakBefore w:val="0"/>
              <w:widowControl w:val="0"/>
              <w:kinsoku/>
              <w:wordWrap/>
              <w:overflowPunct/>
              <w:topLinePunct w:val="0"/>
              <w:autoSpaceDE w:val="0"/>
              <w:autoSpaceDN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其他要求</w:t>
            </w:r>
          </w:p>
        </w:tc>
        <w:tc>
          <w:tcPr>
            <w:tcW w:w="7184" w:type="dxa"/>
            <w:shd w:val="clear" w:color="auto" w:fill="auto"/>
            <w:noWrap w:val="0"/>
            <w:vAlign w:val="center"/>
          </w:tcPr>
          <w:p w14:paraId="29066D18">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1.成交供应商在提供管理服务时必须做好各项安全防范措施，成交供应商所有工作人员在合约期间如发生任何人身意外(生病、伤亡事故)、事故、触犯法律法规，违反保安行业规范</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包括劳动用工制度、发生劳资纠纷、医院的规章制度等、因过失造成他人人身伤亡的</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、或损坏医院的设施和物品，由成交供应商负责处理并承担经济损失和法律责任。</w:t>
            </w:r>
          </w:p>
          <w:p w14:paraId="3D6E7B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供应商所提供的资料必须是真实的，所作出的承诺必须是切实可行的，如提供虚假资料或作出虚假承诺，一经查实，将取消其</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供应商的</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资格，并按照相关法律法规进行处理，采购人保留进一步追究责任的权利。</w:t>
            </w:r>
          </w:p>
          <w:p w14:paraId="677B1F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ascii="宋体" w:hAnsi="宋体" w:eastAsia="宋体" w:cs="宋体"/>
                <w:color w:val="auto"/>
                <w:sz w:val="21"/>
                <w:szCs w:val="21"/>
                <w:highlight w:val="none"/>
                <w:lang w:val="en-US" w:eastAsia="zh-CN"/>
              </w:rPr>
              <w:t>3.在接受相关管理部门检查时，成交供应商须无条件配合提供相关材料</w:t>
            </w:r>
            <w:r>
              <w:rPr>
                <w:rFonts w:hint="eastAsia" w:ascii="宋体" w:hAnsi="宋体" w:eastAsia="宋体" w:cs="宋体"/>
                <w:color w:val="auto"/>
                <w:sz w:val="21"/>
                <w:szCs w:val="21"/>
                <w:highlight w:val="none"/>
              </w:rPr>
              <w:t>。</w:t>
            </w:r>
          </w:p>
        </w:tc>
      </w:tr>
      <w:tr w14:paraId="40BA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noWrap w:val="0"/>
            <w:vAlign w:val="center"/>
          </w:tcPr>
          <w:p w14:paraId="76242EE4">
            <w:pPr>
              <w:keepNext w:val="0"/>
              <w:keepLines w:val="0"/>
              <w:pageBreakBefore w:val="0"/>
              <w:widowControl w:val="0"/>
              <w:kinsoku/>
              <w:wordWrap/>
              <w:overflowPunct/>
              <w:topLinePunct w:val="0"/>
              <w:autoSpaceDE w:val="0"/>
              <w:autoSpaceDN w:val="0"/>
              <w:bidi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报价要求</w:t>
            </w:r>
          </w:p>
        </w:tc>
        <w:tc>
          <w:tcPr>
            <w:tcW w:w="7184" w:type="dxa"/>
            <w:shd w:val="clear" w:color="auto" w:fill="auto"/>
            <w:noWrap w:val="0"/>
            <w:vAlign w:val="center"/>
          </w:tcPr>
          <w:p w14:paraId="04099F1A">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1.磋商报价包含</w:t>
            </w:r>
            <w:r>
              <w:rPr>
                <w:rFonts w:hint="eastAsia" w:ascii="宋体" w:hAnsi="宋体" w:cs="宋体"/>
                <w:bCs/>
                <w:color w:val="auto"/>
                <w:kern w:val="2"/>
                <w:sz w:val="21"/>
                <w:szCs w:val="21"/>
                <w:highlight w:val="none"/>
                <w:lang w:val="en-US" w:eastAsia="zh-CN" w:bidi="ar-SA"/>
              </w:rPr>
              <w:t>：</w:t>
            </w:r>
          </w:p>
          <w:p w14:paraId="0C91CB2B">
            <w:pPr>
              <w:keepNext w:val="0"/>
              <w:keepLines w:val="0"/>
              <w:pageBreakBefore w:val="0"/>
              <w:widowControl w:val="0"/>
              <w:kinsoku/>
              <w:wordWrap/>
              <w:overflowPunct/>
              <w:topLinePunct w:val="0"/>
              <w:bidi w:val="0"/>
              <w:adjustRightInd w:val="0"/>
              <w:snapToGrid w:val="0"/>
              <w:spacing w:line="40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员工工资、社会保险费用</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含养老保险、医疗保险、工伤保险、失业保险、生育保险及人身意外伤害保险</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、福利费、奖金、安保人员加班费</w:t>
            </w:r>
            <w:r>
              <w:rPr>
                <w:rFonts w:hint="eastAsia" w:ascii="宋体" w:hAnsi="宋体" w:cs="宋体"/>
                <w:bCs/>
                <w:color w:val="auto"/>
                <w:kern w:val="2"/>
                <w:sz w:val="21"/>
                <w:szCs w:val="21"/>
                <w:highlight w:val="none"/>
                <w:lang w:val="en-US" w:eastAsia="zh-CN" w:bidi="ar-SA"/>
              </w:rPr>
              <w:t>、服装费</w:t>
            </w:r>
            <w:r>
              <w:rPr>
                <w:rFonts w:hint="eastAsia"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w:t>
            </w:r>
          </w:p>
          <w:p w14:paraId="7BA3A76A">
            <w:pPr>
              <w:keepNext w:val="0"/>
              <w:keepLines w:val="0"/>
              <w:pageBreakBefore w:val="0"/>
              <w:widowControl w:val="0"/>
              <w:kinsoku/>
              <w:wordWrap/>
              <w:overflowPunct/>
              <w:topLinePunct w:val="0"/>
              <w:bidi w:val="0"/>
              <w:adjustRightInd w:val="0"/>
              <w:snapToGrid w:val="0"/>
              <w:spacing w:line="40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员工必要的保险费用和各项税金</w:t>
            </w:r>
            <w:r>
              <w:rPr>
                <w:rFonts w:hint="eastAsia" w:ascii="宋体" w:hAnsi="宋体" w:cs="宋体"/>
                <w:bCs/>
                <w:color w:val="auto"/>
                <w:kern w:val="2"/>
                <w:sz w:val="21"/>
                <w:szCs w:val="21"/>
                <w:highlight w:val="none"/>
                <w:lang w:val="en-US" w:eastAsia="zh-CN" w:bidi="ar-SA"/>
              </w:rPr>
              <w:t>；</w:t>
            </w:r>
          </w:p>
          <w:p w14:paraId="51FCDB51">
            <w:pPr>
              <w:keepNext w:val="0"/>
              <w:keepLines w:val="0"/>
              <w:pageBreakBefore w:val="0"/>
              <w:widowControl w:val="0"/>
              <w:kinsoku/>
              <w:wordWrap/>
              <w:overflowPunct/>
              <w:topLinePunct w:val="0"/>
              <w:bidi w:val="0"/>
              <w:adjustRightInd w:val="0"/>
              <w:snapToGrid w:val="0"/>
              <w:spacing w:line="40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企业合理利润。</w:t>
            </w:r>
          </w:p>
          <w:p w14:paraId="3902E6C2">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2.其他说明</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磋商报价被视为已经包含了但并不限于本项目各项购买服务及相关服务等的费用和所需缴纳的税、费。在其它情况下，由于磋商报价未填报或填报不完整、不清楚或存在其它任何失误，所导致的任何不利后果均应当由磋商供应商自行承担。</w:t>
            </w:r>
          </w:p>
        </w:tc>
      </w:tr>
      <w:tr w14:paraId="62A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noWrap w:val="0"/>
            <w:vAlign w:val="center"/>
          </w:tcPr>
          <w:p w14:paraId="3C0AE7F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val="0"/>
                <w:color w:val="auto"/>
                <w:sz w:val="21"/>
                <w:szCs w:val="21"/>
                <w:highlight w:val="none"/>
                <w:lang w:val="en-US" w:eastAsia="zh-CN"/>
              </w:rPr>
              <w:t>保密</w:t>
            </w:r>
            <w:r>
              <w:rPr>
                <w:rFonts w:hint="eastAsia" w:ascii="宋体" w:hAnsi="宋体" w:eastAsia="宋体" w:cs="宋体"/>
                <w:b/>
                <w:bCs w:val="0"/>
                <w:color w:val="auto"/>
                <w:sz w:val="21"/>
                <w:szCs w:val="21"/>
                <w:highlight w:val="none"/>
                <w:lang w:val="en-US" w:eastAsia="zh-CN"/>
              </w:rPr>
              <w:t>要求</w:t>
            </w:r>
          </w:p>
        </w:tc>
        <w:tc>
          <w:tcPr>
            <w:tcW w:w="7184" w:type="dxa"/>
            <w:noWrap w:val="0"/>
            <w:vAlign w:val="center"/>
          </w:tcPr>
          <w:p w14:paraId="2239F8DF">
            <w:pPr>
              <w:pStyle w:val="3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kern w:val="2"/>
                <w:sz w:val="21"/>
                <w:szCs w:val="21"/>
                <w:highlight w:val="none"/>
                <w:lang w:val="en-US" w:eastAsia="zh-CN" w:bidi="ar-SA"/>
              </w:rPr>
              <w:t>供应商在</w:t>
            </w:r>
            <w:r>
              <w:rPr>
                <w:rFonts w:hint="eastAsia" w:ascii="宋体" w:hAnsi="宋体" w:eastAsia="宋体" w:cs="宋体"/>
                <w:color w:val="auto"/>
                <w:sz w:val="21"/>
                <w:szCs w:val="21"/>
                <w:highlight w:val="none"/>
                <w:lang w:val="en-US" w:eastAsia="zh-CN"/>
              </w:rPr>
              <w:t>项目实施过程中获取的各类信息或采购人提供的内部资料、技术文档和信息，未经采购人许可，不得以任何形式泄露给第三方</w:t>
            </w:r>
            <w:r>
              <w:rPr>
                <w:rFonts w:hint="eastAsia" w:ascii="宋体" w:hAnsi="宋体" w:eastAsia="宋体" w:cs="宋体"/>
                <w:color w:val="auto"/>
                <w:sz w:val="21"/>
                <w:szCs w:val="21"/>
                <w:highlight w:val="none"/>
              </w:rPr>
              <w:t>。如有泄密，需承担相应的法律责任</w:t>
            </w:r>
            <w:r>
              <w:rPr>
                <w:rFonts w:hint="eastAsia" w:ascii="宋体" w:hAnsi="宋体" w:eastAsia="宋体" w:cs="宋体"/>
                <w:color w:val="auto"/>
                <w:sz w:val="21"/>
                <w:szCs w:val="21"/>
                <w:highlight w:val="none"/>
                <w:lang w:eastAsia="zh-CN"/>
              </w:rPr>
              <w:t>。</w:t>
            </w:r>
          </w:p>
        </w:tc>
      </w:tr>
    </w:tbl>
    <w:p w14:paraId="4BDFDF67">
      <w:pPr>
        <w:widowControl/>
        <w:adjustRightInd/>
        <w:jc w:val="left"/>
        <w:rPr>
          <w:rFonts w:cs="仿宋_GB2312" w:asciiTheme="minorEastAsia" w:hAnsiTheme="minorEastAsia" w:eastAsiaTheme="minorEastAsia"/>
          <w:b/>
          <w:color w:val="auto"/>
          <w:sz w:val="36"/>
          <w:szCs w:val="36"/>
          <w:highlight w:val="none"/>
        </w:rPr>
      </w:pPr>
    </w:p>
    <w:p w14:paraId="25D57A74">
      <w:pPr>
        <w:widowControl/>
        <w:adjustRightInd/>
        <w:jc w:val="left"/>
        <w:rPr>
          <w:rFonts w:cs="仿宋_GB2312" w:asciiTheme="minorEastAsia" w:hAnsiTheme="minorEastAsia" w:eastAsiaTheme="minorEastAsia"/>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628199D3">
      <w:pPr>
        <w:jc w:val="center"/>
        <w:rPr>
          <w:rFonts w:hint="eastAsia" w:cs="仿宋_GB2312" w:asciiTheme="minorEastAsia" w:hAnsiTheme="minorEastAsia" w:eastAsiaTheme="minorEastAsia"/>
          <w:b/>
          <w:color w:val="auto"/>
          <w:sz w:val="36"/>
          <w:szCs w:val="36"/>
          <w:highlight w:val="none"/>
        </w:rPr>
      </w:pPr>
      <w:r>
        <w:rPr>
          <w:rFonts w:hint="eastAsia" w:ascii="宋体" w:hAnsi="宋体" w:eastAsia="宋体" w:cs="宋体"/>
          <w:b/>
          <w:color w:val="auto"/>
          <w:szCs w:val="21"/>
          <w:highlight w:val="none"/>
          <w:lang w:val="en-US" w:eastAsia="zh-CN" w:bidi="ar"/>
        </w:rPr>
        <w:t xml:space="preserve">  附件1  </w:t>
      </w:r>
      <w:r>
        <w:rPr>
          <w:rFonts w:hint="eastAsia" w:hAnsi="宋体" w:cs="宋体"/>
          <w:b/>
          <w:color w:val="auto"/>
          <w:szCs w:val="21"/>
          <w:highlight w:val="none"/>
          <w:lang w:val="en-US" w:eastAsia="zh-CN" w:bidi="ar"/>
        </w:rPr>
        <w:t xml:space="preserve"> </w:t>
      </w:r>
      <w:r>
        <w:rPr>
          <w:rFonts w:hint="eastAsia" w:hAnsi="宋体" w:cs="宋体"/>
          <w:b/>
          <w:color w:val="auto"/>
          <w:szCs w:val="21"/>
          <w:highlight w:val="none"/>
          <w:lang w:bidi="ar"/>
        </w:rPr>
        <w:t>北海市卫生学校附属医院保安服务管理考核表</w:t>
      </w:r>
    </w:p>
    <w:tbl>
      <w:tblPr>
        <w:tblStyle w:val="60"/>
        <w:tblW w:w="139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326"/>
        <w:gridCol w:w="6769"/>
        <w:gridCol w:w="1425"/>
        <w:gridCol w:w="2175"/>
        <w:gridCol w:w="1006"/>
        <w:gridCol w:w="890"/>
      </w:tblGrid>
      <w:tr w14:paraId="3C7E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532E50B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bidi="ar"/>
              </w:rPr>
              <w:t>成交</w:t>
            </w:r>
            <w:r>
              <w:rPr>
                <w:rFonts w:hint="eastAsia" w:ascii="宋体" w:hAnsi="宋体" w:eastAsia="宋体" w:cs="宋体"/>
                <w:b/>
                <w:color w:val="auto"/>
                <w:szCs w:val="21"/>
                <w:highlight w:val="none"/>
                <w:lang w:bidi="ar"/>
              </w:rPr>
              <w:t>供应商名称</w:t>
            </w:r>
          </w:p>
        </w:tc>
        <w:tc>
          <w:tcPr>
            <w:tcW w:w="6769" w:type="dxa"/>
            <w:tcBorders>
              <w:top w:val="single" w:color="auto" w:sz="4" w:space="0"/>
              <w:left w:val="single" w:color="auto" w:sz="4" w:space="0"/>
              <w:bottom w:val="single" w:color="auto" w:sz="4" w:space="0"/>
              <w:right w:val="single" w:color="auto" w:sz="4" w:space="0"/>
            </w:tcBorders>
            <w:noWrap w:val="0"/>
            <w:vAlign w:val="center"/>
          </w:tcPr>
          <w:p w14:paraId="3CC56D64">
            <w:pPr>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F92D3F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bidi="ar"/>
              </w:rPr>
              <w:t>成交</w:t>
            </w:r>
            <w:r>
              <w:rPr>
                <w:rFonts w:hint="eastAsia" w:ascii="宋体" w:hAnsi="宋体" w:eastAsia="宋体" w:cs="宋体"/>
                <w:b/>
                <w:color w:val="auto"/>
                <w:szCs w:val="21"/>
                <w:highlight w:val="none"/>
                <w:lang w:bidi="ar"/>
              </w:rPr>
              <w:t>供应商负责人</w:t>
            </w:r>
          </w:p>
        </w:tc>
        <w:tc>
          <w:tcPr>
            <w:tcW w:w="4071" w:type="dxa"/>
            <w:gridSpan w:val="3"/>
            <w:tcBorders>
              <w:top w:val="single" w:color="auto" w:sz="4" w:space="0"/>
              <w:left w:val="single" w:color="auto" w:sz="4" w:space="0"/>
              <w:bottom w:val="single" w:color="auto" w:sz="4" w:space="0"/>
              <w:right w:val="single" w:color="auto" w:sz="4" w:space="0"/>
            </w:tcBorders>
            <w:noWrap w:val="0"/>
            <w:vAlign w:val="center"/>
          </w:tcPr>
          <w:p w14:paraId="12D1C995">
            <w:pPr>
              <w:jc w:val="center"/>
              <w:rPr>
                <w:rFonts w:hint="eastAsia" w:ascii="宋体" w:hAnsi="宋体" w:eastAsia="宋体" w:cs="宋体"/>
                <w:color w:val="auto"/>
                <w:szCs w:val="21"/>
                <w:highlight w:val="none"/>
              </w:rPr>
            </w:pPr>
          </w:p>
        </w:tc>
      </w:tr>
      <w:tr w14:paraId="08BF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6C7BDA1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单位地址</w:t>
            </w:r>
          </w:p>
        </w:tc>
        <w:tc>
          <w:tcPr>
            <w:tcW w:w="6769" w:type="dxa"/>
            <w:tcBorders>
              <w:top w:val="single" w:color="auto" w:sz="4" w:space="0"/>
              <w:left w:val="single" w:color="auto" w:sz="4" w:space="0"/>
              <w:bottom w:val="single" w:color="auto" w:sz="4" w:space="0"/>
              <w:right w:val="single" w:color="auto" w:sz="4" w:space="0"/>
            </w:tcBorders>
            <w:noWrap w:val="0"/>
            <w:vAlign w:val="center"/>
          </w:tcPr>
          <w:p w14:paraId="397311FF">
            <w:pPr>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4DA246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联系电话</w:t>
            </w:r>
          </w:p>
        </w:tc>
        <w:tc>
          <w:tcPr>
            <w:tcW w:w="4071" w:type="dxa"/>
            <w:gridSpan w:val="3"/>
            <w:tcBorders>
              <w:top w:val="single" w:color="auto" w:sz="4" w:space="0"/>
              <w:left w:val="single" w:color="auto" w:sz="4" w:space="0"/>
              <w:bottom w:val="single" w:color="auto" w:sz="4" w:space="0"/>
              <w:right w:val="single" w:color="auto" w:sz="4" w:space="0"/>
            </w:tcBorders>
            <w:noWrap w:val="0"/>
            <w:vAlign w:val="center"/>
          </w:tcPr>
          <w:p w14:paraId="09A26EE0">
            <w:pPr>
              <w:jc w:val="center"/>
              <w:rPr>
                <w:rFonts w:hint="eastAsia" w:ascii="宋体" w:hAnsi="宋体" w:eastAsia="宋体" w:cs="宋体"/>
                <w:color w:val="auto"/>
                <w:szCs w:val="21"/>
                <w:highlight w:val="none"/>
              </w:rPr>
            </w:pPr>
          </w:p>
        </w:tc>
      </w:tr>
      <w:tr w14:paraId="0712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0" w:type="dxa"/>
            <w:gridSpan w:val="7"/>
            <w:tcBorders>
              <w:top w:val="single" w:color="auto" w:sz="4" w:space="0"/>
              <w:left w:val="single" w:color="auto" w:sz="4" w:space="0"/>
              <w:bottom w:val="single" w:color="auto" w:sz="4" w:space="0"/>
              <w:right w:val="single" w:color="auto" w:sz="4" w:space="0"/>
            </w:tcBorders>
            <w:noWrap w:val="0"/>
            <w:vAlign w:val="top"/>
          </w:tcPr>
          <w:p w14:paraId="6F4F5C30">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考核说明：</w:t>
            </w:r>
          </w:p>
          <w:p w14:paraId="7A3FAB54">
            <w:pP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每月按照《管理考核表》条款进行考核扣</w:t>
            </w:r>
            <w:r>
              <w:rPr>
                <w:rFonts w:hint="eastAsia" w:ascii="宋体" w:hAnsi="宋体" w:eastAsia="宋体" w:cs="宋体"/>
                <w:color w:val="auto"/>
                <w:szCs w:val="21"/>
                <w:highlight w:val="none"/>
                <w:lang w:val="en-US" w:eastAsia="zh-CN" w:bidi="ar"/>
              </w:rPr>
              <w:t>款</w:t>
            </w:r>
            <w:r>
              <w:rPr>
                <w:rFonts w:hint="eastAsia" w:ascii="宋体" w:hAnsi="宋体" w:eastAsia="宋体" w:cs="宋体"/>
                <w:color w:val="auto"/>
                <w:szCs w:val="21"/>
                <w:highlight w:val="none"/>
                <w:lang w:bidi="ar"/>
              </w:rPr>
              <w:t>，50元/分。</w:t>
            </w:r>
          </w:p>
        </w:tc>
      </w:tr>
      <w:tr w14:paraId="67CC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53B7F31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考核项目</w:t>
            </w:r>
          </w:p>
          <w:p w14:paraId="4B426C9A">
            <w:pPr>
              <w:jc w:val="center"/>
              <w:rPr>
                <w:rFonts w:hint="eastAsia" w:ascii="宋体" w:hAnsi="宋体" w:eastAsia="宋体" w:cs="宋体"/>
                <w:b/>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ECDB74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考核要求</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328C2B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考核方法</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492A6E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扣分原因</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18935DA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扣分</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A0C966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签名</w:t>
            </w:r>
          </w:p>
        </w:tc>
      </w:tr>
      <w:tr w14:paraId="7E8C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325D19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1.工作纪律</w:t>
            </w:r>
          </w:p>
          <w:p w14:paraId="5696486E">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045A9334">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1.1上班迟到、早退、脱岗10分钟以内扣1分/次；30分钟以内扣2分/次；30分钟以上扣3分/次。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5E3B5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3974C21">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378E4F36">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38C7156">
            <w:pPr>
              <w:jc w:val="both"/>
              <w:rPr>
                <w:rFonts w:hint="eastAsia" w:ascii="宋体" w:hAnsi="宋体" w:eastAsia="宋体" w:cs="宋体"/>
                <w:color w:val="auto"/>
                <w:szCs w:val="21"/>
                <w:highlight w:val="none"/>
              </w:rPr>
            </w:pPr>
          </w:p>
        </w:tc>
      </w:tr>
      <w:tr w14:paraId="5510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3A94F5BC">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1E119CC">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1.2不按规定岗位执勤时间在岗的，每发现一次扣3分/次。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43A85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66E004F1">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729129CB">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5483FBA5">
            <w:pPr>
              <w:jc w:val="both"/>
              <w:rPr>
                <w:rFonts w:hint="eastAsia" w:ascii="宋体" w:hAnsi="宋体" w:eastAsia="宋体" w:cs="宋体"/>
                <w:color w:val="auto"/>
                <w:szCs w:val="21"/>
                <w:highlight w:val="none"/>
              </w:rPr>
            </w:pPr>
          </w:p>
        </w:tc>
      </w:tr>
      <w:tr w14:paraId="0F97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A2690A6">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7B843541">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1.3安保执勤期间，不允许背手、抱手于胸前等行为，发现一次扣1分/次。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F42AE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474D9AD4">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0578F5B5">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08F46BF">
            <w:pPr>
              <w:jc w:val="both"/>
              <w:rPr>
                <w:rFonts w:hint="eastAsia" w:ascii="宋体" w:hAnsi="宋体" w:eastAsia="宋体" w:cs="宋体"/>
                <w:color w:val="auto"/>
                <w:szCs w:val="21"/>
                <w:highlight w:val="none"/>
              </w:rPr>
            </w:pPr>
          </w:p>
        </w:tc>
      </w:tr>
      <w:tr w14:paraId="1C66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6298BDCC">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4C13078F">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1.4酒后上班扣2分/次；在岗执勤时饮酒扣5分/次，发生2次当事安保予以辞退。</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A20F2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FF559FD">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4F3ED876">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245E63C">
            <w:pPr>
              <w:jc w:val="both"/>
              <w:rPr>
                <w:rFonts w:hint="eastAsia" w:ascii="宋体" w:hAnsi="宋体" w:eastAsia="宋体" w:cs="宋体"/>
                <w:color w:val="auto"/>
                <w:szCs w:val="21"/>
                <w:highlight w:val="none"/>
              </w:rPr>
            </w:pPr>
          </w:p>
        </w:tc>
      </w:tr>
      <w:tr w14:paraId="77AC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1B2F0B5F">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35371CFD">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1.5执勤时着装不整、有睡觉、看书看报、吃零食、使用视听设备等或从事和工作无关的，扣1分/次。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DCAF4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AA2FAF5">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A7B8226">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F858B88">
            <w:pPr>
              <w:jc w:val="both"/>
              <w:rPr>
                <w:rFonts w:hint="eastAsia" w:ascii="宋体" w:hAnsi="宋体" w:eastAsia="宋体" w:cs="宋体"/>
                <w:color w:val="auto"/>
                <w:szCs w:val="21"/>
                <w:highlight w:val="none"/>
              </w:rPr>
            </w:pPr>
          </w:p>
        </w:tc>
      </w:tr>
      <w:tr w14:paraId="743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7BAB373F">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02D999FA">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Fonts w:hint="eastAsia" w:ascii="宋体" w:hAnsi="宋体" w:eastAsia="宋体" w:cs="宋体"/>
                <w:color w:val="000000" w:themeColor="text1"/>
                <w:szCs w:val="21"/>
                <w:highlight w:val="none"/>
                <w:lang w:bidi="ar"/>
                <w14:textFill>
                  <w14:solidFill>
                    <w14:schemeClr w14:val="tx1"/>
                  </w14:solidFill>
                </w14:textFill>
              </w:rPr>
              <w:t>.6安保队长、班长未按要求到一线跟班，扣10分/次；一月内累计发生2次违规，当事人</w:t>
            </w:r>
            <w:r>
              <w:rPr>
                <w:rFonts w:hint="eastAsia" w:ascii="宋体" w:hAnsi="宋体" w:eastAsia="宋体" w:cs="宋体"/>
                <w:color w:val="auto"/>
                <w:szCs w:val="21"/>
                <w:highlight w:val="none"/>
                <w:lang w:bidi="ar"/>
              </w:rPr>
              <w:t>员予以辞退。</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AB516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2DBA5AD">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E371C91">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4D5C63B">
            <w:pPr>
              <w:jc w:val="both"/>
              <w:rPr>
                <w:rFonts w:hint="eastAsia" w:ascii="宋体" w:hAnsi="宋体" w:eastAsia="宋体" w:cs="宋体"/>
                <w:color w:val="auto"/>
                <w:szCs w:val="21"/>
                <w:highlight w:val="none"/>
              </w:rPr>
            </w:pPr>
          </w:p>
        </w:tc>
      </w:tr>
      <w:tr w14:paraId="11FF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1D8E04EC">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5F02C88">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1.7不认真履行交接班手续，交接班记录不完整扣1分、不写交按班记录一次扣2分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F49F3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629B97B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36831A6A">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04BE949">
            <w:pPr>
              <w:jc w:val="both"/>
              <w:rPr>
                <w:rFonts w:hint="eastAsia" w:ascii="宋体" w:hAnsi="宋体" w:eastAsia="宋体" w:cs="宋体"/>
                <w:color w:val="auto"/>
                <w:szCs w:val="21"/>
                <w:highlight w:val="none"/>
              </w:rPr>
            </w:pPr>
          </w:p>
        </w:tc>
      </w:tr>
      <w:tr w14:paraId="4C72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01A7F4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2.仪容仪表</w:t>
            </w:r>
          </w:p>
          <w:p w14:paraId="628C61CC">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FBBCE22">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2.1安保人员着装统一，</w:t>
            </w:r>
            <w:r>
              <w:rPr>
                <w:rFonts w:hint="eastAsia" w:ascii="宋体" w:hAnsi="宋体" w:eastAsia="宋体" w:cs="宋体"/>
                <w:color w:val="auto"/>
                <w:szCs w:val="21"/>
                <w:highlight w:val="none"/>
                <w:lang w:val="en-US" w:eastAsia="zh-CN" w:bidi="ar"/>
              </w:rPr>
              <w:t>安保</w:t>
            </w:r>
            <w:r>
              <w:rPr>
                <w:rFonts w:hint="eastAsia" w:ascii="宋体" w:hAnsi="宋体" w:eastAsia="宋体" w:cs="宋体"/>
                <w:color w:val="auto"/>
                <w:szCs w:val="21"/>
                <w:highlight w:val="none"/>
                <w:lang w:bidi="ar"/>
              </w:rPr>
              <w:t>人员无对讲机、口哨等执勤装备，或有执勤装备而不正确使用的，一次扣2分/次。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7757D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4C1897E">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B11A6F7">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4B12A4C">
            <w:pPr>
              <w:jc w:val="both"/>
              <w:rPr>
                <w:rFonts w:hint="eastAsia" w:ascii="宋体" w:hAnsi="宋体" w:eastAsia="宋体" w:cs="宋体"/>
                <w:color w:val="auto"/>
                <w:szCs w:val="21"/>
                <w:highlight w:val="none"/>
              </w:rPr>
            </w:pPr>
          </w:p>
        </w:tc>
      </w:tr>
      <w:tr w14:paraId="6915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65EEE70B">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3D35388">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2.2当班时间仪表不端，着装不整齐，精神不振一次一项扣1分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36B4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72214CA1">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BFD6662">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5B7E1C6D">
            <w:pPr>
              <w:jc w:val="both"/>
              <w:rPr>
                <w:rFonts w:hint="eastAsia" w:ascii="宋体" w:hAnsi="宋体" w:eastAsia="宋体" w:cs="宋体"/>
                <w:color w:val="auto"/>
                <w:szCs w:val="21"/>
                <w:highlight w:val="none"/>
              </w:rPr>
            </w:pPr>
          </w:p>
        </w:tc>
      </w:tr>
      <w:tr w14:paraId="2300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4D3028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3.服务态度、工作作风</w:t>
            </w:r>
          </w:p>
          <w:p w14:paraId="221FE518">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1AB191B5">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3.1对医院安排的工作推诿扯皮，不履行职责、不认真完成布置任务的，视情节扣2—10分/次。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22B22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5B2B2D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4E2313E">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76B5308">
            <w:pPr>
              <w:jc w:val="both"/>
              <w:rPr>
                <w:rFonts w:hint="eastAsia" w:ascii="宋体" w:hAnsi="宋体" w:eastAsia="宋体" w:cs="宋体"/>
                <w:color w:val="auto"/>
                <w:szCs w:val="21"/>
                <w:highlight w:val="none"/>
              </w:rPr>
            </w:pPr>
          </w:p>
        </w:tc>
      </w:tr>
      <w:tr w14:paraId="2F21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06372680">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0DE1BD7D">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3.2执勤期间粗暴无礼或行为有损医院形象被群众有理投诉，视情节扣2—10分/次。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A2EA1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419493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2CD9A64">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EE099F6">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F888E6A">
            <w:pPr>
              <w:jc w:val="both"/>
              <w:rPr>
                <w:rFonts w:hint="eastAsia" w:ascii="宋体" w:hAnsi="宋体" w:eastAsia="宋体" w:cs="宋体"/>
                <w:color w:val="auto"/>
                <w:szCs w:val="21"/>
                <w:highlight w:val="none"/>
              </w:rPr>
            </w:pPr>
          </w:p>
        </w:tc>
      </w:tr>
      <w:tr w14:paraId="45C7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5FF6B572">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2E07E5ED">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3.3安保人员与群众争吵斗殴导致对方受伤, 视情节扣2—10分/次。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4BC56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691804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032137E1">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7AD0D9ED">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2BC99DC">
            <w:pPr>
              <w:jc w:val="both"/>
              <w:rPr>
                <w:rFonts w:hint="eastAsia" w:ascii="宋体" w:hAnsi="宋体" w:eastAsia="宋体" w:cs="宋体"/>
                <w:color w:val="auto"/>
                <w:szCs w:val="21"/>
                <w:highlight w:val="none"/>
              </w:rPr>
            </w:pPr>
          </w:p>
        </w:tc>
      </w:tr>
      <w:tr w14:paraId="51F8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1F5F18E">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3A416028">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3.4安保人员工作失职造成医院财产较大损失, 视情节扣2—10分/次。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829391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250D55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49731B71">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4C4D9F75">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E1E272C">
            <w:pPr>
              <w:jc w:val="both"/>
              <w:rPr>
                <w:rFonts w:hint="eastAsia" w:ascii="宋体" w:hAnsi="宋体" w:eastAsia="宋体" w:cs="宋体"/>
                <w:color w:val="auto"/>
                <w:szCs w:val="21"/>
                <w:highlight w:val="none"/>
              </w:rPr>
            </w:pPr>
          </w:p>
        </w:tc>
      </w:tr>
      <w:tr w14:paraId="5969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4D295263">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7B706C4">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3.5安保人员工作失职延误警情导致事态扩大, 视情节扣2—10分/次。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94740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4A6817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244C8DA2">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77D27868">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AE61BF6">
            <w:pPr>
              <w:jc w:val="both"/>
              <w:rPr>
                <w:rFonts w:hint="eastAsia" w:ascii="宋体" w:hAnsi="宋体" w:eastAsia="宋体" w:cs="宋体"/>
                <w:color w:val="auto"/>
                <w:szCs w:val="21"/>
                <w:highlight w:val="none"/>
              </w:rPr>
            </w:pPr>
          </w:p>
        </w:tc>
      </w:tr>
      <w:tr w14:paraId="6B11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4D6DC982">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41DD427D">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3.6值班时与群众发生口角争执辱骂患者或者医护人员，一次扣2分。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B9DE8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7825AEC">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7F59E961">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1E38E1A">
            <w:pPr>
              <w:jc w:val="both"/>
              <w:rPr>
                <w:rFonts w:hint="eastAsia" w:ascii="宋体" w:hAnsi="宋体" w:eastAsia="宋体" w:cs="宋体"/>
                <w:color w:val="auto"/>
                <w:szCs w:val="21"/>
                <w:highlight w:val="none"/>
              </w:rPr>
            </w:pPr>
          </w:p>
        </w:tc>
      </w:tr>
      <w:tr w14:paraId="0B85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663BF4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4.停车场管理</w:t>
            </w:r>
          </w:p>
          <w:p w14:paraId="25EA22CA">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782C7216">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4.1医院消防通道内车辆临时停放无序，造成车辆堵塞，扣1分/次。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E19A6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71F8E50">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DFA8930">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CADB97E">
            <w:pPr>
              <w:jc w:val="both"/>
              <w:rPr>
                <w:rFonts w:hint="eastAsia" w:ascii="宋体" w:hAnsi="宋体" w:eastAsia="宋体" w:cs="宋体"/>
                <w:color w:val="auto"/>
                <w:szCs w:val="21"/>
                <w:highlight w:val="none"/>
              </w:rPr>
            </w:pPr>
          </w:p>
        </w:tc>
      </w:tr>
      <w:tr w14:paraId="70DB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D71AE16">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C1D3027">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4.2 医院主干道和“120”道路畅通，发生“120”车辆被堵一次扣1分</w:t>
            </w:r>
            <w:r>
              <w:rPr>
                <w:rFonts w:hint="eastAsia" w:ascii="宋体" w:hAnsi="宋体" w:eastAsia="宋体" w:cs="宋体"/>
                <w:color w:val="auto"/>
                <w:szCs w:val="21"/>
                <w:highlight w:val="none"/>
                <w:lang w:eastAsia="zh-CN" w:bidi="ar"/>
              </w:rPr>
              <w:t>。</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358F3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40F7CE5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2CDB8DDC">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87D9126">
            <w:pPr>
              <w:jc w:val="both"/>
              <w:rPr>
                <w:rFonts w:hint="eastAsia" w:ascii="宋体" w:hAnsi="宋体" w:eastAsia="宋体" w:cs="宋体"/>
                <w:color w:val="auto"/>
                <w:szCs w:val="21"/>
                <w:highlight w:val="none"/>
              </w:rPr>
            </w:pPr>
          </w:p>
        </w:tc>
      </w:tr>
      <w:tr w14:paraId="4FA2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7418CB2D">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F3CF5C9">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4.3消防通道内临时停放车辆于当日23时前无清理，每辆/次扣1分。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487CE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63CEFA0">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4F85535B">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DB0A17C">
            <w:pPr>
              <w:jc w:val="both"/>
              <w:rPr>
                <w:rFonts w:hint="eastAsia" w:ascii="宋体" w:hAnsi="宋体" w:eastAsia="宋体" w:cs="宋体"/>
                <w:color w:val="auto"/>
                <w:szCs w:val="21"/>
                <w:highlight w:val="none"/>
              </w:rPr>
            </w:pPr>
          </w:p>
        </w:tc>
      </w:tr>
      <w:tr w14:paraId="443F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4C7BE49C">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02E5AA73">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4.4消防通道内临时停放车辆，无挪车电话，在规定时间内无法通知车主驶离现场导致投诉的，每发生一次/辆扣3分。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110EF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0D80CAC">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605A5F3E">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E7A5678">
            <w:pPr>
              <w:jc w:val="both"/>
              <w:rPr>
                <w:rFonts w:hint="eastAsia" w:ascii="宋体" w:hAnsi="宋体" w:eastAsia="宋体" w:cs="宋体"/>
                <w:color w:val="auto"/>
                <w:szCs w:val="21"/>
                <w:highlight w:val="none"/>
              </w:rPr>
            </w:pPr>
          </w:p>
        </w:tc>
      </w:tr>
      <w:tr w14:paraId="7DDE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5A8D78F5">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1452E4AE">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4.5安保人员执勤中高峰期每隔30分钟对讲机通报一次区域内交通及车辆停放情况，无通报每人次扣2分。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4E6D7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抽查</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46B4CEA">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47DFDD3">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5934C3D3">
            <w:pPr>
              <w:jc w:val="both"/>
              <w:rPr>
                <w:rFonts w:hint="eastAsia" w:ascii="宋体" w:hAnsi="宋体" w:eastAsia="宋体" w:cs="宋体"/>
                <w:color w:val="auto"/>
                <w:szCs w:val="21"/>
                <w:highlight w:val="none"/>
              </w:rPr>
            </w:pPr>
          </w:p>
        </w:tc>
      </w:tr>
      <w:tr w14:paraId="38E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7F45CF36">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7C0124E7">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4.6安保人员在执勤过程中互相推诿、扯皮，不认真履行职责，对车主的询问不予提供帮助，在主干道到处找车位，造成不良影响的，每发生一次扣2分；导致有理投诉的每发生一次扣3分。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11B14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71B9003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2A7CE26A">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16F3DDD">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8C42E3E">
            <w:pPr>
              <w:jc w:val="both"/>
              <w:rPr>
                <w:rFonts w:hint="eastAsia" w:ascii="宋体" w:hAnsi="宋体" w:eastAsia="宋体" w:cs="宋体"/>
                <w:color w:val="auto"/>
                <w:szCs w:val="21"/>
                <w:highlight w:val="none"/>
              </w:rPr>
            </w:pPr>
          </w:p>
        </w:tc>
      </w:tr>
      <w:tr w14:paraId="6603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4D8E5391">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0DF49DC">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4.7安保人员执勤期间，住院楼候客出租车出现乱停放现象，每辆乱停放出租车扣1分。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D1E58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D8936BE">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60EF9702">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ADB37A1">
            <w:pPr>
              <w:jc w:val="both"/>
              <w:rPr>
                <w:rFonts w:hint="eastAsia" w:ascii="宋体" w:hAnsi="宋体" w:eastAsia="宋体" w:cs="宋体"/>
                <w:color w:val="auto"/>
                <w:szCs w:val="21"/>
                <w:highlight w:val="none"/>
              </w:rPr>
            </w:pPr>
          </w:p>
        </w:tc>
      </w:tr>
      <w:tr w14:paraId="29D1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2FF707E">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01DE3A0F">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4.8对高峰期临时停放车辆，当天超过24点车辆仍未挪移的，每一辆次扣1分。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0AD17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9445921">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E463A69">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E3887CE">
            <w:pPr>
              <w:jc w:val="both"/>
              <w:rPr>
                <w:rFonts w:hint="eastAsia" w:ascii="宋体" w:hAnsi="宋体" w:eastAsia="宋体" w:cs="宋体"/>
                <w:color w:val="auto"/>
                <w:szCs w:val="21"/>
                <w:highlight w:val="none"/>
              </w:rPr>
            </w:pPr>
          </w:p>
        </w:tc>
      </w:tr>
      <w:tr w14:paraId="17FA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71734019">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25AE4BA4">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4.9安保人员工作失职造成通道救护车被堵，延误病人抢救，造成不良后果和影响，每次扣5分，当事安保予以辞退。</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95992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2F5B45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14EEDA0">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B4A95A8">
            <w:pPr>
              <w:jc w:val="both"/>
              <w:rPr>
                <w:rFonts w:hint="eastAsia" w:ascii="宋体" w:hAnsi="宋体" w:eastAsia="宋体" w:cs="宋体"/>
                <w:color w:val="auto"/>
                <w:szCs w:val="21"/>
                <w:highlight w:val="none"/>
              </w:rPr>
            </w:pPr>
          </w:p>
        </w:tc>
      </w:tr>
      <w:tr w14:paraId="4A76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49DEB6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.治安管理</w:t>
            </w: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44D8EFF4">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.1维护日常医疗秩序，包括每天工作的完成情况，发生突发事件要第一时间达到现场。能够现场处理的，要及时处理，自己处理不了的要及时汇报上级领导。发现一次扣2分。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42727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75552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52D0CC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31EC8B97">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3EDE57C">
            <w:pPr>
              <w:jc w:val="both"/>
              <w:rPr>
                <w:rFonts w:hint="eastAsia" w:ascii="宋体" w:hAnsi="宋体" w:eastAsia="宋体" w:cs="宋体"/>
                <w:color w:val="auto"/>
                <w:szCs w:val="21"/>
                <w:highlight w:val="none"/>
              </w:rPr>
            </w:pPr>
          </w:p>
        </w:tc>
      </w:tr>
      <w:tr w14:paraId="1B89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CB1F090">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431ADEF0">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.2加强对医院重点科室和重要岗位的安全防护、巡查，发现安全隐患，不及时报告，或者处置不当的一次扣3分。给医院造成经济或其他损失的，视情节轻重给予警告或解聘。</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92B8B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7C1ECF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6016FD09">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4D44879F">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23AB333">
            <w:pPr>
              <w:jc w:val="both"/>
              <w:rPr>
                <w:rFonts w:hint="eastAsia" w:ascii="宋体" w:hAnsi="宋体" w:eastAsia="宋体" w:cs="宋体"/>
                <w:color w:val="auto"/>
                <w:szCs w:val="21"/>
                <w:highlight w:val="none"/>
              </w:rPr>
            </w:pPr>
          </w:p>
        </w:tc>
      </w:tr>
      <w:tr w14:paraId="043D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28B7B5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.白班</w:t>
            </w:r>
          </w:p>
          <w:p w14:paraId="5922DDD5">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7BD989FC">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当班时间不巡逻，给医院造成经济损失的，视情节轻重给予警告或解聘。不巡查一次扣1分，巡查不记录扣2分。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F3DB2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530CEA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8959278">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43D151EE">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5E452421">
            <w:pPr>
              <w:jc w:val="both"/>
              <w:rPr>
                <w:rFonts w:hint="eastAsia" w:ascii="宋体" w:hAnsi="宋体" w:eastAsia="宋体" w:cs="宋体"/>
                <w:color w:val="auto"/>
                <w:szCs w:val="21"/>
                <w:highlight w:val="none"/>
              </w:rPr>
            </w:pPr>
          </w:p>
        </w:tc>
      </w:tr>
      <w:tr w14:paraId="51FE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214353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.夜班</w:t>
            </w:r>
          </w:p>
          <w:p w14:paraId="3D59D2A7">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2C42E96">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夜间应不定时对全院各处进行安全巡查，提醒病人或家属保管好钱物和手机等贵重物品，发现隐患及可疑人员及时处理、汇报，做好巡查记录，做不到一次一项扣2分</w:t>
            </w:r>
            <w:r>
              <w:rPr>
                <w:rFonts w:hint="eastAsia" w:ascii="宋体" w:hAnsi="宋体" w:eastAsia="宋体" w:cs="宋体"/>
                <w:color w:val="auto"/>
                <w:szCs w:val="21"/>
                <w:highlight w:val="none"/>
                <w:lang w:eastAsia="zh-CN" w:bidi="ar"/>
              </w:rPr>
              <w:t>。</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6ED2B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5C91C4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16661A7">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40B10B3">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564004B1">
            <w:pPr>
              <w:jc w:val="both"/>
              <w:rPr>
                <w:rFonts w:hint="eastAsia" w:ascii="宋体" w:hAnsi="宋体" w:eastAsia="宋体" w:cs="宋体"/>
                <w:color w:val="auto"/>
                <w:szCs w:val="21"/>
                <w:highlight w:val="none"/>
              </w:rPr>
            </w:pPr>
          </w:p>
        </w:tc>
      </w:tr>
      <w:tr w14:paraId="55C7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0747A4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.夜间查岗</w:t>
            </w: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32F20C51">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w:t>
            </w:r>
            <w:r>
              <w:rPr>
                <w:rFonts w:hint="eastAsia" w:ascii="宋体" w:hAnsi="宋体" w:eastAsia="宋体" w:cs="宋体"/>
                <w:color w:val="000000" w:themeColor="text1"/>
                <w:szCs w:val="21"/>
                <w:highlight w:val="none"/>
                <w:lang w:bidi="ar"/>
                <w14:textFill>
                  <w14:solidFill>
                    <w14:schemeClr w14:val="tx1"/>
                  </w14:solidFill>
                </w14:textFill>
              </w:rPr>
              <w:t>1</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服务供应商</w:t>
            </w:r>
            <w:r>
              <w:rPr>
                <w:rFonts w:hint="eastAsia" w:ascii="宋体" w:hAnsi="宋体" w:eastAsia="宋体" w:cs="宋体"/>
                <w:color w:val="000000" w:themeColor="text1"/>
                <w:szCs w:val="21"/>
                <w:highlight w:val="none"/>
                <w:lang w:bidi="ar"/>
                <w14:textFill>
                  <w14:solidFill>
                    <w14:schemeClr w14:val="tx1"/>
                  </w14:solidFill>
                </w14:textFill>
              </w:rPr>
              <w:t>配合保</w:t>
            </w:r>
            <w:r>
              <w:rPr>
                <w:rFonts w:hint="eastAsia" w:ascii="宋体" w:hAnsi="宋体" w:eastAsia="宋体" w:cs="宋体"/>
                <w:color w:val="auto"/>
                <w:szCs w:val="21"/>
                <w:highlight w:val="none"/>
                <w:lang w:bidi="ar"/>
              </w:rPr>
              <w:t>卫科每周对安保队伍进行2次夜间查岗，以拍照记录为准，少一次扣1分。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03A10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04DD54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4BC52B0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116EBF9">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C67BAFD">
            <w:pPr>
              <w:jc w:val="both"/>
              <w:rPr>
                <w:rFonts w:hint="eastAsia" w:ascii="宋体" w:hAnsi="宋体" w:eastAsia="宋体" w:cs="宋体"/>
                <w:color w:val="auto"/>
                <w:szCs w:val="21"/>
                <w:highlight w:val="none"/>
              </w:rPr>
            </w:pPr>
          </w:p>
        </w:tc>
      </w:tr>
      <w:tr w14:paraId="5DE4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41B7387">
            <w:pPr>
              <w:jc w:val="cente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90D8469">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.2保卫科查岗确定人员缺岗，扣</w:t>
            </w:r>
            <w:r>
              <w:rPr>
                <w:rFonts w:hint="eastAsia" w:ascii="宋体" w:hAnsi="宋体" w:eastAsia="宋体" w:cs="宋体"/>
                <w:color w:val="auto"/>
                <w:szCs w:val="21"/>
                <w:highlight w:val="none"/>
                <w:lang w:val="en-US" w:eastAsia="zh-CN" w:bidi="ar"/>
              </w:rPr>
              <w:t>成交</w:t>
            </w:r>
            <w:r>
              <w:rPr>
                <w:rFonts w:hint="eastAsia" w:ascii="宋体" w:hAnsi="宋体" w:eastAsia="宋体" w:cs="宋体"/>
                <w:color w:val="auto"/>
                <w:szCs w:val="21"/>
                <w:highlight w:val="none"/>
                <w:lang w:bidi="ar"/>
              </w:rPr>
              <w:t>供应商10分/次。</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B4416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135066B7">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09F7D89B">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6375B76">
            <w:pPr>
              <w:jc w:val="both"/>
              <w:rPr>
                <w:rFonts w:hint="eastAsia" w:ascii="宋体" w:hAnsi="宋体" w:eastAsia="宋体" w:cs="宋体"/>
                <w:color w:val="auto"/>
                <w:szCs w:val="21"/>
                <w:highlight w:val="none"/>
              </w:rPr>
            </w:pPr>
          </w:p>
        </w:tc>
      </w:tr>
      <w:tr w14:paraId="79DA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3332D5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.上级部门检查</w:t>
            </w: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79AFE2E">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凡被上级部门检查发现存在问题，经查属</w:t>
            </w:r>
            <w:r>
              <w:rPr>
                <w:rFonts w:hint="eastAsia" w:ascii="宋体" w:hAnsi="宋体" w:eastAsia="宋体" w:cs="宋体"/>
                <w:color w:val="auto"/>
                <w:szCs w:val="21"/>
                <w:highlight w:val="none"/>
                <w:lang w:val="en-US" w:eastAsia="zh-CN" w:bidi="ar"/>
              </w:rPr>
              <w:t>成交</w:t>
            </w:r>
            <w:r>
              <w:rPr>
                <w:rFonts w:hint="eastAsia" w:ascii="宋体" w:hAnsi="宋体" w:eastAsia="宋体" w:cs="宋体"/>
                <w:color w:val="auto"/>
                <w:szCs w:val="21"/>
                <w:highlight w:val="none"/>
                <w:lang w:bidi="ar"/>
              </w:rPr>
              <w:t>供应商责任的，且影响较大、不及时整改的，一次扣合同总金额的5﹪。</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4EBD7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现场查看</w:t>
            </w:r>
          </w:p>
          <w:p w14:paraId="028666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查看记录</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7DB6FAF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A423E8F">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58C0522F">
            <w:pPr>
              <w:jc w:val="both"/>
              <w:rPr>
                <w:rFonts w:hint="eastAsia" w:ascii="宋体" w:hAnsi="宋体" w:eastAsia="宋体" w:cs="宋体"/>
                <w:color w:val="auto"/>
                <w:szCs w:val="21"/>
                <w:highlight w:val="none"/>
              </w:rPr>
            </w:pPr>
          </w:p>
        </w:tc>
      </w:tr>
      <w:tr w14:paraId="31C2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399" w:type="dxa"/>
            <w:vMerge w:val="restart"/>
            <w:tcBorders>
              <w:top w:val="single" w:color="auto" w:sz="4" w:space="0"/>
              <w:left w:val="single" w:color="auto" w:sz="4" w:space="0"/>
              <w:right w:val="single" w:color="auto" w:sz="4" w:space="0"/>
            </w:tcBorders>
            <w:noWrap w:val="0"/>
            <w:vAlign w:val="center"/>
          </w:tcPr>
          <w:p w14:paraId="7ABC5D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.其他</w:t>
            </w: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5F4796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.1安保人员违纪违规受到医院和上级检查部门通报批评，一次扣10分。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2C3D7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9DAD4EA">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2185772F">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C9835BF">
            <w:pPr>
              <w:jc w:val="both"/>
              <w:rPr>
                <w:rFonts w:hint="eastAsia" w:ascii="宋体" w:hAnsi="宋体" w:eastAsia="宋体" w:cs="宋体"/>
                <w:color w:val="auto"/>
                <w:szCs w:val="21"/>
                <w:highlight w:val="none"/>
              </w:rPr>
            </w:pPr>
          </w:p>
        </w:tc>
      </w:tr>
      <w:tr w14:paraId="5B61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left w:val="single" w:color="auto" w:sz="4" w:space="0"/>
              <w:right w:val="single" w:color="auto" w:sz="4" w:space="0"/>
            </w:tcBorders>
            <w:noWrap w:val="0"/>
            <w:vAlign w:val="center"/>
          </w:tcPr>
          <w:p w14:paraId="4FC03844">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4F8BD43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.2群众有理投诉受到上级部门责令整改的，每次扣20分。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1E22F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297BD3FF">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6A10F2C1">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C1D0A12">
            <w:pPr>
              <w:jc w:val="both"/>
              <w:rPr>
                <w:rFonts w:hint="eastAsia" w:ascii="宋体" w:hAnsi="宋体" w:eastAsia="宋体" w:cs="宋体"/>
                <w:color w:val="auto"/>
                <w:szCs w:val="21"/>
                <w:highlight w:val="none"/>
              </w:rPr>
            </w:pPr>
          </w:p>
        </w:tc>
      </w:tr>
      <w:tr w14:paraId="7CD4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99" w:type="dxa"/>
            <w:vMerge w:val="continue"/>
            <w:tcBorders>
              <w:left w:val="single" w:color="auto" w:sz="4" w:space="0"/>
              <w:right w:val="single" w:color="auto" w:sz="4" w:space="0"/>
            </w:tcBorders>
            <w:noWrap w:val="0"/>
            <w:vAlign w:val="center"/>
          </w:tcPr>
          <w:p w14:paraId="44B8DB48">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2F8E4E23">
            <w:pPr>
              <w:keepNext w:val="0"/>
              <w:keepLines w:val="0"/>
              <w:pageBreakBefore w:val="0"/>
              <w:widowControl w:val="0"/>
              <w:kinsoku/>
              <w:wordWrap/>
              <w:overflowPunct/>
              <w:topLinePunct w:val="0"/>
              <w:autoSpaceDE/>
              <w:autoSpaceDN/>
              <w:bidi w:val="0"/>
              <w:adjustRightIn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.3安保人员与群众打架斗殴的每次扣30分。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DCFA7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C174B93">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505435DC">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14D2470">
            <w:pPr>
              <w:jc w:val="both"/>
              <w:rPr>
                <w:rFonts w:hint="eastAsia" w:ascii="宋体" w:hAnsi="宋体" w:eastAsia="宋体" w:cs="宋体"/>
                <w:color w:val="auto"/>
                <w:szCs w:val="21"/>
                <w:highlight w:val="none"/>
              </w:rPr>
            </w:pPr>
          </w:p>
        </w:tc>
      </w:tr>
      <w:tr w14:paraId="721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left w:val="single" w:color="auto" w:sz="4" w:space="0"/>
              <w:right w:val="single" w:color="auto" w:sz="4" w:space="0"/>
            </w:tcBorders>
            <w:noWrap w:val="0"/>
            <w:vAlign w:val="center"/>
          </w:tcPr>
          <w:p w14:paraId="39D36D8B">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9BB12E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.4安保人员工作失职造成医院财产损失的，根据损失情况扣10-50分。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2E629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30924E4">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64B315B5">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6A8A1D9">
            <w:pPr>
              <w:jc w:val="both"/>
              <w:rPr>
                <w:rFonts w:hint="eastAsia" w:ascii="宋体" w:hAnsi="宋体" w:eastAsia="宋体" w:cs="宋体"/>
                <w:color w:val="auto"/>
                <w:szCs w:val="21"/>
                <w:highlight w:val="none"/>
              </w:rPr>
            </w:pPr>
          </w:p>
        </w:tc>
      </w:tr>
      <w:tr w14:paraId="2877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399" w:type="dxa"/>
            <w:vMerge w:val="continue"/>
            <w:tcBorders>
              <w:left w:val="single" w:color="auto" w:sz="4" w:space="0"/>
              <w:right w:val="single" w:color="auto" w:sz="4" w:space="0"/>
            </w:tcBorders>
            <w:noWrap w:val="0"/>
            <w:vAlign w:val="center"/>
          </w:tcPr>
          <w:p w14:paraId="790718C0">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B2C3A8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.5出现报警情况，工作人员呼叫安保人员前往报警现场，未按</w:t>
            </w:r>
            <w:r>
              <w:rPr>
                <w:rFonts w:hint="eastAsia" w:ascii="宋体" w:hAnsi="宋体" w:eastAsia="宋体" w:cs="宋体"/>
                <w:color w:val="auto"/>
                <w:szCs w:val="21"/>
                <w:highlight w:val="none"/>
                <w:lang w:val="en-US" w:eastAsia="zh-CN" w:bidi="ar"/>
              </w:rPr>
              <w:t>采购人</w:t>
            </w:r>
            <w:r>
              <w:rPr>
                <w:rFonts w:hint="eastAsia" w:ascii="宋体" w:hAnsi="宋体" w:eastAsia="宋体" w:cs="宋体"/>
                <w:color w:val="auto"/>
                <w:szCs w:val="21"/>
                <w:highlight w:val="none"/>
                <w:lang w:bidi="ar"/>
              </w:rPr>
              <w:t>要求时间内达到现场延误警情、或因工作失职导致事态扩大的，每次扣30分。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5BD08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1191E76">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70392A32">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8C015B2">
            <w:pPr>
              <w:jc w:val="both"/>
              <w:rPr>
                <w:rFonts w:hint="eastAsia" w:ascii="宋体" w:hAnsi="宋体" w:eastAsia="宋体" w:cs="宋体"/>
                <w:color w:val="auto"/>
                <w:szCs w:val="21"/>
                <w:highlight w:val="none"/>
              </w:rPr>
            </w:pPr>
          </w:p>
        </w:tc>
      </w:tr>
      <w:tr w14:paraId="30D0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399" w:type="dxa"/>
            <w:vMerge w:val="continue"/>
            <w:tcBorders>
              <w:left w:val="single" w:color="auto" w:sz="4" w:space="0"/>
              <w:right w:val="single" w:color="auto" w:sz="4" w:space="0"/>
            </w:tcBorders>
            <w:noWrap w:val="0"/>
            <w:vAlign w:val="center"/>
          </w:tcPr>
          <w:p w14:paraId="6EFA12A0">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61B8F3F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.6安保人员工作失职造成通道救护车被堵，延误病人抢救，造成不良后果和影响的，根据影响情况扣10-50分。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2FE22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4358CFE0">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38B1085A">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1C1383F">
            <w:pPr>
              <w:jc w:val="both"/>
              <w:rPr>
                <w:rFonts w:hint="eastAsia" w:ascii="宋体" w:hAnsi="宋体" w:eastAsia="宋体" w:cs="宋体"/>
                <w:color w:val="auto"/>
                <w:szCs w:val="21"/>
                <w:highlight w:val="none"/>
              </w:rPr>
            </w:pPr>
          </w:p>
        </w:tc>
      </w:tr>
      <w:tr w14:paraId="0D42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vMerge w:val="continue"/>
            <w:tcBorders>
              <w:left w:val="single" w:color="auto" w:sz="4" w:space="0"/>
              <w:right w:val="single" w:color="auto" w:sz="4" w:space="0"/>
            </w:tcBorders>
            <w:noWrap w:val="0"/>
            <w:vAlign w:val="center"/>
          </w:tcPr>
          <w:p w14:paraId="586E112C">
            <w:pPr>
              <w:rPr>
                <w:rFonts w:hint="eastAsia" w:ascii="宋体" w:hAnsi="宋体" w:eastAsia="宋体" w:cs="宋体"/>
                <w:color w:val="auto"/>
                <w:szCs w:val="21"/>
                <w:highlight w:val="none"/>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E1A186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.7不服从医院领导及保卫科管理人员工作安排且态度恶劣的，每次扣50分。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C4D8C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73C5339D">
            <w:pPr>
              <w:jc w:val="both"/>
              <w:rPr>
                <w:rFonts w:hint="eastAsia" w:ascii="宋体" w:hAnsi="宋体" w:eastAsia="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79F4A981">
            <w:pPr>
              <w:jc w:val="both"/>
              <w:rPr>
                <w:rFonts w:hint="eastAsia" w:ascii="宋体" w:hAnsi="宋体" w:eastAsia="宋体" w:cs="宋体"/>
                <w:color w:val="auto"/>
                <w:szCs w:val="21"/>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602CA95">
            <w:pPr>
              <w:jc w:val="both"/>
              <w:rPr>
                <w:rFonts w:hint="eastAsia" w:ascii="宋体" w:hAnsi="宋体" w:eastAsia="宋体" w:cs="宋体"/>
                <w:color w:val="auto"/>
                <w:szCs w:val="21"/>
                <w:highlight w:val="none"/>
              </w:rPr>
            </w:pPr>
          </w:p>
        </w:tc>
      </w:tr>
      <w:tr w14:paraId="1BD1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1399" w:type="dxa"/>
            <w:vMerge w:val="continue"/>
            <w:tcBorders>
              <w:left w:val="single" w:color="auto" w:sz="4" w:space="0"/>
              <w:bottom w:val="single" w:color="auto" w:sz="4" w:space="0"/>
              <w:right w:val="single" w:color="auto" w:sz="4" w:space="0"/>
            </w:tcBorders>
            <w:noWrap w:val="0"/>
            <w:vAlign w:val="center"/>
          </w:tcPr>
          <w:p w14:paraId="65ACC394">
            <w:pPr>
              <w:jc w:val="center"/>
              <w:rPr>
                <w:rFonts w:hint="eastAsia" w:ascii="宋体" w:hAnsi="宋体" w:eastAsia="宋体" w:cs="宋体"/>
                <w:color w:val="000000" w:themeColor="text1"/>
                <w:szCs w:val="21"/>
                <w:highlight w:val="none"/>
                <w14:textFill>
                  <w14:solidFill>
                    <w14:schemeClr w14:val="tx1"/>
                  </w14:solidFill>
                </w14:textFill>
              </w:rPr>
            </w:pP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5C87818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10</w:t>
            </w:r>
            <w:r>
              <w:rPr>
                <w:rFonts w:hint="eastAsia" w:ascii="宋体" w:hAnsi="宋体" w:eastAsia="宋体" w:cs="宋体"/>
                <w:color w:val="000000" w:themeColor="text1"/>
                <w:szCs w:val="21"/>
                <w:highlight w:val="none"/>
                <w:lang w:bidi="ar"/>
                <w14:textFill>
                  <w14:solidFill>
                    <w14:schemeClr w14:val="tx1"/>
                  </w14:solidFill>
                </w14:textFill>
              </w:rPr>
              <w:t>.8岗位配备人员不符合要求的，第一次扣罚200</w:t>
            </w:r>
            <w:r>
              <w:rPr>
                <w:rFonts w:hint="eastAsia" w:ascii="宋体" w:hAnsi="宋体" w:eastAsia="宋体" w:cs="宋体"/>
                <w:color w:val="000000" w:themeColor="text1"/>
                <w:szCs w:val="21"/>
                <w:highlight w:val="none"/>
                <w:lang w:val="en-US" w:eastAsia="zh-CN" w:bidi="ar"/>
                <w14:textFill>
                  <w14:solidFill>
                    <w14:schemeClr w14:val="tx1"/>
                  </w14:solidFill>
                </w14:textFill>
              </w:rPr>
              <w:t>元/人</w:t>
            </w:r>
            <w:r>
              <w:rPr>
                <w:rFonts w:hint="eastAsia" w:ascii="宋体" w:hAnsi="宋体" w:eastAsia="宋体" w:cs="宋体"/>
                <w:color w:val="000000" w:themeColor="text1"/>
                <w:szCs w:val="21"/>
                <w:highlight w:val="none"/>
                <w:lang w:bidi="ar"/>
                <w14:textFill>
                  <w14:solidFill>
                    <w14:schemeClr w14:val="tx1"/>
                  </w14:solidFill>
                </w14:textFill>
              </w:rPr>
              <w:t>，同时下达整改通知书并约谈</w:t>
            </w:r>
            <w:r>
              <w:rPr>
                <w:rFonts w:hint="eastAsia" w:ascii="宋体" w:hAnsi="宋体" w:cs="宋体"/>
                <w:strike w:val="0"/>
                <w:dstrike w:val="0"/>
                <w:color w:val="000000" w:themeColor="text1"/>
                <w:szCs w:val="21"/>
                <w:highlight w:val="none"/>
                <w:lang w:val="en-US" w:eastAsia="zh-CN" w:bidi="ar"/>
                <w14:textFill>
                  <w14:solidFill>
                    <w14:schemeClr w14:val="tx1"/>
                  </w14:solidFill>
                </w14:textFill>
              </w:rPr>
              <w:t>保安队长</w:t>
            </w:r>
            <w:r>
              <w:rPr>
                <w:rFonts w:hint="eastAsia" w:ascii="宋体" w:hAnsi="宋体" w:eastAsia="宋体" w:cs="宋体"/>
                <w:color w:val="000000" w:themeColor="text1"/>
                <w:szCs w:val="21"/>
                <w:highlight w:val="none"/>
                <w:lang w:bidi="ar"/>
                <w14:textFill>
                  <w14:solidFill>
                    <w14:schemeClr w14:val="tx1"/>
                  </w14:solidFill>
                </w14:textFill>
              </w:rPr>
              <w:t>，10个工作日后再次检查不合格的按1000元</w:t>
            </w:r>
            <w:r>
              <w:rPr>
                <w:rFonts w:hint="eastAsia" w:ascii="宋体" w:hAnsi="宋体" w:eastAsia="宋体" w:cs="宋体"/>
                <w:color w:val="000000" w:themeColor="text1"/>
                <w:szCs w:val="21"/>
                <w:highlight w:val="none"/>
                <w:lang w:val="en-US" w:eastAsia="zh-CN" w:bidi="ar"/>
                <w14:textFill>
                  <w14:solidFill>
                    <w14:schemeClr w14:val="tx1"/>
                  </w14:solidFill>
                </w14:textFill>
              </w:rPr>
              <w:t>/人</w:t>
            </w:r>
            <w:r>
              <w:rPr>
                <w:rFonts w:hint="eastAsia" w:ascii="宋体" w:hAnsi="宋体" w:eastAsia="宋体" w:cs="宋体"/>
                <w:color w:val="000000" w:themeColor="text1"/>
                <w:szCs w:val="21"/>
                <w:highlight w:val="none"/>
                <w:lang w:bidi="ar"/>
                <w14:textFill>
                  <w14:solidFill>
                    <w14:schemeClr w14:val="tx1"/>
                  </w14:solidFill>
                </w14:textFill>
              </w:rPr>
              <w:t>。</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42261D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32C2040">
            <w:pPr>
              <w:jc w:val="both"/>
              <w:rPr>
                <w:rFonts w:hint="eastAsia" w:ascii="宋体" w:hAnsi="宋体" w:eastAsia="宋体" w:cs="宋体"/>
                <w:color w:val="000000" w:themeColor="text1"/>
                <w:szCs w:val="21"/>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3AAABAC4">
            <w:pPr>
              <w:jc w:val="both"/>
              <w:rPr>
                <w:rFonts w:hint="eastAsia" w:ascii="宋体" w:hAnsi="宋体" w:eastAsia="宋体" w:cs="宋体"/>
                <w:color w:val="000000" w:themeColor="text1"/>
                <w:szCs w:val="2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62B7EC8">
            <w:pPr>
              <w:jc w:val="both"/>
              <w:rPr>
                <w:rFonts w:hint="eastAsia" w:ascii="宋体" w:hAnsi="宋体" w:eastAsia="宋体" w:cs="宋体"/>
                <w:color w:val="000000" w:themeColor="text1"/>
                <w:szCs w:val="21"/>
                <w:highlight w:val="none"/>
                <w14:textFill>
                  <w14:solidFill>
                    <w14:schemeClr w14:val="tx1"/>
                  </w14:solidFill>
                </w14:textFill>
              </w:rPr>
            </w:pPr>
          </w:p>
        </w:tc>
      </w:tr>
      <w:tr w14:paraId="0C22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3AABC0E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11</w:t>
            </w:r>
            <w:r>
              <w:rPr>
                <w:rFonts w:hint="eastAsia" w:ascii="宋体" w:hAnsi="宋体" w:eastAsia="宋体" w:cs="宋体"/>
                <w:color w:val="000000" w:themeColor="text1"/>
                <w:szCs w:val="21"/>
                <w:highlight w:val="none"/>
                <w:lang w:bidi="ar"/>
                <w14:textFill>
                  <w14:solidFill>
                    <w14:schemeClr w14:val="tx1"/>
                  </w14:solidFill>
                </w14:textFill>
              </w:rPr>
              <w:t>.临时工作</w:t>
            </w:r>
          </w:p>
        </w:tc>
        <w:tc>
          <w:tcPr>
            <w:tcW w:w="7095" w:type="dxa"/>
            <w:gridSpan w:val="2"/>
            <w:tcBorders>
              <w:top w:val="single" w:color="auto" w:sz="4" w:space="0"/>
              <w:left w:val="single" w:color="auto" w:sz="4" w:space="0"/>
              <w:bottom w:val="single" w:color="auto" w:sz="4" w:space="0"/>
              <w:right w:val="single" w:color="auto" w:sz="4" w:space="0"/>
            </w:tcBorders>
            <w:noWrap w:val="0"/>
            <w:vAlign w:val="center"/>
          </w:tcPr>
          <w:p w14:paraId="4B25569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医院交代的</w:t>
            </w:r>
            <w:r>
              <w:rPr>
                <w:rFonts w:hint="eastAsia" w:ascii="宋体" w:hAnsi="宋体" w:eastAsia="宋体" w:cs="宋体"/>
                <w:color w:val="000000" w:themeColor="text1"/>
                <w:szCs w:val="21"/>
                <w:highlight w:val="none"/>
                <w:lang w:bidi="ar"/>
                <w14:textFill>
                  <w14:solidFill>
                    <w14:schemeClr w14:val="tx1"/>
                  </w14:solidFill>
                </w14:textFill>
              </w:rPr>
              <w:t>临时工作没有按要求落实的，根据影响情况扣1-10分。</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ADB8E7F">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现场查看</w:t>
            </w:r>
          </w:p>
          <w:p w14:paraId="418D147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调查核实</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BA8794E">
            <w:pPr>
              <w:jc w:val="center"/>
              <w:rPr>
                <w:rFonts w:hint="eastAsia" w:ascii="宋体" w:hAnsi="宋体" w:eastAsia="宋体" w:cs="宋体"/>
                <w:color w:val="000000" w:themeColor="text1"/>
                <w:szCs w:val="21"/>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424D7AD6">
            <w:pPr>
              <w:jc w:val="center"/>
              <w:rPr>
                <w:rFonts w:hint="eastAsia" w:ascii="宋体" w:hAnsi="宋体" w:eastAsia="宋体" w:cs="宋体"/>
                <w:color w:val="000000" w:themeColor="text1"/>
                <w:szCs w:val="2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48EEB16">
            <w:pPr>
              <w:jc w:val="center"/>
              <w:rPr>
                <w:rFonts w:hint="eastAsia" w:ascii="宋体" w:hAnsi="宋体" w:eastAsia="宋体" w:cs="宋体"/>
                <w:color w:val="000000" w:themeColor="text1"/>
                <w:szCs w:val="21"/>
                <w:highlight w:val="none"/>
                <w14:textFill>
                  <w14:solidFill>
                    <w14:schemeClr w14:val="tx1"/>
                  </w14:solidFill>
                </w14:textFill>
              </w:rPr>
            </w:pPr>
          </w:p>
        </w:tc>
      </w:tr>
      <w:tr w14:paraId="25A6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2094" w:type="dxa"/>
            <w:gridSpan w:val="5"/>
            <w:tcBorders>
              <w:top w:val="single" w:color="auto" w:sz="4" w:space="0"/>
              <w:left w:val="single" w:color="auto" w:sz="4" w:space="0"/>
              <w:bottom w:val="single" w:color="auto" w:sz="4" w:space="0"/>
              <w:right w:val="single" w:color="auto" w:sz="4" w:space="0"/>
            </w:tcBorders>
            <w:noWrap w:val="0"/>
            <w:vAlign w:val="center"/>
          </w:tcPr>
          <w:p w14:paraId="3D3ABF1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合计</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4705EEBE">
            <w:pPr>
              <w:jc w:val="center"/>
              <w:rPr>
                <w:rFonts w:hint="eastAsia" w:ascii="宋体" w:hAnsi="宋体" w:eastAsia="宋体" w:cs="宋体"/>
                <w:color w:val="000000" w:themeColor="text1"/>
                <w:szCs w:val="2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BAF77B0">
            <w:pPr>
              <w:jc w:val="center"/>
              <w:rPr>
                <w:rFonts w:hint="eastAsia" w:ascii="宋体" w:hAnsi="宋体" w:eastAsia="宋体" w:cs="宋体"/>
                <w:color w:val="000000" w:themeColor="text1"/>
                <w:szCs w:val="21"/>
                <w:highlight w:val="none"/>
                <w14:textFill>
                  <w14:solidFill>
                    <w14:schemeClr w14:val="tx1"/>
                  </w14:solidFill>
                </w14:textFill>
              </w:rPr>
            </w:pPr>
          </w:p>
        </w:tc>
      </w:tr>
    </w:tbl>
    <w:p w14:paraId="552FEE66">
      <w:pPr>
        <w:jc w:val="both"/>
        <w:rPr>
          <w:rFonts w:hint="eastAsia" w:ascii="宋体" w:hAnsi="宋体" w:eastAsia="宋体" w:cs="宋体"/>
          <w:color w:val="000000" w:themeColor="text1"/>
          <w:szCs w:val="21"/>
          <w:highlight w:val="none"/>
          <w:lang w:bidi="ar"/>
          <w14:textFill>
            <w14:solidFill>
              <w14:schemeClr w14:val="tx1"/>
            </w14:solidFill>
          </w14:textFill>
        </w:rPr>
      </w:pPr>
    </w:p>
    <w:p w14:paraId="2E822792">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注：1.考核扣款优先从当月服务费里扣除。</w:t>
      </w:r>
    </w:p>
    <w:p w14:paraId="2DF0F4C1">
      <w:pPr>
        <w:spacing w:line="440" w:lineRule="exact"/>
        <w:ind w:firstLine="420" w:firstLineChars="200"/>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2.所派遣安保人员在一个月内违反本表1-1</w:t>
      </w:r>
      <w:r>
        <w:rPr>
          <w:rFonts w:hint="eastAsia" w:ascii="宋体" w:hAnsi="宋体" w:eastAsia="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条规定的同样问题被处罚2次的，除进行相应的扣分扣款外，</w:t>
      </w:r>
      <w:r>
        <w:rPr>
          <w:rFonts w:hint="eastAsia" w:ascii="宋体" w:hAnsi="宋体" w:eastAsia="宋体" w:cs="宋体"/>
          <w:color w:val="000000" w:themeColor="text1"/>
          <w:szCs w:val="21"/>
          <w:highlight w:val="none"/>
          <w:lang w:val="en-US" w:eastAsia="zh-CN" w:bidi="ar"/>
          <w14:textFill>
            <w14:solidFill>
              <w14:schemeClr w14:val="tx1"/>
            </w14:solidFill>
          </w14:textFill>
        </w:rPr>
        <w:t>同时</w:t>
      </w:r>
      <w:r>
        <w:rPr>
          <w:rFonts w:hint="eastAsia" w:ascii="宋体" w:hAnsi="宋体" w:eastAsia="宋体" w:cs="宋体"/>
          <w:color w:val="000000" w:themeColor="text1"/>
          <w:szCs w:val="21"/>
          <w:highlight w:val="none"/>
          <w:lang w:bidi="ar"/>
          <w14:textFill>
            <w14:solidFill>
              <w14:schemeClr w14:val="tx1"/>
            </w14:solidFill>
          </w14:textFill>
        </w:rPr>
        <w:t>约谈</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保安队长</w:t>
      </w:r>
      <w:r>
        <w:rPr>
          <w:rFonts w:hint="eastAsia" w:ascii="宋体" w:hAnsi="宋体" w:eastAsia="宋体" w:cs="宋体"/>
          <w:color w:val="000000" w:themeColor="text1"/>
          <w:szCs w:val="21"/>
          <w:highlight w:val="none"/>
          <w:lang w:bidi="ar"/>
          <w14:textFill>
            <w14:solidFill>
              <w14:schemeClr w14:val="tx1"/>
            </w14:solidFill>
          </w14:textFill>
        </w:rPr>
        <w:t>；一季度内出现处罚3次及以上的，视为严重违规，采购人可终止合同，</w:t>
      </w:r>
      <w:r>
        <w:rPr>
          <w:rFonts w:hint="eastAsia" w:ascii="宋体" w:hAnsi="宋体" w:eastAsia="宋体" w:cs="宋体"/>
          <w:color w:val="000000" w:themeColor="text1"/>
          <w:sz w:val="21"/>
          <w:szCs w:val="21"/>
          <w:highlight w:val="none"/>
          <w14:textFill>
            <w14:solidFill>
              <w14:schemeClr w14:val="tx1"/>
            </w14:solidFill>
          </w14:textFill>
        </w:rPr>
        <w:t>所有损失由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供应商承担</w:t>
      </w:r>
      <w:r>
        <w:rPr>
          <w:rFonts w:hint="eastAsia" w:ascii="宋体" w:hAnsi="宋体" w:eastAsia="宋体" w:cs="宋体"/>
          <w:color w:val="000000" w:themeColor="text1"/>
          <w:szCs w:val="21"/>
          <w:highlight w:val="none"/>
          <w:lang w:bidi="ar"/>
          <w14:textFill>
            <w14:solidFill>
              <w14:schemeClr w14:val="tx1"/>
            </w14:solidFill>
          </w14:textFill>
        </w:rPr>
        <w:t>。</w:t>
      </w:r>
    </w:p>
    <w:p w14:paraId="6A398C69">
      <w:pPr>
        <w:jc w:val="both"/>
        <w:rPr>
          <w:rFonts w:hint="eastAsia" w:ascii="宋体" w:hAnsi="宋体" w:eastAsia="宋体" w:cs="宋体"/>
          <w:color w:val="auto"/>
          <w:szCs w:val="21"/>
          <w:highlight w:val="none"/>
        </w:rPr>
      </w:pPr>
    </w:p>
    <w:p w14:paraId="70599AA5">
      <w:pPr>
        <w:keepNext w:val="0"/>
        <w:keepLines w:val="0"/>
        <w:pageBreakBefore w:val="0"/>
        <w:widowControl w:val="0"/>
        <w:kinsoku/>
        <w:wordWrap/>
        <w:overflowPunct/>
        <w:topLinePunct w:val="0"/>
        <w:autoSpaceDE/>
        <w:autoSpaceDN/>
        <w:bidi w:val="0"/>
        <w:adjustRightInd w:val="0"/>
        <w:snapToGrid/>
        <w:spacing w:line="440" w:lineRule="exact"/>
        <w:ind w:firstLine="210" w:firstLineChars="1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医院</w:t>
      </w:r>
      <w:r>
        <w:rPr>
          <w:rFonts w:hint="eastAsia" w:ascii="宋体" w:hAnsi="宋体" w:cs="宋体"/>
          <w:color w:val="auto"/>
          <w:szCs w:val="21"/>
          <w:highlight w:val="none"/>
          <w:lang w:val="en-US" w:eastAsia="zh-CN" w:bidi="ar"/>
        </w:rPr>
        <w:t>保卫科经办人</w:t>
      </w:r>
      <w:r>
        <w:rPr>
          <w:rFonts w:hint="eastAsia" w:ascii="宋体" w:hAnsi="宋体" w:eastAsia="宋体" w:cs="宋体"/>
          <w:color w:val="auto"/>
          <w:szCs w:val="21"/>
          <w:highlight w:val="none"/>
          <w:lang w:bidi="ar"/>
        </w:rPr>
        <w:t xml:space="preserve">签字：                                           </w:t>
      </w:r>
      <w:r>
        <w:rPr>
          <w:rFonts w:hint="eastAsia" w:ascii="宋体" w:hAnsi="宋体" w:eastAsia="宋体" w:cs="宋体"/>
          <w:color w:val="auto"/>
          <w:szCs w:val="21"/>
          <w:highlight w:val="none"/>
          <w:lang w:val="en-US" w:eastAsia="zh-CN" w:bidi="ar"/>
        </w:rPr>
        <w:t>成交</w:t>
      </w:r>
      <w:r>
        <w:rPr>
          <w:rFonts w:hint="eastAsia" w:ascii="宋体" w:hAnsi="宋体" w:eastAsia="宋体" w:cs="宋体"/>
          <w:color w:val="auto"/>
          <w:szCs w:val="21"/>
          <w:highlight w:val="none"/>
          <w:lang w:bidi="ar"/>
        </w:rPr>
        <w:t xml:space="preserve">供应商签字：                </w:t>
      </w:r>
    </w:p>
    <w:p w14:paraId="4D14B37D">
      <w:pPr>
        <w:keepNext w:val="0"/>
        <w:keepLines w:val="0"/>
        <w:pageBreakBefore w:val="0"/>
        <w:widowControl w:val="0"/>
        <w:kinsoku/>
        <w:wordWrap/>
        <w:overflowPunct/>
        <w:topLinePunct w:val="0"/>
        <w:autoSpaceDE/>
        <w:autoSpaceDN/>
        <w:bidi w:val="0"/>
        <w:adjustRightInd w:val="0"/>
        <w:snapToGrid/>
        <w:spacing w:line="440" w:lineRule="exact"/>
        <w:ind w:firstLine="210" w:firstLineChars="100"/>
        <w:jc w:val="both"/>
        <w:textAlignment w:val="auto"/>
        <w:rPr>
          <w:rFonts w:hint="eastAsia" w:cs="仿宋_GB2312" w:asciiTheme="minorEastAsia" w:hAnsiTheme="minorEastAsia" w:eastAsiaTheme="minorEastAsia"/>
          <w:b/>
          <w:color w:val="auto"/>
          <w:sz w:val="36"/>
          <w:szCs w:val="36"/>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szCs w:val="21"/>
          <w:highlight w:val="none"/>
          <w:lang w:bidi="ar"/>
        </w:rPr>
        <w:t>时间：   年   月   日                                              时间：   年   月   日</w:t>
      </w:r>
    </w:p>
    <w:p w14:paraId="43CD0E00">
      <w:pPr>
        <w:bidi w:val="0"/>
        <w:rPr>
          <w:rFonts w:hint="eastAsia"/>
        </w:rPr>
      </w:pPr>
    </w:p>
    <w:p w14:paraId="5776EF2A">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12271"/>
      <w:r>
        <w:rPr>
          <w:rFonts w:hint="eastAsia" w:cs="仿宋_GB2312" w:asciiTheme="minorEastAsia" w:hAnsiTheme="minorEastAsia" w:eastAsiaTheme="minorEastAsia"/>
          <w:b/>
          <w:color w:val="auto"/>
          <w:sz w:val="36"/>
          <w:szCs w:val="36"/>
          <w:highlight w:val="none"/>
        </w:rPr>
        <w:t xml:space="preserve">第五部分  </w:t>
      </w:r>
      <w:bookmarkEnd w:id="52"/>
      <w:bookmarkEnd w:id="53"/>
      <w:bookmarkStart w:id="57" w:name="第四部分"/>
      <w:r>
        <w:rPr>
          <w:rFonts w:hint="eastAsia" w:cs="仿宋_GB2312" w:asciiTheme="minorEastAsia" w:hAnsiTheme="minorEastAsia" w:eastAsiaTheme="minorEastAsia"/>
          <w:b/>
          <w:color w:val="auto"/>
          <w:sz w:val="36"/>
          <w:szCs w:val="36"/>
          <w:highlight w:val="none"/>
        </w:rPr>
        <w:t>评审方法及评审标准</w:t>
      </w:r>
      <w:bookmarkEnd w:id="56"/>
    </w:p>
    <w:p w14:paraId="4C715504">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34"/>
        <w:gridCol w:w="4504"/>
        <w:gridCol w:w="899"/>
        <w:gridCol w:w="1214"/>
      </w:tblGrid>
      <w:tr w14:paraId="6FB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5AC2B6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gridSpan w:val="2"/>
            <w:noWrap w:val="0"/>
            <w:vAlign w:val="center"/>
          </w:tcPr>
          <w:p w14:paraId="698C61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noWrap w:val="0"/>
            <w:vAlign w:val="center"/>
          </w:tcPr>
          <w:p w14:paraId="4FFEBA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noWrap w:val="0"/>
            <w:vAlign w:val="center"/>
          </w:tcPr>
          <w:p w14:paraId="4B9F2D4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37B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08EFD9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gridSpan w:val="2"/>
            <w:noWrap w:val="0"/>
            <w:vAlign w:val="center"/>
          </w:tcPr>
          <w:p w14:paraId="4ED378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noWrap w:val="0"/>
            <w:vAlign w:val="center"/>
          </w:tcPr>
          <w:p w14:paraId="07ADEA5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20</w:t>
            </w:r>
          </w:p>
        </w:tc>
        <w:tc>
          <w:tcPr>
            <w:tcW w:w="1214" w:type="dxa"/>
            <w:noWrap w:val="0"/>
            <w:vAlign w:val="center"/>
          </w:tcPr>
          <w:p w14:paraId="77E78E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49F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502C5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gridSpan w:val="2"/>
            <w:noWrap w:val="0"/>
            <w:vAlign w:val="center"/>
          </w:tcPr>
          <w:p w14:paraId="4033A0E9">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磋商报价</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cs="宋体"/>
                <w:b/>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val="0"/>
                <w:color w:val="000000" w:themeColor="text1"/>
                <w:sz w:val="21"/>
                <w:szCs w:val="21"/>
                <w:highlight w:val="none"/>
                <w14:textFill>
                  <w14:solidFill>
                    <w14:schemeClr w14:val="tx1"/>
                  </w14:solidFill>
                </w14:textFill>
              </w:rPr>
              <w:t>分）</w:t>
            </w:r>
          </w:p>
          <w:p w14:paraId="33251090">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（1）本项目为专门面向中小企业采购的项目，按照《政府采购促进中小企业发展管理办法》（财库〔2020〕46号）的规定，对供应商最后报价不再执行价格评审优惠的扶持政策。</w:t>
            </w:r>
          </w:p>
          <w:p w14:paraId="52F092E4">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评审报价为供应商的最后报价，评审报价只是作为评审时使用。最终成交供应商的成交金额等于最后报价（如有修正，以确认修正后的最后报价为准）。</w:t>
            </w:r>
          </w:p>
          <w:p w14:paraId="16D9BB6C">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）以进入比较与评价环节的最低的评审报价为基准价，基准价得分为</w:t>
            </w:r>
            <w:r>
              <w:rPr>
                <w:rFonts w:hint="eastAsia" w:ascii="宋体" w:hAnsi="宋体" w:cs="宋体"/>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Cs/>
                <w:color w:val="000000" w:themeColor="text1"/>
                <w:sz w:val="21"/>
                <w:szCs w:val="21"/>
                <w:highlight w:val="none"/>
                <w14:textFill>
                  <w14:solidFill>
                    <w14:schemeClr w14:val="tx1"/>
                  </w14:solidFill>
                </w14:textFill>
              </w:rPr>
              <w:t>分。</w:t>
            </w:r>
          </w:p>
          <w:p w14:paraId="124458C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）价格分计算公式</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5DC00BD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某磋商供应商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价格</w:t>
            </w:r>
            <w:r>
              <w:rPr>
                <w:rFonts w:hint="eastAsia" w:ascii="宋体" w:hAnsi="宋体" w:eastAsia="宋体" w:cs="宋体"/>
                <w:bCs/>
                <w:color w:val="000000" w:themeColor="text1"/>
                <w:sz w:val="21"/>
                <w:szCs w:val="21"/>
                <w:highlight w:val="none"/>
                <w:lang w:eastAsia="zh-CN"/>
                <w14:textFill>
                  <w14:solidFill>
                    <w14:schemeClr w14:val="tx1"/>
                  </w14:solidFill>
                </w14:textFill>
              </w:rPr>
              <w:t>得分=（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基准价</w:t>
            </w:r>
            <w:r>
              <w:rPr>
                <w:rFonts w:hint="eastAsia" w:ascii="宋体" w:hAnsi="宋体" w:eastAsia="宋体" w:cs="宋体"/>
                <w:bCs/>
                <w:color w:val="000000" w:themeColor="text1"/>
                <w:sz w:val="21"/>
                <w:szCs w:val="21"/>
                <w:highlight w:val="none"/>
                <w:lang w:eastAsia="zh-CN"/>
                <w14:textFill>
                  <w14:solidFill>
                    <w14:schemeClr w14:val="tx1"/>
                  </w14:solidFill>
                </w14:textFill>
              </w:rPr>
              <w:t>÷某供应商评审价）</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899" w:type="dxa"/>
            <w:noWrap w:val="0"/>
            <w:vAlign w:val="center"/>
          </w:tcPr>
          <w:p w14:paraId="527C73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p>
        </w:tc>
        <w:tc>
          <w:tcPr>
            <w:tcW w:w="1214" w:type="dxa"/>
            <w:noWrap w:val="0"/>
            <w:vAlign w:val="center"/>
          </w:tcPr>
          <w:p w14:paraId="448931B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37B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1F1954A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gridSpan w:val="2"/>
            <w:shd w:val="clear" w:color="auto" w:fill="auto"/>
            <w:noWrap w:val="0"/>
            <w:vAlign w:val="center"/>
          </w:tcPr>
          <w:p w14:paraId="7A20D13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技术分</w:t>
            </w:r>
          </w:p>
        </w:tc>
        <w:tc>
          <w:tcPr>
            <w:tcW w:w="899" w:type="dxa"/>
            <w:shd w:val="clear" w:color="auto" w:fill="auto"/>
            <w:noWrap w:val="0"/>
            <w:vAlign w:val="center"/>
          </w:tcPr>
          <w:p w14:paraId="4ED8E17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70</w:t>
            </w:r>
          </w:p>
        </w:tc>
        <w:tc>
          <w:tcPr>
            <w:tcW w:w="1214" w:type="dxa"/>
            <w:shd w:val="clear" w:color="auto" w:fill="auto"/>
            <w:noWrap w:val="0"/>
            <w:vAlign w:val="center"/>
          </w:tcPr>
          <w:p w14:paraId="0BE404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8B4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AF9735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5838" w:type="dxa"/>
            <w:gridSpan w:val="2"/>
            <w:shd w:val="clear" w:color="auto" w:fill="auto"/>
            <w:noWrap w:val="0"/>
            <w:vAlign w:val="center"/>
          </w:tcPr>
          <w:p w14:paraId="772B93E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服务管理措施（满分</w:t>
            </w:r>
            <w:r>
              <w:rPr>
                <w:rFonts w:hint="eastAsia" w:ascii="宋体" w:hAnsi="宋体" w:cs="宋体"/>
                <w:b/>
                <w:bCs/>
                <w:color w:val="auto"/>
                <w:highlight w:val="none"/>
                <w:lang w:val="en-US" w:eastAsia="zh-CN"/>
              </w:rPr>
              <w:t>16</w:t>
            </w:r>
            <w:r>
              <w:rPr>
                <w:rFonts w:hint="eastAsia" w:ascii="宋体" w:hAnsi="宋体" w:eastAsia="宋体" w:cs="宋体"/>
                <w:b/>
                <w:bCs/>
                <w:color w:val="auto"/>
                <w:highlight w:val="none"/>
                <w:lang w:val="en-US" w:eastAsia="zh-CN"/>
              </w:rPr>
              <w:t>分）</w:t>
            </w:r>
          </w:p>
          <w:p w14:paraId="62E48CA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一档（0分）</w:t>
            </w:r>
            <w:r>
              <w:rPr>
                <w:rFonts w:hint="eastAsia" w:ascii="宋体" w:hAnsi="宋体" w:eastAsia="宋体" w:cs="宋体"/>
                <w:color w:val="auto"/>
                <w:highlight w:val="none"/>
                <w:lang w:val="en-US" w:eastAsia="zh-CN"/>
              </w:rPr>
              <w:t xml:space="preserve">：响应文件中未提供服务管理措施不得分。 </w:t>
            </w:r>
          </w:p>
          <w:p w14:paraId="0D0FCF0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二档（</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 xml:space="preserve">：具有服务管理措施，有保安服务总体要求与目标。 </w:t>
            </w:r>
          </w:p>
          <w:p w14:paraId="7E3537A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三档（</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 xml:space="preserve">：具有服务管理措施，能针对项目需求制定保安服务总体要求与目标，有各服务区域的管理措施。 </w:t>
            </w:r>
          </w:p>
          <w:p w14:paraId="4127792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四档（</w:t>
            </w:r>
            <w:r>
              <w:rPr>
                <w:rFonts w:hint="eastAsia" w:ascii="宋体" w:hAnsi="宋体" w:cs="宋体"/>
                <w:b/>
                <w:bCs/>
                <w:color w:val="auto"/>
                <w:highlight w:val="none"/>
                <w:lang w:val="en-US" w:eastAsia="zh-CN"/>
              </w:rPr>
              <w:t>12</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：具有服务管理措施，能针对项目需求制定的保安服务总体要求与目标，有各服务区域的管理措施，能提供保安员工作管理计划、保安服务工作流程管理、轮岗管理制度、交接工作管理安排。</w:t>
            </w:r>
          </w:p>
          <w:p w14:paraId="34E960C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五档（</w:t>
            </w:r>
            <w:r>
              <w:rPr>
                <w:rFonts w:hint="eastAsia" w:ascii="宋体" w:hAnsi="宋体" w:cs="宋体"/>
                <w:b/>
                <w:bCs/>
                <w:color w:val="auto"/>
                <w:highlight w:val="none"/>
                <w:lang w:val="en-US" w:eastAsia="zh-CN"/>
              </w:rPr>
              <w:t>16</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 xml:space="preserve">：具有服务管理措施，并能针对项目需求制定保安服务总体要求与目标，有各服务区域的管理措施，能提供保安员工作管理计划、保安服务工作流程管理、轮岗管理制度、交接工作管理安排，明确服务人员的职责和权限，配备接收投诉人员、协调处理人员，有管理机制。 </w:t>
            </w:r>
          </w:p>
        </w:tc>
        <w:tc>
          <w:tcPr>
            <w:tcW w:w="899" w:type="dxa"/>
            <w:shd w:val="clear" w:color="auto" w:fill="auto"/>
            <w:noWrap w:val="0"/>
            <w:vAlign w:val="center"/>
          </w:tcPr>
          <w:p w14:paraId="0C29B8B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w:t>
            </w:r>
          </w:p>
        </w:tc>
        <w:tc>
          <w:tcPr>
            <w:tcW w:w="1214" w:type="dxa"/>
            <w:shd w:val="clear" w:color="auto" w:fill="auto"/>
            <w:noWrap w:val="0"/>
            <w:vAlign w:val="center"/>
          </w:tcPr>
          <w:p w14:paraId="52B11E1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35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noWrap w:val="0"/>
            <w:vAlign w:val="center"/>
          </w:tcPr>
          <w:p w14:paraId="15D7D5B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w:t>
            </w:r>
          </w:p>
        </w:tc>
        <w:tc>
          <w:tcPr>
            <w:tcW w:w="5838" w:type="dxa"/>
            <w:gridSpan w:val="2"/>
            <w:shd w:val="clear" w:color="auto" w:fill="auto"/>
            <w:noWrap w:val="0"/>
            <w:vAlign w:val="center"/>
          </w:tcPr>
          <w:p w14:paraId="53F25E8F">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管理规章制度及考核管理办法（满分</w:t>
            </w:r>
            <w:r>
              <w:rPr>
                <w:rFonts w:hint="eastAsia" w:ascii="宋体" w:hAnsi="宋体" w:cs="宋体"/>
                <w:b/>
                <w:bCs/>
                <w:color w:val="auto"/>
                <w:kern w:val="2"/>
                <w:sz w:val="21"/>
                <w:szCs w:val="21"/>
                <w:highlight w:val="none"/>
                <w:lang w:val="en-US" w:eastAsia="zh-CN" w:bidi="ar-SA"/>
              </w:rPr>
              <w:t>15</w:t>
            </w:r>
            <w:r>
              <w:rPr>
                <w:rFonts w:hint="eastAsia" w:ascii="宋体" w:hAnsi="宋体" w:eastAsia="宋体" w:cs="宋体"/>
                <w:b/>
                <w:bCs/>
                <w:color w:val="auto"/>
                <w:kern w:val="2"/>
                <w:sz w:val="21"/>
                <w:szCs w:val="21"/>
                <w:highlight w:val="none"/>
                <w:lang w:val="en-US" w:eastAsia="zh-CN" w:bidi="ar-SA"/>
              </w:rPr>
              <w:t>分）</w:t>
            </w:r>
          </w:p>
          <w:p w14:paraId="7770B0BB">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一档（0分）</w:t>
            </w:r>
            <w:r>
              <w:rPr>
                <w:rFonts w:hint="eastAsia" w:ascii="宋体" w:hAnsi="宋体" w:eastAsia="宋体" w:cs="宋体"/>
                <w:b w:val="0"/>
                <w:bCs w:val="0"/>
                <w:color w:val="auto"/>
                <w:kern w:val="2"/>
                <w:sz w:val="21"/>
                <w:szCs w:val="21"/>
                <w:highlight w:val="none"/>
                <w:lang w:val="en-US" w:eastAsia="zh-CN" w:bidi="ar-SA"/>
              </w:rPr>
              <w:t>：响应文件中未提供管理规章制度及考核管理办法不得分。</w:t>
            </w:r>
          </w:p>
          <w:p w14:paraId="600659DD">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二档（</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：具有内部管理构架、管理运作制度及人员服务考核制度，实行3个月一次的考核管理，对考核不合格的人员进行整顿及加强管理。</w:t>
            </w:r>
          </w:p>
          <w:p w14:paraId="4AA1D278">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三档（</w:t>
            </w:r>
            <w:r>
              <w:rPr>
                <w:rFonts w:hint="eastAsia" w:ascii="宋体" w:hAnsi="宋体" w:cs="宋体"/>
                <w:b/>
                <w:bCs/>
                <w:color w:val="auto"/>
                <w:kern w:val="2"/>
                <w:sz w:val="21"/>
                <w:szCs w:val="21"/>
                <w:highlight w:val="none"/>
                <w:lang w:val="en-US" w:eastAsia="zh-CN" w:bidi="ar-SA"/>
              </w:rPr>
              <w:t>10</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：具有内部管理构架、管理运作制度、管理规章制度及人员服务考核制度，实行二个月一次的考核管理，对考核不合格的人员进行整顿及加强管理，有保安人员监督机</w:t>
            </w:r>
          </w:p>
          <w:p w14:paraId="0F7FD96B">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制、奖惩制度。</w:t>
            </w:r>
          </w:p>
          <w:p w14:paraId="53F570C8">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四档（1</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具有内部管理构架、管理运作制度及标准、管理规章制度、考勤管理制度、档案管理制度、人员服务考核制度，实行一个月一次的考核管理，对考核不合格的人员进行整顿及加强管理，有保安人员监督机制、奖惩机制、安保人员自我约束机制等。</w:t>
            </w:r>
          </w:p>
        </w:tc>
        <w:tc>
          <w:tcPr>
            <w:tcW w:w="899" w:type="dxa"/>
            <w:shd w:val="clear" w:color="auto" w:fill="auto"/>
            <w:noWrap w:val="0"/>
            <w:vAlign w:val="center"/>
          </w:tcPr>
          <w:p w14:paraId="7C2DA22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214" w:type="dxa"/>
            <w:shd w:val="clear" w:color="auto" w:fill="auto"/>
            <w:noWrap w:val="0"/>
            <w:vAlign w:val="center"/>
          </w:tcPr>
          <w:p w14:paraId="75701BB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0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noWrap w:val="0"/>
            <w:vAlign w:val="center"/>
          </w:tcPr>
          <w:p w14:paraId="496AFE8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w:t>
            </w:r>
          </w:p>
        </w:tc>
        <w:tc>
          <w:tcPr>
            <w:tcW w:w="5838" w:type="dxa"/>
            <w:gridSpan w:val="2"/>
            <w:shd w:val="clear" w:color="auto" w:fill="auto"/>
            <w:noWrap w:val="0"/>
            <w:vAlign w:val="center"/>
          </w:tcPr>
          <w:p w14:paraId="4127F061">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服务质量保障方案（满分</w:t>
            </w:r>
            <w:r>
              <w:rPr>
                <w:rFonts w:hint="eastAsia" w:ascii="宋体" w:hAnsi="宋体" w:cs="宋体"/>
                <w:b/>
                <w:bCs/>
                <w:color w:val="auto"/>
                <w:kern w:val="2"/>
                <w:sz w:val="21"/>
                <w:szCs w:val="21"/>
                <w:highlight w:val="none"/>
                <w:lang w:val="en-US" w:eastAsia="zh-CN" w:bidi="ar-SA"/>
              </w:rPr>
              <w:t>15</w:t>
            </w:r>
            <w:r>
              <w:rPr>
                <w:rFonts w:hint="eastAsia" w:ascii="宋体" w:hAnsi="宋体" w:eastAsia="宋体" w:cs="宋体"/>
                <w:b/>
                <w:bCs/>
                <w:color w:val="auto"/>
                <w:kern w:val="2"/>
                <w:sz w:val="21"/>
                <w:szCs w:val="21"/>
                <w:highlight w:val="none"/>
                <w:lang w:val="en-US" w:eastAsia="zh-CN" w:bidi="ar-SA"/>
              </w:rPr>
              <w:t>分）</w:t>
            </w:r>
          </w:p>
          <w:p w14:paraId="1CFCA606">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一档（0分</w:t>
            </w:r>
            <w:r>
              <w:rPr>
                <w:rFonts w:hint="eastAsia" w:ascii="宋体" w:hAnsi="宋体" w:eastAsia="宋体" w:cs="宋体"/>
                <w:color w:val="auto"/>
                <w:kern w:val="2"/>
                <w:sz w:val="21"/>
                <w:szCs w:val="21"/>
                <w:highlight w:val="none"/>
                <w:lang w:val="en-US" w:eastAsia="zh-CN" w:bidi="ar-SA"/>
              </w:rPr>
              <w:t xml:space="preserve">）：响应文件中未提供服务质量保障方案不得分。 </w:t>
            </w:r>
          </w:p>
          <w:p w14:paraId="10DED7D4">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二档（</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：提供有基本的服务质量保障方案，</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 xml:space="preserve">保安服务质量标准，方案基本符合项目需求。 </w:t>
            </w:r>
          </w:p>
          <w:p w14:paraId="593DF9CF">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三档（</w:t>
            </w:r>
            <w:r>
              <w:rPr>
                <w:rFonts w:hint="eastAsia" w:ascii="宋体" w:hAnsi="宋体" w:cs="宋体"/>
                <w:b/>
                <w:bCs/>
                <w:color w:val="auto"/>
                <w:kern w:val="2"/>
                <w:sz w:val="21"/>
                <w:szCs w:val="21"/>
                <w:highlight w:val="none"/>
                <w:lang w:val="en-US" w:eastAsia="zh-CN" w:bidi="ar-SA"/>
              </w:rPr>
              <w:t>10</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详细</w:t>
            </w:r>
            <w:r>
              <w:rPr>
                <w:rFonts w:hint="eastAsia" w:ascii="宋体" w:hAnsi="宋体" w:eastAsia="宋体" w:cs="宋体"/>
                <w:color w:val="auto"/>
                <w:kern w:val="2"/>
                <w:sz w:val="21"/>
                <w:szCs w:val="21"/>
                <w:highlight w:val="none"/>
                <w:lang w:val="en-US" w:eastAsia="zh-CN" w:bidi="ar-SA"/>
              </w:rPr>
              <w:t>的服务质量保障方案，</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 xml:space="preserve">保安服务质量标准，方案中有针对本项目建立的检查及监督机制，能说明各级别检查及监督机制的主要职责及检查程序，方案符合项目需求。 </w:t>
            </w:r>
          </w:p>
          <w:p w14:paraId="1DD0A19B">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四档（</w:t>
            </w:r>
            <w:r>
              <w:rPr>
                <w:rFonts w:hint="eastAsia" w:ascii="宋体" w:hAnsi="宋体" w:cs="宋体"/>
                <w:b/>
                <w:bCs/>
                <w:color w:val="auto"/>
                <w:kern w:val="2"/>
                <w:sz w:val="21"/>
                <w:szCs w:val="21"/>
                <w:highlight w:val="none"/>
                <w:lang w:val="en-US" w:eastAsia="zh-CN" w:bidi="ar-SA"/>
              </w:rPr>
              <w:t>15</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：提供有合理、</w:t>
            </w:r>
            <w:r>
              <w:rPr>
                <w:rFonts w:hint="eastAsia" w:ascii="宋体" w:hAnsi="宋体" w:cs="宋体"/>
                <w:color w:val="auto"/>
                <w:kern w:val="2"/>
                <w:sz w:val="21"/>
                <w:szCs w:val="21"/>
                <w:highlight w:val="none"/>
                <w:lang w:val="en-US" w:eastAsia="zh-CN" w:bidi="ar-SA"/>
              </w:rPr>
              <w:t>详细</w:t>
            </w:r>
            <w:r>
              <w:rPr>
                <w:rFonts w:hint="eastAsia" w:ascii="宋体" w:hAnsi="宋体" w:eastAsia="宋体" w:cs="宋体"/>
                <w:color w:val="auto"/>
                <w:kern w:val="2"/>
                <w:sz w:val="21"/>
                <w:szCs w:val="21"/>
                <w:highlight w:val="none"/>
                <w:lang w:val="en-US" w:eastAsia="zh-CN" w:bidi="ar-SA"/>
              </w:rPr>
              <w:t>的服务质量保障方案，</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保安服务质量标准，方案中有针对本项目建立的检查及监督机制，能说明各级别检查及监督机制的主要职责及检查程序，并提供</w:t>
            </w:r>
            <w:r>
              <w:rPr>
                <w:rFonts w:hint="eastAsia" w:ascii="宋体" w:hAnsi="宋体" w:cs="宋体"/>
                <w:color w:val="auto"/>
                <w:kern w:val="2"/>
                <w:sz w:val="21"/>
                <w:szCs w:val="21"/>
                <w:highlight w:val="none"/>
                <w:lang w:val="en-US" w:eastAsia="zh-CN" w:bidi="ar-SA"/>
              </w:rPr>
              <w:t>详细</w:t>
            </w:r>
            <w:r>
              <w:rPr>
                <w:rFonts w:hint="eastAsia" w:ascii="宋体" w:hAnsi="宋体" w:eastAsia="宋体" w:cs="宋体"/>
                <w:color w:val="auto"/>
                <w:kern w:val="2"/>
                <w:sz w:val="21"/>
                <w:szCs w:val="21"/>
                <w:highlight w:val="none"/>
                <w:lang w:val="en-US" w:eastAsia="zh-CN" w:bidi="ar-SA"/>
              </w:rPr>
              <w:t>的服务保障措施，保证安保人员的服务质量，方案</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可行性，完全满足项目需求。</w:t>
            </w:r>
          </w:p>
        </w:tc>
        <w:tc>
          <w:tcPr>
            <w:tcW w:w="899" w:type="dxa"/>
            <w:shd w:val="clear" w:color="auto" w:fill="auto"/>
            <w:noWrap w:val="0"/>
            <w:vAlign w:val="center"/>
          </w:tcPr>
          <w:p w14:paraId="1377404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214" w:type="dxa"/>
            <w:shd w:val="clear" w:color="auto" w:fill="auto"/>
            <w:noWrap w:val="0"/>
            <w:vAlign w:val="center"/>
          </w:tcPr>
          <w:p w14:paraId="1530F0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32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75F20F3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2.4</w:t>
            </w:r>
          </w:p>
        </w:tc>
        <w:tc>
          <w:tcPr>
            <w:tcW w:w="5838" w:type="dxa"/>
            <w:gridSpan w:val="2"/>
            <w:shd w:val="clear" w:color="auto" w:fill="auto"/>
            <w:noWrap w:val="0"/>
            <w:vAlign w:val="center"/>
          </w:tcPr>
          <w:p w14:paraId="00969BA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岗前培训方案（满分</w:t>
            </w:r>
            <w:r>
              <w:rPr>
                <w:rFonts w:hint="eastAsia" w:ascii="宋体" w:hAnsi="宋体" w:cs="宋体"/>
                <w:b/>
                <w:bCs/>
                <w:color w:val="auto"/>
                <w:kern w:val="2"/>
                <w:sz w:val="21"/>
                <w:szCs w:val="21"/>
                <w:highlight w:val="none"/>
                <w:lang w:val="en-US" w:eastAsia="zh-CN" w:bidi="ar-SA"/>
              </w:rPr>
              <w:t>12</w:t>
            </w:r>
            <w:r>
              <w:rPr>
                <w:rFonts w:hint="eastAsia" w:ascii="宋体" w:hAnsi="宋体" w:eastAsia="宋体" w:cs="宋体"/>
                <w:b/>
                <w:bCs/>
                <w:color w:val="auto"/>
                <w:kern w:val="2"/>
                <w:sz w:val="21"/>
                <w:szCs w:val="21"/>
                <w:highlight w:val="none"/>
                <w:lang w:val="en-US" w:eastAsia="zh-CN" w:bidi="ar-SA"/>
              </w:rPr>
              <w:t>分）</w:t>
            </w:r>
          </w:p>
          <w:p w14:paraId="7EB760B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一档（0 分）</w:t>
            </w:r>
            <w:r>
              <w:rPr>
                <w:rFonts w:hint="eastAsia" w:ascii="宋体" w:hAnsi="宋体" w:eastAsia="宋体" w:cs="宋体"/>
                <w:color w:val="auto"/>
                <w:kern w:val="2"/>
                <w:sz w:val="21"/>
                <w:szCs w:val="21"/>
                <w:highlight w:val="none"/>
                <w:lang w:val="en-US" w:eastAsia="zh-CN" w:bidi="ar-SA"/>
              </w:rPr>
              <w:t>：响应文件中未提供岗前培训方案不得分。</w:t>
            </w:r>
          </w:p>
          <w:p w14:paraId="296E024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二档（</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：提供岗前培训方案，拟订有安保人员培训计划，每三个月实行一次培训活动，有培训目标、培训内容。</w:t>
            </w:r>
          </w:p>
          <w:p w14:paraId="5C50D18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三档（</w:t>
            </w:r>
            <w:r>
              <w:rPr>
                <w:rFonts w:hint="eastAsia" w:ascii="宋体" w:hAnsi="宋体" w:cs="宋体"/>
                <w:b/>
                <w:bCs/>
                <w:color w:val="auto"/>
                <w:kern w:val="2"/>
                <w:sz w:val="21"/>
                <w:szCs w:val="21"/>
                <w:highlight w:val="none"/>
                <w:lang w:val="en-US" w:eastAsia="zh-CN" w:bidi="ar-SA"/>
              </w:rPr>
              <w:t>8</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：提供岗前培训方案，拟订有安保人员培训计划，每二个月实行一次培训活动，有培训目标、培训内容、培训方式，包含保安理论知识及专业技能培训，有多种培训方式。</w:t>
            </w:r>
          </w:p>
          <w:p w14:paraId="391CB8B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四档（</w:t>
            </w:r>
            <w:r>
              <w:rPr>
                <w:rFonts w:hint="eastAsia" w:ascii="宋体" w:hAnsi="宋体" w:cs="宋体"/>
                <w:b/>
                <w:bCs/>
                <w:color w:val="auto"/>
                <w:kern w:val="2"/>
                <w:sz w:val="21"/>
                <w:szCs w:val="21"/>
                <w:highlight w:val="none"/>
                <w:lang w:val="en-US" w:eastAsia="zh-CN" w:bidi="ar-SA"/>
              </w:rPr>
              <w:t>12</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岗前培训方案，拟订有安保人员培训计划，每一个月实行一次培训活动，有培训目标、培训内容、培训方式，包含保安理论知识、专业技能培训及对火灾、防恐防暴、医托医闹等突发事件的应急处置培训，有多种培训方式，制定有培训考核办法及考核标准。</w:t>
            </w:r>
          </w:p>
        </w:tc>
        <w:tc>
          <w:tcPr>
            <w:tcW w:w="899" w:type="dxa"/>
            <w:shd w:val="clear" w:color="auto" w:fill="auto"/>
            <w:noWrap w:val="0"/>
            <w:vAlign w:val="center"/>
          </w:tcPr>
          <w:p w14:paraId="065615C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214" w:type="dxa"/>
            <w:shd w:val="clear" w:color="auto" w:fill="auto"/>
            <w:noWrap w:val="0"/>
            <w:vAlign w:val="center"/>
          </w:tcPr>
          <w:p w14:paraId="6DD24F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1E4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2E5C0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w:t>
            </w:r>
          </w:p>
        </w:tc>
        <w:tc>
          <w:tcPr>
            <w:tcW w:w="5838" w:type="dxa"/>
            <w:gridSpan w:val="2"/>
            <w:shd w:val="clear" w:color="auto" w:fill="auto"/>
            <w:noWrap w:val="0"/>
            <w:vAlign w:val="center"/>
          </w:tcPr>
          <w:p w14:paraId="3FACAEB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应急预案（满分</w:t>
            </w:r>
            <w:r>
              <w:rPr>
                <w:rFonts w:hint="eastAsia" w:ascii="宋体" w:hAnsi="宋体" w:cs="宋体"/>
                <w:b/>
                <w:bCs/>
                <w:color w:val="auto"/>
                <w:kern w:val="2"/>
                <w:sz w:val="21"/>
                <w:szCs w:val="21"/>
                <w:highlight w:val="none"/>
                <w:lang w:val="en-US" w:eastAsia="zh-CN" w:bidi="ar-SA"/>
              </w:rPr>
              <w:t>12</w:t>
            </w:r>
            <w:r>
              <w:rPr>
                <w:rFonts w:hint="eastAsia" w:ascii="宋体" w:hAnsi="宋体" w:eastAsia="宋体" w:cs="宋体"/>
                <w:b/>
                <w:bCs/>
                <w:color w:val="auto"/>
                <w:kern w:val="2"/>
                <w:sz w:val="21"/>
                <w:szCs w:val="21"/>
                <w:highlight w:val="none"/>
                <w:lang w:val="en-US" w:eastAsia="zh-CN" w:bidi="ar-SA"/>
              </w:rPr>
              <w:t>分）</w:t>
            </w:r>
          </w:p>
          <w:p w14:paraId="6002C65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一档（0 分）</w:t>
            </w:r>
            <w:r>
              <w:rPr>
                <w:rFonts w:hint="eastAsia" w:ascii="宋体" w:hAnsi="宋体" w:eastAsia="宋体" w:cs="宋体"/>
                <w:color w:val="auto"/>
                <w:highlight w:val="none"/>
                <w:lang w:val="en-US" w:eastAsia="zh-CN"/>
              </w:rPr>
              <w:t>：响应文件中未提供应急预案不得分。</w:t>
            </w:r>
          </w:p>
          <w:p w14:paraId="51C4FFD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二档（</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：提供应急预案，具有基本的应急组织能力，提供应急人员安排及应急人员岗位职责、应急人员调配计划及人员计划（安排）表。</w:t>
            </w:r>
          </w:p>
          <w:p w14:paraId="4973C57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三档（</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提供应急预案，具有应急组织能力，提供应急人员安排及应急人员岗位职责、应急人员调配计划及人员计划（安排）表，能提出对消防管理、治安事件、卫生事件的解决措施，能对应急情况发生的问题立即响应，配备应急人员调配计划与应急事件处理方案。</w:t>
            </w:r>
          </w:p>
          <w:p w14:paraId="6C0F59A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四档（</w:t>
            </w:r>
            <w:r>
              <w:rPr>
                <w:rFonts w:hint="eastAsia" w:ascii="宋体" w:hAnsi="宋体" w:cs="宋体"/>
                <w:b/>
                <w:bCs/>
                <w:color w:val="auto"/>
                <w:highlight w:val="none"/>
                <w:lang w:val="en-US" w:eastAsia="zh-CN"/>
              </w:rPr>
              <w:t>12</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提供应急预案，具有应急组织能力，提供应急人员安排及应急人员岗位职责、应急人员调配计划及人员计划（安排）表，能提出对消防管理、治安事件、卫生事件、自然灾害事件、意外事件等突发事件的解决措施，能对应急情况</w:t>
            </w:r>
          </w:p>
          <w:p w14:paraId="5702A0E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发生的问题立即响应，提供处理完成时间，配备应急人员调配计划及人员计划（安排）表及应急事件处理方案。</w:t>
            </w:r>
          </w:p>
        </w:tc>
        <w:tc>
          <w:tcPr>
            <w:tcW w:w="899" w:type="dxa"/>
            <w:shd w:val="clear" w:color="auto" w:fill="auto"/>
            <w:noWrap w:val="0"/>
            <w:vAlign w:val="center"/>
          </w:tcPr>
          <w:p w14:paraId="3F75D52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214" w:type="dxa"/>
            <w:shd w:val="clear" w:color="auto" w:fill="auto"/>
            <w:noWrap w:val="0"/>
            <w:vAlign w:val="center"/>
          </w:tcPr>
          <w:p w14:paraId="782088E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8E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1E678E4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gridSpan w:val="2"/>
            <w:shd w:val="clear" w:color="auto" w:fill="auto"/>
            <w:noWrap w:val="0"/>
            <w:vAlign w:val="center"/>
          </w:tcPr>
          <w:p w14:paraId="3F00754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商务分</w:t>
            </w:r>
          </w:p>
        </w:tc>
        <w:tc>
          <w:tcPr>
            <w:tcW w:w="899" w:type="dxa"/>
            <w:shd w:val="clear" w:color="auto" w:fill="auto"/>
            <w:noWrap w:val="0"/>
            <w:vAlign w:val="center"/>
          </w:tcPr>
          <w:p w14:paraId="3FAB95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10</w:t>
            </w:r>
          </w:p>
        </w:tc>
        <w:tc>
          <w:tcPr>
            <w:tcW w:w="1214" w:type="dxa"/>
            <w:shd w:val="clear" w:color="auto" w:fill="auto"/>
            <w:noWrap w:val="0"/>
            <w:vAlign w:val="center"/>
          </w:tcPr>
          <w:p w14:paraId="656D82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77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856" w:type="dxa"/>
            <w:vMerge w:val="restart"/>
            <w:shd w:val="clear" w:color="auto" w:fill="auto"/>
            <w:noWrap w:val="0"/>
            <w:vAlign w:val="center"/>
          </w:tcPr>
          <w:p w14:paraId="54966C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334" w:type="dxa"/>
            <w:vMerge w:val="restart"/>
            <w:shd w:val="clear" w:color="auto" w:fill="auto"/>
            <w:noWrap w:val="0"/>
            <w:vAlign w:val="center"/>
          </w:tcPr>
          <w:p w14:paraId="6F286CA3">
            <w:pPr>
              <w:pStyle w:val="37"/>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kern w:val="2"/>
                <w:sz w:val="21"/>
                <w:szCs w:val="21"/>
                <w:highlight w:val="none"/>
                <w:lang w:val="en-US" w:eastAsia="zh-CN" w:bidi="ar-SA"/>
              </w:rPr>
              <w:t>拟投入人员分（满分</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分）</w:t>
            </w:r>
          </w:p>
        </w:tc>
        <w:tc>
          <w:tcPr>
            <w:tcW w:w="4504" w:type="dxa"/>
            <w:shd w:val="clear" w:color="auto" w:fill="auto"/>
            <w:noWrap w:val="0"/>
            <w:vAlign w:val="center"/>
          </w:tcPr>
          <w:p w14:paraId="336835F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hAnsi="宋体" w:cs="宋体"/>
                <w:color w:val="000000" w:themeColor="text1"/>
                <w:kern w:val="0"/>
                <w:sz w:val="21"/>
                <w:szCs w:val="21"/>
                <w:highlight w:val="none"/>
                <w:lang w:eastAsia="zh-CN"/>
                <w14:textFill>
                  <w14:solidFill>
                    <w14:schemeClr w14:val="tx1"/>
                  </w14:solidFill>
                </w14:textFill>
              </w:rPr>
              <w:t>（</w:t>
            </w:r>
            <w:r>
              <w:rPr>
                <w:rFonts w:hint="eastAsia" w:hAnsi="宋体" w:cs="宋体"/>
                <w:color w:val="000000" w:themeColor="text1"/>
                <w:kern w:val="0"/>
                <w:sz w:val="21"/>
                <w:szCs w:val="21"/>
                <w:highlight w:val="none"/>
                <w:lang w:val="en-US" w:eastAsia="zh-CN"/>
                <w14:textFill>
                  <w14:solidFill>
                    <w14:schemeClr w14:val="tx1"/>
                  </w14:solidFill>
                </w14:textFill>
              </w:rPr>
              <w:t>1</w:t>
            </w:r>
            <w:r>
              <w:rPr>
                <w:rFonts w:hint="eastAsia"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拟投入</w:t>
            </w:r>
            <w:r>
              <w:rPr>
                <w:rFonts w:hint="eastAsia" w:hAnsi="宋体" w:cs="宋体"/>
                <w:b w:val="0"/>
                <w:bCs w:val="0"/>
                <w:strike w:val="0"/>
                <w:dstrike w:val="0"/>
                <w:color w:val="000000" w:themeColor="text1"/>
                <w:sz w:val="21"/>
                <w:szCs w:val="21"/>
                <w:highlight w:val="none"/>
                <w:lang w:val="en-US" w:eastAsia="zh-CN"/>
                <w14:textFill>
                  <w14:solidFill>
                    <w14:schemeClr w14:val="tx1"/>
                  </w14:solidFill>
                </w14:textFill>
              </w:rPr>
              <w:t>保安</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队长</w:t>
            </w:r>
            <w:r>
              <w:rPr>
                <w:rFonts w:hint="eastAsia" w:ascii="宋体" w:hAnsi="宋体"/>
                <w:color w:val="000000" w:themeColor="text1"/>
                <w:szCs w:val="21"/>
                <w:highlight w:val="none"/>
                <w14:textFill>
                  <w14:solidFill>
                    <w14:schemeClr w14:val="tx1"/>
                  </w14:solidFill>
                </w14:textFill>
              </w:rPr>
              <w:t>具有人社部颁发的</w:t>
            </w:r>
            <w:r>
              <w:rPr>
                <w:rFonts w:hint="eastAsia" w:ascii="宋体" w:hAnsi="宋体" w:eastAsia="宋体" w:cs="宋体"/>
                <w:bCs/>
                <w:color w:val="000000" w:themeColor="text1"/>
                <w:sz w:val="21"/>
                <w:szCs w:val="21"/>
                <w:highlight w:val="none"/>
                <w:lang w:eastAsia="zh-CN"/>
                <w14:textFill>
                  <w14:solidFill>
                    <w14:schemeClr w14:val="tx1"/>
                  </w14:solidFill>
                </w14:textFill>
              </w:rPr>
              <w:t>二级</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保安管理师（技师）</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或以上的</w:t>
            </w:r>
            <w:r>
              <w:rPr>
                <w:rFonts w:hint="eastAsia" w:ascii="宋体" w:hAnsi="宋体"/>
                <w:color w:val="000000" w:themeColor="text1"/>
                <w:szCs w:val="21"/>
                <w:highlight w:val="none"/>
                <w14:textFill>
                  <w14:solidFill>
                    <w14:schemeClr w14:val="tx1"/>
                  </w14:solidFill>
                </w14:textFill>
              </w:rPr>
              <w:t>保安员职业资格证</w:t>
            </w:r>
            <w:r>
              <w:rPr>
                <w:rFonts w:hint="eastAsia" w:ascii="宋体" w:hAnsi="宋体"/>
                <w:color w:val="000000" w:themeColor="text1"/>
                <w:szCs w:val="21"/>
                <w:highlight w:val="none"/>
                <w:lang w:val="en-US" w:eastAsia="zh-CN"/>
                <w14:textFill>
                  <w14:solidFill>
                    <w14:schemeClr w14:val="tx1"/>
                  </w14:solidFill>
                </w14:textFill>
              </w:rPr>
              <w:t>书</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得</w:t>
            </w:r>
            <w:r>
              <w:rPr>
                <w:rFonts w:hint="eastAsia"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r>
              <w:rPr>
                <w:rFonts w:hint="eastAsia" w:hAnsi="宋体" w:cs="宋体"/>
                <w:color w:val="000000" w:themeColor="text1"/>
                <w:kern w:val="0"/>
                <w:sz w:val="21"/>
                <w:szCs w:val="21"/>
                <w:highlight w:val="none"/>
                <w:lang w:eastAsia="zh-CN"/>
                <w14:textFill>
                  <w14:solidFill>
                    <w14:schemeClr w14:val="tx1"/>
                  </w14:solidFill>
                </w14:textFill>
              </w:rPr>
              <w:t>；</w:t>
            </w:r>
            <w:r>
              <w:rPr>
                <w:rFonts w:hint="eastAsia" w:hAnsi="宋体" w:cs="宋体"/>
                <w:color w:val="000000" w:themeColor="text1"/>
                <w:kern w:val="0"/>
                <w:sz w:val="21"/>
                <w:szCs w:val="21"/>
                <w:highlight w:val="none"/>
                <w:lang w:val="en-US" w:eastAsia="zh-CN"/>
                <w14:textFill>
                  <w14:solidFill>
                    <w14:schemeClr w14:val="tx1"/>
                  </w14:solidFill>
                </w14:textFill>
              </w:rPr>
              <w:t>具有</w:t>
            </w:r>
            <w:r>
              <w:rPr>
                <w:rFonts w:hint="eastAsia" w:ascii="宋体" w:hAnsi="宋体" w:eastAsia="宋体" w:cs="宋体"/>
                <w:bCs/>
                <w:color w:val="000000" w:themeColor="text1"/>
                <w:sz w:val="21"/>
                <w:szCs w:val="21"/>
                <w:highlight w:val="none"/>
                <w:lang w:eastAsia="zh-CN"/>
                <w14:textFill>
                  <w14:solidFill>
                    <w14:schemeClr w14:val="tx1"/>
                  </w14:solidFill>
                </w14:textFill>
              </w:rPr>
              <w:t>二级</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保安管理师（技师）</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不含</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以</w:t>
            </w:r>
            <w:r>
              <w:rPr>
                <w:rFonts w:hint="eastAsia" w:hAnsi="宋体" w:cs="宋体"/>
                <w:bCs/>
                <w:color w:val="000000" w:themeColor="text1"/>
                <w:sz w:val="21"/>
                <w:szCs w:val="21"/>
                <w:highlight w:val="none"/>
                <w:lang w:val="en-US" w:eastAsia="zh-CN"/>
                <w14:textFill>
                  <w14:solidFill>
                    <w14:schemeClr w14:val="tx1"/>
                  </w14:solidFill>
                </w14:textFill>
              </w:rPr>
              <w:t>下</w:t>
            </w:r>
            <w:r>
              <w:rPr>
                <w:rFonts w:hint="eastAsia" w:ascii="宋体" w:hAnsi="宋体"/>
                <w:color w:val="000000" w:themeColor="text1"/>
                <w:szCs w:val="21"/>
                <w:highlight w:val="none"/>
                <w14:textFill>
                  <w14:solidFill>
                    <w14:schemeClr w14:val="tx1"/>
                  </w14:solidFill>
                </w14:textFill>
              </w:rPr>
              <w:t>保安员职业资格证</w:t>
            </w:r>
            <w:r>
              <w:rPr>
                <w:rFonts w:hint="eastAsia" w:ascii="宋体" w:hAnsi="宋体"/>
                <w:color w:val="000000" w:themeColor="text1"/>
                <w:szCs w:val="21"/>
                <w:highlight w:val="none"/>
                <w:lang w:val="en-US" w:eastAsia="zh-CN"/>
                <w14:textFill>
                  <w14:solidFill>
                    <w14:schemeClr w14:val="tx1"/>
                  </w14:solidFill>
                </w14:textFill>
              </w:rPr>
              <w:t>书</w:t>
            </w:r>
            <w:r>
              <w:rPr>
                <w:rFonts w:hint="eastAsia" w:hAnsi="宋体" w:cs="宋体"/>
                <w:bCs/>
                <w:color w:val="000000" w:themeColor="text1"/>
                <w:sz w:val="21"/>
                <w:szCs w:val="21"/>
                <w:highlight w:val="none"/>
                <w:lang w:val="en-US" w:eastAsia="zh-CN"/>
                <w14:textFill>
                  <w14:solidFill>
                    <w14:schemeClr w14:val="tx1"/>
                  </w14:solidFill>
                </w14:textFill>
              </w:rPr>
              <w:t>得1分；满分2分</w:t>
            </w:r>
            <w:r>
              <w:rPr>
                <w:rFonts w:hint="eastAsia" w:ascii="宋体" w:hAnsi="宋体" w:eastAsia="宋体" w:cs="宋体"/>
                <w:b/>
                <w:bCs/>
                <w:color w:val="000000" w:themeColor="text1"/>
                <w:kern w:val="0"/>
                <w:sz w:val="21"/>
                <w:szCs w:val="21"/>
                <w:highlight w:val="none"/>
                <w14:textFill>
                  <w14:solidFill>
                    <w14:schemeClr w14:val="tx1"/>
                  </w14:solidFill>
                </w14:textFill>
              </w:rPr>
              <w:t>（提供相关证书复印件，并加盖供应商电子公章</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899" w:type="dxa"/>
            <w:shd w:val="clear" w:color="auto" w:fill="auto"/>
            <w:noWrap w:val="0"/>
            <w:vAlign w:val="center"/>
          </w:tcPr>
          <w:p w14:paraId="0336642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214" w:type="dxa"/>
            <w:shd w:val="clear" w:color="auto" w:fill="auto"/>
            <w:noWrap w:val="0"/>
            <w:vAlign w:val="center"/>
          </w:tcPr>
          <w:p w14:paraId="25F7769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46CC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56" w:type="dxa"/>
            <w:vMerge w:val="continue"/>
            <w:shd w:val="clear" w:color="auto" w:fill="auto"/>
            <w:noWrap w:val="0"/>
            <w:vAlign w:val="center"/>
          </w:tcPr>
          <w:p w14:paraId="5345F21B">
            <w:pPr>
              <w:pStyle w:val="31"/>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pPr>
          </w:p>
        </w:tc>
        <w:tc>
          <w:tcPr>
            <w:tcW w:w="1334" w:type="dxa"/>
            <w:vMerge w:val="continue"/>
            <w:shd w:val="clear" w:color="auto" w:fill="auto"/>
            <w:noWrap w:val="0"/>
            <w:vAlign w:val="center"/>
          </w:tcPr>
          <w:p w14:paraId="1480747B">
            <w:pPr>
              <w:pStyle w:val="31"/>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highlight w:val="none"/>
              </w:rPr>
            </w:pPr>
          </w:p>
        </w:tc>
        <w:tc>
          <w:tcPr>
            <w:tcW w:w="4504" w:type="dxa"/>
            <w:shd w:val="clear" w:color="auto" w:fill="auto"/>
            <w:noWrap w:val="0"/>
            <w:vAlign w:val="center"/>
          </w:tcPr>
          <w:p w14:paraId="4F3B5FF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hAnsi="宋体" w:cs="宋体"/>
                <w:color w:val="auto"/>
                <w:kern w:val="0"/>
                <w:sz w:val="21"/>
                <w:szCs w:val="21"/>
                <w:highlight w:val="none"/>
                <w:lang w:val="en-US" w:eastAsia="zh-CN"/>
              </w:rPr>
            </w:pPr>
            <w:r>
              <w:rPr>
                <w:rFonts w:hint="eastAsia"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拟投入</w:t>
            </w:r>
            <w:r>
              <w:rPr>
                <w:rFonts w:hint="eastAsia" w:hAnsi="宋体" w:cs="宋体"/>
                <w:color w:val="000000" w:themeColor="text1"/>
                <w:kern w:val="0"/>
                <w:sz w:val="21"/>
                <w:szCs w:val="21"/>
                <w:highlight w:val="none"/>
                <w:lang w:val="en-US" w:eastAsia="zh-CN"/>
                <w14:textFill>
                  <w14:solidFill>
                    <w14:schemeClr w14:val="tx1"/>
                  </w14:solidFill>
                </w14:textFill>
              </w:rPr>
              <w:t>保安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w:t>
            </w:r>
            <w:r>
              <w:rPr>
                <w:rFonts w:hint="eastAsia" w:hAnsi="宋体" w:cs="宋体"/>
                <w:color w:val="000000" w:themeColor="text1"/>
                <w:kern w:val="0"/>
                <w:sz w:val="21"/>
                <w:szCs w:val="21"/>
                <w:highlight w:val="none"/>
                <w:lang w:val="en-US" w:eastAsia="zh-CN"/>
                <w14:textFill>
                  <w14:solidFill>
                    <w14:schemeClr w14:val="tx1"/>
                  </w14:solidFill>
                </w14:textFill>
              </w:rPr>
              <w:t>具有中级/四级或以上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消防设施操作员证</w:t>
            </w:r>
            <w:r>
              <w:rPr>
                <w:rFonts w:hint="eastAsia" w:hAnsi="宋体" w:cs="宋体"/>
                <w:color w:val="000000" w:themeColor="text1"/>
                <w:kern w:val="0"/>
                <w:sz w:val="21"/>
                <w:szCs w:val="21"/>
                <w:highlight w:val="none"/>
                <w:lang w:val="en-US" w:eastAsia="zh-CN"/>
                <w14:textFill>
                  <w14:solidFill>
                    <w14:schemeClr w14:val="tx1"/>
                  </w14:solidFill>
                </w14:textFill>
              </w:rPr>
              <w:t>（消防设施监控操作）</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，每人得1分</w:t>
            </w:r>
            <w:r>
              <w:rPr>
                <w:rFonts w:hint="eastAsia"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满分</w:t>
            </w:r>
            <w:r>
              <w:rPr>
                <w:rFonts w:hint="eastAsia"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bCs/>
                <w:color w:val="000000" w:themeColor="text1"/>
                <w:kern w:val="0"/>
                <w:sz w:val="21"/>
                <w:szCs w:val="21"/>
                <w:highlight w:val="none"/>
                <w14:textFill>
                  <w14:solidFill>
                    <w14:schemeClr w14:val="tx1"/>
                  </w14:solidFill>
                </w14:textFill>
              </w:rPr>
              <w:t>（提供相关证书复印件，并加盖供应商电子公章</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899" w:type="dxa"/>
            <w:shd w:val="clear" w:color="auto" w:fill="auto"/>
            <w:noWrap w:val="0"/>
            <w:vAlign w:val="center"/>
          </w:tcPr>
          <w:p w14:paraId="0F430CB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14" w:type="dxa"/>
            <w:shd w:val="clear" w:color="auto" w:fill="auto"/>
            <w:noWrap w:val="0"/>
            <w:vAlign w:val="center"/>
          </w:tcPr>
          <w:p w14:paraId="5132E8C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1"/>
                <w:szCs w:val="21"/>
                <w:highlight w:val="green"/>
                <w:lang w:val="en-US" w:eastAsia="zh-CN"/>
              </w:rPr>
            </w:pPr>
            <w:r>
              <w:rPr>
                <w:rFonts w:hint="eastAsia" w:ascii="宋体" w:hAnsi="宋体" w:eastAsia="宋体" w:cs="宋体"/>
                <w:color w:val="auto"/>
                <w:sz w:val="21"/>
                <w:szCs w:val="21"/>
                <w:highlight w:val="none"/>
                <w:lang w:val="en-US" w:eastAsia="zh-CN"/>
              </w:rPr>
              <w:t>客观分</w:t>
            </w:r>
          </w:p>
        </w:tc>
      </w:tr>
      <w:tr w14:paraId="400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856" w:type="dxa"/>
            <w:shd w:val="clear" w:color="auto" w:fill="auto"/>
            <w:noWrap w:val="0"/>
            <w:vAlign w:val="center"/>
          </w:tcPr>
          <w:p w14:paraId="6784A43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1334" w:type="dxa"/>
            <w:shd w:val="clear" w:color="auto" w:fill="auto"/>
            <w:noWrap w:val="0"/>
            <w:vAlign w:val="center"/>
          </w:tcPr>
          <w:p w14:paraId="75F4558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信誉分（满分</w:t>
            </w:r>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分）</w:t>
            </w:r>
          </w:p>
        </w:tc>
        <w:tc>
          <w:tcPr>
            <w:tcW w:w="4504" w:type="dxa"/>
            <w:shd w:val="clear" w:color="auto" w:fill="auto"/>
            <w:noWrap w:val="0"/>
            <w:vAlign w:val="center"/>
          </w:tcPr>
          <w:p w14:paraId="5E643E0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highlight w:val="none"/>
                <w:lang w:val="en-US"/>
              </w:rPr>
              <w:t>供应商具有ISO9001质量管理体系认证证书</w:t>
            </w:r>
            <w:r>
              <w:rPr>
                <w:rFonts w:hint="eastAsia" w:ascii="宋体" w:hAnsi="宋体" w:eastAsia="宋体" w:cs="宋体"/>
                <w:color w:val="auto"/>
                <w:highlight w:val="none"/>
                <w:lang w:val="en-US" w:eastAsia="zh-CN"/>
              </w:rPr>
              <w:t>得1分</w:t>
            </w:r>
            <w:r>
              <w:rPr>
                <w:rFonts w:hint="eastAsia" w:ascii="宋体" w:hAnsi="宋体" w:cs="宋体"/>
                <w:color w:val="auto"/>
                <w:highlight w:val="none"/>
                <w:lang w:val="en-US" w:eastAsia="zh-CN"/>
              </w:rPr>
              <w:t>，满分1分</w:t>
            </w:r>
            <w:r>
              <w:rPr>
                <w:rFonts w:hint="eastAsia" w:ascii="宋体" w:hAnsi="宋体" w:eastAsia="宋体" w:cs="宋体"/>
                <w:b/>
                <w:bCs/>
                <w:color w:val="auto"/>
                <w:kern w:val="0"/>
                <w:sz w:val="21"/>
                <w:szCs w:val="21"/>
                <w:highlight w:val="none"/>
                <w:lang w:bidi="ar"/>
              </w:rPr>
              <w:t>（提供相关证书复印件，并加盖供应商电子公章）</w:t>
            </w:r>
            <w:r>
              <w:rPr>
                <w:rFonts w:hint="eastAsia" w:ascii="宋体" w:hAnsi="宋体" w:eastAsia="宋体" w:cs="宋体"/>
                <w:b/>
                <w:bCs/>
                <w:color w:val="auto"/>
                <w:kern w:val="0"/>
                <w:sz w:val="21"/>
                <w:szCs w:val="21"/>
                <w:highlight w:val="none"/>
                <w:lang w:eastAsia="zh-CN" w:bidi="ar"/>
              </w:rPr>
              <w:t>。</w:t>
            </w:r>
          </w:p>
        </w:tc>
        <w:tc>
          <w:tcPr>
            <w:tcW w:w="899" w:type="dxa"/>
            <w:shd w:val="clear" w:color="auto" w:fill="auto"/>
            <w:noWrap w:val="0"/>
            <w:vAlign w:val="center"/>
          </w:tcPr>
          <w:p w14:paraId="5F7D6D8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1</w:t>
            </w:r>
          </w:p>
        </w:tc>
        <w:tc>
          <w:tcPr>
            <w:tcW w:w="1214" w:type="dxa"/>
            <w:shd w:val="clear" w:color="auto" w:fill="auto"/>
            <w:noWrap w:val="0"/>
            <w:vAlign w:val="center"/>
          </w:tcPr>
          <w:p w14:paraId="052AF78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7CC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6" w:type="dxa"/>
            <w:shd w:val="clear" w:color="auto" w:fill="auto"/>
            <w:noWrap w:val="0"/>
            <w:vAlign w:val="center"/>
          </w:tcPr>
          <w:p w14:paraId="29155AF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3.3</w:t>
            </w:r>
          </w:p>
        </w:tc>
        <w:tc>
          <w:tcPr>
            <w:tcW w:w="1334" w:type="dxa"/>
            <w:shd w:val="clear" w:color="auto" w:fill="auto"/>
            <w:noWrap w:val="0"/>
            <w:vAlign w:val="center"/>
          </w:tcPr>
          <w:p w14:paraId="22D2E44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业绩分（满分5分）</w:t>
            </w:r>
          </w:p>
          <w:p w14:paraId="075DB75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0"/>
                <w:sz w:val="21"/>
                <w:szCs w:val="21"/>
                <w:highlight w:val="none"/>
                <w:lang w:bidi="ar"/>
              </w:rPr>
            </w:pPr>
          </w:p>
        </w:tc>
        <w:tc>
          <w:tcPr>
            <w:tcW w:w="4504" w:type="dxa"/>
            <w:shd w:val="clear" w:color="auto" w:fill="auto"/>
            <w:noWrap w:val="0"/>
            <w:vAlign w:val="center"/>
          </w:tcPr>
          <w:p w14:paraId="39CB058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磋商供应商2022年1月1日以来（以合同签订时间为准)具有与本项目采购内容相关业绩的，每提供一个得1分，满分5分。</w:t>
            </w:r>
          </w:p>
          <w:p w14:paraId="70A96E6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注</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cs="宋体"/>
                <w:b/>
                <w:bCs/>
                <w:color w:val="auto"/>
                <w:kern w:val="0"/>
                <w:sz w:val="21"/>
                <w:szCs w:val="21"/>
                <w:highlight w:val="none"/>
                <w:lang w:val="en-US" w:eastAsia="zh-CN" w:bidi="ar"/>
              </w:rPr>
              <w:t>供应商电子</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cs="宋体"/>
                <w:b/>
                <w:bCs/>
                <w:color w:val="auto"/>
                <w:kern w:val="0"/>
                <w:sz w:val="21"/>
                <w:szCs w:val="21"/>
                <w:highlight w:val="none"/>
                <w:lang w:eastAsia="zh-CN" w:bidi="ar"/>
              </w:rPr>
              <w:t>。</w:t>
            </w:r>
          </w:p>
        </w:tc>
        <w:tc>
          <w:tcPr>
            <w:tcW w:w="899" w:type="dxa"/>
            <w:shd w:val="clear" w:color="auto" w:fill="auto"/>
            <w:noWrap w:val="0"/>
            <w:vAlign w:val="center"/>
          </w:tcPr>
          <w:p w14:paraId="337A36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1214" w:type="dxa"/>
            <w:shd w:val="clear" w:color="auto" w:fill="auto"/>
            <w:noWrap w:val="0"/>
            <w:vAlign w:val="center"/>
          </w:tcPr>
          <w:p w14:paraId="11299C4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客观分</w:t>
            </w:r>
          </w:p>
        </w:tc>
      </w:tr>
    </w:tbl>
    <w:p w14:paraId="39A9DCF3">
      <w:pPr>
        <w:snapToGrid w:val="0"/>
        <w:spacing w:line="360" w:lineRule="auto"/>
        <w:ind w:firstLine="400" w:firstLineChars="200"/>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14:paraId="65F6088A">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w:t>
      </w:r>
      <w:r>
        <w:rPr>
          <w:rFonts w:hint="eastAsia" w:ascii="宋体" w:hAnsi="宋体" w:cs="宋体"/>
          <w:color w:val="auto"/>
          <w:sz w:val="24"/>
          <w:highlight w:val="none"/>
        </w:rPr>
        <w:t>供应商编制响应文件（商务技术文件部分）时，建议按此目录（序号和内容）提供评标标准相应的商务技术资料。</w:t>
      </w:r>
    </w:p>
    <w:p w14:paraId="6F2E612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6C09A27">
      <w:pPr>
        <w:pStyle w:val="392"/>
        <w:spacing w:before="0"/>
        <w:ind w:firstLine="643"/>
        <w:jc w:val="center"/>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9131C8F">
      <w:pPr>
        <w:adjustRightInd/>
        <w:spacing w:line="360" w:lineRule="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6479934">
      <w:pPr>
        <w:adjustRightInd/>
        <w:spacing w:line="360" w:lineRule="auto"/>
        <w:outlineLvl w:val="9"/>
        <w:rPr>
          <w:rFonts w:cs="Arial" w:asciiTheme="minorEastAsia" w:hAnsiTheme="minorEastAsia" w:eastAsiaTheme="minorEastAsia"/>
          <w:color w:val="auto"/>
          <w:kern w:val="0"/>
          <w:sz w:val="24"/>
          <w:highlight w:val="none"/>
        </w:rPr>
      </w:pPr>
    </w:p>
    <w:p w14:paraId="111ED5F6">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90827B6">
      <w:pPr>
        <w:pStyle w:val="392"/>
        <w:spacing w:before="0"/>
        <w:ind w:firstLine="0" w:firstLineChars="0"/>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E017511">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CC3F267">
      <w:pPr>
        <w:pStyle w:val="392"/>
        <w:spacing w:before="0"/>
        <w:ind w:firstLine="480"/>
        <w:outlineLvl w:val="9"/>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在政府采购活动中，磋商小组的组成人员与供应商有下列利害关系之一的，应当回避</w:t>
      </w:r>
      <w:r>
        <w:rPr>
          <w:rFonts w:hint="eastAsia" w:asciiTheme="minorEastAsia" w:hAnsiTheme="minorEastAsia" w:eastAsiaTheme="minorEastAsia"/>
          <w:color w:val="auto"/>
          <w:highlight w:val="none"/>
          <w:lang w:eastAsia="zh-CN"/>
        </w:rPr>
        <w:t>：</w:t>
      </w:r>
    </w:p>
    <w:p w14:paraId="2B50DFA1">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FB90865">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542609">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25968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E9B744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506D9D5">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p>
    <w:p w14:paraId="1C39529C">
      <w:pPr>
        <w:snapToGrid w:val="0"/>
        <w:spacing w:line="360" w:lineRule="auto"/>
        <w:ind w:left="120" w:leftChars="57" w:firstLine="482" w:firstLineChars="150"/>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4B17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1.磋商小组负责具体评审事务，并独立履行下列职责</w:t>
      </w:r>
      <w:r>
        <w:rPr>
          <w:rFonts w:hint="eastAsia" w:cs="Arial" w:asciiTheme="minorEastAsia" w:hAnsiTheme="minorEastAsia" w:eastAsiaTheme="minorEastAsia"/>
          <w:b/>
          <w:color w:val="auto"/>
          <w:kern w:val="0"/>
          <w:szCs w:val="24"/>
          <w:highlight w:val="none"/>
          <w:lang w:eastAsia="zh-CN"/>
        </w:rPr>
        <w:t>：</w:t>
      </w:r>
    </w:p>
    <w:p w14:paraId="685591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C7DB3EE">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21EEE4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6D609A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5C8A13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21ECE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8258FB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7F035C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E2DA3C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D881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2.磋商小组及其成员不得有下列行为</w:t>
      </w:r>
      <w:r>
        <w:rPr>
          <w:rFonts w:hint="eastAsia" w:cs="Arial" w:asciiTheme="minorEastAsia" w:hAnsiTheme="minorEastAsia" w:eastAsiaTheme="minorEastAsia"/>
          <w:b/>
          <w:color w:val="auto"/>
          <w:kern w:val="0"/>
          <w:szCs w:val="24"/>
          <w:highlight w:val="none"/>
          <w:lang w:eastAsia="zh-CN"/>
        </w:rPr>
        <w:t>：</w:t>
      </w:r>
    </w:p>
    <w:p w14:paraId="5708A9F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E263E0">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0F73438">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16A04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6D00D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179E907">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11FB43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D654E5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DE44B92">
      <w:pPr>
        <w:pStyle w:val="392"/>
        <w:spacing w:before="0"/>
        <w:ind w:firstLine="0" w:firstLineChars="0"/>
        <w:outlineLvl w:val="9"/>
        <w:rPr>
          <w:rFonts w:asciiTheme="minorEastAsia" w:hAnsiTheme="minorEastAsia" w:eastAsiaTheme="minorEastAsia"/>
          <w:b/>
          <w:color w:val="auto"/>
          <w:highlight w:val="none"/>
        </w:rPr>
      </w:pPr>
    </w:p>
    <w:p w14:paraId="0930953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D1FC919">
      <w:pPr>
        <w:pStyle w:val="392"/>
        <w:spacing w:before="0"/>
        <w:ind w:firstLine="472" w:firstLineChars="196"/>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DDC45EC">
      <w:pPr>
        <w:pStyle w:val="392"/>
        <w:spacing w:before="0"/>
        <w:ind w:firstLine="0" w:firstLineChars="0"/>
        <w:outlineLvl w:val="9"/>
        <w:rPr>
          <w:rFonts w:asciiTheme="minorEastAsia" w:hAnsiTheme="minorEastAsia" w:eastAsiaTheme="minorEastAsia"/>
          <w:b/>
          <w:color w:val="auto"/>
          <w:highlight w:val="none"/>
        </w:rPr>
      </w:pPr>
    </w:p>
    <w:p w14:paraId="31543DC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BCBA2E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6DC89D6">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D5FE0D">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r>
        <w:rPr>
          <w:rFonts w:hint="eastAsia" w:asciiTheme="minorEastAsia" w:hAnsiTheme="minorEastAsia" w:eastAsiaTheme="minorEastAsia"/>
          <w:color w:val="auto"/>
          <w:sz w:val="24"/>
          <w:highlight w:val="none"/>
          <w:lang w:eastAsia="zh-CN"/>
        </w:rPr>
        <w:t>：</w:t>
      </w:r>
    </w:p>
    <w:p w14:paraId="08E9DF37">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02EC136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F47ED0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71927FB4">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7D6126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03B6B2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7FE44BC">
      <w:pPr>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1CB1FB3">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F533240">
      <w:pPr>
        <w:pStyle w:val="20"/>
        <w:spacing w:line="360" w:lineRule="auto"/>
        <w:ind w:firstLine="600" w:firstLineChars="250"/>
        <w:outlineLvl w:val="9"/>
        <w:rPr>
          <w:rFonts w:hint="eastAsia"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lang w:eastAsia="zh-CN"/>
        </w:rPr>
        <w:t>：</w:t>
      </w:r>
    </w:p>
    <w:p w14:paraId="480F4CC1">
      <w:pPr>
        <w:spacing w:line="360" w:lineRule="auto"/>
        <w:ind w:firstLine="480" w:firstLineChars="200"/>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603626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875180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02DA1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67EA58">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298FDD5">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E1ADE0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63ED35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027B64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8E07CA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8F87129">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7BD19E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6041DB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414979D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5674C5C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5382A01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4121D62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F09CC1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25BF027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2C8EA3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4975B978">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3DFF33C1">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有下列情形之一的，属于或视为恶意串通，其响应无效</w:t>
      </w:r>
      <w:r>
        <w:rPr>
          <w:rFonts w:hint="eastAsia" w:asciiTheme="minorEastAsia" w:hAnsiTheme="minorEastAsia" w:eastAsiaTheme="minorEastAsia"/>
          <w:color w:val="auto"/>
          <w:sz w:val="24"/>
          <w:highlight w:val="none"/>
          <w:lang w:eastAsia="zh-CN"/>
        </w:rPr>
        <w:t>：</w:t>
      </w:r>
    </w:p>
    <w:p w14:paraId="2663479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79C043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w:t>
      </w:r>
    </w:p>
    <w:p w14:paraId="7C5C2F09">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或者响应文件的实质性内容；</w:t>
      </w:r>
    </w:p>
    <w:p w14:paraId="6F02564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14DD8A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0E8FB9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4BED63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r>
        <w:rPr>
          <w:rFonts w:hint="eastAsia" w:asciiTheme="minorEastAsia" w:hAnsiTheme="minorEastAsia" w:eastAsiaTheme="minorEastAsia"/>
          <w:color w:val="auto"/>
          <w:sz w:val="24"/>
          <w:highlight w:val="none"/>
          <w:lang w:eastAsia="zh-CN"/>
        </w:rPr>
        <w:t>；</w:t>
      </w:r>
    </w:p>
    <w:p w14:paraId="26C44D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7DD2872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618F95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C5FDB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5360F64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3A89BAE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35F21063">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C238146">
      <w:pPr>
        <w:spacing w:line="360" w:lineRule="auto"/>
        <w:ind w:firstLine="407" w:firstLineChars="194"/>
        <w:outlineLvl w:val="9"/>
        <w:rPr>
          <w:rFonts w:hint="eastAsia" w:asciiTheme="minorEastAsia" w:hAnsiTheme="minorEastAsia" w:eastAsiaTheme="minorEastAsia"/>
          <w:color w:val="auto"/>
          <w:sz w:val="24"/>
          <w:szCs w:val="21"/>
          <w:highlight w:val="none"/>
          <w:lang w:eastAsia="zh-CN"/>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r>
        <w:rPr>
          <w:rFonts w:hint="eastAsia" w:asciiTheme="minorEastAsia" w:hAnsiTheme="minorEastAsia" w:eastAsiaTheme="minorEastAsia"/>
          <w:color w:val="auto"/>
          <w:sz w:val="24"/>
          <w:szCs w:val="21"/>
          <w:highlight w:val="none"/>
          <w:lang w:eastAsia="zh-CN"/>
        </w:rPr>
        <w:t>：</w:t>
      </w:r>
    </w:p>
    <w:p w14:paraId="427CAD9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5EE5E8C">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C238EB7">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970A380">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403440E">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2"/>
        <w:spacing w:before="0"/>
        <w:ind w:firstLine="0" w:firstLineChars="0"/>
        <w:outlineLvl w:val="9"/>
        <w:rPr>
          <w:rFonts w:cs="仿宋_GB2312" w:asciiTheme="minorEastAsia" w:hAnsiTheme="minorEastAsia" w:eastAsiaTheme="minorEastAsia"/>
          <w:b/>
          <w:color w:val="auto"/>
          <w:highlight w:val="none"/>
        </w:rPr>
      </w:pPr>
    </w:p>
    <w:p w14:paraId="60C9CADD">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505EAD5">
      <w:pPr>
        <w:widowControl/>
        <w:spacing w:line="360" w:lineRule="auto"/>
        <w:ind w:firstLine="482"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1084E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0AAE8F9">
      <w:pPr>
        <w:spacing w:line="360" w:lineRule="auto"/>
        <w:jc w:val="center"/>
        <w:outlineLvl w:val="0"/>
        <w:rPr>
          <w:rFonts w:cs="仿宋_GB2312" w:asciiTheme="minorEastAsia" w:hAnsiTheme="minorEastAsia" w:eastAsiaTheme="minorEastAsia"/>
          <w:b/>
          <w:color w:val="auto"/>
          <w:sz w:val="36"/>
          <w:szCs w:val="36"/>
          <w:highlight w:val="none"/>
        </w:rPr>
      </w:pPr>
      <w:bookmarkStart w:id="58" w:name="_Toc22652"/>
      <w:r>
        <w:rPr>
          <w:rFonts w:hint="eastAsia" w:cs="仿宋_GB2312" w:asciiTheme="minorEastAsia" w:hAnsiTheme="minorEastAsia" w:eastAsiaTheme="minorEastAsia"/>
          <w:b/>
          <w:color w:val="auto"/>
          <w:sz w:val="36"/>
          <w:szCs w:val="36"/>
          <w:highlight w:val="none"/>
        </w:rPr>
        <w:t>第六部分</w:t>
      </w:r>
      <w:bookmarkEnd w:id="57"/>
      <w:r>
        <w:rPr>
          <w:rFonts w:hint="eastAsia" w:cs="仿宋_GB2312" w:asciiTheme="minorEastAsia" w:hAnsiTheme="minorEastAsia" w:eastAsiaTheme="minorEastAsia"/>
          <w:b/>
          <w:color w:val="auto"/>
          <w:sz w:val="36"/>
          <w:szCs w:val="36"/>
          <w:highlight w:val="none"/>
        </w:rPr>
        <w:t xml:space="preserve">  拟签订的合同文本</w:t>
      </w:r>
      <w:bookmarkEnd w:id="58"/>
    </w:p>
    <w:p w14:paraId="1B6F36B4">
      <w:pPr>
        <w:spacing w:line="480" w:lineRule="auto"/>
        <w:jc w:val="center"/>
        <w:rPr>
          <w:rFonts w:ascii="宋体" w:hAnsi="宋体" w:cs="宋体"/>
          <w:b/>
          <w:color w:val="auto"/>
          <w:sz w:val="24"/>
          <w:highlight w:val="none"/>
        </w:rPr>
      </w:pPr>
      <w:bookmarkStart w:id="59" w:name="第五部分"/>
      <w:bookmarkStart w:id="60" w:name="_Toc86217003"/>
    </w:p>
    <w:p w14:paraId="699269F4">
      <w:pPr>
        <w:spacing w:line="480" w:lineRule="auto"/>
        <w:jc w:val="center"/>
        <w:rPr>
          <w:rFonts w:ascii="宋体" w:hAnsi="宋体" w:cs="宋体"/>
          <w:b/>
          <w:color w:val="auto"/>
          <w:sz w:val="24"/>
          <w:highlight w:val="none"/>
        </w:rPr>
      </w:pPr>
    </w:p>
    <w:p w14:paraId="68D4A9DD">
      <w:pPr>
        <w:pStyle w:val="631"/>
        <w:rPr>
          <w:color w:val="auto"/>
          <w:highlight w:val="none"/>
        </w:rPr>
      </w:pPr>
    </w:p>
    <w:p w14:paraId="40F7BD2E">
      <w:pPr>
        <w:pStyle w:val="631"/>
        <w:rPr>
          <w:color w:val="auto"/>
          <w:highlight w:val="none"/>
        </w:rPr>
      </w:pPr>
    </w:p>
    <w:p w14:paraId="1038358A">
      <w:pPr>
        <w:pStyle w:val="631"/>
        <w:rPr>
          <w:color w:val="auto"/>
          <w:highlight w:val="none"/>
        </w:rPr>
      </w:pPr>
    </w:p>
    <w:p w14:paraId="4428A9D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CC44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BB5292">
      <w:pPr>
        <w:pStyle w:val="281"/>
        <w:ind w:firstLine="2843" w:firstLineChars="1180"/>
        <w:rPr>
          <w:rFonts w:ascii="宋体" w:hAnsi="宋体" w:cs="宋体"/>
          <w:b/>
          <w:color w:val="auto"/>
          <w:szCs w:val="24"/>
          <w:highlight w:val="none"/>
        </w:rPr>
      </w:pPr>
    </w:p>
    <w:p w14:paraId="29CFB182">
      <w:pPr>
        <w:pStyle w:val="20"/>
        <w:spacing w:after="120"/>
        <w:rPr>
          <w:color w:val="auto"/>
          <w:highlight w:val="none"/>
        </w:rPr>
      </w:pPr>
    </w:p>
    <w:p w14:paraId="65C5E361">
      <w:pPr>
        <w:pStyle w:val="20"/>
        <w:spacing w:after="120"/>
        <w:rPr>
          <w:color w:val="auto"/>
          <w:highlight w:val="none"/>
        </w:rPr>
      </w:pPr>
    </w:p>
    <w:p w14:paraId="435EBEB5">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eastAsia="zh-CN"/>
        </w:rPr>
        <w:t>：</w:t>
      </w:r>
      <w:r>
        <w:rPr>
          <w:color w:val="auto"/>
          <w:sz w:val="32"/>
          <w:szCs w:val="32"/>
          <w:highlight w:val="none"/>
          <w:u w:val="single"/>
        </w:rPr>
        <w:t xml:space="preserve">                             </w:t>
      </w:r>
    </w:p>
    <w:p w14:paraId="071CF9B7">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lang w:eastAsia="zh-CN"/>
        </w:rPr>
        <w:t>：</w:t>
      </w:r>
      <w:r>
        <w:rPr>
          <w:color w:val="auto"/>
          <w:sz w:val="32"/>
          <w:szCs w:val="32"/>
          <w:highlight w:val="none"/>
          <w:u w:val="single"/>
        </w:rPr>
        <w:t xml:space="preserve">                             </w:t>
      </w:r>
    </w:p>
    <w:p w14:paraId="5141E486">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1B2A6E53">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6385D915">
      <w:pPr>
        <w:pStyle w:val="631"/>
        <w:rPr>
          <w:color w:val="auto"/>
          <w:highlight w:val="none"/>
        </w:rPr>
      </w:pPr>
    </w:p>
    <w:p w14:paraId="4FA553F6">
      <w:pPr>
        <w:pStyle w:val="631"/>
        <w:rPr>
          <w:color w:val="auto"/>
          <w:highlight w:val="none"/>
        </w:rPr>
      </w:pPr>
    </w:p>
    <w:p w14:paraId="4BFE0730">
      <w:pPr>
        <w:pStyle w:val="631"/>
        <w:rPr>
          <w:color w:val="auto"/>
          <w:highlight w:val="none"/>
        </w:rPr>
      </w:pPr>
    </w:p>
    <w:p w14:paraId="24A623B0">
      <w:pPr>
        <w:pStyle w:val="631"/>
        <w:rPr>
          <w:color w:val="auto"/>
          <w:highlight w:val="none"/>
        </w:rPr>
      </w:pPr>
    </w:p>
    <w:p w14:paraId="70624335">
      <w:pPr>
        <w:pStyle w:val="631"/>
        <w:rPr>
          <w:color w:val="auto"/>
          <w:highlight w:val="none"/>
        </w:rPr>
      </w:pPr>
    </w:p>
    <w:p w14:paraId="704865F7">
      <w:pPr>
        <w:pStyle w:val="631"/>
        <w:rPr>
          <w:color w:val="auto"/>
          <w:highlight w:val="none"/>
        </w:rPr>
      </w:pPr>
    </w:p>
    <w:p w14:paraId="22B64D40">
      <w:pPr>
        <w:pStyle w:val="631"/>
        <w:rPr>
          <w:color w:val="auto"/>
          <w:highlight w:val="none"/>
        </w:rPr>
      </w:pPr>
    </w:p>
    <w:p w14:paraId="28D07BB6">
      <w:pPr>
        <w:pStyle w:val="631"/>
        <w:rPr>
          <w:color w:val="auto"/>
          <w:highlight w:val="none"/>
        </w:rPr>
      </w:pPr>
    </w:p>
    <w:p w14:paraId="2B8678A3">
      <w:pPr>
        <w:pStyle w:val="631"/>
        <w:rPr>
          <w:color w:val="auto"/>
          <w:highlight w:val="none"/>
        </w:rPr>
      </w:pPr>
    </w:p>
    <w:p w14:paraId="5E033B5D">
      <w:pPr>
        <w:pStyle w:val="631"/>
        <w:rPr>
          <w:color w:val="auto"/>
          <w:highlight w:val="none"/>
        </w:rPr>
      </w:pPr>
    </w:p>
    <w:p w14:paraId="2B9E8CB4">
      <w:pPr>
        <w:spacing w:line="360" w:lineRule="auto"/>
        <w:jc w:val="center"/>
        <w:outlineLvl w:val="9"/>
        <w:rPr>
          <w:rFonts w:ascii="宋体" w:hAnsi="宋体" w:cs="宋体"/>
          <w:b/>
          <w:color w:val="auto"/>
          <w:sz w:val="24"/>
          <w:highlight w:val="none"/>
        </w:rPr>
      </w:pPr>
      <w:bookmarkStart w:id="61"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61"/>
    </w:p>
    <w:p w14:paraId="70DF7B68">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cs="宋体"/>
          <w:bCs/>
          <w:color w:val="auto"/>
          <w:sz w:val="21"/>
          <w:szCs w:val="21"/>
          <w:highlight w:val="none"/>
          <w:lang w:eastAsia="zh-CN"/>
        </w:rPr>
        <w:t>：</w:t>
      </w:r>
    </w:p>
    <w:p w14:paraId="649AB845">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67DFFCE7">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w:t>
      </w:r>
      <w:r>
        <w:rPr>
          <w:rFonts w:hint="eastAsia" w:ascii="宋体" w:hAnsi="宋体" w:cs="宋体"/>
          <w:color w:val="auto"/>
          <w:sz w:val="21"/>
          <w:szCs w:val="21"/>
          <w:highlight w:val="none"/>
          <w:lang w:val="en-US" w:eastAsia="zh-CN"/>
        </w:rPr>
        <w:t>及项目</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C7431B">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18"/>
        <w:gridCol w:w="1575"/>
        <w:gridCol w:w="1590"/>
        <w:gridCol w:w="1755"/>
        <w:gridCol w:w="1350"/>
      </w:tblGrid>
      <w:tr w14:paraId="5A32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5E0CC572">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318" w:type="dxa"/>
            <w:noWrap w:val="0"/>
            <w:vAlign w:val="center"/>
          </w:tcPr>
          <w:p w14:paraId="5CA36CE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内容</w:t>
            </w:r>
          </w:p>
        </w:tc>
        <w:tc>
          <w:tcPr>
            <w:tcW w:w="1575" w:type="dxa"/>
            <w:noWrap w:val="0"/>
            <w:vAlign w:val="center"/>
          </w:tcPr>
          <w:p w14:paraId="5430F48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r>
              <w:rPr>
                <w:rFonts w:hint="eastAsia" w:ascii="宋体" w:hAnsi="宋体" w:cs="宋体"/>
                <w:b w:val="0"/>
                <w:bCs w:val="0"/>
                <w:color w:val="auto"/>
                <w:kern w:val="0"/>
                <w:sz w:val="21"/>
                <w:szCs w:val="21"/>
                <w:highlight w:val="none"/>
                <w:lang w:val="en-US" w:eastAsia="zh-CN"/>
              </w:rPr>
              <w:t>（年）</w:t>
            </w:r>
          </w:p>
        </w:tc>
        <w:tc>
          <w:tcPr>
            <w:tcW w:w="1590" w:type="dxa"/>
            <w:noWrap w:val="0"/>
            <w:vAlign w:val="center"/>
          </w:tcPr>
          <w:p w14:paraId="1C474CE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单价（元</w:t>
            </w:r>
            <w:r>
              <w:rPr>
                <w:rFonts w:hint="eastAsia" w:ascii="宋体" w:hAnsi="宋体" w:cs="宋体"/>
                <w:b w:val="0"/>
                <w:bCs w:val="0"/>
                <w:color w:val="auto"/>
                <w:kern w:val="0"/>
                <w:sz w:val="21"/>
                <w:szCs w:val="21"/>
                <w:highlight w:val="none"/>
                <w:lang w:val="en-US" w:eastAsia="zh-CN"/>
              </w:rPr>
              <w:t>/月</w:t>
            </w:r>
            <w:r>
              <w:rPr>
                <w:rFonts w:hint="default" w:ascii="宋体" w:hAnsi="宋体" w:eastAsia="宋体" w:cs="宋体"/>
                <w:b w:val="0"/>
                <w:bCs w:val="0"/>
                <w:color w:val="auto"/>
                <w:kern w:val="0"/>
                <w:sz w:val="21"/>
                <w:szCs w:val="21"/>
                <w:highlight w:val="none"/>
                <w:lang w:val="en-US" w:eastAsia="zh-CN"/>
              </w:rPr>
              <w:t>）</w:t>
            </w:r>
          </w:p>
        </w:tc>
        <w:tc>
          <w:tcPr>
            <w:tcW w:w="1755" w:type="dxa"/>
            <w:noWrap w:val="0"/>
            <w:vAlign w:val="center"/>
          </w:tcPr>
          <w:p w14:paraId="443963B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总价（元）</w:t>
            </w:r>
          </w:p>
        </w:tc>
        <w:tc>
          <w:tcPr>
            <w:tcW w:w="1350" w:type="dxa"/>
            <w:noWrap w:val="0"/>
            <w:vAlign w:val="center"/>
          </w:tcPr>
          <w:p w14:paraId="482E9BA2">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0A04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AC878DD">
            <w:pPr>
              <w:widowControl/>
              <w:kinsoku/>
              <w:wordWrap/>
              <w:topLinePunct w:val="0"/>
              <w:bidi w:val="0"/>
              <w:spacing w:beforeAutospacing="0" w:line="400" w:lineRule="exact"/>
              <w:jc w:val="center"/>
              <w:textAlignment w:val="auto"/>
              <w:rPr>
                <w:rFonts w:hint="eastAsia" w:ascii="宋体" w:hAnsi="宋体" w:eastAsia="宋体" w:cs="宋体"/>
                <w:b w:val="0"/>
                <w:bCs w:val="0"/>
                <w:color w:val="auto"/>
                <w:kern w:val="0"/>
                <w:sz w:val="21"/>
                <w:szCs w:val="21"/>
                <w:highlight w:val="none"/>
                <w:lang w:eastAsia="zh-CN"/>
              </w:rPr>
            </w:pPr>
          </w:p>
        </w:tc>
        <w:tc>
          <w:tcPr>
            <w:tcW w:w="1318" w:type="dxa"/>
            <w:noWrap w:val="0"/>
            <w:vAlign w:val="center"/>
          </w:tcPr>
          <w:p w14:paraId="5581283C">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rPr>
            </w:pPr>
          </w:p>
        </w:tc>
        <w:tc>
          <w:tcPr>
            <w:tcW w:w="1575" w:type="dxa"/>
            <w:noWrap w:val="0"/>
            <w:vAlign w:val="center"/>
          </w:tcPr>
          <w:p w14:paraId="3781AF86">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p>
        </w:tc>
        <w:tc>
          <w:tcPr>
            <w:tcW w:w="1590" w:type="dxa"/>
            <w:noWrap w:val="0"/>
            <w:vAlign w:val="center"/>
          </w:tcPr>
          <w:p w14:paraId="446E40B3">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p>
        </w:tc>
        <w:tc>
          <w:tcPr>
            <w:tcW w:w="1755" w:type="dxa"/>
            <w:noWrap w:val="0"/>
            <w:vAlign w:val="center"/>
          </w:tcPr>
          <w:p w14:paraId="1ACAA380">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p>
        </w:tc>
        <w:tc>
          <w:tcPr>
            <w:tcW w:w="1350" w:type="dxa"/>
            <w:noWrap w:val="0"/>
            <w:vAlign w:val="center"/>
          </w:tcPr>
          <w:p w14:paraId="34451CD9">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p>
        </w:tc>
      </w:tr>
      <w:tr w14:paraId="6716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1FE8344F">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（小写）¥           </w:t>
            </w:r>
          </w:p>
        </w:tc>
      </w:tr>
    </w:tbl>
    <w:p w14:paraId="164B2121">
      <w:pPr>
        <w:keepNext w:val="0"/>
        <w:keepLines w:val="0"/>
        <w:pageBreakBefore w:val="0"/>
        <w:widowControl w:val="0"/>
        <w:kinsoku/>
        <w:wordWrap/>
        <w:overflowPunct/>
        <w:topLinePunct w:val="0"/>
        <w:bidi w:val="0"/>
        <w:adjustRightInd w:val="0"/>
        <w:snapToGrid w:val="0"/>
        <w:spacing w:line="40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w:t>
      </w:r>
      <w:r>
        <w:rPr>
          <w:rFonts w:hint="eastAsia" w:ascii="宋体" w:hAnsi="宋体" w:cs="宋体"/>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员工工资、社会保险费用</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含养老保险、医疗保险、工伤保险、失业保险、生育保险及人身意外伤害保险</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、福利费、奖金、安保人员加班费</w:t>
      </w:r>
      <w:r>
        <w:rPr>
          <w:rFonts w:hint="eastAsia" w:ascii="宋体" w:hAnsi="宋体" w:cs="宋体"/>
          <w:bCs/>
          <w:color w:val="auto"/>
          <w:kern w:val="2"/>
          <w:sz w:val="21"/>
          <w:szCs w:val="21"/>
          <w:highlight w:val="none"/>
          <w:lang w:val="en-US" w:eastAsia="zh-CN" w:bidi="ar-SA"/>
        </w:rPr>
        <w:t>、服装费</w:t>
      </w:r>
      <w:r>
        <w:rPr>
          <w:rFonts w:hint="eastAsia"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员工必要的保险费用和各项税金</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企业合理利润。</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r>
        <w:rPr>
          <w:rFonts w:hint="eastAsia" w:ascii="宋体" w:hAnsi="宋体" w:cs="宋体"/>
          <w:b/>
          <w:color w:val="auto"/>
          <w:sz w:val="21"/>
          <w:szCs w:val="21"/>
          <w:highlight w:val="none"/>
          <w:lang w:val="en-US" w:eastAsia="zh-CN"/>
        </w:rPr>
        <w:t>及地点</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时间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p>
    <w:p w14:paraId="62CB2F7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lang w:val="en-US" w:eastAsia="zh-CN"/>
        </w:rPr>
      </w:pPr>
      <w:r>
        <w:rPr>
          <w:rFonts w:hint="eastAsia" w:ascii="宋体" w:hAnsi="宋体" w:eastAsia="宋体" w:cs="宋体"/>
          <w:b w:val="0"/>
          <w:bCs/>
          <w:color w:val="auto"/>
          <w:sz w:val="21"/>
          <w:szCs w:val="21"/>
          <w:highlight w:val="none"/>
          <w:lang w:val="en-US" w:eastAsia="zh-CN"/>
        </w:rPr>
        <w:t>3.乙方提供的服务承诺等其它具体约定事项（见合同附件）。</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E00D50B">
      <w:pPr>
        <w:pStyle w:val="98"/>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服务费以成交总金额按月平均支付，乙方自提供服务的下月起每月15日前与甲方核对考核表，确认考核扣款无误后开具发票给甲方，甲方收到发票后向乙方支付上月的服务费</w:t>
      </w:r>
      <w:r>
        <w:rPr>
          <w:rFonts w:hint="eastAsia" w:ascii="宋体" w:hAnsi="宋体" w:eastAsia="宋体" w:cs="宋体"/>
          <w:color w:val="auto"/>
          <w:kern w:val="2"/>
          <w:sz w:val="21"/>
          <w:szCs w:val="21"/>
          <w:highlight w:val="none"/>
          <w:u w:val="single"/>
          <w:lang w:val="en-US" w:eastAsia="zh-CN" w:bidi="ar-SA"/>
        </w:rPr>
        <w:t>。</w:t>
      </w:r>
    </w:p>
    <w:p w14:paraId="73B995F2">
      <w:pPr>
        <w:pStyle w:val="98"/>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w:t>
      </w:r>
      <w:r>
        <w:rPr>
          <w:rFonts w:hint="eastAsia" w:ascii="宋体" w:hAnsi="宋体" w:eastAsia="宋体" w:cs="宋体"/>
          <w:b/>
          <w:color w:val="auto"/>
          <w:sz w:val="21"/>
          <w:szCs w:val="21"/>
          <w:highlight w:val="none"/>
          <w:lang w:val="en-US" w:eastAsia="zh-CN"/>
        </w:rPr>
        <w:t>验收</w:t>
      </w:r>
    </w:p>
    <w:p w14:paraId="147D648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hAnsi="宋体" w:cs="宋体"/>
          <w:color w:val="auto"/>
          <w:szCs w:val="21"/>
          <w:highlight w:val="none"/>
          <w:lang w:val="en-US" w:eastAsia="zh-CN"/>
        </w:rPr>
        <w:t>采购</w:t>
      </w:r>
      <w:r>
        <w:rPr>
          <w:rFonts w:hint="eastAsia"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hAnsi="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4AED03DD">
      <w:pPr>
        <w:pStyle w:val="31"/>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w:t>
      </w:r>
      <w:r>
        <w:rPr>
          <w:rFonts w:hint="eastAsia"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528475C4">
      <w:pPr>
        <w:pStyle w:val="31"/>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1A2A2B8B">
      <w:pPr>
        <w:pStyle w:val="31"/>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eastAsia="宋体" w:cs="宋体"/>
          <w:color w:val="auto"/>
          <w:highlight w:val="none"/>
          <w:lang w:val="en-US" w:eastAsia="zh-CN"/>
        </w:rPr>
        <w:t>成果交付时</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highlight w:val="none"/>
          <w:lang w:val="en-US" w:eastAsia="zh-CN"/>
        </w:rPr>
        <w:t>甲方</w:t>
      </w:r>
      <w:r>
        <w:rPr>
          <w:rFonts w:hint="eastAsia" w:hAnsi="宋体" w:eastAsia="宋体" w:cs="宋体"/>
          <w:b w:val="0"/>
          <w:bCs w:val="0"/>
          <w:color w:val="auto"/>
          <w:sz w:val="21"/>
          <w:highlight w:val="none"/>
          <w:lang w:val="en-US" w:eastAsia="zh-CN"/>
        </w:rPr>
        <w:t>有权</w:t>
      </w:r>
      <w:r>
        <w:rPr>
          <w:rFonts w:hint="eastAsia" w:ascii="宋体" w:hAnsi="宋体" w:eastAsia="宋体" w:cs="宋体"/>
          <w:b w:val="0"/>
          <w:bCs w:val="0"/>
          <w:color w:val="auto"/>
          <w:sz w:val="21"/>
          <w:highlight w:val="none"/>
          <w:lang w:val="en-US" w:eastAsia="zh-CN"/>
        </w:rPr>
        <w:t>组织</w:t>
      </w:r>
      <w:r>
        <w:rPr>
          <w:rFonts w:hint="eastAsia" w:hAnsi="宋体" w:eastAsia="宋体" w:cs="宋体"/>
          <w:b w:val="0"/>
          <w:bCs w:val="0"/>
          <w:color w:val="auto"/>
          <w:sz w:val="21"/>
          <w:highlight w:val="none"/>
          <w:lang w:val="en-US" w:eastAsia="zh-CN"/>
        </w:rPr>
        <w:t>专家</w:t>
      </w:r>
      <w:r>
        <w:rPr>
          <w:rFonts w:hint="eastAsia" w:ascii="宋体" w:hAnsi="宋体" w:eastAsia="宋体" w:cs="宋体"/>
          <w:b w:val="0"/>
          <w:bCs w:val="0"/>
          <w:color w:val="auto"/>
          <w:sz w:val="21"/>
          <w:highlight w:val="none"/>
          <w:lang w:val="en-US" w:eastAsia="zh-CN"/>
        </w:rPr>
        <w:t>以及有关管理部门按</w:t>
      </w:r>
      <w:r>
        <w:rPr>
          <w:rFonts w:hint="eastAsia" w:hAnsi="宋体" w:cs="宋体"/>
          <w:b w:val="0"/>
          <w:bCs w:val="0"/>
          <w:color w:val="auto"/>
          <w:sz w:val="21"/>
          <w:highlight w:val="none"/>
          <w:lang w:val="en-US" w:eastAsia="zh-CN"/>
        </w:rPr>
        <w:t>采购</w:t>
      </w:r>
      <w:r>
        <w:rPr>
          <w:rFonts w:hint="eastAsia" w:ascii="宋体" w:hAnsi="宋体" w:eastAsia="宋体" w:cs="宋体"/>
          <w:b w:val="0"/>
          <w:bCs w:val="0"/>
          <w:color w:val="auto"/>
          <w:sz w:val="21"/>
          <w:highlight w:val="none"/>
          <w:lang w:val="en-US" w:eastAsia="zh-CN"/>
        </w:rPr>
        <w:t>文件</w:t>
      </w:r>
      <w:r>
        <w:rPr>
          <w:rFonts w:hint="eastAsia" w:hAnsi="宋体" w:eastAsia="宋体" w:cs="宋体"/>
          <w:b w:val="0"/>
          <w:bCs w:val="0"/>
          <w:color w:val="auto"/>
          <w:sz w:val="21"/>
          <w:highlight w:val="none"/>
          <w:lang w:val="en-US" w:eastAsia="zh-CN"/>
        </w:rPr>
        <w:t>、</w:t>
      </w:r>
      <w:r>
        <w:rPr>
          <w:rFonts w:hint="eastAsia" w:hAnsi="宋体" w:cs="宋体"/>
          <w:b w:val="0"/>
          <w:bCs w:val="0"/>
          <w:color w:val="auto"/>
          <w:sz w:val="21"/>
          <w:highlight w:val="none"/>
          <w:lang w:val="en-US" w:eastAsia="zh-CN"/>
        </w:rPr>
        <w:t>响应</w:t>
      </w:r>
      <w:r>
        <w:rPr>
          <w:rFonts w:hint="eastAsia" w:hAnsi="宋体" w:eastAsia="宋体" w:cs="宋体"/>
          <w:b w:val="0"/>
          <w:bCs w:val="0"/>
          <w:color w:val="auto"/>
          <w:sz w:val="21"/>
          <w:highlight w:val="none"/>
          <w:lang w:val="en-US" w:eastAsia="zh-CN"/>
        </w:rPr>
        <w:t>文件</w:t>
      </w:r>
      <w:r>
        <w:rPr>
          <w:rFonts w:hint="eastAsia" w:ascii="宋体" w:hAnsi="宋体" w:eastAsia="宋体" w:cs="宋体"/>
          <w:b w:val="0"/>
          <w:bCs w:val="0"/>
          <w:color w:val="auto"/>
          <w:sz w:val="21"/>
          <w:highlight w:val="none"/>
          <w:lang w:val="en-US" w:eastAsia="zh-CN"/>
        </w:rPr>
        <w:t>以及合同相关条款要求对</w:t>
      </w:r>
      <w:r>
        <w:rPr>
          <w:rFonts w:hint="eastAsia" w:hAnsi="宋体" w:eastAsia="宋体" w:cs="宋体"/>
          <w:b w:val="0"/>
          <w:bCs w:val="0"/>
          <w:color w:val="auto"/>
          <w:sz w:val="21"/>
          <w:highlight w:val="none"/>
          <w:lang w:val="en-US" w:eastAsia="zh-CN"/>
        </w:rPr>
        <w:t>服务成果</w:t>
      </w:r>
      <w:r>
        <w:rPr>
          <w:rFonts w:hint="eastAsia" w:ascii="宋体" w:hAnsi="宋体" w:eastAsia="宋体" w:cs="宋体"/>
          <w:b w:val="0"/>
          <w:bCs w:val="0"/>
          <w:color w:val="auto"/>
          <w:sz w:val="21"/>
          <w:highlight w:val="none"/>
          <w:lang w:val="en-US" w:eastAsia="zh-CN"/>
        </w:rPr>
        <w:t>进行</w:t>
      </w:r>
      <w:r>
        <w:rPr>
          <w:rFonts w:hint="eastAsia" w:hAnsi="宋体" w:eastAsia="宋体" w:cs="宋体"/>
          <w:b w:val="0"/>
          <w:bCs w:val="0"/>
          <w:color w:val="auto"/>
          <w:sz w:val="21"/>
          <w:highlight w:val="none"/>
          <w:lang w:val="en-US" w:eastAsia="zh-CN"/>
        </w:rPr>
        <w:t>评审、检验</w:t>
      </w:r>
      <w:r>
        <w:rPr>
          <w:rFonts w:hint="eastAsia" w:ascii="宋体" w:hAnsi="宋体" w:eastAsia="宋体" w:cs="宋体"/>
          <w:color w:val="auto"/>
          <w:sz w:val="21"/>
          <w:szCs w:val="21"/>
          <w:highlight w:val="none"/>
          <w:lang w:val="en-US" w:eastAsia="zh-CN"/>
        </w:rPr>
        <w:t xml:space="preserve">。  </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违约责任</w:t>
      </w:r>
    </w:p>
    <w:p w14:paraId="07CAEF23">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r>
        <w:rPr>
          <w:rFonts w:hint="eastAsia" w:ascii="宋体" w:hAnsi="宋体" w:eastAsia="宋体" w:cs="宋体"/>
          <w:color w:val="auto"/>
          <w:kern w:val="2"/>
          <w:sz w:val="21"/>
          <w:szCs w:val="21"/>
          <w:highlight w:val="none"/>
          <w:lang w:val="en-US" w:eastAsia="zh-CN" w:bidi="ar-SA"/>
        </w:rPr>
        <w:t>若乙方所提供服务成果，无法达到本项目采购文件要求以及响应文件所承诺的内容的，甲方有权要求乙方作出整改。如整改完毕仍达不到上述要求的，甲方有权拒绝支付款项，且乙方应向甲方支付成交总金额的5%作为违约金并赔偿采购人的一切损失。</w:t>
      </w:r>
    </w:p>
    <w:p w14:paraId="240BB587">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2.当班人员责任心不强，巡查不到位导致公共设施被盗、被破坏的，乙方须承担相应的法律及经济损失赔偿责任。</w:t>
      </w:r>
    </w:p>
    <w:p w14:paraId="70743E3D">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如出现乙方及其服务人员在甲方交由乙方管理和服务的工作区域内违法犯罪属实的情况，服务人员违法犯罪的，乙方须赔偿并承担相应的法律责任，并不得再使用有关员工；乙方违法犯罪的，甲方有权解除合同，乙方须赔偿甲方损失并承担相应的法律责任。</w:t>
      </w:r>
    </w:p>
    <w:p w14:paraId="463DD761">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4.违约责任的赔偿不意味违约方整个合同责任的解除，未经采购人同意，乙方不得以任何理由推迟、降低、减少有关合同条款行的承诺。</w:t>
      </w:r>
    </w:p>
    <w:p w14:paraId="6903BEE2">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5.其它违约行为按成交总金额5%收取违约金并赔偿其他经济损失。</w:t>
      </w:r>
    </w:p>
    <w:p w14:paraId="57C7651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6.若乙方擅自转包、分包，或以任何形式与第三方进行合作的属违约，一经查实，乙方向甲方承担违约责任，采购人有权解除合同。</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r>
        <w:rPr>
          <w:rFonts w:hint="eastAsia" w:ascii="宋体" w:hAnsi="宋体" w:cs="宋体"/>
          <w:color w:val="auto"/>
          <w:sz w:val="21"/>
          <w:szCs w:val="21"/>
          <w:highlight w:val="none"/>
          <w:lang w:val="en-US" w:eastAsia="zh-CN"/>
        </w:rPr>
        <w:t>：</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p>
    <w:p w14:paraId="6E4839CE">
      <w:pPr>
        <w:pStyle w:val="31"/>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noWrap w:val="0"/>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noWrap w:val="0"/>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noWrap w:val="0"/>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c>
          <w:tcPr>
            <w:tcW w:w="4772" w:type="dxa"/>
            <w:noWrap w:val="0"/>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noWrap w:val="0"/>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c>
          <w:tcPr>
            <w:tcW w:w="4772" w:type="dxa"/>
            <w:noWrap w:val="0"/>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noWrap w:val="0"/>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lang w:eastAsia="zh-CN"/>
              </w:rPr>
              <w:t>：</w:t>
            </w:r>
          </w:p>
        </w:tc>
        <w:tc>
          <w:tcPr>
            <w:tcW w:w="4772" w:type="dxa"/>
            <w:noWrap w:val="0"/>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noWrap w:val="0"/>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c>
          <w:tcPr>
            <w:tcW w:w="4772" w:type="dxa"/>
            <w:noWrap w:val="0"/>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c>
          <w:tcPr>
            <w:tcW w:w="4772" w:type="dxa"/>
            <w:noWrap w:val="0"/>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c>
          <w:tcPr>
            <w:tcW w:w="4772" w:type="dxa"/>
            <w:noWrap w:val="0"/>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c>
          <w:tcPr>
            <w:tcW w:w="4772" w:type="dxa"/>
            <w:noWrap w:val="0"/>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c>
          <w:tcPr>
            <w:tcW w:w="4772" w:type="dxa"/>
            <w:noWrap w:val="0"/>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noWrap w:val="0"/>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AFDFD48">
      <w:pPr>
        <w:bidi w:val="0"/>
        <w:rPr>
          <w:rFonts w:hint="eastAsia"/>
          <w:color w:val="auto"/>
          <w:highlight w:val="none"/>
        </w:rPr>
      </w:pPr>
    </w:p>
    <w:p w14:paraId="30C3A9F2">
      <w:pPr>
        <w:numPr>
          <w:ilvl w:val="0"/>
          <w:numId w:val="0"/>
        </w:numPr>
        <w:ind w:left="432" w:leftChars="0" w:hanging="432" w:firstLineChars="0"/>
        <w:outlineLvl w:val="9"/>
        <w:rPr>
          <w:rFonts w:hint="eastAsia"/>
          <w:color w:val="auto"/>
          <w:highlight w:val="none"/>
        </w:rPr>
      </w:pPr>
    </w:p>
    <w:p w14:paraId="3357457E">
      <w:pPr>
        <w:outlineLvl w:val="9"/>
        <w:rPr>
          <w:rFonts w:hint="eastAsia"/>
          <w:color w:val="auto"/>
          <w:highlight w:val="none"/>
        </w:rPr>
      </w:pPr>
    </w:p>
    <w:p w14:paraId="13987A52">
      <w:pPr>
        <w:numPr>
          <w:ilvl w:val="0"/>
          <w:numId w:val="0"/>
        </w:numPr>
        <w:tabs>
          <w:tab w:val="left" w:pos="432"/>
        </w:tabs>
        <w:ind w:leftChars="0"/>
        <w:outlineLvl w:val="9"/>
        <w:rPr>
          <w:rFonts w:hint="eastAsia"/>
          <w:color w:val="auto"/>
          <w:highlight w:val="none"/>
        </w:rPr>
      </w:pPr>
    </w:p>
    <w:p w14:paraId="6729A556">
      <w:pPr>
        <w:outlineLvl w:val="9"/>
        <w:rPr>
          <w:rFonts w:hint="eastAsia"/>
          <w:color w:val="auto"/>
          <w:highlight w:val="none"/>
        </w:rPr>
      </w:pPr>
    </w:p>
    <w:p w14:paraId="59836874">
      <w:pPr>
        <w:numPr>
          <w:ilvl w:val="0"/>
          <w:numId w:val="0"/>
        </w:numPr>
        <w:tabs>
          <w:tab w:val="left" w:pos="432"/>
        </w:tabs>
        <w:ind w:leftChars="0"/>
        <w:outlineLvl w:val="9"/>
        <w:rPr>
          <w:rFonts w:hint="eastAsia"/>
          <w:color w:val="auto"/>
          <w:highlight w:val="none"/>
        </w:rPr>
      </w:pPr>
    </w:p>
    <w:p w14:paraId="1BACBE38">
      <w:pPr>
        <w:outlineLvl w:val="9"/>
        <w:rPr>
          <w:rFonts w:hint="eastAsia"/>
          <w:color w:val="auto"/>
          <w:highlight w:val="none"/>
        </w:rPr>
      </w:pPr>
    </w:p>
    <w:p w14:paraId="27629E14">
      <w:pPr>
        <w:numPr>
          <w:ilvl w:val="0"/>
          <w:numId w:val="0"/>
        </w:numPr>
        <w:tabs>
          <w:tab w:val="left" w:pos="432"/>
        </w:tabs>
        <w:ind w:leftChars="0"/>
        <w:outlineLvl w:val="9"/>
        <w:rPr>
          <w:rFonts w:hint="eastAsia"/>
          <w:color w:val="auto"/>
          <w:highlight w:val="none"/>
        </w:rPr>
      </w:pPr>
    </w:p>
    <w:p w14:paraId="7B0ABBFC">
      <w:pPr>
        <w:outlineLvl w:val="9"/>
        <w:rPr>
          <w:rFonts w:hint="eastAsia"/>
          <w:color w:val="auto"/>
          <w:highlight w:val="none"/>
        </w:rPr>
      </w:pPr>
    </w:p>
    <w:p w14:paraId="647752B4">
      <w:pPr>
        <w:outlineLvl w:val="9"/>
        <w:rPr>
          <w:rFonts w:hint="eastAsia"/>
          <w:color w:val="auto"/>
          <w:highlight w:val="none"/>
        </w:rPr>
      </w:pPr>
    </w:p>
    <w:p w14:paraId="1CFC0A06">
      <w:pPr>
        <w:outlineLvl w:val="9"/>
        <w:rPr>
          <w:rFonts w:hint="eastAsia"/>
          <w:color w:val="auto"/>
          <w:highlight w:val="none"/>
        </w:rPr>
      </w:pPr>
    </w:p>
    <w:p w14:paraId="5D5F525C">
      <w:pPr>
        <w:numPr>
          <w:ilvl w:val="0"/>
          <w:numId w:val="0"/>
        </w:numPr>
        <w:tabs>
          <w:tab w:val="left" w:pos="432"/>
        </w:tabs>
        <w:ind w:leftChars="0"/>
        <w:outlineLvl w:val="9"/>
        <w:rPr>
          <w:rFonts w:hint="eastAsia"/>
          <w:color w:val="auto"/>
          <w:highlight w:val="none"/>
        </w:rPr>
      </w:pPr>
    </w:p>
    <w:p w14:paraId="4D9FFC59">
      <w:pPr>
        <w:outlineLvl w:val="9"/>
        <w:rPr>
          <w:rFonts w:hint="eastAsia"/>
          <w:color w:val="auto"/>
          <w:highlight w:val="none"/>
        </w:rPr>
      </w:pPr>
    </w:p>
    <w:p w14:paraId="0D1BFC62">
      <w:pPr>
        <w:numPr>
          <w:ilvl w:val="0"/>
          <w:numId w:val="0"/>
        </w:numPr>
        <w:tabs>
          <w:tab w:val="left" w:pos="432"/>
        </w:tabs>
        <w:ind w:leftChars="0"/>
        <w:outlineLvl w:val="9"/>
        <w:rPr>
          <w:rFonts w:hint="eastAsia"/>
          <w:color w:val="auto"/>
          <w:highlight w:val="none"/>
        </w:rPr>
      </w:pPr>
    </w:p>
    <w:p w14:paraId="558E4F6A">
      <w:pPr>
        <w:outlineLvl w:val="9"/>
        <w:rPr>
          <w:rFonts w:hint="eastAsia"/>
          <w:color w:val="auto"/>
          <w:highlight w:val="none"/>
        </w:rPr>
      </w:pPr>
    </w:p>
    <w:p w14:paraId="76D089D9">
      <w:pPr>
        <w:numPr>
          <w:ilvl w:val="0"/>
          <w:numId w:val="0"/>
        </w:numPr>
        <w:tabs>
          <w:tab w:val="left" w:pos="432"/>
        </w:tabs>
        <w:ind w:leftChars="0"/>
        <w:outlineLvl w:val="9"/>
        <w:rPr>
          <w:rFonts w:hint="eastAsia"/>
          <w:color w:val="auto"/>
          <w:highlight w:val="none"/>
        </w:rPr>
      </w:pPr>
    </w:p>
    <w:p w14:paraId="063DFD32">
      <w:pPr>
        <w:outlineLvl w:val="9"/>
        <w:rPr>
          <w:rFonts w:hint="eastAsia"/>
          <w:color w:val="auto"/>
          <w:highlight w:val="none"/>
        </w:rPr>
      </w:pPr>
    </w:p>
    <w:p w14:paraId="5F78A4A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CF85F3">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09671B6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供应商</w:t>
            </w:r>
            <w:r>
              <w:rPr>
                <w:rFonts w:hint="eastAsia" w:ascii="宋体" w:hAnsi="宋体" w:eastAsia="宋体" w:cs="宋体"/>
                <w:b/>
                <w:color w:val="auto"/>
                <w:szCs w:val="21"/>
                <w:highlight w:val="none"/>
              </w:rPr>
              <w:t>承诺具体事项</w:t>
            </w:r>
            <w:r>
              <w:rPr>
                <w:rFonts w:hint="eastAsia" w:ascii="宋体" w:hAnsi="宋体" w:cs="宋体"/>
                <w:b/>
                <w:color w:val="auto"/>
                <w:szCs w:val="21"/>
                <w:highlight w:val="none"/>
                <w:lang w:eastAsia="zh-CN"/>
              </w:rPr>
              <w:t>：</w:t>
            </w:r>
          </w:p>
          <w:p w14:paraId="6FD33F77">
            <w:pPr>
              <w:snapToGrid w:val="0"/>
              <w:spacing w:line="360" w:lineRule="auto"/>
              <w:outlineLvl w:val="9"/>
              <w:rPr>
                <w:rFonts w:hint="eastAsia" w:ascii="宋体" w:hAnsi="宋体" w:eastAsia="宋体" w:cs="宋体"/>
                <w:b/>
                <w:color w:val="auto"/>
                <w:szCs w:val="21"/>
                <w:highlight w:val="none"/>
              </w:rPr>
            </w:pPr>
          </w:p>
          <w:p w14:paraId="090E9A5B">
            <w:pPr>
              <w:snapToGrid w:val="0"/>
              <w:spacing w:line="360" w:lineRule="auto"/>
              <w:outlineLvl w:val="9"/>
              <w:rPr>
                <w:rFonts w:hint="eastAsia" w:ascii="宋体" w:hAnsi="宋体" w:eastAsia="宋体" w:cs="宋体"/>
                <w:b/>
                <w:color w:val="auto"/>
                <w:szCs w:val="21"/>
                <w:highlight w:val="none"/>
              </w:rPr>
            </w:pPr>
          </w:p>
          <w:p w14:paraId="712E19A0">
            <w:pPr>
              <w:snapToGrid w:val="0"/>
              <w:spacing w:line="360" w:lineRule="auto"/>
              <w:outlineLvl w:val="9"/>
              <w:rPr>
                <w:rFonts w:hint="eastAsia" w:ascii="宋体" w:hAnsi="宋体" w:eastAsia="宋体" w:cs="宋体"/>
                <w:b/>
                <w:color w:val="auto"/>
                <w:szCs w:val="21"/>
                <w:highlight w:val="none"/>
              </w:rPr>
            </w:pPr>
          </w:p>
          <w:p w14:paraId="33C7F480">
            <w:pPr>
              <w:snapToGrid w:val="0"/>
              <w:spacing w:line="360" w:lineRule="auto"/>
              <w:outlineLvl w:val="9"/>
              <w:rPr>
                <w:rFonts w:hint="eastAsia" w:ascii="宋体" w:hAnsi="宋体" w:eastAsia="宋体" w:cs="宋体"/>
                <w:b/>
                <w:color w:val="auto"/>
                <w:szCs w:val="21"/>
                <w:highlight w:val="none"/>
              </w:rPr>
            </w:pPr>
          </w:p>
          <w:p w14:paraId="3F805004">
            <w:pPr>
              <w:snapToGrid w:val="0"/>
              <w:spacing w:line="360" w:lineRule="auto"/>
              <w:outlineLvl w:val="9"/>
              <w:rPr>
                <w:rFonts w:hint="eastAsia" w:ascii="宋体" w:hAnsi="宋体" w:eastAsia="宋体" w:cs="宋体"/>
                <w:b/>
                <w:color w:val="auto"/>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BBFFC89">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cs="宋体"/>
                <w:b/>
                <w:color w:val="auto"/>
                <w:szCs w:val="21"/>
                <w:highlight w:val="none"/>
                <w:lang w:eastAsia="zh-CN"/>
              </w:rPr>
              <w:t>：</w:t>
            </w:r>
          </w:p>
          <w:p w14:paraId="22EE5596">
            <w:pPr>
              <w:snapToGrid w:val="0"/>
              <w:spacing w:line="360" w:lineRule="auto"/>
              <w:rPr>
                <w:rFonts w:hint="eastAsia" w:ascii="宋体" w:hAnsi="宋体" w:eastAsia="宋体" w:cs="宋体"/>
                <w:b/>
                <w:color w:val="auto"/>
                <w:szCs w:val="21"/>
                <w:highlight w:val="none"/>
              </w:rPr>
            </w:pPr>
          </w:p>
          <w:p w14:paraId="1AB12679">
            <w:pPr>
              <w:snapToGrid w:val="0"/>
              <w:spacing w:line="360" w:lineRule="auto"/>
              <w:rPr>
                <w:rFonts w:hint="eastAsia" w:ascii="宋体" w:hAnsi="宋体" w:eastAsia="宋体" w:cs="宋体"/>
                <w:b/>
                <w:color w:val="auto"/>
                <w:szCs w:val="21"/>
                <w:highlight w:val="none"/>
              </w:rPr>
            </w:pPr>
          </w:p>
          <w:p w14:paraId="1959FE88">
            <w:pPr>
              <w:snapToGrid w:val="0"/>
              <w:spacing w:line="360" w:lineRule="auto"/>
              <w:rPr>
                <w:rFonts w:hint="eastAsia" w:ascii="宋体" w:hAnsi="宋体" w:eastAsia="宋体" w:cs="宋体"/>
                <w:b/>
                <w:color w:val="auto"/>
                <w:szCs w:val="21"/>
                <w:highlight w:val="none"/>
              </w:rPr>
            </w:pPr>
          </w:p>
          <w:p w14:paraId="74161F67">
            <w:pPr>
              <w:snapToGrid w:val="0"/>
              <w:spacing w:line="360" w:lineRule="auto"/>
              <w:rPr>
                <w:rFonts w:hint="eastAsia" w:ascii="宋体" w:hAnsi="宋体" w:eastAsia="宋体" w:cs="宋体"/>
                <w:b/>
                <w:color w:val="auto"/>
                <w:szCs w:val="21"/>
                <w:highlight w:val="none"/>
              </w:rPr>
            </w:pPr>
          </w:p>
          <w:p w14:paraId="03C985CC">
            <w:pPr>
              <w:snapToGrid w:val="0"/>
              <w:spacing w:line="360" w:lineRule="auto"/>
              <w:rPr>
                <w:rFonts w:hint="eastAsia" w:ascii="宋体" w:hAnsi="宋体" w:eastAsia="宋体" w:cs="宋体"/>
                <w:b/>
                <w:color w:val="auto"/>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5308AF1F">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cs="宋体"/>
                <w:b/>
                <w:color w:val="auto"/>
                <w:szCs w:val="21"/>
                <w:highlight w:val="none"/>
                <w:lang w:eastAsia="zh-CN"/>
              </w:rPr>
              <w:t>：</w:t>
            </w:r>
          </w:p>
          <w:p w14:paraId="73F45047">
            <w:pPr>
              <w:snapToGrid w:val="0"/>
              <w:spacing w:line="360" w:lineRule="auto"/>
              <w:rPr>
                <w:rFonts w:hint="eastAsia" w:ascii="宋体" w:hAnsi="宋体" w:eastAsia="宋体" w:cs="宋体"/>
                <w:b/>
                <w:color w:val="auto"/>
                <w:szCs w:val="21"/>
                <w:highlight w:val="none"/>
              </w:rPr>
            </w:pPr>
          </w:p>
          <w:p w14:paraId="6830AE89">
            <w:pPr>
              <w:snapToGrid w:val="0"/>
              <w:spacing w:line="360" w:lineRule="auto"/>
              <w:rPr>
                <w:rFonts w:hint="eastAsia" w:ascii="宋体" w:hAnsi="宋体" w:eastAsia="宋体" w:cs="宋体"/>
                <w:b/>
                <w:color w:val="auto"/>
                <w:szCs w:val="21"/>
                <w:highlight w:val="none"/>
              </w:rPr>
            </w:pPr>
          </w:p>
          <w:p w14:paraId="1D770B02">
            <w:pPr>
              <w:snapToGrid w:val="0"/>
              <w:spacing w:line="360" w:lineRule="auto"/>
              <w:rPr>
                <w:rFonts w:hint="eastAsia" w:ascii="宋体" w:hAnsi="宋体" w:eastAsia="宋体" w:cs="宋体"/>
                <w:b/>
                <w:color w:val="auto"/>
                <w:szCs w:val="21"/>
                <w:highlight w:val="none"/>
              </w:rPr>
            </w:pPr>
          </w:p>
          <w:p w14:paraId="1F0B6691">
            <w:pPr>
              <w:snapToGrid w:val="0"/>
              <w:spacing w:line="360" w:lineRule="auto"/>
              <w:rPr>
                <w:rFonts w:hint="eastAsia" w:ascii="宋体" w:hAnsi="宋体" w:eastAsia="宋体" w:cs="宋体"/>
                <w:b/>
                <w:color w:val="auto"/>
                <w:szCs w:val="21"/>
                <w:highlight w:val="none"/>
              </w:rPr>
            </w:pPr>
          </w:p>
          <w:p w14:paraId="659001B8">
            <w:pPr>
              <w:snapToGrid w:val="0"/>
              <w:spacing w:line="360" w:lineRule="auto"/>
              <w:rPr>
                <w:rFonts w:hint="eastAsia" w:ascii="宋体" w:hAnsi="宋体" w:eastAsia="宋体" w:cs="宋体"/>
                <w:b/>
                <w:color w:val="auto"/>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3BF4E49">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1C337075">
            <w:pPr>
              <w:snapToGrid w:val="0"/>
              <w:spacing w:line="360" w:lineRule="auto"/>
              <w:ind w:firstLine="422" w:firstLineChars="200"/>
              <w:rPr>
                <w:rFonts w:hint="eastAsia" w:ascii="宋体" w:hAnsi="宋体" w:eastAsia="宋体" w:cs="宋体"/>
                <w:b/>
                <w:color w:val="auto"/>
                <w:szCs w:val="21"/>
                <w:highlight w:val="none"/>
              </w:rPr>
            </w:pPr>
          </w:p>
          <w:p w14:paraId="6160BA1C">
            <w:pPr>
              <w:snapToGrid w:val="0"/>
              <w:spacing w:line="360" w:lineRule="auto"/>
              <w:ind w:firstLine="422" w:firstLineChars="200"/>
              <w:rPr>
                <w:rFonts w:hint="eastAsia" w:ascii="宋体" w:hAnsi="宋体" w:eastAsia="宋体" w:cs="宋体"/>
                <w:b/>
                <w:color w:val="auto"/>
                <w:szCs w:val="21"/>
                <w:highlight w:val="none"/>
              </w:rPr>
            </w:pPr>
          </w:p>
          <w:p w14:paraId="6859A59B">
            <w:pPr>
              <w:snapToGrid w:val="0"/>
              <w:spacing w:line="360" w:lineRule="auto"/>
              <w:ind w:firstLine="422" w:firstLineChars="200"/>
              <w:rPr>
                <w:rFonts w:hint="eastAsia" w:ascii="宋体" w:hAnsi="宋体" w:eastAsia="宋体" w:cs="宋体"/>
                <w:b/>
                <w:color w:val="auto"/>
                <w:szCs w:val="21"/>
                <w:highlight w:val="none"/>
              </w:rPr>
            </w:pPr>
          </w:p>
          <w:p w14:paraId="50C8D804">
            <w:pPr>
              <w:snapToGrid w:val="0"/>
              <w:spacing w:line="360" w:lineRule="auto"/>
              <w:rPr>
                <w:rFonts w:hint="eastAsia" w:ascii="宋体" w:hAnsi="宋体" w:eastAsia="宋体" w:cs="宋体"/>
                <w:b/>
                <w:color w:val="auto"/>
                <w:szCs w:val="21"/>
                <w:highlight w:val="none"/>
              </w:rPr>
            </w:pPr>
          </w:p>
          <w:p w14:paraId="029B9DC9">
            <w:pPr>
              <w:snapToGrid w:val="0"/>
              <w:spacing w:line="360" w:lineRule="auto"/>
              <w:rPr>
                <w:rFonts w:hint="eastAsia" w:ascii="宋体" w:hAnsi="宋体" w:eastAsia="宋体" w:cs="宋体"/>
                <w:b/>
                <w:color w:val="auto"/>
                <w:szCs w:val="21"/>
                <w:highlight w:val="none"/>
              </w:rPr>
            </w:pPr>
          </w:p>
          <w:p w14:paraId="47CFB805">
            <w:pPr>
              <w:snapToGrid w:val="0"/>
              <w:spacing w:line="360" w:lineRule="auto"/>
              <w:rPr>
                <w:rFonts w:hint="eastAsia" w:ascii="宋体" w:hAnsi="宋体" w:eastAsia="宋体" w:cs="宋体"/>
                <w:b/>
                <w:color w:val="auto"/>
                <w:szCs w:val="21"/>
                <w:highlight w:val="none"/>
              </w:rPr>
            </w:pPr>
          </w:p>
          <w:p w14:paraId="6019EFD1">
            <w:pPr>
              <w:snapToGrid w:val="0"/>
              <w:spacing w:line="360" w:lineRule="auto"/>
              <w:rPr>
                <w:rFonts w:hint="eastAsia" w:ascii="宋体" w:hAnsi="宋体" w:eastAsia="宋体" w:cs="宋体"/>
                <w:b/>
                <w:color w:val="auto"/>
                <w:szCs w:val="21"/>
                <w:highlight w:val="none"/>
              </w:rPr>
            </w:pPr>
          </w:p>
          <w:p w14:paraId="1C601E7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6584942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27DD77D">
            <w:pPr>
              <w:snapToGrid w:val="0"/>
              <w:spacing w:line="360" w:lineRule="auto"/>
              <w:rPr>
                <w:rFonts w:hint="eastAsia" w:ascii="宋体" w:hAnsi="宋体" w:eastAsia="宋体" w:cs="宋体"/>
                <w:b/>
                <w:color w:val="auto"/>
                <w:szCs w:val="21"/>
                <w:highlight w:val="none"/>
              </w:rPr>
            </w:pPr>
          </w:p>
          <w:p w14:paraId="42BD8430">
            <w:pPr>
              <w:snapToGrid w:val="0"/>
              <w:spacing w:line="360" w:lineRule="auto"/>
              <w:rPr>
                <w:rFonts w:hint="eastAsia" w:ascii="宋体" w:hAnsi="宋体" w:eastAsia="宋体" w:cs="宋体"/>
                <w:b/>
                <w:color w:val="auto"/>
                <w:szCs w:val="21"/>
                <w:highlight w:val="none"/>
              </w:rPr>
            </w:pPr>
          </w:p>
          <w:p w14:paraId="554AF6C3">
            <w:pPr>
              <w:snapToGrid w:val="0"/>
              <w:spacing w:line="360" w:lineRule="auto"/>
              <w:rPr>
                <w:rFonts w:hint="eastAsia" w:ascii="宋体" w:hAnsi="宋体" w:eastAsia="宋体" w:cs="宋体"/>
                <w:b/>
                <w:color w:val="auto"/>
                <w:szCs w:val="21"/>
                <w:highlight w:val="none"/>
              </w:rPr>
            </w:pPr>
          </w:p>
          <w:p w14:paraId="1A732150">
            <w:pPr>
              <w:snapToGrid w:val="0"/>
              <w:spacing w:line="360" w:lineRule="auto"/>
              <w:ind w:firstLine="422" w:firstLineChars="200"/>
              <w:rPr>
                <w:rFonts w:hint="eastAsia" w:ascii="宋体" w:hAnsi="宋体" w:eastAsia="宋体" w:cs="宋体"/>
                <w:b/>
                <w:color w:val="auto"/>
                <w:szCs w:val="21"/>
                <w:highlight w:val="none"/>
              </w:rPr>
            </w:pPr>
          </w:p>
          <w:p w14:paraId="408AA7BD">
            <w:pPr>
              <w:snapToGrid w:val="0"/>
              <w:spacing w:line="360" w:lineRule="auto"/>
              <w:ind w:firstLine="422" w:firstLineChars="200"/>
              <w:rPr>
                <w:rFonts w:hint="eastAsia" w:ascii="宋体" w:hAnsi="宋体" w:eastAsia="宋体" w:cs="宋体"/>
                <w:b/>
                <w:color w:val="auto"/>
                <w:szCs w:val="21"/>
                <w:highlight w:val="none"/>
              </w:rPr>
            </w:pPr>
          </w:p>
          <w:p w14:paraId="709E373A">
            <w:pPr>
              <w:snapToGrid w:val="0"/>
              <w:spacing w:line="360" w:lineRule="auto"/>
              <w:ind w:firstLine="422" w:firstLineChars="200"/>
              <w:rPr>
                <w:rFonts w:hint="eastAsia" w:ascii="宋体" w:hAnsi="宋体" w:eastAsia="宋体" w:cs="宋体"/>
                <w:b/>
                <w:color w:val="auto"/>
                <w:szCs w:val="21"/>
                <w:highlight w:val="none"/>
              </w:rPr>
            </w:pPr>
          </w:p>
          <w:p w14:paraId="37933268">
            <w:pPr>
              <w:snapToGrid w:val="0"/>
              <w:spacing w:line="360" w:lineRule="auto"/>
              <w:rPr>
                <w:rFonts w:hint="eastAsia" w:ascii="宋体" w:hAnsi="宋体" w:eastAsia="宋体" w:cs="宋体"/>
                <w:b/>
                <w:color w:val="auto"/>
                <w:szCs w:val="21"/>
                <w:highlight w:val="none"/>
              </w:rPr>
            </w:pPr>
          </w:p>
          <w:p w14:paraId="335486D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E7179D9">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125E918A">
      <w:pPr>
        <w:spacing w:line="360" w:lineRule="auto"/>
        <w:ind w:left="-420" w:leftChars="-200" w:right="-420" w:rightChars="-200" w:firstLine="480" w:firstLineChars="200"/>
        <w:rPr>
          <w:rFonts w:ascii="宋体" w:hAnsi="宋体" w:cs="宋体"/>
          <w:color w:val="auto"/>
          <w:sz w:val="24"/>
          <w:highlight w:val="none"/>
        </w:rPr>
      </w:pPr>
    </w:p>
    <w:p w14:paraId="27BA45DA">
      <w:pPr>
        <w:numPr>
          <w:ilvl w:val="0"/>
          <w:numId w:val="0"/>
        </w:numPr>
        <w:tabs>
          <w:tab w:val="left" w:pos="432"/>
        </w:tabs>
        <w:ind w:leftChars="0"/>
        <w:outlineLvl w:val="9"/>
        <w:rPr>
          <w:rFonts w:ascii="宋体" w:hAnsi="宋体" w:cs="宋体"/>
          <w:color w:val="auto"/>
          <w:sz w:val="24"/>
          <w:highlight w:val="none"/>
        </w:rPr>
      </w:pPr>
    </w:p>
    <w:p w14:paraId="6456930B">
      <w:pPr>
        <w:rPr>
          <w:color w:val="auto"/>
          <w:highlight w:val="none"/>
        </w:rPr>
      </w:pPr>
    </w:p>
    <w:p w14:paraId="3AD2FF26">
      <w:pPr>
        <w:spacing w:line="360" w:lineRule="auto"/>
        <w:ind w:firstLine="562" w:firstLineChars="200"/>
        <w:jc w:val="center"/>
        <w:rPr>
          <w:rFonts w:asciiTheme="minorEastAsia" w:hAnsiTheme="minorEastAsia" w:eastAsiaTheme="minorEastAsia"/>
          <w:b/>
          <w:color w:val="auto"/>
          <w:sz w:val="28"/>
          <w:szCs w:val="28"/>
          <w:highlight w:val="none"/>
        </w:rPr>
      </w:pPr>
    </w:p>
    <w:p w14:paraId="761C8A02">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E550C7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62" w:name="_Toc18500"/>
      <w:r>
        <w:rPr>
          <w:rFonts w:hint="eastAsia" w:cs="仿宋_GB2312" w:asciiTheme="minorEastAsia" w:hAnsiTheme="minorEastAsia" w:eastAsiaTheme="minorEastAsia"/>
          <w:b/>
          <w:color w:val="auto"/>
          <w:sz w:val="36"/>
          <w:szCs w:val="20"/>
          <w:highlight w:val="none"/>
        </w:rPr>
        <w:t>第七部分</w:t>
      </w:r>
      <w:bookmarkEnd w:id="59"/>
      <w:r>
        <w:rPr>
          <w:rFonts w:hint="eastAsia" w:cs="仿宋_GB2312" w:asciiTheme="minorEastAsia" w:hAnsiTheme="minorEastAsia" w:eastAsiaTheme="minorEastAsia"/>
          <w:b/>
          <w:color w:val="auto"/>
          <w:sz w:val="36"/>
          <w:szCs w:val="20"/>
          <w:highlight w:val="none"/>
        </w:rPr>
        <w:t xml:space="preserve">  </w:t>
      </w:r>
      <w:bookmarkEnd w:id="60"/>
      <w:r>
        <w:rPr>
          <w:rFonts w:hint="eastAsia" w:cs="仿宋_GB2312" w:asciiTheme="minorEastAsia" w:hAnsiTheme="minorEastAsia" w:eastAsiaTheme="minorEastAsia"/>
          <w:b/>
          <w:color w:val="auto"/>
          <w:sz w:val="36"/>
          <w:szCs w:val="20"/>
          <w:highlight w:val="none"/>
        </w:rPr>
        <w:t>应提交的有关格式范例</w:t>
      </w:r>
      <w:bookmarkEnd w:id="62"/>
    </w:p>
    <w:p w14:paraId="5E2664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E198C21">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0B0B4A2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93062">
      <w:pPr>
        <w:spacing w:line="360" w:lineRule="auto"/>
        <w:jc w:val="center"/>
        <w:rPr>
          <w:rFonts w:ascii="宋体" w:hAnsi="宋体" w:cs="宋体"/>
          <w:b/>
          <w:color w:val="auto"/>
          <w:kern w:val="0"/>
          <w:sz w:val="36"/>
          <w:szCs w:val="36"/>
          <w:highlight w:val="none"/>
        </w:rPr>
      </w:pPr>
    </w:p>
    <w:p w14:paraId="53CB9D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报价表</w:t>
      </w:r>
      <w:r>
        <w:rPr>
          <w:rFonts w:hint="eastAsia" w:ascii="宋体" w:hAnsi="宋体" w:cs="宋体"/>
          <w:color w:val="auto"/>
          <w:sz w:val="24"/>
          <w:highlight w:val="none"/>
        </w:rPr>
        <w:t>…………………………………………………………………（页码）</w:t>
      </w:r>
    </w:p>
    <w:p w14:paraId="5ECAC8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1517D755">
      <w:pPr>
        <w:spacing w:line="360" w:lineRule="auto"/>
        <w:rPr>
          <w:rFonts w:cs="仿宋_GB2312" w:asciiTheme="minorEastAsia" w:hAnsiTheme="minorEastAsia" w:eastAsiaTheme="minorEastAsia"/>
          <w:b/>
          <w:bCs/>
          <w:color w:val="auto"/>
          <w:sz w:val="24"/>
          <w:highlight w:val="none"/>
        </w:rPr>
      </w:pPr>
    </w:p>
    <w:p w14:paraId="4893BB2A">
      <w:pPr>
        <w:spacing w:line="360" w:lineRule="auto"/>
        <w:jc w:val="center"/>
        <w:rPr>
          <w:rFonts w:hint="eastAsia"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color w:val="auto"/>
          <w:sz w:val="36"/>
          <w:szCs w:val="36"/>
          <w:highlight w:val="none"/>
        </w:rPr>
        <w:br w:type="page"/>
      </w:r>
    </w:p>
    <w:p w14:paraId="71D56C9E">
      <w:pPr>
        <w:pStyle w:val="31"/>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BBD99">
      <w:pPr>
        <w:spacing w:line="360" w:lineRule="auto"/>
        <w:jc w:val="righ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单位：元</w:t>
      </w:r>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1606"/>
        <w:gridCol w:w="1350"/>
        <w:gridCol w:w="1350"/>
      </w:tblGrid>
      <w:tr w14:paraId="074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noWrap w:val="0"/>
            <w:vAlign w:val="center"/>
          </w:tcPr>
          <w:p w14:paraId="41124B88">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noWrap w:val="0"/>
            <w:vAlign w:val="center"/>
          </w:tcPr>
          <w:p w14:paraId="1D16E11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标的</w:t>
            </w:r>
            <w:r>
              <w:rPr>
                <w:rFonts w:hint="eastAsia" w:ascii="宋体" w:hAnsi="宋体" w:cs="宋体"/>
                <w:b w:val="0"/>
                <w:bCs w:val="0"/>
                <w:color w:val="auto"/>
                <w:kern w:val="0"/>
                <w:sz w:val="21"/>
                <w:szCs w:val="21"/>
                <w:highlight w:val="none"/>
                <w:lang w:val="en-US" w:eastAsia="zh-CN"/>
              </w:rPr>
              <w:t>名称</w:t>
            </w:r>
          </w:p>
        </w:tc>
        <w:tc>
          <w:tcPr>
            <w:tcW w:w="1650" w:type="dxa"/>
            <w:noWrap w:val="0"/>
            <w:vAlign w:val="center"/>
          </w:tcPr>
          <w:p w14:paraId="6930637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r>
              <w:rPr>
                <w:rFonts w:hint="eastAsia" w:ascii="宋体" w:hAnsi="宋体" w:cs="宋体"/>
                <w:b w:val="0"/>
                <w:bCs w:val="0"/>
                <w:color w:val="auto"/>
                <w:kern w:val="0"/>
                <w:sz w:val="21"/>
                <w:szCs w:val="21"/>
                <w:highlight w:val="none"/>
                <w:lang w:val="en-US" w:eastAsia="zh-CN"/>
              </w:rPr>
              <w:t>（年）</w:t>
            </w:r>
          </w:p>
        </w:tc>
        <w:tc>
          <w:tcPr>
            <w:tcW w:w="1606" w:type="dxa"/>
            <w:noWrap w:val="0"/>
            <w:vAlign w:val="center"/>
          </w:tcPr>
          <w:p w14:paraId="61996DF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单价（元/月）</w:t>
            </w:r>
          </w:p>
        </w:tc>
        <w:tc>
          <w:tcPr>
            <w:tcW w:w="1350" w:type="dxa"/>
            <w:noWrap w:val="0"/>
            <w:vAlign w:val="center"/>
          </w:tcPr>
          <w:p w14:paraId="5BB8222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noWrap w:val="0"/>
            <w:vAlign w:val="center"/>
          </w:tcPr>
          <w:p w14:paraId="7AF2CE3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2C1E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noWrap w:val="0"/>
            <w:vAlign w:val="center"/>
          </w:tcPr>
          <w:p w14:paraId="52C7C1A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noWrap w:val="0"/>
            <w:vAlign w:val="center"/>
          </w:tcPr>
          <w:p w14:paraId="19E7D7B9">
            <w:pPr>
              <w:rPr>
                <w:rFonts w:hint="eastAsia" w:ascii="宋体" w:hAnsi="宋体" w:eastAsia="宋体" w:cs="宋体"/>
                <w:color w:val="auto"/>
                <w:kern w:val="0"/>
                <w:sz w:val="21"/>
                <w:szCs w:val="21"/>
                <w:highlight w:val="none"/>
                <w:lang w:val="en-US" w:eastAsia="zh-CN"/>
              </w:rPr>
            </w:pPr>
          </w:p>
        </w:tc>
        <w:tc>
          <w:tcPr>
            <w:tcW w:w="1650" w:type="dxa"/>
            <w:noWrap w:val="0"/>
            <w:vAlign w:val="center"/>
          </w:tcPr>
          <w:p w14:paraId="2A1057BB">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606" w:type="dxa"/>
            <w:noWrap w:val="0"/>
            <w:vAlign w:val="center"/>
          </w:tcPr>
          <w:p w14:paraId="1FB6B40A">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p>
        </w:tc>
        <w:tc>
          <w:tcPr>
            <w:tcW w:w="1350" w:type="dxa"/>
            <w:noWrap w:val="0"/>
            <w:vAlign w:val="center"/>
          </w:tcPr>
          <w:p w14:paraId="312C70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14:paraId="6A7FBFE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7EEC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noWrap w:val="0"/>
            <w:vAlign w:val="center"/>
          </w:tcPr>
          <w:p w14:paraId="4EDE64D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550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noWrap w:val="0"/>
            <w:vAlign w:val="center"/>
          </w:tcPr>
          <w:p w14:paraId="6050AF5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64BC9981">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p>
    <w:p w14:paraId="3935B6D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33540C25">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2.磋商报价</w:t>
      </w:r>
      <w:r>
        <w:rPr>
          <w:rFonts w:hint="eastAsia" w:ascii="宋体" w:hAnsi="宋体" w:cs="宋体"/>
          <w:b w:val="0"/>
          <w:bCs w:val="0"/>
          <w:color w:val="auto"/>
          <w:szCs w:val="21"/>
          <w:highlight w:val="none"/>
          <w:lang w:val="en-US" w:eastAsia="zh-CN"/>
        </w:rPr>
        <w:t>：</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员工工资、社会保险费用</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含养老保险、医疗保险、工伤保险、失业保险、生育保险及人身意外伤害保险</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、福利费、奖金、安保人员加班费</w:t>
      </w:r>
      <w:r>
        <w:rPr>
          <w:rFonts w:hint="eastAsia" w:ascii="宋体" w:hAnsi="宋体" w:cs="宋体"/>
          <w:bCs/>
          <w:color w:val="auto"/>
          <w:kern w:val="2"/>
          <w:sz w:val="21"/>
          <w:szCs w:val="21"/>
          <w:highlight w:val="none"/>
          <w:lang w:val="en-US" w:eastAsia="zh-CN" w:bidi="ar-SA"/>
        </w:rPr>
        <w:t>、服装费</w:t>
      </w:r>
      <w:r>
        <w:rPr>
          <w:rFonts w:hint="eastAsia"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员工必要的保险费用和各项税金</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企业合理利润</w:t>
      </w:r>
      <w:r>
        <w:rPr>
          <w:rFonts w:hint="eastAsia" w:ascii="宋体" w:hAnsi="宋体" w:cs="宋体"/>
          <w:b w:val="0"/>
          <w:bCs w:val="0"/>
          <w:color w:val="auto"/>
          <w:szCs w:val="21"/>
          <w:highlight w:val="none"/>
          <w:lang w:val="en-US" w:eastAsia="zh-CN"/>
        </w:rPr>
        <w:t>。</w:t>
      </w:r>
    </w:p>
    <w:p w14:paraId="65C0CD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磋商报价被视为已经包含了但并不限于本项目各项购买服务及相关服务等的费用和所需缴纳的税、费。在其它情况下，由于磋商报价未填报或填报不完整、不清楚或存在其它任何失误，所导致的任何不利后果均应当由磋商供应商自行承担。</w:t>
      </w:r>
    </w:p>
    <w:p w14:paraId="60422EA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51788C18">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spacing w:line="360" w:lineRule="auto"/>
        <w:jc w:val="center"/>
        <w:rPr>
          <w:rFonts w:hint="eastAsia" w:cs="仿宋_GB2312" w:asciiTheme="minorEastAsia" w:hAnsiTheme="minorEastAsia" w:eastAsiaTheme="minorEastAsia"/>
          <w:color w:val="auto"/>
          <w:sz w:val="36"/>
          <w:szCs w:val="36"/>
          <w:highlight w:val="none"/>
        </w:rPr>
      </w:pPr>
    </w:p>
    <w:p w14:paraId="0E6F828F">
      <w:pPr>
        <w:spacing w:line="360" w:lineRule="auto"/>
        <w:jc w:val="center"/>
        <w:rPr>
          <w:rFonts w:hint="eastAsia" w:cs="仿宋_GB2312" w:asciiTheme="minorEastAsia" w:hAnsiTheme="minorEastAsia" w:eastAsiaTheme="minorEastAsia"/>
          <w:color w:val="auto"/>
          <w:sz w:val="36"/>
          <w:szCs w:val="36"/>
          <w:highlight w:val="none"/>
        </w:rPr>
      </w:pPr>
    </w:p>
    <w:p w14:paraId="015E9419">
      <w:pPr>
        <w:spacing w:line="360" w:lineRule="auto"/>
        <w:jc w:val="center"/>
        <w:rPr>
          <w:rFonts w:hint="eastAsia" w:cs="仿宋_GB2312" w:asciiTheme="minorEastAsia" w:hAnsiTheme="minorEastAsia" w:eastAsiaTheme="minorEastAsia"/>
          <w:color w:val="auto"/>
          <w:sz w:val="36"/>
          <w:szCs w:val="36"/>
          <w:highlight w:val="none"/>
        </w:rPr>
      </w:pPr>
    </w:p>
    <w:p w14:paraId="3FDB84D6">
      <w:pPr>
        <w:spacing w:line="360" w:lineRule="auto"/>
        <w:jc w:val="center"/>
        <w:rPr>
          <w:rFonts w:hint="eastAsia" w:cs="仿宋_GB2312" w:asciiTheme="minorEastAsia" w:hAnsiTheme="minorEastAsia" w:eastAsiaTheme="minorEastAsia"/>
          <w:color w:val="auto"/>
          <w:sz w:val="36"/>
          <w:szCs w:val="36"/>
          <w:highlight w:val="none"/>
        </w:rPr>
      </w:pPr>
    </w:p>
    <w:p w14:paraId="5577176E">
      <w:pPr>
        <w:spacing w:line="360" w:lineRule="auto"/>
        <w:jc w:val="center"/>
        <w:rPr>
          <w:rFonts w:hint="eastAsia" w:cs="仿宋_GB2312" w:asciiTheme="minorEastAsia" w:hAnsiTheme="minorEastAsia" w:eastAsiaTheme="minorEastAsia"/>
          <w:color w:val="auto"/>
          <w:sz w:val="36"/>
          <w:szCs w:val="36"/>
          <w:highlight w:val="none"/>
        </w:rPr>
      </w:pPr>
    </w:p>
    <w:p w14:paraId="3A25D070">
      <w:pPr>
        <w:spacing w:line="360" w:lineRule="auto"/>
        <w:jc w:val="both"/>
        <w:rPr>
          <w:rFonts w:hint="eastAsia" w:cs="仿宋_GB2312" w:asciiTheme="minorEastAsia" w:hAnsiTheme="minorEastAsia" w:eastAsiaTheme="minorEastAsia"/>
          <w:color w:val="auto"/>
          <w:sz w:val="36"/>
          <w:szCs w:val="36"/>
          <w:highlight w:val="none"/>
        </w:rPr>
      </w:pPr>
    </w:p>
    <w:p w14:paraId="7F1C9159">
      <w:pPr>
        <w:widowControl/>
        <w:adjustRightInd/>
        <w:jc w:val="left"/>
        <w:rPr>
          <w:rFonts w:cs="仿宋_GB2312" w:asciiTheme="minorEastAsia" w:hAnsiTheme="minorEastAsia" w:eastAsiaTheme="minorEastAsia"/>
          <w:b/>
          <w:color w:val="auto"/>
          <w:kern w:val="0"/>
          <w:sz w:val="32"/>
          <w:szCs w:val="32"/>
          <w:highlight w:val="none"/>
        </w:rPr>
      </w:pPr>
    </w:p>
    <w:p w14:paraId="0C942ABE">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4A35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4CF3A">
      <w:pPr>
        <w:spacing w:line="360" w:lineRule="auto"/>
        <w:jc w:val="center"/>
        <w:rPr>
          <w:rFonts w:ascii="宋体" w:hAnsi="宋体" w:cs="宋体"/>
          <w:b/>
          <w:color w:val="auto"/>
          <w:kern w:val="0"/>
          <w:sz w:val="36"/>
          <w:szCs w:val="36"/>
          <w:highlight w:val="none"/>
        </w:rPr>
      </w:pPr>
    </w:p>
    <w:p w14:paraId="11ED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7DD2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供应商直接控股股东及出资信息表</w:t>
      </w:r>
      <w:r>
        <w:rPr>
          <w:rFonts w:hint="eastAsia" w:ascii="宋体" w:hAnsi="宋体" w:cs="宋体"/>
          <w:color w:val="auto"/>
          <w:sz w:val="24"/>
          <w:highlight w:val="none"/>
        </w:rPr>
        <w:t>…………………………………（页码）</w:t>
      </w:r>
    </w:p>
    <w:p w14:paraId="2FEBC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供应商直接管理关系信息表</w:t>
      </w:r>
      <w:r>
        <w:rPr>
          <w:rFonts w:hint="eastAsia" w:ascii="宋体" w:hAnsi="宋体" w:cs="宋体"/>
          <w:color w:val="auto"/>
          <w:sz w:val="24"/>
          <w:highlight w:val="none"/>
        </w:rPr>
        <w:t>…………………………………………（页码）</w:t>
      </w:r>
    </w:p>
    <w:p w14:paraId="443DD464">
      <w:pPr>
        <w:spacing w:line="360" w:lineRule="auto"/>
        <w:rPr>
          <w:rFonts w:hint="eastAsia" w:ascii="宋体" w:hAnsi="宋体" w:cs="宋体"/>
          <w:b w:val="0"/>
          <w:bCs w:val="0"/>
          <w:color w:val="auto"/>
          <w:sz w:val="24"/>
          <w:highlight w:val="none"/>
        </w:rPr>
      </w:pP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4</w:t>
      </w: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中小企业声明函或者残疾人福利性单位声明函或者投标人属于监狱企业的证明材料</w:t>
      </w:r>
      <w:r>
        <w:rPr>
          <w:rFonts w:hint="eastAsia" w:ascii="宋体" w:hAnsi="宋体" w:cs="宋体"/>
          <w:b w:val="0"/>
          <w:bCs w:val="0"/>
          <w:color w:val="auto"/>
          <w:sz w:val="24"/>
          <w:highlight w:val="none"/>
        </w:rPr>
        <w:t>………………………………………………………………………………（页码）</w:t>
      </w:r>
    </w:p>
    <w:p w14:paraId="01F05282">
      <w:pPr>
        <w:snapToGrid w:val="0"/>
        <w:spacing w:line="360" w:lineRule="auto"/>
        <w:rPr>
          <w:rFonts w:hint="eastAsia"/>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特定资格</w:t>
      </w:r>
      <w:r>
        <w:rPr>
          <w:rFonts w:hint="eastAsia" w:ascii="宋体" w:hAnsi="宋体" w:cs="宋体"/>
          <w:color w:val="auto"/>
          <w:sz w:val="24"/>
          <w:highlight w:val="none"/>
        </w:rPr>
        <w:t>………………………………………………………………（页码）</w:t>
      </w:r>
    </w:p>
    <w:p w14:paraId="4CFED5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251B39D5">
      <w:pPr>
        <w:snapToGrid w:val="0"/>
        <w:spacing w:line="360" w:lineRule="auto"/>
        <w:ind w:firstLine="480" w:firstLineChars="200"/>
        <w:rPr>
          <w:rFonts w:ascii="宋体" w:hAnsi="宋体" w:cs="宋体"/>
          <w:color w:val="auto"/>
          <w:sz w:val="24"/>
          <w:highlight w:val="none"/>
        </w:rPr>
      </w:pPr>
    </w:p>
    <w:p w14:paraId="626F650F">
      <w:pPr>
        <w:spacing w:line="360" w:lineRule="auto"/>
        <w:ind w:firstLine="480" w:firstLineChars="200"/>
        <w:rPr>
          <w:rFonts w:ascii="宋体" w:hAnsi="宋体" w:cs="宋体"/>
          <w:color w:val="auto"/>
          <w:sz w:val="24"/>
          <w:highlight w:val="none"/>
        </w:rPr>
      </w:pPr>
    </w:p>
    <w:p w14:paraId="559E9B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8501602">
      <w:pPr>
        <w:snapToGrid w:val="0"/>
        <w:spacing w:line="360" w:lineRule="auto"/>
        <w:ind w:right="480"/>
        <w:jc w:val="center"/>
        <w:rPr>
          <w:rFonts w:ascii="宋体" w:hAnsi="宋体" w:cs="宋体"/>
          <w:color w:val="auto"/>
          <w:sz w:val="24"/>
          <w:highlight w:val="none"/>
        </w:rPr>
      </w:pPr>
    </w:p>
    <w:p w14:paraId="52A3479C">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w:t>
      </w:r>
    </w:p>
    <w:p w14:paraId="3B5351EF">
      <w:pPr>
        <w:snapToGrid w:val="0"/>
        <w:spacing w:line="360" w:lineRule="auto"/>
        <w:rPr>
          <w:rFonts w:ascii="宋体" w:hAnsi="宋体" w:cs="宋体"/>
          <w:color w:val="auto"/>
          <w:sz w:val="24"/>
          <w:highlight w:val="none"/>
        </w:rPr>
      </w:pPr>
    </w:p>
    <w:p w14:paraId="00E7ACE7">
      <w:pPr>
        <w:keepNext w:val="0"/>
        <w:keepLines w:val="0"/>
        <w:pageBreakBefore w:val="0"/>
        <w:widowControl w:val="0"/>
        <w:kinsoku/>
        <w:wordWrap/>
        <w:overflowPunct/>
        <w:topLinePunct w:val="0"/>
        <w:autoSpaceDE/>
        <w:autoSpaceDN/>
        <w:bidi w:val="0"/>
        <w:adjustRightInd w:val="0"/>
        <w:snapToGrid w:val="0"/>
        <w:spacing w:line="600" w:lineRule="exact"/>
        <w:ind w:right="48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（采购人）、（采购代理机构）</w:t>
      </w:r>
      <w:r>
        <w:rPr>
          <w:rFonts w:hint="eastAsia" w:ascii="宋体" w:hAnsi="宋体" w:cs="宋体"/>
          <w:color w:val="auto"/>
          <w:sz w:val="21"/>
          <w:szCs w:val="21"/>
          <w:highlight w:val="none"/>
          <w:lang w:eastAsia="zh-CN"/>
        </w:rPr>
        <w:t>：</w:t>
      </w:r>
    </w:p>
    <w:p w14:paraId="7A831447">
      <w:pPr>
        <w:keepNext w:val="0"/>
        <w:keepLines w:val="0"/>
        <w:pageBreakBefore w:val="0"/>
        <w:widowControl w:val="0"/>
        <w:kinsoku/>
        <w:wordWrap/>
        <w:overflowPunct/>
        <w:topLinePunct w:val="0"/>
        <w:autoSpaceDE/>
        <w:autoSpaceDN/>
        <w:bidi w:val="0"/>
        <w:adjustRightInd w:val="0"/>
        <w:snapToGrid w:val="0"/>
        <w:spacing w:line="600" w:lineRule="exact"/>
        <w:ind w:right="48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eastAsia="zh-CN"/>
        </w:rPr>
        <w:t>：</w:t>
      </w:r>
    </w:p>
    <w:p w14:paraId="79DA96FE">
      <w:pPr>
        <w:keepNext w:val="0"/>
        <w:keepLines w:val="0"/>
        <w:pageBreakBefore w:val="0"/>
        <w:widowControl w:val="0"/>
        <w:kinsoku/>
        <w:wordWrap/>
        <w:overflowPunct/>
        <w:topLinePunct w:val="0"/>
        <w:autoSpaceDE/>
        <w:autoSpaceDN/>
        <w:bidi w:val="0"/>
        <w:adjustRightInd w:val="0"/>
        <w:snapToGrid w:val="0"/>
        <w:spacing w:line="600" w:lineRule="exact"/>
        <w:ind w:right="48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统一社会信用代码</w:t>
      </w:r>
      <w:r>
        <w:rPr>
          <w:rFonts w:hint="eastAsia" w:ascii="宋体" w:hAnsi="宋体" w:cs="宋体"/>
          <w:color w:val="auto"/>
          <w:sz w:val="21"/>
          <w:szCs w:val="21"/>
          <w:highlight w:val="none"/>
          <w:lang w:eastAsia="zh-CN"/>
        </w:rPr>
        <w:t>：</w:t>
      </w:r>
    </w:p>
    <w:p w14:paraId="2FBF6B23">
      <w:pPr>
        <w:keepNext w:val="0"/>
        <w:keepLines w:val="0"/>
        <w:pageBreakBefore w:val="0"/>
        <w:widowControl w:val="0"/>
        <w:kinsoku/>
        <w:wordWrap/>
        <w:overflowPunct/>
        <w:topLinePunct w:val="0"/>
        <w:autoSpaceDE/>
        <w:autoSpaceDN/>
        <w:bidi w:val="0"/>
        <w:adjustRightInd w:val="0"/>
        <w:snapToGrid w:val="0"/>
        <w:spacing w:line="600" w:lineRule="exact"/>
        <w:ind w:right="48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供应商地址</w:t>
      </w:r>
      <w:r>
        <w:rPr>
          <w:rFonts w:hint="eastAsia" w:ascii="宋体" w:hAnsi="宋体" w:cs="宋体"/>
          <w:color w:val="auto"/>
          <w:sz w:val="21"/>
          <w:szCs w:val="21"/>
          <w:highlight w:val="none"/>
          <w:lang w:eastAsia="zh-CN"/>
        </w:rPr>
        <w:t>：</w:t>
      </w:r>
    </w:p>
    <w:p w14:paraId="142F9B45">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r>
        <w:rPr>
          <w:rFonts w:hint="eastAsia" w:ascii="宋体" w:hAnsi="宋体" w:cs="宋体"/>
          <w:color w:val="auto"/>
          <w:sz w:val="21"/>
          <w:szCs w:val="21"/>
          <w:highlight w:val="none"/>
          <w:lang w:eastAsia="zh-CN"/>
        </w:rPr>
        <w:t>：</w:t>
      </w:r>
    </w:p>
    <w:p w14:paraId="32887D6A">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6CFBDE5E">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306D5246">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490D086F">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12984893">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2FA01FE">
      <w:pPr>
        <w:keepNext w:val="0"/>
        <w:keepLines w:val="0"/>
        <w:pageBreakBefore w:val="0"/>
        <w:widowControl w:val="0"/>
        <w:kinsoku/>
        <w:wordWrap/>
        <w:overflowPunct/>
        <w:topLinePunct w:val="0"/>
        <w:autoSpaceDE/>
        <w:autoSpaceDN/>
        <w:bidi w:val="0"/>
        <w:adjustRightInd w:val="0"/>
        <w:snapToGrid w:val="0"/>
        <w:spacing w:line="600" w:lineRule="exact"/>
        <w:ind w:right="482"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36F1CB83">
      <w:pPr>
        <w:snapToGrid w:val="0"/>
        <w:spacing w:line="360" w:lineRule="auto"/>
        <w:ind w:right="480"/>
        <w:outlineLvl w:val="9"/>
        <w:rPr>
          <w:rFonts w:ascii="宋体" w:hAnsi="宋体" w:cs="宋体"/>
          <w:color w:val="auto"/>
          <w:sz w:val="21"/>
          <w:szCs w:val="21"/>
          <w:highlight w:val="none"/>
        </w:rPr>
      </w:pPr>
    </w:p>
    <w:p w14:paraId="352DC7CE">
      <w:pPr>
        <w:spacing w:line="360" w:lineRule="auto"/>
        <w:ind w:firstLine="3150" w:firstLineChars="150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电子</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p>
    <w:p w14:paraId="37E278DC">
      <w:pPr>
        <w:spacing w:line="360" w:lineRule="auto"/>
        <w:ind w:firstLine="3150" w:firstLineChars="1500"/>
        <w:outlineLvl w:val="9"/>
        <w:rPr>
          <w:rFonts w:ascii="宋体" w:hAnsi="宋体" w:cs="宋体"/>
          <w:color w:val="auto"/>
          <w:sz w:val="21"/>
          <w:szCs w:val="21"/>
          <w:highlight w:val="none"/>
        </w:rPr>
      </w:pPr>
      <w:r>
        <w:rPr>
          <w:rFonts w:hint="eastAsia" w:ascii="宋体" w:hAnsi="宋体" w:cs="宋体"/>
          <w:color w:val="auto"/>
          <w:sz w:val="21"/>
          <w:szCs w:val="21"/>
          <w:highlight w:val="none"/>
        </w:rPr>
        <w:t>法定代表人（负责人）或委托代理人(签名)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37266F42">
      <w:pPr>
        <w:spacing w:line="360" w:lineRule="auto"/>
        <w:jc w:val="center"/>
        <w:outlineLvl w:val="9"/>
        <w:rPr>
          <w:rFonts w:ascii="宋体" w:hAnsi="宋体" w:cs="宋体"/>
          <w:color w:val="auto"/>
          <w:sz w:val="24"/>
          <w:highlight w:val="none"/>
        </w:rPr>
      </w:pPr>
      <w:r>
        <w:rPr>
          <w:rFonts w:hint="eastAsia" w:ascii="宋体" w:hAnsi="宋体" w:cs="宋体"/>
          <w:color w:val="auto"/>
          <w:sz w:val="21"/>
          <w:szCs w:val="21"/>
          <w:highlight w:val="none"/>
        </w:rPr>
        <w:t xml:space="preserve">     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年   月   日</w:t>
      </w:r>
    </w:p>
    <w:p w14:paraId="14645D09">
      <w:pPr>
        <w:snapToGrid w:val="0"/>
        <w:spacing w:line="360" w:lineRule="auto"/>
        <w:ind w:right="48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响应</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文件中按此模板提供承诺函，未提供视为未实质性响应招标（采购）</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rPr>
        <w:t>件要求，按无效投标（响应）处理。</w:t>
      </w:r>
    </w:p>
    <w:p w14:paraId="6624185D">
      <w:pPr>
        <w:spacing w:line="420" w:lineRule="exact"/>
        <w:ind w:firstLine="420" w:firstLineChars="20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的法定代表人（其他组织的为负责人）或者授权代表的签名或盖章应真实、有效，如授权代表签名或盖章的，应提供“法定代表人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授权书”</w:t>
      </w:r>
      <w:r>
        <w:rPr>
          <w:rFonts w:hint="eastAsia" w:ascii="宋体" w:hAnsi="宋体" w:eastAsia="宋体" w:cs="宋体"/>
          <w:color w:val="auto"/>
          <w:szCs w:val="21"/>
          <w:highlight w:val="none"/>
          <w:lang w:eastAsia="zh-CN"/>
        </w:rPr>
        <w:t>。</w:t>
      </w:r>
    </w:p>
    <w:p w14:paraId="56E7E14A">
      <w:pPr>
        <w:snapToGrid w:val="0"/>
        <w:spacing w:line="360" w:lineRule="auto"/>
        <w:ind w:right="480"/>
        <w:jc w:val="center"/>
        <w:outlineLvl w:val="9"/>
        <w:rPr>
          <w:rFonts w:ascii="宋体" w:hAnsi="宋体" w:cs="宋体"/>
          <w:b/>
          <w:color w:val="auto"/>
          <w:kern w:val="0"/>
          <w:sz w:val="32"/>
          <w:szCs w:val="32"/>
          <w:highlight w:val="none"/>
        </w:rPr>
      </w:pPr>
    </w:p>
    <w:p w14:paraId="589003DB">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7BA9DA3">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3E0FD21F">
      <w:pPr>
        <w:pStyle w:val="15"/>
        <w:rPr>
          <w:rFonts w:hint="default"/>
          <w:color w:val="auto"/>
          <w:highlight w:val="none"/>
          <w:lang w:val="en-US" w:eastAsia="zh-CN"/>
        </w:rPr>
      </w:pPr>
    </w:p>
    <w:p w14:paraId="502F24F2">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7257C95E">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3"/>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ascii="宋体" w:hAnsi="宋体" w:cs="宋体"/>
          <w:b/>
          <w:color w:val="auto"/>
          <w:kern w:val="0"/>
          <w:sz w:val="32"/>
          <w:szCs w:val="32"/>
          <w:highlight w:val="none"/>
        </w:rPr>
      </w:pPr>
    </w:p>
    <w:p w14:paraId="30EC9409">
      <w:pPr>
        <w:widowControl/>
        <w:spacing w:line="360" w:lineRule="auto"/>
        <w:jc w:val="both"/>
        <w:rPr>
          <w:rFonts w:hint="eastAsia" w:ascii="宋体" w:hAnsi="宋体" w:eastAsia="宋体" w:cs="宋体"/>
          <w:b/>
          <w:color w:val="auto"/>
          <w:kern w:val="0"/>
          <w:sz w:val="32"/>
          <w:szCs w:val="32"/>
          <w:highlight w:val="none"/>
          <w:lang w:val="en-US" w:eastAsia="zh-CN"/>
        </w:rPr>
      </w:pPr>
    </w:p>
    <w:p w14:paraId="24C17110">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0D53BBB">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cs="宋体"/>
          <w:b/>
          <w:color w:val="auto"/>
          <w:kern w:val="0"/>
          <w:sz w:val="32"/>
          <w:szCs w:val="32"/>
          <w:highlight w:val="none"/>
          <w:lang w:val="en-US" w:eastAsia="zh-CN"/>
        </w:rPr>
        <w:t>供应商</w:t>
      </w:r>
      <w:r>
        <w:rPr>
          <w:rFonts w:hint="eastAsia" w:ascii="宋体" w:hAnsi="宋体" w:eastAsia="宋体" w:cs="宋体"/>
          <w:b/>
          <w:color w:val="auto"/>
          <w:kern w:val="0"/>
          <w:sz w:val="32"/>
          <w:szCs w:val="32"/>
          <w:highlight w:val="none"/>
          <w:lang w:val="en-US" w:eastAsia="zh-CN"/>
        </w:rPr>
        <w:t>直接控股股东及出资信息表</w:t>
      </w:r>
    </w:p>
    <w:p w14:paraId="5E7107BD">
      <w:pPr>
        <w:rPr>
          <w:color w:val="auto"/>
          <w:highlight w:val="none"/>
        </w:rPr>
      </w:pPr>
    </w:p>
    <w:p w14:paraId="006FAFCA">
      <w:pPr>
        <w:bidi w:val="0"/>
        <w:rPr>
          <w:color w:val="auto"/>
          <w:highlight w:val="none"/>
        </w:rPr>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rPr>
        <w:t>直接</w:t>
      </w:r>
      <w:r>
        <w:rPr>
          <w:rFonts w:hint="eastAsia" w:ascii="宋体" w:hAnsi="宋体" w:eastAsia="宋体" w:cs="宋体"/>
          <w:b/>
          <w:bCs/>
          <w:color w:val="auto"/>
          <w:sz w:val="30"/>
          <w:szCs w:val="30"/>
          <w:highlight w:val="none"/>
          <w:lang w:val="en-US" w:eastAsia="zh-CN"/>
        </w:rPr>
        <w:t>控股</w:t>
      </w:r>
      <w:r>
        <w:rPr>
          <w:rFonts w:hint="eastAsia" w:ascii="宋体" w:hAnsi="宋体" w:eastAsia="宋体" w:cs="宋体"/>
          <w:b/>
          <w:bCs/>
          <w:color w:val="auto"/>
          <w:sz w:val="30"/>
          <w:szCs w:val="30"/>
          <w:highlight w:val="none"/>
        </w:rPr>
        <w:t>股东及出资信息表（格式）</w:t>
      </w:r>
    </w:p>
    <w:tbl>
      <w:tblPr>
        <w:tblStyle w:val="6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2256" w:type="dxa"/>
            <w:noWrap w:val="0"/>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直接控股</w:t>
            </w:r>
            <w:r>
              <w:rPr>
                <w:rFonts w:hint="eastAsia" w:ascii="宋体" w:hAnsi="宋体" w:eastAsia="宋体" w:cs="宋体"/>
                <w:b/>
                <w:bCs/>
                <w:color w:val="auto"/>
                <w:spacing w:val="10"/>
                <w:kern w:val="0"/>
                <w:szCs w:val="21"/>
                <w:highlight w:val="none"/>
              </w:rPr>
              <w:t>股东名称</w:t>
            </w:r>
          </w:p>
        </w:tc>
        <w:tc>
          <w:tcPr>
            <w:tcW w:w="1257" w:type="dxa"/>
            <w:noWrap w:val="0"/>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712" w:type="dxa"/>
            <w:noWrap w:val="0"/>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身份证号码（或</w:t>
            </w:r>
            <w:r>
              <w:rPr>
                <w:rFonts w:hint="eastAsia" w:ascii="宋体" w:hAnsi="宋体" w:eastAsia="宋体" w:cs="宋体"/>
                <w:b/>
                <w:bCs/>
                <w:color w:val="auto"/>
                <w:spacing w:val="10"/>
                <w:kern w:val="0"/>
                <w:szCs w:val="21"/>
                <w:highlight w:val="none"/>
                <w:lang w:val="en-US" w:eastAsia="zh-CN"/>
              </w:rPr>
              <w:t>统一社会信用代码</w:t>
            </w:r>
            <w:r>
              <w:rPr>
                <w:rFonts w:hint="eastAsia" w:ascii="宋体" w:hAnsi="宋体" w:eastAsia="宋体" w:cs="宋体"/>
                <w:b/>
                <w:bCs/>
                <w:color w:val="auto"/>
                <w:spacing w:val="10"/>
                <w:kern w:val="0"/>
                <w:szCs w:val="21"/>
                <w:highlight w:val="none"/>
              </w:rPr>
              <w:t>）</w:t>
            </w:r>
          </w:p>
        </w:tc>
        <w:tc>
          <w:tcPr>
            <w:tcW w:w="815" w:type="dxa"/>
            <w:noWrap w:val="0"/>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2256" w:type="dxa"/>
            <w:noWrap w:val="0"/>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2256" w:type="dxa"/>
            <w:noWrap w:val="0"/>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3</w:t>
            </w:r>
          </w:p>
        </w:tc>
        <w:tc>
          <w:tcPr>
            <w:tcW w:w="2256" w:type="dxa"/>
            <w:noWrap w:val="0"/>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2256" w:type="dxa"/>
            <w:noWrap w:val="0"/>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cs="宋体"/>
          <w:b/>
          <w:bCs/>
          <w:color w:val="auto"/>
          <w:sz w:val="21"/>
          <w:szCs w:val="21"/>
          <w:highlight w:val="none"/>
          <w:lang w:val="en-US" w:eastAsia="zh-CN"/>
        </w:rPr>
        <w:t>：</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.直接控股股东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3.各股东名称必须与《国家企业信用信息公示系统》（网址</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http</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//www.gsxt.gov.cn/index.html）</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“股东及出资信息”的信息相符，否则</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文件作无效处理。</w:t>
      </w:r>
      <w:r>
        <w:rPr>
          <w:rFonts w:hint="eastAsia" w:ascii="宋体" w:hAnsi="宋体" w:eastAsia="宋体" w:cs="宋体"/>
          <w:b w:val="0"/>
          <w:bCs w:val="0"/>
          <w:color w:val="auto"/>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不存在直接控股股东的，则填“无”。</w:t>
      </w:r>
    </w:p>
    <w:p w14:paraId="1B66DB5F">
      <w:pPr>
        <w:jc w:val="right"/>
        <w:outlineLvl w:val="9"/>
        <w:rPr>
          <w:rFonts w:hint="eastAsia" w:ascii="宋体" w:hAnsi="宋体" w:eastAsia="宋体" w:cs="宋体"/>
          <w:b/>
          <w:bCs/>
          <w:color w:val="auto"/>
          <w:sz w:val="21"/>
          <w:szCs w:val="21"/>
          <w:highlight w:val="none"/>
          <w:lang w:val="en-US" w:eastAsia="zh-CN"/>
        </w:rPr>
      </w:pPr>
    </w:p>
    <w:p w14:paraId="461F5B74">
      <w:pPr>
        <w:jc w:val="right"/>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磋商供应商</w:t>
      </w:r>
      <w:r>
        <w:rPr>
          <w:rFonts w:hint="eastAsia" w:ascii="宋体" w:hAnsi="宋体" w:eastAsia="宋体" w:cs="宋体"/>
          <w:b/>
          <w:bCs/>
          <w:color w:val="auto"/>
          <w:sz w:val="21"/>
          <w:szCs w:val="21"/>
          <w:highlight w:val="none"/>
          <w:lang w:val="en-US" w:eastAsia="zh-CN"/>
        </w:rPr>
        <w:t>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p>
    <w:p w14:paraId="20498380">
      <w:pPr>
        <w:rPr>
          <w:color w:val="auto"/>
          <w:highlight w:val="none"/>
        </w:rPr>
      </w:pPr>
    </w:p>
    <w:p w14:paraId="134A558D">
      <w:pPr>
        <w:bidi w:val="0"/>
        <w:rPr>
          <w:color w:val="auto"/>
          <w:highlight w:val="none"/>
        </w:rPr>
      </w:pPr>
    </w:p>
    <w:p w14:paraId="00766D9F">
      <w:pPr>
        <w:rPr>
          <w:color w:val="auto"/>
          <w:highlight w:val="none"/>
        </w:rPr>
      </w:pPr>
    </w:p>
    <w:p w14:paraId="4FBD918B">
      <w:pPr>
        <w:bidi w:val="0"/>
        <w:rPr>
          <w:color w:val="auto"/>
          <w:highlight w:val="none"/>
        </w:rPr>
      </w:pPr>
    </w:p>
    <w:p w14:paraId="40081D7A">
      <w:pPr>
        <w:bidi w:val="0"/>
        <w:rPr>
          <w:color w:val="auto"/>
          <w:highlight w:val="none"/>
        </w:rPr>
      </w:pPr>
    </w:p>
    <w:p w14:paraId="3251DA44">
      <w:pPr>
        <w:bidi w:val="0"/>
        <w:rPr>
          <w:color w:val="auto"/>
          <w:highlight w:val="none"/>
        </w:rPr>
      </w:pPr>
    </w:p>
    <w:p w14:paraId="4925A98E">
      <w:pPr>
        <w:rPr>
          <w:color w:val="auto"/>
          <w:highlight w:val="none"/>
        </w:rPr>
      </w:pPr>
    </w:p>
    <w:p w14:paraId="286D2256">
      <w:pPr>
        <w:bidi w:val="0"/>
        <w:rPr>
          <w:color w:val="auto"/>
          <w:highlight w:val="none"/>
        </w:rPr>
      </w:pPr>
    </w:p>
    <w:p w14:paraId="4ADC5A73">
      <w:pPr>
        <w:bidi w:val="0"/>
        <w:rPr>
          <w:color w:val="auto"/>
          <w:highlight w:val="none"/>
        </w:rPr>
      </w:pPr>
    </w:p>
    <w:p w14:paraId="51D4D26B">
      <w:pPr>
        <w:bidi w:val="0"/>
        <w:rPr>
          <w:color w:val="auto"/>
          <w:highlight w:val="none"/>
        </w:rPr>
      </w:pPr>
    </w:p>
    <w:p w14:paraId="292B4A5C">
      <w:pPr>
        <w:rPr>
          <w:color w:val="auto"/>
          <w:highlight w:val="none"/>
        </w:rPr>
      </w:pPr>
    </w:p>
    <w:p w14:paraId="0B4DB8A7">
      <w:pPr>
        <w:bidi w:val="0"/>
        <w:rPr>
          <w:color w:val="auto"/>
          <w:highlight w:val="none"/>
        </w:rPr>
      </w:pPr>
    </w:p>
    <w:p w14:paraId="37279A2A">
      <w:pPr>
        <w:bidi w:val="0"/>
        <w:rPr>
          <w:color w:val="auto"/>
          <w:highlight w:val="none"/>
        </w:rPr>
      </w:pPr>
    </w:p>
    <w:p w14:paraId="097854B4">
      <w:pPr>
        <w:bidi w:val="0"/>
        <w:rPr>
          <w:color w:val="auto"/>
          <w:highlight w:val="none"/>
        </w:rPr>
      </w:pPr>
    </w:p>
    <w:p w14:paraId="075F8DF3">
      <w:pPr>
        <w:bidi w:val="0"/>
        <w:rPr>
          <w:color w:val="auto"/>
          <w:highlight w:val="none"/>
        </w:rPr>
      </w:pPr>
    </w:p>
    <w:p w14:paraId="16EF9807">
      <w:pPr>
        <w:bidi w:val="0"/>
        <w:rPr>
          <w:color w:val="auto"/>
          <w:highlight w:val="none"/>
        </w:rPr>
      </w:pPr>
    </w:p>
    <w:p w14:paraId="0A4D6095">
      <w:pPr>
        <w:bidi w:val="0"/>
        <w:rPr>
          <w:color w:val="auto"/>
          <w:highlight w:val="none"/>
        </w:rPr>
      </w:pPr>
    </w:p>
    <w:p w14:paraId="5D2800A4">
      <w:pPr>
        <w:bidi w:val="0"/>
        <w:rPr>
          <w:color w:val="auto"/>
          <w:highlight w:val="none"/>
        </w:rPr>
      </w:pPr>
    </w:p>
    <w:p w14:paraId="6E344D47">
      <w:pPr>
        <w:bidi w:val="0"/>
        <w:rPr>
          <w:color w:val="auto"/>
          <w:highlight w:val="none"/>
        </w:rPr>
      </w:pPr>
    </w:p>
    <w:p w14:paraId="5455CD89">
      <w:pPr>
        <w:bidi w:val="0"/>
        <w:rPr>
          <w:color w:val="auto"/>
          <w:highlight w:val="none"/>
        </w:rPr>
      </w:pPr>
    </w:p>
    <w:p w14:paraId="57A3E84E">
      <w:pPr>
        <w:bidi w:val="0"/>
        <w:rPr>
          <w:color w:val="auto"/>
          <w:highlight w:val="none"/>
        </w:rPr>
      </w:pPr>
    </w:p>
    <w:p w14:paraId="41330863">
      <w:pPr>
        <w:bidi w:val="0"/>
        <w:rPr>
          <w:color w:val="auto"/>
          <w:highlight w:val="none"/>
        </w:rPr>
      </w:pPr>
    </w:p>
    <w:p w14:paraId="66B44516">
      <w:pPr>
        <w:rPr>
          <w:color w:val="auto"/>
          <w:highlight w:val="none"/>
        </w:rPr>
      </w:pPr>
    </w:p>
    <w:p w14:paraId="16C71DE4">
      <w:pPr>
        <w:bidi w:val="0"/>
        <w:jc w:val="center"/>
        <w:rPr>
          <w:b/>
          <w:bCs/>
          <w:color w:val="auto"/>
          <w:sz w:val="32"/>
          <w:szCs w:val="32"/>
          <w:highlight w:val="none"/>
        </w:rPr>
      </w:pPr>
      <w:r>
        <w:rPr>
          <w:rFonts w:hint="eastAsia"/>
          <w:b/>
          <w:bCs/>
          <w:color w:val="auto"/>
          <w:sz w:val="32"/>
          <w:szCs w:val="32"/>
          <w:highlight w:val="none"/>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auto"/>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lang w:val="en-US" w:eastAsia="zh-CN"/>
        </w:rPr>
        <w:t>直接管理关系</w:t>
      </w:r>
      <w:r>
        <w:rPr>
          <w:rFonts w:hint="eastAsia" w:ascii="宋体" w:hAnsi="宋体" w:eastAsia="宋体" w:cs="宋体"/>
          <w:b/>
          <w:bCs/>
          <w:color w:val="auto"/>
          <w:sz w:val="30"/>
          <w:szCs w:val="30"/>
          <w:highlight w:val="none"/>
        </w:rPr>
        <w:t>信息表（格式）</w:t>
      </w:r>
    </w:p>
    <w:tbl>
      <w:tblPr>
        <w:tblStyle w:val="6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3077" w:type="dxa"/>
            <w:noWrap w:val="0"/>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lang w:val="en-US" w:eastAsia="zh-CN"/>
              </w:rPr>
            </w:pPr>
            <w:r>
              <w:rPr>
                <w:rFonts w:hint="eastAsia" w:ascii="宋体" w:hAnsi="宋体" w:eastAsia="宋体" w:cs="宋体"/>
                <w:b/>
                <w:bCs/>
                <w:color w:val="auto"/>
                <w:spacing w:val="10"/>
                <w:kern w:val="0"/>
                <w:szCs w:val="21"/>
                <w:highlight w:val="none"/>
                <w:lang w:val="en-US" w:eastAsia="zh-CN"/>
              </w:rPr>
              <w:t>直接管理关系单位名称</w:t>
            </w:r>
          </w:p>
        </w:tc>
        <w:tc>
          <w:tcPr>
            <w:tcW w:w="2805" w:type="dxa"/>
            <w:noWrap w:val="0"/>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统一社会信用代码</w:t>
            </w:r>
          </w:p>
        </w:tc>
        <w:tc>
          <w:tcPr>
            <w:tcW w:w="1648" w:type="dxa"/>
            <w:noWrap w:val="0"/>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3077" w:type="dxa"/>
            <w:noWrap w:val="0"/>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3077" w:type="dxa"/>
            <w:noWrap w:val="0"/>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3077" w:type="dxa"/>
            <w:noWrap w:val="0"/>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r>
        <w:rPr>
          <w:rFonts w:hint="eastAsia" w:ascii="宋体" w:hAnsi="宋体" w:cs="宋体"/>
          <w:color w:val="auto"/>
          <w:highlight w:val="none"/>
          <w:lang w:val="en-US" w:eastAsia="zh-CN"/>
        </w:rPr>
        <w:t>：</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val="en-US" w:eastAsia="zh-CN"/>
        </w:rPr>
        <w:t>管理关系</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本表所指的管理关系仅限于直接管理关系，不包含间接的管理关系。</w:t>
      </w:r>
    </w:p>
    <w:p w14:paraId="2DC4F980">
      <w:pPr>
        <w:pStyle w:val="55"/>
        <w:widowControl w:val="0"/>
        <w:adjustRightInd w:val="0"/>
        <w:snapToGrid w:val="0"/>
        <w:spacing w:before="0" w:beforeAutospacing="0" w:after="0" w:afterAutospacing="0"/>
        <w:jc w:val="right"/>
        <w:outlineLvl w:val="9"/>
        <w:rPr>
          <w:rFonts w:hint="eastAsia" w:ascii="宋体" w:hAnsi="宋体" w:eastAsia="宋体" w:cs="宋体"/>
          <w:b w:val="0"/>
          <w:bCs w:val="0"/>
          <w:color w:val="auto"/>
          <w:sz w:val="21"/>
          <w:szCs w:val="21"/>
          <w:highlight w:val="none"/>
        </w:rPr>
      </w:pPr>
    </w:p>
    <w:p w14:paraId="44EE5019">
      <w:pPr>
        <w:bidi w:val="0"/>
        <w:jc w:val="right"/>
        <w:outlineLvl w:val="9"/>
        <w:rPr>
          <w:b/>
          <w:bCs/>
          <w:color w:val="auto"/>
          <w:highlight w:val="none"/>
        </w:rPr>
      </w:pPr>
      <w:r>
        <w:rPr>
          <w:rFonts w:hint="eastAsia"/>
          <w:b/>
          <w:bCs/>
          <w:color w:val="auto"/>
          <w:highlight w:val="none"/>
          <w:lang w:val="en-US" w:eastAsia="zh-CN"/>
        </w:rPr>
        <w:t>磋商供应商名称</w:t>
      </w:r>
      <w:r>
        <w:rPr>
          <w:rFonts w:hint="eastAsia"/>
          <w:b/>
          <w:bCs/>
          <w:color w:val="auto"/>
          <w:highlight w:val="none"/>
        </w:rPr>
        <w:t>（</w:t>
      </w:r>
      <w:r>
        <w:rPr>
          <w:rFonts w:hint="eastAsia"/>
          <w:b/>
          <w:bCs/>
          <w:color w:val="auto"/>
          <w:highlight w:val="none"/>
          <w:lang w:val="en-US" w:eastAsia="zh-CN"/>
        </w:rPr>
        <w:t>电子公章</w:t>
      </w:r>
      <w:r>
        <w:rPr>
          <w:rFonts w:hint="eastAsia"/>
          <w:b/>
          <w:bCs/>
          <w:color w:val="auto"/>
          <w:highlight w:val="none"/>
        </w:rPr>
        <w:t>）</w:t>
      </w:r>
      <w:r>
        <w:rPr>
          <w:rFonts w:hint="eastAsia"/>
          <w:b/>
          <w:bCs/>
          <w:color w:val="auto"/>
          <w:highlight w:val="none"/>
          <w:lang w:eastAsia="zh-CN"/>
        </w:rPr>
        <w:t>：</w:t>
      </w:r>
    </w:p>
    <w:p w14:paraId="0612D71C">
      <w:pPr>
        <w:outlineLvl w:val="9"/>
        <w:rPr>
          <w:color w:val="auto"/>
          <w:highlight w:val="none"/>
        </w:rPr>
      </w:pPr>
    </w:p>
    <w:p w14:paraId="21CD90C4">
      <w:pPr>
        <w:widowControl/>
        <w:adjustRightInd/>
        <w:jc w:val="left"/>
        <w:outlineLvl w:val="9"/>
        <w:rPr>
          <w:rFonts w:cs="仿宋_GB2312" w:asciiTheme="minorEastAsia" w:hAnsiTheme="minorEastAsia" w:eastAsiaTheme="minorEastAsia"/>
          <w:b/>
          <w:color w:val="auto"/>
          <w:kern w:val="0"/>
          <w:sz w:val="32"/>
          <w:szCs w:val="32"/>
          <w:highlight w:val="none"/>
        </w:rPr>
      </w:pPr>
    </w:p>
    <w:p w14:paraId="66040CF9">
      <w:pPr>
        <w:outlineLvl w:val="9"/>
        <w:rPr>
          <w:rFonts w:cs="仿宋_GB2312" w:asciiTheme="minorEastAsia" w:hAnsiTheme="minorEastAsia" w:eastAsiaTheme="minorEastAsia"/>
          <w:b/>
          <w:color w:val="auto"/>
          <w:kern w:val="0"/>
          <w:sz w:val="32"/>
          <w:szCs w:val="32"/>
          <w:highlight w:val="none"/>
        </w:rPr>
      </w:pPr>
    </w:p>
    <w:p w14:paraId="48FA01DC">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0BA53EA3">
      <w:pPr>
        <w:outlineLvl w:val="9"/>
        <w:rPr>
          <w:rFonts w:cs="仿宋_GB2312" w:asciiTheme="minorEastAsia" w:hAnsiTheme="minorEastAsia" w:eastAsiaTheme="minorEastAsia"/>
          <w:b/>
          <w:color w:val="auto"/>
          <w:kern w:val="0"/>
          <w:sz w:val="32"/>
          <w:szCs w:val="32"/>
          <w:highlight w:val="none"/>
        </w:rPr>
      </w:pPr>
    </w:p>
    <w:p w14:paraId="26DDCA1B">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4A459B1E">
      <w:pPr>
        <w:outlineLvl w:val="9"/>
        <w:rPr>
          <w:rFonts w:cs="仿宋_GB2312" w:asciiTheme="minorEastAsia" w:hAnsiTheme="minorEastAsia" w:eastAsiaTheme="minorEastAsia"/>
          <w:b/>
          <w:color w:val="auto"/>
          <w:kern w:val="0"/>
          <w:sz w:val="32"/>
          <w:szCs w:val="32"/>
          <w:highlight w:val="none"/>
        </w:rPr>
      </w:pPr>
    </w:p>
    <w:p w14:paraId="7AF3A85D">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AAC7C26">
      <w:pPr>
        <w:outlineLvl w:val="9"/>
        <w:rPr>
          <w:rFonts w:cs="仿宋_GB2312" w:asciiTheme="minorEastAsia" w:hAnsiTheme="minorEastAsia" w:eastAsiaTheme="minorEastAsia"/>
          <w:b/>
          <w:color w:val="auto"/>
          <w:kern w:val="0"/>
          <w:sz w:val="32"/>
          <w:szCs w:val="32"/>
          <w:highlight w:val="none"/>
        </w:rPr>
      </w:pPr>
    </w:p>
    <w:p w14:paraId="3C3B2719">
      <w:pPr>
        <w:pStyle w:val="15"/>
        <w:outlineLvl w:val="9"/>
        <w:rPr>
          <w:rFonts w:cs="仿宋_GB2312" w:asciiTheme="minorEastAsia" w:hAnsiTheme="minorEastAsia" w:eastAsiaTheme="minorEastAsia"/>
          <w:b/>
          <w:color w:val="auto"/>
          <w:kern w:val="0"/>
          <w:sz w:val="32"/>
          <w:szCs w:val="32"/>
          <w:highlight w:val="none"/>
        </w:rPr>
      </w:pPr>
    </w:p>
    <w:p w14:paraId="7ED0CC09">
      <w:pPr>
        <w:outlineLvl w:val="9"/>
        <w:rPr>
          <w:rFonts w:cs="仿宋_GB2312" w:asciiTheme="minorEastAsia" w:hAnsiTheme="minorEastAsia" w:eastAsiaTheme="minorEastAsia"/>
          <w:b/>
          <w:color w:val="auto"/>
          <w:kern w:val="0"/>
          <w:sz w:val="32"/>
          <w:szCs w:val="32"/>
          <w:highlight w:val="none"/>
        </w:rPr>
      </w:pPr>
    </w:p>
    <w:p w14:paraId="0558A9E8">
      <w:pPr>
        <w:pStyle w:val="15"/>
        <w:outlineLvl w:val="9"/>
        <w:rPr>
          <w:rFonts w:cs="仿宋_GB2312" w:asciiTheme="minorEastAsia" w:hAnsiTheme="minorEastAsia" w:eastAsiaTheme="minorEastAsia"/>
          <w:b/>
          <w:color w:val="auto"/>
          <w:kern w:val="0"/>
          <w:sz w:val="32"/>
          <w:szCs w:val="32"/>
          <w:highlight w:val="none"/>
        </w:rPr>
      </w:pPr>
    </w:p>
    <w:p w14:paraId="7BD1AF2D">
      <w:pPr>
        <w:outlineLvl w:val="9"/>
        <w:rPr>
          <w:rFonts w:cs="仿宋_GB2312" w:asciiTheme="minorEastAsia" w:hAnsiTheme="minorEastAsia" w:eastAsiaTheme="minorEastAsia"/>
          <w:b/>
          <w:color w:val="auto"/>
          <w:kern w:val="0"/>
          <w:sz w:val="32"/>
          <w:szCs w:val="32"/>
          <w:highlight w:val="none"/>
        </w:rPr>
      </w:pPr>
    </w:p>
    <w:p w14:paraId="0347F86F">
      <w:pPr>
        <w:pStyle w:val="15"/>
        <w:outlineLvl w:val="9"/>
        <w:rPr>
          <w:rFonts w:cs="仿宋_GB2312" w:asciiTheme="minorEastAsia" w:hAnsiTheme="minorEastAsia" w:eastAsiaTheme="minorEastAsia"/>
          <w:b/>
          <w:color w:val="auto"/>
          <w:kern w:val="0"/>
          <w:sz w:val="32"/>
          <w:szCs w:val="32"/>
          <w:highlight w:val="none"/>
        </w:rPr>
      </w:pPr>
    </w:p>
    <w:p w14:paraId="017D87B5">
      <w:pPr>
        <w:outlineLvl w:val="9"/>
        <w:rPr>
          <w:rFonts w:cs="仿宋_GB2312" w:asciiTheme="minorEastAsia" w:hAnsiTheme="minorEastAsia" w:eastAsiaTheme="minorEastAsia"/>
          <w:b/>
          <w:color w:val="auto"/>
          <w:kern w:val="0"/>
          <w:sz w:val="32"/>
          <w:szCs w:val="32"/>
          <w:highlight w:val="none"/>
        </w:rPr>
      </w:pPr>
    </w:p>
    <w:p w14:paraId="4ABB565A">
      <w:pPr>
        <w:pStyle w:val="15"/>
        <w:outlineLvl w:val="9"/>
        <w:rPr>
          <w:rFonts w:cs="仿宋_GB2312" w:asciiTheme="minorEastAsia" w:hAnsiTheme="minorEastAsia" w:eastAsiaTheme="minorEastAsia"/>
          <w:b/>
          <w:color w:val="auto"/>
          <w:kern w:val="0"/>
          <w:sz w:val="32"/>
          <w:szCs w:val="32"/>
          <w:highlight w:val="none"/>
        </w:rPr>
      </w:pPr>
    </w:p>
    <w:p w14:paraId="1CE8C7BC">
      <w:pPr>
        <w:outlineLvl w:val="9"/>
        <w:rPr>
          <w:rFonts w:cs="仿宋_GB2312" w:asciiTheme="minorEastAsia" w:hAnsiTheme="minorEastAsia" w:eastAsiaTheme="minorEastAsia"/>
          <w:b/>
          <w:color w:val="auto"/>
          <w:kern w:val="0"/>
          <w:sz w:val="32"/>
          <w:szCs w:val="32"/>
          <w:highlight w:val="none"/>
        </w:rPr>
      </w:pPr>
    </w:p>
    <w:p w14:paraId="7F14DBE4">
      <w:pPr>
        <w:pStyle w:val="15"/>
        <w:outlineLvl w:val="9"/>
        <w:rPr>
          <w:rFonts w:cs="仿宋_GB2312" w:asciiTheme="minorEastAsia" w:hAnsiTheme="minorEastAsia" w:eastAsiaTheme="minorEastAsia"/>
          <w:b/>
          <w:color w:val="auto"/>
          <w:kern w:val="0"/>
          <w:sz w:val="32"/>
          <w:szCs w:val="32"/>
          <w:highlight w:val="none"/>
        </w:rPr>
      </w:pPr>
    </w:p>
    <w:p w14:paraId="2381038B">
      <w:pPr>
        <w:rPr>
          <w:rFonts w:cs="仿宋_GB2312" w:asciiTheme="minorEastAsia" w:hAnsiTheme="minorEastAsia" w:eastAsiaTheme="minorEastAsia"/>
          <w:b/>
          <w:color w:val="auto"/>
          <w:kern w:val="0"/>
          <w:sz w:val="32"/>
          <w:szCs w:val="32"/>
          <w:highlight w:val="none"/>
        </w:rPr>
      </w:pPr>
    </w:p>
    <w:p w14:paraId="604180C2">
      <w:pPr>
        <w:pStyle w:val="15"/>
        <w:rPr>
          <w:rFonts w:cs="仿宋_GB2312" w:asciiTheme="minorEastAsia" w:hAnsiTheme="minorEastAsia" w:eastAsiaTheme="minorEastAsia"/>
          <w:b/>
          <w:color w:val="auto"/>
          <w:kern w:val="0"/>
          <w:sz w:val="32"/>
          <w:szCs w:val="32"/>
          <w:highlight w:val="none"/>
        </w:rPr>
      </w:pPr>
    </w:p>
    <w:p w14:paraId="26D0A403">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68985ECD">
      <w:pPr>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四、中小企业声明函</w:t>
      </w:r>
    </w:p>
    <w:p w14:paraId="1B5B74E9">
      <w:pPr>
        <w:pStyle w:val="15"/>
        <w:jc w:val="center"/>
        <w:rPr>
          <w:rFonts w:hint="eastAsia"/>
          <w:color w:val="auto"/>
          <w:sz w:val="24"/>
          <w:szCs w:val="24"/>
          <w:highlight w:val="none"/>
          <w:lang w:val="en-US" w:eastAsia="zh-CN"/>
        </w:rPr>
      </w:pPr>
      <w:r>
        <w:rPr>
          <w:rFonts w:hint="eastAsia" w:cs="仿宋_GB2312" w:asciiTheme="minorEastAsia" w:hAnsiTheme="minorEastAsia" w:eastAsiaTheme="minorEastAsia"/>
          <w:b/>
          <w:color w:val="auto"/>
          <w:kern w:val="0"/>
          <w:sz w:val="24"/>
          <w:szCs w:val="24"/>
          <w:highlight w:val="none"/>
          <w:lang w:val="en-US" w:eastAsia="zh-CN"/>
        </w:rPr>
        <w:t>（必须提供，格式详见附件4）</w:t>
      </w:r>
    </w:p>
    <w:p w14:paraId="4DBCA5E9">
      <w:pPr>
        <w:rPr>
          <w:rFonts w:cs="仿宋_GB2312" w:asciiTheme="minorEastAsia" w:hAnsiTheme="minorEastAsia" w:eastAsiaTheme="minorEastAsia"/>
          <w:b/>
          <w:color w:val="auto"/>
          <w:kern w:val="0"/>
          <w:sz w:val="32"/>
          <w:szCs w:val="32"/>
          <w:highlight w:val="none"/>
        </w:rPr>
      </w:pPr>
    </w:p>
    <w:p w14:paraId="0EC014E4">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9EDFC6D">
      <w:pPr>
        <w:outlineLvl w:val="9"/>
        <w:rPr>
          <w:rFonts w:cs="仿宋_GB2312" w:asciiTheme="minorEastAsia" w:hAnsiTheme="minorEastAsia" w:eastAsiaTheme="minorEastAsia"/>
          <w:b/>
          <w:color w:val="auto"/>
          <w:kern w:val="0"/>
          <w:sz w:val="32"/>
          <w:szCs w:val="32"/>
          <w:highlight w:val="none"/>
        </w:rPr>
      </w:pPr>
    </w:p>
    <w:p w14:paraId="1C0FC8A7">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89A767">
      <w:pPr>
        <w:outlineLvl w:val="9"/>
        <w:rPr>
          <w:rFonts w:cs="仿宋_GB2312" w:asciiTheme="minorEastAsia" w:hAnsiTheme="minorEastAsia" w:eastAsiaTheme="minorEastAsia"/>
          <w:b/>
          <w:color w:val="auto"/>
          <w:kern w:val="0"/>
          <w:sz w:val="32"/>
          <w:szCs w:val="32"/>
          <w:highlight w:val="none"/>
        </w:rPr>
      </w:pPr>
    </w:p>
    <w:p w14:paraId="26C9AA3A">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F339AC">
      <w:pPr>
        <w:outlineLvl w:val="9"/>
        <w:rPr>
          <w:rFonts w:cs="仿宋_GB2312" w:asciiTheme="minorEastAsia" w:hAnsiTheme="minorEastAsia" w:eastAsiaTheme="minorEastAsia"/>
          <w:b/>
          <w:color w:val="auto"/>
          <w:kern w:val="0"/>
          <w:sz w:val="32"/>
          <w:szCs w:val="32"/>
          <w:highlight w:val="none"/>
        </w:rPr>
      </w:pPr>
    </w:p>
    <w:p w14:paraId="4ECD606E">
      <w:pPr>
        <w:pStyle w:val="15"/>
        <w:outlineLvl w:val="9"/>
        <w:rPr>
          <w:rFonts w:cs="仿宋_GB2312" w:asciiTheme="minorEastAsia" w:hAnsiTheme="minorEastAsia" w:eastAsiaTheme="minorEastAsia"/>
          <w:b/>
          <w:color w:val="auto"/>
          <w:kern w:val="0"/>
          <w:sz w:val="32"/>
          <w:szCs w:val="32"/>
          <w:highlight w:val="none"/>
        </w:rPr>
      </w:pPr>
    </w:p>
    <w:p w14:paraId="19C15132">
      <w:pPr>
        <w:outlineLvl w:val="9"/>
        <w:rPr>
          <w:rFonts w:cs="仿宋_GB2312" w:asciiTheme="minorEastAsia" w:hAnsiTheme="minorEastAsia" w:eastAsiaTheme="minorEastAsia"/>
          <w:b/>
          <w:color w:val="auto"/>
          <w:kern w:val="0"/>
          <w:sz w:val="32"/>
          <w:szCs w:val="32"/>
          <w:highlight w:val="none"/>
        </w:rPr>
      </w:pPr>
    </w:p>
    <w:p w14:paraId="7F4C2474">
      <w:pPr>
        <w:pStyle w:val="15"/>
        <w:outlineLvl w:val="9"/>
        <w:rPr>
          <w:rFonts w:cs="仿宋_GB2312" w:asciiTheme="minorEastAsia" w:hAnsiTheme="minorEastAsia" w:eastAsiaTheme="minorEastAsia"/>
          <w:b/>
          <w:color w:val="auto"/>
          <w:kern w:val="0"/>
          <w:sz w:val="32"/>
          <w:szCs w:val="32"/>
          <w:highlight w:val="none"/>
        </w:rPr>
      </w:pPr>
    </w:p>
    <w:p w14:paraId="17123271">
      <w:pPr>
        <w:outlineLvl w:val="9"/>
        <w:rPr>
          <w:rFonts w:cs="仿宋_GB2312" w:asciiTheme="minorEastAsia" w:hAnsiTheme="minorEastAsia" w:eastAsiaTheme="minorEastAsia"/>
          <w:b/>
          <w:color w:val="auto"/>
          <w:kern w:val="0"/>
          <w:sz w:val="32"/>
          <w:szCs w:val="32"/>
          <w:highlight w:val="none"/>
        </w:rPr>
      </w:pPr>
    </w:p>
    <w:p w14:paraId="01FB8E29">
      <w:pPr>
        <w:bidi w:val="0"/>
      </w:pPr>
    </w:p>
    <w:p w14:paraId="627B13FD">
      <w:pPr>
        <w:bidi w:val="0"/>
      </w:pPr>
    </w:p>
    <w:p w14:paraId="3F6053A1">
      <w:pPr>
        <w:bidi w:val="0"/>
      </w:pPr>
    </w:p>
    <w:p w14:paraId="73EFE976">
      <w:pPr>
        <w:pStyle w:val="5"/>
        <w:numPr>
          <w:ilvl w:val="3"/>
          <w:numId w:val="0"/>
        </w:numPr>
        <w:tabs>
          <w:tab w:val="clear" w:pos="864"/>
        </w:tabs>
        <w:ind w:leftChars="0"/>
      </w:pPr>
    </w:p>
    <w:p w14:paraId="11D771C8"/>
    <w:p w14:paraId="7BF1CC19">
      <w:pPr>
        <w:pStyle w:val="5"/>
        <w:numPr>
          <w:ilvl w:val="3"/>
          <w:numId w:val="0"/>
        </w:numPr>
        <w:tabs>
          <w:tab w:val="clear" w:pos="864"/>
        </w:tabs>
        <w:ind w:leftChars="0"/>
      </w:pPr>
    </w:p>
    <w:p w14:paraId="1EE466C1"/>
    <w:p w14:paraId="5E39155E">
      <w:pPr>
        <w:pStyle w:val="5"/>
        <w:numPr>
          <w:ilvl w:val="3"/>
          <w:numId w:val="0"/>
        </w:numPr>
        <w:tabs>
          <w:tab w:val="clear" w:pos="864"/>
        </w:tabs>
        <w:ind w:leftChars="0"/>
      </w:pPr>
    </w:p>
    <w:p w14:paraId="24C754EE"/>
    <w:p w14:paraId="5943765F"/>
    <w:p w14:paraId="32531F7F">
      <w:pPr>
        <w:bidi w:val="0"/>
      </w:pPr>
    </w:p>
    <w:p w14:paraId="780FFA7C">
      <w:pPr>
        <w:bidi w:val="0"/>
        <w:jc w:val="center"/>
        <w:rPr>
          <w:rFonts w:hint="eastAsia"/>
          <w:b/>
          <w:bCs/>
          <w:sz w:val="32"/>
          <w:szCs w:val="32"/>
          <w:lang w:val="en-US" w:eastAsia="zh-CN"/>
        </w:rPr>
      </w:pPr>
    </w:p>
    <w:p w14:paraId="678AED52">
      <w:pPr>
        <w:bidi w:val="0"/>
        <w:jc w:val="center"/>
        <w:rPr>
          <w:rFonts w:hint="eastAsia"/>
          <w:b/>
          <w:bCs/>
          <w:sz w:val="32"/>
          <w:szCs w:val="32"/>
          <w:lang w:val="en-US" w:eastAsia="zh-CN"/>
        </w:rPr>
      </w:pPr>
    </w:p>
    <w:p w14:paraId="556E8A4F">
      <w:pPr>
        <w:bidi w:val="0"/>
        <w:jc w:val="center"/>
        <w:rPr>
          <w:rFonts w:hint="eastAsia"/>
          <w:b/>
          <w:bCs/>
          <w:sz w:val="32"/>
          <w:szCs w:val="32"/>
          <w:lang w:val="en-US" w:eastAsia="zh-CN"/>
        </w:rPr>
      </w:pPr>
    </w:p>
    <w:p w14:paraId="2E277B70">
      <w:pPr>
        <w:bidi w:val="0"/>
        <w:jc w:val="center"/>
        <w:rPr>
          <w:rFonts w:hint="eastAsia"/>
          <w:b/>
          <w:bCs/>
          <w:sz w:val="32"/>
          <w:szCs w:val="32"/>
          <w:lang w:val="en-US" w:eastAsia="zh-CN"/>
        </w:rPr>
      </w:pPr>
    </w:p>
    <w:p w14:paraId="0C5C3563">
      <w:pPr>
        <w:bidi w:val="0"/>
        <w:jc w:val="center"/>
        <w:rPr>
          <w:rFonts w:hint="eastAsia"/>
          <w:b/>
          <w:bCs/>
          <w:sz w:val="32"/>
          <w:szCs w:val="32"/>
          <w:lang w:val="en-US" w:eastAsia="zh-CN"/>
        </w:rPr>
      </w:pPr>
    </w:p>
    <w:p w14:paraId="7FFED5DC">
      <w:pPr>
        <w:bidi w:val="0"/>
        <w:jc w:val="center"/>
        <w:rPr>
          <w:rFonts w:hint="eastAsia"/>
          <w:b/>
          <w:bCs/>
          <w:sz w:val="32"/>
          <w:szCs w:val="32"/>
          <w:lang w:val="en-US" w:eastAsia="zh-CN"/>
        </w:rPr>
      </w:pPr>
    </w:p>
    <w:p w14:paraId="0DAB1B00">
      <w:pPr>
        <w:bidi w:val="0"/>
        <w:jc w:val="center"/>
        <w:rPr>
          <w:rFonts w:hint="eastAsia"/>
          <w:b/>
          <w:bCs/>
          <w:sz w:val="32"/>
          <w:szCs w:val="32"/>
          <w:lang w:val="en-US" w:eastAsia="zh-CN"/>
        </w:rPr>
      </w:pPr>
    </w:p>
    <w:p w14:paraId="57E0C518">
      <w:pPr>
        <w:bidi w:val="0"/>
        <w:jc w:val="center"/>
        <w:rPr>
          <w:rFonts w:hint="eastAsia"/>
          <w:b/>
          <w:bCs/>
          <w:sz w:val="32"/>
          <w:szCs w:val="32"/>
          <w:lang w:val="en-US" w:eastAsia="zh-CN"/>
        </w:rPr>
      </w:pPr>
    </w:p>
    <w:p w14:paraId="6B37B69D">
      <w:pPr>
        <w:bidi w:val="0"/>
        <w:jc w:val="center"/>
        <w:rPr>
          <w:rFonts w:hint="eastAsia"/>
          <w:b/>
          <w:bCs/>
          <w:sz w:val="32"/>
          <w:szCs w:val="32"/>
          <w:lang w:val="en-US" w:eastAsia="zh-CN"/>
        </w:rPr>
      </w:pPr>
    </w:p>
    <w:p w14:paraId="0A4C4CE3">
      <w:pPr>
        <w:bidi w:val="0"/>
        <w:jc w:val="center"/>
        <w:rPr>
          <w:rFonts w:hint="default" w:eastAsia="宋体"/>
          <w:b/>
          <w:bCs/>
          <w:sz w:val="32"/>
          <w:szCs w:val="32"/>
          <w:lang w:val="en-US" w:eastAsia="zh-CN"/>
        </w:rPr>
      </w:pPr>
      <w:r>
        <w:rPr>
          <w:rFonts w:hint="eastAsia"/>
          <w:b/>
          <w:bCs/>
          <w:sz w:val="32"/>
          <w:szCs w:val="32"/>
          <w:lang w:val="en-US" w:eastAsia="zh-CN"/>
        </w:rPr>
        <w:t>五、特定资格</w:t>
      </w:r>
    </w:p>
    <w:p w14:paraId="0271232D">
      <w:pPr>
        <w:pStyle w:val="5"/>
        <w:numPr>
          <w:ilvl w:val="3"/>
          <w:numId w:val="0"/>
        </w:numPr>
        <w:tabs>
          <w:tab w:val="clear" w:pos="864"/>
        </w:tabs>
        <w:ind w:leftChars="0"/>
      </w:pPr>
    </w:p>
    <w:p w14:paraId="58C16019"/>
    <w:p w14:paraId="66939C4A">
      <w:pPr>
        <w:pStyle w:val="5"/>
        <w:numPr>
          <w:ilvl w:val="3"/>
          <w:numId w:val="0"/>
        </w:numPr>
        <w:tabs>
          <w:tab w:val="clear" w:pos="864"/>
        </w:tabs>
        <w:ind w:leftChars="0"/>
      </w:pPr>
    </w:p>
    <w:p w14:paraId="6A2BEECA"/>
    <w:p w14:paraId="7B42B1DE">
      <w:pPr>
        <w:pStyle w:val="15"/>
        <w:outlineLvl w:val="9"/>
        <w:rPr>
          <w:rFonts w:cs="仿宋_GB2312" w:asciiTheme="minorEastAsia" w:hAnsiTheme="minorEastAsia" w:eastAsiaTheme="minorEastAsia"/>
          <w:b/>
          <w:color w:val="auto"/>
          <w:kern w:val="0"/>
          <w:sz w:val="32"/>
          <w:szCs w:val="32"/>
          <w:highlight w:val="none"/>
        </w:rPr>
      </w:pPr>
    </w:p>
    <w:p w14:paraId="72597853">
      <w:pPr>
        <w:outlineLvl w:val="9"/>
        <w:rPr>
          <w:rFonts w:cs="仿宋_GB2312" w:asciiTheme="minorEastAsia" w:hAnsiTheme="minorEastAsia" w:eastAsiaTheme="minorEastAsia"/>
          <w:b/>
          <w:color w:val="auto"/>
          <w:kern w:val="0"/>
          <w:sz w:val="32"/>
          <w:szCs w:val="32"/>
          <w:highlight w:val="none"/>
        </w:rPr>
      </w:pPr>
    </w:p>
    <w:p w14:paraId="06840682">
      <w:pPr>
        <w:pStyle w:val="15"/>
        <w:outlineLvl w:val="9"/>
        <w:rPr>
          <w:rFonts w:cs="仿宋_GB2312" w:asciiTheme="minorEastAsia" w:hAnsiTheme="minorEastAsia" w:eastAsiaTheme="minorEastAsia"/>
          <w:b/>
          <w:color w:val="auto"/>
          <w:kern w:val="0"/>
          <w:sz w:val="32"/>
          <w:szCs w:val="32"/>
          <w:highlight w:val="none"/>
        </w:rPr>
      </w:pPr>
    </w:p>
    <w:p w14:paraId="354097D6">
      <w:pPr>
        <w:outlineLvl w:val="9"/>
        <w:rPr>
          <w:rFonts w:cs="仿宋_GB2312" w:asciiTheme="minorEastAsia" w:hAnsiTheme="minorEastAsia" w:eastAsiaTheme="minorEastAsia"/>
          <w:b/>
          <w:color w:val="auto"/>
          <w:kern w:val="0"/>
          <w:sz w:val="32"/>
          <w:szCs w:val="32"/>
          <w:highlight w:val="none"/>
        </w:rPr>
      </w:pPr>
    </w:p>
    <w:p w14:paraId="10FA068D">
      <w:pPr>
        <w:pStyle w:val="15"/>
        <w:outlineLvl w:val="9"/>
        <w:rPr>
          <w:rFonts w:cs="仿宋_GB2312" w:asciiTheme="minorEastAsia" w:hAnsiTheme="minorEastAsia" w:eastAsiaTheme="minorEastAsia"/>
          <w:b/>
          <w:color w:val="auto"/>
          <w:kern w:val="0"/>
          <w:sz w:val="32"/>
          <w:szCs w:val="32"/>
          <w:highlight w:val="none"/>
        </w:rPr>
      </w:pPr>
    </w:p>
    <w:p w14:paraId="30835BF8">
      <w:pPr>
        <w:outlineLvl w:val="9"/>
        <w:rPr>
          <w:rFonts w:cs="仿宋_GB2312" w:asciiTheme="minorEastAsia" w:hAnsiTheme="minorEastAsia" w:eastAsiaTheme="minorEastAsia"/>
          <w:b/>
          <w:color w:val="auto"/>
          <w:kern w:val="0"/>
          <w:sz w:val="32"/>
          <w:szCs w:val="32"/>
          <w:highlight w:val="none"/>
        </w:rPr>
      </w:pPr>
    </w:p>
    <w:p w14:paraId="088F3836">
      <w:pPr>
        <w:pStyle w:val="15"/>
        <w:outlineLvl w:val="9"/>
        <w:rPr>
          <w:rFonts w:cs="仿宋_GB2312" w:asciiTheme="minorEastAsia" w:hAnsiTheme="minorEastAsia" w:eastAsiaTheme="minorEastAsia"/>
          <w:b/>
          <w:color w:val="auto"/>
          <w:kern w:val="0"/>
          <w:sz w:val="32"/>
          <w:szCs w:val="32"/>
          <w:highlight w:val="none"/>
        </w:rPr>
      </w:pPr>
    </w:p>
    <w:p w14:paraId="66F8EE32">
      <w:pPr>
        <w:outlineLvl w:val="9"/>
        <w:rPr>
          <w:rFonts w:cs="仿宋_GB2312" w:asciiTheme="minorEastAsia" w:hAnsiTheme="minorEastAsia" w:eastAsiaTheme="minorEastAsia"/>
          <w:b/>
          <w:color w:val="auto"/>
          <w:kern w:val="0"/>
          <w:sz w:val="32"/>
          <w:szCs w:val="32"/>
          <w:highlight w:val="none"/>
        </w:rPr>
      </w:pPr>
    </w:p>
    <w:p w14:paraId="75474B25">
      <w:pPr>
        <w:pStyle w:val="15"/>
        <w:outlineLvl w:val="9"/>
        <w:rPr>
          <w:rFonts w:cs="仿宋_GB2312" w:asciiTheme="minorEastAsia" w:hAnsiTheme="minorEastAsia" w:eastAsiaTheme="minorEastAsia"/>
          <w:b/>
          <w:color w:val="auto"/>
          <w:kern w:val="0"/>
          <w:sz w:val="32"/>
          <w:szCs w:val="32"/>
          <w:highlight w:val="none"/>
        </w:rPr>
      </w:pPr>
    </w:p>
    <w:p w14:paraId="45C95A1D">
      <w:pPr>
        <w:outlineLvl w:val="9"/>
        <w:rPr>
          <w:rFonts w:cs="仿宋_GB2312" w:asciiTheme="minorEastAsia" w:hAnsiTheme="minorEastAsia" w:eastAsiaTheme="minorEastAsia"/>
          <w:b/>
          <w:color w:val="auto"/>
          <w:kern w:val="0"/>
          <w:sz w:val="32"/>
          <w:szCs w:val="32"/>
          <w:highlight w:val="none"/>
        </w:rPr>
      </w:pPr>
    </w:p>
    <w:p w14:paraId="6E97073E">
      <w:pPr>
        <w:pStyle w:val="15"/>
        <w:outlineLvl w:val="9"/>
        <w:rPr>
          <w:rFonts w:cs="仿宋_GB2312" w:asciiTheme="minorEastAsia" w:hAnsiTheme="minorEastAsia" w:eastAsiaTheme="minorEastAsia"/>
          <w:b/>
          <w:color w:val="auto"/>
          <w:kern w:val="0"/>
          <w:sz w:val="32"/>
          <w:szCs w:val="32"/>
          <w:highlight w:val="none"/>
        </w:rPr>
      </w:pPr>
    </w:p>
    <w:p w14:paraId="36536D25">
      <w:pPr>
        <w:outlineLvl w:val="9"/>
        <w:rPr>
          <w:rFonts w:cs="仿宋_GB2312" w:asciiTheme="minorEastAsia" w:hAnsiTheme="minorEastAsia" w:eastAsiaTheme="minorEastAsia"/>
          <w:b/>
          <w:color w:val="auto"/>
          <w:kern w:val="0"/>
          <w:sz w:val="32"/>
          <w:szCs w:val="32"/>
          <w:highlight w:val="none"/>
        </w:rPr>
      </w:pPr>
    </w:p>
    <w:p w14:paraId="16242AE9">
      <w:pPr>
        <w:pStyle w:val="15"/>
        <w:outlineLvl w:val="9"/>
        <w:rPr>
          <w:rFonts w:cs="仿宋_GB2312" w:asciiTheme="minorEastAsia" w:hAnsiTheme="minorEastAsia" w:eastAsiaTheme="minorEastAsia"/>
          <w:b/>
          <w:color w:val="auto"/>
          <w:kern w:val="0"/>
          <w:sz w:val="32"/>
          <w:szCs w:val="32"/>
          <w:highlight w:val="none"/>
        </w:rPr>
      </w:pPr>
    </w:p>
    <w:p w14:paraId="41FA28A2">
      <w:pPr>
        <w:outlineLvl w:val="9"/>
        <w:rPr>
          <w:color w:val="auto"/>
          <w:highlight w:val="none"/>
        </w:rPr>
      </w:pPr>
    </w:p>
    <w:p w14:paraId="5208E35F">
      <w:pPr>
        <w:outlineLvl w:val="9"/>
        <w:rPr>
          <w:color w:val="auto"/>
          <w:highlight w:val="none"/>
        </w:rPr>
      </w:pPr>
    </w:p>
    <w:p w14:paraId="27228D06">
      <w:pPr>
        <w:numPr>
          <w:ilvl w:val="0"/>
          <w:numId w:val="0"/>
        </w:numPr>
        <w:ind w:leftChars="0"/>
        <w:outlineLvl w:val="9"/>
        <w:rPr>
          <w:color w:val="auto"/>
          <w:highlight w:val="none"/>
        </w:rPr>
      </w:pPr>
    </w:p>
    <w:p w14:paraId="027E1D26">
      <w:pPr>
        <w:outlineLvl w:val="9"/>
        <w:rPr>
          <w:color w:val="auto"/>
          <w:highlight w:val="none"/>
        </w:rPr>
      </w:pPr>
    </w:p>
    <w:p w14:paraId="16B3396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28349">
      <w:pPr>
        <w:rPr>
          <w:rFonts w:hint="eastAsia" w:cs="宋体"/>
          <w:b/>
          <w:color w:val="auto"/>
          <w:kern w:val="0"/>
          <w:sz w:val="36"/>
          <w:szCs w:val="36"/>
          <w:highlight w:val="none"/>
          <w:lang w:val="en-US" w:eastAsia="zh-CN"/>
        </w:rPr>
      </w:pPr>
      <w:r>
        <w:rPr>
          <w:rFonts w:hint="eastAsia" w:cs="宋体"/>
          <w:b/>
          <w:color w:val="auto"/>
          <w:kern w:val="0"/>
          <w:sz w:val="36"/>
          <w:szCs w:val="36"/>
          <w:highlight w:val="none"/>
          <w:lang w:val="en-US" w:eastAsia="zh-CN"/>
        </w:rPr>
        <w:br w:type="page"/>
      </w:r>
    </w:p>
    <w:p w14:paraId="4635548B">
      <w:pPr>
        <w:pStyle w:val="3"/>
        <w:numPr>
          <w:ilvl w:val="0"/>
          <w:numId w:val="0"/>
        </w:numPr>
        <w:tabs>
          <w:tab w:val="clear" w:pos="432"/>
        </w:tabs>
        <w:ind w:left="432" w:leftChars="0" w:hanging="432" w:firstLineChars="0"/>
        <w:jc w:val="center"/>
        <w:rPr>
          <w:rFonts w:hint="default" w:eastAsia="宋体"/>
          <w:color w:val="auto"/>
          <w:highlight w:val="none"/>
          <w:lang w:val="en-US" w:eastAsia="zh-CN"/>
        </w:rPr>
      </w:pPr>
      <w:r>
        <w:rPr>
          <w:rFonts w:hint="eastAsia" w:cs="宋体"/>
          <w:b/>
          <w:color w:val="auto"/>
          <w:kern w:val="0"/>
          <w:sz w:val="36"/>
          <w:szCs w:val="36"/>
          <w:highlight w:val="none"/>
          <w:lang w:val="en-US" w:eastAsia="zh-CN"/>
        </w:rPr>
        <w:t>资信、商务及技术文件部分</w:t>
      </w:r>
    </w:p>
    <w:p w14:paraId="09C1D4CF">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CA6362">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响应函</w:t>
      </w:r>
      <w:r>
        <w:rPr>
          <w:rFonts w:hint="eastAsia" w:ascii="宋体" w:hAnsi="宋体" w:cs="宋体"/>
          <w:color w:val="auto"/>
          <w:sz w:val="24"/>
          <w:szCs w:val="24"/>
          <w:highlight w:val="none"/>
        </w:rPr>
        <w:t>……………………………………………………………………（页码）（2）</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64EC0381">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承诺函</w:t>
      </w:r>
      <w:r>
        <w:rPr>
          <w:rFonts w:hint="eastAsia" w:ascii="宋体" w:hAnsi="宋体" w:cs="宋体"/>
          <w:color w:val="auto"/>
          <w:sz w:val="24"/>
          <w:szCs w:val="24"/>
          <w:highlight w:val="none"/>
        </w:rPr>
        <w:t>………………………………………………………………………（页码）</w:t>
      </w:r>
    </w:p>
    <w:p w14:paraId="69A062A0">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技术服务、商务偏离情况说明表</w:t>
      </w:r>
      <w:r>
        <w:rPr>
          <w:rFonts w:hint="eastAsia" w:ascii="宋体" w:hAnsi="宋体" w:cs="宋体"/>
          <w:color w:val="auto"/>
          <w:sz w:val="24"/>
          <w:szCs w:val="24"/>
          <w:highlight w:val="none"/>
        </w:rPr>
        <w:t>…………………………………………（页码）</w:t>
      </w:r>
    </w:p>
    <w:p w14:paraId="2D3DC0FF">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法定代表人(负责人)授权委托书…</w:t>
      </w:r>
      <w:r>
        <w:rPr>
          <w:rFonts w:hint="eastAsia" w:ascii="宋体" w:hAnsi="宋体" w:cs="宋体"/>
          <w:color w:val="auto"/>
          <w:sz w:val="24"/>
          <w:szCs w:val="24"/>
          <w:highlight w:val="none"/>
        </w:rPr>
        <w:t>………………………………………（页码）</w:t>
      </w:r>
    </w:p>
    <w:p w14:paraId="1BA61BAB">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服务承诺</w:t>
      </w:r>
      <w:r>
        <w:rPr>
          <w:rFonts w:hint="eastAsia" w:ascii="宋体" w:hAnsi="宋体" w:cs="宋体"/>
          <w:color w:val="auto"/>
          <w:sz w:val="24"/>
          <w:szCs w:val="24"/>
          <w:highlight w:val="none"/>
        </w:rPr>
        <w:t>……………………………………………………………………（页码）</w:t>
      </w:r>
    </w:p>
    <w:p w14:paraId="6E24312C">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）具备法律、行政法规规定的其他条件的证明材料</w:t>
      </w:r>
      <w:r>
        <w:rPr>
          <w:rFonts w:hint="eastAsia" w:ascii="宋体" w:hAnsi="宋体" w:eastAsia="宋体" w:cs="宋体"/>
          <w:color w:val="auto"/>
          <w:sz w:val="24"/>
          <w:szCs w:val="24"/>
          <w:highlight w:val="none"/>
          <w:lang w:val="en-US" w:eastAsia="zh-CN"/>
        </w:rPr>
        <w:t>………………………（页码）</w:t>
      </w:r>
    </w:p>
    <w:p w14:paraId="19031FD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（9）项目实施人员一览表………………………………………………………（页码）</w:t>
      </w:r>
    </w:p>
    <w:p w14:paraId="240AD12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（11）磋商供应商认为需要提供的有关资料…………………………………（页码）</w:t>
      </w:r>
    </w:p>
    <w:p w14:paraId="248A51E4">
      <w:pPr>
        <w:numPr>
          <w:ilvl w:val="0"/>
          <w:numId w:val="0"/>
        </w:numPr>
        <w:tabs>
          <w:tab w:val="left" w:pos="432"/>
        </w:tabs>
        <w:ind w:leftChars="0"/>
        <w:outlineLvl w:val="9"/>
        <w:rPr>
          <w:color w:val="auto"/>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77064F9E">
      <w:pPr>
        <w:snapToGrid w:val="0"/>
        <w:spacing w:line="360" w:lineRule="auto"/>
        <w:rPr>
          <w:rFonts w:cs="仿宋_GB2312" w:asciiTheme="minorEastAsia" w:hAnsiTheme="minorEastAsia" w:eastAsiaTheme="minorEastAsia"/>
          <w:color w:val="auto"/>
          <w:kern w:val="0"/>
          <w:sz w:val="24"/>
          <w:highlight w:val="none"/>
          <w:lang w:val="zh-CN"/>
        </w:rPr>
      </w:pPr>
    </w:p>
    <w:p w14:paraId="7E8855E3">
      <w:pPr>
        <w:snapToGrid w:val="0"/>
        <w:spacing w:line="360" w:lineRule="auto"/>
        <w:rPr>
          <w:rFonts w:cs="仿宋_GB2312" w:asciiTheme="minorEastAsia" w:hAnsiTheme="minorEastAsia" w:eastAsiaTheme="minorEastAsia"/>
          <w:color w:val="auto"/>
          <w:kern w:val="0"/>
          <w:sz w:val="24"/>
          <w:highlight w:val="none"/>
          <w:lang w:val="zh-CN"/>
        </w:rPr>
      </w:pPr>
    </w:p>
    <w:p w14:paraId="6F66B44C">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pgNumType w:fmt="decimal"/>
          <w:cols w:space="720" w:num="1"/>
          <w:titlePg/>
          <w:docGrid w:linePitch="312" w:charSpace="0"/>
        </w:sectPr>
      </w:pPr>
    </w:p>
    <w:p w14:paraId="3E1B5F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896E003">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sz w:val="24"/>
          <w:highlight w:val="none"/>
          <w:lang w:eastAsia="zh-CN"/>
        </w:rPr>
        <w:t>：</w:t>
      </w:r>
    </w:p>
    <w:p w14:paraId="2DCF96E0">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（采购编号）】的有关活动，并对此项目进行响应。为此</w:t>
      </w:r>
      <w:r>
        <w:rPr>
          <w:rFonts w:hint="eastAsia" w:cs="仿宋_GB2312" w:asciiTheme="minorEastAsia" w:hAnsiTheme="minorEastAsia" w:eastAsiaTheme="minorEastAsia"/>
          <w:color w:val="auto"/>
          <w:sz w:val="24"/>
          <w:highlight w:val="none"/>
          <w:lang w:eastAsia="zh-CN"/>
        </w:rPr>
        <w:t>：</w:t>
      </w:r>
    </w:p>
    <w:p w14:paraId="32A4E9AD">
      <w:pPr>
        <w:pStyle w:val="104"/>
        <w:numPr>
          <w:ilvl w:val="0"/>
          <w:numId w:val="0"/>
        </w:numPr>
        <w:snapToGrid w:val="0"/>
        <w:ind w:left="840" w:leftChars="0" w:hanging="36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2"/>
          <w:sz w:val="24"/>
          <w:szCs w:val="24"/>
          <w:highlight w:val="none"/>
          <w:lang w:val="en-US" w:eastAsia="zh-CN" w:bidi="ar-SA"/>
        </w:rPr>
        <w:t>1</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4A5A926">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2</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4621C05">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3</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4</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保证遵守磋商文件中的其他有关规定。</w:t>
      </w:r>
    </w:p>
    <w:p w14:paraId="50A63321">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5</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6</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19C17B6">
      <w:pPr>
        <w:numPr>
          <w:ilvl w:val="0"/>
          <w:numId w:val="0"/>
        </w:numPr>
        <w:adjustRightInd/>
        <w:spacing w:line="360" w:lineRule="auto"/>
        <w:ind w:left="840" w:leftChars="0" w:hanging="360" w:firstLineChars="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7</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如我方成交，我方承诺</w:t>
      </w:r>
      <w:r>
        <w:rPr>
          <w:rFonts w:hint="eastAsia" w:cs="宋体" w:asciiTheme="minorEastAsia" w:hAnsiTheme="minorEastAsia" w:eastAsiaTheme="minorEastAsia"/>
          <w:color w:val="auto"/>
          <w:sz w:val="24"/>
          <w:highlight w:val="none"/>
          <w:lang w:eastAsia="zh-CN"/>
        </w:rPr>
        <w:t>：</w:t>
      </w:r>
    </w:p>
    <w:p w14:paraId="49FF9F5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760DB3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highlight w:val="none"/>
          <w:lang w:val="en-US" w:eastAsia="zh-CN" w:bidi="ar-SA"/>
        </w:rPr>
        <w:t>8</w:t>
      </w:r>
      <w:r>
        <w:rPr>
          <w:rFonts w:hint="default" w:cs="宋体"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8E0BAE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磋商供应商名称（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14:paraId="7F49CB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法定代表人（负责人）或委托代理人(签名)</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A9F8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5BD131A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按本格式和要求提供。</w:t>
      </w:r>
    </w:p>
    <w:p w14:paraId="6730046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890C07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9A5BC2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C376BA1">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7A848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A0E69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981A1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F61A42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83610D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3ACF52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3EB0BE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3BE336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0FD7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636A8A3">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1763C72A">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B1515EC">
      <w:pPr>
        <w:spacing w:line="360" w:lineRule="auto"/>
        <w:ind w:firstLine="4560" w:firstLineChars="19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41506DF7">
      <w:pPr>
        <w:spacing w:line="360" w:lineRule="auto"/>
        <w:jc w:val="center"/>
        <w:rPr>
          <w:rFonts w:cs="仿宋_GB2312" w:asciiTheme="minorEastAsia" w:hAnsiTheme="minorEastAsia" w:eastAsiaTheme="minorEastAsia"/>
          <w:b/>
          <w:color w:val="auto"/>
          <w:sz w:val="36"/>
          <w:szCs w:val="36"/>
          <w:highlight w:val="none"/>
        </w:rPr>
      </w:pPr>
    </w:p>
    <w:p w14:paraId="201AB1B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DC2D516">
      <w:pPr>
        <w:jc w:val="center"/>
        <w:rPr>
          <w:rFonts w:ascii="宋体" w:hAnsi="宋体" w:cs="宋体"/>
          <w:b/>
          <w:color w:val="auto"/>
          <w:kern w:val="0"/>
          <w:sz w:val="32"/>
          <w:szCs w:val="21"/>
          <w:highlight w:val="none"/>
        </w:rPr>
      </w:pPr>
      <w:r>
        <w:rPr>
          <w:rFonts w:hint="eastAsia" w:cs="仿宋_GB2312" w:asciiTheme="minorEastAsia" w:hAnsiTheme="minorEastAsia" w:eastAsiaTheme="minorEastAsia"/>
          <w:b/>
          <w:bCs/>
          <w:color w:val="auto"/>
          <w:sz w:val="30"/>
          <w:szCs w:val="30"/>
          <w:highlight w:val="none"/>
          <w:lang w:val="en-US" w:eastAsia="zh-CN"/>
        </w:rPr>
        <w:t>三</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1BA3E917">
      <w:pPr>
        <w:widowControl/>
        <w:adjustRightInd/>
        <w:ind w:firstLine="640" w:firstLineChars="200"/>
        <w:jc w:val="left"/>
        <w:rPr>
          <w:rFonts w:ascii="宋体" w:hAnsi="宋体" w:cs="宋体"/>
          <w:color w:val="auto"/>
          <w:kern w:val="0"/>
          <w:sz w:val="32"/>
          <w:szCs w:val="21"/>
          <w:highlight w:val="none"/>
        </w:rPr>
      </w:pPr>
    </w:p>
    <w:p w14:paraId="488EA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33DD70">
      <w:pPr>
        <w:widowControl/>
        <w:adjustRightInd/>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我方作为本次采购项目的磋商供应商，根据磋商文件要求，现郑重承诺如下</w:t>
      </w:r>
      <w:r>
        <w:rPr>
          <w:rFonts w:hint="eastAsia" w:ascii="宋体" w:hAnsi="宋体" w:cs="宋体"/>
          <w:color w:val="auto"/>
          <w:kern w:val="0"/>
          <w:sz w:val="24"/>
          <w:highlight w:val="none"/>
          <w:lang w:eastAsia="zh-CN"/>
        </w:rPr>
        <w:t>：</w:t>
      </w:r>
    </w:p>
    <w:p w14:paraId="4F2D8C1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八、参加本次磋商采购活动，我方完全同意磋商文件第三部分关于“磋商费用”、“合同分包”、“合同转包”、“履约保证金”的实质性要求，并承诺严格按照磋商文件要求履行。</w:t>
      </w:r>
    </w:p>
    <w:p w14:paraId="7CBB32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w:t>
      </w:r>
      <w:r>
        <w:rPr>
          <w:rFonts w:hint="eastAsia" w:ascii="宋体" w:hAnsi="宋体" w:cs="宋体"/>
          <w:color w:val="auto"/>
          <w:kern w:val="0"/>
          <w:sz w:val="24"/>
          <w:highlight w:val="none"/>
          <w:lang w:val="en-US" w:eastAsia="zh-CN"/>
        </w:rPr>
        <w:t>和</w:t>
      </w:r>
      <w:r>
        <w:rPr>
          <w:rFonts w:hint="eastAsia" w:ascii="宋体" w:hAnsi="宋体" w:cs="宋体"/>
          <w:color w:val="auto"/>
          <w:kern w:val="0"/>
          <w:sz w:val="24"/>
          <w:highlight w:val="none"/>
        </w:rPr>
        <w:t>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ascii="宋体" w:hAnsi="宋体" w:cs="宋体"/>
          <w:color w:val="auto"/>
          <w:kern w:val="0"/>
          <w:sz w:val="24"/>
          <w:highlight w:val="none"/>
        </w:rPr>
      </w:pPr>
    </w:p>
    <w:p w14:paraId="559B806B">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32F561C">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C2DF08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2ED79049">
      <w:pPr>
        <w:spacing w:line="360" w:lineRule="auto"/>
        <w:jc w:val="center"/>
        <w:rPr>
          <w:rFonts w:ascii="宋体" w:hAnsi="宋体" w:cs="宋体"/>
          <w:b/>
          <w:bCs/>
          <w:color w:val="auto"/>
          <w:sz w:val="24"/>
          <w:highlight w:val="none"/>
        </w:rPr>
      </w:pPr>
    </w:p>
    <w:p w14:paraId="159A44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按本格式和要求提供。</w:t>
      </w:r>
    </w:p>
    <w:p w14:paraId="74696451">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noWrap w:val="0"/>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noWrap w:val="0"/>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noWrap w:val="0"/>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noWrap w:val="0"/>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cs="宋体"/>
          <w:color w:val="auto"/>
          <w:highlight w:val="none"/>
          <w:lang w:eastAsia="zh-CN"/>
        </w:rPr>
        <w:t>的技术服务需求</w:t>
      </w:r>
      <w:r>
        <w:rPr>
          <w:rFonts w:hint="eastAsia" w:ascii="宋体" w:hAnsi="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符合”、“满足”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7581B8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7A067A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6FC2585">
      <w:pPr>
        <w:widowControl/>
        <w:spacing w:line="360" w:lineRule="auto"/>
        <w:jc w:val="both"/>
        <w:rPr>
          <w:rFonts w:hint="eastAsia" w:cs="仿宋_GB2312" w:asciiTheme="minorEastAsia" w:hAnsiTheme="minorEastAsia" w:eastAsiaTheme="minorEastAsia"/>
          <w:b/>
          <w:color w:val="auto"/>
          <w:kern w:val="0"/>
          <w:sz w:val="32"/>
          <w:szCs w:val="32"/>
          <w:highlight w:val="none"/>
          <w:lang w:val="zh-CN"/>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住    址</w:t>
      </w:r>
      <w:r>
        <w:rPr>
          <w:rFonts w:hint="eastAsia" w:ascii="宋体" w:hAnsi="宋体" w:cs="宋体"/>
          <w:color w:val="auto"/>
          <w:sz w:val="24"/>
          <w:szCs w:val="24"/>
          <w:highlight w:val="none"/>
          <w:lang w:eastAsia="zh-CN"/>
        </w:rPr>
        <w:t>：</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1"/>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w:t>
      </w:r>
    </w:p>
    <w:p w14:paraId="74342179">
      <w:pPr>
        <w:pStyle w:val="31"/>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1"/>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noWrap w:val="0"/>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D3ACD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6100E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，否则作无效磋商处理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auto"/>
          <w:kern w:val="0"/>
          <w:sz w:val="32"/>
          <w:szCs w:val="32"/>
          <w:highlight w:val="none"/>
          <w:lang w:val="zh-CN" w:eastAsia="zh-CN"/>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1011BF6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2191EF6">
      <w:pPr>
        <w:snapToGrid w:val="0"/>
        <w:spacing w:line="360" w:lineRule="auto"/>
        <w:rPr>
          <w:rFonts w:cs="仿宋_GB2312" w:asciiTheme="minorEastAsia" w:hAnsiTheme="minorEastAsia" w:eastAsiaTheme="minorEastAsia"/>
          <w:color w:val="auto"/>
          <w:kern w:val="0"/>
          <w:sz w:val="24"/>
          <w:highlight w:val="none"/>
          <w:lang w:val="zh-CN"/>
        </w:rPr>
      </w:pPr>
    </w:p>
    <w:p w14:paraId="508C68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6443860">
      <w:pPr>
        <w:snapToGrid w:val="0"/>
        <w:spacing w:line="360" w:lineRule="auto"/>
        <w:ind w:firstLine="576"/>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default" w:cs="仿宋_GB2312" w:asciiTheme="minorEastAsia" w:hAnsiTheme="minorEastAsia" w:eastAsiaTheme="minorEastAsia"/>
          <w:b/>
          <w:color w:val="auto"/>
          <w:kern w:val="0"/>
          <w:sz w:val="32"/>
          <w:szCs w:val="32"/>
          <w:highlight w:val="none"/>
          <w:lang w:val="en-US" w:eastAsia="zh-CN"/>
        </w:rPr>
      </w:pPr>
    </w:p>
    <w:p w14:paraId="071A81F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1899802">
      <w:pPr>
        <w:snapToGrid w:val="0"/>
        <w:spacing w:before="156" w:beforeLines="50" w:after="50"/>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b/>
          <w:color w:val="auto"/>
          <w:sz w:val="32"/>
          <w:szCs w:val="32"/>
          <w:highlight w:val="none"/>
          <w:lang w:val="en-US" w:eastAsia="zh-CN"/>
        </w:rPr>
      </w:pPr>
    </w:p>
    <w:p w14:paraId="7D675181">
      <w:pPr>
        <w:pStyle w:val="23"/>
        <w:rPr>
          <w:rFonts w:hint="eastAsia"/>
          <w:color w:val="auto"/>
          <w:highlight w:val="none"/>
          <w:lang w:val="en-US" w:eastAsia="zh-CN"/>
        </w:rPr>
      </w:pPr>
    </w:p>
    <w:p w14:paraId="48275415">
      <w:pPr>
        <w:snapToGrid w:val="0"/>
        <w:spacing w:before="156" w:beforeLines="50" w:after="50"/>
        <w:ind w:left="142"/>
        <w:jc w:val="center"/>
        <w:rPr>
          <w:rFonts w:hint="eastAsia" w:ascii="宋体" w:hAnsi="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b/>
          <w:color w:val="auto"/>
          <w:sz w:val="32"/>
          <w:szCs w:val="32"/>
          <w:highlight w:val="none"/>
          <w:lang w:val="en-US" w:eastAsia="zh-CN"/>
        </w:rPr>
      </w:pPr>
    </w:p>
    <w:p w14:paraId="360CF802">
      <w:pPr>
        <w:snapToGrid w:val="0"/>
        <w:spacing w:before="156" w:beforeLines="50" w:after="50"/>
        <w:jc w:val="center"/>
        <w:rPr>
          <w:rFonts w:hint="eastAsia" w:ascii="宋体" w:hAnsi="宋体"/>
          <w:b/>
          <w:color w:val="auto"/>
          <w:sz w:val="21"/>
          <w:szCs w:val="21"/>
          <w:highlight w:val="none"/>
        </w:rPr>
      </w:pP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项目实施人员一览表</w:t>
      </w:r>
    </w:p>
    <w:p w14:paraId="15466463">
      <w:pPr>
        <w:pStyle w:val="31"/>
        <w:rPr>
          <w:rFonts w:hint="eastAsia"/>
          <w:color w:val="auto"/>
          <w:sz w:val="24"/>
          <w:szCs w:val="24"/>
          <w:highlight w:val="none"/>
        </w:rPr>
      </w:pPr>
      <w:r>
        <w:rPr>
          <w:rFonts w:hint="eastAsia"/>
          <w:color w:val="auto"/>
          <w:sz w:val="24"/>
          <w:szCs w:val="24"/>
          <w:highlight w:val="none"/>
          <w:lang w:val="en-US" w:eastAsia="zh-CN"/>
        </w:rPr>
        <w:t>项目名称</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default" w:eastAsia="宋体"/>
          <w:color w:val="auto"/>
          <w:sz w:val="24"/>
          <w:szCs w:val="24"/>
          <w:highlight w:val="none"/>
          <w:lang w:val="en-US" w:eastAsia="zh-CN"/>
        </w:rPr>
      </w:pPr>
      <w:r>
        <w:rPr>
          <w:rFonts w:hint="eastAsia" w:ascii="宋体" w:hAnsi="Courier New" w:eastAsia="宋体" w:cs="Courier New"/>
          <w:b w:val="0"/>
          <w:bCs w:val="0"/>
          <w:color w:val="auto"/>
          <w:kern w:val="2"/>
          <w:sz w:val="24"/>
          <w:szCs w:val="24"/>
          <w:highlight w:val="none"/>
          <w:lang w:val="en-US" w:eastAsia="zh-CN" w:bidi="ar-SA"/>
        </w:rPr>
        <w:t>项目编号</w:t>
      </w:r>
      <w:r>
        <w:rPr>
          <w:rFonts w:hint="eastAsia" w:ascii="宋体" w:hAnsi="Courier New" w:cs="Courier New"/>
          <w:b w:val="0"/>
          <w:bCs w:val="0"/>
          <w:color w:val="auto"/>
          <w:kern w:val="2"/>
          <w:sz w:val="24"/>
          <w:szCs w:val="24"/>
          <w:highlight w:val="none"/>
          <w:lang w:val="en-US" w:eastAsia="zh-CN" w:bidi="ar-SA"/>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宋体" w:hAnsi="Courier New" w:eastAsia="宋体" w:cs="Courier New"/>
          <w:b w:val="0"/>
          <w:bCs w:val="0"/>
          <w:color w:val="auto"/>
          <w:kern w:val="2"/>
          <w:sz w:val="24"/>
          <w:szCs w:val="24"/>
          <w:highlight w:val="none"/>
          <w:lang w:val="en-US" w:eastAsia="zh-CN" w:bidi="ar-SA"/>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noWrap w:val="0"/>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787" w:type="dxa"/>
            <w:noWrap w:val="0"/>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89" w:type="dxa"/>
            <w:noWrap w:val="0"/>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专业技术资格（职称）或者职业资格或者执业资格证或者</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证书</w:t>
            </w:r>
          </w:p>
        </w:tc>
        <w:tc>
          <w:tcPr>
            <w:tcW w:w="1578" w:type="dxa"/>
            <w:noWrap w:val="0"/>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886" w:type="dxa"/>
            <w:noWrap w:val="0"/>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工作时间</w:t>
            </w:r>
          </w:p>
        </w:tc>
        <w:tc>
          <w:tcPr>
            <w:tcW w:w="2047" w:type="dxa"/>
            <w:noWrap w:val="0"/>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32A70FF">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1E53A7F2">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307A52D7">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440086ED">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56487708">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554179E5">
            <w:pPr>
              <w:snapToGrid w:val="0"/>
              <w:spacing w:before="50" w:after="156" w:afterLines="50"/>
              <w:jc w:val="center"/>
              <w:rPr>
                <w:rFonts w:hint="eastAsia" w:ascii="宋体" w:hAnsi="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23D2663">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7A09B67B">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19208D66">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1E831064">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0E949FA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0E8BE8A1">
            <w:pPr>
              <w:snapToGrid w:val="0"/>
              <w:spacing w:before="50" w:after="156" w:afterLines="50"/>
              <w:jc w:val="center"/>
              <w:rPr>
                <w:rFonts w:hint="eastAsia" w:ascii="宋体" w:hAnsi="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EB058B7">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5D37B834">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5B203612">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0EEE5803">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22CA711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1D79C56A">
            <w:pPr>
              <w:snapToGrid w:val="0"/>
              <w:spacing w:before="50" w:after="156" w:afterLines="50"/>
              <w:jc w:val="center"/>
              <w:rPr>
                <w:rFonts w:hint="eastAsia" w:ascii="宋体" w:hAnsi="宋体"/>
                <w:color w:val="auto"/>
                <w:sz w:val="24"/>
                <w:szCs w:val="24"/>
                <w:highlight w:val="none"/>
              </w:rPr>
            </w:pPr>
          </w:p>
        </w:tc>
      </w:tr>
    </w:tbl>
    <w:p w14:paraId="29BCDDB1">
      <w:pPr>
        <w:snapToGrid w:val="0"/>
        <w:spacing w:before="50" w:after="156" w:afterLines="50"/>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在填写时，如本表格不适合供应商的实际情况，可</w:t>
      </w:r>
      <w:r>
        <w:rPr>
          <w:rFonts w:hint="eastAsia" w:ascii="宋体" w:hAnsi="宋体"/>
          <w:color w:val="auto"/>
          <w:sz w:val="24"/>
          <w:szCs w:val="24"/>
          <w:highlight w:val="none"/>
          <w:lang w:eastAsia="zh-CN"/>
        </w:rPr>
        <w:t>参照</w:t>
      </w:r>
      <w:r>
        <w:rPr>
          <w:rFonts w:hint="eastAsia" w:ascii="宋体" w:hAnsi="宋体"/>
          <w:color w:val="auto"/>
          <w:sz w:val="24"/>
          <w:szCs w:val="24"/>
          <w:highlight w:val="none"/>
        </w:rPr>
        <w:t>本表格式自行制表填写。</w:t>
      </w:r>
    </w:p>
    <w:p w14:paraId="33F68F81">
      <w:pPr>
        <w:snapToGrid w:val="0"/>
        <w:spacing w:before="50" w:after="50"/>
        <w:rPr>
          <w:rFonts w:hint="eastAsia" w:ascii="宋体" w:hAnsi="宋体"/>
          <w:color w:val="auto"/>
          <w:sz w:val="24"/>
          <w:szCs w:val="24"/>
          <w:highlight w:val="none"/>
        </w:rPr>
      </w:pPr>
    </w:p>
    <w:p w14:paraId="56605BB4">
      <w:pPr>
        <w:snapToGrid w:val="0"/>
        <w:spacing w:before="50" w:after="50"/>
        <w:rPr>
          <w:rFonts w:hint="eastAsia" w:ascii="宋体" w:hAnsi="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w:t>
      </w:r>
      <w:r>
        <w:rPr>
          <w:rFonts w:hint="eastAsia" w:ascii="宋体" w:hAnsi="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cs="仿宋_GB2312" w:asciiTheme="minorEastAsia" w:hAnsiTheme="minorEastAsia" w:eastAsiaTheme="minorEastAsia"/>
          <w:b/>
          <w:bCs/>
          <w:color w:val="auto"/>
          <w:sz w:val="32"/>
          <w:szCs w:val="32"/>
          <w:highlight w:val="none"/>
        </w:rPr>
      </w:pPr>
    </w:p>
    <w:p w14:paraId="44A362AE">
      <w:pPr>
        <w:spacing w:line="360" w:lineRule="auto"/>
        <w:jc w:val="center"/>
        <w:rPr>
          <w:rFonts w:cs="仿宋_GB2312" w:asciiTheme="minorEastAsia" w:hAnsiTheme="minorEastAsia" w:eastAsiaTheme="minorEastAsia"/>
          <w:color w:val="auto"/>
          <w:kern w:val="0"/>
          <w:sz w:val="24"/>
          <w:highlight w:val="none"/>
        </w:rPr>
      </w:pPr>
    </w:p>
    <w:p w14:paraId="722CDA8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2E325665">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628F367A">
      <w:pPr>
        <w:spacing w:line="360" w:lineRule="auto"/>
        <w:rPr>
          <w:rFonts w:hint="eastAsia" w:cs="仿宋_GB2312" w:asciiTheme="minorEastAsia" w:hAnsiTheme="minorEastAsia" w:eastAsiaTheme="minorEastAsia"/>
          <w:color w:val="auto"/>
          <w:kern w:val="0"/>
          <w:sz w:val="24"/>
          <w:highlight w:val="none"/>
        </w:rPr>
      </w:pPr>
    </w:p>
    <w:p w14:paraId="6A4B6437">
      <w:pPr>
        <w:spacing w:line="360" w:lineRule="auto"/>
        <w:rPr>
          <w:rFonts w:hint="eastAsia" w:cs="仿宋_GB2312" w:asciiTheme="minorEastAsia" w:hAnsiTheme="minorEastAsia" w:eastAsiaTheme="minorEastAsia"/>
          <w:color w:val="auto"/>
          <w:kern w:val="0"/>
          <w:sz w:val="24"/>
          <w:highlight w:val="none"/>
        </w:rPr>
      </w:pPr>
    </w:p>
    <w:p w14:paraId="01DB41CF">
      <w:pPr>
        <w:spacing w:line="360" w:lineRule="auto"/>
        <w:rPr>
          <w:rFonts w:hint="eastAsia" w:cs="仿宋_GB2312" w:asciiTheme="minorEastAsia" w:hAnsiTheme="minorEastAsia" w:eastAsiaTheme="minorEastAsia"/>
          <w:color w:val="auto"/>
          <w:kern w:val="0"/>
          <w:sz w:val="24"/>
          <w:highlight w:val="none"/>
        </w:rPr>
      </w:pPr>
    </w:p>
    <w:p w14:paraId="765A350F">
      <w:pPr>
        <w:spacing w:line="360" w:lineRule="auto"/>
        <w:rPr>
          <w:rFonts w:hint="eastAsia" w:cs="仿宋_GB2312" w:asciiTheme="minorEastAsia" w:hAnsiTheme="minorEastAsia" w:eastAsiaTheme="minorEastAsia"/>
          <w:color w:val="auto"/>
          <w:kern w:val="0"/>
          <w:sz w:val="24"/>
          <w:highlight w:val="none"/>
        </w:rPr>
      </w:pPr>
    </w:p>
    <w:p w14:paraId="59CDF20D">
      <w:pPr>
        <w:spacing w:line="360" w:lineRule="auto"/>
        <w:rPr>
          <w:rFonts w:hint="eastAsia" w:cs="仿宋_GB2312" w:asciiTheme="minorEastAsia" w:hAnsiTheme="minorEastAsia" w:eastAsiaTheme="minorEastAsia"/>
          <w:color w:val="auto"/>
          <w:kern w:val="0"/>
          <w:sz w:val="24"/>
          <w:highlight w:val="none"/>
        </w:rPr>
      </w:pPr>
    </w:p>
    <w:p w14:paraId="50DC3832">
      <w:pPr>
        <w:spacing w:line="360" w:lineRule="auto"/>
        <w:rPr>
          <w:rFonts w:hint="eastAsia" w:cs="仿宋_GB2312" w:asciiTheme="minorEastAsia" w:hAnsiTheme="minorEastAsia" w:eastAsiaTheme="minorEastAsia"/>
          <w:color w:val="auto"/>
          <w:kern w:val="0"/>
          <w:sz w:val="24"/>
          <w:highlight w:val="none"/>
        </w:rPr>
      </w:pPr>
    </w:p>
    <w:p w14:paraId="03064DA1">
      <w:pPr>
        <w:spacing w:line="360" w:lineRule="auto"/>
        <w:rPr>
          <w:rFonts w:hint="eastAsia" w:cs="仿宋_GB2312" w:asciiTheme="minorEastAsia" w:hAnsiTheme="minorEastAsia" w:eastAsiaTheme="minorEastAsia"/>
          <w:color w:val="auto"/>
          <w:kern w:val="0"/>
          <w:sz w:val="24"/>
          <w:highlight w:val="none"/>
        </w:rPr>
      </w:pPr>
    </w:p>
    <w:p w14:paraId="1F338EF8">
      <w:pPr>
        <w:spacing w:line="360" w:lineRule="auto"/>
        <w:rPr>
          <w:rFonts w:hint="eastAsia" w:cs="仿宋_GB2312" w:asciiTheme="minorEastAsia" w:hAnsiTheme="minorEastAsia" w:eastAsiaTheme="minorEastAsia"/>
          <w:color w:val="auto"/>
          <w:kern w:val="0"/>
          <w:sz w:val="24"/>
          <w:highlight w:val="none"/>
        </w:rPr>
      </w:pPr>
    </w:p>
    <w:p w14:paraId="72DAA15E">
      <w:pPr>
        <w:spacing w:line="360" w:lineRule="auto"/>
        <w:rPr>
          <w:rFonts w:hint="eastAsia" w:cs="仿宋_GB2312" w:asciiTheme="minorEastAsia" w:hAnsiTheme="minorEastAsia" w:eastAsiaTheme="minorEastAsia"/>
          <w:color w:val="auto"/>
          <w:kern w:val="0"/>
          <w:sz w:val="24"/>
          <w:highlight w:val="none"/>
        </w:rPr>
      </w:pPr>
    </w:p>
    <w:p w14:paraId="41A2E425">
      <w:pPr>
        <w:spacing w:line="360" w:lineRule="auto"/>
        <w:rPr>
          <w:rFonts w:hint="eastAsia" w:cs="仿宋_GB2312" w:asciiTheme="minorEastAsia" w:hAnsiTheme="minorEastAsia" w:eastAsiaTheme="minorEastAsia"/>
          <w:color w:val="auto"/>
          <w:kern w:val="0"/>
          <w:sz w:val="24"/>
          <w:highlight w:val="none"/>
        </w:rPr>
      </w:pPr>
    </w:p>
    <w:p w14:paraId="7FD142F0">
      <w:pPr>
        <w:spacing w:line="360" w:lineRule="auto"/>
        <w:rPr>
          <w:rFonts w:hint="eastAsia" w:cs="仿宋_GB2312" w:asciiTheme="minorEastAsia" w:hAnsiTheme="minorEastAsia" w:eastAsiaTheme="minorEastAsia"/>
          <w:color w:val="auto"/>
          <w:kern w:val="0"/>
          <w:sz w:val="24"/>
          <w:highlight w:val="none"/>
        </w:rPr>
      </w:pPr>
    </w:p>
    <w:p w14:paraId="28E5B312">
      <w:pPr>
        <w:widowControl/>
        <w:adjustRightInd/>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十、采购项目需求中要求必须提供的材料等</w:t>
      </w:r>
    </w:p>
    <w:p w14:paraId="4CE04B06">
      <w:pPr>
        <w:widowControl/>
        <w:adjustRightInd/>
        <w:jc w:val="center"/>
        <w:rPr>
          <w:rFonts w:hint="eastAsia" w:asciiTheme="minorEastAsia" w:hAnsiTheme="minorEastAsia" w:eastAsiaTheme="minorEastAsia"/>
          <w:b/>
          <w:color w:val="auto"/>
          <w:sz w:val="32"/>
          <w:szCs w:val="32"/>
          <w:highlight w:val="none"/>
          <w:lang w:val="en-US" w:eastAsia="zh-CN"/>
        </w:rPr>
      </w:pPr>
    </w:p>
    <w:p w14:paraId="05AFEFAA">
      <w:pPr>
        <w:widowControl/>
        <w:adjustRightInd/>
        <w:jc w:val="center"/>
        <w:rPr>
          <w:rFonts w:hint="eastAsia" w:asciiTheme="minorEastAsia" w:hAnsiTheme="minorEastAsia" w:eastAsiaTheme="minorEastAsia"/>
          <w:b/>
          <w:color w:val="auto"/>
          <w:sz w:val="32"/>
          <w:szCs w:val="32"/>
          <w:highlight w:val="none"/>
          <w:lang w:val="en-US" w:eastAsia="zh-CN"/>
        </w:rPr>
      </w:pPr>
    </w:p>
    <w:p w14:paraId="5D336416">
      <w:pPr>
        <w:widowControl/>
        <w:adjustRightInd/>
        <w:jc w:val="center"/>
        <w:rPr>
          <w:rFonts w:hint="eastAsia" w:asciiTheme="minorEastAsia" w:hAnsiTheme="minorEastAsia" w:eastAsiaTheme="minorEastAsia"/>
          <w:b/>
          <w:color w:val="auto"/>
          <w:sz w:val="32"/>
          <w:szCs w:val="32"/>
          <w:highlight w:val="none"/>
          <w:lang w:val="en-US" w:eastAsia="zh-CN"/>
        </w:rPr>
      </w:pPr>
    </w:p>
    <w:p w14:paraId="35204C3E">
      <w:pPr>
        <w:widowControl/>
        <w:adjustRightInd/>
        <w:jc w:val="center"/>
        <w:rPr>
          <w:rFonts w:hint="eastAsia" w:asciiTheme="minorEastAsia" w:hAnsiTheme="minorEastAsia" w:eastAsiaTheme="minorEastAsia"/>
          <w:b/>
          <w:color w:val="auto"/>
          <w:sz w:val="32"/>
          <w:szCs w:val="32"/>
          <w:highlight w:val="none"/>
          <w:lang w:val="en-US" w:eastAsia="zh-CN"/>
        </w:rPr>
      </w:pPr>
    </w:p>
    <w:p w14:paraId="03E33FB7">
      <w:pPr>
        <w:widowControl/>
        <w:adjustRightInd/>
        <w:jc w:val="center"/>
        <w:rPr>
          <w:rFonts w:hint="eastAsia" w:asciiTheme="minorEastAsia" w:hAnsiTheme="minorEastAsia" w:eastAsiaTheme="minorEastAsia"/>
          <w:b/>
          <w:color w:val="auto"/>
          <w:sz w:val="32"/>
          <w:szCs w:val="32"/>
          <w:highlight w:val="none"/>
          <w:lang w:val="en-US" w:eastAsia="zh-CN"/>
        </w:rPr>
      </w:pPr>
    </w:p>
    <w:p w14:paraId="1750B5BF">
      <w:pPr>
        <w:widowControl/>
        <w:adjustRightInd/>
        <w:jc w:val="center"/>
        <w:rPr>
          <w:rFonts w:hint="eastAsia" w:asciiTheme="minorEastAsia" w:hAnsiTheme="minorEastAsia" w:eastAsiaTheme="minorEastAsia"/>
          <w:b/>
          <w:color w:val="auto"/>
          <w:sz w:val="32"/>
          <w:szCs w:val="32"/>
          <w:highlight w:val="none"/>
          <w:lang w:val="en-US" w:eastAsia="zh-CN"/>
        </w:rPr>
      </w:pPr>
    </w:p>
    <w:p w14:paraId="7588D823">
      <w:pPr>
        <w:widowControl/>
        <w:adjustRightInd/>
        <w:jc w:val="center"/>
        <w:rPr>
          <w:rFonts w:hint="eastAsia" w:asciiTheme="minorEastAsia" w:hAnsiTheme="minorEastAsia" w:eastAsiaTheme="minorEastAsia"/>
          <w:b/>
          <w:color w:val="auto"/>
          <w:sz w:val="32"/>
          <w:szCs w:val="32"/>
          <w:highlight w:val="none"/>
          <w:lang w:val="en-US" w:eastAsia="zh-CN"/>
        </w:rPr>
      </w:pPr>
    </w:p>
    <w:p w14:paraId="60A550C6">
      <w:pPr>
        <w:widowControl/>
        <w:adjustRightInd/>
        <w:jc w:val="center"/>
        <w:rPr>
          <w:rFonts w:hint="eastAsia" w:asciiTheme="minorEastAsia" w:hAnsiTheme="minorEastAsia" w:eastAsiaTheme="minorEastAsia"/>
          <w:b/>
          <w:color w:val="auto"/>
          <w:sz w:val="32"/>
          <w:szCs w:val="32"/>
          <w:highlight w:val="none"/>
          <w:lang w:val="en-US" w:eastAsia="zh-CN"/>
        </w:rPr>
      </w:pPr>
    </w:p>
    <w:p w14:paraId="159A9D2D">
      <w:pPr>
        <w:widowControl/>
        <w:adjustRightInd/>
        <w:jc w:val="center"/>
        <w:rPr>
          <w:rFonts w:hint="eastAsia" w:asciiTheme="minorEastAsia" w:hAnsiTheme="minorEastAsia" w:eastAsiaTheme="minorEastAsia"/>
          <w:b/>
          <w:color w:val="auto"/>
          <w:sz w:val="32"/>
          <w:szCs w:val="32"/>
          <w:highlight w:val="none"/>
          <w:lang w:val="en-US" w:eastAsia="zh-CN"/>
        </w:rPr>
      </w:pPr>
    </w:p>
    <w:p w14:paraId="3FEEC2D9">
      <w:pPr>
        <w:widowControl/>
        <w:adjustRightInd/>
        <w:jc w:val="center"/>
        <w:rPr>
          <w:rFonts w:hint="eastAsia" w:asciiTheme="minorEastAsia" w:hAnsiTheme="minorEastAsia" w:eastAsiaTheme="minorEastAsia"/>
          <w:b/>
          <w:color w:val="auto"/>
          <w:sz w:val="32"/>
          <w:szCs w:val="32"/>
          <w:highlight w:val="none"/>
          <w:lang w:val="en-US" w:eastAsia="zh-CN"/>
        </w:rPr>
      </w:pPr>
    </w:p>
    <w:p w14:paraId="473C4565">
      <w:pPr>
        <w:widowControl/>
        <w:adjustRightInd/>
        <w:jc w:val="center"/>
        <w:rPr>
          <w:rFonts w:hint="eastAsia" w:asciiTheme="minorEastAsia" w:hAnsiTheme="minorEastAsia" w:eastAsiaTheme="minorEastAsia"/>
          <w:b/>
          <w:color w:val="auto"/>
          <w:sz w:val="32"/>
          <w:szCs w:val="32"/>
          <w:highlight w:val="none"/>
          <w:lang w:val="en-US" w:eastAsia="zh-CN"/>
        </w:rPr>
      </w:pPr>
    </w:p>
    <w:p w14:paraId="2D8A37F2">
      <w:pPr>
        <w:widowControl/>
        <w:adjustRightInd/>
        <w:jc w:val="center"/>
        <w:rPr>
          <w:rFonts w:hint="eastAsia" w:asciiTheme="minorEastAsia" w:hAnsiTheme="minorEastAsia" w:eastAsiaTheme="minorEastAsia"/>
          <w:b/>
          <w:color w:val="auto"/>
          <w:sz w:val="32"/>
          <w:szCs w:val="32"/>
          <w:highlight w:val="none"/>
          <w:lang w:val="en-US" w:eastAsia="zh-CN"/>
        </w:rPr>
      </w:pPr>
    </w:p>
    <w:p w14:paraId="15F90849">
      <w:pPr>
        <w:widowControl/>
        <w:adjustRightInd/>
        <w:jc w:val="center"/>
        <w:rPr>
          <w:rFonts w:hint="eastAsia" w:asciiTheme="minorEastAsia" w:hAnsiTheme="minorEastAsia" w:eastAsiaTheme="minorEastAsia"/>
          <w:b/>
          <w:color w:val="auto"/>
          <w:sz w:val="32"/>
          <w:szCs w:val="32"/>
          <w:highlight w:val="none"/>
          <w:lang w:val="en-US" w:eastAsia="zh-CN"/>
        </w:rPr>
      </w:pPr>
    </w:p>
    <w:p w14:paraId="01094CF4">
      <w:pPr>
        <w:widowControl/>
        <w:adjustRightInd/>
        <w:jc w:val="center"/>
        <w:rPr>
          <w:rFonts w:hint="eastAsia" w:asciiTheme="minorEastAsia" w:hAnsiTheme="minorEastAsia" w:eastAsiaTheme="minorEastAsia"/>
          <w:b/>
          <w:color w:val="auto"/>
          <w:sz w:val="32"/>
          <w:szCs w:val="32"/>
          <w:highlight w:val="none"/>
          <w:lang w:val="en-US" w:eastAsia="zh-CN"/>
        </w:rPr>
      </w:pPr>
    </w:p>
    <w:p w14:paraId="0F929E4E">
      <w:pPr>
        <w:widowControl/>
        <w:adjustRightInd/>
        <w:jc w:val="center"/>
        <w:rPr>
          <w:rFonts w:hint="eastAsia" w:asciiTheme="minorEastAsia" w:hAnsiTheme="minorEastAsia" w:eastAsiaTheme="minorEastAsia"/>
          <w:b/>
          <w:color w:val="auto"/>
          <w:sz w:val="32"/>
          <w:szCs w:val="32"/>
          <w:highlight w:val="none"/>
          <w:lang w:val="en-US" w:eastAsia="zh-CN"/>
        </w:rPr>
      </w:pPr>
    </w:p>
    <w:p w14:paraId="43F6EE67">
      <w:pPr>
        <w:widowControl/>
        <w:adjustRightInd/>
        <w:jc w:val="center"/>
        <w:rPr>
          <w:rFonts w:hint="eastAsia" w:asciiTheme="minorEastAsia" w:hAnsiTheme="minorEastAsia" w:eastAsiaTheme="minorEastAsia"/>
          <w:b/>
          <w:color w:val="auto"/>
          <w:sz w:val="32"/>
          <w:szCs w:val="32"/>
          <w:highlight w:val="none"/>
          <w:lang w:val="en-US" w:eastAsia="zh-CN"/>
        </w:rPr>
      </w:pPr>
    </w:p>
    <w:p w14:paraId="7BF274F5">
      <w:pPr>
        <w:widowControl/>
        <w:adjustRightInd/>
        <w:jc w:val="center"/>
        <w:rPr>
          <w:rFonts w:hint="eastAsia" w:asciiTheme="minorEastAsia" w:hAnsiTheme="minorEastAsia" w:eastAsiaTheme="minorEastAsia"/>
          <w:b/>
          <w:color w:val="auto"/>
          <w:sz w:val="32"/>
          <w:szCs w:val="32"/>
          <w:highlight w:val="none"/>
          <w:lang w:val="en-US" w:eastAsia="zh-CN"/>
        </w:rPr>
      </w:pPr>
    </w:p>
    <w:p w14:paraId="5A975718">
      <w:pPr>
        <w:widowControl/>
        <w:adjustRightInd/>
        <w:jc w:val="center"/>
        <w:rPr>
          <w:rFonts w:hint="eastAsia" w:asciiTheme="minorEastAsia" w:hAnsiTheme="minorEastAsia" w:eastAsiaTheme="minorEastAsia"/>
          <w:b/>
          <w:color w:val="auto"/>
          <w:sz w:val="32"/>
          <w:szCs w:val="32"/>
          <w:highlight w:val="none"/>
          <w:lang w:val="en-US" w:eastAsia="zh-CN"/>
        </w:rPr>
      </w:pPr>
    </w:p>
    <w:p w14:paraId="680D48AE">
      <w:pPr>
        <w:widowControl/>
        <w:adjustRightInd/>
        <w:jc w:val="center"/>
        <w:rPr>
          <w:rFonts w:hint="eastAsia" w:asciiTheme="minorEastAsia" w:hAnsiTheme="minorEastAsia" w:eastAsiaTheme="minorEastAsia"/>
          <w:b/>
          <w:color w:val="auto"/>
          <w:sz w:val="32"/>
          <w:szCs w:val="32"/>
          <w:highlight w:val="none"/>
          <w:lang w:val="en-US" w:eastAsia="zh-CN"/>
        </w:rPr>
      </w:pPr>
    </w:p>
    <w:p w14:paraId="6557B357">
      <w:pPr>
        <w:widowControl/>
        <w:adjustRightInd/>
        <w:jc w:val="center"/>
        <w:rPr>
          <w:rFonts w:hint="eastAsia" w:asciiTheme="minorEastAsia" w:hAnsiTheme="minorEastAsia" w:eastAsiaTheme="minorEastAsia"/>
          <w:b/>
          <w:color w:val="auto"/>
          <w:sz w:val="32"/>
          <w:szCs w:val="32"/>
          <w:highlight w:val="none"/>
          <w:lang w:val="en-US" w:eastAsia="zh-CN"/>
        </w:rPr>
      </w:pPr>
    </w:p>
    <w:p w14:paraId="33B5739C">
      <w:pPr>
        <w:widowControl/>
        <w:adjustRightInd/>
        <w:jc w:val="center"/>
        <w:rPr>
          <w:rFonts w:hint="eastAsia" w:asciiTheme="minorEastAsia" w:hAnsiTheme="minorEastAsia" w:eastAsiaTheme="minorEastAsia"/>
          <w:b/>
          <w:color w:val="auto"/>
          <w:sz w:val="32"/>
          <w:szCs w:val="32"/>
          <w:highlight w:val="none"/>
          <w:lang w:val="en-US" w:eastAsia="zh-CN"/>
        </w:rPr>
      </w:pPr>
    </w:p>
    <w:p w14:paraId="15A1E40D">
      <w:pPr>
        <w:widowControl/>
        <w:adjustRightInd/>
        <w:jc w:val="center"/>
        <w:rPr>
          <w:rFonts w:hint="eastAsia" w:asciiTheme="minorEastAsia" w:hAnsiTheme="minorEastAsia" w:eastAsiaTheme="minorEastAsia"/>
          <w:b/>
          <w:color w:val="auto"/>
          <w:sz w:val="32"/>
          <w:szCs w:val="32"/>
          <w:highlight w:val="none"/>
          <w:lang w:val="en-US" w:eastAsia="zh-CN"/>
        </w:rPr>
      </w:pPr>
    </w:p>
    <w:p w14:paraId="4DED9908">
      <w:pPr>
        <w:widowControl/>
        <w:adjustRightInd/>
        <w:jc w:val="center"/>
        <w:rPr>
          <w:rFonts w:hint="eastAsia" w:asciiTheme="minorEastAsia" w:hAnsiTheme="minorEastAsia" w:eastAsiaTheme="minorEastAsia"/>
          <w:b/>
          <w:color w:val="auto"/>
          <w:sz w:val="32"/>
          <w:szCs w:val="32"/>
          <w:highlight w:val="none"/>
          <w:lang w:val="en-US" w:eastAsia="zh-CN"/>
        </w:rPr>
      </w:pPr>
    </w:p>
    <w:p w14:paraId="7D24D711">
      <w:pPr>
        <w:widowControl/>
        <w:adjustRightInd/>
        <w:jc w:val="center"/>
        <w:rPr>
          <w:rFonts w:hint="eastAsia" w:asciiTheme="minorEastAsia" w:hAnsiTheme="minorEastAsia" w:eastAsiaTheme="minorEastAsia"/>
          <w:b/>
          <w:color w:val="auto"/>
          <w:sz w:val="32"/>
          <w:szCs w:val="32"/>
          <w:highlight w:val="none"/>
          <w:lang w:val="en-US" w:eastAsia="zh-CN"/>
        </w:rPr>
      </w:pPr>
    </w:p>
    <w:p w14:paraId="0C85378D">
      <w:pPr>
        <w:widowControl/>
        <w:adjustRightInd/>
        <w:jc w:val="center"/>
        <w:rPr>
          <w:rFonts w:hint="eastAsia" w:asciiTheme="minorEastAsia" w:hAnsiTheme="minorEastAsia" w:eastAsiaTheme="minorEastAsia"/>
          <w:b/>
          <w:color w:val="auto"/>
          <w:sz w:val="32"/>
          <w:szCs w:val="32"/>
          <w:highlight w:val="none"/>
          <w:lang w:val="en-US" w:eastAsia="zh-CN"/>
        </w:rPr>
      </w:pPr>
    </w:p>
    <w:p w14:paraId="1F9A78A1">
      <w:pPr>
        <w:widowControl/>
        <w:adjustRightInd/>
        <w:jc w:val="center"/>
        <w:rPr>
          <w:rFonts w:hint="eastAsia" w:asciiTheme="minorEastAsia" w:hAnsiTheme="minorEastAsia" w:eastAsiaTheme="minorEastAsia"/>
          <w:b/>
          <w:color w:val="auto"/>
          <w:sz w:val="32"/>
          <w:szCs w:val="32"/>
          <w:highlight w:val="none"/>
          <w:lang w:val="en-US" w:eastAsia="zh-CN"/>
        </w:rPr>
      </w:pPr>
    </w:p>
    <w:p w14:paraId="30E565C9">
      <w:pPr>
        <w:widowControl/>
        <w:adjustRightInd/>
        <w:jc w:val="center"/>
        <w:rPr>
          <w:rFonts w:hint="eastAsia" w:asciiTheme="minorEastAsia" w:hAnsiTheme="minorEastAsia" w:eastAsiaTheme="minorEastAsia"/>
          <w:b/>
          <w:color w:val="auto"/>
          <w:sz w:val="32"/>
          <w:szCs w:val="32"/>
          <w:highlight w:val="none"/>
          <w:lang w:val="en-US" w:eastAsia="zh-CN"/>
        </w:rPr>
      </w:pPr>
    </w:p>
    <w:p w14:paraId="192B96C3">
      <w:pPr>
        <w:widowControl/>
        <w:adjustRightInd/>
        <w:jc w:val="center"/>
        <w:rPr>
          <w:rFonts w:hint="eastAsia" w:asciiTheme="minorEastAsia" w:hAnsiTheme="minorEastAsia" w:eastAsiaTheme="minorEastAsia"/>
          <w:b/>
          <w:color w:val="auto"/>
          <w:sz w:val="32"/>
          <w:szCs w:val="32"/>
          <w:highlight w:val="none"/>
          <w:lang w:val="en-US" w:eastAsia="zh-CN"/>
        </w:rPr>
      </w:pPr>
    </w:p>
    <w:p w14:paraId="4088AC95">
      <w:pPr>
        <w:widowControl/>
        <w:adjustRightInd/>
        <w:jc w:val="center"/>
        <w:rPr>
          <w:rFonts w:hint="eastAsia" w:asciiTheme="minorEastAsia" w:hAnsiTheme="minorEastAsia" w:eastAsiaTheme="minorEastAsia"/>
          <w:b/>
          <w:color w:val="auto"/>
          <w:sz w:val="32"/>
          <w:szCs w:val="32"/>
          <w:highlight w:val="none"/>
          <w:lang w:val="en-US" w:eastAsia="zh-CN"/>
        </w:rPr>
      </w:pPr>
    </w:p>
    <w:p w14:paraId="23AFEE5E">
      <w:pPr>
        <w:widowControl/>
        <w:adjustRightInd/>
        <w:jc w:val="center"/>
        <w:rPr>
          <w:rFonts w:hint="eastAsia" w:asciiTheme="minorEastAsia" w:hAnsiTheme="minorEastAsia" w:eastAsiaTheme="minorEastAsia"/>
          <w:b/>
          <w:color w:val="auto"/>
          <w:sz w:val="32"/>
          <w:szCs w:val="32"/>
          <w:highlight w:val="none"/>
          <w:lang w:val="en-US" w:eastAsia="zh-CN"/>
        </w:rPr>
      </w:pPr>
    </w:p>
    <w:p w14:paraId="2E3CC60B">
      <w:pPr>
        <w:pStyle w:val="23"/>
        <w:rPr>
          <w:rFonts w:hint="eastAsia" w:asciiTheme="minorEastAsia" w:hAnsiTheme="minorEastAsia" w:eastAsiaTheme="minorEastAsia"/>
          <w:b/>
          <w:color w:val="auto"/>
          <w:sz w:val="32"/>
          <w:szCs w:val="32"/>
          <w:highlight w:val="none"/>
          <w:lang w:val="en-US" w:eastAsia="zh-CN"/>
        </w:rPr>
      </w:pPr>
    </w:p>
    <w:p w14:paraId="48C39860">
      <w:pPr>
        <w:pStyle w:val="58"/>
        <w:rPr>
          <w:rFonts w:hint="eastAsia" w:asciiTheme="minorEastAsia" w:hAnsiTheme="minorEastAsia" w:eastAsiaTheme="minorEastAsia"/>
          <w:b/>
          <w:color w:val="auto"/>
          <w:sz w:val="32"/>
          <w:szCs w:val="32"/>
          <w:highlight w:val="none"/>
          <w:lang w:val="en-US" w:eastAsia="zh-CN"/>
        </w:rPr>
      </w:pPr>
    </w:p>
    <w:p w14:paraId="76352CD4">
      <w:pPr>
        <w:pStyle w:val="58"/>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十一、磋商供应商认为需要提供的有关资料</w:t>
      </w:r>
    </w:p>
    <w:p w14:paraId="6A76A5AF">
      <w:pPr>
        <w:widowControl/>
        <w:adjustRightInd/>
        <w:jc w:val="center"/>
        <w:rPr>
          <w:rFonts w:hint="eastAsia" w:asciiTheme="minorEastAsia" w:hAnsiTheme="minorEastAsia" w:eastAsiaTheme="minorEastAsia"/>
          <w:b/>
          <w:color w:val="auto"/>
          <w:sz w:val="32"/>
          <w:szCs w:val="32"/>
          <w:highlight w:val="none"/>
          <w:lang w:val="en-US" w:eastAsia="zh-CN"/>
        </w:rPr>
      </w:pPr>
    </w:p>
    <w:p w14:paraId="5ABFB139">
      <w:pPr>
        <w:widowControl/>
        <w:adjustRightInd/>
        <w:jc w:val="center"/>
        <w:rPr>
          <w:rFonts w:hint="eastAsia" w:asciiTheme="minorEastAsia" w:hAnsiTheme="minorEastAsia" w:eastAsiaTheme="minorEastAsia"/>
          <w:b/>
          <w:color w:val="auto"/>
          <w:sz w:val="32"/>
          <w:szCs w:val="32"/>
          <w:highlight w:val="none"/>
          <w:lang w:val="en-US" w:eastAsia="zh-CN"/>
        </w:rPr>
      </w:pPr>
    </w:p>
    <w:p w14:paraId="00602817">
      <w:pPr>
        <w:pStyle w:val="23"/>
        <w:rPr>
          <w:rFonts w:hint="eastAsia" w:asciiTheme="minorEastAsia" w:hAnsiTheme="minorEastAsia" w:eastAsiaTheme="minorEastAsia"/>
          <w:b/>
          <w:color w:val="auto"/>
          <w:sz w:val="32"/>
          <w:szCs w:val="32"/>
          <w:highlight w:val="none"/>
          <w:lang w:val="en-US" w:eastAsia="zh-CN"/>
        </w:rPr>
      </w:pPr>
    </w:p>
    <w:p w14:paraId="2C01C2E9">
      <w:pPr>
        <w:pStyle w:val="58"/>
        <w:rPr>
          <w:rFonts w:hint="eastAsia" w:asciiTheme="minorEastAsia" w:hAnsiTheme="minorEastAsia" w:eastAsiaTheme="minorEastAsia"/>
          <w:b/>
          <w:color w:val="auto"/>
          <w:sz w:val="32"/>
          <w:szCs w:val="32"/>
          <w:highlight w:val="none"/>
          <w:lang w:val="en-US" w:eastAsia="zh-CN"/>
        </w:rPr>
      </w:pPr>
    </w:p>
    <w:p w14:paraId="5CCF8DFA">
      <w:pPr>
        <w:pStyle w:val="58"/>
        <w:rPr>
          <w:rFonts w:hint="eastAsia" w:asciiTheme="minorEastAsia" w:hAnsiTheme="minorEastAsia" w:eastAsiaTheme="minorEastAsia"/>
          <w:b/>
          <w:color w:val="auto"/>
          <w:sz w:val="32"/>
          <w:szCs w:val="32"/>
          <w:highlight w:val="none"/>
          <w:lang w:val="en-US" w:eastAsia="zh-CN"/>
        </w:rPr>
      </w:pPr>
    </w:p>
    <w:p w14:paraId="61144442">
      <w:pPr>
        <w:pStyle w:val="58"/>
        <w:rPr>
          <w:rFonts w:hint="eastAsia" w:asciiTheme="minorEastAsia" w:hAnsiTheme="minorEastAsia" w:eastAsiaTheme="minorEastAsia"/>
          <w:b/>
          <w:color w:val="auto"/>
          <w:sz w:val="32"/>
          <w:szCs w:val="32"/>
          <w:highlight w:val="none"/>
          <w:lang w:val="en-US" w:eastAsia="zh-CN"/>
        </w:rPr>
      </w:pPr>
    </w:p>
    <w:p w14:paraId="33560BE1">
      <w:pPr>
        <w:pStyle w:val="58"/>
        <w:rPr>
          <w:rFonts w:hint="eastAsia" w:asciiTheme="minorEastAsia" w:hAnsiTheme="minorEastAsia" w:eastAsiaTheme="minorEastAsia"/>
          <w:b/>
          <w:color w:val="auto"/>
          <w:sz w:val="32"/>
          <w:szCs w:val="32"/>
          <w:highlight w:val="none"/>
          <w:lang w:val="en-US" w:eastAsia="zh-CN"/>
        </w:rPr>
      </w:pPr>
    </w:p>
    <w:p w14:paraId="7C91550F">
      <w:pPr>
        <w:pStyle w:val="58"/>
        <w:rPr>
          <w:rFonts w:hint="eastAsia" w:asciiTheme="minorEastAsia" w:hAnsiTheme="minorEastAsia" w:eastAsiaTheme="minorEastAsia"/>
          <w:b/>
          <w:color w:val="auto"/>
          <w:sz w:val="32"/>
          <w:szCs w:val="32"/>
          <w:highlight w:val="none"/>
          <w:lang w:val="en-US" w:eastAsia="zh-CN"/>
        </w:rPr>
      </w:pPr>
    </w:p>
    <w:p w14:paraId="62A0B07C">
      <w:pPr>
        <w:pStyle w:val="58"/>
        <w:rPr>
          <w:rFonts w:hint="eastAsia" w:asciiTheme="minorEastAsia" w:hAnsiTheme="minorEastAsia" w:eastAsiaTheme="minorEastAsia"/>
          <w:b/>
          <w:color w:val="auto"/>
          <w:sz w:val="32"/>
          <w:szCs w:val="32"/>
          <w:highlight w:val="none"/>
          <w:lang w:val="en-US" w:eastAsia="zh-CN"/>
        </w:rPr>
      </w:pPr>
    </w:p>
    <w:p w14:paraId="35D8EFFD">
      <w:pPr>
        <w:pStyle w:val="58"/>
        <w:rPr>
          <w:rFonts w:hint="eastAsia" w:asciiTheme="minorEastAsia" w:hAnsiTheme="minorEastAsia" w:eastAsiaTheme="minorEastAsia"/>
          <w:b/>
          <w:color w:val="auto"/>
          <w:sz w:val="32"/>
          <w:szCs w:val="32"/>
          <w:highlight w:val="none"/>
          <w:lang w:val="en-US" w:eastAsia="zh-CN"/>
        </w:rPr>
      </w:pPr>
    </w:p>
    <w:p w14:paraId="13D20485">
      <w:pPr>
        <w:pStyle w:val="58"/>
        <w:rPr>
          <w:rFonts w:hint="eastAsia" w:asciiTheme="minorEastAsia" w:hAnsiTheme="minorEastAsia" w:eastAsiaTheme="minorEastAsia"/>
          <w:b/>
          <w:color w:val="auto"/>
          <w:sz w:val="32"/>
          <w:szCs w:val="32"/>
          <w:highlight w:val="none"/>
          <w:lang w:val="en-US" w:eastAsia="zh-CN"/>
        </w:rPr>
      </w:pPr>
    </w:p>
    <w:p w14:paraId="2F7C9F4C">
      <w:pPr>
        <w:pStyle w:val="58"/>
        <w:rPr>
          <w:rFonts w:hint="eastAsia" w:asciiTheme="minorEastAsia" w:hAnsiTheme="minorEastAsia" w:eastAsiaTheme="minorEastAsia"/>
          <w:b/>
          <w:color w:val="auto"/>
          <w:sz w:val="32"/>
          <w:szCs w:val="32"/>
          <w:highlight w:val="none"/>
          <w:lang w:val="en-US" w:eastAsia="zh-CN"/>
        </w:rPr>
      </w:pPr>
    </w:p>
    <w:p w14:paraId="30F04EE6">
      <w:pPr>
        <w:pStyle w:val="58"/>
        <w:rPr>
          <w:rFonts w:hint="eastAsia" w:asciiTheme="minorEastAsia" w:hAnsiTheme="minorEastAsia" w:eastAsiaTheme="minorEastAsia"/>
          <w:b/>
          <w:color w:val="auto"/>
          <w:sz w:val="32"/>
          <w:szCs w:val="32"/>
          <w:highlight w:val="none"/>
          <w:lang w:val="en-US" w:eastAsia="zh-CN"/>
        </w:rPr>
      </w:pPr>
    </w:p>
    <w:p w14:paraId="72CBD963">
      <w:pPr>
        <w:pStyle w:val="58"/>
        <w:rPr>
          <w:rFonts w:hint="eastAsia" w:asciiTheme="minorEastAsia" w:hAnsiTheme="minorEastAsia" w:eastAsiaTheme="minorEastAsia"/>
          <w:b/>
          <w:color w:val="auto"/>
          <w:sz w:val="32"/>
          <w:szCs w:val="32"/>
          <w:highlight w:val="none"/>
          <w:lang w:val="en-US" w:eastAsia="zh-CN"/>
        </w:rPr>
      </w:pPr>
    </w:p>
    <w:p w14:paraId="4439B497">
      <w:pPr>
        <w:pStyle w:val="58"/>
        <w:rPr>
          <w:rFonts w:hint="eastAsia" w:asciiTheme="minorEastAsia" w:hAnsiTheme="minorEastAsia" w:eastAsiaTheme="minorEastAsia"/>
          <w:b/>
          <w:color w:val="auto"/>
          <w:sz w:val="32"/>
          <w:szCs w:val="32"/>
          <w:highlight w:val="none"/>
          <w:lang w:val="en-US" w:eastAsia="zh-CN"/>
        </w:rPr>
      </w:pPr>
    </w:p>
    <w:p w14:paraId="01895C33">
      <w:pPr>
        <w:pStyle w:val="58"/>
        <w:rPr>
          <w:rFonts w:hint="eastAsia" w:asciiTheme="minorEastAsia" w:hAnsiTheme="minorEastAsia" w:eastAsiaTheme="minorEastAsia"/>
          <w:b/>
          <w:color w:val="auto"/>
          <w:sz w:val="32"/>
          <w:szCs w:val="32"/>
          <w:highlight w:val="none"/>
          <w:lang w:val="en-US" w:eastAsia="zh-CN"/>
        </w:rPr>
      </w:pPr>
    </w:p>
    <w:p w14:paraId="51D06D41">
      <w:pPr>
        <w:pStyle w:val="58"/>
        <w:rPr>
          <w:rFonts w:hint="eastAsia" w:asciiTheme="minorEastAsia" w:hAnsiTheme="minorEastAsia" w:eastAsiaTheme="minorEastAsia"/>
          <w:b/>
          <w:color w:val="auto"/>
          <w:sz w:val="32"/>
          <w:szCs w:val="32"/>
          <w:highlight w:val="none"/>
          <w:lang w:val="en-US" w:eastAsia="zh-CN"/>
        </w:rPr>
      </w:pPr>
    </w:p>
    <w:p w14:paraId="36711CB7">
      <w:pPr>
        <w:pStyle w:val="58"/>
        <w:rPr>
          <w:rFonts w:hint="eastAsia" w:asciiTheme="minorEastAsia" w:hAnsiTheme="minorEastAsia" w:eastAsiaTheme="minorEastAsia"/>
          <w:b/>
          <w:color w:val="auto"/>
          <w:sz w:val="32"/>
          <w:szCs w:val="32"/>
          <w:highlight w:val="none"/>
          <w:lang w:val="en-US" w:eastAsia="zh-CN"/>
        </w:rPr>
      </w:pPr>
    </w:p>
    <w:p w14:paraId="613EB1B0">
      <w:pPr>
        <w:pStyle w:val="58"/>
        <w:rPr>
          <w:rFonts w:hint="eastAsia" w:asciiTheme="minorEastAsia" w:hAnsiTheme="minorEastAsia" w:eastAsiaTheme="minorEastAsia"/>
          <w:b/>
          <w:color w:val="auto"/>
          <w:sz w:val="32"/>
          <w:szCs w:val="32"/>
          <w:highlight w:val="none"/>
          <w:lang w:val="en-US" w:eastAsia="zh-CN"/>
        </w:rPr>
      </w:pPr>
    </w:p>
    <w:p w14:paraId="055E9E2F">
      <w:pPr>
        <w:pStyle w:val="58"/>
        <w:rPr>
          <w:rFonts w:hint="eastAsia" w:asciiTheme="minorEastAsia" w:hAnsiTheme="minorEastAsia" w:eastAsiaTheme="minorEastAsia"/>
          <w:b/>
          <w:color w:val="auto"/>
          <w:sz w:val="32"/>
          <w:szCs w:val="32"/>
          <w:highlight w:val="none"/>
          <w:lang w:val="en-US" w:eastAsia="zh-CN"/>
        </w:rPr>
      </w:pPr>
    </w:p>
    <w:p w14:paraId="4B66DA1C">
      <w:pPr>
        <w:pStyle w:val="58"/>
        <w:rPr>
          <w:rFonts w:hint="eastAsia" w:asciiTheme="minorEastAsia" w:hAnsiTheme="minorEastAsia" w:eastAsiaTheme="minorEastAsia"/>
          <w:b/>
          <w:color w:val="auto"/>
          <w:sz w:val="32"/>
          <w:szCs w:val="32"/>
          <w:highlight w:val="none"/>
          <w:lang w:val="en-US" w:eastAsia="zh-CN"/>
        </w:rPr>
      </w:pPr>
    </w:p>
    <w:p w14:paraId="412FDDA6">
      <w:pPr>
        <w:widowControl/>
        <w:adjustRightInd/>
        <w:jc w:val="center"/>
        <w:rPr>
          <w:rFonts w:hint="eastAsia" w:asciiTheme="minorEastAsia" w:hAnsiTheme="minorEastAsia" w:eastAsiaTheme="minorEastAsia"/>
          <w:b/>
          <w:color w:val="auto"/>
          <w:sz w:val="32"/>
          <w:szCs w:val="32"/>
          <w:highlight w:val="none"/>
          <w:lang w:val="en-US" w:eastAsia="zh-CN"/>
        </w:rPr>
      </w:pPr>
    </w:p>
    <w:p w14:paraId="259D7EFE">
      <w:pPr>
        <w:widowControl/>
        <w:adjustRightInd/>
        <w:jc w:val="center"/>
        <w:rPr>
          <w:rFonts w:hint="eastAsia" w:asciiTheme="minorEastAsia" w:hAnsiTheme="minorEastAsia" w:eastAsiaTheme="minorEastAsia"/>
          <w:b/>
          <w:color w:val="auto"/>
          <w:sz w:val="32"/>
          <w:szCs w:val="32"/>
          <w:highlight w:val="none"/>
          <w:lang w:val="en-US" w:eastAsia="zh-CN"/>
        </w:rPr>
      </w:pPr>
    </w:p>
    <w:p w14:paraId="1CE5542D">
      <w:pPr>
        <w:spacing w:line="360" w:lineRule="auto"/>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rPr>
        <w:t xml:space="preserve">  </w:t>
      </w:r>
      <w:r>
        <w:rPr>
          <w:rFonts w:cs="仿宋_GB2312" w:asciiTheme="minorEastAsia" w:hAnsiTheme="minorEastAsia" w:eastAsiaTheme="minorEastAsia"/>
          <w:b/>
          <w:color w:val="auto"/>
          <w:sz w:val="36"/>
          <w:szCs w:val="36"/>
          <w:highlight w:val="none"/>
        </w:rPr>
        <w:br w:type="page"/>
      </w:r>
    </w:p>
    <w:p w14:paraId="0D4DB7FB">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p>
    <w:p w14:paraId="5DB0AE69">
      <w:pPr>
        <w:pStyle w:val="392"/>
        <w:ind w:firstLine="0" w:firstLineChars="0"/>
        <w:jc w:val="center"/>
        <w:outlineLvl w:val="0"/>
        <w:rPr>
          <w:rFonts w:cs="仿宋_GB2312" w:asciiTheme="minorEastAsia" w:hAnsiTheme="minorEastAsia" w:eastAsiaTheme="minorEastAsia"/>
          <w:b/>
          <w:color w:val="auto"/>
          <w:sz w:val="36"/>
          <w:szCs w:val="36"/>
          <w:highlight w:val="none"/>
        </w:rPr>
      </w:pPr>
      <w:bookmarkStart w:id="63" w:name="_Toc14481"/>
      <w:r>
        <w:rPr>
          <w:rFonts w:hint="eastAsia" w:cs="仿宋_GB2312" w:asciiTheme="minorEastAsia" w:hAnsiTheme="minorEastAsia" w:eastAsiaTheme="minorEastAsia"/>
          <w:b/>
          <w:color w:val="auto"/>
          <w:sz w:val="36"/>
          <w:szCs w:val="36"/>
          <w:highlight w:val="none"/>
        </w:rPr>
        <w:t>第八部分  最后报价格式</w:t>
      </w:r>
      <w:bookmarkEnd w:id="63"/>
    </w:p>
    <w:p w14:paraId="65F8E9AF">
      <w:pPr>
        <w:spacing w:line="520" w:lineRule="exact"/>
        <w:jc w:val="center"/>
        <w:rPr>
          <w:rFonts w:hint="eastAsia" w:eastAsia="宋体"/>
          <w:b/>
          <w:bCs/>
          <w:color w:val="auto"/>
          <w:sz w:val="32"/>
          <w:szCs w:val="32"/>
          <w:highlight w:val="none"/>
          <w:lang w:val="en-US" w:eastAsia="zh-CN"/>
        </w:rPr>
      </w:pPr>
      <w:r>
        <w:rPr>
          <w:rFonts w:hint="eastAsia"/>
          <w:b/>
          <w:bCs/>
          <w:color w:val="auto"/>
          <w:sz w:val="32"/>
          <w:szCs w:val="32"/>
          <w:highlight w:val="none"/>
        </w:rPr>
        <w:t>最后报价表</w:t>
      </w:r>
      <w:r>
        <w:rPr>
          <w:rFonts w:hint="eastAsia"/>
          <w:b/>
          <w:bCs/>
          <w:color w:val="auto"/>
          <w:sz w:val="32"/>
          <w:szCs w:val="32"/>
          <w:highlight w:val="none"/>
          <w:lang w:val="en-US" w:eastAsia="zh-CN"/>
        </w:rPr>
        <w:t>一览表</w:t>
      </w:r>
    </w:p>
    <w:p w14:paraId="17F1D71B">
      <w:pPr>
        <w:snapToGrid w:val="0"/>
        <w:spacing w:before="50" w:after="50" w:line="360" w:lineRule="auto"/>
        <w:rPr>
          <w:color w:val="auto"/>
          <w:sz w:val="24"/>
          <w:highlight w:val="none"/>
        </w:rPr>
      </w:pPr>
    </w:p>
    <w:p w14:paraId="18E9777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9B52E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1606"/>
        <w:gridCol w:w="1350"/>
        <w:gridCol w:w="1350"/>
      </w:tblGrid>
      <w:tr w14:paraId="06A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noWrap w:val="0"/>
            <w:vAlign w:val="center"/>
          </w:tcPr>
          <w:p w14:paraId="10151F3A">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noWrap w:val="0"/>
            <w:vAlign w:val="center"/>
          </w:tcPr>
          <w:p w14:paraId="7CAB3D3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标的</w:t>
            </w:r>
            <w:r>
              <w:rPr>
                <w:rFonts w:hint="eastAsia" w:ascii="宋体" w:hAnsi="宋体" w:cs="宋体"/>
                <w:b w:val="0"/>
                <w:bCs w:val="0"/>
                <w:color w:val="auto"/>
                <w:kern w:val="0"/>
                <w:sz w:val="21"/>
                <w:szCs w:val="21"/>
                <w:highlight w:val="none"/>
                <w:lang w:val="en-US" w:eastAsia="zh-CN"/>
              </w:rPr>
              <w:t>名称</w:t>
            </w:r>
          </w:p>
        </w:tc>
        <w:tc>
          <w:tcPr>
            <w:tcW w:w="1650" w:type="dxa"/>
            <w:noWrap w:val="0"/>
            <w:vAlign w:val="center"/>
          </w:tcPr>
          <w:p w14:paraId="2ED7741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r>
              <w:rPr>
                <w:rFonts w:hint="eastAsia" w:ascii="宋体" w:hAnsi="宋体" w:cs="宋体"/>
                <w:b w:val="0"/>
                <w:bCs w:val="0"/>
                <w:color w:val="auto"/>
                <w:kern w:val="0"/>
                <w:sz w:val="21"/>
                <w:szCs w:val="21"/>
                <w:highlight w:val="none"/>
                <w:lang w:val="en-US" w:eastAsia="zh-CN"/>
              </w:rPr>
              <w:t>（年）</w:t>
            </w:r>
          </w:p>
        </w:tc>
        <w:tc>
          <w:tcPr>
            <w:tcW w:w="1606" w:type="dxa"/>
            <w:noWrap w:val="0"/>
            <w:vAlign w:val="center"/>
          </w:tcPr>
          <w:p w14:paraId="251D4363">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单价（元/月）</w:t>
            </w:r>
          </w:p>
        </w:tc>
        <w:tc>
          <w:tcPr>
            <w:tcW w:w="1350" w:type="dxa"/>
            <w:noWrap w:val="0"/>
            <w:vAlign w:val="center"/>
          </w:tcPr>
          <w:p w14:paraId="0A05634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noWrap w:val="0"/>
            <w:vAlign w:val="center"/>
          </w:tcPr>
          <w:p w14:paraId="5B24ED5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42A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noWrap w:val="0"/>
            <w:vAlign w:val="center"/>
          </w:tcPr>
          <w:p w14:paraId="7CB5460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noWrap w:val="0"/>
            <w:vAlign w:val="center"/>
          </w:tcPr>
          <w:p w14:paraId="0EEC147C">
            <w:pPr>
              <w:rPr>
                <w:rFonts w:hint="eastAsia" w:ascii="宋体" w:hAnsi="宋体" w:eastAsia="宋体" w:cs="宋体"/>
                <w:color w:val="auto"/>
                <w:kern w:val="0"/>
                <w:sz w:val="21"/>
                <w:szCs w:val="21"/>
                <w:highlight w:val="none"/>
                <w:lang w:val="en-US" w:eastAsia="zh-CN"/>
              </w:rPr>
            </w:pPr>
          </w:p>
        </w:tc>
        <w:tc>
          <w:tcPr>
            <w:tcW w:w="1650" w:type="dxa"/>
            <w:noWrap w:val="0"/>
            <w:vAlign w:val="center"/>
          </w:tcPr>
          <w:p w14:paraId="3EA92920">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606" w:type="dxa"/>
            <w:noWrap w:val="0"/>
            <w:vAlign w:val="center"/>
          </w:tcPr>
          <w:p w14:paraId="50439B90">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p>
        </w:tc>
        <w:tc>
          <w:tcPr>
            <w:tcW w:w="1350" w:type="dxa"/>
            <w:noWrap w:val="0"/>
            <w:vAlign w:val="center"/>
          </w:tcPr>
          <w:p w14:paraId="5B67066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14:paraId="6784783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248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noWrap w:val="0"/>
            <w:vAlign w:val="center"/>
          </w:tcPr>
          <w:p w14:paraId="41B663F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1D9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noWrap w:val="0"/>
            <w:vAlign w:val="center"/>
          </w:tcPr>
          <w:p w14:paraId="6636244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3CA29CB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color w:val="auto"/>
          <w:kern w:val="0"/>
          <w:szCs w:val="21"/>
          <w:highlight w:val="none"/>
          <w:lang w:val="zh-CN"/>
        </w:rPr>
      </w:pPr>
    </w:p>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zh-CN"/>
        </w:rPr>
        <w:t>注：</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7359CF41">
      <w:pPr>
        <w:pStyle w:val="37"/>
        <w:rPr>
          <w:rFonts w:ascii="宋体" w:hAnsi="宋体" w:cs="宋体"/>
          <w:color w:val="auto"/>
          <w:sz w:val="21"/>
          <w:szCs w:val="21"/>
          <w:highlight w:val="none"/>
          <w:lang w:val="zh-CN"/>
        </w:rPr>
      </w:pPr>
    </w:p>
    <w:p w14:paraId="6E46AAF3">
      <w:pPr>
        <w:pStyle w:val="37"/>
        <w:rPr>
          <w:rFonts w:ascii="宋体" w:hAnsi="宋体" w:cs="宋体"/>
          <w:color w:val="auto"/>
          <w:sz w:val="21"/>
          <w:szCs w:val="21"/>
          <w:highlight w:val="none"/>
          <w:lang w:val="zh-CN"/>
        </w:rPr>
      </w:pPr>
    </w:p>
    <w:p w14:paraId="49836440">
      <w:pPr>
        <w:spacing w:line="360" w:lineRule="auto"/>
        <w:ind w:right="-874" w:rightChars="-416"/>
        <w:rPr>
          <w:rFonts w:cs="仿宋_GB2312" w:asciiTheme="minorEastAsia" w:hAnsiTheme="minorEastAsia" w:eastAsiaTheme="minorEastAsia"/>
          <w:color w:val="auto"/>
          <w:sz w:val="24"/>
          <w:highlight w:val="none"/>
        </w:rPr>
      </w:pPr>
    </w:p>
    <w:p w14:paraId="12D12BA5">
      <w:pPr>
        <w:spacing w:line="360" w:lineRule="auto"/>
        <w:ind w:right="-874" w:rightChars="-416"/>
        <w:rPr>
          <w:rFonts w:cs="仿宋_GB2312" w:asciiTheme="minorEastAsia" w:hAnsiTheme="minorEastAsia" w:eastAsiaTheme="minorEastAsia"/>
          <w:color w:val="auto"/>
          <w:sz w:val="24"/>
          <w:highlight w:val="none"/>
        </w:rPr>
      </w:pPr>
    </w:p>
    <w:p w14:paraId="4F8B992C">
      <w:pPr>
        <w:spacing w:line="360" w:lineRule="auto"/>
        <w:ind w:right="-874" w:rightChars="-416"/>
        <w:rPr>
          <w:rFonts w:cs="仿宋_GB2312" w:asciiTheme="minorEastAsia" w:hAnsiTheme="minorEastAsia" w:eastAsiaTheme="minorEastAsia"/>
          <w:color w:val="auto"/>
          <w:sz w:val="24"/>
          <w:highlight w:val="none"/>
        </w:rPr>
      </w:pPr>
    </w:p>
    <w:p w14:paraId="4DFCF7B3">
      <w:pPr>
        <w:autoSpaceDE w:val="0"/>
        <w:autoSpaceDN w:val="0"/>
        <w:spacing w:line="360" w:lineRule="auto"/>
        <w:ind w:left="4592" w:leftChars="2166" w:hanging="43" w:hangingChars="18"/>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DA01658">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A0ADD4A">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7BB4E376">
      <w:pPr>
        <w:widowControl/>
        <w:adjustRightInd/>
        <w:jc w:val="left"/>
        <w:rPr>
          <w:color w:val="auto"/>
          <w:sz w:val="24"/>
          <w:szCs w:val="24"/>
          <w:highlight w:val="none"/>
        </w:rPr>
      </w:pPr>
      <w:bookmarkStart w:id="64" w:name="_Toc465665161"/>
      <w:r>
        <w:rPr>
          <w:rFonts w:hint="eastAsia"/>
          <w:color w:val="auto"/>
          <w:sz w:val="24"/>
          <w:szCs w:val="24"/>
          <w:highlight w:val="none"/>
        </w:rPr>
        <w:t>附件</w:t>
      </w:r>
      <w:bookmarkEnd w:id="64"/>
    </w:p>
    <w:p w14:paraId="1347947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质疑函范本及制作说明</w:t>
      </w:r>
    </w:p>
    <w:p w14:paraId="702234C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00DCA6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7CCA99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6F23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BDDF0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F55FC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1A316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4B34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7CAE90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F6C42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1E12A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EDFF3E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71A8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115E8A3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B819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31BB9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AD7B1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605FB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7919A63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B0EEBE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8F2CA6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2E6F29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AE592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F244079">
      <w:pPr>
        <w:spacing w:line="360" w:lineRule="auto"/>
        <w:rPr>
          <w:rFonts w:cs="仿宋_GB2312" w:asciiTheme="minorEastAsia" w:hAnsiTheme="minorEastAsia" w:eastAsiaTheme="minorEastAsia"/>
          <w:color w:val="auto"/>
          <w:sz w:val="24"/>
          <w:highlight w:val="none"/>
        </w:rPr>
      </w:pPr>
    </w:p>
    <w:p w14:paraId="196E83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6EBA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3089F40">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质疑函制作说明</w:t>
      </w:r>
      <w:r>
        <w:rPr>
          <w:rFonts w:hint="eastAsia" w:cs="仿宋_GB2312" w:asciiTheme="minorEastAsia" w:hAnsiTheme="minorEastAsia" w:eastAsiaTheme="minorEastAsia"/>
          <w:b/>
          <w:color w:val="auto"/>
          <w:sz w:val="24"/>
          <w:highlight w:val="none"/>
          <w:lang w:eastAsia="zh-CN"/>
        </w:rPr>
        <w:t>：</w:t>
      </w:r>
    </w:p>
    <w:p w14:paraId="159056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8EE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65735D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9B2D7C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E9BAB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42F1AC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投诉书范本及制作说明</w:t>
      </w:r>
    </w:p>
    <w:p w14:paraId="4D8F0982">
      <w:pPr>
        <w:spacing w:line="360" w:lineRule="auto"/>
        <w:jc w:val="center"/>
        <w:rPr>
          <w:rFonts w:cs="仿宋_GB2312" w:asciiTheme="minorEastAsia" w:hAnsiTheme="minorEastAsia" w:eastAsiaTheme="minorEastAsia"/>
          <w:b/>
          <w:color w:val="auto"/>
          <w:sz w:val="24"/>
          <w:highlight w:val="none"/>
        </w:rPr>
      </w:pPr>
    </w:p>
    <w:p w14:paraId="4659BA5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C1927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6702A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BA59C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FCBD2C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3DD98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D43B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lang w:eastAsia="zh-CN"/>
        </w:rPr>
        <w:t>：</w:t>
      </w:r>
      <w:r>
        <w:rPr>
          <w:rFonts w:hint="eastAsia" w:cs="仿宋_GB2312" w:asciiTheme="minorEastAsia" w:hAnsiTheme="minorEastAsia" w:eastAsiaTheme="minorEastAsia"/>
          <w:color w:val="auto"/>
          <w:sz w:val="24"/>
          <w:highlight w:val="none"/>
          <w:u w:val="dotted"/>
        </w:rPr>
        <w:t xml:space="preserve">                  </w:t>
      </w:r>
    </w:p>
    <w:p w14:paraId="1AF7CA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8CBB0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FFA6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AA1C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0B61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9EAA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0564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DA44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083B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6963A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A26B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6DF50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49FFA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6FE47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00262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434AAE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8139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33ED3F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D16B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37E222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A11E8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78CF2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04517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0DE784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E7D04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957D0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8E109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854CED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7C03F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718BD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4100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74C5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7FB60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14A44B7">
      <w:pPr>
        <w:spacing w:line="360" w:lineRule="auto"/>
        <w:rPr>
          <w:rFonts w:cs="仿宋_GB2312" w:asciiTheme="minorEastAsia" w:hAnsiTheme="minorEastAsia" w:eastAsiaTheme="minorEastAsia"/>
          <w:b/>
          <w:color w:val="auto"/>
          <w:sz w:val="24"/>
          <w:highlight w:val="none"/>
        </w:rPr>
      </w:pPr>
    </w:p>
    <w:p w14:paraId="2FBF3132">
      <w:pPr>
        <w:spacing w:line="360" w:lineRule="auto"/>
        <w:rPr>
          <w:rFonts w:cs="仿宋_GB2312" w:asciiTheme="minorEastAsia" w:hAnsiTheme="minorEastAsia" w:eastAsiaTheme="minorEastAsia"/>
          <w:b/>
          <w:color w:val="auto"/>
          <w:sz w:val="24"/>
          <w:highlight w:val="none"/>
        </w:rPr>
      </w:pPr>
    </w:p>
    <w:p w14:paraId="72570036">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投诉书制作说明</w:t>
      </w:r>
      <w:r>
        <w:rPr>
          <w:rFonts w:hint="eastAsia" w:cs="仿宋_GB2312" w:asciiTheme="minorEastAsia" w:hAnsiTheme="minorEastAsia" w:eastAsiaTheme="minorEastAsia"/>
          <w:b/>
          <w:color w:val="auto"/>
          <w:sz w:val="24"/>
          <w:highlight w:val="none"/>
          <w:lang w:eastAsia="zh-CN"/>
        </w:rPr>
        <w:t>：</w:t>
      </w:r>
    </w:p>
    <w:p w14:paraId="24F6CB8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84927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B6E00F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63A7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DAAB7C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EA93134">
      <w:pPr>
        <w:rPr>
          <w:rFonts w:cs="仿宋_GB2312" w:asciiTheme="minorEastAsia" w:hAnsiTheme="minorEastAsia" w:eastAsiaTheme="minorEastAsia"/>
          <w:b/>
          <w:color w:val="auto"/>
          <w:sz w:val="24"/>
          <w:highlight w:val="none"/>
        </w:rPr>
      </w:pPr>
    </w:p>
    <w:p w14:paraId="4774119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DD84D6">
      <w:pPr>
        <w:spacing w:line="360" w:lineRule="auto"/>
        <w:jc w:val="left"/>
        <w:outlineLvl w:val="9"/>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附件3</w:t>
      </w:r>
      <w:r>
        <w:rPr>
          <w:rFonts w:hint="eastAsia" w:cs="仿宋_GB2312" w:asciiTheme="minorEastAsia" w:hAnsiTheme="minorEastAsia" w:eastAsiaTheme="minorEastAsia"/>
          <w:b/>
          <w:color w:val="auto"/>
          <w:sz w:val="32"/>
          <w:szCs w:val="32"/>
          <w:highlight w:val="none"/>
          <w:lang w:eastAsia="zh-CN"/>
        </w:rPr>
        <w:t>：</w:t>
      </w:r>
    </w:p>
    <w:p w14:paraId="07716F0D">
      <w:pPr>
        <w:spacing w:line="360" w:lineRule="auto"/>
        <w:rPr>
          <w:rFonts w:asciiTheme="minorEastAsia" w:hAnsiTheme="minorEastAsia" w:eastAsiaTheme="minorEastAsia"/>
          <w:b/>
          <w:color w:val="auto"/>
          <w:spacing w:val="6"/>
          <w:sz w:val="32"/>
          <w:szCs w:val="32"/>
          <w:highlight w:val="none"/>
        </w:rPr>
      </w:pPr>
    </w:p>
    <w:p w14:paraId="549C139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0869F12">
      <w:pPr>
        <w:spacing w:line="360" w:lineRule="auto"/>
        <w:rPr>
          <w:rFonts w:asciiTheme="minorEastAsia" w:hAnsiTheme="minorEastAsia" w:eastAsiaTheme="minorEastAsia"/>
          <w:b/>
          <w:color w:val="auto"/>
          <w:spacing w:val="6"/>
          <w:sz w:val="30"/>
          <w:szCs w:val="30"/>
          <w:highlight w:val="none"/>
        </w:rPr>
      </w:pPr>
    </w:p>
    <w:p w14:paraId="7B9CC23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63C4FD7">
      <w:pPr>
        <w:spacing w:line="360" w:lineRule="auto"/>
        <w:ind w:firstLine="480" w:firstLineChars="200"/>
        <w:rPr>
          <w:rFonts w:cs="仿宋_GB2312" w:asciiTheme="minorEastAsia" w:hAnsiTheme="minorEastAsia" w:eastAsiaTheme="minorEastAsia"/>
          <w:color w:val="auto"/>
          <w:sz w:val="24"/>
          <w:highlight w:val="none"/>
        </w:rPr>
      </w:pPr>
    </w:p>
    <w:p w14:paraId="3B01063C">
      <w:pPr>
        <w:spacing w:line="360" w:lineRule="auto"/>
        <w:ind w:firstLine="480" w:firstLineChars="200"/>
        <w:rPr>
          <w:rFonts w:cs="仿宋_GB2312" w:asciiTheme="minorEastAsia" w:hAnsiTheme="minorEastAsia" w:eastAsiaTheme="minorEastAsia"/>
          <w:color w:val="auto"/>
          <w:sz w:val="24"/>
          <w:highlight w:val="none"/>
        </w:rPr>
      </w:pPr>
    </w:p>
    <w:p w14:paraId="352A8F97">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lang w:eastAsia="zh-CN"/>
        </w:rPr>
        <w:t>：</w:t>
      </w:r>
    </w:p>
    <w:p w14:paraId="7937E2E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日  期</w:t>
      </w:r>
      <w:r>
        <w:rPr>
          <w:rFonts w:hint="eastAsia" w:cs="仿宋_GB2312" w:asciiTheme="minorEastAsia" w:hAnsiTheme="minorEastAsia" w:eastAsiaTheme="minorEastAsia"/>
          <w:color w:val="auto"/>
          <w:sz w:val="24"/>
          <w:highlight w:val="none"/>
          <w:lang w:eastAsia="zh-CN"/>
        </w:rPr>
        <w:t>：</w:t>
      </w:r>
    </w:p>
    <w:p w14:paraId="13BCD78B">
      <w:pPr>
        <w:spacing w:line="360" w:lineRule="auto"/>
        <w:ind w:firstLine="480" w:firstLineChars="200"/>
        <w:rPr>
          <w:rFonts w:cs="仿宋_GB2312" w:asciiTheme="minorEastAsia" w:hAnsiTheme="minorEastAsia" w:eastAsiaTheme="minorEastAsia"/>
          <w:color w:val="auto"/>
          <w:sz w:val="24"/>
          <w:highlight w:val="none"/>
        </w:rPr>
      </w:pPr>
    </w:p>
    <w:p w14:paraId="3ED9AA7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4E6732">
      <w:pPr>
        <w:autoSpaceDE w:val="0"/>
        <w:autoSpaceDN w:val="0"/>
        <w:jc w:val="left"/>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4</w:t>
      </w:r>
      <w:r>
        <w:rPr>
          <w:rFonts w:hint="eastAsia" w:cs="仿宋_GB2312" w:asciiTheme="minorEastAsia" w:hAnsiTheme="minorEastAsia" w:eastAsiaTheme="minorEastAsia"/>
          <w:b/>
          <w:color w:val="auto"/>
          <w:sz w:val="32"/>
          <w:szCs w:val="32"/>
          <w:highlight w:val="none"/>
          <w:lang w:eastAsia="zh-CN"/>
        </w:rPr>
        <w:t>：</w:t>
      </w:r>
    </w:p>
    <w:p w14:paraId="5E954C28">
      <w:pPr>
        <w:spacing w:line="360" w:lineRule="auto"/>
        <w:jc w:val="center"/>
        <w:rPr>
          <w:rFonts w:cs="宋体" w:asciiTheme="minorEastAsia" w:hAnsiTheme="minorEastAsia" w:eastAsiaTheme="minorEastAsia"/>
          <w:b/>
          <w:color w:val="auto"/>
          <w:sz w:val="32"/>
          <w:szCs w:val="32"/>
          <w:highlight w:val="none"/>
        </w:rPr>
      </w:pPr>
    </w:p>
    <w:p w14:paraId="0970F392">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0D1854D">
      <w:pPr>
        <w:spacing w:line="360" w:lineRule="auto"/>
        <w:jc w:val="center"/>
        <w:rPr>
          <w:rFonts w:cs="宋体" w:asciiTheme="minorEastAsia" w:hAnsiTheme="minorEastAsia" w:eastAsiaTheme="minorEastAsia"/>
          <w:b/>
          <w:color w:val="auto"/>
          <w:sz w:val="32"/>
          <w:szCs w:val="32"/>
          <w:highlight w:val="none"/>
        </w:rPr>
      </w:pPr>
    </w:p>
    <w:p w14:paraId="2A5F43D7">
      <w:pPr>
        <w:spacing w:line="360" w:lineRule="auto"/>
        <w:ind w:firstLine="360" w:firstLineChars="150"/>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r>
        <w:rPr>
          <w:rFonts w:hint="eastAsia" w:cs="宋体" w:asciiTheme="minorEastAsia" w:hAnsiTheme="minorEastAsia" w:eastAsiaTheme="minorEastAsia"/>
          <w:color w:val="auto"/>
          <w:sz w:val="24"/>
          <w:highlight w:val="none"/>
          <w:lang w:eastAsia="zh-CN"/>
        </w:rPr>
        <w:t>：</w:t>
      </w:r>
    </w:p>
    <w:p w14:paraId="058E39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46A25E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9DC9B5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21CFBA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78F8C12">
      <w:pPr>
        <w:spacing w:line="360" w:lineRule="auto"/>
        <w:ind w:right="1760"/>
        <w:jc w:val="right"/>
        <w:rPr>
          <w:rFonts w:hint="eastAsia" w:cs="宋体"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宋体" w:asciiTheme="minorEastAsia" w:hAnsiTheme="minorEastAsia" w:eastAsiaTheme="minorEastAsia"/>
          <w:color w:val="auto"/>
          <w:sz w:val="24"/>
          <w:highlight w:val="none"/>
          <w:lang w:eastAsia="zh-CN"/>
        </w:rPr>
        <w:t>：</w:t>
      </w:r>
    </w:p>
    <w:p w14:paraId="273FD310">
      <w:pPr>
        <w:spacing w:line="360" w:lineRule="auto"/>
        <w:ind w:right="1120" w:firstLine="4680" w:firstLineChars="195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lang w:eastAsia="zh-CN"/>
        </w:rPr>
        <w:t>：</w:t>
      </w:r>
    </w:p>
    <w:p w14:paraId="3395E7C0">
      <w:pPr>
        <w:spacing w:line="360" w:lineRule="auto"/>
        <w:ind w:right="42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w:t>
      </w:r>
    </w:p>
    <w:p w14:paraId="45B7B10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EE55A2">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68号）的规定，供应商提供由省级以上监狱管理局、戒毒管理局（含新疆生产建设兵团）出具的属于监狱企业证明文件的，视同为小型和微型企业。</w:t>
      </w:r>
    </w:p>
    <w:p w14:paraId="4605FB3C">
      <w:pPr>
        <w:spacing w:line="360" w:lineRule="auto"/>
        <w:rPr>
          <w:rFonts w:cs="仿宋_GB2312" w:asciiTheme="minorEastAsia" w:hAnsiTheme="minorEastAsia" w:eastAsiaTheme="minorEastAsia"/>
          <w:b/>
          <w:color w:val="auto"/>
          <w:sz w:val="24"/>
          <w:highlight w:val="none"/>
        </w:rPr>
      </w:pPr>
    </w:p>
    <w:p w14:paraId="7E8C6039">
      <w:pPr>
        <w:widowControl/>
        <w:spacing w:line="330" w:lineRule="atLeast"/>
        <w:jc w:val="center"/>
        <w:rPr>
          <w:rFonts w:hint="eastAsia" w:ascii="方正小标宋_GBK" w:hAnsi="宋体" w:eastAsia="方正小标宋_GBK" w:cs="宋体"/>
          <w:color w:val="auto"/>
          <w:kern w:val="0"/>
          <w:sz w:val="36"/>
          <w:szCs w:val="32"/>
          <w:highlight w:val="none"/>
        </w:rPr>
      </w:pPr>
    </w:p>
    <w:p w14:paraId="560019F9">
      <w:pPr>
        <w:widowControl/>
        <w:spacing w:line="330" w:lineRule="atLeast"/>
        <w:jc w:val="center"/>
        <w:rPr>
          <w:rFonts w:hint="eastAsia" w:ascii="方正小标宋_GBK" w:hAnsi="宋体" w:eastAsia="方正小标宋_GBK" w:cs="宋体"/>
          <w:color w:val="auto"/>
          <w:kern w:val="0"/>
          <w:sz w:val="36"/>
          <w:szCs w:val="32"/>
          <w:highlight w:val="none"/>
        </w:rPr>
      </w:pPr>
    </w:p>
    <w:p w14:paraId="299B26DE">
      <w:pPr>
        <w:widowControl/>
        <w:spacing w:line="330" w:lineRule="atLeast"/>
        <w:jc w:val="center"/>
        <w:rPr>
          <w:rFonts w:hint="eastAsia" w:ascii="方正小标宋_GBK" w:hAnsi="宋体" w:eastAsia="方正小标宋_GBK" w:cs="宋体"/>
          <w:color w:val="auto"/>
          <w:kern w:val="0"/>
          <w:sz w:val="36"/>
          <w:szCs w:val="32"/>
          <w:highlight w:val="none"/>
        </w:rPr>
      </w:pPr>
    </w:p>
    <w:p w14:paraId="6FB25758">
      <w:pPr>
        <w:widowControl/>
        <w:spacing w:line="330" w:lineRule="atLeast"/>
        <w:jc w:val="center"/>
        <w:rPr>
          <w:rFonts w:hint="eastAsia" w:ascii="方正小标宋_GBK" w:hAnsi="宋体" w:eastAsia="方正小标宋_GBK" w:cs="宋体"/>
          <w:color w:val="auto"/>
          <w:kern w:val="0"/>
          <w:sz w:val="36"/>
          <w:szCs w:val="32"/>
          <w:highlight w:val="none"/>
        </w:rPr>
      </w:pPr>
    </w:p>
    <w:p w14:paraId="0B1E0D39">
      <w:pPr>
        <w:widowControl/>
        <w:spacing w:line="330" w:lineRule="atLeast"/>
        <w:jc w:val="center"/>
        <w:rPr>
          <w:rFonts w:hint="eastAsia" w:ascii="方正小标宋_GBK" w:hAnsi="宋体" w:eastAsia="方正小标宋_GBK" w:cs="宋体"/>
          <w:color w:val="auto"/>
          <w:kern w:val="0"/>
          <w:sz w:val="36"/>
          <w:szCs w:val="32"/>
          <w:highlight w:val="none"/>
        </w:rPr>
      </w:pPr>
    </w:p>
    <w:p w14:paraId="6D06848E">
      <w:pPr>
        <w:widowControl/>
        <w:spacing w:line="330" w:lineRule="atLeast"/>
        <w:jc w:val="center"/>
        <w:rPr>
          <w:rFonts w:hint="eastAsia" w:ascii="方正小标宋_GBK" w:hAnsi="宋体" w:eastAsia="方正小标宋_GBK" w:cs="宋体"/>
          <w:color w:val="auto"/>
          <w:kern w:val="0"/>
          <w:sz w:val="36"/>
          <w:szCs w:val="32"/>
          <w:highlight w:val="none"/>
        </w:rPr>
      </w:pPr>
    </w:p>
    <w:p w14:paraId="1577E2B0">
      <w:pPr>
        <w:widowControl/>
        <w:spacing w:line="330" w:lineRule="atLeast"/>
        <w:jc w:val="center"/>
        <w:rPr>
          <w:rFonts w:hint="eastAsia" w:ascii="方正小标宋_GBK" w:hAnsi="宋体" w:eastAsia="方正小标宋_GBK" w:cs="宋体"/>
          <w:color w:val="auto"/>
          <w:kern w:val="0"/>
          <w:sz w:val="36"/>
          <w:szCs w:val="32"/>
          <w:highlight w:val="none"/>
        </w:rPr>
      </w:pPr>
    </w:p>
    <w:p w14:paraId="53A61EE6">
      <w:pPr>
        <w:widowControl/>
        <w:spacing w:line="330" w:lineRule="atLeast"/>
        <w:jc w:val="center"/>
        <w:rPr>
          <w:rFonts w:hint="eastAsia" w:ascii="方正小标宋_GBK" w:hAnsi="宋体" w:eastAsia="方正小标宋_GBK" w:cs="宋体"/>
          <w:color w:val="auto"/>
          <w:kern w:val="0"/>
          <w:sz w:val="36"/>
          <w:szCs w:val="32"/>
          <w:highlight w:val="none"/>
        </w:rPr>
      </w:pPr>
    </w:p>
    <w:p w14:paraId="1285C908">
      <w:pPr>
        <w:widowControl/>
        <w:spacing w:line="330" w:lineRule="atLeast"/>
        <w:jc w:val="center"/>
        <w:rPr>
          <w:rFonts w:hint="eastAsia" w:ascii="方正小标宋_GBK" w:hAnsi="宋体" w:eastAsia="方正小标宋_GBK" w:cs="宋体"/>
          <w:color w:val="auto"/>
          <w:kern w:val="0"/>
          <w:sz w:val="36"/>
          <w:szCs w:val="32"/>
          <w:highlight w:val="none"/>
        </w:rPr>
      </w:pPr>
    </w:p>
    <w:p w14:paraId="61728531">
      <w:pPr>
        <w:widowControl/>
        <w:spacing w:line="330" w:lineRule="atLeast"/>
        <w:jc w:val="center"/>
        <w:rPr>
          <w:rFonts w:hint="eastAsia" w:ascii="方正小标宋_GBK" w:hAnsi="宋体" w:eastAsia="方正小标宋_GBK" w:cs="宋体"/>
          <w:color w:val="auto"/>
          <w:kern w:val="0"/>
          <w:sz w:val="36"/>
          <w:szCs w:val="32"/>
          <w:highlight w:val="none"/>
        </w:rPr>
      </w:pPr>
    </w:p>
    <w:p w14:paraId="1BE162F0">
      <w:pPr>
        <w:widowControl/>
        <w:spacing w:line="330" w:lineRule="atLeast"/>
        <w:jc w:val="center"/>
        <w:rPr>
          <w:rFonts w:hint="eastAsia" w:ascii="方正小标宋_GBK" w:hAnsi="宋体" w:eastAsia="方正小标宋_GBK" w:cs="宋体"/>
          <w:color w:val="auto"/>
          <w:kern w:val="0"/>
          <w:sz w:val="36"/>
          <w:szCs w:val="32"/>
          <w:highlight w:val="none"/>
        </w:rPr>
      </w:pPr>
    </w:p>
    <w:p w14:paraId="18F99950">
      <w:pPr>
        <w:widowControl/>
        <w:spacing w:line="330" w:lineRule="atLeast"/>
        <w:jc w:val="center"/>
        <w:rPr>
          <w:rFonts w:hint="eastAsia" w:ascii="方正小标宋_GBK" w:hAnsi="宋体" w:eastAsia="方正小标宋_GBK" w:cs="宋体"/>
          <w:color w:val="auto"/>
          <w:kern w:val="0"/>
          <w:sz w:val="36"/>
          <w:szCs w:val="32"/>
          <w:highlight w:val="none"/>
        </w:rPr>
      </w:pPr>
    </w:p>
    <w:p w14:paraId="1A598E44">
      <w:pPr>
        <w:widowControl/>
        <w:spacing w:line="330" w:lineRule="atLeast"/>
        <w:jc w:val="center"/>
        <w:rPr>
          <w:rFonts w:hint="eastAsia" w:ascii="方正小标宋_GBK" w:hAnsi="宋体" w:eastAsia="方正小标宋_GBK" w:cs="宋体"/>
          <w:color w:val="auto"/>
          <w:kern w:val="0"/>
          <w:sz w:val="36"/>
          <w:szCs w:val="32"/>
          <w:highlight w:val="none"/>
        </w:rPr>
      </w:pPr>
    </w:p>
    <w:p w14:paraId="248387C5">
      <w:pPr>
        <w:widowControl/>
        <w:spacing w:line="330" w:lineRule="atLeast"/>
        <w:jc w:val="center"/>
        <w:rPr>
          <w:rFonts w:hint="eastAsia" w:ascii="方正小标宋_GBK" w:hAnsi="宋体" w:eastAsia="方正小标宋_GBK" w:cs="宋体"/>
          <w:color w:val="auto"/>
          <w:kern w:val="0"/>
          <w:sz w:val="36"/>
          <w:szCs w:val="32"/>
          <w:highlight w:val="none"/>
        </w:rPr>
      </w:pPr>
    </w:p>
    <w:p w14:paraId="17B4EE10">
      <w:pPr>
        <w:widowControl/>
        <w:spacing w:line="330" w:lineRule="atLeast"/>
        <w:jc w:val="center"/>
        <w:rPr>
          <w:rFonts w:hint="eastAsia" w:ascii="方正小标宋_GBK" w:hAnsi="宋体" w:eastAsia="方正小标宋_GBK" w:cs="宋体"/>
          <w:color w:val="auto"/>
          <w:kern w:val="0"/>
          <w:sz w:val="36"/>
          <w:szCs w:val="32"/>
          <w:highlight w:val="none"/>
        </w:rPr>
      </w:pPr>
    </w:p>
    <w:p w14:paraId="6C0C4D3A">
      <w:pPr>
        <w:widowControl/>
        <w:spacing w:line="330" w:lineRule="atLeast"/>
        <w:jc w:val="center"/>
        <w:rPr>
          <w:rFonts w:hint="eastAsia" w:ascii="方正小标宋_GBK" w:hAnsi="宋体" w:eastAsia="方正小标宋_GBK" w:cs="宋体"/>
          <w:color w:val="auto"/>
          <w:kern w:val="0"/>
          <w:sz w:val="36"/>
          <w:szCs w:val="32"/>
          <w:highlight w:val="none"/>
        </w:rPr>
      </w:pPr>
    </w:p>
    <w:p w14:paraId="4403E08B">
      <w:pPr>
        <w:widowControl/>
        <w:spacing w:line="330" w:lineRule="atLeast"/>
        <w:jc w:val="center"/>
        <w:rPr>
          <w:rFonts w:hint="eastAsia" w:ascii="方正小标宋_GBK" w:hAnsi="宋体" w:eastAsia="方正小标宋_GBK" w:cs="宋体"/>
          <w:color w:val="auto"/>
          <w:kern w:val="0"/>
          <w:sz w:val="36"/>
          <w:szCs w:val="32"/>
          <w:highlight w:val="none"/>
        </w:rPr>
      </w:pPr>
    </w:p>
    <w:p w14:paraId="6AE51661">
      <w:pPr>
        <w:widowControl/>
        <w:spacing w:line="330" w:lineRule="atLeast"/>
        <w:jc w:val="center"/>
        <w:rPr>
          <w:rFonts w:hint="eastAsia" w:ascii="方正小标宋_GBK" w:hAnsi="宋体" w:eastAsia="方正小标宋_GBK" w:cs="宋体"/>
          <w:color w:val="auto"/>
          <w:kern w:val="0"/>
          <w:sz w:val="36"/>
          <w:szCs w:val="32"/>
          <w:highlight w:val="none"/>
        </w:rPr>
      </w:pPr>
    </w:p>
    <w:p w14:paraId="58A23E1A">
      <w:pPr>
        <w:widowControl/>
        <w:spacing w:line="330" w:lineRule="atLeast"/>
        <w:jc w:val="center"/>
        <w:rPr>
          <w:rFonts w:hint="eastAsia" w:ascii="方正小标宋_GBK" w:hAnsi="宋体" w:eastAsia="方正小标宋_GBK" w:cs="宋体"/>
          <w:color w:val="auto"/>
          <w:kern w:val="0"/>
          <w:sz w:val="36"/>
          <w:szCs w:val="32"/>
          <w:highlight w:val="none"/>
        </w:rPr>
      </w:pPr>
    </w:p>
    <w:p w14:paraId="2DB6ED7D">
      <w:pPr>
        <w:widowControl/>
        <w:spacing w:line="330" w:lineRule="atLeast"/>
        <w:jc w:val="center"/>
        <w:rPr>
          <w:rFonts w:hint="eastAsia" w:ascii="方正小标宋_GBK" w:hAnsi="宋体" w:eastAsia="方正小标宋_GBK" w:cs="宋体"/>
          <w:color w:val="auto"/>
          <w:kern w:val="0"/>
          <w:sz w:val="36"/>
          <w:szCs w:val="32"/>
          <w:highlight w:val="none"/>
        </w:rPr>
      </w:pPr>
    </w:p>
    <w:p w14:paraId="20EB1C1F">
      <w:pPr>
        <w:widowControl/>
        <w:spacing w:line="330" w:lineRule="atLeast"/>
        <w:jc w:val="center"/>
        <w:rPr>
          <w:rFonts w:hint="eastAsia" w:ascii="方正小标宋_GBK" w:hAnsi="宋体" w:eastAsia="方正小标宋_GBK" w:cs="宋体"/>
          <w:color w:val="auto"/>
          <w:kern w:val="0"/>
          <w:sz w:val="36"/>
          <w:szCs w:val="32"/>
          <w:highlight w:val="none"/>
        </w:rPr>
      </w:pPr>
    </w:p>
    <w:p w14:paraId="5FBB3811">
      <w:pPr>
        <w:widowControl/>
        <w:spacing w:line="330" w:lineRule="atLeast"/>
        <w:jc w:val="center"/>
        <w:rPr>
          <w:rFonts w:hint="eastAsia" w:ascii="方正小标宋_GBK" w:hAnsi="宋体" w:eastAsia="方正小标宋_GBK" w:cs="宋体"/>
          <w:color w:val="auto"/>
          <w:kern w:val="0"/>
          <w:sz w:val="36"/>
          <w:szCs w:val="32"/>
          <w:highlight w:val="none"/>
        </w:rPr>
      </w:pPr>
    </w:p>
    <w:p w14:paraId="61CB0820">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1E12A4B">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14:paraId="2785A3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14:paraId="648DA6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A5F20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14:paraId="20581E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14:paraId="21C4C7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14:paraId="3CECE1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14:paraId="62A654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5332A3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440EF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2061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80D7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75824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28BBAF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14:paraId="1E696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C8748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500CFE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3D1D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756C5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04601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81A8D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5370B5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943882">
            <w:pPr>
              <w:widowControl/>
              <w:jc w:val="left"/>
              <w:rPr>
                <w:rFonts w:ascii="宋体" w:hAnsi="宋体" w:cs="宋体"/>
                <w:color w:val="auto"/>
                <w:kern w:val="0"/>
                <w:sz w:val="18"/>
                <w:szCs w:val="18"/>
                <w:highlight w:val="none"/>
              </w:rPr>
            </w:pPr>
          </w:p>
        </w:tc>
        <w:tc>
          <w:tcPr>
            <w:tcW w:w="1369" w:type="dxa"/>
            <w:noWrap w:val="0"/>
            <w:vAlign w:val="center"/>
          </w:tcPr>
          <w:p w14:paraId="14FAC68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EBB07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2401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42F9A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FFA7E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14:paraId="5110C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01746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52E56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59EB3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A955C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56F5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21367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14:paraId="528838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3B0EDA">
            <w:pPr>
              <w:widowControl/>
              <w:jc w:val="left"/>
              <w:rPr>
                <w:rFonts w:ascii="宋体" w:hAnsi="宋体" w:cs="宋体"/>
                <w:color w:val="auto"/>
                <w:kern w:val="0"/>
                <w:sz w:val="18"/>
                <w:szCs w:val="18"/>
                <w:highlight w:val="none"/>
              </w:rPr>
            </w:pPr>
          </w:p>
        </w:tc>
        <w:tc>
          <w:tcPr>
            <w:tcW w:w="1369" w:type="dxa"/>
            <w:noWrap w:val="0"/>
            <w:vAlign w:val="center"/>
          </w:tcPr>
          <w:p w14:paraId="5FDCC04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5F714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03B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4C9C1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50CD36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14:paraId="09C39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8578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508204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0A7BB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2527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1DBF5A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5D7EB5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14:paraId="0610DA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B616AE">
            <w:pPr>
              <w:widowControl/>
              <w:jc w:val="left"/>
              <w:rPr>
                <w:rFonts w:ascii="宋体" w:hAnsi="宋体" w:cs="宋体"/>
                <w:color w:val="auto"/>
                <w:kern w:val="0"/>
                <w:sz w:val="18"/>
                <w:szCs w:val="18"/>
                <w:highlight w:val="none"/>
              </w:rPr>
            </w:pPr>
          </w:p>
        </w:tc>
        <w:tc>
          <w:tcPr>
            <w:tcW w:w="1369" w:type="dxa"/>
            <w:noWrap w:val="0"/>
            <w:vAlign w:val="center"/>
          </w:tcPr>
          <w:p w14:paraId="129A5B2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E15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5F2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3C51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20B6677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7D598B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A8981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C3EF7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CA9E3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EAAEF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2DCD3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28A04A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103C6F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4D0096">
            <w:pPr>
              <w:widowControl/>
              <w:jc w:val="left"/>
              <w:rPr>
                <w:rFonts w:ascii="宋体" w:hAnsi="宋体" w:cs="宋体"/>
                <w:color w:val="auto"/>
                <w:kern w:val="0"/>
                <w:sz w:val="18"/>
                <w:szCs w:val="18"/>
                <w:highlight w:val="none"/>
              </w:rPr>
            </w:pPr>
          </w:p>
        </w:tc>
        <w:tc>
          <w:tcPr>
            <w:tcW w:w="1369" w:type="dxa"/>
            <w:noWrap w:val="0"/>
            <w:vAlign w:val="center"/>
          </w:tcPr>
          <w:p w14:paraId="671EC9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C5BDF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1140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71213E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1AC2B9E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14:paraId="4718D6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D9B10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0A45D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F6D51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45C85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E0D71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588B2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5696D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98414F">
            <w:pPr>
              <w:widowControl/>
              <w:jc w:val="left"/>
              <w:rPr>
                <w:rFonts w:ascii="宋体" w:hAnsi="宋体" w:cs="宋体"/>
                <w:color w:val="auto"/>
                <w:kern w:val="0"/>
                <w:sz w:val="18"/>
                <w:szCs w:val="18"/>
                <w:highlight w:val="none"/>
              </w:rPr>
            </w:pPr>
          </w:p>
        </w:tc>
        <w:tc>
          <w:tcPr>
            <w:tcW w:w="1369" w:type="dxa"/>
            <w:noWrap w:val="0"/>
            <w:vAlign w:val="center"/>
          </w:tcPr>
          <w:p w14:paraId="610524E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FCBC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A9962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B87CC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3EFD5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14:paraId="3943A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079A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289BE6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E9C47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B90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373CFF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BC39C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14:paraId="67B0F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6B6DE8">
            <w:pPr>
              <w:widowControl/>
              <w:jc w:val="left"/>
              <w:rPr>
                <w:rFonts w:ascii="宋体" w:hAnsi="宋体" w:cs="宋体"/>
                <w:color w:val="auto"/>
                <w:kern w:val="0"/>
                <w:sz w:val="18"/>
                <w:szCs w:val="18"/>
                <w:highlight w:val="none"/>
              </w:rPr>
            </w:pPr>
          </w:p>
        </w:tc>
        <w:tc>
          <w:tcPr>
            <w:tcW w:w="1369" w:type="dxa"/>
            <w:noWrap w:val="0"/>
            <w:vAlign w:val="center"/>
          </w:tcPr>
          <w:p w14:paraId="3E4C3C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1140C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F0B9D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10B68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A807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5429A3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658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53EF8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7D46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A1DC6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B6A8B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4A5B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23E56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F50F6E">
            <w:pPr>
              <w:widowControl/>
              <w:jc w:val="left"/>
              <w:rPr>
                <w:rFonts w:ascii="宋体" w:hAnsi="宋体" w:cs="宋体"/>
                <w:color w:val="auto"/>
                <w:kern w:val="0"/>
                <w:sz w:val="18"/>
                <w:szCs w:val="18"/>
                <w:highlight w:val="none"/>
              </w:rPr>
            </w:pPr>
          </w:p>
        </w:tc>
        <w:tc>
          <w:tcPr>
            <w:tcW w:w="1369" w:type="dxa"/>
            <w:noWrap w:val="0"/>
            <w:vAlign w:val="center"/>
          </w:tcPr>
          <w:p w14:paraId="20DBE8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E763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641D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CAEB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1E44B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17D71E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053E5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1502FA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1535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F0367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41A0A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40AC2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0A83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A74CEB">
            <w:pPr>
              <w:widowControl/>
              <w:jc w:val="left"/>
              <w:rPr>
                <w:rFonts w:ascii="宋体" w:hAnsi="宋体" w:cs="宋体"/>
                <w:color w:val="auto"/>
                <w:kern w:val="0"/>
                <w:sz w:val="18"/>
                <w:szCs w:val="18"/>
                <w:highlight w:val="none"/>
              </w:rPr>
            </w:pPr>
          </w:p>
        </w:tc>
        <w:tc>
          <w:tcPr>
            <w:tcW w:w="1369" w:type="dxa"/>
            <w:noWrap w:val="0"/>
            <w:vAlign w:val="center"/>
          </w:tcPr>
          <w:p w14:paraId="3B035F4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BD45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0DE6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BB3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9E3D8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075D24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DC2C1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C4CD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E575D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D1E51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039104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3B55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80A58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7C3772">
            <w:pPr>
              <w:widowControl/>
              <w:jc w:val="left"/>
              <w:rPr>
                <w:rFonts w:ascii="宋体" w:hAnsi="宋体" w:cs="宋体"/>
                <w:color w:val="auto"/>
                <w:kern w:val="0"/>
                <w:sz w:val="18"/>
                <w:szCs w:val="18"/>
                <w:highlight w:val="none"/>
              </w:rPr>
            </w:pPr>
          </w:p>
        </w:tc>
        <w:tc>
          <w:tcPr>
            <w:tcW w:w="1369" w:type="dxa"/>
            <w:noWrap w:val="0"/>
            <w:vAlign w:val="center"/>
          </w:tcPr>
          <w:p w14:paraId="7E85AF9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92444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FD82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913BF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7008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5240C1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FDD35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11F272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A160E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FC70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3CFE54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110725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0D2ED4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BEB9FC6">
            <w:pPr>
              <w:widowControl/>
              <w:jc w:val="left"/>
              <w:rPr>
                <w:rFonts w:ascii="宋体" w:hAnsi="宋体" w:cs="宋体"/>
                <w:color w:val="auto"/>
                <w:kern w:val="0"/>
                <w:sz w:val="18"/>
                <w:szCs w:val="18"/>
                <w:highlight w:val="none"/>
              </w:rPr>
            </w:pPr>
          </w:p>
        </w:tc>
        <w:tc>
          <w:tcPr>
            <w:tcW w:w="1369" w:type="dxa"/>
            <w:noWrap w:val="0"/>
            <w:vAlign w:val="center"/>
          </w:tcPr>
          <w:p w14:paraId="7FF2E32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C88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3267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135799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14:paraId="3D6A2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43B23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1D731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9DD89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8A655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B7776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10CC5D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31A5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C2F57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2DE8F2">
            <w:pPr>
              <w:widowControl/>
              <w:jc w:val="left"/>
              <w:rPr>
                <w:rFonts w:ascii="宋体" w:hAnsi="宋体" w:cs="宋体"/>
                <w:color w:val="auto"/>
                <w:spacing w:val="-12"/>
                <w:kern w:val="0"/>
                <w:sz w:val="18"/>
                <w:szCs w:val="18"/>
                <w:highlight w:val="none"/>
              </w:rPr>
            </w:pPr>
          </w:p>
        </w:tc>
        <w:tc>
          <w:tcPr>
            <w:tcW w:w="1369" w:type="dxa"/>
            <w:noWrap w:val="0"/>
            <w:vAlign w:val="center"/>
          </w:tcPr>
          <w:p w14:paraId="5C255E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28DED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B38D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FAA90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6C86F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14:paraId="0573A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C248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635B12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FCE62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03373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154D6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14:paraId="583F8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6680BD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7923C8">
            <w:pPr>
              <w:widowControl/>
              <w:jc w:val="left"/>
              <w:rPr>
                <w:rFonts w:ascii="宋体" w:hAnsi="宋体" w:cs="宋体"/>
                <w:color w:val="auto"/>
                <w:kern w:val="0"/>
                <w:sz w:val="18"/>
                <w:szCs w:val="18"/>
                <w:highlight w:val="none"/>
              </w:rPr>
            </w:pPr>
          </w:p>
        </w:tc>
        <w:tc>
          <w:tcPr>
            <w:tcW w:w="1369" w:type="dxa"/>
            <w:noWrap w:val="0"/>
            <w:vAlign w:val="center"/>
          </w:tcPr>
          <w:p w14:paraId="33E9269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5B7A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CD37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2AFF7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492714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14:paraId="4D4136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6D109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1782E0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FB479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42EF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2A40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E2B6A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14:paraId="236761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F35F34">
            <w:pPr>
              <w:widowControl/>
              <w:jc w:val="left"/>
              <w:rPr>
                <w:rFonts w:ascii="宋体" w:hAnsi="宋体" w:cs="宋体"/>
                <w:color w:val="auto"/>
                <w:kern w:val="0"/>
                <w:sz w:val="18"/>
                <w:szCs w:val="18"/>
                <w:highlight w:val="none"/>
              </w:rPr>
            </w:pPr>
          </w:p>
        </w:tc>
        <w:tc>
          <w:tcPr>
            <w:tcW w:w="1369" w:type="dxa"/>
            <w:noWrap w:val="0"/>
            <w:vAlign w:val="center"/>
          </w:tcPr>
          <w:p w14:paraId="7E273C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71A6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9FF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580C5EF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14:paraId="1E517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14:paraId="7F29D7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5C4E2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59653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5FD7F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0F46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DF636E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32F0A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FF34B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7E45489">
            <w:pPr>
              <w:widowControl/>
              <w:jc w:val="left"/>
              <w:rPr>
                <w:rFonts w:ascii="宋体" w:hAnsi="宋体" w:cs="宋体"/>
                <w:color w:val="auto"/>
                <w:kern w:val="0"/>
                <w:sz w:val="18"/>
                <w:szCs w:val="18"/>
                <w:highlight w:val="none"/>
              </w:rPr>
            </w:pPr>
          </w:p>
        </w:tc>
        <w:tc>
          <w:tcPr>
            <w:tcW w:w="1369" w:type="dxa"/>
            <w:noWrap w:val="0"/>
            <w:vAlign w:val="center"/>
          </w:tcPr>
          <w:p w14:paraId="19ACAB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A4A0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8E6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44270E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14:paraId="059DD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14:paraId="339850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3D3ED1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96885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F116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C60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513168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60CB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77F2C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lang w:eastAsia="zh-CN"/>
        </w:rPr>
      </w:pPr>
      <w:r>
        <w:rPr>
          <w:rFonts w:hint="eastAsia" w:ascii="宋体" w:hAnsi="宋体" w:eastAsia="宋体" w:cs="宋体"/>
          <w:color w:val="auto"/>
          <w:spacing w:val="8"/>
          <w:kern w:val="0"/>
          <w:sz w:val="21"/>
          <w:szCs w:val="21"/>
          <w:highlight w:val="none"/>
        </w:rPr>
        <w:t>说明</w:t>
      </w:r>
      <w:r>
        <w:rPr>
          <w:rFonts w:hint="eastAsia" w:ascii="宋体" w:hAnsi="宋体" w:cs="宋体"/>
          <w:color w:val="auto"/>
          <w:spacing w:val="8"/>
          <w:kern w:val="0"/>
          <w:sz w:val="21"/>
          <w:szCs w:val="21"/>
          <w:highlight w:val="none"/>
          <w:lang w:eastAsia="zh-CN"/>
        </w:rPr>
        <w:t>：</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spacing w:val="8"/>
          <w:kern w:val="0"/>
          <w:sz w:val="21"/>
          <w:szCs w:val="21"/>
          <w:highlight w:val="none"/>
          <w:lang w:eastAsia="zh-CN"/>
        </w:rPr>
        <w:t>；</w:t>
      </w:r>
      <w:r>
        <w:rPr>
          <w:rFonts w:hint="eastAsia" w:ascii="宋体" w:hAnsi="宋体" w:eastAsia="宋体" w:cs="宋体"/>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rPr>
          <w:color w:val="auto"/>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pacing w:val="8"/>
          <w:kern w:val="0"/>
          <w:sz w:val="21"/>
          <w:szCs w:val="21"/>
          <w:highlight w:val="none"/>
          <w:lang w:eastAsia="zh-CN"/>
        </w:rPr>
        <w:t>。</w:t>
      </w:r>
    </w:p>
    <w:p w14:paraId="7608280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Kozuka Mincho Pro M"/>
    <w:panose1 w:val="02020609040205080304"/>
    <w:charset w:val="80"/>
    <w:family w:val="modern"/>
    <w:pitch w:val="default"/>
    <w:sig w:usb0="00000000" w:usb1="00000000" w:usb2="00000012" w:usb3="00000000" w:csb0="4002009F" w:csb1="DFD70000"/>
  </w:font>
  <w:font w:name="Kozuka Mincho Pro M">
    <w:panose1 w:val="02020600000000000000"/>
    <w:charset w:val="80"/>
    <w:family w:val="auto"/>
    <w:pitch w:val="default"/>
    <w:sig w:usb0="00000083" w:usb1="2AC71C11" w:usb2="00000012" w:usb3="00000000" w:csb0="20020005"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7"/>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3C422">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B3C422">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7"/>
      <w:framePr w:wrap="around" w:vAnchor="text" w:hAnchor="margin" w:xAlign="right" w:y="1"/>
      <w:rPr>
        <w:rStyle w:val="64"/>
      </w:rPr>
    </w:pPr>
    <w:r>
      <w:fldChar w:fldCharType="begin"/>
    </w:r>
    <w:r>
      <w:rPr>
        <w:rStyle w:val="64"/>
      </w:rPr>
      <w:instrText xml:space="preserve">PAGE  </w:instrText>
    </w:r>
    <w:r>
      <w:fldChar w:fldCharType="end"/>
    </w:r>
  </w:p>
  <w:p w14:paraId="40EE902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7"/>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FB69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EFB69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7"/>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4F36A">
                          <w:pPr>
                            <w:pStyle w:val="3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04F36A">
                    <w:pPr>
                      <w:pStyle w:val="3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7"/>
      <w:framePr w:wrap="around" w:vAnchor="text" w:hAnchor="margin" w:xAlign="right" w:y="1"/>
      <w:rPr>
        <w:rStyle w:val="64"/>
      </w:rPr>
    </w:pPr>
    <w:r>
      <w:fldChar w:fldCharType="begin"/>
    </w:r>
    <w:r>
      <w:rPr>
        <w:rStyle w:val="64"/>
      </w:rPr>
      <w:instrText xml:space="preserve">PAGE  </w:instrText>
    </w:r>
    <w:r>
      <w:fldChar w:fldCharType="end"/>
    </w:r>
  </w:p>
  <w:p w14:paraId="36C598F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7"/>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B54">
                          <w:pPr>
                            <w:pStyle w:val="3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E31B54">
                    <w:pPr>
                      <w:pStyle w:val="3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7"/>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2DE6B">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92DE6B">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7"/>
      <w:framePr w:wrap="around" w:vAnchor="text" w:hAnchor="margin" w:xAlign="right" w:y="1"/>
      <w:rPr>
        <w:rStyle w:val="64"/>
      </w:rPr>
    </w:pPr>
    <w:r>
      <w:fldChar w:fldCharType="begin"/>
    </w:r>
    <w:r>
      <w:rPr>
        <w:rStyle w:val="64"/>
      </w:rPr>
      <w:instrText xml:space="preserve">PAGE  </w:instrText>
    </w:r>
    <w:r>
      <w:fldChar w:fldCharType="end"/>
    </w:r>
  </w:p>
  <w:p w14:paraId="64D5ADA2">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7"/>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43117">
                          <w:pPr>
                            <w:pStyle w:val="3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D43117">
                    <w:pPr>
                      <w:pStyle w:val="3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8A21">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38"/>
      <w:pBdr>
        <w:bottom w:val="none" w:color="auto" w:sz="0" w:space="1"/>
      </w:pBdr>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38"/>
      <w:pBdr>
        <w:bottom w:val="none" w:color="auto" w:sz="0" w:space="1"/>
      </w:pBdr>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38"/>
      <w:pBdr>
        <w:bottom w:val="none" w:color="auto" w:sz="0" w:space="1"/>
      </w:pBdr>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38"/>
      <w:pBdr>
        <w:bottom w:val="none" w:color="auto" w:sz="0" w:space="1"/>
      </w:pBdr>
      <w:jc w:val="right"/>
      <w:rPr>
        <w:rFonts w:eastAsia="仿宋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38"/>
      <w:pBdr>
        <w:bottom w:val="none" w:color="auto" w:sz="0" w:space="1"/>
      </w:pBdr>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5F8"/>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EF43BB"/>
    <w:rsid w:val="02DA0C0E"/>
    <w:rsid w:val="0389359F"/>
    <w:rsid w:val="03B12C91"/>
    <w:rsid w:val="03DD35E4"/>
    <w:rsid w:val="045D72C7"/>
    <w:rsid w:val="048575BC"/>
    <w:rsid w:val="04A15716"/>
    <w:rsid w:val="04CD5659"/>
    <w:rsid w:val="056E2501"/>
    <w:rsid w:val="05925A72"/>
    <w:rsid w:val="065A6178"/>
    <w:rsid w:val="06F47DEC"/>
    <w:rsid w:val="07004E35"/>
    <w:rsid w:val="07105FF1"/>
    <w:rsid w:val="075562B7"/>
    <w:rsid w:val="07F6164B"/>
    <w:rsid w:val="087A1B7A"/>
    <w:rsid w:val="096B2097"/>
    <w:rsid w:val="0983003D"/>
    <w:rsid w:val="0A5B7E63"/>
    <w:rsid w:val="0BA746CA"/>
    <w:rsid w:val="0C87121B"/>
    <w:rsid w:val="0DCF7B21"/>
    <w:rsid w:val="0DF702FE"/>
    <w:rsid w:val="0E3F698B"/>
    <w:rsid w:val="0F21508F"/>
    <w:rsid w:val="0F816ACD"/>
    <w:rsid w:val="0FB94501"/>
    <w:rsid w:val="10B047CF"/>
    <w:rsid w:val="10CE2E64"/>
    <w:rsid w:val="10FC16EA"/>
    <w:rsid w:val="11387260"/>
    <w:rsid w:val="118963A1"/>
    <w:rsid w:val="123D6042"/>
    <w:rsid w:val="127723A9"/>
    <w:rsid w:val="12E01490"/>
    <w:rsid w:val="13072A44"/>
    <w:rsid w:val="144D600F"/>
    <w:rsid w:val="145044FA"/>
    <w:rsid w:val="146B333A"/>
    <w:rsid w:val="167C282F"/>
    <w:rsid w:val="16C95628"/>
    <w:rsid w:val="178963E1"/>
    <w:rsid w:val="183B3024"/>
    <w:rsid w:val="186742B0"/>
    <w:rsid w:val="199D45D4"/>
    <w:rsid w:val="19AF6E77"/>
    <w:rsid w:val="1B2A271F"/>
    <w:rsid w:val="1B890139"/>
    <w:rsid w:val="1C7A1523"/>
    <w:rsid w:val="1C943657"/>
    <w:rsid w:val="1C9F7DB0"/>
    <w:rsid w:val="1D266CE1"/>
    <w:rsid w:val="1D3963AF"/>
    <w:rsid w:val="1E326C77"/>
    <w:rsid w:val="1E714A66"/>
    <w:rsid w:val="1EE154D4"/>
    <w:rsid w:val="1FE868A9"/>
    <w:rsid w:val="20DA7E56"/>
    <w:rsid w:val="211E26D6"/>
    <w:rsid w:val="21283D08"/>
    <w:rsid w:val="22CB216D"/>
    <w:rsid w:val="24E368A8"/>
    <w:rsid w:val="25B440B3"/>
    <w:rsid w:val="260C3358"/>
    <w:rsid w:val="2AA1365A"/>
    <w:rsid w:val="2B563D23"/>
    <w:rsid w:val="2DD15014"/>
    <w:rsid w:val="2EC056C4"/>
    <w:rsid w:val="2ED811BD"/>
    <w:rsid w:val="2FA52628"/>
    <w:rsid w:val="2FD25781"/>
    <w:rsid w:val="300261BD"/>
    <w:rsid w:val="319C6071"/>
    <w:rsid w:val="32DB72BE"/>
    <w:rsid w:val="342E63AB"/>
    <w:rsid w:val="34332832"/>
    <w:rsid w:val="345D260B"/>
    <w:rsid w:val="34A22A33"/>
    <w:rsid w:val="350A2801"/>
    <w:rsid w:val="35841546"/>
    <w:rsid w:val="35C15C2A"/>
    <w:rsid w:val="365302AE"/>
    <w:rsid w:val="365378C4"/>
    <w:rsid w:val="376E0412"/>
    <w:rsid w:val="377E7703"/>
    <w:rsid w:val="37F142D2"/>
    <w:rsid w:val="37F23808"/>
    <w:rsid w:val="39A13F14"/>
    <w:rsid w:val="3C5F759A"/>
    <w:rsid w:val="3D5C78D4"/>
    <w:rsid w:val="3E475FB2"/>
    <w:rsid w:val="3FFF72A6"/>
    <w:rsid w:val="40BF05D7"/>
    <w:rsid w:val="40BF5A6C"/>
    <w:rsid w:val="41130852"/>
    <w:rsid w:val="41734F23"/>
    <w:rsid w:val="41FB7427"/>
    <w:rsid w:val="42E1381E"/>
    <w:rsid w:val="43DD1F92"/>
    <w:rsid w:val="43FB717C"/>
    <w:rsid w:val="44986F84"/>
    <w:rsid w:val="451E447A"/>
    <w:rsid w:val="45345B76"/>
    <w:rsid w:val="47307808"/>
    <w:rsid w:val="47934A6B"/>
    <w:rsid w:val="479C7A73"/>
    <w:rsid w:val="482C7346"/>
    <w:rsid w:val="486F747C"/>
    <w:rsid w:val="4891083C"/>
    <w:rsid w:val="490368A3"/>
    <w:rsid w:val="4A46706B"/>
    <w:rsid w:val="4B96307C"/>
    <w:rsid w:val="4BC00EC1"/>
    <w:rsid w:val="4CCE3E8B"/>
    <w:rsid w:val="4D861CF6"/>
    <w:rsid w:val="4D8858E0"/>
    <w:rsid w:val="4E8B4CFA"/>
    <w:rsid w:val="4F2A7DC1"/>
    <w:rsid w:val="4F342391"/>
    <w:rsid w:val="4F7C59A7"/>
    <w:rsid w:val="4F934F18"/>
    <w:rsid w:val="50F6575E"/>
    <w:rsid w:val="51674886"/>
    <w:rsid w:val="51A0432A"/>
    <w:rsid w:val="523D06DD"/>
    <w:rsid w:val="527140E5"/>
    <w:rsid w:val="5292508F"/>
    <w:rsid w:val="52A96B6F"/>
    <w:rsid w:val="550764A4"/>
    <w:rsid w:val="55084C99"/>
    <w:rsid w:val="551926E0"/>
    <w:rsid w:val="561279B9"/>
    <w:rsid w:val="5624337B"/>
    <w:rsid w:val="56515F3B"/>
    <w:rsid w:val="56964FE1"/>
    <w:rsid w:val="56AB0D99"/>
    <w:rsid w:val="56E30CCD"/>
    <w:rsid w:val="572B71CA"/>
    <w:rsid w:val="57E958DA"/>
    <w:rsid w:val="582A2EA1"/>
    <w:rsid w:val="58AE4F0C"/>
    <w:rsid w:val="58CC456A"/>
    <w:rsid w:val="5A0642C8"/>
    <w:rsid w:val="5A0834AF"/>
    <w:rsid w:val="5A2A7C7B"/>
    <w:rsid w:val="5A6124E2"/>
    <w:rsid w:val="5A6D3AD8"/>
    <w:rsid w:val="5AB23368"/>
    <w:rsid w:val="5B9E575F"/>
    <w:rsid w:val="5BB01637"/>
    <w:rsid w:val="5BE745CA"/>
    <w:rsid w:val="5C80234E"/>
    <w:rsid w:val="5E261785"/>
    <w:rsid w:val="5FCC5339"/>
    <w:rsid w:val="5FE70807"/>
    <w:rsid w:val="60E53485"/>
    <w:rsid w:val="61054A27"/>
    <w:rsid w:val="611D2366"/>
    <w:rsid w:val="61C555E3"/>
    <w:rsid w:val="61EF00F6"/>
    <w:rsid w:val="61F82C89"/>
    <w:rsid w:val="62885958"/>
    <w:rsid w:val="62E41C3B"/>
    <w:rsid w:val="631A2BAD"/>
    <w:rsid w:val="639170A1"/>
    <w:rsid w:val="64CE2EAA"/>
    <w:rsid w:val="64FB63BE"/>
    <w:rsid w:val="65640FD8"/>
    <w:rsid w:val="662E75B1"/>
    <w:rsid w:val="66342C2E"/>
    <w:rsid w:val="663E784C"/>
    <w:rsid w:val="668B27C5"/>
    <w:rsid w:val="68206E06"/>
    <w:rsid w:val="685867EC"/>
    <w:rsid w:val="68F75055"/>
    <w:rsid w:val="696934E6"/>
    <w:rsid w:val="6A090834"/>
    <w:rsid w:val="6AD33EE2"/>
    <w:rsid w:val="6CCF07E4"/>
    <w:rsid w:val="6E1D2A67"/>
    <w:rsid w:val="6E4E0530"/>
    <w:rsid w:val="6E706253"/>
    <w:rsid w:val="6E8E12EF"/>
    <w:rsid w:val="6F992691"/>
    <w:rsid w:val="6FA325A3"/>
    <w:rsid w:val="71D43752"/>
    <w:rsid w:val="729C21D7"/>
    <w:rsid w:val="734A6477"/>
    <w:rsid w:val="735111ED"/>
    <w:rsid w:val="73DD6243"/>
    <w:rsid w:val="741772D7"/>
    <w:rsid w:val="74897257"/>
    <w:rsid w:val="749C4185"/>
    <w:rsid w:val="75DA2C18"/>
    <w:rsid w:val="76064139"/>
    <w:rsid w:val="770A6F6F"/>
    <w:rsid w:val="775319EF"/>
    <w:rsid w:val="77940E9F"/>
    <w:rsid w:val="78091B07"/>
    <w:rsid w:val="786372CE"/>
    <w:rsid w:val="78A802E1"/>
    <w:rsid w:val="790F1C77"/>
    <w:rsid w:val="7A67303B"/>
    <w:rsid w:val="7AAB1D04"/>
    <w:rsid w:val="7ABA4368"/>
    <w:rsid w:val="7B257FFD"/>
    <w:rsid w:val="7C2B1DA5"/>
    <w:rsid w:val="7DF4317E"/>
    <w:rsid w:val="7E086F22"/>
    <w:rsid w:val="7E4B0FCB"/>
    <w:rsid w:val="7E5F606D"/>
    <w:rsid w:val="7E64308B"/>
    <w:rsid w:val="7E6D2750"/>
    <w:rsid w:val="7FF1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next w:val="20"/>
    <w:link w:val="612"/>
    <w:qFormat/>
    <w:uiPriority w:val="99"/>
    <w:pPr>
      <w:jc w:val="left"/>
    </w:pPr>
  </w:style>
  <w:style w:type="paragraph" w:styleId="20">
    <w:name w:val="Body Text Indent"/>
    <w:basedOn w:val="1"/>
    <w:link w:val="473"/>
    <w:qFormat/>
    <w:uiPriority w:val="0"/>
    <w:pPr>
      <w:spacing w:line="480" w:lineRule="exact"/>
      <w:ind w:firstLine="480" w:firstLineChars="200"/>
    </w:pPr>
    <w:rPr>
      <w:rFonts w:ascii="宋体" w:hAnsi="宋体"/>
      <w:sz w:val="24"/>
    </w:r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5"/>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next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3"/>
    <w:link w:val="543"/>
    <w:qFormat/>
    <w:uiPriority w:val="0"/>
    <w:pPr>
      <w:ind w:firstLine="420"/>
    </w:pPr>
    <w:rPr>
      <w:szCs w:val="20"/>
    </w:rPr>
  </w:style>
  <w:style w:type="paragraph" w:styleId="59">
    <w:name w:val="Body Text First Indent 2"/>
    <w:basedOn w:val="20"/>
    <w:next w:val="1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0"/>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0"/>
    <w:next w:val="23"/>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0"/>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4753</Words>
  <Characters>5658</Characters>
  <Lines>380</Lines>
  <Paragraphs>107</Paragraphs>
  <TotalTime>73</TotalTime>
  <ScaleCrop>false</ScaleCrop>
  <LinksUpToDate>false</LinksUpToDate>
  <CharactersWithSpaces>5862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pc9527</cp:lastModifiedBy>
  <cp:lastPrinted>2021-10-22T18:37:00Z</cp:lastPrinted>
  <dcterms:modified xsi:type="dcterms:W3CDTF">2025-06-09T08:00:48Z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539B9F876DAC4718B7A0855EA2E5625E_13</vt:lpwstr>
  </property>
  <property fmtid="{D5CDD505-2E9C-101B-9397-08002B2CF9AE}" pid="4" name="KSOTemplateDocerSaveRecord">
    <vt:lpwstr>eyJoZGlkIjoiZmIyMDcyMmNjNjJhZTlmNTNmZDRiMTJkNzFhYWRlZTQiLCJ1c2VySWQiOiIyMzA3MTg5ODgifQ==</vt:lpwstr>
  </property>
</Properties>
</file>