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hint="eastAsia" w:ascii="仿宋_GB2312" w:hAnsi="宋体" w:eastAsia="仿宋_GB2312"/>
          <w:color w:val="auto"/>
          <w:sz w:val="72"/>
          <w:szCs w:val="72"/>
          <w:highlight w:val="none"/>
        </w:rPr>
      </w:pPr>
      <w:bookmarkStart w:id="302" w:name="_GoBack"/>
    </w:p>
    <w:p>
      <w:pPr>
        <w:spacing w:before="156" w:beforeLines="50"/>
        <w:jc w:val="center"/>
        <w:rPr>
          <w:rFonts w:hint="eastAsia" w:ascii="仿宋_GB2312" w:hAnsi="宋体" w:eastAsia="仿宋_GB2312"/>
          <w:color w:val="auto"/>
          <w:sz w:val="72"/>
          <w:szCs w:val="72"/>
          <w:highlight w:val="none"/>
        </w:rPr>
      </w:pPr>
    </w:p>
    <w:p>
      <w:pPr>
        <w:spacing w:before="156" w:beforeLines="50"/>
        <w:jc w:val="center"/>
        <w:rPr>
          <w:rFonts w:hint="eastAsia" w:ascii="仿宋_GB2312" w:hAnsi="宋体" w:eastAsia="仿宋_GB2312"/>
          <w:color w:val="auto"/>
          <w:sz w:val="72"/>
          <w:szCs w:val="72"/>
          <w:highlight w:val="none"/>
        </w:rPr>
      </w:pPr>
      <w:r>
        <w:rPr>
          <w:rFonts w:hint="eastAsia" w:ascii="仿宋_GB2312" w:hAnsi="宋体" w:eastAsia="仿宋_GB2312"/>
          <w:color w:val="auto"/>
          <w:sz w:val="72"/>
          <w:szCs w:val="72"/>
          <w:highlight w:val="none"/>
        </w:rPr>
        <w:t>公开招标采购文件</w:t>
      </w:r>
    </w:p>
    <w:p>
      <w:pPr>
        <w:pStyle w:val="27"/>
        <w:snapToGrid w:val="0"/>
        <w:spacing w:before="120" w:after="120" w:line="360" w:lineRule="auto"/>
        <w:ind w:firstLine="1042" w:firstLineChars="346"/>
        <w:rPr>
          <w:rFonts w:hint="eastAsia" w:ascii="仿宋_GB2312" w:hAnsi="宋体" w:eastAsia="仿宋_GB2312"/>
          <w:b/>
          <w:bCs/>
          <w:color w:val="auto"/>
          <w:sz w:val="30"/>
          <w:szCs w:val="30"/>
          <w:highlight w:val="none"/>
        </w:rPr>
      </w:pPr>
    </w:p>
    <w:p>
      <w:pPr>
        <w:pStyle w:val="5"/>
        <w:rPr>
          <w:rFonts w:hint="eastAsia"/>
          <w:color w:val="auto"/>
          <w:highlight w:val="none"/>
        </w:rPr>
      </w:pPr>
    </w:p>
    <w:p>
      <w:pPr>
        <w:ind w:firstLine="1656" w:firstLineChars="550"/>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项目编号：GXZC2025-G1-003368-CGZX</w:t>
      </w:r>
      <w:r>
        <w:rPr>
          <w:rFonts w:ascii="仿宋_GB2312" w:hAnsi="宋体" w:eastAsia="仿宋_GB2312"/>
          <w:b/>
          <w:bCs/>
          <w:color w:val="auto"/>
          <w:sz w:val="30"/>
          <w:szCs w:val="30"/>
          <w:highlight w:val="none"/>
        </w:rPr>
        <w:t xml:space="preserve">   </w:t>
      </w:r>
    </w:p>
    <w:p>
      <w:pPr>
        <w:widowControl/>
        <w:jc w:val="left"/>
        <w:rPr>
          <w:rFonts w:hint="eastAsia" w:ascii="仿宋_GB2312" w:hAnsi="宋体" w:eastAsia="仿宋_GB2312"/>
          <w:b/>
          <w:color w:val="auto"/>
          <w:sz w:val="30"/>
          <w:szCs w:val="72"/>
          <w:highlight w:val="none"/>
        </w:rPr>
      </w:pPr>
      <w:r>
        <w:rPr>
          <w:rFonts w:hint="eastAsia" w:ascii="仿宋_GB2312" w:hAnsi="宋体" w:eastAsia="仿宋_GB2312"/>
          <w:b/>
          <w:color w:val="auto"/>
          <w:sz w:val="30"/>
          <w:szCs w:val="72"/>
          <w:highlight w:val="none"/>
        </w:rPr>
        <w:t xml:space="preserve">           项目名称：广西艺术学院民艺楼信息发布LED</w:t>
      </w:r>
      <w:r>
        <w:rPr>
          <w:rFonts w:hint="eastAsia" w:ascii="仿宋_GB2312" w:hAnsi="宋体" w:eastAsia="仿宋_GB2312"/>
          <w:b/>
          <w:color w:val="auto"/>
          <w:sz w:val="30"/>
          <w:szCs w:val="72"/>
          <w:highlight w:val="none"/>
          <w:lang w:eastAsia="zh-CN"/>
        </w:rPr>
        <w:t>、</w:t>
      </w:r>
      <w:r>
        <w:rPr>
          <w:rFonts w:hint="eastAsia" w:ascii="仿宋_GB2312" w:hAnsi="宋体" w:eastAsia="仿宋_GB2312"/>
          <w:b/>
          <w:color w:val="auto"/>
          <w:sz w:val="30"/>
          <w:szCs w:val="72"/>
          <w:highlight w:val="none"/>
        </w:rPr>
        <w:t>教学科研</w:t>
      </w:r>
    </w:p>
    <w:p>
      <w:pPr>
        <w:widowControl/>
        <w:jc w:val="left"/>
        <w:rPr>
          <w:rFonts w:hint="default" w:eastAsia="仿宋_GB2312"/>
          <w:color w:val="auto"/>
          <w:highlight w:val="none"/>
          <w:lang w:val="en"/>
        </w:rPr>
      </w:pPr>
      <w:r>
        <w:rPr>
          <w:rFonts w:hint="eastAsia" w:ascii="仿宋_GB2312" w:hAnsi="宋体" w:eastAsia="仿宋_GB2312"/>
          <w:b/>
          <w:color w:val="auto"/>
          <w:sz w:val="30"/>
          <w:szCs w:val="72"/>
          <w:highlight w:val="none"/>
          <w:lang w:val="en-US" w:eastAsia="zh-CN"/>
        </w:rPr>
        <w:t xml:space="preserve">                    </w:t>
      </w:r>
      <w:r>
        <w:rPr>
          <w:rFonts w:hint="eastAsia" w:ascii="仿宋_GB2312" w:hAnsi="宋体" w:eastAsia="仿宋_GB2312"/>
          <w:b/>
          <w:color w:val="auto"/>
          <w:sz w:val="30"/>
          <w:szCs w:val="72"/>
          <w:highlight w:val="none"/>
        </w:rPr>
        <w:t>设备</w:t>
      </w:r>
      <w:r>
        <w:rPr>
          <w:rFonts w:hint="eastAsia" w:ascii="仿宋_GB2312" w:hAnsi="宋体" w:eastAsia="仿宋_GB2312"/>
          <w:b/>
          <w:color w:val="auto"/>
          <w:sz w:val="30"/>
          <w:szCs w:val="72"/>
          <w:highlight w:val="none"/>
          <w:lang w:val="en-US" w:eastAsia="zh-CN"/>
        </w:rPr>
        <w:t>及创意大楼11至17层空调采购及安装</w:t>
      </w:r>
    </w:p>
    <w:p>
      <w:pPr>
        <w:snapToGrid w:val="0"/>
        <w:spacing w:before="156" w:beforeLines="50" w:line="360" w:lineRule="auto"/>
        <w:ind w:firstLine="1650" w:firstLineChars="550"/>
        <w:rPr>
          <w:rFonts w:hint="eastAsia" w:ascii="仿宋_GB2312" w:hAnsi="宋体" w:eastAsia="仿宋_GB2312"/>
          <w:color w:val="auto"/>
          <w:sz w:val="30"/>
          <w:szCs w:val="72"/>
          <w:highlight w:val="none"/>
        </w:rPr>
      </w:pPr>
    </w:p>
    <w:p>
      <w:pPr>
        <w:snapToGrid w:val="0"/>
        <w:spacing w:before="156" w:beforeLines="50" w:line="360" w:lineRule="auto"/>
        <w:ind w:firstLine="1656" w:firstLineChars="550"/>
        <w:rPr>
          <w:rFonts w:hint="eastAsia" w:ascii="仿宋_GB2312" w:hAnsi="宋体" w:eastAsia="仿宋_GB2312"/>
          <w:b/>
          <w:color w:val="auto"/>
          <w:sz w:val="30"/>
          <w:szCs w:val="72"/>
          <w:highlight w:val="none"/>
        </w:rPr>
      </w:pPr>
      <w:r>
        <w:rPr>
          <w:rFonts w:hint="eastAsia" w:ascii="仿宋_GB2312" w:hAnsi="宋体" w:eastAsia="仿宋_GB2312"/>
          <w:b/>
          <w:color w:val="auto"/>
          <w:sz w:val="30"/>
          <w:szCs w:val="72"/>
          <w:highlight w:val="none"/>
        </w:rPr>
        <w:t>采购单位：广西艺术学</w:t>
      </w:r>
      <w:r>
        <w:rPr>
          <w:rFonts w:hint="eastAsia" w:ascii="仿宋_GB2312" w:hAnsi="宋体" w:eastAsia="仿宋_GB2312"/>
          <w:b/>
          <w:color w:val="auto"/>
          <w:sz w:val="30"/>
          <w:szCs w:val="72"/>
          <w:highlight w:val="none"/>
          <w:lang w:val="en-US" w:eastAsia="zh-CN"/>
        </w:rPr>
        <w:t>院</w:t>
      </w:r>
      <w:r>
        <w:rPr>
          <w:rFonts w:hint="eastAsia" w:ascii="仿宋_GB2312" w:hAnsi="宋体" w:eastAsia="仿宋_GB2312"/>
          <w:b/>
          <w:color w:val="auto"/>
          <w:sz w:val="30"/>
          <w:szCs w:val="72"/>
          <w:highlight w:val="none"/>
        </w:rPr>
        <w:t xml:space="preserve"> </w:t>
      </w:r>
    </w:p>
    <w:p>
      <w:pPr>
        <w:snapToGrid w:val="0"/>
        <w:spacing w:before="156" w:beforeLines="50" w:line="360" w:lineRule="auto"/>
        <w:ind w:firstLine="1054" w:firstLineChars="350"/>
        <w:rPr>
          <w:rFonts w:hint="eastAsia" w:ascii="仿宋_GB2312" w:hAnsi="宋体" w:eastAsia="仿宋_GB2312"/>
          <w:b/>
          <w:color w:val="auto"/>
          <w:sz w:val="30"/>
          <w:szCs w:val="72"/>
          <w:highlight w:val="none"/>
        </w:rPr>
      </w:pPr>
    </w:p>
    <w:p>
      <w:pPr>
        <w:snapToGrid w:val="0"/>
        <w:spacing w:before="156" w:beforeLines="50" w:line="360" w:lineRule="auto"/>
        <w:rPr>
          <w:rFonts w:hint="eastAsia" w:ascii="仿宋_GB2312" w:hAnsi="宋体" w:eastAsia="仿宋_GB2312"/>
          <w:b/>
          <w:color w:val="auto"/>
          <w:sz w:val="30"/>
          <w:szCs w:val="72"/>
          <w:highlight w:val="none"/>
        </w:rPr>
      </w:pPr>
    </w:p>
    <w:p>
      <w:pPr>
        <w:snapToGrid w:val="0"/>
        <w:spacing w:before="156" w:beforeLines="50" w:line="360" w:lineRule="auto"/>
        <w:ind w:firstLine="1054" w:firstLineChars="350"/>
        <w:rPr>
          <w:rFonts w:hint="eastAsia" w:ascii="仿宋_GB2312" w:hAnsi="宋体" w:eastAsia="仿宋_GB2312"/>
          <w:b/>
          <w:color w:val="auto"/>
          <w:sz w:val="30"/>
          <w:szCs w:val="72"/>
          <w:highlight w:val="none"/>
        </w:rPr>
      </w:pPr>
    </w:p>
    <w:p>
      <w:pPr>
        <w:snapToGrid w:val="0"/>
        <w:spacing w:before="156" w:beforeLines="50" w:line="360" w:lineRule="auto"/>
        <w:ind w:firstLine="1054" w:firstLineChars="350"/>
        <w:rPr>
          <w:rFonts w:hint="eastAsia" w:ascii="仿宋_GB2312" w:hAnsi="宋体" w:eastAsia="仿宋_GB2312"/>
          <w:b/>
          <w:color w:val="auto"/>
          <w:sz w:val="30"/>
          <w:szCs w:val="72"/>
          <w:highlight w:val="none"/>
        </w:rPr>
      </w:pPr>
    </w:p>
    <w:p>
      <w:pPr>
        <w:snapToGrid w:val="0"/>
        <w:spacing w:before="156" w:beforeLines="50" w:line="360" w:lineRule="auto"/>
        <w:ind w:firstLine="1054" w:firstLineChars="350"/>
        <w:rPr>
          <w:rFonts w:hint="eastAsia" w:ascii="仿宋_GB2312" w:hAnsi="宋体" w:eastAsia="仿宋_GB2312"/>
          <w:b/>
          <w:color w:val="auto"/>
          <w:sz w:val="30"/>
          <w:szCs w:val="72"/>
          <w:highlight w:val="none"/>
        </w:rPr>
      </w:pPr>
    </w:p>
    <w:p>
      <w:pPr>
        <w:snapToGrid w:val="0"/>
        <w:spacing w:before="156" w:beforeLines="50" w:line="360" w:lineRule="auto"/>
        <w:jc w:val="center"/>
        <w:rPr>
          <w:rFonts w:hint="eastAsia" w:ascii="仿宋_GB2312" w:hAnsi="宋体" w:eastAsia="仿宋_GB2312"/>
          <w:b/>
          <w:color w:val="auto"/>
          <w:sz w:val="30"/>
          <w:szCs w:val="72"/>
          <w:highlight w:val="none"/>
        </w:rPr>
      </w:pPr>
      <w:r>
        <w:rPr>
          <w:rFonts w:hint="eastAsia" w:ascii="仿宋_GB2312" w:hAnsi="宋体" w:eastAsia="仿宋_GB2312"/>
          <w:b/>
          <w:color w:val="auto"/>
          <w:sz w:val="30"/>
          <w:szCs w:val="72"/>
          <w:highlight w:val="none"/>
        </w:rPr>
        <w:t>采购代理机构：广西壮族自治区政府采购中心</w:t>
      </w:r>
    </w:p>
    <w:p>
      <w:pPr>
        <w:snapToGrid w:val="0"/>
        <w:spacing w:before="156" w:beforeLines="50" w:line="360" w:lineRule="auto"/>
        <w:rPr>
          <w:rFonts w:hint="eastAsia" w:ascii="仿宋_GB2312" w:hAnsi="宋体" w:eastAsia="仿宋_GB2312"/>
          <w:color w:val="auto"/>
          <w:sz w:val="30"/>
          <w:szCs w:val="72"/>
          <w:highlight w:val="none"/>
        </w:rPr>
      </w:pPr>
      <w:r>
        <w:rPr>
          <w:rFonts w:hint="eastAsia" w:ascii="仿宋_GB2312" w:hAnsi="宋体" w:eastAsia="仿宋_GB2312"/>
          <w:color w:val="auto"/>
          <w:sz w:val="30"/>
          <w:szCs w:val="72"/>
          <w:highlight w:val="none"/>
        </w:rPr>
        <w:t xml:space="preserve">                          202</w:t>
      </w:r>
      <w:r>
        <w:rPr>
          <w:rFonts w:ascii="仿宋_GB2312" w:hAnsi="宋体" w:eastAsia="仿宋_GB2312"/>
          <w:color w:val="auto"/>
          <w:sz w:val="30"/>
          <w:szCs w:val="72"/>
          <w:highlight w:val="none"/>
          <w:lang w:val="en"/>
        </w:rPr>
        <w:t>5</w:t>
      </w:r>
      <w:r>
        <w:rPr>
          <w:rFonts w:hint="eastAsia" w:ascii="仿宋_GB2312" w:hAnsi="宋体" w:eastAsia="仿宋_GB2312"/>
          <w:color w:val="auto"/>
          <w:sz w:val="30"/>
          <w:szCs w:val="72"/>
          <w:highlight w:val="none"/>
        </w:rPr>
        <w:t>年</w:t>
      </w:r>
      <w:r>
        <w:rPr>
          <w:rFonts w:hint="eastAsia" w:ascii="仿宋_GB2312" w:hAnsi="宋体" w:eastAsia="仿宋_GB2312"/>
          <w:color w:val="auto"/>
          <w:sz w:val="30"/>
          <w:szCs w:val="72"/>
          <w:highlight w:val="none"/>
          <w:lang w:val="en-US" w:eastAsia="zh-CN"/>
        </w:rPr>
        <w:t>11</w:t>
      </w:r>
      <w:r>
        <w:rPr>
          <w:rFonts w:hint="eastAsia" w:ascii="仿宋_GB2312" w:hAnsi="宋体" w:eastAsia="仿宋_GB2312"/>
          <w:color w:val="auto"/>
          <w:sz w:val="30"/>
          <w:szCs w:val="72"/>
          <w:highlight w:val="none"/>
        </w:rPr>
        <w:t>月</w:t>
      </w:r>
    </w:p>
    <w:p>
      <w:pPr>
        <w:pStyle w:val="27"/>
        <w:jc w:val="center"/>
        <w:rPr>
          <w:rFonts w:hint="eastAsia" w:ascii="仿宋_GB2312" w:hAnsi="宋体" w:eastAsia="仿宋_GB2312"/>
          <w:color w:val="auto"/>
          <w:sz w:val="28"/>
          <w:szCs w:val="28"/>
          <w:highlight w:val="none"/>
          <w:u w:val="single"/>
        </w:rPr>
      </w:pPr>
    </w:p>
    <w:p>
      <w:pPr>
        <w:pStyle w:val="27"/>
        <w:jc w:val="center"/>
        <w:rPr>
          <w:rFonts w:hint="eastAsia" w:ascii="仿宋_GB2312" w:hAnsi="宋体" w:eastAsia="仿宋_GB2312"/>
          <w:color w:val="auto"/>
          <w:sz w:val="28"/>
          <w:szCs w:val="28"/>
          <w:highlight w:val="none"/>
          <w:u w:val="single"/>
        </w:rPr>
      </w:pPr>
    </w:p>
    <w:p>
      <w:pPr>
        <w:pStyle w:val="27"/>
        <w:jc w:val="center"/>
        <w:rPr>
          <w:color w:val="auto"/>
          <w:sz w:val="44"/>
          <w:szCs w:val="44"/>
          <w:highlight w:val="none"/>
        </w:rPr>
      </w:pPr>
      <w:r>
        <w:rPr>
          <w:color w:val="auto"/>
          <w:sz w:val="44"/>
          <w:szCs w:val="44"/>
          <w:highlight w:val="none"/>
          <w:lang w:val="zh-CN"/>
        </w:rPr>
        <w:t>目录</w:t>
      </w:r>
    </w:p>
    <w:p>
      <w:pPr>
        <w:pStyle w:val="35"/>
        <w:tabs>
          <w:tab w:val="right" w:leader="dot" w:pos="9356"/>
          <w:tab w:val="right" w:leader="dot" w:pos="9498"/>
          <w:tab w:val="clear" w:pos="8296"/>
          <w:tab w:val="clear" w:pos="8398"/>
        </w:tabs>
        <w:spacing w:line="500" w:lineRule="exact"/>
        <w:ind w:right="-510" w:rightChars="-243" w:firstLine="0" w:firstLineChars="0"/>
        <w:rPr>
          <w:rFonts w:ascii="Calibri" w:hAnsi="Calibri" w:eastAsia="宋体" w:cs="Times New Roman"/>
          <w:bCs w:val="0"/>
          <w:caps w:val="0"/>
          <w:color w:val="auto"/>
          <w:sz w:val="28"/>
          <w:szCs w:val="28"/>
          <w:highlight w:val="none"/>
        </w:rPr>
      </w:pPr>
      <w:r>
        <w:rPr>
          <w:color w:val="auto"/>
          <w:sz w:val="28"/>
          <w:szCs w:val="28"/>
          <w:highlight w:val="none"/>
        </w:rPr>
        <w:fldChar w:fldCharType="begin"/>
      </w:r>
      <w:r>
        <w:rPr>
          <w:color w:val="auto"/>
          <w:sz w:val="28"/>
          <w:szCs w:val="28"/>
          <w:highlight w:val="none"/>
        </w:rPr>
        <w:instrText xml:space="preserve"> TOC \o "1-3" \h \z \u </w:instrText>
      </w:r>
      <w:r>
        <w:rPr>
          <w:color w:val="auto"/>
          <w:sz w:val="28"/>
          <w:szCs w:val="28"/>
          <w:highlight w:val="none"/>
        </w:rPr>
        <w:fldChar w:fldCharType="separate"/>
      </w:r>
      <w:r>
        <w:rPr>
          <w:color w:val="auto"/>
          <w:highlight w:val="none"/>
        </w:rPr>
        <w:fldChar w:fldCharType="begin"/>
      </w:r>
      <w:r>
        <w:rPr>
          <w:color w:val="auto"/>
          <w:highlight w:val="none"/>
        </w:rPr>
        <w:instrText xml:space="preserve"> HYPERLINK \l "_Toc40865015" </w:instrText>
      </w:r>
      <w:r>
        <w:rPr>
          <w:color w:val="auto"/>
          <w:highlight w:val="none"/>
        </w:rPr>
        <w:fldChar w:fldCharType="separate"/>
      </w:r>
      <w:r>
        <w:rPr>
          <w:rStyle w:val="57"/>
          <w:rFonts w:hint="eastAsia"/>
          <w:color w:val="auto"/>
          <w:sz w:val="28"/>
          <w:szCs w:val="28"/>
          <w:highlight w:val="none"/>
        </w:rPr>
        <w:t>第一章</w:t>
      </w:r>
      <w:r>
        <w:rPr>
          <w:rStyle w:val="57"/>
          <w:color w:val="auto"/>
          <w:sz w:val="28"/>
          <w:szCs w:val="28"/>
          <w:highlight w:val="none"/>
        </w:rPr>
        <w:t xml:space="preserve">  </w:t>
      </w:r>
      <w:r>
        <w:rPr>
          <w:rStyle w:val="57"/>
          <w:rFonts w:hint="eastAsia"/>
          <w:color w:val="auto"/>
          <w:sz w:val="28"/>
          <w:szCs w:val="28"/>
          <w:highlight w:val="none"/>
        </w:rPr>
        <w:t>公开招标公告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_Toc40865015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color w:val="auto"/>
          <w:sz w:val="28"/>
          <w:szCs w:val="28"/>
          <w:highlight w:val="none"/>
        </w:rPr>
        <w:fldChar w:fldCharType="end"/>
      </w:r>
    </w:p>
    <w:p>
      <w:pPr>
        <w:pStyle w:val="35"/>
        <w:tabs>
          <w:tab w:val="right" w:leader="dot" w:pos="9356"/>
          <w:tab w:val="right" w:leader="dot" w:pos="9498"/>
          <w:tab w:val="clear" w:pos="8296"/>
          <w:tab w:val="clear" w:pos="8398"/>
        </w:tabs>
        <w:spacing w:line="500" w:lineRule="exact"/>
        <w:ind w:right="-510" w:rightChars="-243" w:firstLine="0" w:firstLineChars="0"/>
        <w:rPr>
          <w:rFonts w:ascii="Calibri" w:hAnsi="Calibri" w:eastAsia="宋体" w:cs="Times New Roman"/>
          <w:bCs w:val="0"/>
          <w:caps w:val="0"/>
          <w:color w:val="auto"/>
          <w:sz w:val="28"/>
          <w:szCs w:val="28"/>
          <w:highlight w:val="none"/>
        </w:rPr>
      </w:pPr>
      <w:r>
        <w:rPr>
          <w:color w:val="auto"/>
          <w:highlight w:val="none"/>
        </w:rPr>
        <w:fldChar w:fldCharType="begin"/>
      </w:r>
      <w:r>
        <w:rPr>
          <w:color w:val="auto"/>
          <w:highlight w:val="none"/>
        </w:rPr>
        <w:instrText xml:space="preserve"> HYPERLINK \l "_Toc40865016" </w:instrText>
      </w:r>
      <w:r>
        <w:rPr>
          <w:color w:val="auto"/>
          <w:highlight w:val="none"/>
        </w:rPr>
        <w:fldChar w:fldCharType="separate"/>
      </w:r>
      <w:r>
        <w:rPr>
          <w:rStyle w:val="57"/>
          <w:rFonts w:hint="eastAsia"/>
          <w:color w:val="auto"/>
          <w:sz w:val="28"/>
          <w:szCs w:val="28"/>
          <w:highlight w:val="none"/>
        </w:rPr>
        <w:t>第二章</w:t>
      </w:r>
      <w:r>
        <w:rPr>
          <w:rStyle w:val="57"/>
          <w:color w:val="auto"/>
          <w:sz w:val="28"/>
          <w:szCs w:val="28"/>
          <w:highlight w:val="none"/>
        </w:rPr>
        <w:t xml:space="preserve">  </w:t>
      </w:r>
      <w:r>
        <w:rPr>
          <w:rStyle w:val="57"/>
          <w:rFonts w:hint="eastAsia"/>
          <w:color w:val="auto"/>
          <w:sz w:val="28"/>
          <w:szCs w:val="28"/>
          <w:highlight w:val="none"/>
        </w:rPr>
        <w:t>招标项目采购需求</w:t>
      </w:r>
      <w:r>
        <w:rPr>
          <w:color w:val="auto"/>
          <w:sz w:val="28"/>
          <w:szCs w:val="28"/>
          <w:highlight w:val="none"/>
        </w:rPr>
        <w:tab/>
      </w:r>
      <w:r>
        <w:rPr>
          <w:rFonts w:hint="eastAsia"/>
          <w:color w:val="auto"/>
          <w:sz w:val="28"/>
          <w:szCs w:val="28"/>
          <w:highlight w:val="none"/>
          <w:lang w:val="en-US" w:eastAsia="zh-CN"/>
        </w:rPr>
        <w:t>7</w:t>
      </w:r>
      <w:r>
        <w:rPr>
          <w:color w:val="auto"/>
          <w:sz w:val="28"/>
          <w:szCs w:val="28"/>
          <w:highlight w:val="none"/>
        </w:rPr>
        <w:fldChar w:fldCharType="end"/>
      </w:r>
    </w:p>
    <w:p>
      <w:pPr>
        <w:pStyle w:val="35"/>
        <w:tabs>
          <w:tab w:val="right" w:leader="dot" w:pos="9356"/>
          <w:tab w:val="right" w:leader="dot" w:pos="9498"/>
          <w:tab w:val="clear" w:pos="8296"/>
          <w:tab w:val="clear" w:pos="8398"/>
        </w:tabs>
        <w:spacing w:line="500" w:lineRule="exact"/>
        <w:ind w:right="-510" w:rightChars="-243" w:firstLine="0" w:firstLineChars="0"/>
        <w:rPr>
          <w:rFonts w:hint="eastAsia" w:ascii="Calibri" w:hAnsi="Calibri" w:eastAsia="仿宋_GB2312" w:cs="Times New Roman"/>
          <w:bCs w:val="0"/>
          <w:caps w:val="0"/>
          <w:color w:val="auto"/>
          <w:sz w:val="28"/>
          <w:szCs w:val="28"/>
          <w:highlight w:val="none"/>
          <w:lang w:val="en-US" w:eastAsia="zh-CN"/>
        </w:rPr>
      </w:pPr>
      <w:r>
        <w:rPr>
          <w:color w:val="auto"/>
          <w:highlight w:val="none"/>
        </w:rPr>
        <w:fldChar w:fldCharType="begin"/>
      </w:r>
      <w:r>
        <w:rPr>
          <w:color w:val="auto"/>
          <w:highlight w:val="none"/>
        </w:rPr>
        <w:instrText xml:space="preserve"> HYPERLINK \l "_Toc40865022" </w:instrText>
      </w:r>
      <w:r>
        <w:rPr>
          <w:color w:val="auto"/>
          <w:highlight w:val="none"/>
        </w:rPr>
        <w:fldChar w:fldCharType="separate"/>
      </w:r>
      <w:r>
        <w:rPr>
          <w:rStyle w:val="57"/>
          <w:rFonts w:hint="eastAsia"/>
          <w:color w:val="auto"/>
          <w:sz w:val="28"/>
          <w:szCs w:val="28"/>
          <w:highlight w:val="none"/>
        </w:rPr>
        <w:t>第三章</w:t>
      </w:r>
      <w:r>
        <w:rPr>
          <w:rStyle w:val="57"/>
          <w:color w:val="auto"/>
          <w:sz w:val="28"/>
          <w:szCs w:val="28"/>
          <w:highlight w:val="none"/>
        </w:rPr>
        <w:t xml:space="preserve">  </w:t>
      </w:r>
      <w:r>
        <w:rPr>
          <w:rStyle w:val="57"/>
          <w:rFonts w:hint="eastAsia"/>
          <w:color w:val="auto"/>
          <w:sz w:val="28"/>
          <w:szCs w:val="28"/>
          <w:highlight w:val="none"/>
        </w:rPr>
        <w:t>投标人须知</w:t>
      </w:r>
      <w:r>
        <w:rPr>
          <w:color w:val="auto"/>
          <w:sz w:val="28"/>
          <w:szCs w:val="28"/>
          <w:highlight w:val="none"/>
        </w:rPr>
        <w:tab/>
      </w:r>
      <w:r>
        <w:rPr>
          <w:rFonts w:hint="eastAsia"/>
          <w:color w:val="auto"/>
          <w:sz w:val="28"/>
          <w:szCs w:val="28"/>
          <w:highlight w:val="none"/>
          <w:lang w:val="en-US" w:eastAsia="zh-CN"/>
        </w:rPr>
        <w:t>3</w:t>
      </w:r>
      <w:r>
        <w:rPr>
          <w:color w:val="auto"/>
          <w:sz w:val="28"/>
          <w:szCs w:val="28"/>
          <w:highlight w:val="none"/>
        </w:rPr>
        <w:fldChar w:fldCharType="end"/>
      </w:r>
      <w:r>
        <w:rPr>
          <w:rFonts w:hint="eastAsia"/>
          <w:color w:val="auto"/>
          <w:sz w:val="28"/>
          <w:szCs w:val="28"/>
          <w:highlight w:val="none"/>
          <w:lang w:val="en-US" w:eastAsia="zh-CN"/>
        </w:rPr>
        <w:t>9</w:t>
      </w:r>
    </w:p>
    <w:p>
      <w:pPr>
        <w:pStyle w:val="35"/>
        <w:tabs>
          <w:tab w:val="right" w:leader="dot" w:pos="9356"/>
          <w:tab w:val="right" w:leader="dot" w:pos="9498"/>
          <w:tab w:val="clear" w:pos="8296"/>
          <w:tab w:val="clear" w:pos="8398"/>
        </w:tabs>
        <w:spacing w:line="500" w:lineRule="exact"/>
        <w:ind w:right="-510" w:rightChars="-243" w:firstLine="0" w:firstLineChars="0"/>
        <w:rPr>
          <w:rFonts w:hint="eastAsia" w:ascii="Calibri" w:hAnsi="Calibri" w:eastAsia="仿宋_GB2312" w:cs="Times New Roman"/>
          <w:bCs w:val="0"/>
          <w:caps w:val="0"/>
          <w:color w:val="auto"/>
          <w:sz w:val="28"/>
          <w:szCs w:val="28"/>
          <w:highlight w:val="none"/>
          <w:lang w:eastAsia="zh-CN"/>
        </w:rPr>
      </w:pPr>
      <w:r>
        <w:rPr>
          <w:color w:val="auto"/>
          <w:highlight w:val="none"/>
        </w:rPr>
        <w:fldChar w:fldCharType="begin"/>
      </w:r>
      <w:r>
        <w:rPr>
          <w:color w:val="auto"/>
          <w:highlight w:val="none"/>
        </w:rPr>
        <w:instrText xml:space="preserve"> HYPERLINK \l "_Toc40865097" </w:instrText>
      </w:r>
      <w:r>
        <w:rPr>
          <w:color w:val="auto"/>
          <w:highlight w:val="none"/>
        </w:rPr>
        <w:fldChar w:fldCharType="separate"/>
      </w:r>
      <w:r>
        <w:rPr>
          <w:rStyle w:val="57"/>
          <w:rFonts w:hint="eastAsia"/>
          <w:color w:val="auto"/>
          <w:kern w:val="44"/>
          <w:sz w:val="28"/>
          <w:szCs w:val="28"/>
          <w:highlight w:val="none"/>
        </w:rPr>
        <w:t>第四章</w:t>
      </w:r>
      <w:r>
        <w:rPr>
          <w:rStyle w:val="57"/>
          <w:color w:val="auto"/>
          <w:kern w:val="44"/>
          <w:sz w:val="28"/>
          <w:szCs w:val="28"/>
          <w:highlight w:val="none"/>
        </w:rPr>
        <w:t xml:space="preserve">  </w:t>
      </w:r>
      <w:r>
        <w:rPr>
          <w:rStyle w:val="57"/>
          <w:rFonts w:hint="eastAsia"/>
          <w:color w:val="auto"/>
          <w:sz w:val="28"/>
          <w:szCs w:val="28"/>
          <w:highlight w:val="none"/>
        </w:rPr>
        <w:t>评标方法及评分标准</w:t>
      </w:r>
      <w:r>
        <w:rPr>
          <w:color w:val="auto"/>
          <w:sz w:val="28"/>
          <w:szCs w:val="28"/>
          <w:highlight w:val="none"/>
        </w:rPr>
        <w:tab/>
      </w:r>
      <w:r>
        <w:rPr>
          <w:rFonts w:hint="eastAsia"/>
          <w:color w:val="auto"/>
          <w:sz w:val="28"/>
          <w:szCs w:val="28"/>
          <w:highlight w:val="none"/>
          <w:lang w:val="en-US" w:eastAsia="zh-CN"/>
        </w:rPr>
        <w:t>5</w:t>
      </w:r>
      <w:r>
        <w:rPr>
          <w:rFonts w:hint="eastAsia"/>
          <w:color w:val="auto"/>
          <w:sz w:val="28"/>
          <w:szCs w:val="28"/>
          <w:highlight w:val="none"/>
        </w:rPr>
        <w:fldChar w:fldCharType="end"/>
      </w:r>
      <w:r>
        <w:rPr>
          <w:rFonts w:hint="eastAsia"/>
          <w:color w:val="auto"/>
          <w:sz w:val="28"/>
          <w:szCs w:val="28"/>
          <w:highlight w:val="none"/>
          <w:lang w:val="en-US" w:eastAsia="zh-CN"/>
        </w:rPr>
        <w:t>2</w:t>
      </w:r>
    </w:p>
    <w:p>
      <w:pPr>
        <w:pStyle w:val="35"/>
        <w:tabs>
          <w:tab w:val="right" w:leader="dot" w:pos="9356"/>
          <w:tab w:val="right" w:leader="dot" w:pos="9498"/>
          <w:tab w:val="clear" w:pos="8296"/>
          <w:tab w:val="clear" w:pos="8398"/>
        </w:tabs>
        <w:spacing w:line="500" w:lineRule="exact"/>
        <w:ind w:right="-510" w:rightChars="-243" w:firstLine="0" w:firstLineChars="0"/>
        <w:rPr>
          <w:rFonts w:hint="eastAsia" w:ascii="Calibri" w:hAnsi="Calibri" w:eastAsia="仿宋_GB2312" w:cs="Times New Roman"/>
          <w:bCs w:val="0"/>
          <w:caps w:val="0"/>
          <w:color w:val="auto"/>
          <w:sz w:val="28"/>
          <w:szCs w:val="28"/>
          <w:highlight w:val="none"/>
          <w:lang w:eastAsia="zh-CN"/>
        </w:rPr>
      </w:pPr>
      <w:r>
        <w:rPr>
          <w:color w:val="auto"/>
          <w:highlight w:val="none"/>
        </w:rPr>
        <w:fldChar w:fldCharType="begin"/>
      </w:r>
      <w:r>
        <w:rPr>
          <w:color w:val="auto"/>
          <w:highlight w:val="none"/>
        </w:rPr>
        <w:instrText xml:space="preserve"> HYPERLINK \l "_Toc40865115" </w:instrText>
      </w:r>
      <w:r>
        <w:rPr>
          <w:color w:val="auto"/>
          <w:highlight w:val="none"/>
        </w:rPr>
        <w:fldChar w:fldCharType="separate"/>
      </w:r>
      <w:r>
        <w:rPr>
          <w:rStyle w:val="57"/>
          <w:rFonts w:hint="eastAsia"/>
          <w:color w:val="auto"/>
          <w:sz w:val="28"/>
          <w:szCs w:val="28"/>
          <w:highlight w:val="none"/>
        </w:rPr>
        <w:t>第五章</w:t>
      </w:r>
      <w:r>
        <w:rPr>
          <w:rStyle w:val="57"/>
          <w:color w:val="auto"/>
          <w:sz w:val="28"/>
          <w:szCs w:val="28"/>
          <w:highlight w:val="none"/>
        </w:rPr>
        <w:t xml:space="preserve">  </w:t>
      </w:r>
      <w:r>
        <w:rPr>
          <w:rStyle w:val="57"/>
          <w:rFonts w:hint="eastAsia"/>
          <w:color w:val="auto"/>
          <w:sz w:val="28"/>
          <w:szCs w:val="28"/>
          <w:highlight w:val="none"/>
        </w:rPr>
        <w:t>政府采购合同</w:t>
      </w:r>
      <w:bookmarkStart w:id="0" w:name="_Hlt40865341"/>
      <w:bookmarkStart w:id="1" w:name="_Hlt40865342"/>
      <w:r>
        <w:rPr>
          <w:rStyle w:val="57"/>
          <w:rFonts w:hint="eastAsia"/>
          <w:color w:val="auto"/>
          <w:sz w:val="28"/>
          <w:szCs w:val="28"/>
          <w:highlight w:val="none"/>
        </w:rPr>
        <w:t>主</w:t>
      </w:r>
      <w:bookmarkEnd w:id="0"/>
      <w:bookmarkEnd w:id="1"/>
      <w:r>
        <w:rPr>
          <w:rStyle w:val="57"/>
          <w:rFonts w:hint="eastAsia"/>
          <w:color w:val="auto"/>
          <w:sz w:val="28"/>
          <w:szCs w:val="28"/>
          <w:highlight w:val="none"/>
        </w:rPr>
        <w:t>要条款</w:t>
      </w:r>
      <w:r>
        <w:rPr>
          <w:color w:val="auto"/>
          <w:sz w:val="28"/>
          <w:szCs w:val="28"/>
          <w:highlight w:val="none"/>
        </w:rPr>
        <w:tab/>
      </w:r>
      <w:r>
        <w:rPr>
          <w:rFonts w:hint="eastAsia"/>
          <w:color w:val="auto"/>
          <w:sz w:val="28"/>
          <w:szCs w:val="28"/>
          <w:highlight w:val="none"/>
          <w:lang w:val="en-US" w:eastAsia="zh-CN"/>
        </w:rPr>
        <w:t>6</w:t>
      </w:r>
      <w:r>
        <w:rPr>
          <w:rFonts w:hint="eastAsia"/>
          <w:color w:val="auto"/>
          <w:sz w:val="28"/>
          <w:szCs w:val="28"/>
          <w:highlight w:val="none"/>
        </w:rPr>
        <w:fldChar w:fldCharType="end"/>
      </w:r>
      <w:r>
        <w:rPr>
          <w:rFonts w:hint="eastAsia"/>
          <w:color w:val="auto"/>
          <w:sz w:val="28"/>
          <w:szCs w:val="28"/>
          <w:highlight w:val="none"/>
          <w:lang w:val="en-US" w:eastAsia="zh-CN"/>
        </w:rPr>
        <w:t>3</w:t>
      </w:r>
    </w:p>
    <w:p>
      <w:pPr>
        <w:pStyle w:val="35"/>
        <w:tabs>
          <w:tab w:val="right" w:leader="dot" w:pos="9356"/>
          <w:tab w:val="right" w:leader="dot" w:pos="9498"/>
          <w:tab w:val="clear" w:pos="8296"/>
          <w:tab w:val="clear" w:pos="8398"/>
        </w:tabs>
        <w:spacing w:line="500" w:lineRule="exact"/>
        <w:ind w:right="-510" w:rightChars="-243" w:firstLine="0" w:firstLineChars="0"/>
        <w:rPr>
          <w:rFonts w:hint="eastAsia" w:ascii="Calibri" w:hAnsi="Calibri" w:eastAsia="仿宋_GB2312" w:cs="Times New Roman"/>
          <w:bCs w:val="0"/>
          <w:caps w:val="0"/>
          <w:color w:val="auto"/>
          <w:sz w:val="28"/>
          <w:szCs w:val="28"/>
          <w:highlight w:val="none"/>
          <w:lang w:eastAsia="zh-CN"/>
        </w:rPr>
      </w:pPr>
      <w:r>
        <w:rPr>
          <w:color w:val="auto"/>
          <w:highlight w:val="none"/>
        </w:rPr>
        <w:fldChar w:fldCharType="begin"/>
      </w:r>
      <w:r>
        <w:rPr>
          <w:color w:val="auto"/>
          <w:highlight w:val="none"/>
        </w:rPr>
        <w:instrText xml:space="preserve"> HYPERLINK \l "_Toc40865116" </w:instrText>
      </w:r>
      <w:r>
        <w:rPr>
          <w:color w:val="auto"/>
          <w:highlight w:val="none"/>
        </w:rPr>
        <w:fldChar w:fldCharType="separate"/>
      </w:r>
      <w:r>
        <w:rPr>
          <w:rStyle w:val="57"/>
          <w:rFonts w:hint="eastAsia"/>
          <w:color w:val="auto"/>
          <w:sz w:val="28"/>
          <w:szCs w:val="28"/>
          <w:highlight w:val="none"/>
        </w:rPr>
        <w:t>第六章　投标文件格式</w:t>
      </w:r>
      <w:r>
        <w:rPr>
          <w:color w:val="auto"/>
          <w:sz w:val="28"/>
          <w:szCs w:val="28"/>
          <w:highlight w:val="none"/>
        </w:rPr>
        <w:tab/>
      </w:r>
      <w:r>
        <w:rPr>
          <w:rFonts w:hint="eastAsia"/>
          <w:color w:val="auto"/>
          <w:sz w:val="28"/>
          <w:szCs w:val="28"/>
          <w:highlight w:val="none"/>
          <w:lang w:val="en-US" w:eastAsia="zh-CN"/>
        </w:rPr>
        <w:t>7</w:t>
      </w:r>
      <w:r>
        <w:rPr>
          <w:rFonts w:hint="eastAsia"/>
          <w:color w:val="auto"/>
          <w:sz w:val="28"/>
          <w:szCs w:val="28"/>
          <w:highlight w:val="none"/>
        </w:rPr>
        <w:fldChar w:fldCharType="end"/>
      </w:r>
      <w:r>
        <w:rPr>
          <w:rFonts w:hint="eastAsia"/>
          <w:color w:val="auto"/>
          <w:sz w:val="28"/>
          <w:szCs w:val="28"/>
          <w:highlight w:val="none"/>
          <w:lang w:val="en-US" w:eastAsia="zh-CN"/>
        </w:rPr>
        <w:t>1</w:t>
      </w:r>
    </w:p>
    <w:p>
      <w:pPr>
        <w:tabs>
          <w:tab w:val="right" w:leader="dot" w:pos="9356"/>
          <w:tab w:val="right" w:leader="dot" w:pos="9498"/>
        </w:tabs>
        <w:spacing w:line="500" w:lineRule="exact"/>
        <w:ind w:right="-510" w:rightChars="-243"/>
        <w:rPr>
          <w:color w:val="auto"/>
          <w:highlight w:val="none"/>
        </w:rPr>
      </w:pPr>
      <w:r>
        <w:rPr>
          <w:color w:val="auto"/>
          <w:sz w:val="28"/>
          <w:szCs w:val="28"/>
          <w:highlight w:val="none"/>
        </w:rPr>
        <w:fldChar w:fldCharType="end"/>
      </w:r>
    </w:p>
    <w:p>
      <w:pPr>
        <w:pStyle w:val="27"/>
        <w:jc w:val="center"/>
        <w:rPr>
          <w:rFonts w:ascii="隶书" w:eastAsia="隶书"/>
          <w:color w:val="auto"/>
          <w:sz w:val="44"/>
          <w:highlight w:val="none"/>
        </w:rPr>
      </w:pPr>
    </w:p>
    <w:p>
      <w:pPr>
        <w:pStyle w:val="27"/>
        <w:jc w:val="center"/>
        <w:rPr>
          <w:rFonts w:ascii="隶书" w:eastAsia="隶书"/>
          <w:color w:val="auto"/>
          <w:sz w:val="44"/>
          <w:highlight w:val="none"/>
        </w:rPr>
      </w:pPr>
    </w:p>
    <w:p>
      <w:pPr>
        <w:pStyle w:val="27"/>
        <w:jc w:val="center"/>
        <w:rPr>
          <w:rFonts w:ascii="隶书" w:eastAsia="隶书"/>
          <w:color w:val="auto"/>
          <w:sz w:val="44"/>
          <w:highlight w:val="none"/>
        </w:rPr>
      </w:pPr>
    </w:p>
    <w:p>
      <w:pPr>
        <w:pStyle w:val="27"/>
        <w:jc w:val="center"/>
        <w:rPr>
          <w:rFonts w:ascii="隶书" w:eastAsia="隶书"/>
          <w:color w:val="auto"/>
          <w:sz w:val="44"/>
          <w:highlight w:val="none"/>
        </w:rPr>
      </w:pPr>
    </w:p>
    <w:p>
      <w:pPr>
        <w:pStyle w:val="27"/>
        <w:jc w:val="center"/>
        <w:rPr>
          <w:rFonts w:ascii="隶书" w:eastAsia="隶书"/>
          <w:color w:val="auto"/>
          <w:sz w:val="44"/>
          <w:highlight w:val="none"/>
        </w:rPr>
      </w:pPr>
    </w:p>
    <w:p>
      <w:pPr>
        <w:pStyle w:val="27"/>
        <w:jc w:val="center"/>
        <w:rPr>
          <w:rFonts w:ascii="隶书" w:eastAsia="隶书"/>
          <w:color w:val="auto"/>
          <w:sz w:val="44"/>
          <w:highlight w:val="none"/>
        </w:rPr>
      </w:pPr>
    </w:p>
    <w:p>
      <w:pPr>
        <w:pStyle w:val="27"/>
        <w:jc w:val="center"/>
        <w:rPr>
          <w:rFonts w:ascii="隶书" w:eastAsia="隶书"/>
          <w:color w:val="auto"/>
          <w:sz w:val="44"/>
          <w:highlight w:val="none"/>
        </w:rPr>
      </w:pPr>
    </w:p>
    <w:p>
      <w:pPr>
        <w:pStyle w:val="238"/>
        <w:widowControl w:val="0"/>
        <w:ind w:firstLine="883"/>
        <w:jc w:val="center"/>
        <w:rPr>
          <w:rFonts w:hint="eastAsia" w:ascii="仿宋_GB2312" w:hAnsi="宋体" w:eastAsia="仿宋_GB2312"/>
          <w:b/>
          <w:color w:val="auto"/>
          <w:sz w:val="44"/>
          <w:szCs w:val="44"/>
          <w:highlight w:val="none"/>
        </w:rPr>
      </w:pPr>
    </w:p>
    <w:p>
      <w:pPr>
        <w:pStyle w:val="238"/>
        <w:widowControl w:val="0"/>
        <w:ind w:firstLine="883"/>
        <w:jc w:val="center"/>
        <w:rPr>
          <w:rFonts w:hint="eastAsia" w:ascii="仿宋_GB2312" w:hAnsi="宋体" w:eastAsia="仿宋_GB2312"/>
          <w:b/>
          <w:color w:val="auto"/>
          <w:sz w:val="44"/>
          <w:szCs w:val="44"/>
          <w:highlight w:val="none"/>
        </w:rPr>
      </w:pPr>
    </w:p>
    <w:p>
      <w:pPr>
        <w:pStyle w:val="238"/>
        <w:widowControl w:val="0"/>
        <w:ind w:firstLine="883"/>
        <w:jc w:val="center"/>
        <w:rPr>
          <w:rFonts w:hint="eastAsia" w:ascii="仿宋_GB2312" w:hAnsi="宋体" w:eastAsia="仿宋_GB2312"/>
          <w:b/>
          <w:color w:val="auto"/>
          <w:sz w:val="44"/>
          <w:szCs w:val="44"/>
          <w:highlight w:val="none"/>
        </w:rPr>
      </w:pPr>
    </w:p>
    <w:p>
      <w:pPr>
        <w:pStyle w:val="238"/>
        <w:widowControl w:val="0"/>
        <w:ind w:firstLine="883"/>
        <w:jc w:val="center"/>
        <w:rPr>
          <w:rFonts w:hint="eastAsia" w:ascii="仿宋_GB2312" w:hAnsi="宋体" w:eastAsia="仿宋_GB2312"/>
          <w:b/>
          <w:color w:val="auto"/>
          <w:sz w:val="44"/>
          <w:szCs w:val="44"/>
          <w:highlight w:val="none"/>
        </w:rPr>
      </w:pPr>
    </w:p>
    <w:p>
      <w:pPr>
        <w:pStyle w:val="238"/>
        <w:widowControl w:val="0"/>
        <w:ind w:firstLine="883"/>
        <w:jc w:val="center"/>
        <w:rPr>
          <w:rFonts w:hint="eastAsia" w:ascii="仿宋_GB2312" w:hAnsi="宋体" w:eastAsia="仿宋_GB2312"/>
          <w:b/>
          <w:color w:val="auto"/>
          <w:sz w:val="44"/>
          <w:szCs w:val="44"/>
          <w:highlight w:val="none"/>
        </w:rPr>
      </w:pPr>
    </w:p>
    <w:p>
      <w:pPr>
        <w:pStyle w:val="238"/>
        <w:widowControl w:val="0"/>
        <w:ind w:firstLine="883"/>
        <w:jc w:val="center"/>
        <w:rPr>
          <w:rFonts w:hint="eastAsia" w:ascii="仿宋_GB2312" w:hAnsi="宋体" w:eastAsia="仿宋_GB2312"/>
          <w:b/>
          <w:color w:val="auto"/>
          <w:sz w:val="44"/>
          <w:szCs w:val="44"/>
          <w:highlight w:val="none"/>
        </w:rPr>
      </w:pPr>
    </w:p>
    <w:p>
      <w:pPr>
        <w:pStyle w:val="238"/>
        <w:widowControl w:val="0"/>
        <w:ind w:firstLine="883"/>
        <w:jc w:val="center"/>
        <w:rPr>
          <w:rFonts w:hint="eastAsia" w:ascii="仿宋_GB2312" w:hAnsi="宋体" w:eastAsia="仿宋_GB2312"/>
          <w:b/>
          <w:color w:val="auto"/>
          <w:sz w:val="44"/>
          <w:szCs w:val="44"/>
          <w:highlight w:val="none"/>
        </w:rPr>
      </w:pPr>
    </w:p>
    <w:p>
      <w:pPr>
        <w:pStyle w:val="238"/>
        <w:widowControl w:val="0"/>
        <w:ind w:firstLine="883"/>
        <w:jc w:val="center"/>
        <w:rPr>
          <w:rFonts w:hint="eastAsia" w:ascii="仿宋_GB2312" w:hAnsi="宋体" w:eastAsia="仿宋_GB2312"/>
          <w:b/>
          <w:color w:val="auto"/>
          <w:sz w:val="44"/>
          <w:szCs w:val="44"/>
          <w:highlight w:val="none"/>
        </w:rPr>
      </w:pPr>
    </w:p>
    <w:p>
      <w:pPr>
        <w:pStyle w:val="238"/>
        <w:widowControl w:val="0"/>
        <w:ind w:firstLine="883"/>
        <w:jc w:val="center"/>
        <w:rPr>
          <w:rFonts w:hint="eastAsia" w:ascii="仿宋_GB2312" w:hAnsi="宋体" w:eastAsia="仿宋_GB2312"/>
          <w:b/>
          <w:color w:val="auto"/>
          <w:sz w:val="44"/>
          <w:szCs w:val="44"/>
          <w:highlight w:val="none"/>
        </w:rPr>
      </w:pPr>
    </w:p>
    <w:p>
      <w:pPr>
        <w:pStyle w:val="238"/>
        <w:widowControl w:val="0"/>
        <w:ind w:firstLine="883"/>
        <w:jc w:val="center"/>
        <w:rPr>
          <w:rFonts w:hint="eastAsia" w:ascii="仿宋_GB2312" w:hAnsi="宋体" w:eastAsia="仿宋_GB2312"/>
          <w:b/>
          <w:color w:val="auto"/>
          <w:sz w:val="44"/>
          <w:szCs w:val="44"/>
          <w:highlight w:val="none"/>
        </w:rPr>
      </w:pPr>
    </w:p>
    <w:p>
      <w:pPr>
        <w:pStyle w:val="238"/>
        <w:widowControl w:val="0"/>
        <w:ind w:firstLine="883"/>
        <w:jc w:val="center"/>
        <w:rPr>
          <w:rFonts w:hint="eastAsia" w:ascii="仿宋_GB2312" w:hAnsi="宋体" w:eastAsia="仿宋_GB2312"/>
          <w:b/>
          <w:color w:val="auto"/>
          <w:sz w:val="44"/>
          <w:szCs w:val="44"/>
          <w:highlight w:val="none"/>
        </w:rPr>
      </w:pPr>
    </w:p>
    <w:p>
      <w:pPr>
        <w:pStyle w:val="238"/>
        <w:widowControl w:val="0"/>
        <w:ind w:firstLine="883"/>
        <w:jc w:val="center"/>
        <w:rPr>
          <w:rFonts w:hint="eastAsia" w:ascii="仿宋_GB2312" w:hAnsi="宋体" w:eastAsia="仿宋_GB2312"/>
          <w:b/>
          <w:color w:val="auto"/>
          <w:sz w:val="44"/>
          <w:szCs w:val="44"/>
          <w:highlight w:val="none"/>
        </w:rPr>
      </w:pPr>
    </w:p>
    <w:p>
      <w:pPr>
        <w:pStyle w:val="238"/>
        <w:widowControl w:val="0"/>
        <w:ind w:firstLine="883"/>
        <w:jc w:val="center"/>
        <w:rPr>
          <w:rFonts w:hint="eastAsia" w:ascii="仿宋_GB2312" w:hAnsi="宋体" w:eastAsia="仿宋_GB2312"/>
          <w:b/>
          <w:color w:val="auto"/>
          <w:sz w:val="44"/>
          <w:szCs w:val="44"/>
          <w:highlight w:val="none"/>
        </w:rPr>
      </w:pPr>
    </w:p>
    <w:p>
      <w:pPr>
        <w:pStyle w:val="2"/>
        <w:jc w:val="center"/>
        <w:rPr>
          <w:color w:val="auto"/>
          <w:sz w:val="32"/>
          <w:szCs w:val="32"/>
          <w:highlight w:val="none"/>
        </w:rPr>
      </w:pPr>
      <w:bookmarkStart w:id="2" w:name="_Toc40865015"/>
      <w:r>
        <w:rPr>
          <w:rFonts w:hint="eastAsia"/>
          <w:color w:val="auto"/>
          <w:highlight w:val="none"/>
        </w:rPr>
        <w:t>第一章  公开招标公告</w:t>
      </w:r>
      <w:bookmarkEnd w:id="2"/>
    </w:p>
    <w:p>
      <w:pPr>
        <w:pStyle w:val="238"/>
        <w:pageBreakBefore/>
        <w:widowControl w:val="0"/>
        <w:spacing w:line="480" w:lineRule="exact"/>
        <w:ind w:firstLine="0" w:firstLineChars="0"/>
        <w:jc w:val="center"/>
        <w:rPr>
          <w:rFonts w:hint="eastAsia" w:ascii="仿宋_GB2312" w:hAnsi="宋体" w:eastAsia="仿宋_GB2312"/>
          <w:color w:val="auto"/>
          <w:sz w:val="28"/>
          <w:szCs w:val="28"/>
          <w:highlight w:val="none"/>
        </w:rPr>
      </w:pPr>
      <w:bookmarkStart w:id="3" w:name="_Toc40865016"/>
      <w:r>
        <w:rPr>
          <w:rFonts w:hint="eastAsia" w:ascii="黑体" w:hAnsi="宋体" w:eastAsia="黑体"/>
          <w:color w:val="auto"/>
          <w:sz w:val="32"/>
          <w:szCs w:val="32"/>
          <w:highlight w:val="none"/>
        </w:rPr>
        <w:t>公开招标公告</w:t>
      </w:r>
    </w:p>
    <w:p>
      <w:pPr>
        <w:rPr>
          <w:color w:val="auto"/>
          <w:highlight w:val="none"/>
        </w:rPr>
      </w:pP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hint="eastAsia" w:ascii="宋体" w:hAnsi="宋体"/>
          <w:color w:val="auto"/>
          <w:highlight w:val="none"/>
        </w:rPr>
      </w:pPr>
      <w:r>
        <w:rPr>
          <w:rFonts w:hint="eastAsia" w:ascii="宋体" w:hAnsi="宋体"/>
          <w:color w:val="auto"/>
          <w:highlight w:val="none"/>
        </w:rPr>
        <w:t>项目概况</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1" w:firstLineChars="200"/>
        <w:rPr>
          <w:color w:val="auto"/>
          <w:highlight w:val="none"/>
        </w:rPr>
      </w:pPr>
      <w:r>
        <w:rPr>
          <w:rFonts w:hint="eastAsia"/>
          <w:b/>
          <w:bCs/>
          <w:color w:val="auto"/>
          <w:highlight w:val="none"/>
          <w:u w:val="single"/>
          <w:lang w:eastAsia="zh-CN"/>
        </w:rPr>
        <w:t>广西艺术学院民艺楼信息发布LED、教学科研设备及创意大楼11至17层空调采购及安装</w:t>
      </w:r>
      <w:r>
        <w:rPr>
          <w:rFonts w:hint="eastAsia"/>
          <w:color w:val="auto"/>
          <w:highlight w:val="none"/>
        </w:rPr>
        <w:t>的潜在投标人应在</w:t>
      </w:r>
      <w:r>
        <w:rPr>
          <w:rFonts w:hint="eastAsia" w:ascii="宋体" w:hAnsi="宋体" w:cs="宋体"/>
          <w:b/>
          <w:bCs/>
          <w:color w:val="auto"/>
          <w:kern w:val="0"/>
          <w:szCs w:val="21"/>
          <w:highlight w:val="none"/>
        </w:rPr>
        <w:t>广西政府采购云平台（网址：https://www.gcy.zfcg.gxzf.gov.cn）获取</w:t>
      </w:r>
      <w:r>
        <w:rPr>
          <w:rFonts w:hint="eastAsia"/>
          <w:color w:val="auto"/>
          <w:highlight w:val="none"/>
        </w:rPr>
        <w:t>招标文件，并于</w:t>
      </w:r>
      <w:r>
        <w:rPr>
          <w:rFonts w:hint="eastAsia"/>
          <w:b/>
          <w:bCs/>
          <w:color w:val="auto"/>
          <w:highlight w:val="none"/>
          <w:u w:val="single"/>
        </w:rPr>
        <w:t xml:space="preserve"> 2025年</w:t>
      </w:r>
      <w:r>
        <w:rPr>
          <w:rFonts w:hint="eastAsia"/>
          <w:b/>
          <w:bCs/>
          <w:color w:val="auto"/>
          <w:highlight w:val="none"/>
          <w:u w:val="single"/>
          <w:lang w:val="en-US" w:eastAsia="zh-CN"/>
        </w:rPr>
        <w:t>12</w:t>
      </w:r>
      <w:r>
        <w:rPr>
          <w:rFonts w:hint="eastAsia"/>
          <w:b/>
          <w:bCs/>
          <w:color w:val="auto"/>
          <w:highlight w:val="none"/>
          <w:u w:val="single"/>
        </w:rPr>
        <w:t>月</w:t>
      </w:r>
      <w:r>
        <w:rPr>
          <w:rFonts w:hint="eastAsia"/>
          <w:b/>
          <w:bCs/>
          <w:color w:val="auto"/>
          <w:highlight w:val="none"/>
          <w:u w:val="single"/>
          <w:lang w:val="en-US" w:eastAsia="zh-CN"/>
        </w:rPr>
        <w:t>2</w:t>
      </w:r>
      <w:r>
        <w:rPr>
          <w:rFonts w:hint="eastAsia"/>
          <w:b/>
          <w:bCs/>
          <w:color w:val="auto"/>
          <w:highlight w:val="none"/>
          <w:u w:val="single"/>
        </w:rPr>
        <w:t>日 10:00</w:t>
      </w:r>
      <w:r>
        <w:rPr>
          <w:rFonts w:hint="eastAsia"/>
          <w:color w:val="auto"/>
          <w:highlight w:val="none"/>
        </w:rPr>
        <w:t>（北京时间）前递交投标文件</w:t>
      </w:r>
      <w:r>
        <w:rPr>
          <w:color w:val="auto"/>
          <w:highlight w:val="none"/>
        </w:rPr>
        <w:t>。</w:t>
      </w:r>
    </w:p>
    <w:p>
      <w:pPr>
        <w:widowControl/>
        <w:spacing w:before="75" w:after="75" w:line="360" w:lineRule="exact"/>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一、项目基本情况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r>
        <w:rPr>
          <w:rFonts w:hint="eastAsia" w:ascii="宋体" w:hAnsi="宋体" w:cs="黑体"/>
          <w:color w:val="auto"/>
          <w:kern w:val="0"/>
          <w:szCs w:val="21"/>
          <w:highlight w:val="none"/>
        </w:rPr>
        <w:t xml:space="preserve"> </w:t>
      </w:r>
      <w:r>
        <w:rPr>
          <w:rFonts w:hint="eastAsia" w:ascii="宋体" w:hAnsi="宋体" w:cs="宋体"/>
          <w:color w:val="auto"/>
          <w:kern w:val="0"/>
          <w:szCs w:val="21"/>
          <w:highlight w:val="none"/>
        </w:rPr>
        <w:t> </w:t>
      </w:r>
    </w:p>
    <w:p>
      <w:pPr>
        <w:pStyle w:val="47"/>
        <w:rPr>
          <w:rFonts w:hint="eastAsia" w:hAnsi="宋体" w:cs="宋体"/>
          <w:b w:val="0"/>
          <w:color w:val="auto"/>
          <w:kern w:val="0"/>
          <w:szCs w:val="21"/>
          <w:highlight w:val="none"/>
        </w:rPr>
      </w:pPr>
      <w:r>
        <w:rPr>
          <w:rFonts w:hAnsi="宋体" w:cs="宋体"/>
          <w:b w:val="0"/>
          <w:color w:val="auto"/>
          <w:kern w:val="0"/>
          <w:szCs w:val="21"/>
          <w:highlight w:val="none"/>
        </w:rPr>
        <w:t>项目编号：</w:t>
      </w:r>
      <w:r>
        <w:rPr>
          <w:rFonts w:hint="eastAsia"/>
          <w:color w:val="auto"/>
          <w:highlight w:val="none"/>
          <w:lang w:val="en-US" w:eastAsia="zh-CN"/>
        </w:rPr>
        <w:t xml:space="preserve"> </w:t>
      </w:r>
      <w:r>
        <w:rPr>
          <w:rFonts w:hint="eastAsia" w:hAnsi="宋体" w:cs="宋体"/>
          <w:b w:val="0"/>
          <w:color w:val="auto"/>
          <w:kern w:val="0"/>
          <w:szCs w:val="21"/>
          <w:highlight w:val="none"/>
        </w:rPr>
        <w:t xml:space="preserve"> </w:t>
      </w:r>
      <w:r>
        <w:rPr>
          <w:rFonts w:hAnsi="宋体" w:cs="宋体"/>
          <w:b w:val="0"/>
          <w:color w:val="auto"/>
          <w:kern w:val="0"/>
          <w:szCs w:val="21"/>
          <w:highlight w:val="none"/>
        </w:rPr>
        <w:t> </w:t>
      </w:r>
    </w:p>
    <w:p>
      <w:pPr>
        <w:pStyle w:val="47"/>
        <w:rPr>
          <w:rFonts w:hint="eastAsia" w:hAnsi="宋体" w:cs="宋体"/>
          <w:b w:val="0"/>
          <w:bCs/>
          <w:color w:val="auto"/>
          <w:kern w:val="0"/>
          <w:szCs w:val="21"/>
          <w:highlight w:val="none"/>
        </w:rPr>
      </w:pPr>
      <w:r>
        <w:rPr>
          <w:rFonts w:hAnsi="宋体" w:cs="宋体"/>
          <w:b w:val="0"/>
          <w:color w:val="auto"/>
          <w:kern w:val="0"/>
          <w:szCs w:val="21"/>
          <w:highlight w:val="none"/>
        </w:rPr>
        <w:t>项目名称：</w:t>
      </w:r>
      <w:r>
        <w:rPr>
          <w:rFonts w:hint="eastAsia"/>
          <w:b w:val="0"/>
          <w:bCs/>
          <w:color w:val="auto"/>
          <w:highlight w:val="none"/>
          <w:lang w:eastAsia="zh-CN"/>
        </w:rPr>
        <w:t>广西艺术学院民艺楼信息发布LED、教学科研设备及创意大楼11至17层空调采购及安装</w:t>
      </w:r>
      <w:r>
        <w:rPr>
          <w:rFonts w:hint="eastAsia"/>
          <w:b w:val="0"/>
          <w:bCs/>
          <w:color w:val="auto"/>
          <w:highlight w:val="none"/>
        </w:rPr>
        <w:t xml:space="preserve"> </w:t>
      </w:r>
      <w:r>
        <w:rPr>
          <w:rFonts w:hint="eastAsia" w:hAnsi="宋体" w:cs="宋体"/>
          <w:b w:val="0"/>
          <w:bCs/>
          <w:color w:val="auto"/>
          <w:kern w:val="0"/>
          <w:szCs w:val="21"/>
          <w:highlight w:val="none"/>
        </w:rPr>
        <w:t xml:space="preserve"> </w:t>
      </w:r>
    </w:p>
    <w:p>
      <w:pPr>
        <w:pStyle w:val="47"/>
        <w:rPr>
          <w:rFonts w:hint="eastAsia" w:hAnsi="宋体" w:cs="宋体"/>
          <w:b/>
          <w:bCs/>
          <w:color w:val="auto"/>
          <w:kern w:val="0"/>
          <w:szCs w:val="21"/>
          <w:highlight w:val="none"/>
          <w:lang w:val="en-US" w:eastAsia="zh-CN"/>
        </w:rPr>
      </w:pPr>
      <w:r>
        <w:rPr>
          <w:rFonts w:hAnsi="宋体" w:cs="宋体"/>
          <w:b w:val="0"/>
          <w:color w:val="auto"/>
          <w:kern w:val="0"/>
          <w:szCs w:val="21"/>
          <w:highlight w:val="none"/>
        </w:rPr>
        <w:t>预算</w:t>
      </w:r>
      <w:r>
        <w:rPr>
          <w:rFonts w:hint="eastAsia" w:hAnsi="宋体" w:cs="宋体"/>
          <w:b w:val="0"/>
          <w:color w:val="auto"/>
          <w:kern w:val="0"/>
          <w:szCs w:val="21"/>
          <w:highlight w:val="none"/>
        </w:rPr>
        <w:t>总</w:t>
      </w:r>
      <w:r>
        <w:rPr>
          <w:rFonts w:hAnsi="宋体" w:cs="宋体"/>
          <w:b w:val="0"/>
          <w:color w:val="auto"/>
          <w:kern w:val="0"/>
          <w:szCs w:val="21"/>
          <w:highlight w:val="none"/>
        </w:rPr>
        <w:t>金额（元）：</w:t>
      </w:r>
      <w:r>
        <w:rPr>
          <w:rFonts w:hint="eastAsia" w:hAnsi="宋体" w:cs="宋体"/>
          <w:b/>
          <w:bCs/>
          <w:color w:val="auto"/>
          <w:kern w:val="0"/>
          <w:szCs w:val="21"/>
          <w:highlight w:val="none"/>
          <w:lang w:val="en-US" w:eastAsia="zh-CN"/>
        </w:rPr>
        <w:t>5589145.72</w:t>
      </w:r>
    </w:p>
    <w:p>
      <w:pPr>
        <w:pStyle w:val="47"/>
        <w:rPr>
          <w:rFonts w:hint="eastAsia" w:hAnsi="宋体" w:cs="宋体"/>
          <w:b w:val="0"/>
          <w:color w:val="auto"/>
          <w:kern w:val="0"/>
          <w:szCs w:val="21"/>
          <w:highlight w:val="none"/>
        </w:rPr>
      </w:pPr>
      <w:r>
        <w:rPr>
          <w:rFonts w:hAnsi="宋体" w:cs="宋体"/>
          <w:b w:val="0"/>
          <w:color w:val="auto"/>
          <w:kern w:val="0"/>
          <w:szCs w:val="21"/>
          <w:highlight w:val="none"/>
        </w:rPr>
        <w:t>采购需求</w:t>
      </w:r>
    </w:p>
    <w:p>
      <w:pPr>
        <w:pStyle w:val="47"/>
        <w:rPr>
          <w:color w:val="auto"/>
          <w:highlight w:val="none"/>
        </w:rPr>
      </w:pPr>
      <w:r>
        <w:rPr>
          <w:rFonts w:hAnsi="宋体" w:cs="宋体"/>
          <w:b w:val="0"/>
          <w:color w:val="auto"/>
          <w:kern w:val="0"/>
          <w:szCs w:val="21"/>
          <w:highlight w:val="none"/>
        </w:rPr>
        <w:t>标项</w:t>
      </w:r>
      <w:r>
        <w:rPr>
          <w:rFonts w:hint="eastAsia" w:hAnsi="宋体" w:cs="宋体"/>
          <w:b w:val="0"/>
          <w:color w:val="auto"/>
          <w:kern w:val="0"/>
          <w:szCs w:val="21"/>
          <w:highlight w:val="none"/>
          <w:lang w:val="en-US" w:eastAsia="zh-CN"/>
        </w:rPr>
        <w:t>一</w:t>
      </w:r>
      <w:r>
        <w:rPr>
          <w:rFonts w:hAnsi="宋体" w:cs="宋体"/>
          <w:b w:val="0"/>
          <w:color w:val="auto"/>
          <w:kern w:val="0"/>
          <w:szCs w:val="21"/>
          <w:highlight w:val="none"/>
        </w:rPr>
        <w:t>名称:</w:t>
      </w:r>
      <w:r>
        <w:rPr>
          <w:rFonts w:hint="eastAsia"/>
          <w:color w:val="auto"/>
          <w:highlight w:val="none"/>
        </w:rPr>
        <w:t>民艺楼信息发布LED采购</w:t>
      </w:r>
    </w:p>
    <w:p>
      <w:pPr>
        <w:pStyle w:val="47"/>
        <w:rPr>
          <w:rFonts w:hint="eastAsia" w:hAnsi="宋体" w:eastAsia="宋体" w:cs="宋体"/>
          <w:b w:val="0"/>
          <w:color w:val="auto"/>
          <w:kern w:val="0"/>
          <w:szCs w:val="21"/>
          <w:highlight w:val="none"/>
          <w:lang w:eastAsia="zh-CN"/>
        </w:rPr>
      </w:pPr>
      <w:r>
        <w:rPr>
          <w:rFonts w:hAnsi="宋体" w:cs="宋体"/>
          <w:b w:val="0"/>
          <w:color w:val="auto"/>
          <w:kern w:val="0"/>
          <w:szCs w:val="21"/>
          <w:highlight w:val="none"/>
        </w:rPr>
        <w:t>数量:</w:t>
      </w:r>
      <w:r>
        <w:rPr>
          <w:rFonts w:hint="eastAsia" w:hAnsi="宋体" w:cs="宋体"/>
          <w:b w:val="0"/>
          <w:color w:val="auto"/>
          <w:kern w:val="0"/>
          <w:szCs w:val="21"/>
          <w:highlight w:val="none"/>
          <w:lang w:val="en-US" w:eastAsia="zh-CN"/>
        </w:rPr>
        <w:t>1</w:t>
      </w:r>
    </w:p>
    <w:p>
      <w:pPr>
        <w:pStyle w:val="47"/>
        <w:rPr>
          <w:rFonts w:hint="default" w:hAnsi="宋体" w:eastAsia="宋体" w:cs="宋体"/>
          <w:b w:val="0"/>
          <w:color w:val="auto"/>
          <w:kern w:val="0"/>
          <w:szCs w:val="21"/>
          <w:highlight w:val="none"/>
          <w:lang w:val="en-US" w:eastAsia="zh-CN"/>
        </w:rPr>
      </w:pPr>
      <w:r>
        <w:rPr>
          <w:rFonts w:hAnsi="宋体" w:cs="宋体"/>
          <w:b w:val="0"/>
          <w:color w:val="auto"/>
          <w:kern w:val="0"/>
          <w:szCs w:val="21"/>
          <w:highlight w:val="none"/>
        </w:rPr>
        <w:t>预算金额（元）:</w:t>
      </w:r>
      <w:r>
        <w:rPr>
          <w:rFonts w:hint="eastAsia" w:hAnsi="宋体" w:cs="宋体"/>
          <w:b/>
          <w:bCs/>
          <w:color w:val="auto"/>
          <w:kern w:val="0"/>
          <w:szCs w:val="21"/>
          <w:highlight w:val="none"/>
          <w:lang w:val="en-US" w:eastAsia="zh-CN"/>
        </w:rPr>
        <w:t>1962528.50</w:t>
      </w:r>
    </w:p>
    <w:p>
      <w:pPr>
        <w:rPr>
          <w:rFonts w:hint="eastAsia" w:hAnsi="宋体" w:cs="宋体"/>
          <w:b/>
          <w:color w:val="auto"/>
          <w:kern w:val="0"/>
          <w:szCs w:val="21"/>
          <w:highlight w:val="none"/>
        </w:rPr>
      </w:pPr>
      <w:r>
        <w:rPr>
          <w:rFonts w:hint="eastAsia" w:hAnsi="宋体" w:cs="宋体"/>
          <w:b/>
          <w:color w:val="auto"/>
          <w:kern w:val="0"/>
          <w:szCs w:val="21"/>
          <w:highlight w:val="none"/>
        </w:rPr>
        <w:t xml:space="preserve">    </w:t>
      </w:r>
      <w:r>
        <w:rPr>
          <w:rFonts w:hAnsi="宋体" w:cs="宋体"/>
          <w:b/>
          <w:color w:val="auto"/>
          <w:kern w:val="0"/>
          <w:szCs w:val="21"/>
          <w:highlight w:val="none"/>
        </w:rPr>
        <w:t>简要规格描述或项目基本概况介绍、用途：</w:t>
      </w:r>
      <w:r>
        <w:rPr>
          <w:rFonts w:hint="eastAsia"/>
          <w:color w:val="auto"/>
          <w:highlight w:val="none"/>
        </w:rPr>
        <w:t>分布式综合管理主机1台</w:t>
      </w:r>
      <w:r>
        <w:rPr>
          <w:rFonts w:hint="eastAsia"/>
          <w:color w:val="auto"/>
          <w:highlight w:val="none"/>
          <w:lang w:eastAsia="zh-CN"/>
        </w:rPr>
        <w:t>；</w:t>
      </w:r>
      <w:r>
        <w:rPr>
          <w:rFonts w:hint="eastAsia"/>
          <w:color w:val="auto"/>
          <w:highlight w:val="none"/>
        </w:rPr>
        <w:t>分布式综合管理主机软件1套</w:t>
      </w:r>
      <w:r>
        <w:rPr>
          <w:rFonts w:hint="eastAsia"/>
          <w:color w:val="auto"/>
          <w:highlight w:val="none"/>
          <w:lang w:eastAsia="zh-CN"/>
        </w:rPr>
        <w:t>；</w:t>
      </w:r>
      <w:r>
        <w:rPr>
          <w:rFonts w:hint="eastAsia"/>
          <w:color w:val="auto"/>
          <w:highlight w:val="none"/>
        </w:rPr>
        <w:t>分布式综合管理系统控制软件1套</w:t>
      </w:r>
      <w:r>
        <w:rPr>
          <w:rFonts w:hint="eastAsia"/>
          <w:color w:val="auto"/>
          <w:highlight w:val="none"/>
          <w:lang w:eastAsia="zh-CN"/>
        </w:rPr>
        <w:t>；</w:t>
      </w:r>
      <w:r>
        <w:rPr>
          <w:rFonts w:hint="eastAsia"/>
          <w:color w:val="auto"/>
          <w:highlight w:val="none"/>
        </w:rPr>
        <w:t>高清一体终端45台</w:t>
      </w:r>
      <w:r>
        <w:rPr>
          <w:rFonts w:hint="eastAsia"/>
          <w:color w:val="auto"/>
          <w:highlight w:val="none"/>
          <w:lang w:eastAsia="zh-CN"/>
        </w:rPr>
        <w:t>；</w:t>
      </w:r>
      <w:r>
        <w:rPr>
          <w:rFonts w:hint="eastAsia"/>
          <w:color w:val="auto"/>
          <w:highlight w:val="none"/>
        </w:rPr>
        <w:t>分布式中控主机1台</w:t>
      </w:r>
      <w:r>
        <w:rPr>
          <w:rFonts w:hint="eastAsia"/>
          <w:color w:val="auto"/>
          <w:highlight w:val="none"/>
          <w:lang w:eastAsia="zh-CN"/>
        </w:rPr>
        <w:t>；</w:t>
      </w:r>
      <w:r>
        <w:rPr>
          <w:rFonts w:hint="eastAsia"/>
          <w:color w:val="auto"/>
          <w:highlight w:val="none"/>
        </w:rPr>
        <w:t>画框屏34台</w:t>
      </w:r>
      <w:r>
        <w:rPr>
          <w:rFonts w:hint="eastAsia"/>
          <w:color w:val="auto"/>
          <w:highlight w:val="none"/>
          <w:lang w:eastAsia="zh-CN"/>
        </w:rPr>
        <w:t>；</w:t>
      </w:r>
      <w:r>
        <w:rPr>
          <w:rFonts w:hint="eastAsia"/>
          <w:color w:val="auto"/>
          <w:highlight w:val="none"/>
        </w:rPr>
        <w:t>户内全彩LED屏12.6000平方米</w:t>
      </w:r>
      <w:r>
        <w:rPr>
          <w:rFonts w:hint="eastAsia"/>
          <w:color w:val="auto"/>
          <w:highlight w:val="none"/>
          <w:lang w:eastAsia="zh-CN"/>
        </w:rPr>
        <w:t>；</w:t>
      </w:r>
      <w:r>
        <w:rPr>
          <w:rFonts w:hint="eastAsia"/>
          <w:color w:val="auto"/>
          <w:highlight w:val="none"/>
        </w:rPr>
        <w:t>发送盒1</w:t>
      </w:r>
      <w:r>
        <w:rPr>
          <w:rFonts w:hint="eastAsia"/>
          <w:color w:val="auto"/>
          <w:highlight w:val="none"/>
        </w:rPr>
        <w:tab/>
      </w:r>
      <w:r>
        <w:rPr>
          <w:rFonts w:hint="eastAsia"/>
          <w:color w:val="auto"/>
          <w:highlight w:val="none"/>
        </w:rPr>
        <w:t>台</w:t>
      </w:r>
      <w:r>
        <w:rPr>
          <w:rFonts w:hint="eastAsia"/>
          <w:color w:val="auto"/>
          <w:highlight w:val="none"/>
          <w:lang w:eastAsia="zh-CN"/>
        </w:rPr>
        <w:t>；</w:t>
      </w:r>
      <w:r>
        <w:rPr>
          <w:rFonts w:hint="eastAsia"/>
          <w:color w:val="auto"/>
          <w:highlight w:val="none"/>
        </w:rPr>
        <w:t>配电柜1</w:t>
      </w:r>
      <w:r>
        <w:rPr>
          <w:rFonts w:hint="eastAsia"/>
          <w:color w:val="auto"/>
          <w:highlight w:val="none"/>
        </w:rPr>
        <w:tab/>
      </w:r>
      <w:r>
        <w:rPr>
          <w:rFonts w:hint="eastAsia"/>
          <w:color w:val="auto"/>
          <w:highlight w:val="none"/>
        </w:rPr>
        <w:t>台</w:t>
      </w:r>
      <w:r>
        <w:rPr>
          <w:rFonts w:hint="eastAsia"/>
          <w:color w:val="auto"/>
          <w:highlight w:val="none"/>
          <w:lang w:eastAsia="zh-CN"/>
        </w:rPr>
        <w:t>；</w:t>
      </w:r>
      <w:r>
        <w:rPr>
          <w:rFonts w:hint="eastAsia"/>
          <w:color w:val="auto"/>
          <w:highlight w:val="none"/>
        </w:rPr>
        <w:t>音柱2只</w:t>
      </w:r>
      <w:r>
        <w:rPr>
          <w:rFonts w:hint="eastAsia"/>
          <w:color w:val="auto"/>
          <w:highlight w:val="none"/>
          <w:lang w:eastAsia="zh-CN"/>
        </w:rPr>
        <w:t>；</w:t>
      </w:r>
      <w:r>
        <w:rPr>
          <w:rFonts w:hint="eastAsia"/>
          <w:color w:val="auto"/>
          <w:highlight w:val="none"/>
        </w:rPr>
        <w:t>数字合并式功放1台</w:t>
      </w:r>
      <w:r>
        <w:rPr>
          <w:rFonts w:hint="eastAsia"/>
          <w:color w:val="auto"/>
          <w:highlight w:val="none"/>
          <w:lang w:eastAsia="zh-CN"/>
        </w:rPr>
        <w:t>；</w:t>
      </w:r>
      <w:r>
        <w:rPr>
          <w:rFonts w:hint="eastAsia"/>
          <w:color w:val="auto"/>
          <w:highlight w:val="none"/>
        </w:rPr>
        <w:t>户内全彩LED屏19.9700平方米</w:t>
      </w:r>
      <w:r>
        <w:rPr>
          <w:rFonts w:hint="eastAsia"/>
          <w:color w:val="auto"/>
          <w:highlight w:val="none"/>
          <w:lang w:eastAsia="zh-CN"/>
        </w:rPr>
        <w:t>；</w:t>
      </w:r>
      <w:r>
        <w:rPr>
          <w:rFonts w:hint="eastAsia"/>
          <w:color w:val="auto"/>
          <w:highlight w:val="none"/>
        </w:rPr>
        <w:t>发送盒4台</w:t>
      </w:r>
      <w:r>
        <w:rPr>
          <w:rFonts w:hint="eastAsia"/>
          <w:color w:val="auto"/>
          <w:highlight w:val="none"/>
          <w:lang w:eastAsia="zh-CN"/>
        </w:rPr>
        <w:t>；</w:t>
      </w:r>
      <w:r>
        <w:rPr>
          <w:rFonts w:hint="eastAsia"/>
          <w:color w:val="auto"/>
          <w:highlight w:val="none"/>
        </w:rPr>
        <w:t>配电柜1台</w:t>
      </w:r>
      <w:r>
        <w:rPr>
          <w:rFonts w:hint="eastAsia"/>
          <w:color w:val="auto"/>
          <w:highlight w:val="none"/>
          <w:lang w:eastAsia="zh-CN"/>
        </w:rPr>
        <w:t>；</w:t>
      </w:r>
      <w:r>
        <w:rPr>
          <w:rFonts w:hint="eastAsia"/>
          <w:color w:val="auto"/>
          <w:highlight w:val="none"/>
        </w:rPr>
        <w:t>音柱2只</w:t>
      </w:r>
      <w:r>
        <w:rPr>
          <w:rFonts w:hint="eastAsia"/>
          <w:color w:val="auto"/>
          <w:highlight w:val="none"/>
          <w:lang w:eastAsia="zh-CN"/>
        </w:rPr>
        <w:t>；</w:t>
      </w:r>
      <w:r>
        <w:rPr>
          <w:rFonts w:hint="eastAsia"/>
          <w:color w:val="auto"/>
          <w:highlight w:val="none"/>
        </w:rPr>
        <w:t>数字合并式功放1台</w:t>
      </w:r>
      <w:r>
        <w:rPr>
          <w:rFonts w:hint="eastAsia"/>
          <w:color w:val="auto"/>
          <w:highlight w:val="none"/>
          <w:lang w:eastAsia="zh-CN"/>
        </w:rPr>
        <w:t>；</w:t>
      </w:r>
      <w:r>
        <w:rPr>
          <w:rFonts w:hint="eastAsia"/>
          <w:color w:val="auto"/>
          <w:highlight w:val="none"/>
        </w:rPr>
        <w:t>户外全彩LED屏36.6200平方米</w:t>
      </w:r>
      <w:r>
        <w:rPr>
          <w:rFonts w:hint="eastAsia"/>
          <w:color w:val="auto"/>
          <w:highlight w:val="none"/>
          <w:lang w:eastAsia="zh-CN"/>
        </w:rPr>
        <w:t>；</w:t>
      </w:r>
      <w:r>
        <w:rPr>
          <w:rFonts w:hint="eastAsia"/>
          <w:color w:val="auto"/>
          <w:highlight w:val="none"/>
        </w:rPr>
        <w:t>发送盒4台</w:t>
      </w:r>
      <w:r>
        <w:rPr>
          <w:rFonts w:hint="eastAsia"/>
          <w:color w:val="auto"/>
          <w:highlight w:val="none"/>
          <w:lang w:eastAsia="zh-CN"/>
        </w:rPr>
        <w:t>；</w:t>
      </w:r>
      <w:r>
        <w:rPr>
          <w:rFonts w:hint="eastAsia"/>
          <w:color w:val="auto"/>
          <w:highlight w:val="none"/>
        </w:rPr>
        <w:t>配电柜1台</w:t>
      </w:r>
      <w:r>
        <w:rPr>
          <w:rFonts w:hint="eastAsia"/>
          <w:color w:val="auto"/>
          <w:highlight w:val="none"/>
          <w:lang w:eastAsia="zh-CN"/>
        </w:rPr>
        <w:t>；</w:t>
      </w:r>
      <w:r>
        <w:rPr>
          <w:rFonts w:hint="eastAsia"/>
          <w:color w:val="auto"/>
          <w:highlight w:val="none"/>
        </w:rPr>
        <w:t>天花喇叭2只</w:t>
      </w:r>
      <w:r>
        <w:rPr>
          <w:rFonts w:hint="eastAsia"/>
          <w:color w:val="auto"/>
          <w:highlight w:val="none"/>
          <w:lang w:eastAsia="zh-CN"/>
        </w:rPr>
        <w:t>；</w:t>
      </w:r>
      <w:r>
        <w:rPr>
          <w:rFonts w:hint="eastAsia"/>
          <w:color w:val="auto"/>
          <w:highlight w:val="none"/>
        </w:rPr>
        <w:t>数字合并式功放1</w:t>
      </w:r>
      <w:r>
        <w:rPr>
          <w:rFonts w:hint="eastAsia"/>
          <w:color w:val="auto"/>
          <w:highlight w:val="none"/>
        </w:rPr>
        <w:tab/>
      </w:r>
      <w:r>
        <w:rPr>
          <w:rFonts w:hint="eastAsia"/>
          <w:color w:val="auto"/>
          <w:highlight w:val="none"/>
        </w:rPr>
        <w:t>台</w:t>
      </w:r>
      <w:r>
        <w:rPr>
          <w:rFonts w:hint="eastAsia"/>
          <w:color w:val="auto"/>
          <w:highlight w:val="none"/>
          <w:lang w:eastAsia="zh-CN"/>
        </w:rPr>
        <w:t>；</w:t>
      </w:r>
      <w:r>
        <w:rPr>
          <w:rFonts w:hint="eastAsia"/>
          <w:color w:val="auto"/>
          <w:highlight w:val="none"/>
        </w:rPr>
        <w:t>散热机架1套</w:t>
      </w:r>
      <w:r>
        <w:rPr>
          <w:rFonts w:hint="eastAsia"/>
          <w:color w:val="auto"/>
          <w:highlight w:val="none"/>
          <w:lang w:eastAsia="zh-CN"/>
        </w:rPr>
        <w:t>；</w:t>
      </w:r>
      <w:r>
        <w:rPr>
          <w:rFonts w:hint="eastAsia"/>
          <w:color w:val="auto"/>
          <w:highlight w:val="none"/>
        </w:rPr>
        <w:t>机柜1台</w:t>
      </w:r>
      <w:r>
        <w:rPr>
          <w:rFonts w:hint="eastAsia"/>
          <w:color w:val="auto"/>
          <w:highlight w:val="none"/>
          <w:lang w:eastAsia="zh-CN"/>
        </w:rPr>
        <w:t>；</w:t>
      </w:r>
      <w:r>
        <w:rPr>
          <w:rFonts w:hint="eastAsia"/>
          <w:color w:val="auto"/>
          <w:highlight w:val="none"/>
        </w:rPr>
        <w:t>电源管理器2台</w:t>
      </w:r>
      <w:r>
        <w:rPr>
          <w:rFonts w:hint="eastAsia"/>
          <w:color w:val="auto"/>
          <w:highlight w:val="none"/>
          <w:lang w:eastAsia="zh-CN"/>
        </w:rPr>
        <w:t>；</w:t>
      </w:r>
      <w:r>
        <w:rPr>
          <w:rFonts w:hint="eastAsia"/>
          <w:color w:val="auto"/>
          <w:highlight w:val="none"/>
        </w:rPr>
        <w:t>LED显示屏钢结构43.8平方米</w:t>
      </w:r>
      <w:r>
        <w:rPr>
          <w:rFonts w:hint="eastAsia"/>
          <w:color w:val="auto"/>
          <w:highlight w:val="none"/>
          <w:lang w:eastAsia="zh-CN"/>
        </w:rPr>
        <w:t>；</w:t>
      </w:r>
      <w:r>
        <w:rPr>
          <w:rFonts w:hint="eastAsia"/>
          <w:color w:val="auto"/>
          <w:highlight w:val="none"/>
        </w:rPr>
        <w:t>操作终端1台</w:t>
      </w:r>
      <w:r>
        <w:rPr>
          <w:rFonts w:hint="eastAsia"/>
          <w:color w:val="auto"/>
          <w:highlight w:val="none"/>
          <w:lang w:eastAsia="zh-CN"/>
        </w:rPr>
        <w:t>；</w:t>
      </w:r>
      <w:r>
        <w:rPr>
          <w:rFonts w:hint="eastAsia"/>
          <w:color w:val="auto"/>
          <w:highlight w:val="none"/>
        </w:rPr>
        <w:t>交换机2</w:t>
      </w:r>
      <w:r>
        <w:rPr>
          <w:rFonts w:hint="eastAsia"/>
          <w:color w:val="auto"/>
          <w:highlight w:val="none"/>
        </w:rPr>
        <w:tab/>
      </w:r>
      <w:r>
        <w:rPr>
          <w:rFonts w:hint="eastAsia"/>
          <w:color w:val="auto"/>
          <w:highlight w:val="none"/>
        </w:rPr>
        <w:t>台</w:t>
      </w:r>
      <w:r>
        <w:rPr>
          <w:rFonts w:hint="eastAsia"/>
          <w:color w:val="auto"/>
          <w:highlight w:val="none"/>
          <w:lang w:eastAsia="zh-CN"/>
        </w:rPr>
        <w:t>；</w:t>
      </w:r>
      <w:r>
        <w:rPr>
          <w:rFonts w:hint="eastAsia"/>
          <w:color w:val="auto"/>
          <w:highlight w:val="none"/>
        </w:rPr>
        <w:t>综合布线1项</w:t>
      </w:r>
      <w:r>
        <w:rPr>
          <w:rFonts w:hint="eastAsia"/>
          <w:color w:val="auto"/>
          <w:highlight w:val="none"/>
          <w:lang w:eastAsia="zh-CN"/>
        </w:rPr>
        <w:t>；</w:t>
      </w:r>
      <w:r>
        <w:rPr>
          <w:rFonts w:hint="eastAsia"/>
          <w:color w:val="auto"/>
          <w:highlight w:val="none"/>
        </w:rPr>
        <w:t>安装调试1项</w:t>
      </w:r>
      <w:r>
        <w:rPr>
          <w:rFonts w:hint="eastAsia"/>
          <w:color w:val="auto"/>
          <w:highlight w:val="none"/>
          <w:lang w:eastAsia="zh-CN"/>
        </w:rPr>
        <w:t>。</w:t>
      </w:r>
      <w:r>
        <w:rPr>
          <w:rFonts w:hAnsi="宋体" w:cs="宋体"/>
          <w:b/>
          <w:color w:val="auto"/>
          <w:kern w:val="0"/>
          <w:szCs w:val="21"/>
          <w:highlight w:val="none"/>
        </w:rPr>
        <w:t>详见招标项目采购需求。</w:t>
      </w:r>
    </w:p>
    <w:p>
      <w:pPr>
        <w:pStyle w:val="47"/>
        <w:rPr>
          <w:rFonts w:hint="eastAsia" w:hAnsi="宋体" w:cs="宋体"/>
          <w:b w:val="0"/>
          <w:color w:val="auto"/>
          <w:kern w:val="0"/>
          <w:szCs w:val="21"/>
          <w:highlight w:val="none"/>
        </w:rPr>
      </w:pPr>
      <w:r>
        <w:rPr>
          <w:rFonts w:hAnsi="宋体" w:cs="宋体"/>
          <w:b w:val="0"/>
          <w:color w:val="auto"/>
          <w:kern w:val="0"/>
          <w:szCs w:val="21"/>
          <w:highlight w:val="none"/>
        </w:rPr>
        <w:t>最高限价（如有）：/</w:t>
      </w:r>
    </w:p>
    <w:p>
      <w:pPr>
        <w:pStyle w:val="47"/>
        <w:rPr>
          <w:rFonts w:hint="eastAsia" w:hAnsi="宋体" w:cs="宋体"/>
          <w:b w:val="0"/>
          <w:color w:val="auto"/>
          <w:kern w:val="0"/>
          <w:szCs w:val="21"/>
          <w:highlight w:val="none"/>
        </w:rPr>
      </w:pPr>
      <w:r>
        <w:rPr>
          <w:rFonts w:hAnsi="宋体" w:cs="宋体"/>
          <w:b w:val="0"/>
          <w:color w:val="auto"/>
          <w:kern w:val="0"/>
          <w:szCs w:val="21"/>
          <w:highlight w:val="none"/>
        </w:rPr>
        <w:t>合同履约期限：自签订合同至履约完成</w:t>
      </w:r>
    </w:p>
    <w:p>
      <w:pPr>
        <w:pStyle w:val="47"/>
        <w:rPr>
          <w:rFonts w:hint="eastAsia" w:hAnsi="宋体" w:cs="宋体"/>
          <w:b w:val="0"/>
          <w:color w:val="auto"/>
          <w:kern w:val="0"/>
          <w:szCs w:val="21"/>
          <w:highlight w:val="none"/>
        </w:rPr>
      </w:pPr>
      <w:r>
        <w:rPr>
          <w:rFonts w:hAnsi="宋体" w:cs="宋体"/>
          <w:b w:val="0"/>
          <w:color w:val="auto"/>
          <w:kern w:val="0"/>
          <w:szCs w:val="21"/>
          <w:highlight w:val="none"/>
        </w:rPr>
        <w:t>本标项（否）接受联合体投标</w:t>
      </w:r>
    </w:p>
    <w:p>
      <w:pPr>
        <w:pStyle w:val="47"/>
        <w:rPr>
          <w:rFonts w:hint="eastAsia"/>
          <w:color w:val="auto"/>
          <w:highlight w:val="none"/>
        </w:rPr>
      </w:pPr>
      <w:r>
        <w:rPr>
          <w:rFonts w:hAnsi="宋体" w:cs="宋体"/>
          <w:b w:val="0"/>
          <w:color w:val="auto"/>
          <w:kern w:val="0"/>
          <w:szCs w:val="21"/>
          <w:highlight w:val="none"/>
        </w:rPr>
        <w:t>备注：</w:t>
      </w:r>
      <w:r>
        <w:rPr>
          <w:rFonts w:hint="eastAsia" w:hAnsi="宋体"/>
          <w:b w:val="0"/>
          <w:color w:val="auto"/>
          <w:highlight w:val="none"/>
        </w:rPr>
        <w:t>本项目为线上电子招标项目，有意向参与本项目的供应商应当做好参与全流程电子招投标交易的充分准备。</w:t>
      </w:r>
    </w:p>
    <w:p>
      <w:pPr>
        <w:pStyle w:val="47"/>
        <w:rPr>
          <w:b/>
          <w:bCs/>
          <w:color w:val="auto"/>
          <w:highlight w:val="none"/>
        </w:rPr>
      </w:pPr>
      <w:r>
        <w:rPr>
          <w:rFonts w:hAnsi="宋体" w:cs="宋体"/>
          <w:b/>
          <w:bCs/>
          <w:color w:val="auto"/>
          <w:kern w:val="0"/>
          <w:szCs w:val="21"/>
          <w:highlight w:val="none"/>
        </w:rPr>
        <w:t>标项</w:t>
      </w:r>
      <w:r>
        <w:rPr>
          <w:rFonts w:hint="eastAsia" w:hAnsi="宋体" w:cs="宋体"/>
          <w:b/>
          <w:bCs/>
          <w:color w:val="auto"/>
          <w:kern w:val="0"/>
          <w:szCs w:val="21"/>
          <w:highlight w:val="none"/>
          <w:lang w:val="en-US" w:eastAsia="zh-CN"/>
        </w:rPr>
        <w:t>二</w:t>
      </w:r>
      <w:r>
        <w:rPr>
          <w:rFonts w:hAnsi="宋体" w:cs="宋体"/>
          <w:b/>
          <w:bCs/>
          <w:color w:val="auto"/>
          <w:kern w:val="0"/>
          <w:szCs w:val="21"/>
          <w:highlight w:val="none"/>
        </w:rPr>
        <w:t>名称:</w:t>
      </w:r>
      <w:r>
        <w:rPr>
          <w:rFonts w:hint="eastAsia" w:hAnsi="宋体" w:cs="宋体"/>
          <w:b/>
          <w:bCs/>
          <w:color w:val="auto"/>
          <w:kern w:val="0"/>
          <w:szCs w:val="21"/>
          <w:highlight w:val="none"/>
        </w:rPr>
        <w:t>教学科研设备采购</w:t>
      </w:r>
    </w:p>
    <w:p>
      <w:pPr>
        <w:pStyle w:val="47"/>
        <w:rPr>
          <w:rFonts w:hint="eastAsia" w:hAnsi="宋体" w:eastAsia="宋体" w:cs="宋体"/>
          <w:b w:val="0"/>
          <w:color w:val="auto"/>
          <w:kern w:val="0"/>
          <w:szCs w:val="21"/>
          <w:highlight w:val="none"/>
          <w:lang w:eastAsia="zh-CN"/>
        </w:rPr>
      </w:pPr>
      <w:r>
        <w:rPr>
          <w:rFonts w:hAnsi="宋体" w:cs="宋体"/>
          <w:b w:val="0"/>
          <w:color w:val="auto"/>
          <w:kern w:val="0"/>
          <w:szCs w:val="21"/>
          <w:highlight w:val="none"/>
        </w:rPr>
        <w:t>数量:</w:t>
      </w:r>
      <w:r>
        <w:rPr>
          <w:rFonts w:hint="eastAsia" w:hAnsi="宋体" w:cs="宋体"/>
          <w:b w:val="0"/>
          <w:color w:val="auto"/>
          <w:kern w:val="0"/>
          <w:szCs w:val="21"/>
          <w:highlight w:val="none"/>
          <w:lang w:val="en-US" w:eastAsia="zh-CN"/>
        </w:rPr>
        <w:t>1</w:t>
      </w:r>
    </w:p>
    <w:p>
      <w:pPr>
        <w:pStyle w:val="47"/>
        <w:rPr>
          <w:rFonts w:hint="default" w:hAnsi="宋体" w:eastAsia="宋体" w:cs="宋体"/>
          <w:b/>
          <w:bCs/>
          <w:color w:val="auto"/>
          <w:kern w:val="0"/>
          <w:szCs w:val="21"/>
          <w:highlight w:val="none"/>
          <w:lang w:val="en-US" w:eastAsia="zh-CN"/>
        </w:rPr>
      </w:pPr>
      <w:r>
        <w:rPr>
          <w:rFonts w:hAnsi="宋体" w:cs="宋体"/>
          <w:b w:val="0"/>
          <w:color w:val="auto"/>
          <w:kern w:val="0"/>
          <w:szCs w:val="21"/>
          <w:highlight w:val="none"/>
        </w:rPr>
        <w:t>预算金额（元）:</w:t>
      </w:r>
      <w:r>
        <w:rPr>
          <w:rFonts w:hint="eastAsia" w:hAnsi="宋体" w:cs="宋体"/>
          <w:b/>
          <w:bCs/>
          <w:color w:val="auto"/>
          <w:kern w:val="0"/>
          <w:szCs w:val="21"/>
          <w:highlight w:val="none"/>
          <w:lang w:val="en-US" w:eastAsia="zh-CN"/>
        </w:rPr>
        <w:t>1426369.00</w:t>
      </w:r>
    </w:p>
    <w:p>
      <w:pPr>
        <w:rPr>
          <w:rFonts w:hint="eastAsia" w:hAnsi="宋体" w:cs="宋体"/>
          <w:b/>
          <w:color w:val="auto"/>
          <w:kern w:val="0"/>
          <w:szCs w:val="21"/>
          <w:highlight w:val="none"/>
        </w:rPr>
      </w:pPr>
      <w:r>
        <w:rPr>
          <w:rFonts w:hint="eastAsia" w:hAnsi="宋体" w:cs="宋体"/>
          <w:b/>
          <w:color w:val="auto"/>
          <w:kern w:val="0"/>
          <w:szCs w:val="21"/>
          <w:highlight w:val="none"/>
        </w:rPr>
        <w:t xml:space="preserve">    </w:t>
      </w:r>
      <w:r>
        <w:rPr>
          <w:rFonts w:hAnsi="宋体" w:cs="宋体"/>
          <w:b/>
          <w:color w:val="auto"/>
          <w:kern w:val="0"/>
          <w:szCs w:val="21"/>
          <w:highlight w:val="none"/>
        </w:rPr>
        <w:t>简要规格描述或项目基本概况介绍、用途：</w:t>
      </w:r>
      <w:r>
        <w:rPr>
          <w:rFonts w:hint="eastAsia"/>
          <w:color w:val="auto"/>
          <w:highlight w:val="none"/>
          <w:lang w:eastAsia="zh-CN"/>
        </w:rPr>
        <w:t>投影仪5套；电动升降绘画桌13套；钢制书架8套；绘画桌17台；电动升降绘画桌6台；电动升降工作桌6台；椅子5张；多功能收纳画柜+意式升降滑轮椅2套；意式多功能油画箱+三脚架2套；画架凳子12张；多功能收纳画柜黑色胡桃木+意式升降滑轮椅2套；显示器1台；静物沙发椅（1）1张；静物沙发椅（2）2张；静物沙发椅（3）1张；装饰柜1张；全直流变频多联空调室外机2台；新风室内机1台；高静压风管机内机2台；空调安装辅材1项；显示器61台；形象化妆台36台；人体工程椅2把；电脑升降桌1张；工作台23张；显示器45台；教室书架12组；数智教室电脑25台；数智教室电动升降桌子25张；数智教室电动升降椅子25张；升降移动讲台1个。</w:t>
      </w:r>
      <w:r>
        <w:rPr>
          <w:rFonts w:hAnsi="宋体" w:cs="宋体"/>
          <w:b/>
          <w:color w:val="auto"/>
          <w:kern w:val="0"/>
          <w:szCs w:val="21"/>
          <w:highlight w:val="none"/>
        </w:rPr>
        <w:t>详见招标项目采购需求。</w:t>
      </w:r>
    </w:p>
    <w:p>
      <w:pPr>
        <w:pStyle w:val="47"/>
        <w:rPr>
          <w:rFonts w:hint="eastAsia" w:hAnsi="宋体" w:cs="宋体"/>
          <w:b w:val="0"/>
          <w:color w:val="auto"/>
          <w:kern w:val="0"/>
          <w:szCs w:val="21"/>
          <w:highlight w:val="none"/>
        </w:rPr>
      </w:pPr>
      <w:r>
        <w:rPr>
          <w:rFonts w:hAnsi="宋体" w:cs="宋体"/>
          <w:b w:val="0"/>
          <w:color w:val="auto"/>
          <w:kern w:val="0"/>
          <w:szCs w:val="21"/>
          <w:highlight w:val="none"/>
        </w:rPr>
        <w:t>最高限价（如有）：/</w:t>
      </w:r>
    </w:p>
    <w:p>
      <w:pPr>
        <w:pStyle w:val="47"/>
        <w:rPr>
          <w:rFonts w:hint="eastAsia" w:hAnsi="宋体" w:cs="宋体"/>
          <w:b w:val="0"/>
          <w:color w:val="auto"/>
          <w:kern w:val="0"/>
          <w:szCs w:val="21"/>
          <w:highlight w:val="none"/>
        </w:rPr>
      </w:pPr>
      <w:r>
        <w:rPr>
          <w:rFonts w:hAnsi="宋体" w:cs="宋体"/>
          <w:b w:val="0"/>
          <w:color w:val="auto"/>
          <w:kern w:val="0"/>
          <w:szCs w:val="21"/>
          <w:highlight w:val="none"/>
        </w:rPr>
        <w:t>合同履约期限：自签订合同至履约完成</w:t>
      </w:r>
    </w:p>
    <w:p>
      <w:pPr>
        <w:pStyle w:val="47"/>
        <w:rPr>
          <w:rFonts w:hint="eastAsia" w:hAnsi="宋体" w:cs="宋体"/>
          <w:b w:val="0"/>
          <w:color w:val="auto"/>
          <w:kern w:val="0"/>
          <w:szCs w:val="21"/>
          <w:highlight w:val="none"/>
        </w:rPr>
      </w:pPr>
      <w:r>
        <w:rPr>
          <w:rFonts w:hAnsi="宋体" w:cs="宋体"/>
          <w:b w:val="0"/>
          <w:color w:val="auto"/>
          <w:kern w:val="0"/>
          <w:szCs w:val="21"/>
          <w:highlight w:val="none"/>
        </w:rPr>
        <w:t>本标项（否）接受联合体投标</w:t>
      </w:r>
    </w:p>
    <w:p>
      <w:pPr>
        <w:pStyle w:val="47"/>
        <w:rPr>
          <w:rFonts w:hint="eastAsia" w:hAnsi="宋体"/>
          <w:b w:val="0"/>
          <w:color w:val="auto"/>
          <w:highlight w:val="none"/>
        </w:rPr>
      </w:pPr>
      <w:r>
        <w:rPr>
          <w:rFonts w:hAnsi="宋体" w:cs="宋体"/>
          <w:b w:val="0"/>
          <w:color w:val="auto"/>
          <w:kern w:val="0"/>
          <w:szCs w:val="21"/>
          <w:highlight w:val="none"/>
        </w:rPr>
        <w:t>备注：</w:t>
      </w:r>
      <w:r>
        <w:rPr>
          <w:rFonts w:hint="eastAsia" w:hAnsi="宋体"/>
          <w:b w:val="0"/>
          <w:color w:val="auto"/>
          <w:highlight w:val="none"/>
        </w:rPr>
        <w:t>本项目为线上电子招标项目，有意向参与本项目的供应商应当做好参与全流程电子招投标交易的充分准备。</w:t>
      </w:r>
    </w:p>
    <w:p>
      <w:pPr>
        <w:pStyle w:val="47"/>
        <w:rPr>
          <w:rFonts w:hint="eastAsia" w:hAnsi="宋体" w:cs="宋体"/>
          <w:b/>
          <w:bCs/>
          <w:color w:val="auto"/>
          <w:kern w:val="0"/>
          <w:szCs w:val="21"/>
          <w:highlight w:val="none"/>
          <w:lang w:val="en-US" w:eastAsia="zh-CN"/>
        </w:rPr>
      </w:pPr>
      <w:r>
        <w:rPr>
          <w:rFonts w:hAnsi="宋体" w:cs="宋体"/>
          <w:b/>
          <w:bCs/>
          <w:color w:val="auto"/>
          <w:kern w:val="0"/>
          <w:szCs w:val="21"/>
          <w:highlight w:val="none"/>
        </w:rPr>
        <w:t>标项</w:t>
      </w:r>
      <w:r>
        <w:rPr>
          <w:rFonts w:hint="eastAsia" w:hAnsi="宋体" w:cs="宋体"/>
          <w:b/>
          <w:bCs/>
          <w:color w:val="auto"/>
          <w:kern w:val="0"/>
          <w:szCs w:val="21"/>
          <w:highlight w:val="none"/>
          <w:lang w:val="en-US" w:eastAsia="zh-CN"/>
        </w:rPr>
        <w:t>三</w:t>
      </w:r>
      <w:r>
        <w:rPr>
          <w:rFonts w:hAnsi="宋体" w:cs="宋体"/>
          <w:b/>
          <w:bCs/>
          <w:color w:val="auto"/>
          <w:kern w:val="0"/>
          <w:szCs w:val="21"/>
          <w:highlight w:val="none"/>
        </w:rPr>
        <w:t>名称:</w:t>
      </w:r>
      <w:r>
        <w:rPr>
          <w:rFonts w:hint="eastAsia" w:hAnsi="宋体" w:cs="宋体"/>
          <w:b/>
          <w:bCs/>
          <w:color w:val="auto"/>
          <w:kern w:val="0"/>
          <w:szCs w:val="21"/>
          <w:highlight w:val="none"/>
          <w:lang w:val="en-US" w:eastAsia="zh-CN"/>
        </w:rPr>
        <w:t>创意大楼11至17层空调采购及安装</w:t>
      </w:r>
    </w:p>
    <w:p>
      <w:pPr>
        <w:pStyle w:val="47"/>
        <w:rPr>
          <w:rFonts w:hint="eastAsia" w:hAnsi="宋体" w:eastAsia="宋体" w:cs="宋体"/>
          <w:b w:val="0"/>
          <w:color w:val="auto"/>
          <w:kern w:val="0"/>
          <w:szCs w:val="21"/>
          <w:highlight w:val="none"/>
          <w:lang w:eastAsia="zh-CN"/>
        </w:rPr>
      </w:pPr>
      <w:r>
        <w:rPr>
          <w:rFonts w:hAnsi="宋体" w:cs="宋体"/>
          <w:b w:val="0"/>
          <w:color w:val="auto"/>
          <w:kern w:val="0"/>
          <w:szCs w:val="21"/>
          <w:highlight w:val="none"/>
        </w:rPr>
        <w:t>数量:</w:t>
      </w:r>
      <w:r>
        <w:rPr>
          <w:rFonts w:hint="eastAsia" w:hAnsi="宋体" w:cs="宋体"/>
          <w:b w:val="0"/>
          <w:color w:val="auto"/>
          <w:kern w:val="0"/>
          <w:szCs w:val="21"/>
          <w:highlight w:val="none"/>
          <w:lang w:val="en-US" w:eastAsia="zh-CN"/>
        </w:rPr>
        <w:t>1</w:t>
      </w:r>
    </w:p>
    <w:p>
      <w:pPr>
        <w:pStyle w:val="47"/>
        <w:rPr>
          <w:rFonts w:hint="eastAsia" w:hAnsi="宋体" w:cs="宋体"/>
          <w:b w:val="0"/>
          <w:color w:val="auto"/>
          <w:kern w:val="0"/>
          <w:szCs w:val="21"/>
          <w:highlight w:val="none"/>
        </w:rPr>
      </w:pPr>
      <w:r>
        <w:rPr>
          <w:rFonts w:hAnsi="宋体" w:cs="宋体"/>
          <w:b w:val="0"/>
          <w:color w:val="auto"/>
          <w:kern w:val="0"/>
          <w:szCs w:val="21"/>
          <w:highlight w:val="none"/>
        </w:rPr>
        <w:t>预算金额（元）:</w:t>
      </w:r>
      <w:r>
        <w:rPr>
          <w:rFonts w:hint="eastAsia" w:ascii="宋体" w:hAnsi="宋体" w:cs="宋体"/>
          <w:i w:val="0"/>
          <w:color w:val="auto"/>
          <w:kern w:val="0"/>
          <w:sz w:val="20"/>
          <w:szCs w:val="20"/>
          <w:highlight w:val="none"/>
          <w:u w:val="none"/>
          <w:lang w:val="en-US" w:eastAsia="zh-CN" w:bidi="ar"/>
        </w:rPr>
        <w:t>2200248.22</w:t>
      </w:r>
    </w:p>
    <w:p>
      <w:pPr>
        <w:rPr>
          <w:rFonts w:hint="eastAsia" w:hAnsi="宋体" w:cs="宋体"/>
          <w:b/>
          <w:color w:val="auto"/>
          <w:kern w:val="0"/>
          <w:szCs w:val="21"/>
          <w:highlight w:val="none"/>
        </w:rPr>
      </w:pPr>
      <w:r>
        <w:rPr>
          <w:rFonts w:hint="eastAsia" w:hAnsi="宋体" w:cs="宋体"/>
          <w:b/>
          <w:color w:val="auto"/>
          <w:kern w:val="0"/>
          <w:szCs w:val="21"/>
          <w:highlight w:val="none"/>
        </w:rPr>
        <w:t xml:space="preserve">    </w:t>
      </w:r>
      <w:r>
        <w:rPr>
          <w:rFonts w:hAnsi="宋体" w:cs="宋体"/>
          <w:b/>
          <w:color w:val="auto"/>
          <w:kern w:val="0"/>
          <w:szCs w:val="21"/>
          <w:highlight w:val="none"/>
        </w:rPr>
        <w:t>简要规格描述或项目基本概况介绍、用途：</w:t>
      </w:r>
      <w:r>
        <w:rPr>
          <w:rFonts w:hint="eastAsia"/>
          <w:color w:val="auto"/>
          <w:highlight w:val="none"/>
          <w:lang w:eastAsia="zh-CN"/>
        </w:rPr>
        <w:t>5匹变频冷暖天井机151台；3匹变频冷暖天井机14台；Φ15.9铜管2427.94米；Φ9.52铜管310.08米；PVC排水管1537.23米；7位成套配电箱(1)114台；7位成套配电箱(2)37台；5位成套配电箱14台；PVC塑料线槽安装（39mm×19mm）147.3m；PVC塑料线槽安装（100mm×40mm</w:t>
      </w:r>
      <w:r>
        <w:rPr>
          <w:rFonts w:hint="eastAsia"/>
          <w:color w:val="auto"/>
          <w:highlight w:val="none"/>
          <w:lang w:eastAsia="zh-CN"/>
        </w:rPr>
        <w:tab/>
      </w:r>
      <w:r>
        <w:rPr>
          <w:rFonts w:hint="eastAsia"/>
          <w:color w:val="auto"/>
          <w:highlight w:val="none"/>
          <w:lang w:eastAsia="zh-CN"/>
        </w:rPr>
        <w:t>）336.00</w:t>
      </w:r>
      <w:r>
        <w:rPr>
          <w:rFonts w:hint="eastAsia"/>
          <w:color w:val="auto"/>
          <w:highlight w:val="none"/>
          <w:lang w:eastAsia="zh-CN"/>
        </w:rPr>
        <w:tab/>
      </w:r>
      <w:r>
        <w:rPr>
          <w:rFonts w:hint="eastAsia"/>
          <w:color w:val="auto"/>
          <w:highlight w:val="none"/>
          <w:lang w:eastAsia="zh-CN"/>
        </w:rPr>
        <w:t>m；线槽配线动力线路（ZR-BV-4mm2）</w:t>
      </w:r>
      <w:r>
        <w:rPr>
          <w:rFonts w:hint="eastAsia"/>
          <w:color w:val="auto"/>
          <w:highlight w:val="none"/>
          <w:lang w:eastAsia="zh-CN"/>
        </w:rPr>
        <w:tab/>
      </w:r>
      <w:r>
        <w:rPr>
          <w:rFonts w:hint="eastAsia"/>
          <w:color w:val="auto"/>
          <w:highlight w:val="none"/>
          <w:lang w:eastAsia="zh-CN"/>
        </w:rPr>
        <w:t>43681.00</w:t>
      </w:r>
      <w:r>
        <w:rPr>
          <w:rFonts w:hint="eastAsia"/>
          <w:color w:val="auto"/>
          <w:highlight w:val="none"/>
          <w:lang w:eastAsia="zh-CN"/>
        </w:rPr>
        <w:tab/>
      </w:r>
      <w:r>
        <w:rPr>
          <w:rFonts w:hint="eastAsia"/>
          <w:color w:val="auto"/>
          <w:highlight w:val="none"/>
          <w:lang w:eastAsia="zh-CN"/>
        </w:rPr>
        <w:t>m；拆除300*150桥架盖及盖300*150桥架盖 704.70m。</w:t>
      </w:r>
      <w:r>
        <w:rPr>
          <w:rFonts w:hAnsi="宋体" w:cs="宋体"/>
          <w:b/>
          <w:color w:val="auto"/>
          <w:kern w:val="0"/>
          <w:szCs w:val="21"/>
          <w:highlight w:val="none"/>
        </w:rPr>
        <w:t>详见招标项目采购需求。</w:t>
      </w:r>
    </w:p>
    <w:p>
      <w:pPr>
        <w:pStyle w:val="47"/>
        <w:rPr>
          <w:rFonts w:hint="eastAsia" w:hAnsi="宋体" w:cs="宋体"/>
          <w:b w:val="0"/>
          <w:color w:val="auto"/>
          <w:kern w:val="0"/>
          <w:szCs w:val="21"/>
          <w:highlight w:val="none"/>
        </w:rPr>
      </w:pPr>
      <w:r>
        <w:rPr>
          <w:rFonts w:hAnsi="宋体" w:cs="宋体"/>
          <w:b w:val="0"/>
          <w:color w:val="auto"/>
          <w:kern w:val="0"/>
          <w:szCs w:val="21"/>
          <w:highlight w:val="none"/>
        </w:rPr>
        <w:t>最高限价（如有）：/</w:t>
      </w:r>
    </w:p>
    <w:p>
      <w:pPr>
        <w:pStyle w:val="47"/>
        <w:rPr>
          <w:rFonts w:hint="eastAsia" w:hAnsi="宋体" w:cs="宋体"/>
          <w:b w:val="0"/>
          <w:color w:val="auto"/>
          <w:kern w:val="0"/>
          <w:szCs w:val="21"/>
          <w:highlight w:val="none"/>
        </w:rPr>
      </w:pPr>
      <w:r>
        <w:rPr>
          <w:rFonts w:hAnsi="宋体" w:cs="宋体"/>
          <w:b w:val="0"/>
          <w:color w:val="auto"/>
          <w:kern w:val="0"/>
          <w:szCs w:val="21"/>
          <w:highlight w:val="none"/>
        </w:rPr>
        <w:t>合同履约期限：自签订合同至履约完成</w:t>
      </w:r>
    </w:p>
    <w:p>
      <w:pPr>
        <w:pStyle w:val="47"/>
        <w:rPr>
          <w:rFonts w:hint="eastAsia" w:hAnsi="宋体" w:cs="宋体"/>
          <w:b w:val="0"/>
          <w:color w:val="auto"/>
          <w:kern w:val="0"/>
          <w:szCs w:val="21"/>
          <w:highlight w:val="none"/>
        </w:rPr>
      </w:pPr>
      <w:r>
        <w:rPr>
          <w:rFonts w:hAnsi="宋体" w:cs="宋体"/>
          <w:b w:val="0"/>
          <w:color w:val="auto"/>
          <w:kern w:val="0"/>
          <w:szCs w:val="21"/>
          <w:highlight w:val="none"/>
        </w:rPr>
        <w:t>本标项（否）接受联合体投标</w:t>
      </w:r>
    </w:p>
    <w:p>
      <w:pPr>
        <w:pStyle w:val="47"/>
        <w:rPr>
          <w:rFonts w:hint="eastAsia"/>
          <w:color w:val="auto"/>
          <w:highlight w:val="none"/>
        </w:rPr>
      </w:pPr>
      <w:r>
        <w:rPr>
          <w:rFonts w:hAnsi="宋体" w:cs="宋体"/>
          <w:b w:val="0"/>
          <w:color w:val="auto"/>
          <w:kern w:val="0"/>
          <w:szCs w:val="21"/>
          <w:highlight w:val="none"/>
        </w:rPr>
        <w:t>备注：</w:t>
      </w:r>
      <w:r>
        <w:rPr>
          <w:rFonts w:hint="eastAsia" w:hAnsi="宋体"/>
          <w:b w:val="0"/>
          <w:color w:val="auto"/>
          <w:highlight w:val="none"/>
        </w:rPr>
        <w:t>本项目为线上电子招标项目，有意向参与本项目的供应商应当做好参与全流程电子招投标交易的充分准备。</w:t>
      </w:r>
    </w:p>
    <w:p>
      <w:pPr>
        <w:widowControl/>
        <w:spacing w:before="75" w:after="75" w:line="360" w:lineRule="exact"/>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二、申请人的资格要求：</w:t>
      </w:r>
    </w:p>
    <w:p>
      <w:pPr>
        <w:pStyle w:val="47"/>
        <w:rPr>
          <w:rFonts w:hint="eastAsia" w:hAnsi="宋体" w:cs="宋体"/>
          <w:b w:val="0"/>
          <w:color w:val="auto"/>
          <w:kern w:val="0"/>
          <w:szCs w:val="21"/>
          <w:highlight w:val="none"/>
        </w:rPr>
      </w:pPr>
      <w:r>
        <w:rPr>
          <w:rFonts w:hAnsi="宋体" w:cs="宋体"/>
          <w:b w:val="0"/>
          <w:color w:val="auto"/>
          <w:kern w:val="0"/>
          <w:szCs w:val="21"/>
          <w:highlight w:val="none"/>
        </w:rPr>
        <w:t>1.满足《中华人民共和国政府采购法》第二十二条规定；</w:t>
      </w:r>
    </w:p>
    <w:p>
      <w:pPr>
        <w:pStyle w:val="47"/>
        <w:rPr>
          <w:rFonts w:hint="eastAsia" w:hAnsi="宋体" w:eastAsia="宋体" w:cs="宋体"/>
          <w:b w:val="0"/>
          <w:color w:val="auto"/>
          <w:kern w:val="0"/>
          <w:szCs w:val="21"/>
          <w:highlight w:val="none"/>
          <w:lang w:val="en-US" w:eastAsia="zh-CN"/>
        </w:rPr>
      </w:pPr>
      <w:r>
        <w:rPr>
          <w:rFonts w:hAnsi="宋体" w:cs="宋体"/>
          <w:b w:val="0"/>
          <w:color w:val="auto"/>
          <w:kern w:val="0"/>
          <w:szCs w:val="21"/>
          <w:highlight w:val="none"/>
        </w:rPr>
        <w:t>2.落实政府采购政策需满足的资格要求：</w:t>
      </w:r>
      <w:r>
        <w:rPr>
          <w:rFonts w:hint="eastAsia" w:hAnsi="宋体" w:cs="宋体"/>
          <w:b w:val="0"/>
          <w:color w:val="auto"/>
          <w:kern w:val="0"/>
          <w:szCs w:val="21"/>
          <w:highlight w:val="none"/>
        </w:rPr>
        <w:t>分标1</w:t>
      </w:r>
      <w:r>
        <w:rPr>
          <w:rFonts w:hint="eastAsia" w:hAnsi="宋体" w:cs="宋体"/>
          <w:b w:val="0"/>
          <w:color w:val="auto"/>
          <w:kern w:val="0"/>
          <w:szCs w:val="21"/>
          <w:highlight w:val="none"/>
          <w:lang w:eastAsia="zh-CN"/>
        </w:rPr>
        <w:t>、</w:t>
      </w:r>
      <w:r>
        <w:rPr>
          <w:rFonts w:hint="eastAsia" w:hAnsi="宋体" w:cs="宋体"/>
          <w:b w:val="0"/>
          <w:color w:val="auto"/>
          <w:kern w:val="0"/>
          <w:szCs w:val="21"/>
          <w:highlight w:val="none"/>
          <w:lang w:val="en-US" w:eastAsia="zh-CN"/>
        </w:rPr>
        <w:t>2、3</w:t>
      </w:r>
      <w:r>
        <w:rPr>
          <w:rFonts w:hint="eastAsia" w:hAnsi="宋体" w:cs="宋体"/>
          <w:b w:val="0"/>
          <w:color w:val="auto"/>
          <w:kern w:val="0"/>
          <w:szCs w:val="21"/>
          <w:highlight w:val="none"/>
        </w:rPr>
        <w:t>：无。</w:t>
      </w:r>
    </w:p>
    <w:p>
      <w:pPr>
        <w:pStyle w:val="47"/>
        <w:rPr>
          <w:rFonts w:hint="eastAsia" w:hAnsi="宋体" w:cs="宋体"/>
          <w:b w:val="0"/>
          <w:color w:val="auto"/>
          <w:kern w:val="0"/>
          <w:szCs w:val="21"/>
          <w:highlight w:val="none"/>
        </w:rPr>
      </w:pPr>
      <w:r>
        <w:rPr>
          <w:rFonts w:hAnsi="宋体" w:cs="宋体"/>
          <w:b w:val="0"/>
          <w:color w:val="auto"/>
          <w:kern w:val="0"/>
          <w:szCs w:val="21"/>
          <w:highlight w:val="none"/>
        </w:rPr>
        <w:t>3.本项目的特定资格要求：</w:t>
      </w:r>
      <w:r>
        <w:rPr>
          <w:rFonts w:hint="eastAsia" w:hAnsi="宋体" w:cs="宋体"/>
          <w:b w:val="0"/>
          <w:color w:val="auto"/>
          <w:kern w:val="0"/>
          <w:szCs w:val="21"/>
          <w:highlight w:val="none"/>
          <w:lang w:eastAsia="zh-CN"/>
        </w:rPr>
        <w:t>无</w:t>
      </w:r>
      <w:r>
        <w:rPr>
          <w:rFonts w:hAnsi="宋体" w:cs="宋体"/>
          <w:b w:val="0"/>
          <w:color w:val="auto"/>
          <w:kern w:val="0"/>
          <w:szCs w:val="21"/>
          <w:highlight w:val="none"/>
        </w:rPr>
        <w:t> </w:t>
      </w:r>
    </w:p>
    <w:p>
      <w:pPr>
        <w:widowControl/>
        <w:spacing w:before="75" w:after="75" w:line="360" w:lineRule="exact"/>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三、获取招标文件 </w:t>
      </w:r>
    </w:p>
    <w:p>
      <w:pPr>
        <w:pStyle w:val="47"/>
        <w:rPr>
          <w:rFonts w:hint="eastAsia" w:hAnsi="宋体" w:cs="宋体"/>
          <w:b w:val="0"/>
          <w:color w:val="auto"/>
          <w:kern w:val="0"/>
          <w:szCs w:val="21"/>
          <w:highlight w:val="none"/>
        </w:rPr>
      </w:pPr>
      <w:r>
        <w:rPr>
          <w:rFonts w:hAnsi="宋体" w:cs="宋体"/>
          <w:b w:val="0"/>
          <w:color w:val="auto"/>
          <w:kern w:val="0"/>
          <w:szCs w:val="21"/>
          <w:highlight w:val="none"/>
        </w:rPr>
        <w:t>时间：</w:t>
      </w:r>
      <w:r>
        <w:rPr>
          <w:rFonts w:hint="eastAsia"/>
          <w:b/>
          <w:bCs/>
          <w:color w:val="auto"/>
          <w:highlight w:val="none"/>
          <w:u w:val="none"/>
        </w:rPr>
        <w:t xml:space="preserve"> 2025年</w:t>
      </w:r>
      <w:r>
        <w:rPr>
          <w:rFonts w:hint="eastAsia"/>
          <w:b/>
          <w:bCs/>
          <w:color w:val="auto"/>
          <w:highlight w:val="none"/>
          <w:u w:val="none"/>
          <w:lang w:val="en-US" w:eastAsia="zh-CN"/>
        </w:rPr>
        <w:t>11</w:t>
      </w:r>
      <w:r>
        <w:rPr>
          <w:rFonts w:hint="eastAsia"/>
          <w:b/>
          <w:bCs/>
          <w:color w:val="auto"/>
          <w:highlight w:val="none"/>
          <w:u w:val="none"/>
        </w:rPr>
        <w:t>月</w:t>
      </w:r>
      <w:r>
        <w:rPr>
          <w:rFonts w:hint="eastAsia"/>
          <w:b/>
          <w:bCs/>
          <w:color w:val="auto"/>
          <w:highlight w:val="none"/>
          <w:u w:val="none"/>
          <w:lang w:val="en-US" w:eastAsia="zh-CN"/>
        </w:rPr>
        <w:t>10</w:t>
      </w:r>
      <w:r>
        <w:rPr>
          <w:rFonts w:hint="eastAsia"/>
          <w:b/>
          <w:bCs/>
          <w:color w:val="auto"/>
          <w:highlight w:val="none"/>
          <w:u w:val="none"/>
        </w:rPr>
        <w:t>日</w:t>
      </w:r>
      <w:r>
        <w:rPr>
          <w:rFonts w:hAnsi="宋体" w:cs="宋体"/>
          <w:bCs/>
          <w:color w:val="auto"/>
          <w:kern w:val="0"/>
          <w:szCs w:val="21"/>
          <w:highlight w:val="none"/>
        </w:rPr>
        <w:t>至</w:t>
      </w:r>
      <w:r>
        <w:rPr>
          <w:rFonts w:hint="eastAsia"/>
          <w:b/>
          <w:bCs/>
          <w:color w:val="auto"/>
          <w:highlight w:val="none"/>
          <w:u w:val="none"/>
        </w:rPr>
        <w:t xml:space="preserve"> 2025年</w:t>
      </w:r>
      <w:r>
        <w:rPr>
          <w:rFonts w:hint="eastAsia"/>
          <w:b/>
          <w:bCs/>
          <w:color w:val="auto"/>
          <w:highlight w:val="none"/>
          <w:u w:val="none"/>
          <w:lang w:val="en-US" w:eastAsia="zh-CN"/>
        </w:rPr>
        <w:t>11</w:t>
      </w:r>
      <w:r>
        <w:rPr>
          <w:rFonts w:hint="eastAsia"/>
          <w:b/>
          <w:bCs/>
          <w:color w:val="auto"/>
          <w:highlight w:val="none"/>
          <w:u w:val="none"/>
        </w:rPr>
        <w:t>月</w:t>
      </w:r>
      <w:r>
        <w:rPr>
          <w:rFonts w:hint="eastAsia"/>
          <w:b/>
          <w:bCs/>
          <w:color w:val="auto"/>
          <w:highlight w:val="none"/>
          <w:u w:val="none"/>
          <w:lang w:val="en-US" w:eastAsia="zh-CN"/>
        </w:rPr>
        <w:t>17</w:t>
      </w:r>
      <w:r>
        <w:rPr>
          <w:rFonts w:hint="eastAsia"/>
          <w:b/>
          <w:bCs/>
          <w:color w:val="auto"/>
          <w:highlight w:val="none"/>
          <w:u w:val="none"/>
        </w:rPr>
        <w:t>日</w:t>
      </w:r>
      <w:r>
        <w:rPr>
          <w:rFonts w:hAnsi="宋体" w:cs="宋体"/>
          <w:bCs/>
          <w:color w:val="auto"/>
          <w:kern w:val="0"/>
          <w:szCs w:val="21"/>
          <w:highlight w:val="none"/>
        </w:rPr>
        <w:t>，每天上午0</w:t>
      </w:r>
      <w:r>
        <w:rPr>
          <w:rFonts w:hAnsi="宋体" w:cs="宋体"/>
          <w:bCs/>
          <w:color w:val="auto"/>
          <w:kern w:val="0"/>
          <w:szCs w:val="21"/>
          <w:highlight w:val="none"/>
          <w:lang w:val="en"/>
        </w:rPr>
        <w:t>0</w:t>
      </w:r>
      <w:r>
        <w:rPr>
          <w:rFonts w:hAnsi="宋体" w:cs="宋体"/>
          <w:bCs/>
          <w:color w:val="auto"/>
          <w:kern w:val="0"/>
          <w:szCs w:val="21"/>
          <w:highlight w:val="none"/>
        </w:rPr>
        <w:t>:00至12:00</w:t>
      </w:r>
      <w:r>
        <w:rPr>
          <w:rFonts w:hint="eastAsia" w:hAnsi="宋体" w:cs="宋体"/>
          <w:bCs/>
          <w:color w:val="auto"/>
          <w:kern w:val="0"/>
          <w:szCs w:val="21"/>
          <w:highlight w:val="none"/>
        </w:rPr>
        <w:t>；</w:t>
      </w:r>
      <w:r>
        <w:rPr>
          <w:rFonts w:hAnsi="宋体" w:cs="宋体"/>
          <w:bCs/>
          <w:color w:val="auto"/>
          <w:kern w:val="0"/>
          <w:szCs w:val="21"/>
          <w:highlight w:val="none"/>
        </w:rPr>
        <w:t>下午1</w:t>
      </w:r>
      <w:r>
        <w:rPr>
          <w:rFonts w:hAnsi="宋体" w:cs="宋体"/>
          <w:bCs/>
          <w:color w:val="auto"/>
          <w:kern w:val="0"/>
          <w:szCs w:val="21"/>
          <w:highlight w:val="none"/>
          <w:lang w:val="en"/>
        </w:rPr>
        <w:t>2</w:t>
      </w:r>
      <w:r>
        <w:rPr>
          <w:rFonts w:hAnsi="宋体" w:cs="宋体"/>
          <w:bCs/>
          <w:color w:val="auto"/>
          <w:kern w:val="0"/>
          <w:szCs w:val="21"/>
          <w:highlight w:val="none"/>
        </w:rPr>
        <w:t>:00至</w:t>
      </w:r>
      <w:r>
        <w:rPr>
          <w:rFonts w:hAnsi="宋体" w:cs="宋体"/>
          <w:bCs/>
          <w:color w:val="auto"/>
          <w:kern w:val="0"/>
          <w:szCs w:val="21"/>
          <w:highlight w:val="none"/>
          <w:lang w:val="en"/>
        </w:rPr>
        <w:t>23</w:t>
      </w:r>
      <w:r>
        <w:rPr>
          <w:rFonts w:hint="eastAsia" w:hAnsi="宋体" w:cs="宋体"/>
          <w:bCs/>
          <w:color w:val="auto"/>
          <w:kern w:val="0"/>
          <w:szCs w:val="21"/>
          <w:highlight w:val="none"/>
          <w:lang w:val="en"/>
        </w:rPr>
        <w:t>：</w:t>
      </w:r>
      <w:r>
        <w:rPr>
          <w:rFonts w:hAnsi="宋体" w:cs="宋体"/>
          <w:bCs/>
          <w:color w:val="auto"/>
          <w:kern w:val="0"/>
          <w:szCs w:val="21"/>
          <w:highlight w:val="none"/>
          <w:lang w:val="en"/>
        </w:rPr>
        <w:t>59</w:t>
      </w:r>
      <w:r>
        <w:rPr>
          <w:rFonts w:hAnsi="宋体" w:cs="宋体"/>
          <w:b w:val="0"/>
          <w:color w:val="auto"/>
          <w:kern w:val="0"/>
          <w:szCs w:val="21"/>
          <w:highlight w:val="none"/>
        </w:rPr>
        <w:t>（北京时间，法定节假日除外）</w:t>
      </w:r>
    </w:p>
    <w:p>
      <w:pPr>
        <w:pStyle w:val="47"/>
        <w:rPr>
          <w:rFonts w:hint="eastAsia" w:hAnsi="宋体" w:cs="宋体"/>
          <w:b w:val="0"/>
          <w:color w:val="auto"/>
          <w:kern w:val="0"/>
          <w:szCs w:val="21"/>
          <w:highlight w:val="none"/>
        </w:rPr>
      </w:pPr>
      <w:r>
        <w:rPr>
          <w:rFonts w:hAnsi="宋体" w:cs="宋体"/>
          <w:b w:val="0"/>
          <w:color w:val="auto"/>
          <w:kern w:val="0"/>
          <w:szCs w:val="21"/>
          <w:highlight w:val="none"/>
        </w:rPr>
        <w:t>地点：</w:t>
      </w:r>
      <w:r>
        <w:rPr>
          <w:rFonts w:hint="eastAsia" w:hAnsi="宋体" w:cs="宋体"/>
          <w:color w:val="auto"/>
          <w:szCs w:val="21"/>
          <w:highlight w:val="none"/>
        </w:rPr>
        <w:t>广西政府采购云平台线上</w:t>
      </w:r>
      <w:r>
        <w:rPr>
          <w:rStyle w:val="100"/>
          <w:rFonts w:hint="eastAsia" w:cs="宋体"/>
          <w:bCs/>
          <w:color w:val="auto"/>
          <w:szCs w:val="21"/>
          <w:highlight w:val="none"/>
        </w:rPr>
        <w:t>（网址：https://www.gcy.zfcg.gxzf.gov.cn）</w:t>
      </w:r>
      <w:r>
        <w:rPr>
          <w:rFonts w:hAnsi="宋体" w:cs="宋体"/>
          <w:b w:val="0"/>
          <w:color w:val="auto"/>
          <w:kern w:val="0"/>
          <w:szCs w:val="21"/>
          <w:highlight w:val="none"/>
        </w:rPr>
        <w:t> </w:t>
      </w:r>
    </w:p>
    <w:p>
      <w:pPr>
        <w:pStyle w:val="47"/>
        <w:spacing w:line="360" w:lineRule="exact"/>
        <w:rPr>
          <w:rFonts w:hint="eastAsia" w:hAnsi="宋体" w:cs="宋体"/>
          <w:b w:val="0"/>
          <w:color w:val="auto"/>
          <w:kern w:val="0"/>
          <w:szCs w:val="21"/>
          <w:highlight w:val="none"/>
        </w:rPr>
      </w:pPr>
      <w:r>
        <w:rPr>
          <w:rFonts w:hAnsi="宋体" w:cs="宋体"/>
          <w:b w:val="0"/>
          <w:color w:val="auto"/>
          <w:kern w:val="0"/>
          <w:szCs w:val="21"/>
          <w:highlight w:val="none"/>
        </w:rPr>
        <w:t>方式：</w:t>
      </w:r>
      <w:r>
        <w:rPr>
          <w:rStyle w:val="100"/>
          <w:rFonts w:hint="eastAsia" w:cs="宋体"/>
          <w:bCs/>
          <w:color w:val="auto"/>
          <w:szCs w:val="21"/>
          <w:highlight w:val="none"/>
        </w:rPr>
        <w:t>请登录广西政府采购云平台（网址：https://www.gcy.zfcg.gxzf.gov.cn）进行报名并获取采购文件</w:t>
      </w:r>
      <w:r>
        <w:rPr>
          <w:rFonts w:hAnsi="宋体" w:cs="宋体"/>
          <w:b w:val="0"/>
          <w:color w:val="auto"/>
          <w:kern w:val="0"/>
          <w:szCs w:val="21"/>
          <w:highlight w:val="none"/>
        </w:rPr>
        <w:t>；未注册的供应商可在</w:t>
      </w:r>
      <w:r>
        <w:rPr>
          <w:rFonts w:hAnsi="宋体" w:cs="宋体"/>
          <w:b w:val="0"/>
          <w:color w:val="auto"/>
          <w:kern w:val="0"/>
          <w:szCs w:val="21"/>
          <w:highlight w:val="none"/>
          <w:lang w:val="en"/>
        </w:rPr>
        <w:t>广西政府采购云平台</w:t>
      </w:r>
      <w:r>
        <w:rPr>
          <w:rFonts w:hAnsi="宋体" w:cs="宋体"/>
          <w:b w:val="0"/>
          <w:color w:val="auto"/>
          <w:kern w:val="0"/>
          <w:szCs w:val="21"/>
          <w:highlight w:val="none"/>
        </w:rPr>
        <w:t>完成注册后再行报名。如在操作过程中遇到问题或需技术支持，</w:t>
      </w:r>
      <w:r>
        <w:rPr>
          <w:rFonts w:hAnsi="宋体" w:cs="宋体"/>
          <w:bCs/>
          <w:color w:val="auto"/>
          <w:kern w:val="0"/>
          <w:szCs w:val="21"/>
          <w:highlight w:val="none"/>
        </w:rPr>
        <w:t>请致电政采云客服热线：</w:t>
      </w:r>
      <w:r>
        <w:rPr>
          <w:rFonts w:hAnsi="宋体" w:cs="宋体"/>
          <w:bCs/>
          <w:color w:val="auto"/>
          <w:kern w:val="0"/>
          <w:szCs w:val="21"/>
          <w:highlight w:val="none"/>
          <w:lang w:val="en"/>
        </w:rPr>
        <w:t>95763</w:t>
      </w:r>
      <w:r>
        <w:rPr>
          <w:rFonts w:hAnsi="宋体" w:cs="宋体"/>
          <w:b w:val="0"/>
          <w:color w:val="auto"/>
          <w:kern w:val="0"/>
          <w:szCs w:val="21"/>
          <w:highlight w:val="none"/>
        </w:rPr>
        <w:t>。</w:t>
      </w:r>
    </w:p>
    <w:p>
      <w:pPr>
        <w:pStyle w:val="47"/>
        <w:spacing w:line="360" w:lineRule="exact"/>
        <w:rPr>
          <w:rFonts w:hint="eastAsia" w:hAnsi="宋体" w:cs="宋体"/>
          <w:b w:val="0"/>
          <w:color w:val="auto"/>
          <w:kern w:val="0"/>
          <w:szCs w:val="21"/>
          <w:highlight w:val="none"/>
        </w:rPr>
      </w:pPr>
      <w:r>
        <w:rPr>
          <w:rFonts w:hAnsi="宋体" w:cs="宋体"/>
          <w:b w:val="0"/>
          <w:color w:val="auto"/>
          <w:kern w:val="0"/>
          <w:szCs w:val="21"/>
          <w:highlight w:val="none"/>
        </w:rPr>
        <w:t>提示：</w:t>
      </w:r>
      <w:r>
        <w:rPr>
          <w:rFonts w:hint="eastAsia" w:hAnsi="宋体" w:cs="宋体"/>
          <w:b w:val="0"/>
          <w:color w:val="auto"/>
          <w:kern w:val="0"/>
          <w:szCs w:val="21"/>
          <w:highlight w:val="none"/>
        </w:rPr>
        <w:t>采购</w:t>
      </w:r>
      <w:r>
        <w:rPr>
          <w:rFonts w:hAnsi="宋体" w:cs="宋体"/>
          <w:b w:val="0"/>
          <w:color w:val="auto"/>
          <w:kern w:val="0"/>
          <w:szCs w:val="21"/>
          <w:highlight w:val="none"/>
        </w:rPr>
        <w:t>公告附件内的</w:t>
      </w:r>
      <w:r>
        <w:rPr>
          <w:rFonts w:hint="eastAsia" w:hAnsi="宋体" w:cs="宋体"/>
          <w:b w:val="0"/>
          <w:color w:val="auto"/>
          <w:kern w:val="0"/>
          <w:szCs w:val="21"/>
          <w:highlight w:val="none"/>
        </w:rPr>
        <w:t>采购文件</w:t>
      </w:r>
      <w:r>
        <w:rPr>
          <w:rFonts w:hAnsi="宋体" w:cs="宋体"/>
          <w:b w:val="0"/>
          <w:color w:val="auto"/>
          <w:kern w:val="0"/>
          <w:szCs w:val="21"/>
          <w:highlight w:val="none"/>
        </w:rPr>
        <w:t>仅供阅览使用</w:t>
      </w:r>
      <w:r>
        <w:rPr>
          <w:rFonts w:hint="eastAsia" w:hAnsi="宋体" w:cs="宋体"/>
          <w:b w:val="0"/>
          <w:color w:val="auto"/>
          <w:kern w:val="0"/>
          <w:szCs w:val="21"/>
          <w:highlight w:val="none"/>
        </w:rPr>
        <w:t>；</w:t>
      </w:r>
      <w:r>
        <w:rPr>
          <w:rFonts w:hAnsi="宋体" w:cs="宋体"/>
          <w:b w:val="0"/>
          <w:color w:val="auto"/>
          <w:kern w:val="0"/>
          <w:szCs w:val="21"/>
          <w:highlight w:val="none"/>
        </w:rPr>
        <w:t>供应商只有在“</w:t>
      </w:r>
      <w:r>
        <w:rPr>
          <w:rFonts w:hAnsi="宋体" w:cs="宋体"/>
          <w:b w:val="0"/>
          <w:color w:val="auto"/>
          <w:kern w:val="0"/>
          <w:szCs w:val="21"/>
          <w:highlight w:val="none"/>
          <w:lang w:val="en"/>
        </w:rPr>
        <w:t>广西政府采购云平台</w:t>
      </w:r>
      <w:r>
        <w:rPr>
          <w:rFonts w:hAnsi="宋体" w:cs="宋体"/>
          <w:b w:val="0"/>
          <w:color w:val="auto"/>
          <w:kern w:val="0"/>
          <w:szCs w:val="21"/>
          <w:highlight w:val="none"/>
        </w:rPr>
        <w:t>”完成获取</w:t>
      </w:r>
      <w:r>
        <w:rPr>
          <w:rFonts w:hint="eastAsia" w:hAnsi="宋体" w:cs="宋体"/>
          <w:b w:val="0"/>
          <w:color w:val="auto"/>
          <w:kern w:val="0"/>
          <w:szCs w:val="21"/>
          <w:highlight w:val="none"/>
        </w:rPr>
        <w:t>采购文件</w:t>
      </w:r>
      <w:r>
        <w:rPr>
          <w:rFonts w:hAnsi="宋体" w:cs="宋体"/>
          <w:b w:val="0"/>
          <w:color w:val="auto"/>
          <w:kern w:val="0"/>
          <w:szCs w:val="21"/>
          <w:highlight w:val="none"/>
        </w:rPr>
        <w:t>申请并下载了</w:t>
      </w:r>
      <w:r>
        <w:rPr>
          <w:rFonts w:hint="eastAsia" w:hAnsi="宋体" w:cs="宋体"/>
          <w:b w:val="0"/>
          <w:color w:val="auto"/>
          <w:kern w:val="0"/>
          <w:szCs w:val="21"/>
          <w:highlight w:val="none"/>
        </w:rPr>
        <w:t>采购文件</w:t>
      </w:r>
      <w:r>
        <w:rPr>
          <w:rFonts w:hAnsi="宋体" w:cs="宋体"/>
          <w:b w:val="0"/>
          <w:color w:val="auto"/>
          <w:kern w:val="0"/>
          <w:szCs w:val="21"/>
          <w:highlight w:val="none"/>
        </w:rPr>
        <w:t>后才视作依法获取</w:t>
      </w:r>
      <w:r>
        <w:rPr>
          <w:rFonts w:hint="eastAsia" w:hAnsi="宋体" w:cs="宋体"/>
          <w:b w:val="0"/>
          <w:color w:val="auto"/>
          <w:kern w:val="0"/>
          <w:szCs w:val="21"/>
          <w:highlight w:val="none"/>
        </w:rPr>
        <w:t>采购文件</w:t>
      </w:r>
      <w:r>
        <w:rPr>
          <w:rFonts w:hAnsi="宋体" w:cs="宋体"/>
          <w:b w:val="0"/>
          <w:color w:val="auto"/>
          <w:kern w:val="0"/>
          <w:szCs w:val="21"/>
          <w:highlight w:val="none"/>
        </w:rPr>
        <w:t>（法律法规所指的供应商获取</w:t>
      </w:r>
      <w:r>
        <w:rPr>
          <w:rFonts w:hint="eastAsia" w:hAnsi="宋体" w:cs="宋体"/>
          <w:b w:val="0"/>
          <w:color w:val="auto"/>
          <w:kern w:val="0"/>
          <w:szCs w:val="21"/>
          <w:highlight w:val="none"/>
        </w:rPr>
        <w:t>采购文件</w:t>
      </w:r>
      <w:r>
        <w:rPr>
          <w:rFonts w:hAnsi="宋体" w:cs="宋体"/>
          <w:b w:val="0"/>
          <w:color w:val="auto"/>
          <w:kern w:val="0"/>
          <w:szCs w:val="21"/>
          <w:highlight w:val="none"/>
        </w:rPr>
        <w:t>时间以供应商完成获取</w:t>
      </w:r>
      <w:r>
        <w:rPr>
          <w:rFonts w:hint="eastAsia" w:hAnsi="宋体" w:cs="宋体"/>
          <w:b w:val="0"/>
          <w:color w:val="auto"/>
          <w:kern w:val="0"/>
          <w:szCs w:val="21"/>
          <w:highlight w:val="none"/>
        </w:rPr>
        <w:t>采购文件</w:t>
      </w:r>
      <w:r>
        <w:rPr>
          <w:rFonts w:hAnsi="宋体" w:cs="宋体"/>
          <w:b w:val="0"/>
          <w:color w:val="auto"/>
          <w:kern w:val="0"/>
          <w:szCs w:val="21"/>
          <w:highlight w:val="none"/>
        </w:rPr>
        <w:t>申请后下载</w:t>
      </w:r>
      <w:r>
        <w:rPr>
          <w:rFonts w:hint="eastAsia" w:hAnsi="宋体" w:cs="宋体"/>
          <w:b w:val="0"/>
          <w:color w:val="auto"/>
          <w:kern w:val="0"/>
          <w:szCs w:val="21"/>
          <w:highlight w:val="none"/>
        </w:rPr>
        <w:t>采购文件</w:t>
      </w:r>
      <w:r>
        <w:rPr>
          <w:rFonts w:hAnsi="宋体" w:cs="宋体"/>
          <w:b w:val="0"/>
          <w:color w:val="auto"/>
          <w:kern w:val="0"/>
          <w:szCs w:val="21"/>
          <w:highlight w:val="none"/>
        </w:rPr>
        <w:t>的时间为准）。</w:t>
      </w:r>
    </w:p>
    <w:p>
      <w:pPr>
        <w:pStyle w:val="47"/>
        <w:rPr>
          <w:rFonts w:hint="eastAsia" w:hAnsi="宋体" w:cs="宋体"/>
          <w:b w:val="0"/>
          <w:color w:val="auto"/>
          <w:kern w:val="0"/>
          <w:szCs w:val="21"/>
          <w:highlight w:val="none"/>
        </w:rPr>
      </w:pPr>
      <w:r>
        <w:rPr>
          <w:rFonts w:hAnsi="宋体" w:cs="宋体"/>
          <w:b w:val="0"/>
          <w:color w:val="auto"/>
          <w:kern w:val="0"/>
          <w:szCs w:val="21"/>
          <w:highlight w:val="none"/>
        </w:rPr>
        <w:t>售价（元）：0 </w:t>
      </w:r>
    </w:p>
    <w:p>
      <w:pPr>
        <w:widowControl/>
        <w:spacing w:before="75" w:after="75" w:line="360" w:lineRule="exact"/>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四、提交投标文件截止时间、开标时间和地点</w:t>
      </w:r>
    </w:p>
    <w:p>
      <w:pPr>
        <w:pStyle w:val="47"/>
        <w:rPr>
          <w:rFonts w:hint="eastAsia" w:hAnsi="宋体" w:cs="宋体"/>
          <w:b w:val="0"/>
          <w:color w:val="auto"/>
          <w:kern w:val="0"/>
          <w:szCs w:val="21"/>
          <w:highlight w:val="none"/>
        </w:rPr>
      </w:pPr>
      <w:r>
        <w:rPr>
          <w:rFonts w:hAnsi="宋体" w:cs="宋体"/>
          <w:b w:val="0"/>
          <w:color w:val="auto"/>
          <w:kern w:val="0"/>
          <w:szCs w:val="21"/>
          <w:highlight w:val="none"/>
        </w:rPr>
        <w:t>提交投标文件截止时间：</w:t>
      </w:r>
      <w:r>
        <w:rPr>
          <w:rFonts w:hint="eastAsia"/>
          <w:b/>
          <w:bCs/>
          <w:color w:val="auto"/>
          <w:highlight w:val="none"/>
          <w:u w:val="none"/>
        </w:rPr>
        <w:t xml:space="preserve"> 2025年</w:t>
      </w:r>
      <w:r>
        <w:rPr>
          <w:rFonts w:hint="eastAsia"/>
          <w:b/>
          <w:bCs/>
          <w:color w:val="auto"/>
          <w:highlight w:val="none"/>
          <w:u w:val="none"/>
          <w:lang w:val="en-US" w:eastAsia="zh-CN"/>
        </w:rPr>
        <w:t>12</w:t>
      </w:r>
      <w:r>
        <w:rPr>
          <w:rFonts w:hint="eastAsia"/>
          <w:b/>
          <w:bCs/>
          <w:color w:val="auto"/>
          <w:highlight w:val="none"/>
          <w:u w:val="none"/>
        </w:rPr>
        <w:t>月</w:t>
      </w:r>
      <w:r>
        <w:rPr>
          <w:rFonts w:hint="eastAsia"/>
          <w:b/>
          <w:bCs/>
          <w:color w:val="auto"/>
          <w:highlight w:val="none"/>
          <w:u w:val="none"/>
          <w:lang w:val="en-US" w:eastAsia="zh-CN"/>
        </w:rPr>
        <w:t>2</w:t>
      </w:r>
      <w:r>
        <w:rPr>
          <w:rFonts w:hint="eastAsia"/>
          <w:b/>
          <w:bCs/>
          <w:color w:val="auto"/>
          <w:highlight w:val="none"/>
          <w:u w:val="none"/>
        </w:rPr>
        <w:t>日</w:t>
      </w:r>
      <w:r>
        <w:rPr>
          <w:rFonts w:hAnsi="宋体" w:cs="宋体"/>
          <w:bCs/>
          <w:color w:val="auto"/>
          <w:kern w:val="0"/>
          <w:szCs w:val="21"/>
          <w:highlight w:val="none"/>
        </w:rPr>
        <w:t>10:00（北京时间）</w:t>
      </w:r>
    </w:p>
    <w:p>
      <w:pPr>
        <w:pStyle w:val="47"/>
        <w:rPr>
          <w:rFonts w:hint="eastAsia" w:hAnsi="宋体" w:cs="宋体"/>
          <w:b w:val="0"/>
          <w:color w:val="auto"/>
          <w:kern w:val="0"/>
          <w:szCs w:val="21"/>
          <w:highlight w:val="none"/>
        </w:rPr>
      </w:pPr>
      <w:r>
        <w:rPr>
          <w:rFonts w:hAnsi="宋体" w:cs="宋体"/>
          <w:b w:val="0"/>
          <w:color w:val="auto"/>
          <w:kern w:val="0"/>
          <w:szCs w:val="21"/>
          <w:highlight w:val="none"/>
        </w:rPr>
        <w:t>投标地点（网址）：</w:t>
      </w:r>
      <w:r>
        <w:rPr>
          <w:rFonts w:hint="eastAsia" w:hAnsi="宋体" w:cs="宋体"/>
          <w:b w:val="0"/>
          <w:color w:val="auto"/>
          <w:kern w:val="0"/>
          <w:szCs w:val="21"/>
          <w:highlight w:val="none"/>
        </w:rPr>
        <w:t>请登录广西政府采购云平台投标客户端投标</w:t>
      </w:r>
      <w:r>
        <w:rPr>
          <w:rFonts w:hAnsi="宋体" w:cs="宋体"/>
          <w:b w:val="0"/>
          <w:color w:val="auto"/>
          <w:kern w:val="0"/>
          <w:szCs w:val="21"/>
          <w:highlight w:val="none"/>
        </w:rPr>
        <w:t>。本项目不要求投标供应商到达开标现场，但供应商应派法定代表人或委托代理人准时在线出席电子开评标会议，随时关注开评标进度，如在开评标过程中有电子询标，应在规定的时间内对电子询标函进行澄清回复。 </w:t>
      </w:r>
    </w:p>
    <w:p>
      <w:pPr>
        <w:pStyle w:val="47"/>
        <w:rPr>
          <w:rFonts w:hint="eastAsia" w:hAnsi="宋体" w:cs="宋体"/>
          <w:b w:val="0"/>
          <w:color w:val="auto"/>
          <w:kern w:val="0"/>
          <w:szCs w:val="21"/>
          <w:highlight w:val="none"/>
        </w:rPr>
      </w:pPr>
      <w:r>
        <w:rPr>
          <w:rFonts w:hAnsi="宋体" w:cs="宋体"/>
          <w:b w:val="0"/>
          <w:color w:val="auto"/>
          <w:kern w:val="0"/>
          <w:szCs w:val="21"/>
          <w:highlight w:val="none"/>
        </w:rPr>
        <w:t>开标时间：</w:t>
      </w:r>
      <w:r>
        <w:rPr>
          <w:rFonts w:hint="eastAsia"/>
          <w:b/>
          <w:bCs/>
          <w:color w:val="auto"/>
          <w:highlight w:val="none"/>
          <w:u w:val="none"/>
        </w:rPr>
        <w:t xml:space="preserve"> 2025年</w:t>
      </w:r>
      <w:r>
        <w:rPr>
          <w:rFonts w:hint="eastAsia"/>
          <w:b/>
          <w:bCs/>
          <w:color w:val="auto"/>
          <w:highlight w:val="none"/>
          <w:u w:val="none"/>
          <w:lang w:val="en-US" w:eastAsia="zh-CN"/>
        </w:rPr>
        <w:t>12</w:t>
      </w:r>
      <w:r>
        <w:rPr>
          <w:rFonts w:hint="eastAsia"/>
          <w:b/>
          <w:bCs/>
          <w:color w:val="auto"/>
          <w:highlight w:val="none"/>
          <w:u w:val="none"/>
        </w:rPr>
        <w:t>月</w:t>
      </w:r>
      <w:r>
        <w:rPr>
          <w:rFonts w:hint="eastAsia"/>
          <w:b/>
          <w:bCs/>
          <w:color w:val="auto"/>
          <w:highlight w:val="none"/>
          <w:u w:val="none"/>
          <w:lang w:val="en-US" w:eastAsia="zh-CN"/>
        </w:rPr>
        <w:t>2</w:t>
      </w:r>
      <w:r>
        <w:rPr>
          <w:rFonts w:hint="eastAsia"/>
          <w:b/>
          <w:bCs/>
          <w:color w:val="auto"/>
          <w:highlight w:val="none"/>
          <w:u w:val="none"/>
        </w:rPr>
        <w:t>日</w:t>
      </w:r>
      <w:r>
        <w:rPr>
          <w:rFonts w:hAnsi="宋体" w:cs="宋体"/>
          <w:bCs/>
          <w:color w:val="auto"/>
          <w:kern w:val="0"/>
          <w:szCs w:val="21"/>
          <w:highlight w:val="none"/>
        </w:rPr>
        <w:t>10:00</w:t>
      </w:r>
    </w:p>
    <w:p>
      <w:pPr>
        <w:pStyle w:val="47"/>
        <w:rPr>
          <w:rFonts w:hint="eastAsia" w:hAnsi="宋体" w:cs="宋体"/>
          <w:b w:val="0"/>
          <w:color w:val="auto"/>
          <w:kern w:val="0"/>
          <w:szCs w:val="21"/>
          <w:highlight w:val="none"/>
        </w:rPr>
      </w:pPr>
      <w:r>
        <w:rPr>
          <w:rFonts w:hAnsi="宋体" w:cs="宋体"/>
          <w:b w:val="0"/>
          <w:color w:val="auto"/>
          <w:kern w:val="0"/>
          <w:szCs w:val="21"/>
          <w:highlight w:val="none"/>
        </w:rPr>
        <w:t>开标地点：</w:t>
      </w:r>
      <w:r>
        <w:rPr>
          <w:rFonts w:hint="eastAsia" w:hAnsi="宋体" w:cs="宋体"/>
          <w:b w:val="0"/>
          <w:color w:val="auto"/>
          <w:kern w:val="0"/>
          <w:szCs w:val="21"/>
          <w:highlight w:val="none"/>
        </w:rPr>
        <w:t>广西壮族自治区南宁市青秀区广西政府采购云平台开标大厅</w:t>
      </w:r>
    </w:p>
    <w:p>
      <w:pPr>
        <w:widowControl/>
        <w:spacing w:before="75" w:after="75" w:line="360" w:lineRule="exact"/>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五、公告期限 </w:t>
      </w:r>
    </w:p>
    <w:p>
      <w:pPr>
        <w:pStyle w:val="47"/>
        <w:rPr>
          <w:rFonts w:hint="eastAsia" w:hAnsi="宋体" w:cs="宋体"/>
          <w:b w:val="0"/>
          <w:color w:val="auto"/>
          <w:kern w:val="0"/>
          <w:szCs w:val="21"/>
          <w:highlight w:val="none"/>
        </w:rPr>
      </w:pPr>
      <w:r>
        <w:rPr>
          <w:rFonts w:hAnsi="宋体" w:cs="宋体"/>
          <w:b w:val="0"/>
          <w:color w:val="auto"/>
          <w:kern w:val="0"/>
          <w:szCs w:val="21"/>
          <w:highlight w:val="none"/>
        </w:rPr>
        <w:t>自本公告发布之日起5个工作日。</w:t>
      </w:r>
    </w:p>
    <w:p>
      <w:pPr>
        <w:widowControl/>
        <w:spacing w:before="75" w:after="75" w:line="360" w:lineRule="exact"/>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六、其他补充事宜</w:t>
      </w:r>
    </w:p>
    <w:p>
      <w:pPr>
        <w:pStyle w:val="47"/>
        <w:rPr>
          <w:rFonts w:hint="eastAsia" w:hAnsi="宋体" w:cs="宋体"/>
          <w:b w:val="0"/>
          <w:color w:val="auto"/>
          <w:kern w:val="0"/>
          <w:szCs w:val="21"/>
          <w:highlight w:val="none"/>
        </w:rPr>
      </w:pPr>
      <w:r>
        <w:rPr>
          <w:rFonts w:hAnsi="宋体" w:cs="宋体"/>
          <w:b w:val="0"/>
          <w:color w:val="auto"/>
          <w:kern w:val="0"/>
          <w:szCs w:val="21"/>
          <w:highlight w:val="none"/>
        </w:rPr>
        <w:t>1.投标保证金（人民币）：</w:t>
      </w:r>
      <w:r>
        <w:rPr>
          <w:rFonts w:hint="eastAsia" w:hAnsi="宋体" w:cs="宋体"/>
          <w:b/>
          <w:bCs/>
          <w:color w:val="auto"/>
          <w:kern w:val="0"/>
          <w:szCs w:val="21"/>
          <w:highlight w:val="none"/>
          <w:lang w:eastAsia="zh-CN"/>
        </w:rPr>
        <w:t>分标</w:t>
      </w:r>
      <w:r>
        <w:rPr>
          <w:rFonts w:hint="eastAsia" w:hAnsi="宋体" w:cs="宋体"/>
          <w:b/>
          <w:bCs/>
          <w:color w:val="auto"/>
          <w:kern w:val="0"/>
          <w:szCs w:val="21"/>
          <w:highlight w:val="none"/>
          <w:lang w:val="en-US" w:eastAsia="zh-CN"/>
        </w:rPr>
        <w:t>1：</w:t>
      </w:r>
      <w:r>
        <w:rPr>
          <w:rFonts w:hint="eastAsia" w:hAnsi="宋体" w:cs="宋体"/>
          <w:b/>
          <w:bCs/>
          <w:color w:val="auto"/>
          <w:kern w:val="0"/>
          <w:szCs w:val="21"/>
          <w:highlight w:val="none"/>
          <w:u w:val="single"/>
        </w:rPr>
        <w:t xml:space="preserve"> </w:t>
      </w:r>
      <w:r>
        <w:rPr>
          <w:rFonts w:hint="eastAsia" w:hAnsi="宋体" w:cs="宋体"/>
          <w:b/>
          <w:bCs/>
          <w:color w:val="auto"/>
          <w:kern w:val="0"/>
          <w:szCs w:val="21"/>
          <w:highlight w:val="none"/>
          <w:u w:val="single"/>
          <w:lang w:val="en-US" w:eastAsia="zh-CN"/>
        </w:rPr>
        <w:t>1.9</w:t>
      </w:r>
      <w:r>
        <w:rPr>
          <w:rFonts w:hint="eastAsia" w:hAnsi="宋体" w:cs="宋体"/>
          <w:b/>
          <w:bCs/>
          <w:color w:val="auto"/>
          <w:kern w:val="0"/>
          <w:szCs w:val="21"/>
          <w:highlight w:val="none"/>
          <w:u w:val="single"/>
        </w:rPr>
        <w:t xml:space="preserve"> </w:t>
      </w:r>
      <w:r>
        <w:rPr>
          <w:rFonts w:hAnsi="宋体" w:cs="宋体"/>
          <w:b/>
          <w:bCs/>
          <w:color w:val="auto"/>
          <w:kern w:val="0"/>
          <w:szCs w:val="21"/>
          <w:highlight w:val="none"/>
        </w:rPr>
        <w:t>万元</w:t>
      </w:r>
      <w:r>
        <w:rPr>
          <w:rFonts w:hint="eastAsia" w:hAnsi="宋体" w:cs="宋体"/>
          <w:b/>
          <w:bCs/>
          <w:color w:val="auto"/>
          <w:kern w:val="0"/>
          <w:szCs w:val="21"/>
          <w:highlight w:val="none"/>
          <w:lang w:eastAsia="zh-CN"/>
        </w:rPr>
        <w:t>；分标</w:t>
      </w:r>
      <w:r>
        <w:rPr>
          <w:rFonts w:hint="eastAsia" w:hAnsi="宋体" w:cs="宋体"/>
          <w:b/>
          <w:bCs/>
          <w:color w:val="auto"/>
          <w:kern w:val="0"/>
          <w:szCs w:val="21"/>
          <w:highlight w:val="none"/>
          <w:lang w:val="en-US" w:eastAsia="zh-CN"/>
        </w:rPr>
        <w:t>2：</w:t>
      </w:r>
      <w:r>
        <w:rPr>
          <w:rFonts w:hint="eastAsia" w:hAnsi="宋体" w:cs="宋体"/>
          <w:b/>
          <w:bCs/>
          <w:color w:val="auto"/>
          <w:kern w:val="0"/>
          <w:szCs w:val="21"/>
          <w:highlight w:val="none"/>
          <w:u w:val="single"/>
        </w:rPr>
        <w:t xml:space="preserve"> </w:t>
      </w:r>
      <w:r>
        <w:rPr>
          <w:rFonts w:hint="eastAsia" w:hAnsi="宋体" w:cs="宋体"/>
          <w:b/>
          <w:bCs/>
          <w:color w:val="auto"/>
          <w:kern w:val="0"/>
          <w:szCs w:val="21"/>
          <w:highlight w:val="none"/>
          <w:u w:val="single"/>
          <w:lang w:val="en-US" w:eastAsia="zh-CN"/>
        </w:rPr>
        <w:t>1.4</w:t>
      </w:r>
      <w:r>
        <w:rPr>
          <w:rFonts w:hint="eastAsia" w:hAnsi="宋体" w:cs="宋体"/>
          <w:b/>
          <w:bCs/>
          <w:color w:val="auto"/>
          <w:kern w:val="0"/>
          <w:szCs w:val="21"/>
          <w:highlight w:val="none"/>
          <w:u w:val="single"/>
        </w:rPr>
        <w:t xml:space="preserve"> </w:t>
      </w:r>
      <w:r>
        <w:rPr>
          <w:rFonts w:hAnsi="宋体" w:cs="宋体"/>
          <w:b/>
          <w:bCs/>
          <w:color w:val="auto"/>
          <w:kern w:val="0"/>
          <w:szCs w:val="21"/>
          <w:highlight w:val="none"/>
        </w:rPr>
        <w:t>万元</w:t>
      </w:r>
      <w:r>
        <w:rPr>
          <w:rFonts w:hint="eastAsia" w:hAnsi="宋体" w:cs="宋体"/>
          <w:b/>
          <w:bCs/>
          <w:color w:val="auto"/>
          <w:kern w:val="0"/>
          <w:szCs w:val="21"/>
          <w:highlight w:val="none"/>
          <w:lang w:eastAsia="zh-CN"/>
        </w:rPr>
        <w:t>；分标</w:t>
      </w:r>
      <w:r>
        <w:rPr>
          <w:rFonts w:hint="eastAsia" w:hAnsi="宋体" w:cs="宋体"/>
          <w:b/>
          <w:bCs/>
          <w:color w:val="auto"/>
          <w:kern w:val="0"/>
          <w:szCs w:val="21"/>
          <w:highlight w:val="none"/>
          <w:lang w:val="en-US" w:eastAsia="zh-CN"/>
        </w:rPr>
        <w:t>3：</w:t>
      </w:r>
      <w:r>
        <w:rPr>
          <w:rFonts w:hint="eastAsia" w:hAnsi="宋体" w:cs="宋体"/>
          <w:b/>
          <w:bCs/>
          <w:color w:val="auto"/>
          <w:kern w:val="0"/>
          <w:szCs w:val="21"/>
          <w:highlight w:val="none"/>
          <w:u w:val="single"/>
        </w:rPr>
        <w:t xml:space="preserve"> </w:t>
      </w:r>
      <w:r>
        <w:rPr>
          <w:rFonts w:hint="eastAsia" w:hAnsi="宋体" w:cs="宋体"/>
          <w:b/>
          <w:bCs/>
          <w:color w:val="auto"/>
          <w:kern w:val="0"/>
          <w:szCs w:val="21"/>
          <w:highlight w:val="none"/>
          <w:u w:val="single"/>
          <w:lang w:val="en-US" w:eastAsia="zh-CN"/>
        </w:rPr>
        <w:t>2.2</w:t>
      </w:r>
      <w:r>
        <w:rPr>
          <w:rFonts w:hAnsi="宋体" w:cs="宋体"/>
          <w:b/>
          <w:bCs/>
          <w:color w:val="auto"/>
          <w:kern w:val="0"/>
          <w:szCs w:val="21"/>
          <w:highlight w:val="none"/>
        </w:rPr>
        <w:t>万元。</w:t>
      </w:r>
      <w:r>
        <w:rPr>
          <w:rFonts w:hAnsi="宋体" w:cs="宋体"/>
          <w:bCs/>
          <w:color w:val="auto"/>
          <w:kern w:val="0"/>
          <w:szCs w:val="21"/>
          <w:highlight w:val="none"/>
        </w:rPr>
        <w:t xml:space="preserve">(必须足额交纳) </w:t>
      </w:r>
    </w:p>
    <w:p>
      <w:pPr>
        <w:pStyle w:val="47"/>
        <w:rPr>
          <w:rFonts w:hint="eastAsia" w:hAnsi="宋体" w:cs="宋体"/>
          <w:b w:val="0"/>
          <w:color w:val="auto"/>
          <w:kern w:val="0"/>
          <w:szCs w:val="21"/>
          <w:highlight w:val="none"/>
        </w:rPr>
      </w:pPr>
      <w:r>
        <w:rPr>
          <w:rFonts w:hAnsi="宋体" w:cs="宋体"/>
          <w:b w:val="0"/>
          <w:color w:val="auto"/>
          <w:kern w:val="0"/>
          <w:szCs w:val="21"/>
          <w:highlight w:val="none"/>
        </w:rPr>
        <w:t>（1）投标保证金交纳形式：支票、汇票、本票、网上银行或者</w:t>
      </w:r>
      <w:r>
        <w:rPr>
          <w:rFonts w:hint="eastAsia" w:hAnsi="宋体" w:cs="宋体"/>
          <w:b w:val="0"/>
          <w:color w:val="auto"/>
          <w:kern w:val="0"/>
          <w:szCs w:val="21"/>
          <w:highlight w:val="none"/>
        </w:rPr>
        <w:t>金融机构</w:t>
      </w:r>
      <w:r>
        <w:rPr>
          <w:rFonts w:hAnsi="宋体" w:cs="宋体"/>
          <w:b w:val="0"/>
          <w:color w:val="auto"/>
          <w:kern w:val="0"/>
          <w:szCs w:val="21"/>
          <w:highlight w:val="none"/>
        </w:rPr>
        <w:t xml:space="preserve">、保险机构出具的保函等非现金形式。 </w:t>
      </w:r>
    </w:p>
    <w:p>
      <w:pPr>
        <w:pStyle w:val="47"/>
        <w:ind w:firstLine="422"/>
        <w:rPr>
          <w:rFonts w:hint="eastAsia" w:hAnsi="宋体" w:cs="宋体"/>
          <w:bCs/>
          <w:color w:val="auto"/>
          <w:kern w:val="0"/>
          <w:szCs w:val="21"/>
          <w:highlight w:val="none"/>
        </w:rPr>
      </w:pPr>
      <w:r>
        <w:rPr>
          <w:rFonts w:hAnsi="宋体" w:cs="宋体"/>
          <w:bCs/>
          <w:color w:val="auto"/>
          <w:kern w:val="0"/>
          <w:szCs w:val="21"/>
          <w:highlight w:val="none"/>
        </w:rPr>
        <w:t>（2）采用网上银行转账形式的，投标人应于提交投标文件截止时间前将投标保证金交至以下账户。</w:t>
      </w:r>
    </w:p>
    <w:p>
      <w:pPr>
        <w:pStyle w:val="47"/>
        <w:ind w:firstLine="422"/>
        <w:rPr>
          <w:rFonts w:hint="eastAsia" w:hAnsi="宋体" w:cs="宋体"/>
          <w:bCs/>
          <w:color w:val="auto"/>
          <w:kern w:val="0"/>
          <w:szCs w:val="21"/>
          <w:highlight w:val="none"/>
        </w:rPr>
      </w:pPr>
      <w:r>
        <w:rPr>
          <w:rFonts w:hAnsi="宋体" w:cs="宋体"/>
          <w:bCs/>
          <w:color w:val="auto"/>
          <w:kern w:val="0"/>
          <w:szCs w:val="21"/>
          <w:highlight w:val="none"/>
        </w:rPr>
        <w:t>开户名称：广西壮族自治区政府采购中心</w:t>
      </w:r>
      <w:r>
        <w:rPr>
          <w:rFonts w:hint="eastAsia" w:hAnsi="宋体" w:cs="宋体"/>
          <w:bCs/>
          <w:color w:val="auto"/>
          <w:kern w:val="0"/>
          <w:szCs w:val="21"/>
          <w:highlight w:val="none"/>
        </w:rPr>
        <w:t>；</w:t>
      </w:r>
      <w:r>
        <w:rPr>
          <w:rFonts w:hAnsi="宋体" w:cs="宋体"/>
          <w:bCs/>
          <w:color w:val="auto"/>
          <w:kern w:val="0"/>
          <w:szCs w:val="21"/>
          <w:highlight w:val="none"/>
        </w:rPr>
        <w:t xml:space="preserve"> </w:t>
      </w:r>
    </w:p>
    <w:p>
      <w:pPr>
        <w:pStyle w:val="47"/>
        <w:ind w:firstLine="422"/>
        <w:rPr>
          <w:rFonts w:hint="eastAsia" w:hAnsi="宋体" w:cs="宋体"/>
          <w:bCs/>
          <w:color w:val="auto"/>
          <w:kern w:val="0"/>
          <w:szCs w:val="21"/>
          <w:highlight w:val="none"/>
        </w:rPr>
      </w:pPr>
      <w:r>
        <w:rPr>
          <w:rFonts w:hAnsi="宋体" w:cs="宋体"/>
          <w:bCs/>
          <w:color w:val="auto"/>
          <w:kern w:val="0"/>
          <w:szCs w:val="21"/>
          <w:highlight w:val="none"/>
        </w:rPr>
        <w:t>开户银行：</w:t>
      </w:r>
      <w:r>
        <w:rPr>
          <w:rFonts w:hint="eastAsia" w:hAnsi="宋体" w:cs="宋体"/>
          <w:bCs/>
          <w:color w:val="auto"/>
          <w:kern w:val="0"/>
          <w:szCs w:val="21"/>
          <w:highlight w:val="none"/>
        </w:rPr>
        <w:t>中国农业银行股份有限公司南宁市古城支行；</w:t>
      </w:r>
      <w:r>
        <w:rPr>
          <w:rFonts w:hAnsi="宋体" w:cs="宋体"/>
          <w:bCs/>
          <w:color w:val="auto"/>
          <w:kern w:val="0"/>
          <w:szCs w:val="21"/>
          <w:highlight w:val="none"/>
        </w:rPr>
        <w:t xml:space="preserve"> </w:t>
      </w:r>
    </w:p>
    <w:p>
      <w:pPr>
        <w:pStyle w:val="47"/>
        <w:ind w:firstLine="422"/>
        <w:rPr>
          <w:rFonts w:hint="eastAsia" w:hAnsi="宋体" w:cs="宋体"/>
          <w:bCs/>
          <w:color w:val="auto"/>
          <w:kern w:val="0"/>
          <w:szCs w:val="21"/>
          <w:highlight w:val="none"/>
        </w:rPr>
      </w:pPr>
      <w:r>
        <w:rPr>
          <w:rFonts w:hAnsi="宋体" w:cs="宋体"/>
          <w:bCs/>
          <w:color w:val="auto"/>
          <w:kern w:val="0"/>
          <w:szCs w:val="21"/>
          <w:highlight w:val="none"/>
        </w:rPr>
        <w:t>银行</w:t>
      </w:r>
      <w:r>
        <w:rPr>
          <w:rFonts w:hint="eastAsia" w:hAnsi="宋体" w:cs="宋体"/>
          <w:bCs/>
          <w:color w:val="auto"/>
          <w:kern w:val="0"/>
          <w:szCs w:val="21"/>
          <w:highlight w:val="none"/>
        </w:rPr>
        <w:t>账</w:t>
      </w:r>
      <w:r>
        <w:rPr>
          <w:rFonts w:hAnsi="宋体" w:cs="宋体"/>
          <w:bCs/>
          <w:color w:val="auto"/>
          <w:kern w:val="0"/>
          <w:szCs w:val="21"/>
          <w:highlight w:val="none"/>
        </w:rPr>
        <w:t>号：</w:t>
      </w:r>
      <w:r>
        <w:rPr>
          <w:rFonts w:hint="eastAsia" w:hAnsi="宋体" w:cs="宋体"/>
          <w:bCs/>
          <w:color w:val="auto"/>
          <w:kern w:val="0"/>
          <w:szCs w:val="21"/>
          <w:highlight w:val="none"/>
        </w:rPr>
        <w:t xml:space="preserve">20009101040051648 </w:t>
      </w:r>
    </w:p>
    <w:p>
      <w:pPr>
        <w:pStyle w:val="47"/>
        <w:rPr>
          <w:rFonts w:hint="eastAsia" w:hAnsi="宋体" w:cs="宋体"/>
          <w:b w:val="0"/>
          <w:color w:val="auto"/>
          <w:kern w:val="0"/>
          <w:szCs w:val="21"/>
          <w:highlight w:val="none"/>
        </w:rPr>
      </w:pPr>
      <w:r>
        <w:rPr>
          <w:rFonts w:hAnsi="宋体" w:cs="宋体"/>
          <w:b w:val="0"/>
          <w:color w:val="auto"/>
          <w:kern w:val="0"/>
          <w:szCs w:val="21"/>
          <w:highlight w:val="none"/>
        </w:rPr>
        <w:t>（3）采用支票、汇票、本票或者保函等形式的，投标人应于提交投标文件截止时间前递交单独密封的支票、汇票、本票或者保函</w:t>
      </w:r>
      <w:r>
        <w:rPr>
          <w:rFonts w:hint="eastAsia" w:hAnsi="宋体" w:cs="宋体"/>
          <w:bCs/>
          <w:color w:val="auto"/>
          <w:kern w:val="0"/>
          <w:szCs w:val="21"/>
          <w:highlight w:val="none"/>
        </w:rPr>
        <w:t>（电子保函除外）</w:t>
      </w:r>
      <w:r>
        <w:rPr>
          <w:rFonts w:hAnsi="宋体" w:cs="宋体"/>
          <w:b w:val="0"/>
          <w:color w:val="auto"/>
          <w:kern w:val="0"/>
          <w:szCs w:val="21"/>
          <w:highlight w:val="none"/>
        </w:rPr>
        <w:t xml:space="preserve">原件至我中心财务处。 </w:t>
      </w:r>
    </w:p>
    <w:p>
      <w:pPr>
        <w:pStyle w:val="47"/>
        <w:ind w:firstLine="422"/>
        <w:rPr>
          <w:rFonts w:hint="eastAsia" w:hAnsi="宋体" w:cs="宋体"/>
          <w:bCs/>
          <w:color w:val="auto"/>
          <w:kern w:val="0"/>
          <w:szCs w:val="21"/>
          <w:highlight w:val="none"/>
        </w:rPr>
      </w:pPr>
      <w:r>
        <w:rPr>
          <w:rFonts w:hAnsi="宋体" w:cs="宋体"/>
          <w:bCs/>
          <w:color w:val="auto"/>
          <w:kern w:val="0"/>
          <w:szCs w:val="21"/>
          <w:highlight w:val="none"/>
        </w:rPr>
        <w:t>（4）本中心财务处联系方式： 地址：</w:t>
      </w:r>
      <w:r>
        <w:rPr>
          <w:rFonts w:hAnsi="宋体" w:cs="宋体"/>
          <w:bCs/>
          <w:color w:val="auto"/>
          <w:kern w:val="0"/>
          <w:szCs w:val="21"/>
          <w:highlight w:val="none"/>
          <w:lang w:val="en"/>
        </w:rPr>
        <w:t>广西南宁市星湖路22号广西壮族自治区政府采购中心综合楼3楼306室</w:t>
      </w:r>
      <w:r>
        <w:rPr>
          <w:rFonts w:hAnsi="宋体" w:cs="宋体"/>
          <w:bCs/>
          <w:color w:val="auto"/>
          <w:kern w:val="0"/>
          <w:szCs w:val="21"/>
          <w:highlight w:val="none"/>
        </w:rPr>
        <w:t>； 电话：0771-</w:t>
      </w:r>
      <w:r>
        <w:rPr>
          <w:rFonts w:hint="eastAsia" w:hAnsi="宋体" w:cs="宋体"/>
          <w:bCs/>
          <w:color w:val="auto"/>
          <w:kern w:val="0"/>
          <w:szCs w:val="21"/>
          <w:highlight w:val="none"/>
        </w:rPr>
        <w:t>8600309</w:t>
      </w:r>
      <w:r>
        <w:rPr>
          <w:rFonts w:hAnsi="宋体" w:cs="宋体"/>
          <w:bCs/>
          <w:color w:val="auto"/>
          <w:kern w:val="0"/>
          <w:szCs w:val="21"/>
          <w:highlight w:val="none"/>
        </w:rPr>
        <w:t>。</w:t>
      </w:r>
    </w:p>
    <w:p>
      <w:pPr>
        <w:pStyle w:val="47"/>
        <w:rPr>
          <w:rFonts w:hint="eastAsia" w:hAnsi="宋体" w:cs="宋体"/>
          <w:b w:val="0"/>
          <w:color w:val="auto"/>
          <w:kern w:val="0"/>
          <w:szCs w:val="21"/>
          <w:highlight w:val="none"/>
        </w:rPr>
      </w:pPr>
      <w:r>
        <w:rPr>
          <w:rFonts w:hAnsi="宋体" w:cs="宋体"/>
          <w:b w:val="0"/>
          <w:color w:val="auto"/>
          <w:kern w:val="0"/>
          <w:szCs w:val="21"/>
          <w:highlight w:val="none"/>
        </w:rPr>
        <w:t>2.本项目需要落实的政府采购政策： 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pPr>
        <w:pStyle w:val="47"/>
        <w:rPr>
          <w:rFonts w:hint="eastAsia" w:hAnsi="宋体" w:cs="宋体"/>
          <w:b w:val="0"/>
          <w:color w:val="auto"/>
          <w:kern w:val="0"/>
          <w:szCs w:val="21"/>
          <w:highlight w:val="none"/>
        </w:rPr>
      </w:pPr>
      <w:r>
        <w:rPr>
          <w:rFonts w:hAnsi="宋体" w:cs="宋体"/>
          <w:b w:val="0"/>
          <w:color w:val="auto"/>
          <w:kern w:val="0"/>
          <w:szCs w:val="21"/>
          <w:highlight w:val="none"/>
        </w:rPr>
        <w:t>3.网上公告媒体查询： 中国政府采购网（www.ccgp.gov.cn）、广西壮族自治区政府采购网（zfcg.gxzf.gov.cn）、广西壮族自治区政府采购中心网站（</w:t>
      </w:r>
      <w:r>
        <w:rPr>
          <w:rFonts w:hint="eastAsia" w:hAnsi="宋体" w:cs="宋体"/>
          <w:color w:val="auto"/>
          <w:kern w:val="0"/>
          <w:szCs w:val="21"/>
          <w:highlight w:val="none"/>
        </w:rPr>
        <w:t>gxggzy.gxzf.gov.cn</w:t>
      </w:r>
      <w:r>
        <w:rPr>
          <w:rFonts w:hAnsi="宋体" w:cs="宋体"/>
          <w:b w:val="0"/>
          <w:color w:val="auto"/>
          <w:kern w:val="0"/>
          <w:szCs w:val="21"/>
          <w:highlight w:val="none"/>
        </w:rPr>
        <w:t>）。</w:t>
      </w:r>
    </w:p>
    <w:p>
      <w:pPr>
        <w:pStyle w:val="47"/>
        <w:rPr>
          <w:rFonts w:hint="eastAsia" w:hAnsi="宋体" w:cs="宋体"/>
          <w:b w:val="0"/>
          <w:color w:val="auto"/>
          <w:kern w:val="0"/>
          <w:szCs w:val="21"/>
          <w:highlight w:val="none"/>
        </w:rPr>
      </w:pPr>
      <w:r>
        <w:rPr>
          <w:rFonts w:hAnsi="宋体" w:cs="宋体"/>
          <w:b w:val="0"/>
          <w:color w:val="auto"/>
          <w:kern w:val="0"/>
          <w:szCs w:val="21"/>
          <w:highlight w:val="none"/>
        </w:rPr>
        <w:t>4.其他注意事项：</w:t>
      </w:r>
    </w:p>
    <w:p>
      <w:pPr>
        <w:pStyle w:val="47"/>
        <w:rPr>
          <w:rFonts w:hint="eastAsia" w:hAnsi="宋体" w:cs="宋体"/>
          <w:b w:val="0"/>
          <w:color w:val="auto"/>
          <w:kern w:val="0"/>
          <w:szCs w:val="21"/>
          <w:highlight w:val="none"/>
        </w:rPr>
      </w:pPr>
      <w:r>
        <w:rPr>
          <w:rFonts w:hAnsi="宋体" w:cs="宋体"/>
          <w:b w:val="0"/>
          <w:color w:val="auto"/>
          <w:kern w:val="0"/>
          <w:szCs w:val="21"/>
          <w:highlight w:val="none"/>
        </w:rPr>
        <w:t>（1）本项目实行电子投标，供应商应按照本项目招标文件和</w:t>
      </w:r>
      <w:r>
        <w:rPr>
          <w:rFonts w:hAnsi="宋体" w:cs="宋体"/>
          <w:bCs/>
          <w:color w:val="auto"/>
          <w:kern w:val="0"/>
          <w:szCs w:val="21"/>
          <w:highlight w:val="none"/>
          <w:lang w:val="en"/>
        </w:rPr>
        <w:t>广西政府采购云平台</w:t>
      </w:r>
      <w:r>
        <w:rPr>
          <w:rFonts w:hAnsi="宋体" w:cs="宋体"/>
          <w:b w:val="0"/>
          <w:color w:val="auto"/>
          <w:kern w:val="0"/>
          <w:szCs w:val="21"/>
          <w:highlight w:val="none"/>
        </w:rPr>
        <w:t>的要求编制、加密并提交投标文件。供应商在使用系统参与投标过程中遇到涉及平台使用的任何问题，</w:t>
      </w:r>
      <w:r>
        <w:rPr>
          <w:rFonts w:hAnsi="宋体" w:cs="宋体"/>
          <w:bCs/>
          <w:color w:val="auto"/>
          <w:kern w:val="0"/>
          <w:szCs w:val="21"/>
          <w:highlight w:val="none"/>
        </w:rPr>
        <w:t>可致电政采云平台技术支持热线咨询，联系方式：</w:t>
      </w:r>
      <w:r>
        <w:rPr>
          <w:rFonts w:hAnsi="宋体" w:cs="宋体"/>
          <w:bCs/>
          <w:color w:val="auto"/>
          <w:kern w:val="0"/>
          <w:szCs w:val="21"/>
          <w:highlight w:val="none"/>
          <w:lang w:val="en"/>
        </w:rPr>
        <w:t>95763</w:t>
      </w:r>
      <w:r>
        <w:rPr>
          <w:rFonts w:hAnsi="宋体" w:cs="宋体"/>
          <w:b w:val="0"/>
          <w:color w:val="auto"/>
          <w:kern w:val="0"/>
          <w:szCs w:val="21"/>
          <w:highlight w:val="none"/>
        </w:rPr>
        <w:t xml:space="preserve">。 </w:t>
      </w:r>
    </w:p>
    <w:p>
      <w:pPr>
        <w:pStyle w:val="47"/>
        <w:rPr>
          <w:rFonts w:hint="eastAsia" w:hAnsi="宋体" w:cs="宋体"/>
          <w:b w:val="0"/>
          <w:color w:val="auto"/>
          <w:kern w:val="0"/>
          <w:szCs w:val="21"/>
          <w:highlight w:val="none"/>
        </w:rPr>
      </w:pPr>
      <w:r>
        <w:rPr>
          <w:rFonts w:hAnsi="宋体" w:cs="宋体"/>
          <w:b w:val="0"/>
          <w:color w:val="auto"/>
          <w:kern w:val="0"/>
          <w:szCs w:val="21"/>
          <w:highlight w:val="none"/>
        </w:rPr>
        <w:t xml:space="preserve">（2）供应商应及时熟悉掌握电子标系统操作指南（见政采云电子卖场首页右上角—服务中心—帮助文档—项目采购）：https://service.zcygov.cn/#/knowledges/tree?tag=AG1DtGwBFdiHxlNdhY0r。 </w:t>
      </w:r>
    </w:p>
    <w:p>
      <w:pPr>
        <w:pStyle w:val="47"/>
        <w:rPr>
          <w:rFonts w:hint="eastAsia" w:hAnsi="宋体" w:cs="宋体"/>
          <w:b w:val="0"/>
          <w:color w:val="auto"/>
          <w:kern w:val="0"/>
          <w:szCs w:val="21"/>
          <w:highlight w:val="none"/>
        </w:rPr>
      </w:pPr>
      <w:r>
        <w:rPr>
          <w:rFonts w:hAnsi="宋体" w:cs="宋体"/>
          <w:b w:val="0"/>
          <w:color w:val="auto"/>
          <w:kern w:val="0"/>
          <w:szCs w:val="21"/>
          <w:highlight w:val="none"/>
        </w:rPr>
        <w:t xml:space="preserve">（3）供应商应及时完成CA申领和绑定（见广西壮族自治区政府采购网—办事服务—下载专区-政采云CA证书办理操作指南）。 </w:t>
      </w:r>
    </w:p>
    <w:p>
      <w:pPr>
        <w:pStyle w:val="47"/>
        <w:rPr>
          <w:rFonts w:hint="eastAsia" w:hAnsi="宋体" w:cs="宋体"/>
          <w:b w:val="0"/>
          <w:color w:val="auto"/>
          <w:kern w:val="0"/>
          <w:szCs w:val="21"/>
          <w:highlight w:val="none"/>
        </w:rPr>
      </w:pPr>
      <w:r>
        <w:rPr>
          <w:rFonts w:hAnsi="宋体" w:cs="宋体"/>
          <w:b w:val="0"/>
          <w:color w:val="auto"/>
          <w:kern w:val="0"/>
          <w:szCs w:val="21"/>
          <w:highlight w:val="none"/>
        </w:rPr>
        <w:t>（4）供应商通过</w:t>
      </w:r>
      <w:r>
        <w:rPr>
          <w:rFonts w:hAnsi="宋体" w:cs="宋体"/>
          <w:bCs/>
          <w:color w:val="auto"/>
          <w:kern w:val="0"/>
          <w:szCs w:val="21"/>
          <w:highlight w:val="none"/>
          <w:lang w:val="en"/>
        </w:rPr>
        <w:t>广西政府采购云平台</w:t>
      </w:r>
      <w:r>
        <w:rPr>
          <w:rFonts w:hAnsi="宋体" w:cs="宋体"/>
          <w:b w:val="0"/>
          <w:color w:val="auto"/>
          <w:kern w:val="0"/>
          <w:szCs w:val="21"/>
          <w:highlight w:val="none"/>
        </w:rPr>
        <w:t>投标客户端软件制作投标文件，</w:t>
      </w:r>
      <w:r>
        <w:rPr>
          <w:rFonts w:hAnsi="宋体" w:cs="宋体"/>
          <w:bCs/>
          <w:color w:val="auto"/>
          <w:kern w:val="0"/>
          <w:szCs w:val="21"/>
          <w:highlight w:val="none"/>
          <w:lang w:val="en"/>
        </w:rPr>
        <w:t>广西政府采购云平台</w:t>
      </w:r>
      <w:r>
        <w:rPr>
          <w:rFonts w:hAnsi="宋体" w:cs="宋体"/>
          <w:b w:val="0"/>
          <w:color w:val="auto"/>
          <w:kern w:val="0"/>
          <w:szCs w:val="21"/>
          <w:highlight w:val="none"/>
        </w:rPr>
        <w:t xml:space="preserve">投标客户端软件请供应商自行前往下载并安装（见广西壮族自治区政府采购网—办事服务—下载专区-广西壮族自治区全流程电子招投标项目管理系统--供应商客户端）。 </w:t>
      </w:r>
    </w:p>
    <w:p>
      <w:pPr>
        <w:pStyle w:val="47"/>
        <w:rPr>
          <w:rFonts w:hint="eastAsia" w:hAnsi="宋体" w:cs="宋体"/>
          <w:b w:val="0"/>
          <w:color w:val="auto"/>
          <w:kern w:val="0"/>
          <w:szCs w:val="21"/>
          <w:highlight w:val="none"/>
        </w:rPr>
      </w:pPr>
      <w:r>
        <w:rPr>
          <w:rFonts w:hAnsi="宋体" w:cs="宋体"/>
          <w:b w:val="0"/>
          <w:color w:val="auto"/>
          <w:kern w:val="0"/>
          <w:szCs w:val="21"/>
          <w:highlight w:val="none"/>
        </w:rPr>
        <w:t>（5）因未注册入库、未办理CA数字证书、CA证书故障、操作不当等原因造成无法投标或投标失败等后果由供应商自行承担。</w:t>
      </w:r>
    </w:p>
    <w:p>
      <w:pPr>
        <w:pStyle w:val="47"/>
        <w:rPr>
          <w:rFonts w:hint="eastAsia" w:hAnsi="宋体" w:cs="宋体"/>
          <w:b w:val="0"/>
          <w:color w:val="auto"/>
          <w:kern w:val="0"/>
          <w:szCs w:val="21"/>
          <w:highlight w:val="none"/>
        </w:rPr>
      </w:pPr>
      <w:r>
        <w:rPr>
          <w:rFonts w:hint="eastAsia" w:hAnsi="宋体" w:cs="宋体"/>
          <w:b w:val="0"/>
          <w:color w:val="auto"/>
          <w:kern w:val="0"/>
          <w:szCs w:val="21"/>
          <w:highlight w:val="none"/>
        </w:rPr>
        <w:t>（6）</w:t>
      </w:r>
      <w:r>
        <w:rPr>
          <w:rFonts w:hAnsi="宋体" w:cs="宋体"/>
          <w:b w:val="0"/>
          <w:color w:val="auto"/>
          <w:kern w:val="0"/>
          <w:szCs w:val="21"/>
          <w:highlight w:val="none"/>
        </w:rPr>
        <w:t>投标文件网上提交截止后，</w:t>
      </w:r>
      <w:r>
        <w:rPr>
          <w:rFonts w:hAnsi="宋体" w:cs="宋体"/>
          <w:bCs/>
          <w:color w:val="auto"/>
          <w:kern w:val="0"/>
          <w:szCs w:val="21"/>
          <w:highlight w:val="none"/>
          <w:lang w:val="en"/>
        </w:rPr>
        <w:t>广西政府采购云平台</w:t>
      </w:r>
      <w:r>
        <w:rPr>
          <w:rFonts w:hAnsi="宋体" w:cs="宋体"/>
          <w:b w:val="0"/>
          <w:color w:val="auto"/>
          <w:kern w:val="0"/>
          <w:szCs w:val="21"/>
          <w:highlight w:val="none"/>
        </w:rPr>
        <w:t>（电子标系统）自动提取所有投标文件，各供应商须在开标开始后30分钟内对上传</w:t>
      </w:r>
      <w:r>
        <w:rPr>
          <w:rFonts w:hAnsi="宋体" w:cs="宋体"/>
          <w:bCs/>
          <w:color w:val="auto"/>
          <w:kern w:val="0"/>
          <w:szCs w:val="21"/>
          <w:highlight w:val="none"/>
          <w:lang w:val="en"/>
        </w:rPr>
        <w:t>广西政府采购云平台</w:t>
      </w:r>
      <w:r>
        <w:rPr>
          <w:rFonts w:hAnsi="宋体" w:cs="宋体"/>
          <w:b w:val="0"/>
          <w:color w:val="auto"/>
          <w:kern w:val="0"/>
          <w:szCs w:val="21"/>
          <w:highlight w:val="none"/>
        </w:rPr>
        <w:t>的投标文件进行解密，所有供应商在规定的解密时限内解密完成或解密时限结束后，本中心开启投标文件；供应商超过解密时限未完成解密的，系统默认其自动放弃。</w:t>
      </w:r>
    </w:p>
    <w:p>
      <w:pPr>
        <w:ind w:firstLine="420" w:firstLineChars="200"/>
        <w:rPr>
          <w:color w:val="auto"/>
          <w:highlight w:val="none"/>
        </w:rPr>
      </w:pPr>
      <w:r>
        <w:rPr>
          <w:rFonts w:hint="eastAsia"/>
          <w:color w:val="auto"/>
          <w:highlight w:val="none"/>
        </w:rPr>
        <w:t xml:space="preserve">   </w:t>
      </w:r>
    </w:p>
    <w:p>
      <w:pPr>
        <w:widowControl/>
        <w:spacing w:before="75" w:after="75" w:line="360" w:lineRule="exact"/>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七、对本次采购提出询问，请按以下方式联系</w:t>
      </w:r>
    </w:p>
    <w:p>
      <w:pPr>
        <w:pStyle w:val="47"/>
        <w:rPr>
          <w:rFonts w:hint="eastAsia" w:hAnsi="宋体" w:cs="宋体"/>
          <w:b w:val="0"/>
          <w:color w:val="auto"/>
          <w:kern w:val="0"/>
          <w:szCs w:val="21"/>
          <w:highlight w:val="none"/>
        </w:rPr>
      </w:pPr>
      <w:r>
        <w:rPr>
          <w:rFonts w:hAnsi="宋体" w:cs="宋体"/>
          <w:b w:val="0"/>
          <w:color w:val="auto"/>
          <w:kern w:val="0"/>
          <w:szCs w:val="21"/>
          <w:highlight w:val="none"/>
        </w:rPr>
        <w:t>1.采购人信息</w:t>
      </w:r>
    </w:p>
    <w:p>
      <w:pPr>
        <w:pStyle w:val="47"/>
        <w:rPr>
          <w:rFonts w:hint="eastAsia" w:hAnsi="宋体" w:cs="宋体"/>
          <w:b w:val="0"/>
          <w:color w:val="auto"/>
          <w:kern w:val="0"/>
          <w:szCs w:val="21"/>
          <w:highlight w:val="none"/>
        </w:rPr>
      </w:pPr>
      <w:r>
        <w:rPr>
          <w:rFonts w:hAnsi="宋体" w:cs="宋体"/>
          <w:b w:val="0"/>
          <w:color w:val="auto"/>
          <w:kern w:val="0"/>
          <w:szCs w:val="21"/>
          <w:highlight w:val="none"/>
        </w:rPr>
        <w:t> 名   称：</w:t>
      </w:r>
      <w:r>
        <w:rPr>
          <w:rFonts w:hint="eastAsia" w:hAnsi="宋体"/>
          <w:b w:val="0"/>
          <w:color w:val="auto"/>
          <w:highlight w:val="none"/>
        </w:rPr>
        <w:t xml:space="preserve"> 广西艺术学院</w:t>
      </w:r>
    </w:p>
    <w:p>
      <w:pPr>
        <w:pStyle w:val="47"/>
        <w:rPr>
          <w:rFonts w:hint="eastAsia" w:hAnsi="宋体" w:cs="宋体"/>
          <w:b w:val="0"/>
          <w:color w:val="auto"/>
          <w:kern w:val="0"/>
          <w:szCs w:val="21"/>
          <w:highlight w:val="none"/>
        </w:rPr>
      </w:pPr>
      <w:r>
        <w:rPr>
          <w:rFonts w:hAnsi="宋体" w:cs="宋体"/>
          <w:b w:val="0"/>
          <w:color w:val="auto"/>
          <w:kern w:val="0"/>
          <w:szCs w:val="21"/>
          <w:highlight w:val="none"/>
        </w:rPr>
        <w:t> 地   址：</w:t>
      </w:r>
      <w:r>
        <w:rPr>
          <w:rFonts w:hint="eastAsia" w:hAnsi="宋体"/>
          <w:b w:val="0"/>
          <w:color w:val="auto"/>
          <w:highlight w:val="none"/>
        </w:rPr>
        <w:t xml:space="preserve"> 广西南宁市青秀区教育路7号</w:t>
      </w:r>
    </w:p>
    <w:p>
      <w:pPr>
        <w:pStyle w:val="47"/>
        <w:rPr>
          <w:rFonts w:hint="eastAsia" w:hAnsi="宋体" w:cs="宋体"/>
          <w:b w:val="0"/>
          <w:color w:val="auto"/>
          <w:kern w:val="0"/>
          <w:szCs w:val="21"/>
          <w:highlight w:val="none"/>
        </w:rPr>
      </w:pPr>
      <w:r>
        <w:rPr>
          <w:rFonts w:hAnsi="宋体" w:cs="宋体"/>
          <w:b w:val="0"/>
          <w:color w:val="auto"/>
          <w:kern w:val="0"/>
          <w:szCs w:val="21"/>
          <w:highlight w:val="none"/>
        </w:rPr>
        <w:t> 项目联系人：</w:t>
      </w:r>
      <w:r>
        <w:rPr>
          <w:rFonts w:hint="eastAsia" w:hAnsi="宋体"/>
          <w:b w:val="0"/>
          <w:color w:val="auto"/>
          <w:highlight w:val="none"/>
        </w:rPr>
        <w:t xml:space="preserve"> 李建波、杨朝标、朱桂英、高静</w:t>
      </w:r>
    </w:p>
    <w:p>
      <w:pPr>
        <w:pStyle w:val="47"/>
        <w:rPr>
          <w:rFonts w:hint="eastAsia" w:hAnsi="宋体" w:cs="宋体"/>
          <w:b w:val="0"/>
          <w:color w:val="auto"/>
          <w:kern w:val="0"/>
          <w:szCs w:val="21"/>
          <w:highlight w:val="none"/>
        </w:rPr>
      </w:pPr>
      <w:r>
        <w:rPr>
          <w:rFonts w:hAnsi="宋体" w:cs="宋体"/>
          <w:b w:val="0"/>
          <w:color w:val="auto"/>
          <w:kern w:val="0"/>
          <w:szCs w:val="21"/>
          <w:highlight w:val="none"/>
        </w:rPr>
        <w:t> 项目联系方式：</w:t>
      </w:r>
      <w:r>
        <w:rPr>
          <w:rFonts w:hint="eastAsia" w:hAnsi="宋体"/>
          <w:b w:val="0"/>
          <w:color w:val="auto"/>
          <w:highlight w:val="none"/>
        </w:rPr>
        <w:t xml:space="preserve"> 0771-5327987</w:t>
      </w:r>
    </w:p>
    <w:p>
      <w:pPr>
        <w:pStyle w:val="47"/>
        <w:rPr>
          <w:rFonts w:hint="eastAsia" w:hAnsi="宋体" w:cs="宋体"/>
          <w:b w:val="0"/>
          <w:color w:val="auto"/>
          <w:kern w:val="0"/>
          <w:szCs w:val="21"/>
          <w:highlight w:val="none"/>
        </w:rPr>
      </w:pPr>
      <w:r>
        <w:rPr>
          <w:rFonts w:hAnsi="宋体" w:cs="宋体"/>
          <w:b w:val="0"/>
          <w:color w:val="auto"/>
          <w:kern w:val="0"/>
          <w:szCs w:val="21"/>
          <w:highlight w:val="none"/>
        </w:rPr>
        <w:t>2.采购代理机构信息</w:t>
      </w:r>
    </w:p>
    <w:p>
      <w:pPr>
        <w:pStyle w:val="47"/>
        <w:rPr>
          <w:rFonts w:hint="eastAsia" w:hAnsi="宋体" w:cs="宋体"/>
          <w:b w:val="0"/>
          <w:color w:val="auto"/>
          <w:kern w:val="0"/>
          <w:szCs w:val="21"/>
          <w:highlight w:val="none"/>
        </w:rPr>
      </w:pPr>
      <w:r>
        <w:rPr>
          <w:rFonts w:hAnsi="宋体" w:cs="宋体"/>
          <w:b w:val="0"/>
          <w:color w:val="auto"/>
          <w:kern w:val="0"/>
          <w:szCs w:val="21"/>
          <w:highlight w:val="none"/>
        </w:rPr>
        <w:t xml:space="preserve"> 名   </w:t>
      </w:r>
      <w:r>
        <w:rPr>
          <w:rFonts w:hint="eastAsia" w:hAnsi="宋体" w:cs="宋体"/>
          <w:b w:val="0"/>
          <w:color w:val="auto"/>
          <w:kern w:val="0"/>
          <w:szCs w:val="21"/>
          <w:highlight w:val="none"/>
        </w:rPr>
        <w:t xml:space="preserve"> </w:t>
      </w:r>
      <w:r>
        <w:rPr>
          <w:rFonts w:hAnsi="宋体" w:cs="宋体"/>
          <w:b w:val="0"/>
          <w:color w:val="auto"/>
          <w:kern w:val="0"/>
          <w:szCs w:val="21"/>
          <w:highlight w:val="none"/>
        </w:rPr>
        <w:t>称：广西壮族自治区政府采购中心</w:t>
      </w:r>
    </w:p>
    <w:p>
      <w:pPr>
        <w:pStyle w:val="47"/>
        <w:rPr>
          <w:rFonts w:hint="eastAsia" w:hAnsi="宋体" w:cs="宋体"/>
          <w:b w:val="0"/>
          <w:color w:val="auto"/>
          <w:kern w:val="0"/>
          <w:szCs w:val="21"/>
          <w:highlight w:val="none"/>
        </w:rPr>
      </w:pPr>
      <w:r>
        <w:rPr>
          <w:rFonts w:hAnsi="宋体" w:cs="宋体"/>
          <w:b w:val="0"/>
          <w:color w:val="auto"/>
          <w:kern w:val="0"/>
          <w:szCs w:val="21"/>
          <w:highlight w:val="none"/>
        </w:rPr>
        <w:t> 地   址：广西南宁市</w:t>
      </w:r>
      <w:r>
        <w:rPr>
          <w:rFonts w:hint="eastAsia" w:hAnsi="宋体" w:cs="宋体"/>
          <w:b w:val="0"/>
          <w:color w:val="auto"/>
          <w:kern w:val="0"/>
          <w:szCs w:val="21"/>
          <w:highlight w:val="none"/>
        </w:rPr>
        <w:t>星湖</w:t>
      </w:r>
      <w:r>
        <w:rPr>
          <w:rFonts w:hAnsi="宋体" w:cs="宋体"/>
          <w:b w:val="0"/>
          <w:color w:val="auto"/>
          <w:kern w:val="0"/>
          <w:szCs w:val="21"/>
          <w:highlight w:val="none"/>
        </w:rPr>
        <w:t>路</w:t>
      </w:r>
      <w:r>
        <w:rPr>
          <w:rFonts w:hint="eastAsia" w:hAnsi="宋体" w:cs="宋体"/>
          <w:b w:val="0"/>
          <w:color w:val="auto"/>
          <w:kern w:val="0"/>
          <w:szCs w:val="21"/>
          <w:highlight w:val="none"/>
        </w:rPr>
        <w:t>22</w:t>
      </w:r>
      <w:r>
        <w:rPr>
          <w:rFonts w:hAnsi="宋体" w:cs="宋体"/>
          <w:b w:val="0"/>
          <w:color w:val="auto"/>
          <w:kern w:val="0"/>
          <w:szCs w:val="21"/>
          <w:highlight w:val="none"/>
        </w:rPr>
        <w:t>号</w:t>
      </w:r>
    </w:p>
    <w:p>
      <w:pPr>
        <w:pStyle w:val="47"/>
        <w:rPr>
          <w:rFonts w:hint="eastAsia" w:hAnsi="宋体" w:cs="宋体"/>
          <w:b w:val="0"/>
          <w:color w:val="auto"/>
          <w:kern w:val="0"/>
          <w:szCs w:val="21"/>
          <w:highlight w:val="none"/>
        </w:rPr>
      </w:pPr>
      <w:r>
        <w:rPr>
          <w:rFonts w:hAnsi="宋体" w:cs="宋体"/>
          <w:b w:val="0"/>
          <w:color w:val="auto"/>
          <w:kern w:val="0"/>
          <w:szCs w:val="21"/>
          <w:highlight w:val="none"/>
        </w:rPr>
        <w:t> 项目联系人：</w:t>
      </w:r>
      <w:r>
        <w:rPr>
          <w:rFonts w:hint="eastAsia" w:hAnsi="宋体" w:cs="宋体"/>
          <w:b w:val="0"/>
          <w:color w:val="auto"/>
          <w:kern w:val="0"/>
          <w:szCs w:val="21"/>
          <w:highlight w:val="none"/>
        </w:rPr>
        <w:t>张国铨</w:t>
      </w:r>
    </w:p>
    <w:p>
      <w:pPr>
        <w:pStyle w:val="47"/>
        <w:rPr>
          <w:rFonts w:hint="eastAsia" w:hAnsi="宋体" w:cs="宋体"/>
          <w:b w:val="0"/>
          <w:color w:val="auto"/>
          <w:kern w:val="0"/>
          <w:szCs w:val="21"/>
          <w:highlight w:val="none"/>
        </w:rPr>
      </w:pPr>
      <w:r>
        <w:rPr>
          <w:rFonts w:hAnsi="宋体" w:cs="宋体"/>
          <w:b w:val="0"/>
          <w:color w:val="auto"/>
          <w:kern w:val="0"/>
          <w:szCs w:val="21"/>
          <w:highlight w:val="none"/>
        </w:rPr>
        <w:t> 项目联系方式：0771-</w:t>
      </w:r>
      <w:r>
        <w:rPr>
          <w:rFonts w:hint="eastAsia" w:hAnsi="宋体" w:cs="宋体"/>
          <w:b w:val="0"/>
          <w:color w:val="auto"/>
          <w:kern w:val="0"/>
          <w:szCs w:val="21"/>
          <w:highlight w:val="none"/>
        </w:rPr>
        <w:t>8600343</w:t>
      </w:r>
      <w:r>
        <w:rPr>
          <w:rFonts w:hAnsi="宋体" w:cs="宋体"/>
          <w:b w:val="0"/>
          <w:color w:val="auto"/>
          <w:kern w:val="0"/>
          <w:szCs w:val="21"/>
          <w:highlight w:val="none"/>
        </w:rPr>
        <w:t> </w:t>
      </w:r>
    </w:p>
    <w:p>
      <w:pPr>
        <w:widowControl/>
        <w:adjustRightInd w:val="0"/>
        <w:snapToGrid w:val="0"/>
        <w:spacing w:line="400" w:lineRule="exact"/>
        <w:ind w:right="384" w:rightChars="183"/>
        <w:jc w:val="right"/>
        <w:rPr>
          <w:rFonts w:hint="eastAsia" w:ascii="仿宋" w:hAnsi="仿宋" w:eastAsia="仿宋"/>
          <w:color w:val="auto"/>
          <w:sz w:val="28"/>
          <w:szCs w:val="28"/>
          <w:highlight w:val="none"/>
        </w:rPr>
      </w:pPr>
    </w:p>
    <w:p>
      <w:pPr>
        <w:snapToGrid w:val="0"/>
        <w:spacing w:line="340" w:lineRule="exact"/>
        <w:ind w:left="238"/>
        <w:jc w:val="right"/>
        <w:rPr>
          <w:rFonts w:hint="eastAsia" w:ascii="宋体" w:hAnsi="宋体"/>
          <w:color w:val="auto"/>
          <w:szCs w:val="21"/>
          <w:highlight w:val="none"/>
        </w:rPr>
      </w:pPr>
      <w:r>
        <w:rPr>
          <w:rFonts w:hint="eastAsia" w:ascii="宋体" w:hAnsi="宋体"/>
          <w:color w:val="auto"/>
          <w:szCs w:val="21"/>
          <w:highlight w:val="none"/>
        </w:rPr>
        <w:t xml:space="preserve">  广西壮族自治区政府采购中心</w:t>
      </w:r>
    </w:p>
    <w:p>
      <w:pPr>
        <w:wordWrap w:val="0"/>
        <w:snapToGrid w:val="0"/>
        <w:spacing w:line="340" w:lineRule="exact"/>
        <w:ind w:left="238" w:right="565" w:rightChars="269"/>
        <w:jc w:val="right"/>
        <w:rPr>
          <w:color w:val="auto"/>
          <w:szCs w:val="21"/>
          <w:highlight w:val="none"/>
        </w:rPr>
      </w:pPr>
      <w:r>
        <w:rPr>
          <w:color w:val="auto"/>
          <w:highlight w:val="none"/>
          <w:lang w:val="en"/>
        </w:rPr>
        <w:t>2025</w:t>
      </w:r>
      <w:r>
        <w:rPr>
          <w:rFonts w:hint="eastAsia"/>
          <w:color w:val="auto"/>
          <w:highlight w:val="none"/>
        </w:rPr>
        <w:t>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10</w:t>
      </w:r>
      <w:r>
        <w:rPr>
          <w:rFonts w:hint="eastAsia"/>
          <w:color w:val="auto"/>
          <w:highlight w:val="none"/>
        </w:rPr>
        <w:t>日</w:t>
      </w:r>
    </w:p>
    <w:p>
      <w:pPr>
        <w:pStyle w:val="2"/>
        <w:rPr>
          <w:color w:val="auto"/>
          <w:highlight w:val="none"/>
        </w:rPr>
      </w:pPr>
    </w:p>
    <w:p>
      <w:pPr>
        <w:rPr>
          <w:color w:val="auto"/>
          <w:highlight w:val="none"/>
        </w:rPr>
      </w:pPr>
    </w:p>
    <w:p>
      <w:pPr>
        <w:pStyle w:val="33"/>
        <w:rPr>
          <w:color w:val="auto"/>
          <w:highlight w:val="none"/>
        </w:rPr>
      </w:pPr>
    </w:p>
    <w:p>
      <w:pPr>
        <w:rPr>
          <w:color w:val="auto"/>
          <w:highlight w:val="none"/>
        </w:rPr>
      </w:pPr>
    </w:p>
    <w:p>
      <w:pPr>
        <w:pStyle w:val="33"/>
        <w:rPr>
          <w:color w:val="auto"/>
          <w:highlight w:val="none"/>
        </w:rPr>
      </w:pPr>
    </w:p>
    <w:p>
      <w:pPr>
        <w:rPr>
          <w:color w:val="auto"/>
          <w:highlight w:val="none"/>
        </w:rPr>
      </w:pPr>
    </w:p>
    <w:p>
      <w:pPr>
        <w:pStyle w:val="33"/>
        <w:rPr>
          <w:color w:val="auto"/>
          <w:highlight w:val="none"/>
        </w:rPr>
      </w:pPr>
    </w:p>
    <w:p>
      <w:pPr>
        <w:rPr>
          <w:color w:val="auto"/>
          <w:highlight w:val="none"/>
        </w:rPr>
      </w:pPr>
    </w:p>
    <w:p>
      <w:pPr>
        <w:pStyle w:val="33"/>
        <w:rPr>
          <w:color w:val="auto"/>
          <w:highlight w:val="none"/>
        </w:rPr>
      </w:pPr>
    </w:p>
    <w:p>
      <w:pPr>
        <w:rPr>
          <w:color w:val="auto"/>
          <w:highlight w:val="none"/>
        </w:rPr>
      </w:pPr>
    </w:p>
    <w:p>
      <w:pPr>
        <w:pStyle w:val="33"/>
        <w:rPr>
          <w:color w:val="auto"/>
          <w:highlight w:val="none"/>
        </w:rPr>
      </w:pPr>
    </w:p>
    <w:p>
      <w:pPr>
        <w:rPr>
          <w:color w:val="auto"/>
          <w:highlight w:val="none"/>
        </w:rPr>
      </w:pPr>
    </w:p>
    <w:p>
      <w:pPr>
        <w:pStyle w:val="33"/>
        <w:rPr>
          <w:color w:val="auto"/>
          <w:highlight w:val="none"/>
        </w:rPr>
      </w:pPr>
    </w:p>
    <w:p>
      <w:pPr>
        <w:rPr>
          <w:color w:val="auto"/>
          <w:highlight w:val="none"/>
        </w:rPr>
      </w:pPr>
    </w:p>
    <w:p>
      <w:pPr>
        <w:pStyle w:val="33"/>
        <w:rPr>
          <w:color w:val="auto"/>
          <w:highlight w:val="none"/>
        </w:rPr>
      </w:pPr>
    </w:p>
    <w:p>
      <w:pPr>
        <w:rPr>
          <w:color w:val="auto"/>
          <w:highlight w:val="none"/>
        </w:rPr>
      </w:pPr>
    </w:p>
    <w:p>
      <w:pPr>
        <w:pStyle w:val="33"/>
        <w:rPr>
          <w:color w:val="auto"/>
          <w:highlight w:val="none"/>
        </w:rPr>
      </w:pPr>
    </w:p>
    <w:p>
      <w:pPr>
        <w:rPr>
          <w:color w:val="auto"/>
          <w:highlight w:val="none"/>
        </w:rPr>
      </w:pPr>
    </w:p>
    <w:p>
      <w:pPr>
        <w:pStyle w:val="33"/>
        <w:rPr>
          <w:color w:val="auto"/>
          <w:highlight w:val="none"/>
        </w:rPr>
      </w:pPr>
    </w:p>
    <w:p>
      <w:pPr>
        <w:rPr>
          <w:color w:val="auto"/>
          <w:highlight w:val="none"/>
        </w:rPr>
      </w:pPr>
    </w:p>
    <w:p>
      <w:pPr>
        <w:pStyle w:val="33"/>
        <w:rPr>
          <w:color w:val="auto"/>
          <w:highlight w:val="none"/>
        </w:rPr>
      </w:pPr>
    </w:p>
    <w:p>
      <w:pPr>
        <w:rPr>
          <w:color w:val="auto"/>
          <w:highlight w:val="none"/>
        </w:rPr>
      </w:pPr>
    </w:p>
    <w:p>
      <w:pPr>
        <w:rPr>
          <w:color w:val="auto"/>
          <w:highlight w:val="none"/>
        </w:rPr>
      </w:pPr>
    </w:p>
    <w:p>
      <w:pPr>
        <w:pStyle w:val="35"/>
        <w:rPr>
          <w:color w:val="auto"/>
          <w:highlight w:val="none"/>
        </w:rPr>
      </w:pPr>
    </w:p>
    <w:p>
      <w:pPr>
        <w:pStyle w:val="2"/>
        <w:ind w:firstLine="2208" w:firstLineChars="500"/>
        <w:rPr>
          <w:rFonts w:hint="eastAsia"/>
          <w:color w:val="auto"/>
          <w:highlight w:val="none"/>
        </w:rPr>
      </w:pPr>
    </w:p>
    <w:p>
      <w:pPr>
        <w:pStyle w:val="2"/>
        <w:ind w:firstLine="2208" w:firstLineChars="500"/>
        <w:rPr>
          <w:rFonts w:hint="eastAsia"/>
          <w:color w:val="auto"/>
          <w:highlight w:val="none"/>
        </w:rPr>
      </w:pPr>
    </w:p>
    <w:p>
      <w:pPr>
        <w:pStyle w:val="2"/>
        <w:ind w:firstLine="2208" w:firstLineChars="500"/>
        <w:rPr>
          <w:rFonts w:hint="eastAsia"/>
          <w:color w:val="auto"/>
          <w:highlight w:val="none"/>
        </w:rPr>
      </w:pPr>
    </w:p>
    <w:p>
      <w:pPr>
        <w:pStyle w:val="2"/>
        <w:ind w:firstLine="2208" w:firstLineChars="500"/>
        <w:rPr>
          <w:rFonts w:hint="eastAsia"/>
          <w:color w:val="auto"/>
          <w:highlight w:val="none"/>
        </w:rPr>
      </w:pPr>
    </w:p>
    <w:p>
      <w:pPr>
        <w:pStyle w:val="2"/>
        <w:numPr>
          <w:ilvl w:val="0"/>
          <w:numId w:val="1"/>
        </w:numPr>
        <w:ind w:firstLine="2208" w:firstLineChars="500"/>
        <w:rPr>
          <w:rFonts w:hint="eastAsia"/>
          <w:color w:val="auto"/>
          <w:highlight w:val="none"/>
        </w:rPr>
      </w:pPr>
      <w:r>
        <w:rPr>
          <w:rFonts w:hint="eastAsia"/>
          <w:color w:val="auto"/>
          <w:highlight w:val="none"/>
        </w:rPr>
        <w:t xml:space="preserve"> 招标项目采购需求</w:t>
      </w:r>
      <w:bookmarkEnd w:id="3"/>
    </w:p>
    <w:p>
      <w:pPr>
        <w:widowControl w:val="0"/>
        <w:numPr>
          <w:ilvl w:val="0"/>
          <w:numId w:val="0"/>
        </w:numPr>
        <w:jc w:val="both"/>
        <w:rPr>
          <w:rFonts w:hint="eastAsia"/>
          <w:color w:val="auto"/>
          <w:highlight w:val="none"/>
        </w:rPr>
      </w:pPr>
    </w:p>
    <w:p>
      <w:pPr>
        <w:pStyle w:val="35"/>
        <w:rPr>
          <w:rFonts w:hint="eastAsia"/>
          <w:color w:val="auto"/>
          <w:highlight w:val="none"/>
        </w:rPr>
      </w:pPr>
    </w:p>
    <w:p>
      <w:pPr>
        <w:rPr>
          <w:rFonts w:hint="eastAsia"/>
          <w:color w:val="auto"/>
          <w:highlight w:val="none"/>
        </w:rPr>
      </w:pPr>
    </w:p>
    <w:p>
      <w:pPr>
        <w:pStyle w:val="35"/>
        <w:rPr>
          <w:rFonts w:hint="eastAsia"/>
          <w:color w:val="auto"/>
          <w:highlight w:val="none"/>
        </w:rPr>
      </w:pPr>
    </w:p>
    <w:p>
      <w:pPr>
        <w:rPr>
          <w:rFonts w:hint="eastAsia"/>
          <w:color w:val="auto"/>
          <w:highlight w:val="none"/>
        </w:rPr>
      </w:pPr>
    </w:p>
    <w:p>
      <w:pPr>
        <w:pStyle w:val="35"/>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35"/>
        <w:rPr>
          <w:rFonts w:hint="eastAsia"/>
          <w:color w:val="auto"/>
          <w:highlight w:val="none"/>
        </w:rPr>
      </w:pPr>
    </w:p>
    <w:p>
      <w:pPr>
        <w:rPr>
          <w:rFonts w:hint="eastAsia"/>
          <w:color w:val="auto"/>
          <w:highlight w:val="none"/>
        </w:rPr>
      </w:pPr>
      <w:r>
        <w:rPr>
          <w:rFonts w:hint="eastAsia"/>
          <w:color w:val="auto"/>
          <w:highlight w:val="none"/>
          <w:lang w:val="en-US" w:eastAsia="zh-CN"/>
        </w:rPr>
        <w:t xml:space="preserve">                                 </w:t>
      </w:r>
      <w:r>
        <w:rPr>
          <w:rFonts w:hint="eastAsia" w:ascii="宋体" w:hAnsi="宋体"/>
          <w:b/>
          <w:bCs/>
          <w:color w:val="auto"/>
          <w:sz w:val="36"/>
          <w:szCs w:val="36"/>
          <w:highlight w:val="none"/>
        </w:rPr>
        <w:t>招标项目采购需求</w:t>
      </w:r>
    </w:p>
    <w:p>
      <w:pPr>
        <w:spacing w:line="360" w:lineRule="exact"/>
        <w:ind w:left="6" w:firstLine="431"/>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1、本需求的货物品牌型号、技术参数及其性能（配置）仅起参考作用，投标人可选用其他品牌型号替代，但这些替代的产品要实质上相当于或优于参考品牌型号及其技术参数性能（配置）要求。</w:t>
      </w:r>
    </w:p>
    <w:p>
      <w:pPr>
        <w:spacing w:line="360" w:lineRule="exact"/>
        <w:ind w:left="6" w:firstLine="431"/>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2、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p>
      <w:pPr>
        <w:spacing w:line="360" w:lineRule="exact"/>
        <w:ind w:left="6" w:firstLine="431"/>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3、凡在“技术参数及性能（配置）要求”中表述为“标配”或“标准配置”的设备，投标人应在投标报价明细表中将其标配参数详细列明。</w:t>
      </w:r>
    </w:p>
    <w:p>
      <w:pPr>
        <w:snapToGrid w:val="0"/>
        <w:spacing w:line="400" w:lineRule="exact"/>
        <w:ind w:firstLine="421"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4、招标文件中标记“</w:t>
      </w:r>
      <w:bookmarkStart w:id="4" w:name="OLE_LINK13"/>
      <w:r>
        <w:rPr>
          <w:rFonts w:hint="eastAsia" w:asciiTheme="minorEastAsia" w:hAnsiTheme="minorEastAsia" w:eastAsiaTheme="minorEastAsia" w:cstheme="minorEastAsia"/>
          <w:b/>
          <w:bCs/>
          <w:color w:val="auto"/>
          <w:sz w:val="21"/>
          <w:szCs w:val="21"/>
          <w:highlight w:val="none"/>
        </w:rPr>
        <w:t>▲</w:t>
      </w:r>
      <w:bookmarkEnd w:id="4"/>
      <w:r>
        <w:rPr>
          <w:rFonts w:hint="eastAsia" w:asciiTheme="minorEastAsia" w:hAnsiTheme="minorEastAsia" w:eastAsiaTheme="minorEastAsia" w:cstheme="minorEastAsia"/>
          <w:b/>
          <w:bCs/>
          <w:color w:val="auto"/>
          <w:sz w:val="21"/>
          <w:szCs w:val="21"/>
          <w:highlight w:val="none"/>
        </w:rPr>
        <w:t>”的条款为本次采购的实质性(关键性)的商务、技术或服务要求，投标人须满足或优于，否则，将会被认定为无效投标。</w:t>
      </w:r>
      <w:bookmarkStart w:id="5" w:name="OLE_LINK7"/>
      <w:r>
        <w:rPr>
          <w:rFonts w:hint="eastAsia" w:asciiTheme="minorEastAsia" w:hAnsiTheme="minorEastAsia" w:eastAsiaTheme="minorEastAsia" w:cstheme="minorEastAsia"/>
          <w:b/>
          <w:bCs/>
          <w:color w:val="auto"/>
          <w:sz w:val="21"/>
          <w:szCs w:val="21"/>
          <w:highlight w:val="none"/>
        </w:rPr>
        <w:t>标记“</w:t>
      </w:r>
      <w:bookmarkStart w:id="6" w:name="OLE_LINK6"/>
      <w:r>
        <w:rPr>
          <w:rFonts w:hint="eastAsia" w:asciiTheme="minorEastAsia" w:hAnsiTheme="minorEastAsia" w:eastAsiaTheme="minorEastAsia" w:cstheme="minorEastAsia"/>
          <w:b/>
          <w:bCs/>
          <w:color w:val="auto"/>
          <w:sz w:val="21"/>
          <w:szCs w:val="21"/>
          <w:highlight w:val="none"/>
        </w:rPr>
        <w:t>★</w:t>
      </w:r>
      <w:bookmarkEnd w:id="6"/>
      <w:r>
        <w:rPr>
          <w:rFonts w:hint="eastAsia" w:asciiTheme="minorEastAsia" w:hAnsiTheme="minorEastAsia" w:eastAsiaTheme="minorEastAsia" w:cstheme="minorEastAsia"/>
          <w:b/>
          <w:bCs/>
          <w:color w:val="auto"/>
          <w:sz w:val="21"/>
          <w:szCs w:val="21"/>
          <w:highlight w:val="none"/>
        </w:rPr>
        <w:t>”的</w:t>
      </w:r>
      <w:bookmarkEnd w:id="5"/>
      <w:r>
        <w:rPr>
          <w:rFonts w:hint="eastAsia" w:asciiTheme="minorEastAsia" w:hAnsiTheme="minorEastAsia" w:eastAsiaTheme="minorEastAsia" w:cstheme="minorEastAsia"/>
          <w:b/>
          <w:bCs/>
          <w:color w:val="auto"/>
          <w:sz w:val="21"/>
          <w:szCs w:val="21"/>
          <w:highlight w:val="none"/>
        </w:rPr>
        <w:t>技术参数正偏离作为加分项。</w:t>
      </w:r>
    </w:p>
    <w:p>
      <w:pPr>
        <w:snapToGrid w:val="0"/>
        <w:spacing w:line="400" w:lineRule="exact"/>
        <w:ind w:firstLine="421" w:firstLineChars="20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rPr>
        <w:t>5、本项目标的所属行业均为：</w:t>
      </w:r>
      <w:r>
        <w:rPr>
          <w:rFonts w:hint="eastAsia" w:asciiTheme="minorEastAsia" w:hAnsiTheme="minorEastAsia" w:eastAsiaTheme="minorEastAsia" w:cstheme="minorEastAsia"/>
          <w:b/>
          <w:bCs/>
          <w:color w:val="auto"/>
          <w:sz w:val="21"/>
          <w:szCs w:val="21"/>
          <w:highlight w:val="none"/>
          <w:u w:val="single"/>
        </w:rPr>
        <w:t xml:space="preserve">   工业    </w:t>
      </w:r>
      <w:r>
        <w:rPr>
          <w:rFonts w:hint="eastAsia" w:asciiTheme="minorEastAsia" w:hAnsiTheme="minorEastAsia" w:eastAsiaTheme="minorEastAsia" w:cstheme="minorEastAsia"/>
          <w:b/>
          <w:bCs/>
          <w:color w:val="auto"/>
          <w:sz w:val="21"/>
          <w:szCs w:val="21"/>
          <w:highlight w:val="none"/>
        </w:rPr>
        <w:t>；划分依据：《关于印发中小企业划型标准规定的通知》（工信部联企业[2011]300号）</w:t>
      </w:r>
      <w:r>
        <w:rPr>
          <w:rFonts w:hint="eastAsia" w:asciiTheme="minorEastAsia" w:hAnsiTheme="minorEastAsia" w:eastAsiaTheme="minorEastAsia" w:cstheme="minorEastAsia"/>
          <w:b/>
          <w:bCs/>
          <w:color w:val="auto"/>
          <w:sz w:val="21"/>
          <w:szCs w:val="21"/>
          <w:highlight w:val="none"/>
          <w:lang w:eastAsia="zh-CN"/>
        </w:rPr>
        <w:t>。</w:t>
      </w:r>
    </w:p>
    <w:p>
      <w:pPr>
        <w:snapToGrid w:val="0"/>
        <w:spacing w:line="400" w:lineRule="exact"/>
        <w:ind w:firstLine="421" w:firstLineChars="200"/>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rPr>
        <w:t>6、本项目采购预算：</w:t>
      </w:r>
      <w:r>
        <w:rPr>
          <w:rFonts w:hint="eastAsia" w:asciiTheme="minorEastAsia" w:hAnsiTheme="minorEastAsia" w:eastAsiaTheme="minorEastAsia" w:cstheme="minorEastAsia"/>
          <w:b/>
          <w:bCs/>
          <w:color w:val="auto"/>
          <w:kern w:val="0"/>
          <w:sz w:val="21"/>
          <w:szCs w:val="21"/>
          <w:highlight w:val="none"/>
          <w:u w:val="single"/>
          <w:lang w:val="en-US" w:eastAsia="zh-CN"/>
        </w:rPr>
        <w:t>5589145.72</w:t>
      </w:r>
      <w:r>
        <w:rPr>
          <w:rFonts w:hint="eastAsia" w:asciiTheme="minorEastAsia" w:hAnsiTheme="minorEastAsia" w:eastAsiaTheme="minorEastAsia" w:cstheme="minorEastAsia"/>
          <w:b/>
          <w:bCs/>
          <w:color w:val="auto"/>
          <w:kern w:val="0"/>
          <w:sz w:val="21"/>
          <w:szCs w:val="21"/>
          <w:highlight w:val="none"/>
          <w:u w:val="single"/>
        </w:rPr>
        <w:t xml:space="preserve"> </w:t>
      </w:r>
      <w:r>
        <w:rPr>
          <w:rFonts w:hint="eastAsia" w:asciiTheme="minorEastAsia" w:hAnsiTheme="minorEastAsia" w:eastAsiaTheme="minorEastAsia" w:cstheme="minorEastAsia"/>
          <w:b/>
          <w:bCs/>
          <w:color w:val="auto"/>
          <w:kern w:val="0"/>
          <w:sz w:val="21"/>
          <w:szCs w:val="21"/>
          <w:highlight w:val="none"/>
        </w:rPr>
        <w:t>元。</w:t>
      </w:r>
      <w:r>
        <w:rPr>
          <w:rFonts w:hint="eastAsia" w:asciiTheme="minorEastAsia" w:hAnsiTheme="minorEastAsia" w:eastAsiaTheme="minorEastAsia" w:cstheme="minorEastAsia"/>
          <w:b/>
          <w:bCs/>
          <w:color w:val="auto"/>
          <w:kern w:val="0"/>
          <w:sz w:val="21"/>
          <w:szCs w:val="21"/>
          <w:highlight w:val="none"/>
          <w:lang w:eastAsia="zh-CN"/>
        </w:rPr>
        <w:t>分标</w:t>
      </w:r>
      <w:r>
        <w:rPr>
          <w:rFonts w:hint="eastAsia" w:asciiTheme="minorEastAsia" w:hAnsiTheme="minorEastAsia" w:eastAsiaTheme="minorEastAsia" w:cstheme="minorEastAsia"/>
          <w:b/>
          <w:bCs/>
          <w:color w:val="auto"/>
          <w:kern w:val="0"/>
          <w:sz w:val="21"/>
          <w:szCs w:val="21"/>
          <w:highlight w:val="none"/>
          <w:lang w:val="en-US" w:eastAsia="zh-CN"/>
        </w:rPr>
        <w:t>1：1962528.50元；</w:t>
      </w:r>
      <w:r>
        <w:rPr>
          <w:rFonts w:hint="eastAsia" w:asciiTheme="minorEastAsia" w:hAnsiTheme="minorEastAsia" w:eastAsiaTheme="minorEastAsia" w:cstheme="minorEastAsia"/>
          <w:b/>
          <w:bCs/>
          <w:color w:val="auto"/>
          <w:kern w:val="0"/>
          <w:sz w:val="21"/>
          <w:szCs w:val="21"/>
          <w:highlight w:val="none"/>
          <w:lang w:eastAsia="zh-CN"/>
        </w:rPr>
        <w:t>分标</w:t>
      </w:r>
      <w:r>
        <w:rPr>
          <w:rFonts w:hint="eastAsia" w:asciiTheme="minorEastAsia" w:hAnsiTheme="minorEastAsia" w:eastAsiaTheme="minorEastAsia" w:cstheme="minorEastAsia"/>
          <w:b/>
          <w:bCs/>
          <w:color w:val="auto"/>
          <w:kern w:val="0"/>
          <w:sz w:val="21"/>
          <w:szCs w:val="21"/>
          <w:highlight w:val="none"/>
          <w:lang w:val="en-US" w:eastAsia="zh-CN"/>
        </w:rPr>
        <w:t>2：1426369.00元；</w:t>
      </w:r>
      <w:r>
        <w:rPr>
          <w:rFonts w:hint="eastAsia" w:asciiTheme="minorEastAsia" w:hAnsiTheme="minorEastAsia" w:eastAsiaTheme="minorEastAsia" w:cstheme="minorEastAsia"/>
          <w:b/>
          <w:bCs/>
          <w:color w:val="auto"/>
          <w:kern w:val="0"/>
          <w:sz w:val="21"/>
          <w:szCs w:val="21"/>
          <w:highlight w:val="none"/>
          <w:lang w:eastAsia="zh-CN"/>
        </w:rPr>
        <w:t>分标</w:t>
      </w:r>
      <w:r>
        <w:rPr>
          <w:rFonts w:hint="eastAsia" w:asciiTheme="minorEastAsia" w:hAnsiTheme="minorEastAsia" w:eastAsiaTheme="minorEastAsia" w:cstheme="minorEastAsia"/>
          <w:b/>
          <w:bCs/>
          <w:color w:val="auto"/>
          <w:kern w:val="0"/>
          <w:sz w:val="21"/>
          <w:szCs w:val="21"/>
          <w:highlight w:val="none"/>
          <w:lang w:val="en-US" w:eastAsia="zh-CN"/>
        </w:rPr>
        <w:t xml:space="preserve">3：2200248.22元。    </w:t>
      </w:r>
    </w:p>
    <w:p>
      <w:pPr>
        <w:snapToGrid w:val="0"/>
        <w:spacing w:line="40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分标1：</w:t>
      </w:r>
    </w:p>
    <w:tbl>
      <w:tblPr>
        <w:tblStyle w:val="51"/>
        <w:tblW w:w="9734" w:type="dxa"/>
        <w:tblInd w:w="-2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1105"/>
        <w:gridCol w:w="320"/>
        <w:gridCol w:w="788"/>
        <w:gridCol w:w="700"/>
        <w:gridCol w:w="61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项号</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货物名称</w:t>
            </w:r>
          </w:p>
        </w:tc>
        <w:tc>
          <w:tcPr>
            <w:tcW w:w="7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数量</w:t>
            </w:r>
          </w:p>
        </w:tc>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单位</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技术参数及性能（配置）要求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分布式</w:t>
            </w:r>
          </w:p>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综合管理</w:t>
            </w:r>
          </w:p>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主机</w:t>
            </w:r>
          </w:p>
        </w:tc>
        <w:tc>
          <w:tcPr>
            <w:tcW w:w="7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1.采用机架式设计，运行嵌入式Linux系统，内嵌主机软件及web管理系统，采用B/S架构，通过浏览器即可管理整个分布式系统。</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2.系统基于分布式架构，可对拼接系统进行管理、控制、数据交互。</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▲3.主机CPU配置等同于或优于双核，内存配置≥8GB，存储空间≥1TB，具备≥6个硬盘位可扩容空间。</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4.支持双机热备份，当主机宕机后，马上切换至备用机进行工作，完成主备切换后，备用机代替主机进行工作。</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▲5.支持≥1路VGA和≥1路DVI视频接口输出，具备≥2个RJ45网口。</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6.支持硬件监测：故障/错误/过载和报警(包括磁盘/电力/风机/温度/IO性能)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分布式</w:t>
            </w:r>
          </w:p>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综合管理</w:t>
            </w:r>
          </w:p>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主机软件</w:t>
            </w:r>
          </w:p>
        </w:tc>
        <w:tc>
          <w:tcPr>
            <w:tcW w:w="7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1.软件运行于Linux系统，支持银河麒麟、统信等国产操作系统，支持兆芯、龙芯、飞腾、鲲鹏等国产CPU，稳定可靠，可高效地对系统设备进行管理、控制、数据交互等。</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系统采用B/S和C/S管理控制架构，支持网页web访问系统后台管理，支持通过web浏览器对输入盒（采集盒）、输出盒（拼接盒）的管理及状态实时监测。可扩展支持使用ipad平板软件、安卓平板软件、Windows电脑客户端对分布式系统进行可视化管理、信号切换、画面叠加、画中画、画面拼接、画面漫游、画面放大/缩小、画面移动/关闭等操作，支持对显示控制区域实时监控；支持多用户多平台同步操作，支持不同平台操作界面实时同步。</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3.支持三种开窗模式，包括固化模式、自由模式、两点模式。</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4.支持中控功能，支持自定义添加受控设备，可实现可编辑中控，支持RS-232、RS-422、RS-485、IR、I/O、TCP、UDP、REALY、场景等控制方式；支持多种控件选择，可随意配置中控界面。可控制高清矩阵信号切换、电源设备开关、摄像头的转动方向放大缩小及预置位调用、音频音量、灯光/空调开关等中控功能。</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5.支持调节拼墙的亮度值、对比度值、色调值和饱和度值，范围均为0-100。</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6.支持场景轮询功能，选择参与轮询的场景，设置轮询间隔为“禁用”、“30S”、“60S”、“90S”或者“180S”；支持场景锁屏功能。</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7.支持实现输入盒（采集盒）、输出盒（拼接盒）自动备份配置，断电重启后可自动恢复配置，无需担心数据损失。</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8.支持web端可视化预览，实时回显信号源画面及拼墙画面，可对单个输入盒进行web端KVM管控。支持添加拼墙字幕，可设置字幕的坐标、字体大小、字体颜色、背景颜色、透明度、字体间距、滚动速度、字体类型、排列方式、是否居中等，支持字幕在web端实时回显功能，可拖动字幕手动调整位置。</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9.支持自定义显示屏镜像功能，可实现副屏画面跟随主屏画面功能，适用于监视、主副屏同步等应用场景。</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10.支持对输入盒采集的音视频信号进行录制存储，可设置单个视频的录制文件大小为512MB、1GB、2GB或3GB，设置保存天数为3天、7天、15天、30天或永久，可同时录制≥8路信号；可批量删除或者批量下载已录制完成的文件。</w:t>
            </w:r>
            <w:r>
              <w:rPr>
                <w:rFonts w:hint="eastAsia" w:asciiTheme="minorEastAsia" w:hAnsiTheme="minorEastAsia" w:eastAsiaTheme="minorEastAsia" w:cstheme="minorEastAsia"/>
                <w:b/>
                <w:bCs/>
                <w:color w:val="auto"/>
                <w:kern w:val="0"/>
                <w:sz w:val="21"/>
                <w:szCs w:val="21"/>
                <w:highlight w:val="none"/>
                <w:lang w:bidi="ar"/>
              </w:rPr>
              <w:t>（投标时提供功能界面截图佐证）</w:t>
            </w:r>
            <w:r>
              <w:rPr>
                <w:rFonts w:hint="eastAsia" w:asciiTheme="minorEastAsia" w:hAnsiTheme="minorEastAsia" w:eastAsiaTheme="minorEastAsia" w:cstheme="minorEastAsia"/>
                <w:b/>
                <w:bCs/>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11.支持系统服务器双机热备功能，当主服务器出现断网/断电等异常情况不能工作时，系统会自动无缝切换音频、视频、KVM功能业务到备服务器上进行。</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12.支持系统数据备份恢复，备份的数据包括系统的配置、当前拼接模式、拼接场景等所有配置信息；支持手动下载到本地，当进行数据恢复时，只需要上传导入需要恢复的数据即可。</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▲13.支持≥32路视频或图片点播，可将点播生成的视频信号开窗到拼墙上实时显示。支持mp4、jpg、png、bmp、tif、tga常用格式文件上传进行点播，支持纯音频文件点播。</w:t>
            </w:r>
            <w:r>
              <w:rPr>
                <w:rFonts w:hint="eastAsia" w:asciiTheme="minorEastAsia" w:hAnsiTheme="minorEastAsia" w:eastAsiaTheme="minorEastAsia" w:cstheme="minorEastAsia"/>
                <w:b/>
                <w:bCs/>
                <w:color w:val="auto"/>
                <w:kern w:val="0"/>
                <w:sz w:val="21"/>
                <w:szCs w:val="21"/>
                <w:highlight w:val="none"/>
                <w:lang w:bidi="ar"/>
              </w:rPr>
              <w:t>（投标时提供功能界面截图佐证）</w:t>
            </w:r>
            <w:r>
              <w:rPr>
                <w:rFonts w:hint="eastAsia" w:asciiTheme="minorEastAsia" w:hAnsiTheme="minorEastAsia" w:eastAsiaTheme="minorEastAsia" w:cstheme="minorEastAsia"/>
                <w:b/>
                <w:bCs/>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14.支持服务器跨域级联，不局限于局域网内，可部署于互联网环境。服务器级联后，上级服务器可调取下级服务器的任意信号源进行开窗显示。同时，上级服务器也支持共享指定信号源给下级服务器进行开窗显示。</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15.支持网络丢包时修复机制，10%网络丢包时，音视频清晰流畅，无卡顿、无马赛克。</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16.支持系统状态数据以图表形式展示，支持以图表形式实时统计和展示输入盒/输出盒在线数和离线数、摄像头在线数和离线数、中控设备在线数和离线数、会议室分组数量、拼墙数量、场景数量、用户数量、服务器的CPU使用率和内存使用情况、硬盘使用情况。</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17.支持音频管理，可将多个输入节点的音频信号绑定到单个输出节点上，可独立调节任意节点的音频音量大小；支持设置输出节点的音频均衡器，可启用或关闭均衡器，启用或关闭动态压缩，内置18种常用的均衡器场景，可以一键切换，也可全自定义设置，针对60Hz、170Hz、310Hz、600Hz、1KHz、3KHz、6KHz、12KHz、14KHz、16KHz等不同频段的音频可以单独控制增益，范围是-20dB至20dB。</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18.支持控制节点盒子启用或关闭国密算法SM2、SM3、SM4加密传输。</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19.支持给任意拼接墙绑定手势识别节点，可通过手势识别节点识别操作人员的手势并转换成控制指令选择当前拼墙的任意信号进行拖拽、放大、缩小、全屏、翻页PPT等操作。</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20.支持对输入盒开启或关闭信号标注功能，支持对输入信号进行标注，支持自由画线、直线、箭头、方形、圆形、三角形等标注形态，可设置标注线条粗细、线条颜色，可撤销或还原批注操作，可通过橡皮擦框选删除标注或全部删除。</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21.支持对输出盒添加时间显示、温度显示、湿度显示、实时人数统计控件，可设置控件的坐标位置、字体大小、字体颜色、背景颜色、透明度、字体间距、字体类型等。</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22.支持配置AI分析任务，可对支持AI分析的分布式节点盒子同时配置未穿工服、人体属性、人流跨线、区域人数、区域人群超限、区域入侵、离岗、未戴头盔、未穿反光衣、戴口罩、打电话、抽烟、跌倒、烟雾、明火、车辆违停等16种场景中的任意多种监测任务，支持绘制监测区域或直线，可给每个区域或直线分配监测任务，对指定的输入盒信号或IPC信号进行实时分析并告警，可配置自动录制告警前后75秒内的视频，可查看每个AI分析节点的算力占用比例。</w:t>
            </w:r>
            <w:r>
              <w:rPr>
                <w:rFonts w:hint="eastAsia" w:asciiTheme="minorEastAsia" w:hAnsiTheme="minorEastAsia" w:eastAsiaTheme="minorEastAsia" w:cstheme="minorEastAsia"/>
                <w:b/>
                <w:bCs/>
                <w:color w:val="auto"/>
                <w:kern w:val="0"/>
                <w:sz w:val="21"/>
                <w:szCs w:val="21"/>
                <w:highlight w:val="none"/>
                <w:lang w:bidi="ar"/>
              </w:rPr>
              <w:t>（投标时提供功能界面截图佐证）</w:t>
            </w:r>
            <w:r>
              <w:rPr>
                <w:rFonts w:hint="eastAsia" w:asciiTheme="minorEastAsia" w:hAnsiTheme="minorEastAsia" w:eastAsiaTheme="minorEastAsia" w:cstheme="minorEastAsia"/>
                <w:b/>
                <w:bCs/>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23.支持工服库管理，可对工服库进行分组，上传工服后自动对工服进行建模，可筛选未建模、建模成功、建模失败的工服。</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24.支持PPT转视频功能，可将PPT原始文件上传到服务器并转成视频文件，同时保留PPT中的动图、视频的动态播放效果，支持播放视频时控制视频中的PPT翻页、停留一页循环播放等。</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25.支持拼墙绑定输入信号传输方式的功能，同一个输入信号传输到不同的拼墙可绑定不同的传输方式，传输方式可设置为UDP组播、UDP单播、TCP。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3</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分布式</w:t>
            </w:r>
          </w:p>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综合管理</w:t>
            </w:r>
          </w:p>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系统控制</w:t>
            </w:r>
          </w:p>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软件</w:t>
            </w:r>
          </w:p>
        </w:tc>
        <w:tc>
          <w:tcPr>
            <w:tcW w:w="7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1.客户端软件支持安装在Windows、安卓、iPad、麒麟等操作系统；</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支持自由操控，支持拖曳视频源到显示控制区域，可实现所有视频信号源的视窗管理、拼接、任意缩放、画中画、画面漫游等功能，可实现对视窗参数的调整（叠加关系、位置、大小、比例等），可打开或关闭拼墙回显视频画面，支持调整拼墙声音输出的音量大小；</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3.支持中控功能，切换拼墙后自动显示改拼墙的中控界面，可实现高清矩阵信号切换、电源设备开关、摄像头的转动方向放大缩小及预置位调用、音频音量、灯光/空调开关等中控功能；</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4.支持虚拟KVM功能，可全屏显示信号源的画面，对信号源进行点击、滑动等操作，实现对PPT、视频播放等的控制；</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5.支持信号源可视化预览，实时显示输入盒信号源图像，支持搜索信号源；支持布局切换功能，可选择4种不同样式布局模板；</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6.支持分组显示拼墙列表，选中拼墙时，自动回显该拼墙的画面内容，可拼墙进行调整画面布局、开窗、关窗、切换场景、锁定或解锁布局等操作，开窗模式支持自由模式、固化模式、两点模式；</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▲7.支持对输入信号进行标注，支持自由画线、直线、箭头、方形、圆形、三角形等标注形态，可设置标注线条粗细、线条颜色，可撤销或还原批注操作，可通过橡皮擦框选删除标注或全部删除。</w:t>
            </w:r>
            <w:r>
              <w:rPr>
                <w:rFonts w:hint="eastAsia" w:asciiTheme="minorEastAsia" w:hAnsiTheme="minorEastAsia" w:eastAsiaTheme="minorEastAsia" w:cstheme="minorEastAsia"/>
                <w:b/>
                <w:bCs/>
                <w:color w:val="auto"/>
                <w:kern w:val="0"/>
                <w:sz w:val="21"/>
                <w:szCs w:val="21"/>
                <w:highlight w:val="none"/>
                <w:lang w:bidi="ar"/>
              </w:rPr>
              <w:t>（投标时提供功能界面截图佐证）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4</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高清一体</w:t>
            </w:r>
          </w:p>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终端</w:t>
            </w:r>
          </w:p>
        </w:tc>
        <w:tc>
          <w:tcPr>
            <w:tcW w:w="7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45</w:t>
            </w:r>
          </w:p>
        </w:tc>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1.输入输出一体化设计，根据需求可任意配置为输入终端、输出终端、KVM输入终端或KVM输出终端；终端并支持去中心化无服务器架构部署。</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2.作为输入节点时，支持采集1路YUV4:4:4 3840x2160P@60并编码，或同步采集2路3840x2160P@30fps高清视频信号并同步编码；作为输出节点时，支持同时解码4路3840x2160P@60fps高清视频信号，支持YUV4:4:4  3840x2160P@60解码并显示，支持画面平铺、缩放、叠加、分割等，支持同步输出2路不同的高清视频拼接合成画面。</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3.在不增加外部设备的情况下，支持在输入源上增加图片作为输入源的台标；支持设置拼墙字幕、输入盒字幕，可设置字体类型、排列方式、字体大小、字体颜色、背景颜色、透明度、滚动速度、字体间距、是否居中、显示位置等，以及支持底图功能，可在软件上启用或禁用底图功能。</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4.内嵌输入同步功能，支持4个输入节点对一个8K信号源进行同步采集、同步编码，传输到4个输出节点同步解码、同步显示，整个8K信号画面清晰流畅，无撕裂，实现8K信号源的传输。</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5.具备≥3路HDMI视频输入接口、≥2路3.5mm音频输入接口，≥2路HDMI视频输出接口、≥1路DP视频输出接口、≥2路3.5mm音频输出接口；≥2路USB3.0、≥1路Type-C；具备≥1路LAN/WAN网口、≥1路OPTICAL光纤网络接口；盒子自带一键复位动态IP功能。</w:t>
            </w:r>
            <w:r>
              <w:rPr>
                <w:rFonts w:hint="eastAsia" w:asciiTheme="minorEastAsia" w:hAnsiTheme="minorEastAsia" w:eastAsiaTheme="minorEastAsia" w:cstheme="minorEastAsia"/>
                <w:b/>
                <w:bCs/>
                <w:color w:val="auto"/>
                <w:kern w:val="0"/>
                <w:sz w:val="21"/>
                <w:szCs w:val="21"/>
                <w:highlight w:val="none"/>
                <w:lang w:bidi="ar"/>
              </w:rPr>
              <w:t>（投标时提供产品接口图佐证）</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6.具备中控功能，具备≥1路RS-485口、≥2路RS-232口、≥2路弱继电器口、≥3路IO口及≥4路红外输出接口，支持自定义编程。</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▲7.支持网络丢包时修复机制，10%网络丢包时，音视频清晰流畅，无卡顿、无马赛克。</w:t>
            </w:r>
            <w:r>
              <w:rPr>
                <w:rFonts w:hint="eastAsia" w:asciiTheme="minorEastAsia" w:hAnsiTheme="minorEastAsia" w:eastAsiaTheme="minorEastAsia" w:cstheme="minorEastAsia"/>
                <w:b/>
                <w:bCs/>
                <w:color w:val="auto"/>
                <w:kern w:val="0"/>
                <w:sz w:val="21"/>
                <w:szCs w:val="21"/>
                <w:highlight w:val="none"/>
                <w:lang w:bidi="ar"/>
              </w:rPr>
              <w:t>（投标时需提供得到CMA或CNAS认可的检测机构出具的检测报告作为该技术参数证明材料）</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8.支持USB透传功能，无需额外增加设备，无需额外使用单独的网络，仅需接一根网线或双向光纤线即可实现媒体、信令、USB透传数据的共同传输，可透传U盘、USB摄像机、U Key、USB HID等USB设备。</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9.支持SIP协议，内置坐席视频对讲功能，可外接USB摄像机、USB耳麦与标准SIP协议设备进行视频对讲。支持KVM即时通信功能，可与单人或全员进行文字或截图沟通交流，图片支持放大、缩小，放大后可拖动查看。</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▲10.支持国密算法SM2、SM3、SM4对信令和媒体流进行加密传输，确保数据安全可控。</w:t>
            </w:r>
            <w:r>
              <w:rPr>
                <w:rFonts w:hint="eastAsia" w:asciiTheme="minorEastAsia" w:hAnsiTheme="minorEastAsia" w:eastAsiaTheme="minorEastAsia" w:cstheme="minorEastAsia"/>
                <w:b/>
                <w:bCs/>
                <w:color w:val="auto"/>
                <w:kern w:val="0"/>
                <w:sz w:val="21"/>
                <w:szCs w:val="21"/>
                <w:highlight w:val="none"/>
                <w:lang w:bidi="ar"/>
              </w:rPr>
              <w:t>（投标时需提供得到CMA或CNAS认可的检测机构出具的检测报告作为该技术参数证明材料）</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11.内置AI手势识别能力，通过识别不同的手势并转换成不同的控制指令去控制信号源缩放、拖拽、全屏等。</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12.作为输出节点时，支持设置音频均衡器，可启用或关闭均衡器，启用或关闭动态压缩，内置18种常用的均衡器场景，可以一键切换，也可全自定义设置，针对60Hz、170Hz、310Hz、600Hz、1KHz、3KHz、6KHz、12KHz、14KHz、16KHz等不同频段的音频可以单独控制增益，范围是-20dB至20dB。</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13.支持信号源标注功能，作为输入节点时，可通过控制平板、PC端、KVM坐席、web端对输入信号进行标注，作为KVM输出节点时，可对接管的输入盒信号进行标注，标注时都支持自由画线、直线、箭头、方形、圆形、三角形等标注形态，可设置标注线条粗细、线条颜色，可撤销或还原批注操作，可通过橡皮擦框选删除标注或全部删除。</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14.支持对输出盒添加时间显示、温度显示、湿度显示、实时人数统计控件，可设置控件的坐标位置、字体大小、字体颜色、背景颜色、透明度、字体间距、字体类型等。</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15.支持AI分析功能，支持≥16种场景（含未穿工服、人体属性、人流跨线、区域人数、区域人群超限、区域入侵、离岗、未戴头盔、未穿反光衣、戴口罩、打电话、抽烟、跌倒、烟雾、明火、车辆违停）进行分析、监测、告警。</w:t>
            </w:r>
            <w:r>
              <w:rPr>
                <w:rFonts w:hint="eastAsia" w:asciiTheme="minorEastAsia" w:hAnsiTheme="minorEastAsia" w:eastAsiaTheme="minorEastAsia" w:cstheme="minorEastAsia"/>
                <w:b/>
                <w:bCs/>
                <w:color w:val="auto"/>
                <w:kern w:val="0"/>
                <w:sz w:val="21"/>
                <w:szCs w:val="21"/>
                <w:highlight w:val="none"/>
                <w:lang w:bidi="ar"/>
              </w:rPr>
              <w:t>（投标时需提供得到CMA或CNAS认可的检测机构出具的检测报告作为该技术参数证明材料）</w:t>
            </w:r>
            <w:r>
              <w:rPr>
                <w:rFonts w:hint="eastAsia" w:asciiTheme="minorEastAsia" w:hAnsiTheme="minorEastAsia" w:eastAsiaTheme="minorEastAsia" w:cstheme="minorEastAsia"/>
                <w:b/>
                <w:bCs/>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16.信号源端画面与信号源经过输入节点采集、输入节点H.265编码、网络传输、输出节点H.265解码、输出节点显示这整个流程后的画面的延迟≤30ms；</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17.支持OCR文字识别功能，可截取输入盒采集的一台电脑画面为图片进行AI分析，提取图片中的文字并通过KVM输出盒传输到另一台电脑，且提取的文字可粘贴到文件。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5</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分布式</w:t>
            </w:r>
          </w:p>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中控主机</w:t>
            </w:r>
          </w:p>
        </w:tc>
        <w:tc>
          <w:tcPr>
            <w:tcW w:w="7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一、主机</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1.采用处理器配置≥64位四核A55、主频≥1.5GHz。</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2.具备≥两个千兆网口；支持B/S架构，支持IOS、安卓等移动平台以及PC可视化触摸控制；</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3.支持可编程控制平台，这个系统支持音频、视频和周边设备控制集中于一个平台软件上控制，拖拽式操作达到人机交互功能，支持多设备间一键联动控制功能；</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4.支持会场的灯光、窗帘、音响音量、无纸化等系统控制管理；</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5.通过管理平台对多个会议室进行单独、统一控制管理，支持会议摄像实时跟踪，支持对各品牌云台、球机的控制，以及会议主机联动控制摄像头；</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6.支持对大屏、投影、一体机等设备的电源控制；</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7.支持大屏拼接控制，实时对视频窗口的放大、缩小、移动、关闭，还可以在触摸屏实现回显，预览内容和大屏内容同步，含配套红外学习和发射；</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8.可分配不同权限，设置不同登录帐号，具备≥双向反馈功能；</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9.支持第三方设备的多样化控制，主机支持≥2路千兆网口，≥10路RS232，≥10路RS485/RS422（支持Modbus协议），≥8路IR（内嵌智能红外学习功能模块），≥8路弱继电器，≥8个输入输出I/O接口，≥4个模拟量输入接口，≥1个模拟量输出接口，≥1个DMX512灯光控制接口，带DC24V@1.1A输出，支持对接第三方设备；</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10.支持双向反馈，可显示温度、湿度、PM2.5及周边环境状态；</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11.支持扩展搭配移动硬盘，可记录操作日志及运行日志；</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12.配备≥2.23英寸OLED显示屏，可实时显示终端IP及运行状态；具备≥1路HDMI2.0高清调试监控接口和≥2路USB3.0鼠标键盘接口，方便系统的灵活管理；≥1路TYPE-C调试接口</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二、控制装置</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1.设备采用Android等操作系统，显示屏≥10.1 英寸，显示画面≥1920×1200分辨率，显示屏支持≥十点触控。</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2.具备前置≥500万像素的摄像头，并具有物理隐私拨片，滑动可遮挡摄像头。</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3.支持自由操控，支持拖曳视频源到显示控制区域，可实现所有视频信号源的视窗管理、拼接、任意缩放、画中画、画面漫游等功能，可实现对视窗参数的调整（叠加关系、位置、大小、比例等），可打开或关闭拼墙回显视频画面，支持调整拼墙声音输出的音量大小。</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4.支持分组显示拼墙列表，选中拼墙时，自动回显该拼墙的画面内容，可拼墙进行调整画面布局、开窗、关窗、切换场景、锁定或解锁布局等操作，开窗模式具有自由模式、固化模式、两点模式。</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5.支持虚拟KVM功能，可全屏显示信号源的画面，对信号源进行点击、滑动等操作，实现对PPT、视频播放等的控制。</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6.支持信号源可视化预览，实时显示输入盒信号源图像，支持搜索信号源；具备布局切换功能，可选择≥6种不同样式布局模板。</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7.支持对输入信号进行标注，支持自由画线、直线、箭头、方形、圆形、三角形等标注形态，可设置标注线条粗细、线条颜色，可撤销或还原批注操作，可通过橡皮擦框选删除标注或全部删除。</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8.具有距离传感器，支持感应人体位置，实现人来亮屏功能；具有光感传感器，支持采集周边环境光线亮度值并可将数值实时显示；具有温湿度传感器，支持采集周边温湿度环境并可将数值实时显示。</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9.内置≥4个拾音麦，拾音距离≥5米，并支持拓展普通话语音控制功能，可实现语音控制信号源的开窗、切换信号源、场景布局、空调温度、音响音量、窗帘开闭、灯光开关、摄像头动作、中控场景切换等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6</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画框屏</w:t>
            </w:r>
          </w:p>
        </w:tc>
        <w:tc>
          <w:tcPr>
            <w:tcW w:w="7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34</w:t>
            </w:r>
          </w:p>
        </w:tc>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1.整机采用铝挤氧化外框，背板采用钢化玻璃，坚固耐用、防潮耐蚀锈，长期使用不变形不开裂，适应校园多种使用环境。</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2.整机采用高雾度液晶屏体，表面偏光纳米涂层增益屏体漫反射形成真实视感。屏体雾度≥25%，无需防眩光钢化玻璃或磨砂防眩光贴膜，全方位可视角度≥178°。</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▲3. 整机画面对比度及色彩还原真实，画面细节及Gamma无损失，确保师生观看画面不会因显示损耗导致视觉偏差。</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▲4. 整机屏幕采用智能匹配显示技术，能够根据显示内容的类型自动匹配画质参数，使屏幕显示的油画、国画、素描、摄影等不同类型的作品最大程度的还原作品特征。</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▲5. 整机屏幕采用直流背光源，保证显示画面无频闪，有效避免视觉疲劳，呵护师生用眼健康。</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▲6. 整机屏幕采用硬件低蓝光背光技术，在源头减少有害蓝光波段能量，蓝光占比（有害蓝光415～455nm能量综合）/（整体蓝光400～500能量综合）＜50%，低蓝光保护显示不偏色、不泛黄。</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7.整机液晶屏显示尺寸≥65寸，分辨率≥3840*2160，显示比例16:9，支持壁挂、座装安装方式。</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8.整机最大显示亮度≥250 cd/㎡。整机具备光线感应功能，根据环境光强度自动调整显示亮度。</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9.整机安装到墙面后无任何外置、外露、外挂的线材、天线及元器件模块。</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10.内置2.0声道环绕功放，支持音视频声音外放。</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11.整机背部与平整墙面贴齐，边框边缘与平整墙面间隙最大处≤10mm。</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12.整机安卓系统版本不低于9.0，运行内存不低于2G，存储内存不低于32G。</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13.整机接口：USB 2.0*2，HDMI2.0*2，RJ45接口*1，支持蓝牙连接，内置Wi-Fi模块。全部端口采用隐藏设计，无可见外露端口。</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14.兼容主流多媒体格式。视频格式：MPEG1、MPEG2、MPEG4、 H.263、H.264等；音频格式：MP3等；图片格式：JPG、JPEG、BMP、PNG、GIF 等。</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15.整机信息发布系统与设备一体化集成，无需外接任何信息发布设备即可完成信息发布。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7</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户内全彩</w:t>
            </w:r>
          </w:p>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LED屏</w:t>
            </w:r>
          </w:p>
        </w:tc>
        <w:tc>
          <w:tcPr>
            <w:tcW w:w="7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12.6000</w:t>
            </w:r>
          </w:p>
        </w:tc>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平方米</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1.LED显示屏灯珠采用表贴三合一铜线封装；LED封装形式：SMD1212黑灯；</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▲2.LED显示屏采用≤1.53mm点间距；</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3.LED显示屏采用CNC一体成型压铸铝箱体；</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▲4.LED显示屏单元箱体宽度为640mm，高度为480mm，含显示模组厚度≤31.5mm；</w:t>
            </w:r>
            <w:r>
              <w:rPr>
                <w:rFonts w:hint="eastAsia" w:asciiTheme="minorEastAsia" w:hAnsiTheme="minorEastAsia" w:eastAsiaTheme="minorEastAsia" w:cstheme="minorEastAsia"/>
                <w:b/>
                <w:bCs/>
                <w:color w:val="auto"/>
                <w:kern w:val="0"/>
                <w:sz w:val="21"/>
                <w:szCs w:val="21"/>
                <w:highlight w:val="none"/>
                <w:lang w:bidi="ar"/>
              </w:rPr>
              <w:t>（投标时需提供得到CNAS认可的检测机构出具的检测报告作为该技术参数证明材料）</w:t>
            </w:r>
            <w:r>
              <w:rPr>
                <w:rFonts w:hint="eastAsia" w:asciiTheme="minorEastAsia" w:hAnsiTheme="minorEastAsia" w:eastAsiaTheme="minorEastAsia" w:cstheme="minorEastAsia"/>
                <w:b/>
                <w:bCs/>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5.LED显示屏模组采用无塑料底壳套件设计，压铸铝箱体与PCB线路板直接接触，PCB线路板边缘直接接触压铸箱四边接触面可提高导热性能，相比带塑胶套件底壳能够更好地解决色彩漂移问题，并保证因导热而影响屏体加速老化、减少使用寿命等现象；</w:t>
            </w:r>
            <w:r>
              <w:rPr>
                <w:rFonts w:hint="eastAsia" w:asciiTheme="minorEastAsia" w:hAnsiTheme="minorEastAsia" w:eastAsiaTheme="minorEastAsia" w:cstheme="minorEastAsia"/>
                <w:b/>
                <w:bCs/>
                <w:color w:val="auto"/>
                <w:kern w:val="0"/>
                <w:sz w:val="21"/>
                <w:szCs w:val="21"/>
                <w:highlight w:val="none"/>
                <w:lang w:bidi="ar"/>
              </w:rPr>
              <w:t>（投标时需提供得到CNAS认可的检测机构出具的检测报告作为该技术参数证明材料）</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6.LED显示屏单元模组与单元箱体之间采用工业级精密无线连接器，具备微调纠偏能力，连接更稳定，以模组为单位可对整屏拼缝进行精细调节，避免模组间因拼缝产生亮暗线效果，箱体内部看不到信号排线、低压电源线，可带电直接插拔；</w:t>
            </w:r>
            <w:r>
              <w:rPr>
                <w:rFonts w:hint="eastAsia" w:asciiTheme="minorEastAsia" w:hAnsiTheme="minorEastAsia" w:eastAsiaTheme="minorEastAsia" w:cstheme="minorEastAsia"/>
                <w:b/>
                <w:bCs/>
                <w:color w:val="auto"/>
                <w:kern w:val="0"/>
                <w:sz w:val="21"/>
                <w:szCs w:val="21"/>
                <w:highlight w:val="none"/>
                <w:lang w:bidi="ar"/>
              </w:rPr>
              <w:t>（投标时需提供得到CNAS认可的检测机构出具的检测报告作为该技术参数证明材料）</w:t>
            </w:r>
            <w:r>
              <w:rPr>
                <w:rFonts w:hint="eastAsia" w:asciiTheme="minorEastAsia" w:hAnsiTheme="minorEastAsia" w:eastAsiaTheme="minorEastAsia" w:cstheme="minorEastAsia"/>
                <w:b/>
                <w:bCs/>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7.LED显示屏符合等同或优于IP5X防护等级；</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8.LED显示屏为了保障现场安装屏体的水平角度、垂直角度、平整度、提高客户的最终观看体验，LED箱体内部具备水平、垂直检测模块，现场可直观的对水平、垂直角度进行校正，保障项目施工过程中LED箱体结构安装的水平度、垂直度；</w:t>
            </w:r>
            <w:r>
              <w:rPr>
                <w:rFonts w:hint="eastAsia" w:asciiTheme="minorEastAsia" w:hAnsiTheme="minorEastAsia" w:eastAsiaTheme="minorEastAsia" w:cstheme="minorEastAsia"/>
                <w:b/>
                <w:bCs/>
                <w:color w:val="auto"/>
                <w:kern w:val="0"/>
                <w:sz w:val="21"/>
                <w:szCs w:val="21"/>
                <w:highlight w:val="none"/>
                <w:lang w:bidi="ar"/>
              </w:rPr>
              <w:t>（投标时需提供得到CNAS认可的检测机构出具的检测报告作为该技术参数证明材料）</w:t>
            </w:r>
            <w:r>
              <w:rPr>
                <w:rFonts w:hint="eastAsia" w:asciiTheme="minorEastAsia" w:hAnsiTheme="minorEastAsia" w:eastAsiaTheme="minorEastAsia" w:cstheme="minorEastAsia"/>
                <w:b/>
                <w:bCs/>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▲9.LED显示屏开关电源具备PFC功能，功率因素≥0.95，电源效率≥91%@25℃，并具有过流、短路、过压、欠压的保护功能；</w:t>
            </w:r>
            <w:r>
              <w:rPr>
                <w:rFonts w:hint="eastAsia" w:asciiTheme="minorEastAsia" w:hAnsiTheme="minorEastAsia" w:eastAsiaTheme="minorEastAsia" w:cstheme="minorEastAsia"/>
                <w:b/>
                <w:bCs/>
                <w:color w:val="auto"/>
                <w:kern w:val="0"/>
                <w:sz w:val="21"/>
                <w:szCs w:val="21"/>
                <w:highlight w:val="none"/>
                <w:lang w:bidi="ar"/>
              </w:rPr>
              <w:t>（投标时需提供得到CNAS认可的检测机构出具的检测报告作为该技术参数证明材料）</w:t>
            </w:r>
            <w:r>
              <w:rPr>
                <w:rFonts w:hint="eastAsia" w:asciiTheme="minorEastAsia" w:hAnsiTheme="minorEastAsia" w:eastAsiaTheme="minorEastAsia" w:cstheme="minorEastAsia"/>
                <w:b/>
                <w:bCs/>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10.LED显示屏亮度可达到200-800cd/m²，可通过配套软件0-100%调节，设置亮度定时调节；</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11.LED显示屏对比度≥10000：1；LED显示屏杂点率≤1/100000且无连续失控点；LED显示屏亮度均匀性≥99%；LED显示色度均匀性±0.001Cx,Cy之内；LED显示屏像素中心距相对偏差≤1%；LED显示屏观看水平/垂直视角≥175°；LED显示屏平均故障恢复时间（MTTR）≤2分钟；</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12.LED显示屏刷新频率≥4200Hz，可通过配套控制软件调节刷新率设置选项；</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13.LED显示屏色温100K-20000K连续可调，可设冷色、暖色、标准等多档白场调节,色温为8500K时，100%、75%、50%、25%四档电平白场调节色温误差≤100K；</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14.LED显示屏峰值功耗为≤500W/㎡；LED显示屏平均功耗为≤125W/㎡；</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15.LED显示屏为防止金属离子迁移、线路短路现象，PCB采用FR-4四层板同等级或更高材料，PCB导线更宽、导线间距和过孔间距更大，能更好的杜绝模块黑屏、显示异常、灯珠缺色、毛毛虫等现象，表面沉金处理，板厚≥1.6mm，铜厚≥1盎司，TG≥170℃，PCB板表面具备防潮/防尘/防静电；</w:t>
            </w:r>
            <w:r>
              <w:rPr>
                <w:rFonts w:hint="eastAsia" w:asciiTheme="minorEastAsia" w:hAnsiTheme="minorEastAsia" w:eastAsiaTheme="minorEastAsia" w:cstheme="minorEastAsia"/>
                <w:b/>
                <w:bCs/>
                <w:color w:val="auto"/>
                <w:kern w:val="0"/>
                <w:sz w:val="21"/>
                <w:szCs w:val="21"/>
                <w:highlight w:val="none"/>
                <w:lang w:bidi="ar"/>
              </w:rPr>
              <w:t>（投标时需提供得到CNAS认可的检测机构出具的检测报告作为该技术参数证明材料）</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▲16.LED显示屏箱体背面带测试按键，可实现红、绿、蓝、白四种单色显示，横扫、竖扫等方式扫描显示，无需拆掉箱体正面模组在箱体内部按键才能进行此种测试功能；</w:t>
            </w:r>
            <w:r>
              <w:rPr>
                <w:rFonts w:hint="eastAsia" w:asciiTheme="minorEastAsia" w:hAnsiTheme="minorEastAsia" w:eastAsiaTheme="minorEastAsia" w:cstheme="minorEastAsia"/>
                <w:b/>
                <w:bCs/>
                <w:color w:val="auto"/>
                <w:kern w:val="0"/>
                <w:sz w:val="21"/>
                <w:szCs w:val="21"/>
                <w:highlight w:val="none"/>
                <w:lang w:bidi="ar"/>
              </w:rPr>
              <w:t>（投标时需提供得到CNAS认可的检测机构出具的检测报告作为该技术参数证明材料）</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 xml:space="preserve">★17.LED显示屏具备单电源漏电电流≤0.3mA，杜绝多个电源形成的漏电电流对上级电箱造成跳闸等风险； </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▲18.LED显示屏具备低蓝光模式，可在控制软件中选择30%、40%、70%三挡调节显示屏蓝光输出，有效减少蓝光辐射对眼睛的伤害；</w:t>
            </w:r>
            <w:r>
              <w:rPr>
                <w:rFonts w:hint="eastAsia" w:asciiTheme="minorEastAsia" w:hAnsiTheme="minorEastAsia" w:eastAsiaTheme="minorEastAsia" w:cstheme="minorEastAsia"/>
                <w:b/>
                <w:bCs/>
                <w:color w:val="auto"/>
                <w:kern w:val="0"/>
                <w:sz w:val="21"/>
                <w:szCs w:val="21"/>
                <w:highlight w:val="none"/>
                <w:lang w:bidi="ar"/>
              </w:rPr>
              <w:t>（投标时需提供得到CNAS认可的检测机构出具的检测报告作为该技术参数证明材料）</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val="en-US" w:eastAsia="zh-CN" w:bidi="ar"/>
              </w:rPr>
              <w:t>19</w:t>
            </w:r>
            <w:r>
              <w:rPr>
                <w:rFonts w:hint="eastAsia" w:asciiTheme="minorEastAsia" w:hAnsiTheme="minorEastAsia" w:eastAsiaTheme="minorEastAsia" w:cstheme="minorEastAsia"/>
                <w:color w:val="auto"/>
                <w:kern w:val="0"/>
                <w:sz w:val="21"/>
                <w:szCs w:val="21"/>
                <w:highlight w:val="none"/>
                <w:lang w:bidi="ar"/>
              </w:rPr>
              <w:t>.具备LED显示屏开关机次数、使用时长记录，可形成数据保存周期≥100天，并支持对现场温湿度的监测，可在控制软件端实时显示数据，方便用户了解现场屏体、环境温湿度数据情况</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bidi="ar"/>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8</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发送盒</w:t>
            </w:r>
          </w:p>
        </w:tc>
        <w:tc>
          <w:tcPr>
            <w:tcW w:w="7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kern w:val="0"/>
                <w:sz w:val="21"/>
                <w:szCs w:val="21"/>
                <w:highlight w:val="none"/>
                <w:lang w:bidi="ar"/>
              </w:rPr>
              <w:t>1.具备带载面积≥720万像素，宽度≥8192点，高度≥4096点；</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2.具备输入分辨率≥1920×1200@60Hz，支持控制范围内自定义分辨率设置；</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3.具备对视频信号任意切换，裁剪，拼接，缩放；</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4.具备≥3画面显示，位置、大小可自由调节；</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5.具备独立音频输入和音频输出及HDMI音频解析输出；</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6.具备RS232串口协议控制；</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7.具备亮度和色温调节；</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8.具备低亮高灰；</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9.具备≥3路HDMI 1.4输入接口，≥1路DVI输入接口，≥1路音频输入接口；</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10.具备≥12路网口输出接口，≥1路音频输出接口</w:t>
            </w:r>
            <w:r>
              <w:rPr>
                <w:rFonts w:hint="eastAsia" w:asciiTheme="minorEastAsia" w:hAnsiTheme="minorEastAsia" w:eastAsiaTheme="minorEastAsia" w:cstheme="minorEastAsia"/>
                <w:color w:val="auto"/>
                <w:kern w:val="0"/>
                <w:sz w:val="21"/>
                <w:szCs w:val="21"/>
                <w:highlight w:val="none"/>
                <w:lang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9</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配电柜</w:t>
            </w:r>
          </w:p>
        </w:tc>
        <w:tc>
          <w:tcPr>
            <w:tcW w:w="7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1.额定功率：≥10kW，输出路数：≥3路；</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2.输入电压：三相五线制AC380V±10%，频率50Hz±5%；</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3.输出电压：单相220VAC；</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4.具备过流、短路、断路、过载、浪涌电气保护措施；</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5.具备实体按键、手持遥控器、电脑远控多种控制方式；</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6.具备单台、集群管理功能，采用RS485有线以太网远程通信端口，在局域网内任意一台电脑进行控制；</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7.具备设置≥4组开关时间，支持每天定时通电和断电功能；</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8.具备通过PLC软件实现实时温度、湿度监测，实时烟雾监测，高温、高湿、烟雾告警自动断电；</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9.具备触发告警后，电脑自动强制弹屏提示，PLC模块、电脑蜂鸣器长鸣多种告警方式；</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10.具备继电器回路整体上下电，也可通过PLC软件单独控制每个接触器的上下电；</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11.内置避雷器，具有避雷防雷功能；</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12.PLC软件具备中英文双语切换界面，可运行于银河麒麟、统信、鸿蒙HarmonyOS国产操作系统；</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13.PLC软件具备动保存所有操作记录、告警记录、温湿度运行数据，支持历史记录查询，导出Excel文档；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10</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音柱</w:t>
            </w:r>
          </w:p>
        </w:tc>
        <w:tc>
          <w:tcPr>
            <w:tcW w:w="7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2</w:t>
            </w:r>
          </w:p>
        </w:tc>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只</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1．额定功率（100V）：10W,20W；</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2．额定功率（70V）：5W,10W</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3．灵敏度：89dB±3dB；</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4．频率响应：150Hz-16KHz；；</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5．喇叭单元：2.5"×3。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11</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数字合并式功放</w:t>
            </w:r>
          </w:p>
        </w:tc>
        <w:tc>
          <w:tcPr>
            <w:tcW w:w="7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1.具备节能开关电源与D类数字功率放大器相结合。</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2.各路输入具有独立音量调节，且总音量具有高音、低音调节及音量大小控制。</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3.具备≥1路EMC输入，≥2路AUX输入，≥4路MIC输入。</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 xml:space="preserve">4.通道优先功能EMC&gt;MIC1&gt;MIC2, MIC3, AUX1, AUX2。 </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5.支持2种输出方式：定压输出100V、4-16Ω；输出功率≥60W。</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12</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户内全彩</w:t>
            </w:r>
          </w:p>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LED屏</w:t>
            </w:r>
          </w:p>
        </w:tc>
        <w:tc>
          <w:tcPr>
            <w:tcW w:w="7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19.9700</w:t>
            </w:r>
          </w:p>
        </w:tc>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平方米</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1.LED显示屏灯珠采用表贴三合一铜线封装；LED封装形式：SMD1212黑灯；</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▲2.LED显示屏采用≤1.53mm点间距；</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3.LED显示屏采用CNC一体成型压铸铝箱体；</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▲4.LED显示屏单元箱体宽度为640mm，高度为480mm，含显示模组厚度≤31.5mm；</w:t>
            </w:r>
            <w:r>
              <w:rPr>
                <w:rFonts w:hint="eastAsia" w:asciiTheme="minorEastAsia" w:hAnsiTheme="minorEastAsia" w:eastAsiaTheme="minorEastAsia" w:cstheme="minorEastAsia"/>
                <w:b/>
                <w:bCs/>
                <w:color w:val="auto"/>
                <w:kern w:val="0"/>
                <w:sz w:val="21"/>
                <w:szCs w:val="21"/>
                <w:highlight w:val="none"/>
                <w:lang w:bidi="ar"/>
              </w:rPr>
              <w:t>（投标时需提供得到CNAS认可的检测机构出具的检测报告作为该技术参数证明材料）</w:t>
            </w:r>
            <w:r>
              <w:rPr>
                <w:rFonts w:hint="eastAsia" w:asciiTheme="minorEastAsia" w:hAnsiTheme="minorEastAsia" w:eastAsiaTheme="minorEastAsia" w:cstheme="minorEastAsia"/>
                <w:b/>
                <w:bCs/>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5.LED显示屏模组采用无塑料底壳套件设计，压铸铝箱体与PCB线路板直接接触，PCB线路板边缘直接接触压铸箱四边接触面可提高导热性能，相比带塑胶套件底壳能够更好地解决色彩漂移问题，并保证因导热而影响屏体加速老化、减少使用寿命等现象；</w:t>
            </w:r>
            <w:r>
              <w:rPr>
                <w:rFonts w:hint="eastAsia" w:asciiTheme="minorEastAsia" w:hAnsiTheme="minorEastAsia" w:eastAsiaTheme="minorEastAsia" w:cstheme="minorEastAsia"/>
                <w:b/>
                <w:bCs/>
                <w:color w:val="auto"/>
                <w:kern w:val="0"/>
                <w:sz w:val="21"/>
                <w:szCs w:val="21"/>
                <w:highlight w:val="none"/>
                <w:lang w:bidi="ar"/>
              </w:rPr>
              <w:t>（投标时需提供得到CNAS认可的检测机构出具的检测报告作为该技术参数证明材料）</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6.LED显示屏单元模组与单元箱体之间采用工业级精密无线连接器，具备微调纠偏能力，连接更稳定，以模组为单位可对整屏拼缝进行精细调节，避免模组间因拼缝产生亮暗线效果，箱体内部看不到信号排线、低压电源线，可带电直接插拔；</w:t>
            </w:r>
            <w:r>
              <w:rPr>
                <w:rFonts w:hint="eastAsia" w:asciiTheme="minorEastAsia" w:hAnsiTheme="minorEastAsia" w:eastAsiaTheme="minorEastAsia" w:cstheme="minorEastAsia"/>
                <w:b/>
                <w:bCs/>
                <w:color w:val="auto"/>
                <w:kern w:val="0"/>
                <w:sz w:val="21"/>
                <w:szCs w:val="21"/>
                <w:highlight w:val="none"/>
                <w:lang w:bidi="ar"/>
              </w:rPr>
              <w:t>（投标时需提供得到CNAS认可的检测机构出具的检测报告作为该技术参数证明材料）</w:t>
            </w:r>
            <w:r>
              <w:rPr>
                <w:rFonts w:hint="eastAsia" w:asciiTheme="minorEastAsia" w:hAnsiTheme="minorEastAsia" w:eastAsiaTheme="minorEastAsia" w:cstheme="minorEastAsia"/>
                <w:b/>
                <w:bCs/>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7.LED显示屏符合等同或优于IP5X防护等级；</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8.LED显示屏为了保障现场安装屏体的水平角度、垂直角度、平整度、提高客户的最终观看体验，LED箱体内部具备水平、垂直检测模块，现场可直观的对水平、垂直角度进行校正，保障项目施工过程中LED箱体结构安装的水平度、垂直度；</w:t>
            </w:r>
            <w:r>
              <w:rPr>
                <w:rFonts w:hint="eastAsia" w:asciiTheme="minorEastAsia" w:hAnsiTheme="minorEastAsia" w:eastAsiaTheme="minorEastAsia" w:cstheme="minorEastAsia"/>
                <w:b/>
                <w:bCs/>
                <w:color w:val="auto"/>
                <w:kern w:val="0"/>
                <w:sz w:val="21"/>
                <w:szCs w:val="21"/>
                <w:highlight w:val="none"/>
                <w:lang w:bidi="ar"/>
              </w:rPr>
              <w:t>（投标时需提供得到CNAS认可的检测机构出具的检测报告作为该技术参数证明材料）</w:t>
            </w:r>
            <w:r>
              <w:rPr>
                <w:rFonts w:hint="eastAsia" w:asciiTheme="minorEastAsia" w:hAnsiTheme="minorEastAsia" w:eastAsiaTheme="minorEastAsia" w:cstheme="minorEastAsia"/>
                <w:b/>
                <w:bCs/>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 xml:space="preserve">★9.LED显示屏开关电源具备PFC功能，功率因素≥0.95，电源效率≥91%@25℃，并具有过流、短路、过压、欠压的保护功能； </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10.LED显示屏亮度可达到200-800cd/m²，可通过配套软件0-100%调节，设置亮度定时调节；</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11.LED显示屏对比度≥10000：1；LED显示屏杂点率≤1/100000且无连续失控点；LED显示屏亮度均匀性≥99%；LED显示色度均匀性±0.001Cx,Cy之内；LED显示屏像素中心距相对偏差≤1%；LED显示屏观看水平/垂直视角≥175°；LED显示屏平均故障恢复时间（MTTR）≤2分钟；</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12.LED显示屏刷新频率≥4200Hz，可通过配套控制软件调节刷新率设置选项；</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13.LED显示屏色温100K-20000K连续可调，可设冷色、暖色、标准等多档白场调节,色温为8500K时，100%、75%、50%、25%四档电平白场调节色温误差≤100K；</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14.LED显示屏峰值功耗为≤500W/㎡；LED显示屏平均功耗为≤125W/㎡；</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15.LED显示屏为防止金属离子迁移、线路短路现象，PCB采用FR-4四层板同等级或更高材料，PCB导线更宽、导线间距和过孔间距更大，能更好的杜绝模块黑屏、显示异常、灯珠缺色、毛毛虫等现象，表面沉金处理，板厚≥1.6mm，铜厚≥1盎司，TG≥170℃，PCB板表面具备防潮/防尘/防静电；</w:t>
            </w:r>
            <w:r>
              <w:rPr>
                <w:rFonts w:hint="eastAsia" w:asciiTheme="minorEastAsia" w:hAnsiTheme="minorEastAsia" w:eastAsiaTheme="minorEastAsia" w:cstheme="minorEastAsia"/>
                <w:b/>
                <w:bCs/>
                <w:color w:val="auto"/>
                <w:kern w:val="0"/>
                <w:sz w:val="21"/>
                <w:szCs w:val="21"/>
                <w:highlight w:val="none"/>
                <w:lang w:bidi="ar"/>
              </w:rPr>
              <w:t>（投标时需提供得到CNAS认可的检测机构出具的检测报告作为该技术参数证明材料</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▲16.LED显示屏箱体背面带测试按键，可实现红、绿、蓝、白四种单色显示，横扫、竖扫等方式扫描显示，无需拆掉箱体正面模组在箱体内部按键才能进行此种测试功能；</w:t>
            </w:r>
            <w:r>
              <w:rPr>
                <w:rFonts w:hint="eastAsia" w:asciiTheme="minorEastAsia" w:hAnsiTheme="minorEastAsia" w:eastAsiaTheme="minorEastAsia" w:cstheme="minorEastAsia"/>
                <w:b/>
                <w:bCs/>
                <w:color w:val="auto"/>
                <w:kern w:val="0"/>
                <w:sz w:val="21"/>
                <w:szCs w:val="21"/>
                <w:highlight w:val="none"/>
                <w:lang w:bidi="ar"/>
              </w:rPr>
              <w:t>（投标时需提供得到CNAS认可的检测机构出具的检测报告作为该技术参数证明材料）</w:t>
            </w:r>
            <w:r>
              <w:rPr>
                <w:rFonts w:hint="eastAsia" w:asciiTheme="minorEastAsia" w:hAnsiTheme="minorEastAsia" w:eastAsiaTheme="minorEastAsia" w:cstheme="minorEastAsia"/>
                <w:color w:val="auto"/>
                <w:kern w:val="0"/>
                <w:sz w:val="21"/>
                <w:szCs w:val="21"/>
                <w:highlight w:val="none"/>
                <w:lang w:bidi="ar"/>
              </w:rPr>
              <w:t xml:space="preserve">★17.LED显示屏具备单电源漏电电流≤0.3mA，杜绝多个电源形成的漏电电流对上级电箱造成跳闸等风险； </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▲18.LED显示屏具备低蓝光模式，可在控制软件中选择30%、40%、70%三挡调节显示屏蓝光输出，有效减少蓝光辐射对眼睛的伤害；</w:t>
            </w:r>
            <w:r>
              <w:rPr>
                <w:rFonts w:hint="eastAsia" w:asciiTheme="minorEastAsia" w:hAnsiTheme="minorEastAsia" w:eastAsiaTheme="minorEastAsia" w:cstheme="minorEastAsia"/>
                <w:b/>
                <w:bCs/>
                <w:color w:val="auto"/>
                <w:kern w:val="0"/>
                <w:sz w:val="21"/>
                <w:szCs w:val="21"/>
                <w:highlight w:val="none"/>
                <w:lang w:bidi="ar"/>
              </w:rPr>
              <w:t>（投标时需提供得到CNAS认可的检测机构出具的检测报告作为该技术参数证明材料）</w:t>
            </w:r>
            <w:r>
              <w:rPr>
                <w:rFonts w:hint="eastAsia" w:asciiTheme="minorEastAsia" w:hAnsiTheme="minorEastAsia" w:eastAsiaTheme="minorEastAsia" w:cstheme="minorEastAsia"/>
                <w:b/>
                <w:bCs/>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★19.具备LED显示屏开关机次数、使用时长记录，可形成数据保存周期≥100天，并支持对现场温湿度的监测，可在控制软件端实时显示数据，方便用户了解现场屏体、环境温湿度数据情况</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bidi="ar"/>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13</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发送盒</w:t>
            </w:r>
          </w:p>
        </w:tc>
        <w:tc>
          <w:tcPr>
            <w:tcW w:w="7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4</w:t>
            </w:r>
          </w:p>
        </w:tc>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1.具备带载面积≥520万像素，宽度≥8192点，高度≥4096点；</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2.具备输入分辨率≥1920×1200@60Hz，支持控制范围内自定义分辨率设置；</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3.具备对视频信号任意切换，裁剪，拼接，缩放；</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4.具备≥3画面显示，位置、大小可自由调节；</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5.具备独立音频输入和音频输出及HDMI音频解析输出；</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6.具备RS232串口协议控制；</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7.具备亮度和色温调节；</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8.具备低亮高灰；</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9.具备≥1路HDMI 1.4输入接口，≥2路DVI输入接口，≥1路3G-SDI输入接口，≥1路音频输入接口；</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10.具备≥8路网口输出接口，≥1路音频输出接口；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14</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配电柜</w:t>
            </w:r>
          </w:p>
        </w:tc>
        <w:tc>
          <w:tcPr>
            <w:tcW w:w="7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kern w:val="0"/>
                <w:sz w:val="21"/>
                <w:szCs w:val="21"/>
                <w:highlight w:val="none"/>
                <w:lang w:bidi="ar"/>
              </w:rPr>
              <w:t>1.额定功率：≥10kW，输出路数：≥3路；</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2.输入电压：三相五线制AC380V±10%，频率50Hz±5%；</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3.输出电压：单相220VAC；</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4.具备过流、短路、断路、过载、浪涌电气保护措施；</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5.具备实体按键、手持遥控器、电脑远控多种控制方式；</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6.具备单台、集群管理功能，采用RS485有线以太网远程通信端口，在局域网内任意一台电脑进行控制；</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7.具备设置≥4组开关时间，支持每天定时通电和断电功能；</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8.具备通过PLC软件实现实时温度、湿度监测，实时烟雾监测，高温、高湿、烟雾告警自动断电；</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9.具备触发告警后，电脑自动强制弹屏提示，PLC模块、电脑蜂鸣器长鸣多种告警方式；</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10.具备继电器回路整体上下电，也可通过PLC软件单独控制每个接触器的上下电；</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11.内置避雷器，具有避雷防雷功能；</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12.PLC软件具备中英文双语切换界面，可运行于银河麒麟、统信、鸿蒙HarmonyOS国产操作系统；</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13.PLC软件具备动保存所有操作记录、告警记录、温湿度运行数据，支持历史记录查询，导出Excel文档</w:t>
            </w:r>
            <w:r>
              <w:rPr>
                <w:rFonts w:hint="eastAsia" w:asciiTheme="minorEastAsia" w:hAnsiTheme="minorEastAsia" w:eastAsiaTheme="minorEastAsia" w:cstheme="minorEastAsia"/>
                <w:color w:val="auto"/>
                <w:kern w:val="0"/>
                <w:sz w:val="21"/>
                <w:szCs w:val="21"/>
                <w:highlight w:val="none"/>
                <w:lang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15</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音柱</w:t>
            </w:r>
          </w:p>
        </w:tc>
        <w:tc>
          <w:tcPr>
            <w:tcW w:w="7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2</w:t>
            </w:r>
          </w:p>
        </w:tc>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只</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1．额定功率（100V）：10W,20W</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2．额定功率（70V）：5W,10W</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3．灵敏度：89dB±3dB</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4．频率响应：150Hz-16KHz</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5．喇叭单元：2.5"×3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16</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数字合并式功放</w:t>
            </w:r>
          </w:p>
        </w:tc>
        <w:tc>
          <w:tcPr>
            <w:tcW w:w="7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1.具备节能开关电源与D类数字功率放大器相结合。</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2.各路输入具有独立音量调节，且总音量具有高音、低音调节及音量大小控制。</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3.具备≥1路EMC输入，≥2路AUX输入，≥4路MIC输入。</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 xml:space="preserve">4.通道优先功能EMC&gt;MIC1&gt;MIC2, MIC3, AUX1, AUX2。 </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5.支持2种输出方式：定压输出100V、4-16Ω；输出功率≥60W。</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17</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户外</w:t>
            </w:r>
          </w:p>
          <w:p>
            <w:pPr>
              <w:widowControl/>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全彩LED屏</w:t>
            </w:r>
          </w:p>
        </w:tc>
        <w:tc>
          <w:tcPr>
            <w:tcW w:w="7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36.6200</w:t>
            </w:r>
          </w:p>
        </w:tc>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平方米</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1.LED显示屏灯珠采用表贴三合一铜线封装，LED封装形式：SMD1415黑灯；</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▲2.LED显示屏采用≤2.5mm点间距，像素点密度≥160000点/m²；</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3.LED显示屏采用简易钣金箱体，单箱尺寸（宽）960mm*（高）960mm，箱体分辨率≥384*384点；</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4.LED显示屏采用后维护方式；</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5.LED显示屏具备正面IP65防护等级；</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▲6.具备LED显示屏开关机次数、使用时长记录，可形成数据保存周期≥100天，并支持对现场温湿度的监测，可在控制软件端实时显示数据，方便用户了解现场屏体、环境温湿度数据情况；</w:t>
            </w:r>
            <w:r>
              <w:rPr>
                <w:rFonts w:hint="eastAsia" w:asciiTheme="minorEastAsia" w:hAnsiTheme="minorEastAsia" w:eastAsiaTheme="minorEastAsia" w:cstheme="minorEastAsia"/>
                <w:b/>
                <w:bCs/>
                <w:color w:val="auto"/>
                <w:kern w:val="0"/>
                <w:sz w:val="21"/>
                <w:szCs w:val="21"/>
                <w:highlight w:val="none"/>
                <w:lang w:bidi="ar"/>
              </w:rPr>
              <w:t>（投标时需提供得到CMA或CNAS认可的检测机构出具的检测报告作为该技术参数证明材料）</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7.LED显示屏亮度可达到≥5000cd/m²，可通过配套软件0-100%调节；LED显示屏对比度≥10000：1；LED显示屏亮度均匀性≥99%；LED显示色度均匀性±0.001Cx,Cy之内；</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8.LED显示屏观看水平/垂直视角≥170°；</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9.LED显示屏具备≥4200Hz刷新，可通过配套控制软件调节刷新率设置选项；</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10.LED显示屏色温100K-20000K连续可调，可设冷色、暖色、标准等多档白场调节,色温为8500K时，100%、75%、50%、25%四档电平白场调节色温误差≤100K；</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11.LED显示屏峰值功耗：≤1000W/㎡；LED显示屏平均功耗：≤300W/㎡；</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12.LED显示屏PCB采用表面沉金处理，板厚≥1.2mm，铜厚≥1盎司，TG≥150℃；</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13.LED显示屏为保证有效提高信号传输、直流供电稳定性，镀金厚度≥50μm；</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▲14.LED显示屏模组供电及信号采用双备份设计，电源到模组之间、模组到模组之间的低压电源线任意一条排线故障不影响显示，接收卡到模组之间、模组到模组之间的信号排线任意一条排线故障不影响显示</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b/>
                <w:bCs/>
                <w:color w:val="auto"/>
                <w:kern w:val="0"/>
                <w:sz w:val="21"/>
                <w:szCs w:val="21"/>
                <w:highlight w:val="none"/>
                <w:lang w:bidi="ar"/>
              </w:rPr>
              <w:t>（投标时需提供得到CMA或CNAS认可的检测机构出具的检测报告作为该技术参数证明材料）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18</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发送盒</w:t>
            </w:r>
          </w:p>
        </w:tc>
        <w:tc>
          <w:tcPr>
            <w:tcW w:w="7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4</w:t>
            </w:r>
          </w:p>
        </w:tc>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kern w:val="0"/>
                <w:sz w:val="21"/>
                <w:szCs w:val="21"/>
                <w:highlight w:val="none"/>
                <w:lang w:bidi="ar"/>
              </w:rPr>
              <w:t>1.具备带载面积≥720万像素，宽度≥8192点，高度≥4096点；</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2.具备输入分辨率≥1920×1200@60Hz，支持控制范围内自定义分辨率设置；</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3.具备对视频信号任意切换，裁剪，拼接，缩放；</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4.具备≥3画面显示，位置、大小可自由调节；</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5.具备独立音频输入和音频输出及HDMI音频解析输出；</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6.具备RS232串口协议控制；</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7.具备亮度和色温调节；</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8.具备低亮高灰；</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9.具备≥3路HDMI 1.4输入接口，≥1路DVI输入接口，≥1路音频输入接口；</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10.具备≥12路网口输出接口，≥1路音频输出接口</w:t>
            </w:r>
            <w:r>
              <w:rPr>
                <w:rFonts w:hint="eastAsia" w:asciiTheme="minorEastAsia" w:hAnsiTheme="minorEastAsia" w:eastAsiaTheme="minorEastAsia" w:cstheme="minorEastAsia"/>
                <w:color w:val="auto"/>
                <w:kern w:val="0"/>
                <w:sz w:val="21"/>
                <w:szCs w:val="21"/>
                <w:highlight w:val="none"/>
                <w:lang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19</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配电柜</w:t>
            </w:r>
          </w:p>
        </w:tc>
        <w:tc>
          <w:tcPr>
            <w:tcW w:w="7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1.额定功率：≥60kW，输出路数：≥18路；</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2.输入电压：三相五线制AC380V±10%，频率50Hz±5%；</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3.输出电压：单相220VAC；</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4.具备过流、短路、断路、过载、浪涌电气保护措施；</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5.具备实体按键、手持遥控器、电脑远控多种控制方式；</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6.具备单台、集群管理功能，采用RS485有线以太网远程通信端口，在局域网内任意一台电脑进行控制；</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7.具备设置≥4组开关时间，支持每天定时通电和断电功能；</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8.具备通过PLC软件实现实时温度、湿度监测，实时烟雾监测，高温、高湿、烟雾告警自动断电；</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9.具备触发告警后，电脑自动强制弹屏提示，PLC模块、电脑蜂鸣器长鸣多种告警方式；</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10.具备继电器回路整体上下电，也可通过PLC软件单独控制每个接触器的上下电；</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11.内置避雷器，具有避雷防雷功能；</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12.PLC软件具备中英文双语切换界面，可运行于银河麒麟、统信、鸿蒙HarmonyOS国产操作系统；</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13.PLC软件具备动保存所有操作记录、告警记录、温湿度运行数据，支持历史记录查询，导出Excel文档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20</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天花喇叭</w:t>
            </w:r>
          </w:p>
        </w:tc>
        <w:tc>
          <w:tcPr>
            <w:tcW w:w="7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2</w:t>
            </w:r>
          </w:p>
        </w:tc>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只</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1．额定功率（100V）：1.5W,3W,6W</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2．额定功率（70V）：0.75W,1.5W,3W</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3．灵敏度≥89dB</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4．频率响应（-10dB）：80Hz-18KHz</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5．喇叭单元：5"×1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21</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数字合并式功放</w:t>
            </w:r>
          </w:p>
        </w:tc>
        <w:tc>
          <w:tcPr>
            <w:tcW w:w="7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1.具备节能开关电源与D类数字功率放大器相结合。</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2.各路输入具有独立音量调节，且总音量具有高音、低音调节及音量大小控制。</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3.具备≥1路EMC输入，≥2路AUX输入，≥4路MIC输入。</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 xml:space="preserve">4.通道优先功能EMC&gt;MIC1&gt;MIC2, MIC3, AUX1, AUX2。 </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5.支持2种输出方式：定压输出100V、4-16Ω；输出功率≥60W。</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22</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散热机架</w:t>
            </w:r>
          </w:p>
        </w:tc>
        <w:tc>
          <w:tcPr>
            <w:tcW w:w="7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1.供电输入：~110-240V 50-60Hz，具备8路DC12V@1.5A电源输出接口。</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2.具备8个终端安装卡位。</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3.多风扇设计，良好散热，终端锁扣式固定方式。</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4.最大功率：120W</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23</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机柜</w:t>
            </w:r>
          </w:p>
        </w:tc>
        <w:tc>
          <w:tcPr>
            <w:tcW w:w="7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1、规格：约600×1200×2045mm；</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2、外观：机柜表面光洁，色泽均匀、无流积、无起泡，无裂纹金属件无毛刺锈蚀；</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3、材料：采用高强度的镀锌板，机柜承重受力部位（如方孔条、层板、L型导轨等）厚度不少于2.0mm；</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4、结构：19英寸，EIA标准立柱，成型材结构，落地式机柜的结构：框架、底部加固以达到增强机柜强度的效果；侧后为可拆钢板门；</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5、前门：前门为单开高密度平板网孔门；后门：后门为双开高密度平板网孔门；</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6、散热：采用轴流风机主动散热方式，风机不少于二个，标称供电电源为220伏；</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▲7、层板：每台机柜提供2个固定层板。每块层板可承重不少于100kg；</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8、电源：配置一个原厂PDU电源，PDU技术要求：</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8.1 采用主、支路一体化无断点连接方式，避免长期通电过热脱焊现象，保证任何一个插座故障时均不影响整条PDU的输出，不得对插座进行分组；</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8.2 PDU母线具有保护层隔离空气，防止长期运行时母线表面氧化降低载流能力；</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8.3 当PDU通入额定电流时，插座、端子连接处的温升应不超过55℃，空气开关壳体的温升不超过40℃；</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▲8.4 输出插座模组加载额定负载电流、达到热稳定时的实测温升应小于20K；</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8.5 PDU内部导电部件应采用完整绝缘保护，不应有裸露导体；</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9、抗震：装配紧固；能抵御冲击、摔到、剧烈晃动所带来的损坏，可抗不低于8级地震，机柜与机柜支架牢固安装；</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10、线槽：每个机柜配置不低于两条垂直走线槽；</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11、脚轮：每个机柜提供滑动脚轮1套便于搬运；</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▲12、承重：机柜最大静载荷应≥1200kg；</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13、粉沫：采用专业高硬度粉沫，确保达到防静电标准，必须达到国家无毒无害的喷涂标准；</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14、表层：不低于IP20级安全保护标准；</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15、特点：全拆装式结构设计，四门为可拆。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24</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电源管理器</w:t>
            </w:r>
          </w:p>
        </w:tc>
        <w:tc>
          <w:tcPr>
            <w:tcW w:w="7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2</w:t>
            </w:r>
          </w:p>
        </w:tc>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1.支持≥8通道电源时序打开/关闭，每路动作延时时间：≤1秒，支持远程控制（上电+24V直流信号）8通道电源时序打开/关闭—当电源开关处于off位置时有效。支持配置CH1和CH2通道为受控或不受控状态。</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2.当远程控制有效时同时控制后板ALARM（报警）端口导通以起到级联控制ALARM（报警）功能。</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3.单个通道最大负载功率≥2200W，所有通道负载总功率≥6000W。输出连接器：多用途电源插座。</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4.具有一路及以上USB输出接口。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25</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LED显示屏钢结构</w:t>
            </w:r>
          </w:p>
        </w:tc>
        <w:tc>
          <w:tcPr>
            <w:tcW w:w="7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43.8</w:t>
            </w:r>
          </w:p>
        </w:tc>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平方米</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1.主体搭建采用304不锈钢焊接主体；</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2.在需要保护边缘或角落，采用304不锈钢；</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3.用于焊结立柱的制作，采用304不锈钢；</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4.包边装饰边框材料采用不锈钢。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26</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操作终端</w:t>
            </w:r>
          </w:p>
        </w:tc>
        <w:tc>
          <w:tcPr>
            <w:tcW w:w="7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2"/>
              </w:numPr>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硬件要求：</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val="en-US" w:eastAsia="zh-CN" w:bidi="ar"/>
              </w:rPr>
              <w:t>1</w:t>
            </w:r>
            <w:r>
              <w:rPr>
                <w:rFonts w:hint="eastAsia" w:asciiTheme="minorEastAsia" w:hAnsiTheme="minorEastAsia" w:eastAsiaTheme="minorEastAsia" w:cstheme="minorEastAsia"/>
                <w:color w:val="auto"/>
                <w:kern w:val="0"/>
                <w:sz w:val="21"/>
                <w:szCs w:val="21"/>
                <w:highlight w:val="none"/>
                <w:lang w:bidi="ar"/>
              </w:rPr>
              <w:t>、处理器：英特尔I9-13900处理器或以上；</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val="en-US" w:eastAsia="zh-CN" w:bidi="ar"/>
              </w:rPr>
              <w:t>2</w:t>
            </w:r>
            <w:r>
              <w:rPr>
                <w:rFonts w:hint="eastAsia" w:asciiTheme="minorEastAsia" w:hAnsiTheme="minorEastAsia" w:eastAsiaTheme="minorEastAsia" w:cstheme="minorEastAsia"/>
                <w:color w:val="auto"/>
                <w:kern w:val="0"/>
                <w:sz w:val="21"/>
                <w:szCs w:val="21"/>
                <w:highlight w:val="none"/>
                <w:lang w:bidi="ar"/>
              </w:rPr>
              <w:t>、芯片组：英特尔Q670系列主板或以上；</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eastAsiaTheme="minorEastAsia" w:cstheme="minorEastAsia"/>
                <w:color w:val="auto"/>
                <w:kern w:val="0"/>
                <w:sz w:val="21"/>
                <w:szCs w:val="21"/>
                <w:highlight w:val="none"/>
                <w:lang w:bidi="ar"/>
              </w:rPr>
              <w:t>、内存：2*16GB DDR4 3200内存,4根DIMM插槽, 支持高达128GB非ECC/ECC DDR4内存；</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val="en-US" w:eastAsia="zh-CN" w:bidi="ar"/>
              </w:rPr>
              <w:t>4</w:t>
            </w:r>
            <w:r>
              <w:rPr>
                <w:rFonts w:hint="eastAsia" w:asciiTheme="minorEastAsia" w:hAnsiTheme="minorEastAsia" w:eastAsiaTheme="minorEastAsia" w:cstheme="minorEastAsia"/>
                <w:color w:val="auto"/>
                <w:kern w:val="0"/>
                <w:sz w:val="21"/>
                <w:szCs w:val="21"/>
                <w:highlight w:val="none"/>
                <w:lang w:bidi="ar"/>
              </w:rPr>
              <w:t>、硬盘：配置512G SSD固态硬盘以及4T SATA硬盘，最大可支持4个3.5寸硬盘槽位；</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val="en-US" w:eastAsia="zh-CN" w:bidi="ar"/>
              </w:rPr>
              <w:t>5</w:t>
            </w:r>
            <w:r>
              <w:rPr>
                <w:rFonts w:hint="eastAsia" w:asciiTheme="minorEastAsia" w:hAnsiTheme="minorEastAsia" w:eastAsiaTheme="minorEastAsia" w:cstheme="minorEastAsia"/>
                <w:color w:val="auto"/>
                <w:kern w:val="0"/>
                <w:sz w:val="21"/>
                <w:szCs w:val="21"/>
                <w:highlight w:val="none"/>
                <w:lang w:bidi="ar"/>
              </w:rPr>
              <w:t>、显卡：NVIDIA RTX A4000-16G高性能独立显卡；</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color w:val="auto"/>
                <w:kern w:val="0"/>
                <w:sz w:val="21"/>
                <w:szCs w:val="21"/>
                <w:highlight w:val="none"/>
                <w:lang w:bidi="ar"/>
              </w:rPr>
              <w:t>、机箱：立卧可转换塔式机箱，机箱≥17L，免工具拆卸，内嵌式把手设计，易于搬运，配置后面板挂锁环：防止机器内关键部件被拆除；线锁插槽：防止机器被整机搬迁；</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val="en-US" w:eastAsia="zh-CN" w:bidi="ar"/>
              </w:rPr>
              <w:t>7</w:t>
            </w:r>
            <w:r>
              <w:rPr>
                <w:rFonts w:hint="eastAsia" w:asciiTheme="minorEastAsia" w:hAnsiTheme="minorEastAsia" w:eastAsiaTheme="minorEastAsia" w:cstheme="minorEastAsia"/>
                <w:color w:val="auto"/>
                <w:kern w:val="0"/>
                <w:sz w:val="21"/>
                <w:szCs w:val="21"/>
                <w:highlight w:val="none"/>
                <w:lang w:bidi="ar"/>
              </w:rPr>
              <w:t>、网络：集成千兆网卡；</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val="en-US" w:eastAsia="zh-CN" w:bidi="ar"/>
              </w:rPr>
              <w:t>8</w:t>
            </w:r>
            <w:r>
              <w:rPr>
                <w:rFonts w:hint="eastAsia" w:asciiTheme="minorEastAsia" w:hAnsiTheme="minorEastAsia" w:eastAsiaTheme="minorEastAsia" w:cstheme="minorEastAsia"/>
                <w:color w:val="auto"/>
                <w:kern w:val="0"/>
                <w:sz w:val="21"/>
                <w:szCs w:val="21"/>
                <w:highlight w:val="none"/>
                <w:lang w:bidi="ar"/>
              </w:rPr>
              <w:t>、键盘、鼠标：标准USB键盘及光电鼠标；</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val="en-US" w:eastAsia="zh-CN" w:bidi="ar"/>
              </w:rPr>
              <w:t>9</w:t>
            </w:r>
            <w:r>
              <w:rPr>
                <w:rFonts w:hint="eastAsia" w:asciiTheme="minorEastAsia" w:hAnsiTheme="minorEastAsia" w:eastAsiaTheme="minorEastAsia" w:cstheme="minorEastAsia"/>
                <w:color w:val="auto"/>
                <w:kern w:val="0"/>
                <w:sz w:val="21"/>
                <w:szCs w:val="21"/>
                <w:highlight w:val="none"/>
                <w:lang w:bidi="ar"/>
              </w:rPr>
              <w:t>、端口：≥8个USB接口(其中至少2个USB 3.2 G2接口 )、≥3个视频接口（VGA、HDMI、DP均可）；</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val="en-US" w:eastAsia="zh-CN" w:bidi="ar"/>
              </w:rPr>
              <w:t>10</w:t>
            </w:r>
            <w:r>
              <w:rPr>
                <w:rFonts w:hint="eastAsia" w:asciiTheme="minorEastAsia" w:hAnsiTheme="minorEastAsia" w:eastAsiaTheme="minorEastAsia" w:cstheme="minorEastAsia"/>
                <w:color w:val="auto"/>
                <w:kern w:val="0"/>
                <w:sz w:val="21"/>
                <w:szCs w:val="21"/>
                <w:highlight w:val="none"/>
                <w:lang w:bidi="ar"/>
              </w:rPr>
              <w:t xml:space="preserve">、电源：300W电源或以上节能电源；                                                                           </w:t>
            </w:r>
            <w:r>
              <w:rPr>
                <w:rFonts w:hint="eastAsia" w:asciiTheme="minorEastAsia" w:hAnsiTheme="minorEastAsia" w:eastAsiaTheme="minorEastAsia" w:cstheme="minorEastAsia"/>
                <w:color w:val="auto"/>
                <w:kern w:val="0"/>
                <w:sz w:val="21"/>
                <w:szCs w:val="21"/>
                <w:highlight w:val="none"/>
                <w:lang w:val="en-US" w:eastAsia="zh-CN" w:bidi="ar"/>
              </w:rPr>
              <w:t>11</w:t>
            </w:r>
            <w:r>
              <w:rPr>
                <w:rFonts w:hint="eastAsia" w:asciiTheme="minorEastAsia" w:hAnsiTheme="minorEastAsia" w:eastAsiaTheme="minorEastAsia" w:cstheme="minorEastAsia"/>
                <w:color w:val="auto"/>
                <w:kern w:val="0"/>
                <w:sz w:val="21"/>
                <w:szCs w:val="21"/>
                <w:highlight w:val="none"/>
                <w:lang w:bidi="ar"/>
              </w:rPr>
              <w:t>、显示器：23.8寸显示器，原生滤蓝光，低蓝光不闪屏。</w:t>
            </w:r>
          </w:p>
          <w:p>
            <w:pPr>
              <w:widowControl/>
              <w:numPr>
                <w:ilvl w:val="-1"/>
                <w:numId w:val="0"/>
              </w:numPr>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12、</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投标产品需按国家标准具有国家节能产品认证证书，提供证书复印件加盖投标人公章</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二、配置安全防护应用：                                                                            1.产品可以纯软件交付，包含管理控制中心软件及终端客户端软件，其中管理控制中心可云化部署；</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2.管理平台要求其操作系统为64位的Centos7或ubuntu操作系统；</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▲3.支持展示跟同品牌下一代防火墙、安全感知平台、上网行为管理，云端SOC平台，SAAS化管理平台的联动状态</w:t>
            </w:r>
            <w:r>
              <w:rPr>
                <w:rFonts w:hint="eastAsia" w:asciiTheme="minorEastAsia" w:hAnsiTheme="minorEastAsia" w:eastAsiaTheme="minorEastAsia" w:cstheme="minorEastAsia"/>
                <w:b/>
                <w:bCs/>
                <w:color w:val="auto"/>
                <w:kern w:val="0"/>
                <w:sz w:val="21"/>
                <w:szCs w:val="21"/>
                <w:highlight w:val="none"/>
                <w:lang w:bidi="ar"/>
              </w:rPr>
              <w:t>（投标时需提供产品截图证明）；</w:t>
            </w:r>
            <w:r>
              <w:rPr>
                <w:rFonts w:hint="eastAsia" w:asciiTheme="minorEastAsia" w:hAnsiTheme="minorEastAsia" w:eastAsiaTheme="minorEastAsia" w:cstheme="minorEastAsia"/>
                <w:b/>
                <w:bCs/>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▲4.支持以安全策略模板方式对指定终端组快速部署安全策略，安全策略模板支持默认模板和自定义模板；</w:t>
            </w:r>
            <w:r>
              <w:rPr>
                <w:rFonts w:hint="eastAsia" w:asciiTheme="minorEastAsia" w:hAnsiTheme="minorEastAsia" w:eastAsiaTheme="minorEastAsia" w:cstheme="minorEastAsia"/>
                <w:b/>
                <w:bCs/>
                <w:color w:val="auto"/>
                <w:kern w:val="0"/>
                <w:sz w:val="21"/>
                <w:szCs w:val="21"/>
                <w:highlight w:val="none"/>
                <w:lang w:bidi="ar"/>
              </w:rPr>
              <w:t>（投标时需提供产品截图证明）；</w:t>
            </w:r>
            <w:r>
              <w:rPr>
                <w:rFonts w:hint="eastAsia" w:asciiTheme="minorEastAsia" w:hAnsiTheme="minorEastAsia" w:eastAsiaTheme="minorEastAsia" w:cstheme="minorEastAsia"/>
                <w:b/>
                <w:bCs/>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5.支持安全策略一体化配置，通过一条策略即可实现不同安全功能的配置，包括：终端病毒查杀的文件扫描配置、文件实时监控的参数配置；</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6.支持对主机账号信息进行梳理，可按照“7天”、“30天”展示登录历史，了解账号风险，包括是否存在隐藏账号、弱密码账号、可疑root权限账号、长期未使用账号、半夜登录、多IP登录等，并可以将存在风险账号的主机列表导出；</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▲7.支持跳转链接至云端安全威胁响应系统，针对已发生的病毒的基本信息，影响分析（客户情况、影响行业、区域分布）、威胁分析和处理建议等</w:t>
            </w:r>
            <w:r>
              <w:rPr>
                <w:rFonts w:hint="eastAsia" w:asciiTheme="minorEastAsia" w:hAnsiTheme="minorEastAsia" w:eastAsiaTheme="minorEastAsia" w:cstheme="minorEastAsia"/>
                <w:b/>
                <w:bCs/>
                <w:color w:val="auto"/>
                <w:kern w:val="0"/>
                <w:sz w:val="21"/>
                <w:szCs w:val="21"/>
                <w:highlight w:val="none"/>
                <w:lang w:bidi="ar"/>
              </w:rPr>
              <w:t>（投标时需提供产品截图证明）</w:t>
            </w:r>
            <w:r>
              <w:rPr>
                <w:rFonts w:hint="eastAsia" w:asciiTheme="minorEastAsia" w:hAnsiTheme="minorEastAsia" w:eastAsiaTheme="minorEastAsia" w:cstheme="minorEastAsia"/>
                <w:color w:val="auto"/>
                <w:kern w:val="0"/>
                <w:sz w:val="21"/>
                <w:szCs w:val="21"/>
                <w:highlight w:val="none"/>
                <w:lang w:bidi="ar"/>
              </w:rPr>
              <w:t>；</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8.支持导出针对全网终端的终端风险报告，从整体分析全网安全状况，快速了解业务和网络的安全风险，提供安全规划建设建议</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9.具备基于本地缓存信誉检测与全网信誉检测，构建企业全网信誉库的检测引擎，做到企业内网一台威胁，全网感知并进行针对性查杀，支持处置病毒时选择是否在其它终端上同步处置有效提升查杀效率，减少终端资源开销；</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10.支持本地查杀缓存，具备二级缓存机制：终端侧使用全盘文件缓存，加速本地二次扫描速度，减少对本地虚拟化环境的资源消耗；管理平台侧使用全网文件缓存，加速云查杀速度，减少通过互联网进行云查杀的带宽消耗；</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▲11.支持禁止黑客工具启动，包含：冰刃、xuetr、ProcessHacker、PCHunter、火绒剑、Mimikatz的自启动，可以防止黑客攻击；</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12.文件实时监控的驱动技术需通过微软WHQL徽标认证（Microsoft Windows Hardware Quality Lab），以保证系统稳定性及兼容性；</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13.支持对服务器重要目录进行权限控制，仅允许配置的可信进程操作该目录并提供配置指引；</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14.提供基于可信鉴定方式的进程防护方式，通过人工智能自学习建立可信进程名单，阻断非可信进程的运行并提供配置指引；</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▲15.支持监控诱饵文件，诱饵文件可被实时监控，当勒索病毒对该文件进行修改或加密操作时进行拦截</w:t>
            </w:r>
            <w:r>
              <w:rPr>
                <w:rFonts w:hint="eastAsia" w:asciiTheme="minorEastAsia" w:hAnsiTheme="minorEastAsia" w:eastAsiaTheme="minorEastAsia" w:cstheme="minorEastAsia"/>
                <w:b/>
                <w:bCs/>
                <w:color w:val="auto"/>
                <w:kern w:val="0"/>
                <w:sz w:val="21"/>
                <w:szCs w:val="21"/>
                <w:highlight w:val="none"/>
                <w:lang w:bidi="ar"/>
              </w:rPr>
              <w:t>（投标时需提供产品截图证明）。</w:t>
            </w:r>
            <w:r>
              <w:rPr>
                <w:rFonts w:hint="eastAsia" w:asciiTheme="minorEastAsia" w:hAnsiTheme="minorEastAsia" w:eastAsiaTheme="minorEastAsia" w:cstheme="minorEastAsia"/>
                <w:b/>
                <w:bCs/>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三、资质及服务要求：</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1.认证：3C认证、节能认证，服务体系通过CCCS五星钻石级认证，服务体系具备安全工程一级认证，</w:t>
            </w:r>
            <w:r>
              <w:rPr>
                <w:rFonts w:hint="eastAsia" w:asciiTheme="minorEastAsia" w:hAnsiTheme="minorEastAsia" w:eastAsiaTheme="minorEastAsia" w:cstheme="minorEastAsia"/>
                <w:b/>
                <w:bCs/>
                <w:color w:val="auto"/>
                <w:kern w:val="0"/>
                <w:sz w:val="21"/>
                <w:szCs w:val="21"/>
                <w:highlight w:val="none"/>
                <w:lang w:bidi="ar"/>
              </w:rPr>
              <w:t>以上供货时需提供复印件加盖印章；</w:t>
            </w:r>
            <w:r>
              <w:rPr>
                <w:rFonts w:hint="eastAsia" w:asciiTheme="minorEastAsia" w:hAnsiTheme="minorEastAsia" w:eastAsiaTheme="minorEastAsia" w:cstheme="minorEastAsia"/>
                <w:b/>
                <w:bCs/>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保修服务：提供原厂三年极速响应保修服务，售后维修网点具备第二日历日快速修复服务能力，响应时间内未能及时修复，设备生产厂商可免费赠送延迟日数对应的月度延保服务，提供7*24小时电话支持服务，提供保修期内提供1次数据拯救服务，为确保参数及服务真实有效性，供货时提供设备生产厂商400/800售后服务电话对以上服务内容进行严格查验，否则不予验收，</w:t>
            </w:r>
            <w:r>
              <w:rPr>
                <w:rFonts w:hint="eastAsia" w:asciiTheme="minorEastAsia" w:hAnsiTheme="minorEastAsia" w:eastAsiaTheme="minorEastAsia" w:cstheme="minorEastAsia"/>
                <w:b/>
                <w:bCs/>
                <w:color w:val="auto"/>
                <w:kern w:val="0"/>
                <w:sz w:val="21"/>
                <w:szCs w:val="21"/>
                <w:highlight w:val="none"/>
                <w:lang w:bidi="ar"/>
              </w:rPr>
              <w:t>并提供满足服务要求售后服务承诺。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27</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交换机</w:t>
            </w:r>
          </w:p>
        </w:tc>
        <w:tc>
          <w:tcPr>
            <w:tcW w:w="7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2</w:t>
            </w:r>
          </w:p>
        </w:tc>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3"/>
              </w:numPr>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千兆电口24个、千兆光口4个、1个Console口，1个Manage口；</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2.交换性能336 Gbps，包转发率96 Mpps；</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3.工作温度：-5°C～45°C，存储温度：-20°C～70°C；</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4.支持胖瘦一体化，支持智能交换机和普通交换机两种工作模式，可以根据不同的组网需要，随时灵活的进行切换；</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5.可通过配置静态IP地址，DHCP Option43方式，DNS域名等方式发现控制器平台；</w:t>
            </w:r>
          </w:p>
          <w:p>
            <w:pPr>
              <w:widowControl/>
              <w:numPr>
                <w:ilvl w:val="0"/>
                <w:numId w:val="0"/>
              </w:numPr>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6.支持通过控制器平台一键替换“按钮”即可完成故障设备替换；</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7.支持STP、RSTP、MSTP协议，支持IGMP v1/v2/v3 Snooping；</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8.支持IEEE 802.3az 标准的 EEE节能技术：当EEE使能时，从而大幅度的减小端口在该阶段的功耗，达到了节能的目的；</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9.支持MAC地址自动学习；</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10.为提高设备可靠性，支持M-LAG技术；</w:t>
            </w:r>
            <w:r>
              <w:rPr>
                <w:rFonts w:hint="eastAsia" w:asciiTheme="minorEastAsia" w:hAnsiTheme="minorEastAsia" w:eastAsiaTheme="minorEastAsia" w:cstheme="minorEastAsia"/>
                <w:b/>
                <w:bCs/>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▲11.支持通过控制器平台查看交换机端口负载情况</w:t>
            </w:r>
            <w:r>
              <w:rPr>
                <w:rFonts w:hint="eastAsia" w:asciiTheme="minorEastAsia" w:hAnsiTheme="minorEastAsia" w:eastAsiaTheme="minorEastAsia" w:cstheme="minorEastAsia"/>
                <w:b/>
                <w:bCs/>
                <w:color w:val="auto"/>
                <w:kern w:val="0"/>
                <w:sz w:val="21"/>
                <w:szCs w:val="21"/>
                <w:highlight w:val="none"/>
                <w:lang w:bidi="ar"/>
              </w:rPr>
              <w:t>（投标时提供功能截图证明，并加盖投标人公章）；</w:t>
            </w:r>
            <w:r>
              <w:rPr>
                <w:rFonts w:hint="eastAsia" w:asciiTheme="minorEastAsia" w:hAnsiTheme="minorEastAsia" w:eastAsiaTheme="minorEastAsia" w:cstheme="minorEastAsia"/>
                <w:b/>
                <w:bCs/>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12.为保证内网安全性，防止病毒在内网横向传播，交换机具有东西向风险流量安全功能；</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13.为禁止非法终端(例如私接路由器)接入，需支持终端类型库，能自动识别PC电脑终端、路由器、监控摄像头终端设备等；</w:t>
            </w:r>
            <w:r>
              <w:rPr>
                <w:rFonts w:hint="eastAsia" w:asciiTheme="minorEastAsia" w:hAnsiTheme="minorEastAsia" w:eastAsiaTheme="minorEastAsia" w:cstheme="minorEastAsia"/>
                <w:b/>
                <w:bCs/>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14.支持防网关ARP欺骗，管理员分级管理，支持防止DOS、ARP攻击功能；</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15.支持通过APP进行远程管理，并且可以修改交换机网络配置；</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16.支持通过在控制器平台的Web页面对交换机进行可视化管理查看，包括交换机的端口状态及配置、vlan信息；</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▲17.支持通过控制器平台对交换机端口进行开启与关闭；</w:t>
            </w:r>
            <w:r>
              <w:rPr>
                <w:rFonts w:hint="eastAsia" w:asciiTheme="minorEastAsia" w:hAnsiTheme="minorEastAsia" w:eastAsiaTheme="minorEastAsia" w:cstheme="minorEastAsia"/>
                <w:b/>
                <w:bCs/>
                <w:color w:val="auto"/>
                <w:kern w:val="0"/>
                <w:sz w:val="21"/>
                <w:szCs w:val="21"/>
                <w:highlight w:val="none"/>
                <w:lang w:bidi="ar"/>
              </w:rPr>
              <w:t>（投标时提供功能截图证明，并加盖投标人公章）</w:t>
            </w:r>
            <w:r>
              <w:rPr>
                <w:rFonts w:hint="eastAsia" w:asciiTheme="minorEastAsia" w:hAnsiTheme="minorEastAsia" w:eastAsiaTheme="minorEastAsia" w:cstheme="minorEastAsia"/>
                <w:b/>
                <w:bCs/>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18.支持安全状态页面中显示安全事件；（</w:t>
            </w:r>
            <w:r>
              <w:rPr>
                <w:rFonts w:hint="eastAsia" w:asciiTheme="minorEastAsia" w:hAnsiTheme="minorEastAsia" w:eastAsiaTheme="minorEastAsia" w:cstheme="minorEastAsia"/>
                <w:color w:val="auto"/>
                <w:kern w:val="0"/>
                <w:sz w:val="21"/>
                <w:szCs w:val="21"/>
                <w:highlight w:val="none"/>
                <w:lang w:val="en" w:bidi="ar"/>
              </w:rPr>
              <w:t>投标</w:t>
            </w:r>
            <w:r>
              <w:rPr>
                <w:rFonts w:hint="eastAsia" w:asciiTheme="minorEastAsia" w:hAnsiTheme="minorEastAsia" w:eastAsiaTheme="minorEastAsia" w:cstheme="minorEastAsia"/>
                <w:color w:val="auto"/>
                <w:kern w:val="0"/>
                <w:sz w:val="21"/>
                <w:szCs w:val="21"/>
                <w:highlight w:val="none"/>
                <w:lang w:bidi="ar"/>
              </w:rPr>
              <w:t>时提供功能截图证明，并加盖投标人公章）</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19.支持交换机端口终端类型变更后，通过APP、短信告警；</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20.支持通过控制器平台查看交换机面板端口工作状态，通过端口颜色显示状态即可判断端口是否在线工作；</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▲21.为实现远程运维，支持通过手机APP对交换机进行管理</w:t>
            </w:r>
            <w:r>
              <w:rPr>
                <w:rFonts w:hint="eastAsia" w:asciiTheme="minorEastAsia" w:hAnsiTheme="minorEastAsia" w:eastAsiaTheme="minorEastAsia" w:cstheme="minorEastAsia"/>
                <w:b/>
                <w:bCs/>
                <w:color w:val="auto"/>
                <w:kern w:val="0"/>
                <w:sz w:val="21"/>
                <w:szCs w:val="21"/>
                <w:highlight w:val="none"/>
                <w:lang w:bidi="ar"/>
              </w:rPr>
              <w:t>。（投标时提供功能截图证明，并加盖投标人公章）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28</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综合布线</w:t>
            </w:r>
          </w:p>
        </w:tc>
        <w:tc>
          <w:tcPr>
            <w:tcW w:w="7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项</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kern w:val="0"/>
                <w:sz w:val="21"/>
                <w:szCs w:val="21"/>
                <w:highlight w:val="none"/>
                <w:lang w:bidi="ar"/>
              </w:rPr>
              <w:t>1.HDIM线，长度100米，HDMI头大小:20*26*10.5mm：约50条</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2.DVI(24+1全满)公对公线，支持1080P，60Hz</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3.HD-SDI视频监控线</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4.电源线：RVV3*2.5，约2400米</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5.2*307铜芯线，双芯咪线RVPE2*0.5</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6.CAT6六类网线，8200米</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7.动力电缆YJV-0.6/1Kv－4*6+1*4（约100米）</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8.铜芯护套线RVV3*2.5，200米/卷</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9.六类水晶头工程级50U镀金100个装 RJ45千兆网线接头 CAT6，100个一盒</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10.强弱电材料槽式电缆桥架XQJ C100*100：约8200米</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11.光纤：300米（含光纤盒等）</w:t>
            </w:r>
            <w:r>
              <w:rPr>
                <w:rFonts w:hint="eastAsia" w:asciiTheme="minorEastAsia" w:hAnsiTheme="minorEastAsia" w:eastAsiaTheme="minorEastAsia" w:cstheme="minorEastAsia"/>
                <w:color w:val="auto"/>
                <w:kern w:val="0"/>
                <w:sz w:val="21"/>
                <w:szCs w:val="21"/>
                <w:highlight w:val="none"/>
                <w:lang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29</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安装调试</w:t>
            </w:r>
          </w:p>
        </w:tc>
        <w:tc>
          <w:tcPr>
            <w:tcW w:w="78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项</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1.包含LED显示屏屏体，控制器，配电柜等设备和相关配套部件和线材的安装和部署；</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2.显示屏安装后表面平整度满足使用标准，表面平滑，过度自然；</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3.10块发布屏的安装调试及整体联调；</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4.整体屏安装完成后，对屏幕效果综合调试，使屏幕颜色、画质、亮度、灰度和刷新等符合日常使用；</w:t>
            </w:r>
            <w:r>
              <w:rPr>
                <w:rFonts w:hint="eastAsia" w:asciiTheme="minorEastAsia" w:hAnsiTheme="minorEastAsia" w:eastAsiaTheme="minorEastAsia" w:cstheme="minorEastAsia"/>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1"/>
                <w:szCs w:val="21"/>
                <w:highlight w:val="none"/>
                <w:lang w:bidi="ar"/>
              </w:rPr>
              <w:t>5.安装完成后，提供使用培训服务，保证重大活动可作支撑。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9734" w:type="dxa"/>
            <w:gridSpan w:val="6"/>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color w:val="auto"/>
                <w:sz w:val="21"/>
                <w:szCs w:val="21"/>
                <w:highlight w:val="none"/>
              </w:rPr>
              <w:t>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交付时间及地点</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1.交付时间：自合同签订之日起</w:t>
            </w:r>
            <w:r>
              <w:rPr>
                <w:rFonts w:hint="eastAsia" w:asciiTheme="minorEastAsia" w:hAnsiTheme="minorEastAsia" w:eastAsiaTheme="minorEastAsia" w:cstheme="minorEastAsia"/>
                <w:b/>
                <w:bCs/>
                <w:color w:val="auto"/>
                <w:kern w:val="0"/>
                <w:sz w:val="21"/>
                <w:szCs w:val="21"/>
                <w:highlight w:val="none"/>
                <w:u w:val="single"/>
                <w:lang w:bidi="ar"/>
              </w:rPr>
              <w:t xml:space="preserve"> </w:t>
            </w:r>
            <w:r>
              <w:rPr>
                <w:rFonts w:hint="eastAsia" w:asciiTheme="minorEastAsia" w:hAnsiTheme="minorEastAsia" w:eastAsiaTheme="minorEastAsia" w:cstheme="minorEastAsia"/>
                <w:b/>
                <w:bCs/>
                <w:color w:val="auto"/>
                <w:kern w:val="0"/>
                <w:sz w:val="21"/>
                <w:szCs w:val="21"/>
                <w:highlight w:val="none"/>
                <w:u w:val="single"/>
                <w:lang w:val="en-US" w:eastAsia="zh-CN" w:bidi="ar"/>
              </w:rPr>
              <w:t>20</w:t>
            </w:r>
            <w:r>
              <w:rPr>
                <w:rFonts w:hint="eastAsia" w:asciiTheme="minorEastAsia" w:hAnsiTheme="minorEastAsia" w:eastAsiaTheme="minorEastAsia" w:cstheme="minorEastAsia"/>
                <w:b/>
                <w:bCs/>
                <w:color w:val="auto"/>
                <w:kern w:val="0"/>
                <w:sz w:val="21"/>
                <w:szCs w:val="21"/>
                <w:highlight w:val="none"/>
                <w:u w:val="single"/>
                <w:lang w:bidi="ar"/>
              </w:rPr>
              <w:t xml:space="preserve"> 个日历</w:t>
            </w:r>
            <w:r>
              <w:rPr>
                <w:rFonts w:hint="eastAsia" w:asciiTheme="minorEastAsia" w:hAnsiTheme="minorEastAsia" w:eastAsiaTheme="minorEastAsia" w:cstheme="minorEastAsia"/>
                <w:color w:val="auto"/>
                <w:kern w:val="0"/>
                <w:sz w:val="21"/>
                <w:szCs w:val="21"/>
                <w:highlight w:val="none"/>
                <w:lang w:bidi="ar"/>
              </w:rPr>
              <w:t>日内交付货物并完成所有的安装及调试；</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2.交付地点：广西南宁市采购人指定地点。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质保期限</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按国家有关产品“三包”规定执行“三包”，自全部货物验收合格之日起计算，产品质保期至少</w:t>
            </w:r>
            <w:r>
              <w:rPr>
                <w:rFonts w:hint="eastAsia" w:asciiTheme="minorEastAsia" w:hAnsiTheme="minorEastAsia" w:eastAsiaTheme="minorEastAsia" w:cstheme="minorEastAsia"/>
                <w:color w:val="auto"/>
                <w:kern w:val="0"/>
                <w:sz w:val="21"/>
                <w:szCs w:val="21"/>
                <w:highlight w:val="none"/>
                <w:u w:val="single"/>
                <w:lang w:bidi="ar"/>
              </w:rPr>
              <w:t xml:space="preserve"> 一年</w:t>
            </w:r>
            <w:r>
              <w:rPr>
                <w:rFonts w:hint="eastAsia" w:asciiTheme="minorEastAsia" w:hAnsiTheme="minorEastAsia" w:eastAsiaTheme="minorEastAsia" w:cstheme="minorEastAsia"/>
                <w:color w:val="auto"/>
                <w:kern w:val="0"/>
                <w:sz w:val="21"/>
                <w:szCs w:val="21"/>
                <w:highlight w:val="none"/>
                <w:lang w:bidi="ar"/>
              </w:rPr>
              <w:t>（“技术参数要求”有要求的则按其要求）。若分项货物质保期超过此年限的，合同履行过程中按分项货物质保期要求规定执行。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sz w:val="21"/>
                <w:szCs w:val="21"/>
                <w:highlight w:val="none"/>
              </w:rPr>
              <w:t>核心产品</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4" w:lineRule="auto"/>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项号</w:t>
            </w:r>
            <w:r>
              <w:rPr>
                <w:rFonts w:hint="eastAsia" w:asciiTheme="minorEastAsia" w:hAnsiTheme="minorEastAsia" w:eastAsiaTheme="minorEastAsia" w:cstheme="minorEastAsia"/>
                <w:b/>
                <w:bCs/>
                <w:color w:val="auto"/>
                <w:kern w:val="0"/>
                <w:sz w:val="21"/>
                <w:szCs w:val="21"/>
                <w:highlight w:val="none"/>
                <w:u w:val="none"/>
                <w:lang w:bidi="ar"/>
              </w:rPr>
              <w:t xml:space="preserve"> </w:t>
            </w:r>
            <w:r>
              <w:rPr>
                <w:rFonts w:hint="eastAsia" w:asciiTheme="minorEastAsia" w:hAnsiTheme="minorEastAsia" w:eastAsiaTheme="minorEastAsia" w:cstheme="minorEastAsia"/>
                <w:b/>
                <w:bCs/>
                <w:color w:val="auto"/>
                <w:sz w:val="21"/>
                <w:szCs w:val="21"/>
                <w:highlight w:val="none"/>
                <w:u w:val="none"/>
              </w:rPr>
              <w:t>17“户外全彩LED屏”</w:t>
            </w:r>
            <w:r>
              <w:rPr>
                <w:rFonts w:hint="eastAsia" w:asciiTheme="minorEastAsia" w:hAnsiTheme="minorEastAsia" w:eastAsiaTheme="minorEastAsia" w:cstheme="minorEastAsia"/>
                <w:b/>
                <w:bCs/>
                <w:color w:val="auto"/>
                <w:kern w:val="0"/>
                <w:sz w:val="21"/>
                <w:szCs w:val="21"/>
                <w:highlight w:val="none"/>
                <w:u w:val="none"/>
                <w:lang w:bidi="ar"/>
              </w:rPr>
              <w:t xml:space="preserve"> </w:t>
            </w:r>
            <w:r>
              <w:rPr>
                <w:rFonts w:hint="eastAsia" w:asciiTheme="minorEastAsia" w:hAnsiTheme="minorEastAsia" w:eastAsiaTheme="minorEastAsia" w:cstheme="minorEastAsia"/>
                <w:color w:val="auto"/>
                <w:kern w:val="0"/>
                <w:sz w:val="21"/>
                <w:szCs w:val="21"/>
                <w:highlight w:val="none"/>
                <w:u w:val="none"/>
                <w:lang w:eastAsia="zh-CN" w:bidi="ar"/>
              </w:rPr>
              <w:t>。</w:t>
            </w:r>
            <w:r>
              <w:rPr>
                <w:rFonts w:hint="eastAsia" w:asciiTheme="minorEastAsia" w:hAnsiTheme="minorEastAsia" w:eastAsiaTheme="minorEastAsia" w:cstheme="minorEastAsia"/>
                <w:color w:val="auto"/>
                <w:kern w:val="0"/>
                <w:sz w:val="21"/>
                <w:szCs w:val="21"/>
                <w:highlight w:val="none"/>
                <w:u w:val="none"/>
                <w:lang w:bidi="ar"/>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售后服务要求</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供应商按采购人指定的地点负责送货上门、安装、调试，负责培训使用人员和维护人员。</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2.</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供应商必须在交货后10个日历日内进行安装、测试和调整服务，并于10个日历日内完成相关安装调试服务。</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供应商在施工、安装、调试等全过程中接受采购人的监督。</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3.在质保期内，供应商应对货物出现的质量及安全问题负责处理解决并承担一切费用。</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4.质保期内出现无法排除的故障，供应商无条件更换同型号产品。</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5.在质保期满后，采购人需要在本招标采购需求范围内，继续由原</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供应商提供售后服务的，</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供应商和制造商应以优惠价格提供售后服务，售后服务费不得超过中标合同总金额的10%，双方另行协商，报财政监管部门审批或备案后方可签订补充协议。</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6.因人为因素出现的故障不在免费保修范围内。</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7.</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供应商接故障通知后，在2小时内需要作出响应，6小时内进行电话、网上诊断协助排除故障，如需现场处理故障的，应24小时内到达采购人指定现场排除故障。</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8.质保期外维修响应时间：如果系统出现故障，在接到维修服务的请求后，</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供应商工程师应在 2小时内作出响应，6小时内进行电话指导、网上诊断协助排除故障。必要时，在48小时内到达现场，重大问题或其它无法迅速解决的问题应在 5 个工作日内解决或提出明确解决方案（具体以合同为准）。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付款方式</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1.预付款；合同生效、担保措施生效以及实施条件具备后10个</w:t>
            </w:r>
            <w:r>
              <w:rPr>
                <w:rFonts w:hint="eastAsia" w:asciiTheme="minorEastAsia" w:hAnsiTheme="minorEastAsia" w:eastAsiaTheme="minorEastAsia" w:cstheme="minorEastAsia"/>
                <w:color w:val="auto"/>
                <w:kern w:val="0"/>
                <w:sz w:val="21"/>
                <w:szCs w:val="21"/>
                <w:highlight w:val="none"/>
                <w:lang w:val="en-US" w:eastAsia="zh-CN" w:bidi="ar"/>
              </w:rPr>
              <w:t>日历</w:t>
            </w:r>
            <w:r>
              <w:rPr>
                <w:rFonts w:hint="eastAsia" w:asciiTheme="minorEastAsia" w:hAnsiTheme="minorEastAsia" w:eastAsiaTheme="minorEastAsia" w:cstheme="minorEastAsia"/>
                <w:color w:val="auto"/>
                <w:kern w:val="0"/>
                <w:sz w:val="21"/>
                <w:szCs w:val="21"/>
                <w:highlight w:val="none"/>
                <w:lang w:bidi="ar"/>
              </w:rPr>
              <w:t>日内，支付合同总金额的30%</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b/>
                <w:bCs/>
                <w:color w:val="auto"/>
                <w:kern w:val="0"/>
                <w:sz w:val="21"/>
                <w:szCs w:val="21"/>
                <w:highlight w:val="none"/>
                <w:lang w:val="en-US" w:eastAsia="zh-CN" w:bidi="ar"/>
              </w:rPr>
              <w:t>中标人提供</w:t>
            </w:r>
            <w:r>
              <w:rPr>
                <w:rFonts w:hint="eastAsia" w:asciiTheme="minorEastAsia" w:hAnsiTheme="minorEastAsia" w:eastAsiaTheme="minorEastAsia" w:cstheme="minorEastAsia"/>
                <w:b/>
                <w:bCs/>
                <w:color w:val="auto"/>
                <w:kern w:val="0"/>
                <w:sz w:val="21"/>
                <w:szCs w:val="21"/>
                <w:highlight w:val="none"/>
              </w:rPr>
              <w:t>等额预付款担保</w:t>
            </w:r>
            <w:r>
              <w:rPr>
                <w:rFonts w:hint="eastAsia" w:asciiTheme="minorEastAsia" w:hAnsiTheme="minorEastAsia" w:eastAsiaTheme="minorEastAsia" w:cstheme="minorEastAsia"/>
                <w:b/>
                <w:bCs/>
                <w:color w:val="auto"/>
                <w:kern w:val="0"/>
                <w:sz w:val="21"/>
                <w:szCs w:val="21"/>
                <w:highlight w:val="none"/>
                <w:lang w:val="en-US" w:eastAsia="zh-CN"/>
              </w:rPr>
              <w:t>函</w:t>
            </w:r>
            <w:r>
              <w:rPr>
                <w:rFonts w:hint="eastAsia" w:asciiTheme="minorEastAsia" w:hAnsiTheme="minorEastAsia" w:eastAsiaTheme="minorEastAsia" w:cstheme="minorEastAsia"/>
                <w:b/>
                <w:bCs/>
                <w:color w:val="auto"/>
                <w:kern w:val="0"/>
                <w:sz w:val="21"/>
                <w:szCs w:val="21"/>
                <w:highlight w:val="none"/>
              </w:rPr>
              <w:t>（预付款担保的有效期至项目验收合格之日止）</w:t>
            </w:r>
            <w:r>
              <w:rPr>
                <w:rFonts w:hint="eastAsia" w:asciiTheme="minorEastAsia" w:hAnsiTheme="minorEastAsia" w:eastAsiaTheme="minorEastAsia" w:cstheme="minorEastAsia"/>
                <w:b/>
                <w:bCs/>
                <w:color w:val="auto"/>
                <w:kern w:val="0"/>
                <w:sz w:val="21"/>
                <w:szCs w:val="21"/>
                <w:highlight w:val="none"/>
                <w:lang w:val="en-US" w:eastAsia="zh-CN"/>
              </w:rPr>
              <w:t>或银行转账</w:t>
            </w:r>
            <w:r>
              <w:rPr>
                <w:rFonts w:hint="eastAsia" w:asciiTheme="minorEastAsia" w:hAnsiTheme="minorEastAsia" w:eastAsiaTheme="minorEastAsia" w:cstheme="minorEastAsia"/>
                <w:color w:val="auto"/>
                <w:kern w:val="0"/>
                <w:sz w:val="21"/>
                <w:szCs w:val="21"/>
                <w:highlight w:val="none"/>
                <w:lang w:bidi="ar"/>
              </w:rPr>
              <w:t>；项目实施完毕且验收通过后10个</w:t>
            </w:r>
            <w:r>
              <w:rPr>
                <w:rFonts w:hint="eastAsia" w:asciiTheme="minorEastAsia" w:hAnsiTheme="minorEastAsia" w:eastAsiaTheme="minorEastAsia" w:cstheme="minorEastAsia"/>
                <w:color w:val="auto"/>
                <w:kern w:val="0"/>
                <w:sz w:val="21"/>
                <w:szCs w:val="21"/>
                <w:highlight w:val="none"/>
                <w:lang w:val="en-US" w:eastAsia="zh-CN" w:bidi="ar"/>
              </w:rPr>
              <w:t>日历</w:t>
            </w:r>
            <w:r>
              <w:rPr>
                <w:rFonts w:hint="eastAsia" w:asciiTheme="minorEastAsia" w:hAnsiTheme="minorEastAsia" w:eastAsiaTheme="minorEastAsia" w:cstheme="minorEastAsia"/>
                <w:color w:val="auto"/>
                <w:kern w:val="0"/>
                <w:sz w:val="21"/>
                <w:szCs w:val="21"/>
                <w:highlight w:val="none"/>
                <w:lang w:bidi="ar"/>
              </w:rPr>
              <w:t>日内，支付至合同总金额的100%。</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2.采购人付款前，</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供应商应向采购人开具等额有效的增值税发票，采购人未收到合格有效发票的，有权不予支付相应款项直至</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供应商提供合格发票，并不承担延迟付款责任。发票认证通过是付款的必要前提之一。</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3.付款方式：银行转账。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履约保证金</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1.履约保证金金额：</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金额的 5 %。（若</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供应商被认定为中小企业的，履约保证金数额将按</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金额的2%收取）</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2.履约保证金递交方式：银行转账、电汇、网上支付、支票、汇票、本票、保函等非现金形式。</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3.履约保证金递交时间：签订合同前5个工作日内由</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供应商转入采购人指定保证金账户。</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4.履约保证金退还：履约完成并验收合格后无质量问题，</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供应商提供《政府采购项目履约保证金退付意见书》及《政府采购项目合同验收报告》，向采购人提出书面申请退还，采购人在收到申请后十个工作日内以银行转账方式无息退还。保证金指定账户：</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开户名：广西艺术学院</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开户行：</w:t>
            </w:r>
            <w:r>
              <w:rPr>
                <w:rFonts w:hint="eastAsia" w:asciiTheme="minorEastAsia" w:hAnsiTheme="minorEastAsia" w:eastAsiaTheme="minorEastAsia" w:cstheme="minorEastAsia"/>
                <w:color w:val="auto"/>
                <w:sz w:val="21"/>
                <w:szCs w:val="21"/>
                <w:highlight w:val="none"/>
                <w:u w:val="single"/>
              </w:rPr>
              <w:t>建设银行南宁市桃源支行</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账  号：</w:t>
            </w:r>
            <w:r>
              <w:rPr>
                <w:rFonts w:hint="eastAsia" w:asciiTheme="minorEastAsia" w:hAnsiTheme="minorEastAsia" w:eastAsiaTheme="minorEastAsia" w:cstheme="minorEastAsia"/>
                <w:color w:val="auto"/>
                <w:sz w:val="21"/>
                <w:szCs w:val="21"/>
                <w:highlight w:val="none"/>
                <w:u w:val="single"/>
              </w:rPr>
              <w:t>45001604559050500909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报价要求</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val="en" w:bidi="ar"/>
              </w:rPr>
              <w:t>投标</w:t>
            </w:r>
            <w:r>
              <w:rPr>
                <w:rFonts w:hint="eastAsia" w:asciiTheme="minorEastAsia" w:hAnsiTheme="minorEastAsia" w:eastAsiaTheme="minorEastAsia" w:cstheme="minorEastAsia"/>
                <w:color w:val="auto"/>
                <w:kern w:val="0"/>
                <w:sz w:val="21"/>
                <w:szCs w:val="21"/>
                <w:highlight w:val="none"/>
                <w:lang w:bidi="ar"/>
              </w:rPr>
              <w:t>供应商须就本项目需求清单中的所有实施内容作完整报价。总报价包括但不限于采购标的及相关配件的价格、运输费用、安装调试费用、安全文明施工费系统对接费、项目技术支持费、项目使用培训费用、派出技术人员的交通费、住宿费、伙食及通信补助费、税金、售后服务费及其他所有可能发生的一切费用。合同实施时，采购人将不予支付</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供应商没有列入的项目费用，并认为此项目的费用已包括在总报价中。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规范标准</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采购标的需执行的国家标准、行业标准、地方标准或者其他标准、规范。多项标准的，按最新标准或较高标准执行。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132"/>
              </w:tabs>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验收标准及要求</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1.验收过程中所产生的一切费用均由中标供应商承担。报价时应考虑相关费用。</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2.采购人对中标供应商提交的货物依据采购文件上的技术规格要求和国家有关质量标准进行现场签收，外观、说明书符合采购文件技术要求的，给予签收，不合格的不予签收。</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3.中标供应商交货前应对产品作出全面检查和对验收文件进行整理，并列出清单，作为采购人收货验收和使用的技术条件依据，检验的结果应随货物交采购人。中标供应商不能完整交付货物的，必须负责补齐，否则视为未按合同约定交货。</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4.中标供应商需负责安装、调试（测试），并培训采购人的使用操作人员，直到设备运行符合技术要求，采购人方验收。</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5.采购人组织验收，中标供应商必须到场配合，验收合格后双方签署验收合格凭证。</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6.其他未尽事宜应严格按照《关于印发广西壮族自治区政府采购项目履约验收管理办法的通知》[桂财采〔2015〕22号]以及《财政部关于进一步加强政府采购需求和履约验收管理的指导意见》[财库〔2016〕205号]规定执行。</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7.合同履行过程中，如不符合采购文件的技术需求及要求以及提供虚假承诺的，按相关规定做退货处理及违约处理，中标供应商须承担所有责任和费用，采购人保留进一步追究责任的权利。</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8.本章《项目需求》有其他要求的按其要求执行。</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9. 验收产生的费用中标供应商负责。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其他要求</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投标前，投标人可根据自身的情况决定是否参加采购人统一组织的现场考察。现场考察须携带的资料：持投标人授权委托书、个人身份证原件。现场考察统一时间。现场考察集中时间：</w:t>
            </w:r>
            <w:r>
              <w:rPr>
                <w:rFonts w:hint="eastAsia" w:asciiTheme="minorEastAsia" w:hAnsiTheme="minorEastAsia" w:eastAsiaTheme="minorEastAsia" w:cstheme="minorEastAsia"/>
                <w:color w:val="auto"/>
                <w:sz w:val="21"/>
                <w:szCs w:val="21"/>
                <w:highlight w:val="none"/>
                <w:lang w:val="en"/>
              </w:rPr>
              <w:t>202</w:t>
            </w:r>
            <w:r>
              <w:rPr>
                <w:rFonts w:hint="eastAsia" w:asciiTheme="minorEastAsia" w:hAnsiTheme="minorEastAsia" w:eastAsiaTheme="minorEastAsia" w:cstheme="minorEastAsia"/>
                <w:color w:val="auto"/>
                <w:sz w:val="21"/>
                <w:szCs w:val="21"/>
                <w:highlight w:val="none"/>
                <w:lang w:val="en" w:eastAsia="zh-CN"/>
              </w:rPr>
              <w:t>5</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日上午</w:t>
            </w:r>
            <w:r>
              <w:rPr>
                <w:rFonts w:hint="eastAsia" w:asciiTheme="minorEastAsia" w:hAnsiTheme="minorEastAsia" w:eastAsiaTheme="minorEastAsia" w:cstheme="minorEastAsia"/>
                <w:color w:val="auto"/>
                <w:sz w:val="21"/>
                <w:szCs w:val="21"/>
                <w:highlight w:val="none"/>
                <w:lang w:bidi="ar"/>
              </w:rPr>
              <w:t>9:30</w:t>
            </w:r>
            <w:r>
              <w:rPr>
                <w:rFonts w:hint="eastAsia" w:asciiTheme="minorEastAsia" w:hAnsiTheme="minorEastAsia" w:eastAsiaTheme="minorEastAsia" w:cstheme="minorEastAsia"/>
                <w:color w:val="auto"/>
                <w:sz w:val="21"/>
                <w:szCs w:val="21"/>
                <w:highlight w:val="none"/>
              </w:rPr>
              <w:t>，过期不候。集中地点：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bidi="ar"/>
              </w:rPr>
              <w:t>广西南宁市教育路7号广西艺术学院校内</w:t>
            </w:r>
            <w:r>
              <w:rPr>
                <w:rFonts w:hint="eastAsia" w:asciiTheme="minorEastAsia" w:hAnsiTheme="minorEastAsia" w:eastAsiaTheme="minorEastAsia" w:cstheme="minorEastAsia"/>
                <w:color w:val="auto"/>
                <w:sz w:val="21"/>
                <w:szCs w:val="21"/>
                <w:highlight w:val="none"/>
              </w:rPr>
              <w:t>；联系人：</w:t>
            </w:r>
            <w:r>
              <w:rPr>
                <w:rFonts w:hint="eastAsia" w:asciiTheme="minorEastAsia" w:hAnsiTheme="minorEastAsia" w:eastAsiaTheme="minorEastAsia" w:cstheme="minorEastAsia"/>
                <w:color w:val="auto"/>
                <w:sz w:val="21"/>
                <w:szCs w:val="21"/>
                <w:highlight w:val="none"/>
                <w:u w:val="single"/>
              </w:rPr>
              <w:t>陆</w:t>
            </w:r>
            <w:r>
              <w:rPr>
                <w:rFonts w:hint="eastAsia" w:asciiTheme="minorEastAsia" w:hAnsiTheme="minorEastAsia" w:eastAsiaTheme="minorEastAsia" w:cstheme="minorEastAsia"/>
                <w:color w:val="auto"/>
                <w:sz w:val="21"/>
                <w:szCs w:val="21"/>
                <w:highlight w:val="none"/>
                <w:u w:val="single"/>
                <w:lang w:val="en-US" w:eastAsia="zh-CN"/>
              </w:rPr>
              <w:t>老师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；联系电话：</w:t>
            </w:r>
            <w:r>
              <w:rPr>
                <w:rFonts w:hint="eastAsia" w:asciiTheme="minorEastAsia" w:hAnsiTheme="minorEastAsia" w:eastAsiaTheme="minorEastAsia" w:cstheme="minorEastAsia"/>
                <w:color w:val="auto"/>
                <w:sz w:val="21"/>
                <w:szCs w:val="21"/>
                <w:highlight w:val="none"/>
                <w:u w:val="single"/>
              </w:rPr>
              <w:t>13457062727</w:t>
            </w:r>
            <w:r>
              <w:rPr>
                <w:rFonts w:hint="eastAsia" w:asciiTheme="minorEastAsia" w:hAnsiTheme="minorEastAsia" w:eastAsiaTheme="minorEastAsia" w:cstheme="minorEastAsia"/>
                <w:color w:val="auto"/>
                <w:sz w:val="21"/>
                <w:szCs w:val="21"/>
                <w:highlight w:val="none"/>
              </w:rPr>
              <w:t>。</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val="en-US" w:eastAsia="zh-CN" w:bidi="ar"/>
              </w:rPr>
              <w:t>2.</w:t>
            </w:r>
            <w:r>
              <w:rPr>
                <w:rFonts w:hint="eastAsia" w:asciiTheme="minorEastAsia" w:hAnsiTheme="minorEastAsia" w:eastAsiaTheme="minorEastAsia" w:cstheme="minorEastAsia"/>
                <w:b/>
                <w:bCs/>
                <w:color w:val="auto"/>
                <w:kern w:val="0"/>
                <w:sz w:val="21"/>
                <w:szCs w:val="21"/>
                <w:highlight w:val="none"/>
                <w:lang w:bidi="ar"/>
              </w:rPr>
              <w:t>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号）的规定，采购需求中的产品属于节能产品政府采购品目清单内标注“★”的，供应商的</w:t>
            </w:r>
            <w:r>
              <w:rPr>
                <w:rFonts w:hint="eastAsia" w:asciiTheme="minorEastAsia" w:hAnsiTheme="minorEastAsia" w:eastAsiaTheme="minorEastAsia" w:cstheme="minorEastAsia"/>
                <w:b/>
                <w:bCs/>
                <w:color w:val="auto"/>
                <w:kern w:val="0"/>
                <w:sz w:val="21"/>
                <w:szCs w:val="21"/>
                <w:highlight w:val="none"/>
                <w:lang w:val="en" w:bidi="ar"/>
              </w:rPr>
              <w:t>投标</w:t>
            </w:r>
            <w:r>
              <w:rPr>
                <w:rFonts w:hint="eastAsia" w:asciiTheme="minorEastAsia" w:hAnsiTheme="minorEastAsia" w:eastAsiaTheme="minorEastAsia" w:cstheme="minorEastAsia"/>
                <w:b/>
                <w:bCs/>
                <w:color w:val="auto"/>
                <w:kern w:val="0"/>
                <w:sz w:val="21"/>
                <w:szCs w:val="21"/>
                <w:highlight w:val="none"/>
                <w:lang w:bidi="ar"/>
              </w:rPr>
              <w:t>货物必须使用政府强制采购的节能产品，否则</w:t>
            </w:r>
            <w:r>
              <w:rPr>
                <w:rFonts w:hint="eastAsia" w:asciiTheme="minorEastAsia" w:hAnsiTheme="minorEastAsia" w:eastAsiaTheme="minorEastAsia" w:cstheme="minorEastAsia"/>
                <w:b/>
                <w:bCs/>
                <w:color w:val="auto"/>
                <w:kern w:val="0"/>
                <w:sz w:val="21"/>
                <w:szCs w:val="21"/>
                <w:highlight w:val="none"/>
                <w:lang w:eastAsia="zh-CN" w:bidi="ar"/>
              </w:rPr>
              <w:t>投标文件</w:t>
            </w:r>
            <w:r>
              <w:rPr>
                <w:rFonts w:hint="eastAsia" w:asciiTheme="minorEastAsia" w:hAnsiTheme="minorEastAsia" w:eastAsiaTheme="minorEastAsia" w:cstheme="minorEastAsia"/>
                <w:b/>
                <w:bCs/>
                <w:color w:val="auto"/>
                <w:kern w:val="0"/>
                <w:sz w:val="21"/>
                <w:szCs w:val="21"/>
                <w:highlight w:val="none"/>
                <w:lang w:bidi="ar"/>
              </w:rPr>
              <w:t>作无效</w:t>
            </w:r>
            <w:r>
              <w:rPr>
                <w:rFonts w:hint="eastAsia" w:asciiTheme="minorEastAsia" w:hAnsiTheme="minorEastAsia" w:eastAsiaTheme="minorEastAsia" w:cstheme="minorEastAsia"/>
                <w:b/>
                <w:bCs/>
                <w:color w:val="auto"/>
                <w:kern w:val="0"/>
                <w:sz w:val="21"/>
                <w:szCs w:val="21"/>
                <w:highlight w:val="none"/>
                <w:lang w:val="en" w:bidi="ar"/>
              </w:rPr>
              <w:t>投标</w:t>
            </w:r>
            <w:r>
              <w:rPr>
                <w:rFonts w:hint="eastAsia" w:asciiTheme="minorEastAsia" w:hAnsiTheme="minorEastAsia" w:eastAsiaTheme="minorEastAsia" w:cstheme="minorEastAsia"/>
                <w:b/>
                <w:bCs/>
                <w:color w:val="auto"/>
                <w:kern w:val="0"/>
                <w:sz w:val="21"/>
                <w:szCs w:val="21"/>
                <w:highlight w:val="none"/>
                <w:lang w:bidi="ar"/>
              </w:rPr>
              <w:t>处理</w:t>
            </w:r>
            <w:r>
              <w:rPr>
                <w:rFonts w:hint="eastAsia" w:asciiTheme="minorEastAsia" w:hAnsiTheme="minorEastAsia" w:eastAsiaTheme="minorEastAsia" w:cstheme="minorEastAsia"/>
                <w:color w:val="auto"/>
                <w:kern w:val="0"/>
                <w:sz w:val="21"/>
                <w:szCs w:val="21"/>
                <w:highlight w:val="none"/>
                <w:lang w:bidi="ar"/>
              </w:rPr>
              <w:t>。</w:t>
            </w:r>
          </w:p>
          <w:p>
            <w:pPr>
              <w:widowControl/>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eastAsiaTheme="minorEastAsia" w:cstheme="minorEastAsia"/>
                <w:color w:val="auto"/>
                <w:kern w:val="0"/>
                <w:sz w:val="21"/>
                <w:szCs w:val="21"/>
                <w:highlight w:val="none"/>
                <w:lang w:bidi="ar"/>
              </w:rPr>
              <w:t>本项目中涉及采购的货物不接受进口产品</w:t>
            </w:r>
            <w:r>
              <w:rPr>
                <w:rFonts w:hint="eastAsia" w:asciiTheme="minorEastAsia" w:hAnsiTheme="minorEastAsia" w:eastAsiaTheme="minorEastAsia" w:cstheme="minorEastAsia"/>
                <w:color w:val="auto"/>
                <w:kern w:val="0"/>
                <w:sz w:val="21"/>
                <w:szCs w:val="21"/>
                <w:highlight w:val="none"/>
                <w:lang w:val="en" w:bidi="ar"/>
              </w:rPr>
              <w:t>投标</w:t>
            </w:r>
            <w:r>
              <w:rPr>
                <w:rFonts w:hint="eastAsia" w:asciiTheme="minorEastAsia" w:hAnsiTheme="minorEastAsia" w:eastAsiaTheme="minorEastAsia" w:cstheme="minorEastAsia"/>
                <w:color w:val="auto"/>
                <w:kern w:val="0"/>
                <w:sz w:val="21"/>
                <w:szCs w:val="21"/>
                <w:highlight w:val="none"/>
                <w:lang w:bidi="ar"/>
              </w:rPr>
              <w:t>（即通过中国海关报关验放进入中国境内且产自关境外的产品），如有此类产品参与</w:t>
            </w:r>
            <w:r>
              <w:rPr>
                <w:rFonts w:hint="eastAsia" w:asciiTheme="minorEastAsia" w:hAnsiTheme="minorEastAsia" w:eastAsiaTheme="minorEastAsia" w:cstheme="minorEastAsia"/>
                <w:color w:val="auto"/>
                <w:kern w:val="0"/>
                <w:sz w:val="21"/>
                <w:szCs w:val="21"/>
                <w:highlight w:val="none"/>
                <w:lang w:val="en" w:bidi="ar"/>
              </w:rPr>
              <w:t>投标</w:t>
            </w:r>
            <w:r>
              <w:rPr>
                <w:rFonts w:hint="eastAsia" w:asciiTheme="minorEastAsia" w:hAnsiTheme="minorEastAsia" w:eastAsiaTheme="minorEastAsia" w:cstheme="minorEastAsia"/>
                <w:color w:val="auto"/>
                <w:kern w:val="0"/>
                <w:sz w:val="21"/>
                <w:szCs w:val="21"/>
                <w:highlight w:val="none"/>
                <w:lang w:bidi="ar"/>
              </w:rPr>
              <w:t>的作无效</w:t>
            </w:r>
            <w:r>
              <w:rPr>
                <w:rFonts w:hint="eastAsia" w:asciiTheme="minorEastAsia" w:hAnsiTheme="minorEastAsia" w:eastAsiaTheme="minorEastAsia" w:cstheme="minorEastAsia"/>
                <w:color w:val="auto"/>
                <w:kern w:val="0"/>
                <w:sz w:val="21"/>
                <w:szCs w:val="21"/>
                <w:highlight w:val="none"/>
                <w:lang w:val="en" w:bidi="ar"/>
              </w:rPr>
              <w:t>投标</w:t>
            </w:r>
            <w:r>
              <w:rPr>
                <w:rFonts w:hint="eastAsia" w:asciiTheme="minorEastAsia" w:hAnsiTheme="minorEastAsia" w:eastAsiaTheme="minorEastAsia" w:cstheme="minorEastAsia"/>
                <w:color w:val="auto"/>
                <w:kern w:val="0"/>
                <w:sz w:val="21"/>
                <w:szCs w:val="21"/>
                <w:highlight w:val="none"/>
                <w:lang w:bidi="ar"/>
              </w:rPr>
              <w:t>处理。</w:t>
            </w:r>
          </w:p>
        </w:tc>
      </w:tr>
    </w:tbl>
    <w:p>
      <w:pPr>
        <w:snapToGrid w:val="0"/>
        <w:spacing w:line="400" w:lineRule="exact"/>
        <w:ind w:firstLine="421" w:firstLineChars="200"/>
        <w:rPr>
          <w:rFonts w:hint="eastAsia" w:asciiTheme="minorEastAsia" w:hAnsiTheme="minorEastAsia" w:eastAsiaTheme="minorEastAsia" w:cstheme="minorEastAsia"/>
          <w:b/>
          <w:bCs/>
          <w:color w:val="auto"/>
          <w:kern w:val="0"/>
          <w:sz w:val="21"/>
          <w:szCs w:val="21"/>
          <w:highlight w:val="none"/>
          <w:lang w:val="en-US" w:eastAsia="zh-CN"/>
        </w:rPr>
      </w:pPr>
    </w:p>
    <w:p>
      <w:pPr>
        <w:snapToGrid w:val="0"/>
        <w:spacing w:line="400" w:lineRule="exact"/>
        <w:ind w:firstLine="421" w:firstLineChars="200"/>
        <w:rPr>
          <w:rFonts w:hint="eastAsia" w:asciiTheme="minorEastAsia" w:hAnsiTheme="minorEastAsia" w:eastAsiaTheme="minorEastAsia" w:cstheme="minorEastAsia"/>
          <w:b/>
          <w:bCs/>
          <w:color w:val="auto"/>
          <w:kern w:val="0"/>
          <w:sz w:val="21"/>
          <w:szCs w:val="21"/>
          <w:highlight w:val="none"/>
          <w:lang w:val="en-US" w:eastAsia="zh-CN"/>
        </w:rPr>
      </w:pPr>
    </w:p>
    <w:p>
      <w:pPr>
        <w:snapToGrid w:val="0"/>
        <w:spacing w:line="400" w:lineRule="exact"/>
        <w:ind w:firstLine="421" w:firstLineChars="200"/>
        <w:rPr>
          <w:rFonts w:hint="eastAsia" w:asciiTheme="minorEastAsia" w:hAnsiTheme="minorEastAsia" w:eastAsiaTheme="minorEastAsia" w:cstheme="minorEastAsia"/>
          <w:b/>
          <w:bCs/>
          <w:color w:val="auto"/>
          <w:kern w:val="0"/>
          <w:sz w:val="21"/>
          <w:szCs w:val="21"/>
          <w:highlight w:val="none"/>
          <w:lang w:val="en-US" w:eastAsia="zh-CN"/>
        </w:rPr>
      </w:pPr>
    </w:p>
    <w:p>
      <w:pPr>
        <w:snapToGrid w:val="0"/>
        <w:spacing w:line="400" w:lineRule="exact"/>
        <w:ind w:firstLine="421" w:firstLineChars="200"/>
        <w:rPr>
          <w:rFonts w:hint="eastAsia" w:asciiTheme="minorEastAsia" w:hAnsiTheme="minorEastAsia" w:eastAsiaTheme="minorEastAsia" w:cstheme="minorEastAsia"/>
          <w:b/>
          <w:bCs/>
          <w:color w:val="auto"/>
          <w:kern w:val="0"/>
          <w:sz w:val="21"/>
          <w:szCs w:val="21"/>
          <w:highlight w:val="none"/>
          <w:lang w:val="en-US" w:eastAsia="zh-CN"/>
        </w:rPr>
      </w:pPr>
    </w:p>
    <w:p>
      <w:pPr>
        <w:snapToGrid w:val="0"/>
        <w:spacing w:line="400" w:lineRule="exact"/>
        <w:ind w:firstLine="421" w:firstLineChars="200"/>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分标2：</w:t>
      </w:r>
    </w:p>
    <w:tbl>
      <w:tblPr>
        <w:tblStyle w:val="51"/>
        <w:tblW w:w="9734" w:type="dxa"/>
        <w:tblInd w:w="-2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1105"/>
        <w:gridCol w:w="320"/>
        <w:gridCol w:w="788"/>
        <w:gridCol w:w="700"/>
        <w:gridCol w:w="61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项号</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货物名称</w:t>
            </w:r>
          </w:p>
        </w:tc>
        <w:tc>
          <w:tcPr>
            <w:tcW w:w="7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数量</w:t>
            </w:r>
          </w:p>
        </w:tc>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单位</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技术参数及性能（配置）要求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投影仪</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1.显示技术：0.64英寸多晶硅有源矩阵式TFT液晶板×3；</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▲2.标准亮度≥5200流明（ISO21118标准）</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3.标准分辨率≥1920x1200，兼容1280x800；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4.标准对比度≥5000,000:1，全开/关3000000：1；</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5.光源：蓝色激光二极管及荧光轮，蓝色激光波长450-460nm之间，光源寿命≥20000小时（标准模式）；</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6.内置扬声器：功率≥16w；</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7.标准内置接口：具备 HDMI*2、VGA*2、LAN*1、RS232*1、USB*2、AUDIO*2等，接口支持4K输入；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8.镜头：配置标准镜头，变焦比大于1.6X倍，投射比范围达1.2-2.0:1；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9.工作噪音：标准模式下≦36dB；</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10.整机功耗：标准模式下≦290W，待机模式下≦0.5W</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11.尺寸约：390mm(W)x294mm(H)x127mm(D)（ 不含突起部分）；</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12.产品类型：具备高性能的激光投影机，重量≥5.5kg；</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13.镜头位移功能：通过手动镜头位移和聚焦功能调节镜头画面；</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14.中国红模式：机器内部增加特殊滤光片以及通过相应的软件算法调整，使得整机的色彩表现更丰富艳丽，富有层次10.7亿色3LCD显示技术：显示更加细腻过度更加平滑自然；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15.支持水平和垂直方向镜头位移功能；</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16.对比度优化：支持对比度优化功能，使得整机具备更好的对比度显示效果；</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17.0秒关机：通过独特的散热设计，使的投影机无需散热完毕也可关机，并且不影响下次使用；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18.边角校正功能：通过内置图像处理器芯片，可以支持最多四点分别对画面进行水平和垂直方向调整，同时支持六角校正，曲面补正以及17x11个点梯形校正功能；</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19.具备自动开启电源功能：当投影机处于待机模式并检测到外部设备的视频信号输入时，可自动启动投影机已在屏幕上自动显示图像；</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20.U盘直读功能：将U盘直接接入投影机，可直接播放U盘内视频、图片；</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21.全方位任意角度安装，支持投影机前后纵向翻转360度安装；支持投影机左右侧向翻转360度安装；内置图像传感器，可自动侦测机器状态，画面自动翻转；</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22.可支持双频段（2.4G/5G）无线信号输入；</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23.自动调节光源，根据图像显示色彩类型调节激光器输出的频率；</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24、投影机保修：整机3年；</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25.投标产品需按国家标准具有国家节能产品认证证书，提供证书复印件加盖投标人公章</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电动升降</w:t>
            </w:r>
          </w:p>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绘画桌</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双电机、胡桃木色、1.41x0.8m可翻转60度电动升降绘画桌。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钢制书架</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长800cm，高240cm，宽35cm，钢制主体结构，配木制隔板。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绘画桌</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4"/>
              </w:numPr>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桌类材质：实木；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2.桌腿材质：钢；</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3.尺寸：140x80cm；</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4.最大承重：150kg；</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5.高度：68-128cm；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6.类型：电动升降桌；</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7.功能：可升降桌面翻转。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电动升降</w:t>
            </w:r>
          </w:p>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绘画桌</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双电机、胡桃木色、1.41x0.8m，可翻转60度电动升降绘画桌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电动升降</w:t>
            </w:r>
          </w:p>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工作桌</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电控系统、胡桃木色、1.8x0.8m,4.5cmAA级进口松木原木大板电动升降绘画桌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椅子</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张</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人体工学椅。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多功能收纳画柜+意式升降滑轮椅</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1.移动升降绘画画柜；尺寸:74x50x71cm；重量:43kg；360°旋转升降绘画画凳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意式多功能油画箱+三脚架</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5"/>
              </w:numPr>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颜色分类:松木意大利画箱（黑色） 榉木意大利画箱（原木色） 榉木原木色意大利画箱+延展台，榉木深胡桃色;</w:t>
            </w:r>
          </w:p>
          <w:p>
            <w:pPr>
              <w:keepNext w:val="0"/>
              <w:keepLines w:val="0"/>
              <w:widowControl/>
              <w:numPr>
                <w:ilvl w:val="0"/>
                <w:numId w:val="5"/>
              </w:numPr>
              <w:suppressLineNumbers w:val="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画板种类:木制画板;</w:t>
            </w:r>
          </w:p>
          <w:p>
            <w:pPr>
              <w:keepNext w:val="0"/>
              <w:keepLines w:val="0"/>
              <w:widowControl/>
              <w:numPr>
                <w:ilvl w:val="0"/>
                <w:numId w:val="5"/>
              </w:numPr>
              <w:suppressLineNumbers w:val="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高度可以调节。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画架凳子</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张</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6"/>
              </w:numPr>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重量:22Kg；</w:t>
            </w:r>
          </w:p>
          <w:p>
            <w:pPr>
              <w:keepNext w:val="0"/>
              <w:keepLines w:val="0"/>
              <w:widowControl/>
              <w:numPr>
                <w:ilvl w:val="0"/>
                <w:numId w:val="6"/>
              </w:numPr>
              <w:suppressLineNumbers w:val="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360°旋转升降绘画画凳，胡桃色，尺寸:32x32x48(65)cm，重量4.5kg。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多功能收纳画柜黑色胡桃木+意式升降滑轮椅</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套</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7"/>
              </w:numPr>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移动升降绘画画柜；</w:t>
            </w:r>
          </w:p>
          <w:p>
            <w:pPr>
              <w:keepNext w:val="0"/>
              <w:keepLines w:val="0"/>
              <w:widowControl/>
              <w:numPr>
                <w:ilvl w:val="0"/>
                <w:numId w:val="7"/>
              </w:numPr>
              <w:suppressLineNumbers w:val="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尺寸:74x50x71(86)cm；</w:t>
            </w:r>
          </w:p>
          <w:p>
            <w:pPr>
              <w:keepNext w:val="0"/>
              <w:keepLines w:val="0"/>
              <w:widowControl/>
              <w:numPr>
                <w:ilvl w:val="0"/>
                <w:numId w:val="7"/>
              </w:numPr>
              <w:suppressLineNumbers w:val="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重量:43kg；</w:t>
            </w:r>
          </w:p>
          <w:p>
            <w:pPr>
              <w:keepNext w:val="0"/>
              <w:keepLines w:val="0"/>
              <w:widowControl/>
              <w:numPr>
                <w:ilvl w:val="0"/>
                <w:numId w:val="7"/>
              </w:numPr>
              <w:suppressLineNumbers w:val="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360°旋转升降绘画画凳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显示器</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1.27寸，4k液晶显示器</w:t>
            </w:r>
            <w:r>
              <w:rPr>
                <w:rFonts w:hint="eastAsia" w:asciiTheme="minorEastAsia" w:hAnsiTheme="minorEastAsia" w:eastAsiaTheme="minorEastAsia" w:cstheme="minorEastAsia"/>
                <w:color w:val="auto"/>
                <w:sz w:val="21"/>
                <w:szCs w:val="21"/>
                <w:highlight w:val="none"/>
                <w:lang w:eastAsia="zh-CN"/>
              </w:rPr>
              <w:t>；</w:t>
            </w:r>
          </w:p>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2.投标产品需按国家标准具有国家节能产品认证证书，提供复印件加盖投标人公章。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静物沙发椅</w:t>
            </w:r>
            <w:r>
              <w:rPr>
                <w:rFonts w:hint="eastAsia" w:asciiTheme="minorEastAsia" w:hAnsiTheme="minorEastAsia" w:eastAsiaTheme="minorEastAsia" w:cstheme="minorEastAsia"/>
                <w:i w:val="0"/>
                <w:iCs w:val="0"/>
                <w:color w:val="auto"/>
                <w:kern w:val="0"/>
                <w:sz w:val="21"/>
                <w:szCs w:val="21"/>
                <w:highlight w:val="none"/>
                <w:u w:val="none"/>
                <w:lang w:val="en" w:eastAsia="zh-CN" w:bidi="ar"/>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r>
              <w:rPr>
                <w:rFonts w:hint="eastAsia" w:asciiTheme="minorEastAsia" w:hAnsiTheme="minorEastAsia" w:eastAsiaTheme="minorEastAsia" w:cstheme="minorEastAsia"/>
                <w:i w:val="0"/>
                <w:iCs w:val="0"/>
                <w:color w:val="auto"/>
                <w:kern w:val="0"/>
                <w:sz w:val="21"/>
                <w:szCs w:val="21"/>
                <w:highlight w:val="none"/>
                <w:u w:val="none"/>
                <w:lang w:val="en" w:eastAsia="zh-CN" w:bidi="ar"/>
              </w:rPr>
              <w:t>)</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张</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1.材质：松木；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2.尺寸：85cmx85cmx110cm；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3.面料：提花布；</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4.填充物：定型棉+高回弹高密度棉；</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5.图案：拼色。</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静物沙发椅</w:t>
            </w:r>
            <w:r>
              <w:rPr>
                <w:rFonts w:hint="eastAsia" w:asciiTheme="minorEastAsia" w:hAnsiTheme="minorEastAsia" w:eastAsiaTheme="minorEastAsia" w:cstheme="minorEastAsia"/>
                <w:i w:val="0"/>
                <w:iCs w:val="0"/>
                <w:color w:val="auto"/>
                <w:kern w:val="0"/>
                <w:sz w:val="21"/>
                <w:szCs w:val="21"/>
                <w:highlight w:val="none"/>
                <w:u w:val="none"/>
                <w:lang w:val="en" w:eastAsia="zh-CN" w:bidi="ar"/>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r>
              <w:rPr>
                <w:rFonts w:hint="eastAsia" w:asciiTheme="minorEastAsia" w:hAnsiTheme="minorEastAsia" w:eastAsiaTheme="minorEastAsia" w:cstheme="minorEastAsia"/>
                <w:i w:val="0"/>
                <w:iCs w:val="0"/>
                <w:color w:val="auto"/>
                <w:kern w:val="0"/>
                <w:sz w:val="21"/>
                <w:szCs w:val="21"/>
                <w:highlight w:val="none"/>
                <w:u w:val="none"/>
                <w:lang w:val="en" w:eastAsia="zh-CN" w:bidi="ar"/>
              </w:rPr>
              <w:t>)</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张</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1.材质：实木；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2.尺寸：46cmx46cmx97cm；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3.面料：绒布；</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4.填充物：高弹泡沫海棉；</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5.图案：抽象；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静物沙发椅</w:t>
            </w:r>
            <w:r>
              <w:rPr>
                <w:rFonts w:hint="eastAsia" w:asciiTheme="minorEastAsia" w:hAnsiTheme="minorEastAsia" w:eastAsiaTheme="minorEastAsia" w:cstheme="minorEastAsia"/>
                <w:i w:val="0"/>
                <w:iCs w:val="0"/>
                <w:color w:val="auto"/>
                <w:kern w:val="0"/>
                <w:sz w:val="21"/>
                <w:szCs w:val="21"/>
                <w:highlight w:val="none"/>
                <w:u w:val="none"/>
                <w:lang w:val="en" w:eastAsia="zh-CN" w:bidi="ar"/>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r>
              <w:rPr>
                <w:rFonts w:hint="eastAsia" w:asciiTheme="minorEastAsia" w:hAnsiTheme="minorEastAsia" w:eastAsiaTheme="minorEastAsia" w:cstheme="minorEastAsia"/>
                <w:i w:val="0"/>
                <w:iCs w:val="0"/>
                <w:color w:val="auto"/>
                <w:kern w:val="0"/>
                <w:sz w:val="21"/>
                <w:szCs w:val="21"/>
                <w:highlight w:val="none"/>
                <w:u w:val="none"/>
                <w:lang w:val="en" w:eastAsia="zh-CN" w:bidi="ar"/>
              </w:rPr>
              <w:t>)</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张</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1.类型：宫廷环抱椅；</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2.填充物：海绵+羽绒；</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3.面料：提花布；</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4.风格：法式风格；</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5.尺寸：70cmx82cmx77cm。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装饰柜</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张</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1.材质：北美白蜡木；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2.风格：法式风格；</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3.尺寸：78cmx40cmx160cm。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全直流变频多联空调</w:t>
            </w:r>
          </w:p>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室外机</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8"/>
              </w:numPr>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制冷量:45.00KW；</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2、制热量:50.00KW；</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3.制冷功率:12.00KW；</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4、制热功率:12.05KW；</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5.IPLV:9.20；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6.AFF:4.60；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7.噪音值:60dB(A)；</w:t>
            </w:r>
          </w:p>
          <w:p>
            <w:pPr>
              <w:keepNext w:val="0"/>
              <w:keepLines w:val="0"/>
              <w:widowControl/>
              <w:numPr>
                <w:ilvl w:val="-1"/>
                <w:numId w:val="0"/>
              </w:numPr>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8.投标产品需按国家标准具有国家节能产品认证证书，提供证书复印件加盖投标人公章。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新风室内机</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9"/>
              </w:numPr>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8255</wp:posOffset>
                  </wp:positionH>
                  <wp:positionV relativeFrom="paragraph">
                    <wp:posOffset>1583055</wp:posOffset>
                  </wp:positionV>
                  <wp:extent cx="497205" cy="172720"/>
                  <wp:effectExtent l="0" t="0" r="0" b="0"/>
                  <wp:wrapNone/>
                  <wp:docPr id="137" name="Object_1_SpCnt_57"/>
                  <wp:cNvGraphicFramePr/>
                  <a:graphic xmlns:a="http://schemas.openxmlformats.org/drawingml/2006/main">
                    <a:graphicData uri="http://schemas.openxmlformats.org/drawingml/2006/picture">
                      <pic:pic xmlns:pic="http://schemas.openxmlformats.org/drawingml/2006/picture">
                        <pic:nvPicPr>
                          <pic:cNvPr id="137" name="Object_1_SpCnt_57"/>
                          <pic:cNvPicPr/>
                        </pic:nvPicPr>
                        <pic:blipFill>
                          <a:blip r:embed="rId8"/>
                          <a:stretch>
                            <a:fillRect/>
                          </a:stretch>
                        </pic:blipFill>
                        <pic:spPr>
                          <a:xfrm>
                            <a:off x="0" y="0"/>
                            <a:ext cx="497205" cy="17272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制冷量:45.00KW；</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2.制热量:35.50KW；</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3.制冷功率:0.90KW；</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4.机身尺寸mm(宽高深):1850*550*900；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5.净重:161kg；</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6.循环风量:4500m3/h；</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7.噪音值:53dB(A)；</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8.最大静压:400Pa；</w:t>
            </w:r>
          </w:p>
          <w:p>
            <w:pPr>
              <w:keepNext w:val="0"/>
              <w:keepLines w:val="0"/>
              <w:widowControl/>
              <w:numPr>
                <w:ilvl w:val="-1"/>
                <w:numId w:val="0"/>
              </w:numPr>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.投标产品需按国家标准具有国家节能产品认证证书，提供证书复印件加盖投标人公章。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19</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523240</wp:posOffset>
                  </wp:positionH>
                  <wp:positionV relativeFrom="paragraph">
                    <wp:posOffset>0</wp:posOffset>
                  </wp:positionV>
                  <wp:extent cx="488315" cy="65405"/>
                  <wp:effectExtent l="0" t="0" r="0" b="0"/>
                  <wp:wrapNone/>
                  <wp:docPr id="80" name="Object_1"/>
                  <wp:cNvGraphicFramePr/>
                  <a:graphic xmlns:a="http://schemas.openxmlformats.org/drawingml/2006/main">
                    <a:graphicData uri="http://schemas.openxmlformats.org/drawingml/2006/picture">
                      <pic:pic xmlns:pic="http://schemas.openxmlformats.org/drawingml/2006/picture">
                        <pic:nvPicPr>
                          <pic:cNvPr id="80" name="Object_1"/>
                          <pic:cNvPicPr/>
                        </pic:nvPicPr>
                        <pic:blipFill>
                          <a:blip r:embed="rId8"/>
                          <a:stretch>
                            <a:fillRect/>
                          </a:stretch>
                        </pic:blipFill>
                        <pic:spPr>
                          <a:xfrm>
                            <a:off x="0" y="0"/>
                            <a:ext cx="488315" cy="6540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523240</wp:posOffset>
                  </wp:positionH>
                  <wp:positionV relativeFrom="paragraph">
                    <wp:posOffset>0</wp:posOffset>
                  </wp:positionV>
                  <wp:extent cx="488315" cy="154940"/>
                  <wp:effectExtent l="0" t="0" r="0" b="0"/>
                  <wp:wrapNone/>
                  <wp:docPr id="81" name="Object_1_SpCnt_1"/>
                  <wp:cNvGraphicFramePr/>
                  <a:graphic xmlns:a="http://schemas.openxmlformats.org/drawingml/2006/main">
                    <a:graphicData uri="http://schemas.openxmlformats.org/drawingml/2006/picture">
                      <pic:pic xmlns:pic="http://schemas.openxmlformats.org/drawingml/2006/picture">
                        <pic:nvPicPr>
                          <pic:cNvPr id="81" name="Object_1_SpCnt_1"/>
                          <pic:cNvPicPr/>
                        </pic:nvPicPr>
                        <pic:blipFill>
                          <a:blip r:embed="rId8"/>
                          <a:stretch>
                            <a:fillRect/>
                          </a:stretch>
                        </pic:blipFill>
                        <pic:spPr>
                          <a:xfrm>
                            <a:off x="0" y="0"/>
                            <a:ext cx="488315" cy="15494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523240</wp:posOffset>
                  </wp:positionH>
                  <wp:positionV relativeFrom="paragraph">
                    <wp:posOffset>0</wp:posOffset>
                  </wp:positionV>
                  <wp:extent cx="497205" cy="59690"/>
                  <wp:effectExtent l="0" t="0" r="0" b="0"/>
                  <wp:wrapNone/>
                  <wp:docPr id="82" name="Object_1_SpCnt_2"/>
                  <wp:cNvGraphicFramePr/>
                  <a:graphic xmlns:a="http://schemas.openxmlformats.org/drawingml/2006/main">
                    <a:graphicData uri="http://schemas.openxmlformats.org/drawingml/2006/picture">
                      <pic:pic xmlns:pic="http://schemas.openxmlformats.org/drawingml/2006/picture">
                        <pic:nvPicPr>
                          <pic:cNvPr id="82" name="Object_1_SpCnt_2"/>
                          <pic:cNvPicPr/>
                        </pic:nvPicPr>
                        <pic:blipFill>
                          <a:blip r:embed="rId8"/>
                          <a:stretch>
                            <a:fillRect/>
                          </a:stretch>
                        </pic:blipFill>
                        <pic:spPr>
                          <a:xfrm>
                            <a:off x="0" y="0"/>
                            <a:ext cx="497205" cy="5969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523240</wp:posOffset>
                  </wp:positionH>
                  <wp:positionV relativeFrom="paragraph">
                    <wp:posOffset>0</wp:posOffset>
                  </wp:positionV>
                  <wp:extent cx="497205" cy="178435"/>
                  <wp:effectExtent l="0" t="0" r="0" b="0"/>
                  <wp:wrapNone/>
                  <wp:docPr id="83" name="Object_1_SpCnt_3"/>
                  <wp:cNvGraphicFramePr/>
                  <a:graphic xmlns:a="http://schemas.openxmlformats.org/drawingml/2006/main">
                    <a:graphicData uri="http://schemas.openxmlformats.org/drawingml/2006/picture">
                      <pic:pic xmlns:pic="http://schemas.openxmlformats.org/drawingml/2006/picture">
                        <pic:nvPicPr>
                          <pic:cNvPr id="83" name="Object_1_SpCnt_3"/>
                          <pic:cNvPicPr/>
                        </pic:nvPicPr>
                        <pic:blipFill>
                          <a:blip r:embed="rId8"/>
                          <a:stretch>
                            <a:fillRect/>
                          </a:stretch>
                        </pic:blipFill>
                        <pic:spPr>
                          <a:xfrm>
                            <a:off x="0" y="0"/>
                            <a:ext cx="497205" cy="17843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523240</wp:posOffset>
                  </wp:positionH>
                  <wp:positionV relativeFrom="paragraph">
                    <wp:posOffset>0</wp:posOffset>
                  </wp:positionV>
                  <wp:extent cx="497205" cy="142875"/>
                  <wp:effectExtent l="0" t="0" r="0" b="0"/>
                  <wp:wrapNone/>
                  <wp:docPr id="84" name="Object_1_SpCnt_4"/>
                  <wp:cNvGraphicFramePr/>
                  <a:graphic xmlns:a="http://schemas.openxmlformats.org/drawingml/2006/main">
                    <a:graphicData uri="http://schemas.openxmlformats.org/drawingml/2006/picture">
                      <pic:pic xmlns:pic="http://schemas.openxmlformats.org/drawingml/2006/picture">
                        <pic:nvPicPr>
                          <pic:cNvPr id="84" name="Object_1_SpCnt_4"/>
                          <pic:cNvPicPr/>
                        </pic:nvPicPr>
                        <pic:blipFill>
                          <a:blip r:embed="rId8"/>
                          <a:stretch>
                            <a:fillRect/>
                          </a:stretch>
                        </pic:blipFill>
                        <pic:spPr>
                          <a:xfrm>
                            <a:off x="0" y="0"/>
                            <a:ext cx="497205" cy="14287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523240</wp:posOffset>
                  </wp:positionH>
                  <wp:positionV relativeFrom="paragraph">
                    <wp:posOffset>0</wp:posOffset>
                  </wp:positionV>
                  <wp:extent cx="488315" cy="178435"/>
                  <wp:effectExtent l="0" t="0" r="0" b="0"/>
                  <wp:wrapNone/>
                  <wp:docPr id="85" name="Object_1_SpCnt_5"/>
                  <wp:cNvGraphicFramePr/>
                  <a:graphic xmlns:a="http://schemas.openxmlformats.org/drawingml/2006/main">
                    <a:graphicData uri="http://schemas.openxmlformats.org/drawingml/2006/picture">
                      <pic:pic xmlns:pic="http://schemas.openxmlformats.org/drawingml/2006/picture">
                        <pic:nvPicPr>
                          <pic:cNvPr id="85" name="Object_1_SpCnt_5"/>
                          <pic:cNvPicPr/>
                        </pic:nvPicPr>
                        <pic:blipFill>
                          <a:blip r:embed="rId8"/>
                          <a:stretch>
                            <a:fillRect/>
                          </a:stretch>
                        </pic:blipFill>
                        <pic:spPr>
                          <a:xfrm>
                            <a:off x="0" y="0"/>
                            <a:ext cx="488315" cy="17843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523240</wp:posOffset>
                  </wp:positionH>
                  <wp:positionV relativeFrom="paragraph">
                    <wp:posOffset>0</wp:posOffset>
                  </wp:positionV>
                  <wp:extent cx="488315" cy="59690"/>
                  <wp:effectExtent l="0" t="0" r="0" b="0"/>
                  <wp:wrapNone/>
                  <wp:docPr id="86" name="Object_1_SpCnt_6"/>
                  <wp:cNvGraphicFramePr/>
                  <a:graphic xmlns:a="http://schemas.openxmlformats.org/drawingml/2006/main">
                    <a:graphicData uri="http://schemas.openxmlformats.org/drawingml/2006/picture">
                      <pic:pic xmlns:pic="http://schemas.openxmlformats.org/drawingml/2006/picture">
                        <pic:nvPicPr>
                          <pic:cNvPr id="86" name="Object_1_SpCnt_6"/>
                          <pic:cNvPicPr/>
                        </pic:nvPicPr>
                        <pic:blipFill>
                          <a:blip r:embed="rId8"/>
                          <a:stretch>
                            <a:fillRect/>
                          </a:stretch>
                        </pic:blipFill>
                        <pic:spPr>
                          <a:xfrm>
                            <a:off x="0" y="0"/>
                            <a:ext cx="488315" cy="5969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523240</wp:posOffset>
                  </wp:positionH>
                  <wp:positionV relativeFrom="paragraph">
                    <wp:posOffset>0</wp:posOffset>
                  </wp:positionV>
                  <wp:extent cx="488315" cy="178435"/>
                  <wp:effectExtent l="0" t="0" r="0" b="0"/>
                  <wp:wrapNone/>
                  <wp:docPr id="87" name="Object_1_SpCnt_7"/>
                  <wp:cNvGraphicFramePr/>
                  <a:graphic xmlns:a="http://schemas.openxmlformats.org/drawingml/2006/main">
                    <a:graphicData uri="http://schemas.openxmlformats.org/drawingml/2006/picture">
                      <pic:pic xmlns:pic="http://schemas.openxmlformats.org/drawingml/2006/picture">
                        <pic:nvPicPr>
                          <pic:cNvPr id="87" name="Object_1_SpCnt_7"/>
                          <pic:cNvPicPr/>
                        </pic:nvPicPr>
                        <pic:blipFill>
                          <a:blip r:embed="rId8"/>
                          <a:stretch>
                            <a:fillRect/>
                          </a:stretch>
                        </pic:blipFill>
                        <pic:spPr>
                          <a:xfrm>
                            <a:off x="0" y="0"/>
                            <a:ext cx="488315" cy="17843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523240</wp:posOffset>
                  </wp:positionH>
                  <wp:positionV relativeFrom="paragraph">
                    <wp:posOffset>0</wp:posOffset>
                  </wp:positionV>
                  <wp:extent cx="488315" cy="142875"/>
                  <wp:effectExtent l="0" t="0" r="0" b="0"/>
                  <wp:wrapNone/>
                  <wp:docPr id="88" name="Object_1_SpCnt_8"/>
                  <wp:cNvGraphicFramePr/>
                  <a:graphic xmlns:a="http://schemas.openxmlformats.org/drawingml/2006/main">
                    <a:graphicData uri="http://schemas.openxmlformats.org/drawingml/2006/picture">
                      <pic:pic xmlns:pic="http://schemas.openxmlformats.org/drawingml/2006/picture">
                        <pic:nvPicPr>
                          <pic:cNvPr id="88" name="Object_1_SpCnt_8"/>
                          <pic:cNvPicPr/>
                        </pic:nvPicPr>
                        <pic:blipFill>
                          <a:blip r:embed="rId8"/>
                          <a:stretch>
                            <a:fillRect/>
                          </a:stretch>
                        </pic:blipFill>
                        <pic:spPr>
                          <a:xfrm>
                            <a:off x="0" y="0"/>
                            <a:ext cx="488315" cy="14287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523240</wp:posOffset>
                  </wp:positionH>
                  <wp:positionV relativeFrom="paragraph">
                    <wp:posOffset>0</wp:posOffset>
                  </wp:positionV>
                  <wp:extent cx="497205" cy="65405"/>
                  <wp:effectExtent l="0" t="0" r="0" b="0"/>
                  <wp:wrapNone/>
                  <wp:docPr id="89" name="Object_1_SpCnt_9"/>
                  <wp:cNvGraphicFramePr/>
                  <a:graphic xmlns:a="http://schemas.openxmlformats.org/drawingml/2006/main">
                    <a:graphicData uri="http://schemas.openxmlformats.org/drawingml/2006/picture">
                      <pic:pic xmlns:pic="http://schemas.openxmlformats.org/drawingml/2006/picture">
                        <pic:nvPicPr>
                          <pic:cNvPr id="89" name="Object_1_SpCnt_9"/>
                          <pic:cNvPicPr/>
                        </pic:nvPicPr>
                        <pic:blipFill>
                          <a:blip r:embed="rId8"/>
                          <a:stretch>
                            <a:fillRect/>
                          </a:stretch>
                        </pic:blipFill>
                        <pic:spPr>
                          <a:xfrm>
                            <a:off x="0" y="0"/>
                            <a:ext cx="497205" cy="6540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523240</wp:posOffset>
                  </wp:positionH>
                  <wp:positionV relativeFrom="paragraph">
                    <wp:posOffset>0</wp:posOffset>
                  </wp:positionV>
                  <wp:extent cx="497205" cy="154940"/>
                  <wp:effectExtent l="0" t="0" r="0" b="0"/>
                  <wp:wrapNone/>
                  <wp:docPr id="90" name="Object_1_SpCnt_10"/>
                  <wp:cNvGraphicFramePr/>
                  <a:graphic xmlns:a="http://schemas.openxmlformats.org/drawingml/2006/main">
                    <a:graphicData uri="http://schemas.openxmlformats.org/drawingml/2006/picture">
                      <pic:pic xmlns:pic="http://schemas.openxmlformats.org/drawingml/2006/picture">
                        <pic:nvPicPr>
                          <pic:cNvPr id="90" name="Object_1_SpCnt_10"/>
                          <pic:cNvPicPr/>
                        </pic:nvPicPr>
                        <pic:blipFill>
                          <a:blip r:embed="rId8"/>
                          <a:stretch>
                            <a:fillRect/>
                          </a:stretch>
                        </pic:blipFill>
                        <pic:spPr>
                          <a:xfrm>
                            <a:off x="0" y="0"/>
                            <a:ext cx="497205" cy="15494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523240</wp:posOffset>
                  </wp:positionH>
                  <wp:positionV relativeFrom="paragraph">
                    <wp:posOffset>0</wp:posOffset>
                  </wp:positionV>
                  <wp:extent cx="497205" cy="178435"/>
                  <wp:effectExtent l="0" t="0" r="0" b="0"/>
                  <wp:wrapNone/>
                  <wp:docPr id="91" name="Object_1_SpCnt_11"/>
                  <wp:cNvGraphicFramePr/>
                  <a:graphic xmlns:a="http://schemas.openxmlformats.org/drawingml/2006/main">
                    <a:graphicData uri="http://schemas.openxmlformats.org/drawingml/2006/picture">
                      <pic:pic xmlns:pic="http://schemas.openxmlformats.org/drawingml/2006/picture">
                        <pic:nvPicPr>
                          <pic:cNvPr id="91" name="Object_1_SpCnt_11"/>
                          <pic:cNvPicPr/>
                        </pic:nvPicPr>
                        <pic:blipFill>
                          <a:blip r:embed="rId8"/>
                          <a:stretch>
                            <a:fillRect/>
                          </a:stretch>
                        </pic:blipFill>
                        <pic:spPr>
                          <a:xfrm>
                            <a:off x="0" y="0"/>
                            <a:ext cx="497205" cy="17843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523240</wp:posOffset>
                  </wp:positionH>
                  <wp:positionV relativeFrom="paragraph">
                    <wp:posOffset>0</wp:posOffset>
                  </wp:positionV>
                  <wp:extent cx="497205" cy="142875"/>
                  <wp:effectExtent l="0" t="0" r="0" b="0"/>
                  <wp:wrapNone/>
                  <wp:docPr id="92" name="Object_1_SpCnt_12"/>
                  <wp:cNvGraphicFramePr/>
                  <a:graphic xmlns:a="http://schemas.openxmlformats.org/drawingml/2006/main">
                    <a:graphicData uri="http://schemas.openxmlformats.org/drawingml/2006/picture">
                      <pic:pic xmlns:pic="http://schemas.openxmlformats.org/drawingml/2006/picture">
                        <pic:nvPicPr>
                          <pic:cNvPr id="92" name="Object_1_SpCnt_12"/>
                          <pic:cNvPicPr/>
                        </pic:nvPicPr>
                        <pic:blipFill>
                          <a:blip r:embed="rId8"/>
                          <a:stretch>
                            <a:fillRect/>
                          </a:stretch>
                        </pic:blipFill>
                        <pic:spPr>
                          <a:xfrm>
                            <a:off x="0" y="0"/>
                            <a:ext cx="497205" cy="14287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523240</wp:posOffset>
                  </wp:positionH>
                  <wp:positionV relativeFrom="paragraph">
                    <wp:posOffset>0</wp:posOffset>
                  </wp:positionV>
                  <wp:extent cx="497205" cy="178435"/>
                  <wp:effectExtent l="0" t="0" r="0" b="0"/>
                  <wp:wrapNone/>
                  <wp:docPr id="93" name="Object_1_SpCnt_13"/>
                  <wp:cNvGraphicFramePr/>
                  <a:graphic xmlns:a="http://schemas.openxmlformats.org/drawingml/2006/main">
                    <a:graphicData uri="http://schemas.openxmlformats.org/drawingml/2006/picture">
                      <pic:pic xmlns:pic="http://schemas.openxmlformats.org/drawingml/2006/picture">
                        <pic:nvPicPr>
                          <pic:cNvPr id="93" name="Object_1_SpCnt_13"/>
                          <pic:cNvPicPr/>
                        </pic:nvPicPr>
                        <pic:blipFill>
                          <a:blip r:embed="rId8"/>
                          <a:stretch>
                            <a:fillRect/>
                          </a:stretch>
                        </pic:blipFill>
                        <pic:spPr>
                          <a:xfrm>
                            <a:off x="0" y="0"/>
                            <a:ext cx="497205" cy="17843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523240</wp:posOffset>
                  </wp:positionH>
                  <wp:positionV relativeFrom="paragraph">
                    <wp:posOffset>0</wp:posOffset>
                  </wp:positionV>
                  <wp:extent cx="497205" cy="59690"/>
                  <wp:effectExtent l="0" t="0" r="0" b="0"/>
                  <wp:wrapNone/>
                  <wp:docPr id="94" name="Object_1_SpCnt_14"/>
                  <wp:cNvGraphicFramePr/>
                  <a:graphic xmlns:a="http://schemas.openxmlformats.org/drawingml/2006/main">
                    <a:graphicData uri="http://schemas.openxmlformats.org/drawingml/2006/picture">
                      <pic:pic xmlns:pic="http://schemas.openxmlformats.org/drawingml/2006/picture">
                        <pic:nvPicPr>
                          <pic:cNvPr id="94" name="Object_1_SpCnt_14"/>
                          <pic:cNvPicPr/>
                        </pic:nvPicPr>
                        <pic:blipFill>
                          <a:blip r:embed="rId8"/>
                          <a:stretch>
                            <a:fillRect/>
                          </a:stretch>
                        </pic:blipFill>
                        <pic:spPr>
                          <a:xfrm>
                            <a:off x="0" y="0"/>
                            <a:ext cx="497205" cy="5969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523240</wp:posOffset>
                  </wp:positionH>
                  <wp:positionV relativeFrom="paragraph">
                    <wp:posOffset>0</wp:posOffset>
                  </wp:positionV>
                  <wp:extent cx="497205" cy="59690"/>
                  <wp:effectExtent l="0" t="0" r="0" b="0"/>
                  <wp:wrapNone/>
                  <wp:docPr id="95" name="Object_1_SpCnt_15"/>
                  <wp:cNvGraphicFramePr/>
                  <a:graphic xmlns:a="http://schemas.openxmlformats.org/drawingml/2006/main">
                    <a:graphicData uri="http://schemas.openxmlformats.org/drawingml/2006/picture">
                      <pic:pic xmlns:pic="http://schemas.openxmlformats.org/drawingml/2006/picture">
                        <pic:nvPicPr>
                          <pic:cNvPr id="95" name="Object_1_SpCnt_15"/>
                          <pic:cNvPicPr/>
                        </pic:nvPicPr>
                        <pic:blipFill>
                          <a:blip r:embed="rId8"/>
                          <a:stretch>
                            <a:fillRect/>
                          </a:stretch>
                        </pic:blipFill>
                        <pic:spPr>
                          <a:xfrm>
                            <a:off x="0" y="0"/>
                            <a:ext cx="497205" cy="5969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523240</wp:posOffset>
                  </wp:positionH>
                  <wp:positionV relativeFrom="paragraph">
                    <wp:posOffset>0</wp:posOffset>
                  </wp:positionV>
                  <wp:extent cx="497205" cy="178435"/>
                  <wp:effectExtent l="0" t="0" r="0" b="0"/>
                  <wp:wrapNone/>
                  <wp:docPr id="96" name="Object_1_SpCnt_16"/>
                  <wp:cNvGraphicFramePr/>
                  <a:graphic xmlns:a="http://schemas.openxmlformats.org/drawingml/2006/main">
                    <a:graphicData uri="http://schemas.openxmlformats.org/drawingml/2006/picture">
                      <pic:pic xmlns:pic="http://schemas.openxmlformats.org/drawingml/2006/picture">
                        <pic:nvPicPr>
                          <pic:cNvPr id="96" name="Object_1_SpCnt_16"/>
                          <pic:cNvPicPr/>
                        </pic:nvPicPr>
                        <pic:blipFill>
                          <a:blip r:embed="rId8"/>
                          <a:stretch>
                            <a:fillRect/>
                          </a:stretch>
                        </pic:blipFill>
                        <pic:spPr>
                          <a:xfrm>
                            <a:off x="0" y="0"/>
                            <a:ext cx="497205" cy="17843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523240</wp:posOffset>
                  </wp:positionH>
                  <wp:positionV relativeFrom="paragraph">
                    <wp:posOffset>0</wp:posOffset>
                  </wp:positionV>
                  <wp:extent cx="497205" cy="142875"/>
                  <wp:effectExtent l="0" t="0" r="0" b="0"/>
                  <wp:wrapNone/>
                  <wp:docPr id="97" name="Object_1_SpCnt_17"/>
                  <wp:cNvGraphicFramePr/>
                  <a:graphic xmlns:a="http://schemas.openxmlformats.org/drawingml/2006/main">
                    <a:graphicData uri="http://schemas.openxmlformats.org/drawingml/2006/picture">
                      <pic:pic xmlns:pic="http://schemas.openxmlformats.org/drawingml/2006/picture">
                        <pic:nvPicPr>
                          <pic:cNvPr id="97" name="Object_1_SpCnt_17"/>
                          <pic:cNvPicPr/>
                        </pic:nvPicPr>
                        <pic:blipFill>
                          <a:blip r:embed="rId8"/>
                          <a:stretch>
                            <a:fillRect/>
                          </a:stretch>
                        </pic:blipFill>
                        <pic:spPr>
                          <a:xfrm>
                            <a:off x="0" y="0"/>
                            <a:ext cx="497205" cy="14287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609600</wp:posOffset>
                  </wp:positionH>
                  <wp:positionV relativeFrom="paragraph">
                    <wp:posOffset>0</wp:posOffset>
                  </wp:positionV>
                  <wp:extent cx="410845" cy="65405"/>
                  <wp:effectExtent l="0" t="0" r="0" b="0"/>
                  <wp:wrapNone/>
                  <wp:docPr id="98" name="Object_1_SpCnt_18"/>
                  <wp:cNvGraphicFramePr/>
                  <a:graphic xmlns:a="http://schemas.openxmlformats.org/drawingml/2006/main">
                    <a:graphicData uri="http://schemas.openxmlformats.org/drawingml/2006/picture">
                      <pic:pic xmlns:pic="http://schemas.openxmlformats.org/drawingml/2006/picture">
                        <pic:nvPicPr>
                          <pic:cNvPr id="98" name="Object_1_SpCnt_18"/>
                          <pic:cNvPicPr/>
                        </pic:nvPicPr>
                        <pic:blipFill>
                          <a:blip r:embed="rId8"/>
                          <a:stretch>
                            <a:fillRect/>
                          </a:stretch>
                        </pic:blipFill>
                        <pic:spPr>
                          <a:xfrm>
                            <a:off x="0" y="0"/>
                            <a:ext cx="410845" cy="6540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609600</wp:posOffset>
                  </wp:positionH>
                  <wp:positionV relativeFrom="paragraph">
                    <wp:posOffset>0</wp:posOffset>
                  </wp:positionV>
                  <wp:extent cx="410845" cy="59690"/>
                  <wp:effectExtent l="0" t="0" r="0" b="0"/>
                  <wp:wrapNone/>
                  <wp:docPr id="99" name="Object_1_SpCnt_19"/>
                  <wp:cNvGraphicFramePr/>
                  <a:graphic xmlns:a="http://schemas.openxmlformats.org/drawingml/2006/main">
                    <a:graphicData uri="http://schemas.openxmlformats.org/drawingml/2006/picture">
                      <pic:pic xmlns:pic="http://schemas.openxmlformats.org/drawingml/2006/picture">
                        <pic:nvPicPr>
                          <pic:cNvPr id="99" name="Object_1_SpCnt_19"/>
                          <pic:cNvPicPr/>
                        </pic:nvPicPr>
                        <pic:blipFill>
                          <a:blip r:embed="rId8"/>
                          <a:stretch>
                            <a:fillRect/>
                          </a:stretch>
                        </pic:blipFill>
                        <pic:spPr>
                          <a:xfrm>
                            <a:off x="0" y="0"/>
                            <a:ext cx="410845" cy="5969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609600</wp:posOffset>
                  </wp:positionH>
                  <wp:positionV relativeFrom="paragraph">
                    <wp:posOffset>0</wp:posOffset>
                  </wp:positionV>
                  <wp:extent cx="410845" cy="178435"/>
                  <wp:effectExtent l="0" t="0" r="0" b="0"/>
                  <wp:wrapNone/>
                  <wp:docPr id="100" name="Object_1_SpCnt_20"/>
                  <wp:cNvGraphicFramePr/>
                  <a:graphic xmlns:a="http://schemas.openxmlformats.org/drawingml/2006/main">
                    <a:graphicData uri="http://schemas.openxmlformats.org/drawingml/2006/picture">
                      <pic:pic xmlns:pic="http://schemas.openxmlformats.org/drawingml/2006/picture">
                        <pic:nvPicPr>
                          <pic:cNvPr id="100" name="Object_1_SpCnt_20"/>
                          <pic:cNvPicPr/>
                        </pic:nvPicPr>
                        <pic:blipFill>
                          <a:blip r:embed="rId8"/>
                          <a:stretch>
                            <a:fillRect/>
                          </a:stretch>
                        </pic:blipFill>
                        <pic:spPr>
                          <a:xfrm>
                            <a:off x="0" y="0"/>
                            <a:ext cx="410845" cy="17843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609600</wp:posOffset>
                  </wp:positionH>
                  <wp:positionV relativeFrom="paragraph">
                    <wp:posOffset>0</wp:posOffset>
                  </wp:positionV>
                  <wp:extent cx="410845" cy="59690"/>
                  <wp:effectExtent l="0" t="0" r="0" b="0"/>
                  <wp:wrapNone/>
                  <wp:docPr id="101" name="Object_1_SpCnt_21"/>
                  <wp:cNvGraphicFramePr/>
                  <a:graphic xmlns:a="http://schemas.openxmlformats.org/drawingml/2006/main">
                    <a:graphicData uri="http://schemas.openxmlformats.org/drawingml/2006/picture">
                      <pic:pic xmlns:pic="http://schemas.openxmlformats.org/drawingml/2006/picture">
                        <pic:nvPicPr>
                          <pic:cNvPr id="101" name="Object_1_SpCnt_21"/>
                          <pic:cNvPicPr/>
                        </pic:nvPicPr>
                        <pic:blipFill>
                          <a:blip r:embed="rId8"/>
                          <a:stretch>
                            <a:fillRect/>
                          </a:stretch>
                        </pic:blipFill>
                        <pic:spPr>
                          <a:xfrm>
                            <a:off x="0" y="0"/>
                            <a:ext cx="410845" cy="5969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609600</wp:posOffset>
                  </wp:positionH>
                  <wp:positionV relativeFrom="paragraph">
                    <wp:posOffset>0</wp:posOffset>
                  </wp:positionV>
                  <wp:extent cx="410845" cy="172720"/>
                  <wp:effectExtent l="0" t="0" r="0" b="0"/>
                  <wp:wrapNone/>
                  <wp:docPr id="102" name="Object_1_SpCnt_22"/>
                  <wp:cNvGraphicFramePr/>
                  <a:graphic xmlns:a="http://schemas.openxmlformats.org/drawingml/2006/main">
                    <a:graphicData uri="http://schemas.openxmlformats.org/drawingml/2006/picture">
                      <pic:pic xmlns:pic="http://schemas.openxmlformats.org/drawingml/2006/picture">
                        <pic:nvPicPr>
                          <pic:cNvPr id="102" name="Object_1_SpCnt_22"/>
                          <pic:cNvPicPr/>
                        </pic:nvPicPr>
                        <pic:blipFill>
                          <a:blip r:embed="rId8"/>
                          <a:stretch>
                            <a:fillRect/>
                          </a:stretch>
                        </pic:blipFill>
                        <pic:spPr>
                          <a:xfrm>
                            <a:off x="0" y="0"/>
                            <a:ext cx="410845" cy="17272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609600</wp:posOffset>
                  </wp:positionH>
                  <wp:positionV relativeFrom="paragraph">
                    <wp:posOffset>0</wp:posOffset>
                  </wp:positionV>
                  <wp:extent cx="410845" cy="178435"/>
                  <wp:effectExtent l="0" t="0" r="0" b="0"/>
                  <wp:wrapNone/>
                  <wp:docPr id="103" name="Object_1_SpCnt_23"/>
                  <wp:cNvGraphicFramePr/>
                  <a:graphic xmlns:a="http://schemas.openxmlformats.org/drawingml/2006/main">
                    <a:graphicData uri="http://schemas.openxmlformats.org/drawingml/2006/picture">
                      <pic:pic xmlns:pic="http://schemas.openxmlformats.org/drawingml/2006/picture">
                        <pic:nvPicPr>
                          <pic:cNvPr id="103" name="Object_1_SpCnt_23"/>
                          <pic:cNvPicPr/>
                        </pic:nvPicPr>
                        <pic:blipFill>
                          <a:blip r:embed="rId8"/>
                          <a:stretch>
                            <a:fillRect/>
                          </a:stretch>
                        </pic:blipFill>
                        <pic:spPr>
                          <a:xfrm>
                            <a:off x="0" y="0"/>
                            <a:ext cx="410845" cy="17843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609600</wp:posOffset>
                  </wp:positionH>
                  <wp:positionV relativeFrom="paragraph">
                    <wp:posOffset>0</wp:posOffset>
                  </wp:positionV>
                  <wp:extent cx="402590" cy="178435"/>
                  <wp:effectExtent l="0" t="0" r="0" b="0"/>
                  <wp:wrapNone/>
                  <wp:docPr id="104" name="Object_1_SpCnt_24"/>
                  <wp:cNvGraphicFramePr/>
                  <a:graphic xmlns:a="http://schemas.openxmlformats.org/drawingml/2006/main">
                    <a:graphicData uri="http://schemas.openxmlformats.org/drawingml/2006/picture">
                      <pic:pic xmlns:pic="http://schemas.openxmlformats.org/drawingml/2006/picture">
                        <pic:nvPicPr>
                          <pic:cNvPr id="104" name="Object_1_SpCnt_24"/>
                          <pic:cNvPicPr/>
                        </pic:nvPicPr>
                        <pic:blipFill>
                          <a:blip r:embed="rId8"/>
                          <a:stretch>
                            <a:fillRect/>
                          </a:stretch>
                        </pic:blipFill>
                        <pic:spPr>
                          <a:xfrm>
                            <a:off x="0" y="0"/>
                            <a:ext cx="402590" cy="17843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609600</wp:posOffset>
                  </wp:positionH>
                  <wp:positionV relativeFrom="paragraph">
                    <wp:posOffset>0</wp:posOffset>
                  </wp:positionV>
                  <wp:extent cx="402590" cy="160655"/>
                  <wp:effectExtent l="0" t="0" r="0" b="0"/>
                  <wp:wrapNone/>
                  <wp:docPr id="105" name="Object_1_SpCnt_25"/>
                  <wp:cNvGraphicFramePr/>
                  <a:graphic xmlns:a="http://schemas.openxmlformats.org/drawingml/2006/main">
                    <a:graphicData uri="http://schemas.openxmlformats.org/drawingml/2006/picture">
                      <pic:pic xmlns:pic="http://schemas.openxmlformats.org/drawingml/2006/picture">
                        <pic:nvPicPr>
                          <pic:cNvPr id="105" name="Object_1_SpCnt_25"/>
                          <pic:cNvPicPr/>
                        </pic:nvPicPr>
                        <pic:blipFill>
                          <a:blip r:embed="rId8"/>
                          <a:stretch>
                            <a:fillRect/>
                          </a:stretch>
                        </pic:blipFill>
                        <pic:spPr>
                          <a:xfrm>
                            <a:off x="0" y="0"/>
                            <a:ext cx="402590" cy="16065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609600</wp:posOffset>
                  </wp:positionH>
                  <wp:positionV relativeFrom="paragraph">
                    <wp:posOffset>0</wp:posOffset>
                  </wp:positionV>
                  <wp:extent cx="402590" cy="65405"/>
                  <wp:effectExtent l="0" t="0" r="0" b="0"/>
                  <wp:wrapNone/>
                  <wp:docPr id="106" name="Object_1_SpCnt_26"/>
                  <wp:cNvGraphicFramePr/>
                  <a:graphic xmlns:a="http://schemas.openxmlformats.org/drawingml/2006/main">
                    <a:graphicData uri="http://schemas.openxmlformats.org/drawingml/2006/picture">
                      <pic:pic xmlns:pic="http://schemas.openxmlformats.org/drawingml/2006/picture">
                        <pic:nvPicPr>
                          <pic:cNvPr id="106" name="Object_1_SpCnt_26"/>
                          <pic:cNvPicPr/>
                        </pic:nvPicPr>
                        <pic:blipFill>
                          <a:blip r:embed="rId8"/>
                          <a:stretch>
                            <a:fillRect/>
                          </a:stretch>
                        </pic:blipFill>
                        <pic:spPr>
                          <a:xfrm>
                            <a:off x="0" y="0"/>
                            <a:ext cx="402590" cy="6540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609600</wp:posOffset>
                  </wp:positionH>
                  <wp:positionV relativeFrom="paragraph">
                    <wp:posOffset>0</wp:posOffset>
                  </wp:positionV>
                  <wp:extent cx="402590" cy="160655"/>
                  <wp:effectExtent l="0" t="0" r="0" b="0"/>
                  <wp:wrapNone/>
                  <wp:docPr id="107" name="Object_1_SpCnt_27"/>
                  <wp:cNvGraphicFramePr/>
                  <a:graphic xmlns:a="http://schemas.openxmlformats.org/drawingml/2006/main">
                    <a:graphicData uri="http://schemas.openxmlformats.org/drawingml/2006/picture">
                      <pic:pic xmlns:pic="http://schemas.openxmlformats.org/drawingml/2006/picture">
                        <pic:nvPicPr>
                          <pic:cNvPr id="107" name="Object_1_SpCnt_27"/>
                          <pic:cNvPicPr/>
                        </pic:nvPicPr>
                        <pic:blipFill>
                          <a:blip r:embed="rId8"/>
                          <a:stretch>
                            <a:fillRect/>
                          </a:stretch>
                        </pic:blipFill>
                        <pic:spPr>
                          <a:xfrm>
                            <a:off x="0" y="0"/>
                            <a:ext cx="402590" cy="16065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609600</wp:posOffset>
                  </wp:positionH>
                  <wp:positionV relativeFrom="paragraph">
                    <wp:posOffset>0</wp:posOffset>
                  </wp:positionV>
                  <wp:extent cx="402590" cy="59690"/>
                  <wp:effectExtent l="0" t="0" r="0" b="0"/>
                  <wp:wrapNone/>
                  <wp:docPr id="108" name="Object_1_SpCnt_28"/>
                  <wp:cNvGraphicFramePr/>
                  <a:graphic xmlns:a="http://schemas.openxmlformats.org/drawingml/2006/main">
                    <a:graphicData uri="http://schemas.openxmlformats.org/drawingml/2006/picture">
                      <pic:pic xmlns:pic="http://schemas.openxmlformats.org/drawingml/2006/picture">
                        <pic:nvPicPr>
                          <pic:cNvPr id="108" name="Object_1_SpCnt_28"/>
                          <pic:cNvPicPr/>
                        </pic:nvPicPr>
                        <pic:blipFill>
                          <a:blip r:embed="rId8"/>
                          <a:stretch>
                            <a:fillRect/>
                          </a:stretch>
                        </pic:blipFill>
                        <pic:spPr>
                          <a:xfrm>
                            <a:off x="0" y="0"/>
                            <a:ext cx="402590" cy="5969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609600</wp:posOffset>
                  </wp:positionH>
                  <wp:positionV relativeFrom="paragraph">
                    <wp:posOffset>0</wp:posOffset>
                  </wp:positionV>
                  <wp:extent cx="402590" cy="178435"/>
                  <wp:effectExtent l="0" t="0" r="0" b="0"/>
                  <wp:wrapNone/>
                  <wp:docPr id="109" name="Object_1_SpCnt_29"/>
                  <wp:cNvGraphicFramePr/>
                  <a:graphic xmlns:a="http://schemas.openxmlformats.org/drawingml/2006/main">
                    <a:graphicData uri="http://schemas.openxmlformats.org/drawingml/2006/picture">
                      <pic:pic xmlns:pic="http://schemas.openxmlformats.org/drawingml/2006/picture">
                        <pic:nvPicPr>
                          <pic:cNvPr id="109" name="Object_1_SpCnt_29"/>
                          <pic:cNvPicPr/>
                        </pic:nvPicPr>
                        <pic:blipFill>
                          <a:blip r:embed="rId8"/>
                          <a:stretch>
                            <a:fillRect/>
                          </a:stretch>
                        </pic:blipFill>
                        <pic:spPr>
                          <a:xfrm>
                            <a:off x="0" y="0"/>
                            <a:ext cx="402590" cy="17843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609600</wp:posOffset>
                  </wp:positionH>
                  <wp:positionV relativeFrom="paragraph">
                    <wp:posOffset>0</wp:posOffset>
                  </wp:positionV>
                  <wp:extent cx="410845" cy="172720"/>
                  <wp:effectExtent l="0" t="0" r="0" b="0"/>
                  <wp:wrapNone/>
                  <wp:docPr id="110" name="Object_1_SpCnt_30"/>
                  <wp:cNvGraphicFramePr/>
                  <a:graphic xmlns:a="http://schemas.openxmlformats.org/drawingml/2006/main">
                    <a:graphicData uri="http://schemas.openxmlformats.org/drawingml/2006/picture">
                      <pic:pic xmlns:pic="http://schemas.openxmlformats.org/drawingml/2006/picture">
                        <pic:nvPicPr>
                          <pic:cNvPr id="110" name="Object_1_SpCnt_30"/>
                          <pic:cNvPicPr/>
                        </pic:nvPicPr>
                        <pic:blipFill>
                          <a:blip r:embed="rId8"/>
                          <a:stretch>
                            <a:fillRect/>
                          </a:stretch>
                        </pic:blipFill>
                        <pic:spPr>
                          <a:xfrm>
                            <a:off x="0" y="0"/>
                            <a:ext cx="410845" cy="17272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609600</wp:posOffset>
                  </wp:positionH>
                  <wp:positionV relativeFrom="paragraph">
                    <wp:posOffset>0</wp:posOffset>
                  </wp:positionV>
                  <wp:extent cx="410845" cy="172720"/>
                  <wp:effectExtent l="0" t="0" r="0" b="0"/>
                  <wp:wrapNone/>
                  <wp:docPr id="111" name="Object_1_SpCnt_31"/>
                  <wp:cNvGraphicFramePr/>
                  <a:graphic xmlns:a="http://schemas.openxmlformats.org/drawingml/2006/main">
                    <a:graphicData uri="http://schemas.openxmlformats.org/drawingml/2006/picture">
                      <pic:pic xmlns:pic="http://schemas.openxmlformats.org/drawingml/2006/picture">
                        <pic:nvPicPr>
                          <pic:cNvPr id="111" name="Object_1_SpCnt_31"/>
                          <pic:cNvPicPr/>
                        </pic:nvPicPr>
                        <pic:blipFill>
                          <a:blip r:embed="rId8"/>
                          <a:stretch>
                            <a:fillRect/>
                          </a:stretch>
                        </pic:blipFill>
                        <pic:spPr>
                          <a:xfrm>
                            <a:off x="0" y="0"/>
                            <a:ext cx="410845" cy="17272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609600</wp:posOffset>
                  </wp:positionH>
                  <wp:positionV relativeFrom="paragraph">
                    <wp:posOffset>0</wp:posOffset>
                  </wp:positionV>
                  <wp:extent cx="410845" cy="178435"/>
                  <wp:effectExtent l="0" t="0" r="0" b="0"/>
                  <wp:wrapNone/>
                  <wp:docPr id="112" name="Object_1_SpCnt_32"/>
                  <wp:cNvGraphicFramePr/>
                  <a:graphic xmlns:a="http://schemas.openxmlformats.org/drawingml/2006/main">
                    <a:graphicData uri="http://schemas.openxmlformats.org/drawingml/2006/picture">
                      <pic:pic xmlns:pic="http://schemas.openxmlformats.org/drawingml/2006/picture">
                        <pic:nvPicPr>
                          <pic:cNvPr id="112" name="Object_1_SpCnt_32"/>
                          <pic:cNvPicPr/>
                        </pic:nvPicPr>
                        <pic:blipFill>
                          <a:blip r:embed="rId8"/>
                          <a:stretch>
                            <a:fillRect/>
                          </a:stretch>
                        </pic:blipFill>
                        <pic:spPr>
                          <a:xfrm>
                            <a:off x="0" y="0"/>
                            <a:ext cx="410845" cy="17843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609600</wp:posOffset>
                  </wp:positionH>
                  <wp:positionV relativeFrom="paragraph">
                    <wp:posOffset>0</wp:posOffset>
                  </wp:positionV>
                  <wp:extent cx="410845" cy="178435"/>
                  <wp:effectExtent l="0" t="0" r="0" b="0"/>
                  <wp:wrapNone/>
                  <wp:docPr id="113" name="Object_1_SpCnt_33"/>
                  <wp:cNvGraphicFramePr/>
                  <a:graphic xmlns:a="http://schemas.openxmlformats.org/drawingml/2006/main">
                    <a:graphicData uri="http://schemas.openxmlformats.org/drawingml/2006/picture">
                      <pic:pic xmlns:pic="http://schemas.openxmlformats.org/drawingml/2006/picture">
                        <pic:nvPicPr>
                          <pic:cNvPr id="113" name="Object_1_SpCnt_33"/>
                          <pic:cNvPicPr/>
                        </pic:nvPicPr>
                        <pic:blipFill>
                          <a:blip r:embed="rId8"/>
                          <a:stretch>
                            <a:fillRect/>
                          </a:stretch>
                        </pic:blipFill>
                        <pic:spPr>
                          <a:xfrm>
                            <a:off x="0" y="0"/>
                            <a:ext cx="410845" cy="17843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609600</wp:posOffset>
                  </wp:positionH>
                  <wp:positionV relativeFrom="paragraph">
                    <wp:posOffset>0</wp:posOffset>
                  </wp:positionV>
                  <wp:extent cx="410845" cy="59690"/>
                  <wp:effectExtent l="0" t="0" r="0" b="0"/>
                  <wp:wrapNone/>
                  <wp:docPr id="114" name="Object_1_SpCnt_34"/>
                  <wp:cNvGraphicFramePr/>
                  <a:graphic xmlns:a="http://schemas.openxmlformats.org/drawingml/2006/main">
                    <a:graphicData uri="http://schemas.openxmlformats.org/drawingml/2006/picture">
                      <pic:pic xmlns:pic="http://schemas.openxmlformats.org/drawingml/2006/picture">
                        <pic:nvPicPr>
                          <pic:cNvPr id="114" name="Object_1_SpCnt_34"/>
                          <pic:cNvPicPr/>
                        </pic:nvPicPr>
                        <pic:blipFill>
                          <a:blip r:embed="rId8"/>
                          <a:stretch>
                            <a:fillRect/>
                          </a:stretch>
                        </pic:blipFill>
                        <pic:spPr>
                          <a:xfrm>
                            <a:off x="0" y="0"/>
                            <a:ext cx="410845" cy="5969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609600</wp:posOffset>
                  </wp:positionH>
                  <wp:positionV relativeFrom="paragraph">
                    <wp:posOffset>0</wp:posOffset>
                  </wp:positionV>
                  <wp:extent cx="410845" cy="172720"/>
                  <wp:effectExtent l="0" t="0" r="0" b="0"/>
                  <wp:wrapNone/>
                  <wp:docPr id="115" name="Object_1_SpCnt_35"/>
                  <wp:cNvGraphicFramePr/>
                  <a:graphic xmlns:a="http://schemas.openxmlformats.org/drawingml/2006/main">
                    <a:graphicData uri="http://schemas.openxmlformats.org/drawingml/2006/picture">
                      <pic:pic xmlns:pic="http://schemas.openxmlformats.org/drawingml/2006/picture">
                        <pic:nvPicPr>
                          <pic:cNvPr id="115" name="Object_1_SpCnt_35"/>
                          <pic:cNvPicPr/>
                        </pic:nvPicPr>
                        <pic:blipFill>
                          <a:blip r:embed="rId8"/>
                          <a:stretch>
                            <a:fillRect/>
                          </a:stretch>
                        </pic:blipFill>
                        <pic:spPr>
                          <a:xfrm>
                            <a:off x="0" y="0"/>
                            <a:ext cx="410845" cy="17272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高静压风管机内机</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10"/>
              </w:numPr>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84835" cy="65405"/>
                  <wp:effectExtent l="0" t="0" r="0" b="0"/>
                  <wp:wrapNone/>
                  <wp:docPr id="116" name="Object_1_SpCnt_36"/>
                  <wp:cNvGraphicFramePr/>
                  <a:graphic xmlns:a="http://schemas.openxmlformats.org/drawingml/2006/main">
                    <a:graphicData uri="http://schemas.openxmlformats.org/drawingml/2006/picture">
                      <pic:pic xmlns:pic="http://schemas.openxmlformats.org/drawingml/2006/picture">
                        <pic:nvPicPr>
                          <pic:cNvPr id="116" name="Object_1_SpCnt_36"/>
                          <pic:cNvPicPr/>
                        </pic:nvPicPr>
                        <pic:blipFill>
                          <a:blip r:embed="rId8"/>
                          <a:stretch>
                            <a:fillRect/>
                          </a:stretch>
                        </pic:blipFill>
                        <pic:spPr>
                          <a:xfrm>
                            <a:off x="0" y="0"/>
                            <a:ext cx="584835" cy="6540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84835" cy="154940"/>
                  <wp:effectExtent l="0" t="0" r="0" b="0"/>
                  <wp:wrapNone/>
                  <wp:docPr id="117" name="Object_1_SpCnt_37"/>
                  <wp:cNvGraphicFramePr/>
                  <a:graphic xmlns:a="http://schemas.openxmlformats.org/drawingml/2006/main">
                    <a:graphicData uri="http://schemas.openxmlformats.org/drawingml/2006/picture">
                      <pic:pic xmlns:pic="http://schemas.openxmlformats.org/drawingml/2006/picture">
                        <pic:nvPicPr>
                          <pic:cNvPr id="117" name="Object_1_SpCnt_37"/>
                          <pic:cNvPicPr/>
                        </pic:nvPicPr>
                        <pic:blipFill>
                          <a:blip r:embed="rId8"/>
                          <a:stretch>
                            <a:fillRect/>
                          </a:stretch>
                        </pic:blipFill>
                        <pic:spPr>
                          <a:xfrm>
                            <a:off x="0" y="0"/>
                            <a:ext cx="584835" cy="15494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84835" cy="142875"/>
                  <wp:effectExtent l="0" t="0" r="0" b="0"/>
                  <wp:wrapNone/>
                  <wp:docPr id="118" name="Object_1_SpCnt_38"/>
                  <wp:cNvGraphicFramePr/>
                  <a:graphic xmlns:a="http://schemas.openxmlformats.org/drawingml/2006/main">
                    <a:graphicData uri="http://schemas.openxmlformats.org/drawingml/2006/picture">
                      <pic:pic xmlns:pic="http://schemas.openxmlformats.org/drawingml/2006/picture">
                        <pic:nvPicPr>
                          <pic:cNvPr id="118" name="Object_1_SpCnt_38"/>
                          <pic:cNvPicPr/>
                        </pic:nvPicPr>
                        <pic:blipFill>
                          <a:blip r:embed="rId8"/>
                          <a:stretch>
                            <a:fillRect/>
                          </a:stretch>
                        </pic:blipFill>
                        <pic:spPr>
                          <a:xfrm>
                            <a:off x="0" y="0"/>
                            <a:ext cx="584835" cy="14287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497205" cy="178435"/>
                  <wp:effectExtent l="0" t="0" r="0" b="0"/>
                  <wp:wrapNone/>
                  <wp:docPr id="119" name="Object_1_SpCnt_39"/>
                  <wp:cNvGraphicFramePr/>
                  <a:graphic xmlns:a="http://schemas.openxmlformats.org/drawingml/2006/main">
                    <a:graphicData uri="http://schemas.openxmlformats.org/drawingml/2006/picture">
                      <pic:pic xmlns:pic="http://schemas.openxmlformats.org/drawingml/2006/picture">
                        <pic:nvPicPr>
                          <pic:cNvPr id="119" name="Object_1_SpCnt_39"/>
                          <pic:cNvPicPr/>
                        </pic:nvPicPr>
                        <pic:blipFill>
                          <a:blip r:embed="rId8"/>
                          <a:stretch>
                            <a:fillRect/>
                          </a:stretch>
                        </pic:blipFill>
                        <pic:spPr>
                          <a:xfrm>
                            <a:off x="0" y="0"/>
                            <a:ext cx="497205" cy="17843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84835" cy="178435"/>
                  <wp:effectExtent l="0" t="0" r="0" b="0"/>
                  <wp:wrapNone/>
                  <wp:docPr id="120" name="Object_1_SpCnt_40"/>
                  <wp:cNvGraphicFramePr/>
                  <a:graphic xmlns:a="http://schemas.openxmlformats.org/drawingml/2006/main">
                    <a:graphicData uri="http://schemas.openxmlformats.org/drawingml/2006/picture">
                      <pic:pic xmlns:pic="http://schemas.openxmlformats.org/drawingml/2006/picture">
                        <pic:nvPicPr>
                          <pic:cNvPr id="120" name="Object_1_SpCnt_40"/>
                          <pic:cNvPicPr/>
                        </pic:nvPicPr>
                        <pic:blipFill>
                          <a:blip r:embed="rId8"/>
                          <a:stretch>
                            <a:fillRect/>
                          </a:stretch>
                        </pic:blipFill>
                        <pic:spPr>
                          <a:xfrm>
                            <a:off x="0" y="0"/>
                            <a:ext cx="584835" cy="17843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84835" cy="178435"/>
                  <wp:effectExtent l="0" t="0" r="0" b="0"/>
                  <wp:wrapNone/>
                  <wp:docPr id="121" name="Object_1_SpCnt_41"/>
                  <wp:cNvGraphicFramePr/>
                  <a:graphic xmlns:a="http://schemas.openxmlformats.org/drawingml/2006/main">
                    <a:graphicData uri="http://schemas.openxmlformats.org/drawingml/2006/picture">
                      <pic:pic xmlns:pic="http://schemas.openxmlformats.org/drawingml/2006/picture">
                        <pic:nvPicPr>
                          <pic:cNvPr id="121" name="Object_1_SpCnt_41"/>
                          <pic:cNvPicPr/>
                        </pic:nvPicPr>
                        <pic:blipFill>
                          <a:blip r:embed="rId8"/>
                          <a:stretch>
                            <a:fillRect/>
                          </a:stretch>
                        </pic:blipFill>
                        <pic:spPr>
                          <a:xfrm>
                            <a:off x="0" y="0"/>
                            <a:ext cx="584835" cy="17843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497205" cy="172720"/>
                  <wp:effectExtent l="0" t="0" r="0" b="0"/>
                  <wp:wrapNone/>
                  <wp:docPr id="122" name="Object_1_SpCnt_42"/>
                  <wp:cNvGraphicFramePr/>
                  <a:graphic xmlns:a="http://schemas.openxmlformats.org/drawingml/2006/main">
                    <a:graphicData uri="http://schemas.openxmlformats.org/drawingml/2006/picture">
                      <pic:pic xmlns:pic="http://schemas.openxmlformats.org/drawingml/2006/picture">
                        <pic:nvPicPr>
                          <pic:cNvPr id="122" name="Object_1_SpCnt_42"/>
                          <pic:cNvPicPr/>
                        </pic:nvPicPr>
                        <pic:blipFill>
                          <a:blip r:embed="rId8"/>
                          <a:stretch>
                            <a:fillRect/>
                          </a:stretch>
                        </pic:blipFill>
                        <pic:spPr>
                          <a:xfrm>
                            <a:off x="0" y="0"/>
                            <a:ext cx="497205" cy="17272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497205" cy="59690"/>
                  <wp:effectExtent l="0" t="0" r="0" b="0"/>
                  <wp:wrapNone/>
                  <wp:docPr id="123" name="Object_1_SpCnt_43"/>
                  <wp:cNvGraphicFramePr/>
                  <a:graphic xmlns:a="http://schemas.openxmlformats.org/drawingml/2006/main">
                    <a:graphicData uri="http://schemas.openxmlformats.org/drawingml/2006/picture">
                      <pic:pic xmlns:pic="http://schemas.openxmlformats.org/drawingml/2006/picture">
                        <pic:nvPicPr>
                          <pic:cNvPr id="123" name="Object_1_SpCnt_43"/>
                          <pic:cNvPicPr/>
                        </pic:nvPicPr>
                        <pic:blipFill>
                          <a:blip r:embed="rId8"/>
                          <a:stretch>
                            <a:fillRect/>
                          </a:stretch>
                        </pic:blipFill>
                        <pic:spPr>
                          <a:xfrm>
                            <a:off x="0" y="0"/>
                            <a:ext cx="497205" cy="5969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84835" cy="142875"/>
                  <wp:effectExtent l="0" t="0" r="0" b="0"/>
                  <wp:wrapNone/>
                  <wp:docPr id="124" name="Object_1_SpCnt_44"/>
                  <wp:cNvGraphicFramePr/>
                  <a:graphic xmlns:a="http://schemas.openxmlformats.org/drawingml/2006/main">
                    <a:graphicData uri="http://schemas.openxmlformats.org/drawingml/2006/picture">
                      <pic:pic xmlns:pic="http://schemas.openxmlformats.org/drawingml/2006/picture">
                        <pic:nvPicPr>
                          <pic:cNvPr id="124" name="Object_1_SpCnt_44"/>
                          <pic:cNvPicPr/>
                        </pic:nvPicPr>
                        <pic:blipFill>
                          <a:blip r:embed="rId8"/>
                          <a:stretch>
                            <a:fillRect/>
                          </a:stretch>
                        </pic:blipFill>
                        <pic:spPr>
                          <a:xfrm>
                            <a:off x="0" y="0"/>
                            <a:ext cx="584835" cy="14287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84835" cy="178435"/>
                  <wp:effectExtent l="0" t="0" r="0" b="0"/>
                  <wp:wrapNone/>
                  <wp:docPr id="125" name="Object_1_SpCnt_45"/>
                  <wp:cNvGraphicFramePr/>
                  <a:graphic xmlns:a="http://schemas.openxmlformats.org/drawingml/2006/main">
                    <a:graphicData uri="http://schemas.openxmlformats.org/drawingml/2006/picture">
                      <pic:pic xmlns:pic="http://schemas.openxmlformats.org/drawingml/2006/picture">
                        <pic:nvPicPr>
                          <pic:cNvPr id="125" name="Object_1_SpCnt_45"/>
                          <pic:cNvPicPr/>
                        </pic:nvPicPr>
                        <pic:blipFill>
                          <a:blip r:embed="rId8"/>
                          <a:stretch>
                            <a:fillRect/>
                          </a:stretch>
                        </pic:blipFill>
                        <pic:spPr>
                          <a:xfrm>
                            <a:off x="0" y="0"/>
                            <a:ext cx="584835" cy="17843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497205" cy="160655"/>
                  <wp:effectExtent l="0" t="0" r="0" b="0"/>
                  <wp:wrapNone/>
                  <wp:docPr id="126" name="Object_1_SpCnt_46"/>
                  <wp:cNvGraphicFramePr/>
                  <a:graphic xmlns:a="http://schemas.openxmlformats.org/drawingml/2006/main">
                    <a:graphicData uri="http://schemas.openxmlformats.org/drawingml/2006/picture">
                      <pic:pic xmlns:pic="http://schemas.openxmlformats.org/drawingml/2006/picture">
                        <pic:nvPicPr>
                          <pic:cNvPr id="126" name="Object_1_SpCnt_46"/>
                          <pic:cNvPicPr/>
                        </pic:nvPicPr>
                        <pic:blipFill>
                          <a:blip r:embed="rId8"/>
                          <a:stretch>
                            <a:fillRect/>
                          </a:stretch>
                        </pic:blipFill>
                        <pic:spPr>
                          <a:xfrm>
                            <a:off x="0" y="0"/>
                            <a:ext cx="497205" cy="16065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497205" cy="178435"/>
                  <wp:effectExtent l="0" t="0" r="0" b="0"/>
                  <wp:wrapNone/>
                  <wp:docPr id="127" name="Object_1_SpCnt_47"/>
                  <wp:cNvGraphicFramePr/>
                  <a:graphic xmlns:a="http://schemas.openxmlformats.org/drawingml/2006/main">
                    <a:graphicData uri="http://schemas.openxmlformats.org/drawingml/2006/picture">
                      <pic:pic xmlns:pic="http://schemas.openxmlformats.org/drawingml/2006/picture">
                        <pic:nvPicPr>
                          <pic:cNvPr id="127" name="Object_1_SpCnt_47"/>
                          <pic:cNvPicPr/>
                        </pic:nvPicPr>
                        <pic:blipFill>
                          <a:blip r:embed="rId8"/>
                          <a:stretch>
                            <a:fillRect/>
                          </a:stretch>
                        </pic:blipFill>
                        <pic:spPr>
                          <a:xfrm>
                            <a:off x="0" y="0"/>
                            <a:ext cx="497205" cy="17843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497205" cy="65405"/>
                  <wp:effectExtent l="0" t="0" r="0" b="0"/>
                  <wp:wrapNone/>
                  <wp:docPr id="128" name="Object_1_SpCnt_48"/>
                  <wp:cNvGraphicFramePr/>
                  <a:graphic xmlns:a="http://schemas.openxmlformats.org/drawingml/2006/main">
                    <a:graphicData uri="http://schemas.openxmlformats.org/drawingml/2006/picture">
                      <pic:pic xmlns:pic="http://schemas.openxmlformats.org/drawingml/2006/picture">
                        <pic:nvPicPr>
                          <pic:cNvPr id="128" name="Object_1_SpCnt_48"/>
                          <pic:cNvPicPr/>
                        </pic:nvPicPr>
                        <pic:blipFill>
                          <a:blip r:embed="rId8"/>
                          <a:stretch>
                            <a:fillRect/>
                          </a:stretch>
                        </pic:blipFill>
                        <pic:spPr>
                          <a:xfrm>
                            <a:off x="0" y="0"/>
                            <a:ext cx="497205" cy="6540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84835" cy="178435"/>
                  <wp:effectExtent l="0" t="0" r="0" b="0"/>
                  <wp:wrapNone/>
                  <wp:docPr id="129" name="Object_1_SpCnt_49"/>
                  <wp:cNvGraphicFramePr/>
                  <a:graphic xmlns:a="http://schemas.openxmlformats.org/drawingml/2006/main">
                    <a:graphicData uri="http://schemas.openxmlformats.org/drawingml/2006/picture">
                      <pic:pic xmlns:pic="http://schemas.openxmlformats.org/drawingml/2006/picture">
                        <pic:nvPicPr>
                          <pic:cNvPr id="129" name="Object_1_SpCnt_49"/>
                          <pic:cNvPicPr/>
                        </pic:nvPicPr>
                        <pic:blipFill>
                          <a:blip r:embed="rId8"/>
                          <a:stretch>
                            <a:fillRect/>
                          </a:stretch>
                        </pic:blipFill>
                        <pic:spPr>
                          <a:xfrm>
                            <a:off x="0" y="0"/>
                            <a:ext cx="584835" cy="17843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84835" cy="142875"/>
                  <wp:effectExtent l="0" t="0" r="0" b="0"/>
                  <wp:wrapNone/>
                  <wp:docPr id="130" name="Object_1_SpCnt_50"/>
                  <wp:cNvGraphicFramePr/>
                  <a:graphic xmlns:a="http://schemas.openxmlformats.org/drawingml/2006/main">
                    <a:graphicData uri="http://schemas.openxmlformats.org/drawingml/2006/picture">
                      <pic:pic xmlns:pic="http://schemas.openxmlformats.org/drawingml/2006/picture">
                        <pic:nvPicPr>
                          <pic:cNvPr id="130" name="Object_1_SpCnt_50"/>
                          <pic:cNvPicPr/>
                        </pic:nvPicPr>
                        <pic:blipFill>
                          <a:blip r:embed="rId8"/>
                          <a:stretch>
                            <a:fillRect/>
                          </a:stretch>
                        </pic:blipFill>
                        <pic:spPr>
                          <a:xfrm>
                            <a:off x="0" y="0"/>
                            <a:ext cx="584835" cy="14287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84835" cy="59690"/>
                  <wp:effectExtent l="0" t="0" r="0" b="0"/>
                  <wp:wrapNone/>
                  <wp:docPr id="131" name="Object_1_SpCnt_51"/>
                  <wp:cNvGraphicFramePr/>
                  <a:graphic xmlns:a="http://schemas.openxmlformats.org/drawingml/2006/main">
                    <a:graphicData uri="http://schemas.openxmlformats.org/drawingml/2006/picture">
                      <pic:pic xmlns:pic="http://schemas.openxmlformats.org/drawingml/2006/picture">
                        <pic:nvPicPr>
                          <pic:cNvPr id="131" name="Object_1_SpCnt_51"/>
                          <pic:cNvPicPr/>
                        </pic:nvPicPr>
                        <pic:blipFill>
                          <a:blip r:embed="rId8"/>
                          <a:stretch>
                            <a:fillRect/>
                          </a:stretch>
                        </pic:blipFill>
                        <pic:spPr>
                          <a:xfrm>
                            <a:off x="0" y="0"/>
                            <a:ext cx="584835" cy="5969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497205" cy="172720"/>
                  <wp:effectExtent l="0" t="0" r="0" b="0"/>
                  <wp:wrapNone/>
                  <wp:docPr id="132" name="Object_1_SpCnt_52"/>
                  <wp:cNvGraphicFramePr/>
                  <a:graphic xmlns:a="http://schemas.openxmlformats.org/drawingml/2006/main">
                    <a:graphicData uri="http://schemas.openxmlformats.org/drawingml/2006/picture">
                      <pic:pic xmlns:pic="http://schemas.openxmlformats.org/drawingml/2006/picture">
                        <pic:nvPicPr>
                          <pic:cNvPr id="132" name="Object_1_SpCnt_52"/>
                          <pic:cNvPicPr/>
                        </pic:nvPicPr>
                        <pic:blipFill>
                          <a:blip r:embed="rId8"/>
                          <a:stretch>
                            <a:fillRect/>
                          </a:stretch>
                        </pic:blipFill>
                        <pic:spPr>
                          <a:xfrm>
                            <a:off x="0" y="0"/>
                            <a:ext cx="497205" cy="17272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497205" cy="160655"/>
                  <wp:effectExtent l="0" t="0" r="0" b="0"/>
                  <wp:wrapNone/>
                  <wp:docPr id="133" name="Object_1_SpCnt_53"/>
                  <wp:cNvGraphicFramePr/>
                  <a:graphic xmlns:a="http://schemas.openxmlformats.org/drawingml/2006/main">
                    <a:graphicData uri="http://schemas.openxmlformats.org/drawingml/2006/picture">
                      <pic:pic xmlns:pic="http://schemas.openxmlformats.org/drawingml/2006/picture">
                        <pic:nvPicPr>
                          <pic:cNvPr id="133" name="Object_1_SpCnt_53"/>
                          <pic:cNvPicPr/>
                        </pic:nvPicPr>
                        <pic:blipFill>
                          <a:blip r:embed="rId8"/>
                          <a:stretch>
                            <a:fillRect/>
                          </a:stretch>
                        </pic:blipFill>
                        <pic:spPr>
                          <a:xfrm>
                            <a:off x="0" y="0"/>
                            <a:ext cx="497205" cy="16065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497205" cy="178435"/>
                  <wp:effectExtent l="0" t="0" r="0" b="0"/>
                  <wp:wrapNone/>
                  <wp:docPr id="134" name="Object_1_SpCnt_54"/>
                  <wp:cNvGraphicFramePr/>
                  <a:graphic xmlns:a="http://schemas.openxmlformats.org/drawingml/2006/main">
                    <a:graphicData uri="http://schemas.openxmlformats.org/drawingml/2006/picture">
                      <pic:pic xmlns:pic="http://schemas.openxmlformats.org/drawingml/2006/picture">
                        <pic:nvPicPr>
                          <pic:cNvPr id="134" name="Object_1_SpCnt_54"/>
                          <pic:cNvPicPr/>
                        </pic:nvPicPr>
                        <pic:blipFill>
                          <a:blip r:embed="rId8"/>
                          <a:stretch>
                            <a:fillRect/>
                          </a:stretch>
                        </pic:blipFill>
                        <pic:spPr>
                          <a:xfrm>
                            <a:off x="0" y="0"/>
                            <a:ext cx="497205" cy="17843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497205" cy="59690"/>
                  <wp:effectExtent l="0" t="0" r="0" b="0"/>
                  <wp:wrapNone/>
                  <wp:docPr id="135" name="Object_1_SpCnt_55"/>
                  <wp:cNvGraphicFramePr/>
                  <a:graphic xmlns:a="http://schemas.openxmlformats.org/drawingml/2006/main">
                    <a:graphicData uri="http://schemas.openxmlformats.org/drawingml/2006/picture">
                      <pic:pic xmlns:pic="http://schemas.openxmlformats.org/drawingml/2006/picture">
                        <pic:nvPicPr>
                          <pic:cNvPr id="135" name="Object_1_SpCnt_55"/>
                          <pic:cNvPicPr/>
                        </pic:nvPicPr>
                        <pic:blipFill>
                          <a:blip r:embed="rId8"/>
                          <a:stretch>
                            <a:fillRect/>
                          </a:stretch>
                        </pic:blipFill>
                        <pic:spPr>
                          <a:xfrm>
                            <a:off x="0" y="0"/>
                            <a:ext cx="497205" cy="5969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497205" cy="178435"/>
                  <wp:effectExtent l="0" t="0" r="0" b="0"/>
                  <wp:wrapNone/>
                  <wp:docPr id="136" name="Object_1_SpCnt_56"/>
                  <wp:cNvGraphicFramePr/>
                  <a:graphic xmlns:a="http://schemas.openxmlformats.org/drawingml/2006/main">
                    <a:graphicData uri="http://schemas.openxmlformats.org/drawingml/2006/picture">
                      <pic:pic xmlns:pic="http://schemas.openxmlformats.org/drawingml/2006/picture">
                        <pic:nvPicPr>
                          <pic:cNvPr id="136" name="Object_1_SpCnt_56"/>
                          <pic:cNvPicPr/>
                        </pic:nvPicPr>
                        <pic:blipFill>
                          <a:blip r:embed="rId8"/>
                          <a:stretch>
                            <a:fillRect/>
                          </a:stretch>
                        </pic:blipFill>
                        <pic:spPr>
                          <a:xfrm>
                            <a:off x="0" y="0"/>
                            <a:ext cx="497205" cy="17843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84835" cy="59690"/>
                  <wp:effectExtent l="0" t="0" r="0" b="0"/>
                  <wp:wrapNone/>
                  <wp:docPr id="138" name="Object_1_SpCnt_58"/>
                  <wp:cNvGraphicFramePr/>
                  <a:graphic xmlns:a="http://schemas.openxmlformats.org/drawingml/2006/main">
                    <a:graphicData uri="http://schemas.openxmlformats.org/drawingml/2006/picture">
                      <pic:pic xmlns:pic="http://schemas.openxmlformats.org/drawingml/2006/picture">
                        <pic:nvPicPr>
                          <pic:cNvPr id="138" name="Object_1_SpCnt_58"/>
                          <pic:cNvPicPr/>
                        </pic:nvPicPr>
                        <pic:blipFill>
                          <a:blip r:embed="rId8"/>
                          <a:stretch>
                            <a:fillRect/>
                          </a:stretch>
                        </pic:blipFill>
                        <pic:spPr>
                          <a:xfrm>
                            <a:off x="0" y="0"/>
                            <a:ext cx="584835" cy="5969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84835" cy="59690"/>
                  <wp:effectExtent l="0" t="0" r="0" b="0"/>
                  <wp:wrapNone/>
                  <wp:docPr id="139" name="Object_1_SpCnt_59"/>
                  <wp:cNvGraphicFramePr/>
                  <a:graphic xmlns:a="http://schemas.openxmlformats.org/drawingml/2006/main">
                    <a:graphicData uri="http://schemas.openxmlformats.org/drawingml/2006/picture">
                      <pic:pic xmlns:pic="http://schemas.openxmlformats.org/drawingml/2006/picture">
                        <pic:nvPicPr>
                          <pic:cNvPr id="139" name="Object_1_SpCnt_59"/>
                          <pic:cNvPicPr/>
                        </pic:nvPicPr>
                        <pic:blipFill>
                          <a:blip r:embed="rId8"/>
                          <a:stretch>
                            <a:fillRect/>
                          </a:stretch>
                        </pic:blipFill>
                        <pic:spPr>
                          <a:xfrm>
                            <a:off x="0" y="0"/>
                            <a:ext cx="584835" cy="5969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497205" cy="59690"/>
                  <wp:effectExtent l="0" t="0" r="0" b="0"/>
                  <wp:wrapNone/>
                  <wp:docPr id="140" name="Object_1_SpCnt_60"/>
                  <wp:cNvGraphicFramePr/>
                  <a:graphic xmlns:a="http://schemas.openxmlformats.org/drawingml/2006/main">
                    <a:graphicData uri="http://schemas.openxmlformats.org/drawingml/2006/picture">
                      <pic:pic xmlns:pic="http://schemas.openxmlformats.org/drawingml/2006/picture">
                        <pic:nvPicPr>
                          <pic:cNvPr id="140" name="Object_1_SpCnt_60"/>
                          <pic:cNvPicPr/>
                        </pic:nvPicPr>
                        <pic:blipFill>
                          <a:blip r:embed="rId8"/>
                          <a:stretch>
                            <a:fillRect/>
                          </a:stretch>
                        </pic:blipFill>
                        <pic:spPr>
                          <a:xfrm>
                            <a:off x="0" y="0"/>
                            <a:ext cx="497205" cy="5969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制冷量:≥22.40KW；</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2.制热量:≥25.00KW;</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3.制冷功率:0.78KW；</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4.机身尺寸mm(宽高深):1300+580+900；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5.净重:125kg；</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6.循环风量:4700m3/h；</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7.噪音值：51dB(A)；</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8.最大静压:400Pa；</w:t>
            </w:r>
          </w:p>
          <w:p>
            <w:pPr>
              <w:keepNext w:val="0"/>
              <w:keepLines w:val="0"/>
              <w:widowControl/>
              <w:numPr>
                <w:ilvl w:val="-1"/>
                <w:numId w:val="0"/>
              </w:numPr>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.投标产品需按国家标准具有国家节能产品认证证书，提供证书复印件加盖投标人公章。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523240</wp:posOffset>
                  </wp:positionH>
                  <wp:positionV relativeFrom="paragraph">
                    <wp:posOffset>0</wp:posOffset>
                  </wp:positionV>
                  <wp:extent cx="488315" cy="178435"/>
                  <wp:effectExtent l="0" t="0" r="0" b="0"/>
                  <wp:wrapNone/>
                  <wp:docPr id="141" name="Object_1_SpCnt_61"/>
                  <wp:cNvGraphicFramePr/>
                  <a:graphic xmlns:a="http://schemas.openxmlformats.org/drawingml/2006/main">
                    <a:graphicData uri="http://schemas.openxmlformats.org/drawingml/2006/picture">
                      <pic:pic xmlns:pic="http://schemas.openxmlformats.org/drawingml/2006/picture">
                        <pic:nvPicPr>
                          <pic:cNvPr id="141" name="Object_1_SpCnt_61"/>
                          <pic:cNvPicPr/>
                        </pic:nvPicPr>
                        <pic:blipFill>
                          <a:blip r:embed="rId8"/>
                          <a:stretch>
                            <a:fillRect/>
                          </a:stretch>
                        </pic:blipFill>
                        <pic:spPr>
                          <a:xfrm>
                            <a:off x="0" y="0"/>
                            <a:ext cx="488315" cy="17843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523240</wp:posOffset>
                  </wp:positionH>
                  <wp:positionV relativeFrom="paragraph">
                    <wp:posOffset>0</wp:posOffset>
                  </wp:positionV>
                  <wp:extent cx="497205" cy="59690"/>
                  <wp:effectExtent l="0" t="0" r="0" b="0"/>
                  <wp:wrapNone/>
                  <wp:docPr id="142" name="Object_1_SpCnt_62"/>
                  <wp:cNvGraphicFramePr/>
                  <a:graphic xmlns:a="http://schemas.openxmlformats.org/drawingml/2006/main">
                    <a:graphicData uri="http://schemas.openxmlformats.org/drawingml/2006/picture">
                      <pic:pic xmlns:pic="http://schemas.openxmlformats.org/drawingml/2006/picture">
                        <pic:nvPicPr>
                          <pic:cNvPr id="142" name="Object_1_SpCnt_62"/>
                          <pic:cNvPicPr/>
                        </pic:nvPicPr>
                        <pic:blipFill>
                          <a:blip r:embed="rId8"/>
                          <a:stretch>
                            <a:fillRect/>
                          </a:stretch>
                        </pic:blipFill>
                        <pic:spPr>
                          <a:xfrm>
                            <a:off x="0" y="0"/>
                            <a:ext cx="497205" cy="5969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523240</wp:posOffset>
                  </wp:positionH>
                  <wp:positionV relativeFrom="paragraph">
                    <wp:posOffset>0</wp:posOffset>
                  </wp:positionV>
                  <wp:extent cx="488315" cy="59690"/>
                  <wp:effectExtent l="0" t="0" r="0" b="0"/>
                  <wp:wrapNone/>
                  <wp:docPr id="143" name="Object_1_SpCnt_63"/>
                  <wp:cNvGraphicFramePr/>
                  <a:graphic xmlns:a="http://schemas.openxmlformats.org/drawingml/2006/main">
                    <a:graphicData uri="http://schemas.openxmlformats.org/drawingml/2006/picture">
                      <pic:pic xmlns:pic="http://schemas.openxmlformats.org/drawingml/2006/picture">
                        <pic:nvPicPr>
                          <pic:cNvPr id="143" name="Object_1_SpCnt_63"/>
                          <pic:cNvPicPr/>
                        </pic:nvPicPr>
                        <pic:blipFill>
                          <a:blip r:embed="rId8"/>
                          <a:stretch>
                            <a:fillRect/>
                          </a:stretch>
                        </pic:blipFill>
                        <pic:spPr>
                          <a:xfrm>
                            <a:off x="0" y="0"/>
                            <a:ext cx="488315" cy="5969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523240</wp:posOffset>
                  </wp:positionH>
                  <wp:positionV relativeFrom="paragraph">
                    <wp:posOffset>0</wp:posOffset>
                  </wp:positionV>
                  <wp:extent cx="488315" cy="142875"/>
                  <wp:effectExtent l="0" t="0" r="0" b="0"/>
                  <wp:wrapNone/>
                  <wp:docPr id="144" name="Object_1_SpCnt_64"/>
                  <wp:cNvGraphicFramePr/>
                  <a:graphic xmlns:a="http://schemas.openxmlformats.org/drawingml/2006/main">
                    <a:graphicData uri="http://schemas.openxmlformats.org/drawingml/2006/picture">
                      <pic:pic xmlns:pic="http://schemas.openxmlformats.org/drawingml/2006/picture">
                        <pic:nvPicPr>
                          <pic:cNvPr id="144" name="Object_1_SpCnt_64"/>
                          <pic:cNvPicPr/>
                        </pic:nvPicPr>
                        <pic:blipFill>
                          <a:blip r:embed="rId8"/>
                          <a:stretch>
                            <a:fillRect/>
                          </a:stretch>
                        </pic:blipFill>
                        <pic:spPr>
                          <a:xfrm>
                            <a:off x="0" y="0"/>
                            <a:ext cx="488315" cy="14287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523240</wp:posOffset>
                  </wp:positionH>
                  <wp:positionV relativeFrom="paragraph">
                    <wp:posOffset>0</wp:posOffset>
                  </wp:positionV>
                  <wp:extent cx="497205" cy="142875"/>
                  <wp:effectExtent l="0" t="0" r="0" b="0"/>
                  <wp:wrapNone/>
                  <wp:docPr id="145" name="Object_1_SpCnt_65"/>
                  <wp:cNvGraphicFramePr/>
                  <a:graphic xmlns:a="http://schemas.openxmlformats.org/drawingml/2006/main">
                    <a:graphicData uri="http://schemas.openxmlformats.org/drawingml/2006/picture">
                      <pic:pic xmlns:pic="http://schemas.openxmlformats.org/drawingml/2006/picture">
                        <pic:nvPicPr>
                          <pic:cNvPr id="145" name="Object_1_SpCnt_65"/>
                          <pic:cNvPicPr/>
                        </pic:nvPicPr>
                        <pic:blipFill>
                          <a:blip r:embed="rId8"/>
                          <a:stretch>
                            <a:fillRect/>
                          </a:stretch>
                        </pic:blipFill>
                        <pic:spPr>
                          <a:xfrm>
                            <a:off x="0" y="0"/>
                            <a:ext cx="497205" cy="14287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523240</wp:posOffset>
                  </wp:positionH>
                  <wp:positionV relativeFrom="paragraph">
                    <wp:posOffset>0</wp:posOffset>
                  </wp:positionV>
                  <wp:extent cx="497205" cy="178435"/>
                  <wp:effectExtent l="0" t="0" r="0" b="0"/>
                  <wp:wrapNone/>
                  <wp:docPr id="146" name="Object_1_SpCnt_66"/>
                  <wp:cNvGraphicFramePr/>
                  <a:graphic xmlns:a="http://schemas.openxmlformats.org/drawingml/2006/main">
                    <a:graphicData uri="http://schemas.openxmlformats.org/drawingml/2006/picture">
                      <pic:pic xmlns:pic="http://schemas.openxmlformats.org/drawingml/2006/picture">
                        <pic:nvPicPr>
                          <pic:cNvPr id="146" name="Object_1_SpCnt_66"/>
                          <pic:cNvPicPr/>
                        </pic:nvPicPr>
                        <pic:blipFill>
                          <a:blip r:embed="rId8"/>
                          <a:stretch>
                            <a:fillRect/>
                          </a:stretch>
                        </pic:blipFill>
                        <pic:spPr>
                          <a:xfrm>
                            <a:off x="0" y="0"/>
                            <a:ext cx="497205" cy="17843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574040</wp:posOffset>
                  </wp:positionH>
                  <wp:positionV relativeFrom="paragraph">
                    <wp:posOffset>0</wp:posOffset>
                  </wp:positionV>
                  <wp:extent cx="412750" cy="160655"/>
                  <wp:effectExtent l="0" t="0" r="0" b="0"/>
                  <wp:wrapNone/>
                  <wp:docPr id="147" name="Object_1_SpCnt_67"/>
                  <wp:cNvGraphicFramePr/>
                  <a:graphic xmlns:a="http://schemas.openxmlformats.org/drawingml/2006/main">
                    <a:graphicData uri="http://schemas.openxmlformats.org/drawingml/2006/picture">
                      <pic:pic xmlns:pic="http://schemas.openxmlformats.org/drawingml/2006/picture">
                        <pic:nvPicPr>
                          <pic:cNvPr id="147" name="Object_1_SpCnt_67"/>
                          <pic:cNvPicPr/>
                        </pic:nvPicPr>
                        <pic:blipFill>
                          <a:blip r:embed="rId8"/>
                          <a:stretch>
                            <a:fillRect/>
                          </a:stretch>
                        </pic:blipFill>
                        <pic:spPr>
                          <a:xfrm>
                            <a:off x="0" y="0"/>
                            <a:ext cx="412750" cy="16065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574040</wp:posOffset>
                  </wp:positionH>
                  <wp:positionV relativeFrom="paragraph">
                    <wp:posOffset>0</wp:posOffset>
                  </wp:positionV>
                  <wp:extent cx="404495" cy="59690"/>
                  <wp:effectExtent l="0" t="0" r="0" b="0"/>
                  <wp:wrapNone/>
                  <wp:docPr id="148" name="Object_1_SpCnt_68"/>
                  <wp:cNvGraphicFramePr/>
                  <a:graphic xmlns:a="http://schemas.openxmlformats.org/drawingml/2006/main">
                    <a:graphicData uri="http://schemas.openxmlformats.org/drawingml/2006/picture">
                      <pic:pic xmlns:pic="http://schemas.openxmlformats.org/drawingml/2006/picture">
                        <pic:nvPicPr>
                          <pic:cNvPr id="148" name="Object_1_SpCnt_68"/>
                          <pic:cNvPicPr/>
                        </pic:nvPicPr>
                        <pic:blipFill>
                          <a:blip r:embed="rId8"/>
                          <a:stretch>
                            <a:fillRect/>
                          </a:stretch>
                        </pic:blipFill>
                        <pic:spPr>
                          <a:xfrm>
                            <a:off x="0" y="0"/>
                            <a:ext cx="404495" cy="5969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574040</wp:posOffset>
                  </wp:positionH>
                  <wp:positionV relativeFrom="paragraph">
                    <wp:posOffset>0</wp:posOffset>
                  </wp:positionV>
                  <wp:extent cx="404495" cy="178435"/>
                  <wp:effectExtent l="0" t="0" r="0" b="0"/>
                  <wp:wrapNone/>
                  <wp:docPr id="149" name="Object_1_SpCnt_69"/>
                  <wp:cNvGraphicFramePr/>
                  <a:graphic xmlns:a="http://schemas.openxmlformats.org/drawingml/2006/main">
                    <a:graphicData uri="http://schemas.openxmlformats.org/drawingml/2006/picture">
                      <pic:pic xmlns:pic="http://schemas.openxmlformats.org/drawingml/2006/picture">
                        <pic:nvPicPr>
                          <pic:cNvPr id="149" name="Object_1_SpCnt_69"/>
                          <pic:cNvPicPr/>
                        </pic:nvPicPr>
                        <pic:blipFill>
                          <a:blip r:embed="rId8"/>
                          <a:stretch>
                            <a:fillRect/>
                          </a:stretch>
                        </pic:blipFill>
                        <pic:spPr>
                          <a:xfrm>
                            <a:off x="0" y="0"/>
                            <a:ext cx="404495" cy="17843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574040</wp:posOffset>
                  </wp:positionH>
                  <wp:positionV relativeFrom="paragraph">
                    <wp:posOffset>0</wp:posOffset>
                  </wp:positionV>
                  <wp:extent cx="404495" cy="160655"/>
                  <wp:effectExtent l="0" t="0" r="0" b="0"/>
                  <wp:wrapNone/>
                  <wp:docPr id="150" name="Object_1_SpCnt_70"/>
                  <wp:cNvGraphicFramePr/>
                  <a:graphic xmlns:a="http://schemas.openxmlformats.org/drawingml/2006/main">
                    <a:graphicData uri="http://schemas.openxmlformats.org/drawingml/2006/picture">
                      <pic:pic xmlns:pic="http://schemas.openxmlformats.org/drawingml/2006/picture">
                        <pic:nvPicPr>
                          <pic:cNvPr id="150" name="Object_1_SpCnt_70"/>
                          <pic:cNvPicPr/>
                        </pic:nvPicPr>
                        <pic:blipFill>
                          <a:blip r:embed="rId8"/>
                          <a:stretch>
                            <a:fillRect/>
                          </a:stretch>
                        </pic:blipFill>
                        <pic:spPr>
                          <a:xfrm>
                            <a:off x="0" y="0"/>
                            <a:ext cx="404495" cy="16065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574040</wp:posOffset>
                  </wp:positionH>
                  <wp:positionV relativeFrom="paragraph">
                    <wp:posOffset>0</wp:posOffset>
                  </wp:positionV>
                  <wp:extent cx="412750" cy="59690"/>
                  <wp:effectExtent l="0" t="0" r="0" b="0"/>
                  <wp:wrapNone/>
                  <wp:docPr id="151" name="Object_1_SpCnt_71"/>
                  <wp:cNvGraphicFramePr/>
                  <a:graphic xmlns:a="http://schemas.openxmlformats.org/drawingml/2006/main">
                    <a:graphicData uri="http://schemas.openxmlformats.org/drawingml/2006/picture">
                      <pic:pic xmlns:pic="http://schemas.openxmlformats.org/drawingml/2006/picture">
                        <pic:nvPicPr>
                          <pic:cNvPr id="151" name="Object_1_SpCnt_71"/>
                          <pic:cNvPicPr/>
                        </pic:nvPicPr>
                        <pic:blipFill>
                          <a:blip r:embed="rId8"/>
                          <a:stretch>
                            <a:fillRect/>
                          </a:stretch>
                        </pic:blipFill>
                        <pic:spPr>
                          <a:xfrm>
                            <a:off x="0" y="0"/>
                            <a:ext cx="412750" cy="5969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空调</w:t>
            </w:r>
          </w:p>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安装辅材</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项</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11"/>
              </w:numPr>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10795</wp:posOffset>
                  </wp:positionH>
                  <wp:positionV relativeFrom="paragraph">
                    <wp:posOffset>5715</wp:posOffset>
                  </wp:positionV>
                  <wp:extent cx="584835" cy="142875"/>
                  <wp:effectExtent l="0" t="0" r="0" b="0"/>
                  <wp:wrapNone/>
                  <wp:docPr id="158" name="Object_1_SpCnt_78"/>
                  <wp:cNvGraphicFramePr/>
                  <a:graphic xmlns:a="http://schemas.openxmlformats.org/drawingml/2006/main">
                    <a:graphicData uri="http://schemas.openxmlformats.org/drawingml/2006/picture">
                      <pic:pic xmlns:pic="http://schemas.openxmlformats.org/drawingml/2006/picture">
                        <pic:nvPicPr>
                          <pic:cNvPr id="158" name="Object_1_SpCnt_78"/>
                          <pic:cNvPicPr/>
                        </pic:nvPicPr>
                        <pic:blipFill>
                          <a:blip r:embed="rId8"/>
                          <a:stretch>
                            <a:fillRect/>
                          </a:stretch>
                        </pic:blipFill>
                        <pic:spPr>
                          <a:xfrm>
                            <a:off x="0" y="0"/>
                            <a:ext cx="584835" cy="14287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497205" cy="59690"/>
                  <wp:effectExtent l="0" t="0" r="0" b="0"/>
                  <wp:wrapNone/>
                  <wp:docPr id="153" name="Object_1_SpCnt_73"/>
                  <wp:cNvGraphicFramePr/>
                  <a:graphic xmlns:a="http://schemas.openxmlformats.org/drawingml/2006/main">
                    <a:graphicData uri="http://schemas.openxmlformats.org/drawingml/2006/picture">
                      <pic:pic xmlns:pic="http://schemas.openxmlformats.org/drawingml/2006/picture">
                        <pic:nvPicPr>
                          <pic:cNvPr id="153" name="Object_1_SpCnt_73"/>
                          <pic:cNvPicPr/>
                        </pic:nvPicPr>
                        <pic:blipFill>
                          <a:blip r:embed="rId8"/>
                          <a:stretch>
                            <a:fillRect/>
                          </a:stretch>
                        </pic:blipFill>
                        <pic:spPr>
                          <a:xfrm>
                            <a:off x="0" y="0"/>
                            <a:ext cx="497205" cy="5969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84835" cy="178435"/>
                  <wp:effectExtent l="0" t="0" r="0" b="0"/>
                  <wp:wrapNone/>
                  <wp:docPr id="154" name="Object_1_SpCnt_74"/>
                  <wp:cNvGraphicFramePr/>
                  <a:graphic xmlns:a="http://schemas.openxmlformats.org/drawingml/2006/main">
                    <a:graphicData uri="http://schemas.openxmlformats.org/drawingml/2006/picture">
                      <pic:pic xmlns:pic="http://schemas.openxmlformats.org/drawingml/2006/picture">
                        <pic:nvPicPr>
                          <pic:cNvPr id="154" name="Object_1_SpCnt_74"/>
                          <pic:cNvPicPr/>
                        </pic:nvPicPr>
                        <pic:blipFill>
                          <a:blip r:embed="rId8"/>
                          <a:stretch>
                            <a:fillRect/>
                          </a:stretch>
                        </pic:blipFill>
                        <pic:spPr>
                          <a:xfrm>
                            <a:off x="0" y="0"/>
                            <a:ext cx="584835" cy="17843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84835" cy="59690"/>
                  <wp:effectExtent l="0" t="0" r="0" b="0"/>
                  <wp:wrapNone/>
                  <wp:docPr id="155" name="Object_1_SpCnt_75"/>
                  <wp:cNvGraphicFramePr/>
                  <a:graphic xmlns:a="http://schemas.openxmlformats.org/drawingml/2006/main">
                    <a:graphicData uri="http://schemas.openxmlformats.org/drawingml/2006/picture">
                      <pic:pic xmlns:pic="http://schemas.openxmlformats.org/drawingml/2006/picture">
                        <pic:nvPicPr>
                          <pic:cNvPr id="155" name="Object_1_SpCnt_75"/>
                          <pic:cNvPicPr/>
                        </pic:nvPicPr>
                        <pic:blipFill>
                          <a:blip r:embed="rId8"/>
                          <a:stretch>
                            <a:fillRect/>
                          </a:stretch>
                        </pic:blipFill>
                        <pic:spPr>
                          <a:xfrm>
                            <a:off x="0" y="0"/>
                            <a:ext cx="584835" cy="59690"/>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497205" cy="160655"/>
                  <wp:effectExtent l="0" t="0" r="0" b="0"/>
                  <wp:wrapNone/>
                  <wp:docPr id="156" name="Object_1_SpCnt_76"/>
                  <wp:cNvGraphicFramePr/>
                  <a:graphic xmlns:a="http://schemas.openxmlformats.org/drawingml/2006/main">
                    <a:graphicData uri="http://schemas.openxmlformats.org/drawingml/2006/picture">
                      <pic:pic xmlns:pic="http://schemas.openxmlformats.org/drawingml/2006/picture">
                        <pic:nvPicPr>
                          <pic:cNvPr id="156" name="Object_1_SpCnt_76"/>
                          <pic:cNvPicPr/>
                        </pic:nvPicPr>
                        <pic:blipFill>
                          <a:blip r:embed="rId8"/>
                          <a:stretch>
                            <a:fillRect/>
                          </a:stretch>
                        </pic:blipFill>
                        <pic:spPr>
                          <a:xfrm>
                            <a:off x="0" y="0"/>
                            <a:ext cx="497205" cy="16065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497205" cy="178435"/>
                  <wp:effectExtent l="0" t="0" r="0" b="0"/>
                  <wp:wrapNone/>
                  <wp:docPr id="157" name="Object_1_SpCnt_77"/>
                  <wp:cNvGraphicFramePr/>
                  <a:graphic xmlns:a="http://schemas.openxmlformats.org/drawingml/2006/main">
                    <a:graphicData uri="http://schemas.openxmlformats.org/drawingml/2006/picture">
                      <pic:pic xmlns:pic="http://schemas.openxmlformats.org/drawingml/2006/picture">
                        <pic:nvPicPr>
                          <pic:cNvPr id="157" name="Object_1_SpCnt_77"/>
                          <pic:cNvPicPr/>
                        </pic:nvPicPr>
                        <pic:blipFill>
                          <a:blip r:embed="rId8"/>
                          <a:stretch>
                            <a:fillRect/>
                          </a:stretch>
                        </pic:blipFill>
                        <pic:spPr>
                          <a:xfrm>
                            <a:off x="0" y="0"/>
                            <a:ext cx="497205" cy="17843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铜管含保温220米Φ28.6/9.5；</w:t>
            </w:r>
          </w:p>
          <w:p>
            <w:pPr>
              <w:keepNext w:val="0"/>
              <w:keepLines w:val="0"/>
              <w:widowControl/>
              <w:numPr>
                <w:ilvl w:val="0"/>
                <w:numId w:val="11"/>
              </w:numPr>
              <w:suppressLineNumbers w:val="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排水管含保温220米De25-40；</w:t>
            </w:r>
          </w:p>
          <w:p>
            <w:pPr>
              <w:keepNext w:val="0"/>
              <w:keepLines w:val="0"/>
              <w:widowControl/>
              <w:numPr>
                <w:ilvl w:val="0"/>
                <w:numId w:val="11"/>
              </w:numPr>
              <w:suppressLineNumbers w:val="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室外铜管桥架约25米；</w:t>
            </w:r>
          </w:p>
          <w:p>
            <w:pPr>
              <w:keepNext w:val="0"/>
              <w:keepLines w:val="0"/>
              <w:widowControl/>
              <w:numPr>
                <w:ilvl w:val="0"/>
                <w:numId w:val="11"/>
              </w:numPr>
              <w:suppressLineNumbers w:val="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主机支架2副；</w:t>
            </w:r>
          </w:p>
          <w:p>
            <w:pPr>
              <w:keepNext w:val="0"/>
              <w:keepLines w:val="0"/>
              <w:widowControl/>
              <w:numPr>
                <w:ilvl w:val="0"/>
                <w:numId w:val="11"/>
              </w:numPr>
              <w:suppressLineNumbers w:val="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R410A制冷剂4KG；</w:t>
            </w:r>
          </w:p>
          <w:p>
            <w:pPr>
              <w:keepNext w:val="0"/>
              <w:keepLines w:val="0"/>
              <w:widowControl/>
              <w:numPr>
                <w:ilvl w:val="0"/>
                <w:numId w:val="11"/>
              </w:numPr>
              <w:suppressLineNumbers w:val="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单面彩钢复合风管约200平方米（d=20mm）；</w:t>
            </w:r>
          </w:p>
          <w:p>
            <w:pPr>
              <w:keepNext w:val="0"/>
              <w:keepLines w:val="0"/>
              <w:widowControl/>
              <w:numPr>
                <w:ilvl w:val="0"/>
                <w:numId w:val="11"/>
              </w:numPr>
              <w:suppressLineNumbers w:val="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Φ200圆形加压旋流风口2个；</w:t>
            </w:r>
          </w:p>
          <w:p>
            <w:pPr>
              <w:keepNext w:val="0"/>
              <w:keepLines w:val="0"/>
              <w:widowControl/>
              <w:numPr>
                <w:ilvl w:val="0"/>
                <w:numId w:val="11"/>
              </w:numPr>
              <w:suppressLineNumbers w:val="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铝合金回风百叶3个；</w:t>
            </w:r>
          </w:p>
          <w:p>
            <w:pPr>
              <w:keepNext w:val="0"/>
              <w:keepLines w:val="0"/>
              <w:widowControl/>
              <w:numPr>
                <w:ilvl w:val="0"/>
                <w:numId w:val="11"/>
              </w:numPr>
              <w:suppressLineNumbers w:val="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旧机拆除3匹柜机6台；</w:t>
            </w:r>
          </w:p>
          <w:p>
            <w:pPr>
              <w:keepNext w:val="0"/>
              <w:keepLines w:val="0"/>
              <w:widowControl/>
              <w:numPr>
                <w:ilvl w:val="0"/>
                <w:numId w:val="11"/>
              </w:numPr>
              <w:suppressLineNumbers w:val="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软接帆布12米1100*250，墙体拆除恢复。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21</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显示器</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1.面板尺寸：27寸；</w:t>
            </w:r>
          </w:p>
          <w:p>
            <w:pPr>
              <w:keepNext w:val="0"/>
              <w:keepLines w:val="0"/>
              <w:widowControl/>
              <w:numPr>
                <w:ilvl w:val="-1"/>
                <w:numId w:val="0"/>
              </w:numPr>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2.分辨率：不低于4K</w:t>
            </w:r>
            <w:r>
              <w:rPr>
                <w:rFonts w:hint="eastAsia" w:asciiTheme="minorEastAsia" w:hAnsiTheme="minorEastAsia" w:eastAsiaTheme="minorEastAsia" w:cstheme="minorEastAsia"/>
                <w:i w:val="0"/>
                <w:iCs w:val="0"/>
                <w:strike/>
                <w:color w:val="auto"/>
                <w:kern w:val="0"/>
                <w:sz w:val="21"/>
                <w:szCs w:val="21"/>
                <w:highlight w:val="none"/>
                <w:u w:val="none"/>
                <w:lang w:val="en-US" w:eastAsia="zh-CN" w:bidi="ar"/>
              </w:rPr>
              <w:t xml:space="preserve">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 27寸 IPS 4K(3840x2160) ；3.响应时间MPRT –0.5ms，Level 1-1 ms，Level 2-2 ms，Level 3-3 ms，Level 4-4 ms；</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4.刷新率UHD 160Hz /FHD320H；</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5.视频信号：2x HDMI 2.1，1 x DP 1；</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6.色域：99% sRGB, 95% DCI-P3；</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7.垂直升降：135 mm。垂直旋转-90°/ 90°；</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8.功耗(Typ./Max) 26.0W / 43.0W；</w:t>
            </w:r>
          </w:p>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.投标产品需按国家标准具有国家节能产品认证证书，提供证书复印件加盖投标人公章。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形象化妆台</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36</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1.无色无味环保合成板（2cm）约长90cm ，宽50cm ，高175cm；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桌面长约90cm，宽50cm ，高2cm；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镜面外框长约89.5cm，宽2cm，高95cm；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镜面长：约75.3cm，  宽81cm。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2.镜面外框加装了LED灯泡冷光6个暖光6个。约75cm白色 轨道插座，搭配5孔电源适配器。色温3000k，额定功率3w，灯泡尺寸45*81.5mm。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3.内置桌下插空，二孔，三孔，USB插孔，电源开关一个。</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4.抽屉：长49cm，宽40cm，高15cm。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5.一体柜（抽屉正下方）：长49cm，宽40cm，高49cm。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23</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人体工程椅</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把</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1.系统：全程动态追踪系统(五区联动)；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2.技术：腰背滑翔技术；</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3.底盘：太空底盘、碳玻复合弹片四杆联动技术；</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4.腰靠：多米诺腰靠二代；</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5.手扶：8D；</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6.头枕：3D；</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7.后仰：无级悬停150°仰角4档锁定；</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8.靠背：7档升降；</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9.背筐:铝合金；</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10.云端网布；</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11.椅子脚：铝合金；</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12.颜色：云白。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电脑升降桌</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张</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1.尺寸：1.2/1.4/1.6*0.6M；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2.桌台几类材质：约20mm厚橡胶木；</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3.包装体积：约0.38立方米；</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4.最大承重：约80KG，高度：0.716-1.176M；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6.框架：五金桌架；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7.电机：强力电机；</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8.电动升降调节；</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9.可视化按键调节；</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10.自由升降、安全童锁、三档记忆调节、过热/过载保护、遇阻回退、复位操作；</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11.桌面预留过线槽；</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12.桌沿倾斜设计圆润贴臂不硌手；</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13.加固钢条设计；</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14.高硬工字型桌脚；</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15.三角衔接结构；</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16.可调节脚钉。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工作台</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23</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张</w:t>
            </w:r>
          </w:p>
        </w:tc>
        <w:tc>
          <w:tcPr>
            <w:tcW w:w="6103" w:type="dxa"/>
            <w:tcBorders>
              <w:top w:val="single" w:color="auto" w:sz="4" w:space="0"/>
              <w:left w:val="single" w:color="auto" w:sz="4" w:space="0"/>
              <w:bottom w:val="single" w:color="auto" w:sz="4" w:space="0"/>
              <w:right w:val="single" w:color="auto" w:sz="4" w:space="0"/>
            </w:tcBorders>
            <w:noWrap w:val="0"/>
            <w:vAlign w:val="center"/>
          </w:tcPr>
          <w:tbl>
            <w:tblPr>
              <w:tblStyle w:val="51"/>
              <w:tblW w:w="9734" w:type="dxa"/>
              <w:tblInd w:w="-2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1.铝材桌架海洋板创意洽谈桌书桌办公桌，长宽高约200cm*90cm*75cm；</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2.默认原木色木蜡油；</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3.是否可定制:是；</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4.功能:自由组合；</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5.形状:长方形；</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6.材质:海洋板，适用人数:6人-10人；</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7.环保标准:绿色设计，海洋板厚度</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.0厘米。</w:t>
                  </w:r>
                </w:p>
              </w:tc>
            </w:tr>
          </w:tbl>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26</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显示器</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45</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12"/>
              </w:numPr>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尺寸27英寸；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2.屏幕比例16:9 ；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3.接口类型HDMI×2，DisPlay port,音频输出(耳机接口)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4.面板类型IPS；</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5.点距0.15525×0.15525mm；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亮度</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350cd/m2；</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对比度1000:1；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8.动态对比度8000万:1；</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9分辨率3840×2160；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响应时间</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1ms；</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刷新率</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 xml:space="preserve">160Hz；  </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水平可视角度178度；</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垂直可视角度178度；</w:t>
            </w:r>
          </w:p>
          <w:p>
            <w:pPr>
              <w:keepNext w:val="0"/>
              <w:keepLines w:val="0"/>
              <w:widowControl/>
              <w:numPr>
                <w:ilvl w:val="-1"/>
                <w:numId w:val="0"/>
              </w:numPr>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14.投标产品需按国家标准具有国家节能产品认证证书，提供证书复印件加盖投标人公章。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27</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教室书架</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组</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1.规格：1200mm*300mm*1760mm；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2.基材：层板采用三聚氰胺板，符合GB 18580-2017甲醛含量标准，二氧化碳气体保护焊焊接，竖固平滑，无脱焊；</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3.工艺要求：木质材料经过严格的杀菌、杀虫处理；含水率不高于9%；</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4.采用优质铰链，所有五金件均符合GB/T 28203-2011国家标准；</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5.外表面层无明显色差，平整光滑、无流挂、无针孔、无剥落现相。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数智教室</w:t>
            </w:r>
          </w:p>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电脑</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1.处理器：不低于 i9-14900K 速度:3.2GHz；</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 内存: 不低于64G；</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 USB 接口数:4个；速度:3.2GHz；</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 显卡:不低于 RTX A5000-24GB；</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 显示器屏幕尺寸：不小于27寸；</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 硬盘容量：不低于512SSD+1T；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 系统：不低于Windows 11 家庭中文版；</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8.每台电脑配一个网线接口。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29</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数智教室电动升降桌子</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val="en-US"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张</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1.1400*600*18MM；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2.最大承重80kg。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数智教室电动升降椅子</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张</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13"/>
              </w:numPr>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网布；</w:t>
            </w:r>
          </w:p>
          <w:p>
            <w:pPr>
              <w:keepNext w:val="0"/>
              <w:keepLines w:val="0"/>
              <w:widowControl/>
              <w:numPr>
                <w:ilvl w:val="0"/>
                <w:numId w:val="13"/>
              </w:numPr>
              <w:suppressLineNumbers w:val="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固定扶手。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31</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升降移动</w:t>
            </w:r>
          </w:p>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讲台</w:t>
            </w:r>
          </w:p>
        </w:tc>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highlight w:val="none"/>
                <w:lang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个</w:t>
            </w:r>
          </w:p>
        </w:tc>
        <w:tc>
          <w:tcPr>
            <w:tcW w:w="610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after="240" w:afterAutospacing="0"/>
              <w:jc w:val="left"/>
              <w:textAlignment w:val="top"/>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1.桌面尺寸：L800×W560×H18mm；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2.升降高度：805mm~1175mm；</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3.升降方式：气弹簧升降；</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4.面板和底座：MDF板实木皮饰面桌面+碳钢烤漆架体；</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5.最大承重：60KG；</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6.调节方式：无级调节（把手控制）；</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7.产品功能：可移动，可升降。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9734" w:type="dxa"/>
            <w:gridSpan w:val="6"/>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color w:val="auto"/>
                <w:sz w:val="21"/>
                <w:szCs w:val="21"/>
                <w:highlight w:val="none"/>
              </w:rPr>
              <w:t>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left"/>
              <w:textAlignment w:val="center"/>
              <w:rPr>
                <w:rFonts w:hint="eastAsia" w:asciiTheme="minorEastAsia" w:hAnsiTheme="minorEastAsia" w:eastAsiaTheme="minorEastAsia" w:cstheme="minorEastAsia"/>
                <w:b w:val="0"/>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交付时间及地点</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1.交付时间：自合同签订之日起</w:t>
            </w:r>
            <w:r>
              <w:rPr>
                <w:rFonts w:hint="eastAsia" w:asciiTheme="minorEastAsia" w:hAnsiTheme="minorEastAsia" w:eastAsiaTheme="minorEastAsia" w:cstheme="minorEastAsia"/>
                <w:b/>
                <w:bCs/>
                <w:color w:val="auto"/>
                <w:kern w:val="0"/>
                <w:sz w:val="21"/>
                <w:szCs w:val="21"/>
                <w:highlight w:val="none"/>
                <w:u w:val="single"/>
                <w:lang w:val="en-US" w:eastAsia="zh-CN" w:bidi="ar"/>
              </w:rPr>
              <w:t>20</w:t>
            </w:r>
            <w:r>
              <w:rPr>
                <w:rFonts w:hint="eastAsia" w:asciiTheme="minorEastAsia" w:hAnsiTheme="minorEastAsia" w:eastAsiaTheme="minorEastAsia" w:cstheme="minorEastAsia"/>
                <w:b/>
                <w:bCs/>
                <w:color w:val="auto"/>
                <w:kern w:val="0"/>
                <w:sz w:val="21"/>
                <w:szCs w:val="21"/>
                <w:highlight w:val="none"/>
                <w:u w:val="single"/>
                <w:lang w:bidi="ar"/>
              </w:rPr>
              <w:t>个</w:t>
            </w:r>
            <w:r>
              <w:rPr>
                <w:rFonts w:hint="eastAsia" w:asciiTheme="minorEastAsia" w:hAnsiTheme="minorEastAsia" w:eastAsiaTheme="minorEastAsia" w:cstheme="minorEastAsia"/>
                <w:color w:val="auto"/>
                <w:kern w:val="0"/>
                <w:sz w:val="21"/>
                <w:szCs w:val="21"/>
                <w:highlight w:val="none"/>
                <w:lang w:bidi="ar"/>
              </w:rPr>
              <w:t>自然日内交付货物并完成所有的安装及调试；</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2.交付地点：广西南宁市采购人指定地点。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left"/>
              <w:textAlignment w:val="center"/>
              <w:rPr>
                <w:rFonts w:hint="eastAsia" w:asciiTheme="minorEastAsia" w:hAnsiTheme="minorEastAsia" w:eastAsiaTheme="minorEastAsia" w:cstheme="minorEastAsia"/>
                <w:b w:val="0"/>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质保期限</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按国家有关产品“三包”规定执行“三包”，自</w:t>
            </w:r>
            <w:r>
              <w:rPr>
                <w:rFonts w:hint="eastAsia" w:asciiTheme="minorEastAsia" w:hAnsiTheme="minorEastAsia" w:eastAsiaTheme="minorEastAsia" w:cstheme="minorEastAsia"/>
                <w:color w:val="auto"/>
                <w:kern w:val="0"/>
                <w:sz w:val="21"/>
                <w:szCs w:val="21"/>
                <w:highlight w:val="none"/>
                <w:lang w:val="en-US" w:eastAsia="zh-CN" w:bidi="ar"/>
              </w:rPr>
              <w:t>全部</w:t>
            </w:r>
            <w:r>
              <w:rPr>
                <w:rFonts w:hint="eastAsia" w:asciiTheme="minorEastAsia" w:hAnsiTheme="minorEastAsia" w:eastAsiaTheme="minorEastAsia" w:cstheme="minorEastAsia"/>
                <w:color w:val="auto"/>
                <w:kern w:val="0"/>
                <w:sz w:val="21"/>
                <w:szCs w:val="21"/>
                <w:highlight w:val="none"/>
                <w:lang w:bidi="ar"/>
              </w:rPr>
              <w:t>货物验收合格之日起计算，产品质保期</w:t>
            </w:r>
            <w:r>
              <w:rPr>
                <w:rFonts w:hint="eastAsia" w:asciiTheme="minorEastAsia" w:hAnsiTheme="minorEastAsia" w:eastAsiaTheme="minorEastAsia" w:cstheme="minorEastAsia"/>
                <w:color w:val="auto"/>
                <w:kern w:val="0"/>
                <w:sz w:val="21"/>
                <w:szCs w:val="21"/>
                <w:highlight w:val="none"/>
                <w:u w:val="single"/>
                <w:lang w:val="en-US" w:eastAsia="zh-CN" w:bidi="ar"/>
              </w:rPr>
              <w:t xml:space="preserve">至少三 </w:t>
            </w:r>
            <w:r>
              <w:rPr>
                <w:rFonts w:hint="eastAsia" w:asciiTheme="minorEastAsia" w:hAnsiTheme="minorEastAsia" w:eastAsiaTheme="minorEastAsia" w:cstheme="minorEastAsia"/>
                <w:color w:val="auto"/>
                <w:kern w:val="0"/>
                <w:sz w:val="21"/>
                <w:szCs w:val="21"/>
                <w:highlight w:val="none"/>
                <w:u w:val="single"/>
                <w:lang w:bidi="ar"/>
              </w:rPr>
              <w:t>年</w:t>
            </w:r>
            <w:r>
              <w:rPr>
                <w:rFonts w:hint="eastAsia" w:asciiTheme="minorEastAsia" w:hAnsiTheme="minorEastAsia" w:eastAsiaTheme="minorEastAsia" w:cstheme="minorEastAsia"/>
                <w:color w:val="auto"/>
                <w:kern w:val="0"/>
                <w:sz w:val="21"/>
                <w:szCs w:val="21"/>
                <w:highlight w:val="none"/>
                <w:lang w:bidi="ar"/>
              </w:rPr>
              <w:t>（“技术参数要求”有要求的则按其要求）。若</w:t>
            </w:r>
            <w:r>
              <w:rPr>
                <w:rFonts w:hint="eastAsia" w:asciiTheme="minorEastAsia" w:hAnsiTheme="minorEastAsia" w:eastAsiaTheme="minorEastAsia" w:cstheme="minorEastAsia"/>
                <w:color w:val="auto"/>
                <w:kern w:val="0"/>
                <w:sz w:val="21"/>
                <w:szCs w:val="21"/>
                <w:highlight w:val="none"/>
                <w:lang w:eastAsia="zh-CN" w:bidi="ar"/>
              </w:rPr>
              <w:t>分项货物</w:t>
            </w:r>
            <w:r>
              <w:rPr>
                <w:rFonts w:hint="eastAsia" w:asciiTheme="minorEastAsia" w:hAnsiTheme="minorEastAsia" w:eastAsiaTheme="minorEastAsia" w:cstheme="minorEastAsia"/>
                <w:color w:val="auto"/>
                <w:kern w:val="0"/>
                <w:sz w:val="21"/>
                <w:szCs w:val="21"/>
                <w:highlight w:val="none"/>
                <w:lang w:bidi="ar"/>
              </w:rPr>
              <w:t>质保期超过此年限的，合同履行过程中按</w:t>
            </w:r>
            <w:r>
              <w:rPr>
                <w:rFonts w:hint="eastAsia" w:asciiTheme="minorEastAsia" w:hAnsiTheme="minorEastAsia" w:eastAsiaTheme="minorEastAsia" w:cstheme="minorEastAsia"/>
                <w:color w:val="auto"/>
                <w:kern w:val="0"/>
                <w:sz w:val="21"/>
                <w:szCs w:val="21"/>
                <w:highlight w:val="none"/>
                <w:lang w:eastAsia="zh-CN" w:bidi="ar"/>
              </w:rPr>
              <w:t>分项货物质保期要求</w:t>
            </w:r>
            <w:r>
              <w:rPr>
                <w:rFonts w:hint="eastAsia" w:asciiTheme="minorEastAsia" w:hAnsiTheme="minorEastAsia" w:eastAsiaTheme="minorEastAsia" w:cstheme="minorEastAsia"/>
                <w:color w:val="auto"/>
                <w:kern w:val="0"/>
                <w:sz w:val="21"/>
                <w:szCs w:val="21"/>
                <w:highlight w:val="none"/>
                <w:lang w:bidi="ar"/>
              </w:rPr>
              <w:t>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sz w:val="21"/>
                <w:szCs w:val="21"/>
                <w:highlight w:val="none"/>
              </w:rPr>
              <w:t>核心产品</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64" w:lineRule="auto"/>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eastAsia="zh-CN" w:bidi="ar"/>
              </w:rPr>
              <w:t>项号</w:t>
            </w:r>
            <w:r>
              <w:rPr>
                <w:rFonts w:hint="eastAsia" w:asciiTheme="minorEastAsia" w:hAnsiTheme="minorEastAsia" w:eastAsiaTheme="minorEastAsia" w:cstheme="minorEastAsia"/>
                <w:b/>
                <w:bCs/>
                <w:color w:val="auto"/>
                <w:kern w:val="0"/>
                <w:sz w:val="21"/>
                <w:szCs w:val="21"/>
                <w:highlight w:val="none"/>
                <w:u w:val="single"/>
                <w:lang w:val="en-US" w:eastAsia="zh-CN" w:bidi="ar"/>
              </w:rPr>
              <w:t>28“数智教室电脑 ”</w:t>
            </w:r>
            <w:r>
              <w:rPr>
                <w:rFonts w:hint="eastAsia" w:asciiTheme="minorEastAsia" w:hAnsiTheme="minorEastAsia" w:eastAsiaTheme="minorEastAsia" w:cstheme="minorEastAsia"/>
                <w:color w:val="auto"/>
                <w:kern w:val="0"/>
                <w:sz w:val="21"/>
                <w:szCs w:val="21"/>
                <w:highlight w:val="none"/>
                <w:u w:val="singl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left"/>
              <w:textAlignment w:val="center"/>
              <w:rPr>
                <w:rFonts w:hint="eastAsia" w:asciiTheme="minorEastAsia" w:hAnsiTheme="minorEastAsia" w:eastAsiaTheme="minorEastAsia" w:cstheme="minorEastAsia"/>
                <w:b w:val="0"/>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售后服务要求</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供应商按采购人指定的地点负责送货上门、安装、调试，负责培训使用人员和维护人员。</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2.</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供应商必须在交货后10个自然日内进行安装、测试和调整服务，并于10个自然日内完成相关安装调试服务。</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供应商在施工、安装、调试等全过程中接受采购人的监督。</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3.在质保期内，供应商应对货物出现的质量及安全问题负责处理解决并承担一切费用。</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4.质保期内出现无法排除的故障，供应商无条件更换同型号产品。</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5.在质保期满后，采购人需要在本招标采购需求范围内，继续由原</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供应商提供售后服务的，</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供应商和制造商应以优惠价格提供售后服务，售后服务费不得超过中标合同总金额的10%，双方另行协商，报财政监管部门审批或备案后方可签订补充协议。</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6.因人为因素出现的故障不在免费保修范围内。</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7.</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供应商接故障通知后，在2小时内需要作出响应，6小时内进行电话、网上诊断协助排除故障，如需现场处理故障的，应24小时内到达采购人指定现场排除故障。</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b w:val="0"/>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8.质保期外维修响应时间：如果系统出现故障，在接到维修服务的请求后，</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供应商工程师应在 2小时内作出响应，6小时内进行电话指导、网上诊断协助排除故障。必要时，在48小时内到达现场，重大问题或其它无法迅速解决的问题应在 5 个工作日内解决或提出明确解决方案（具体以合同为准）。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left"/>
              <w:textAlignment w:val="center"/>
              <w:rPr>
                <w:rFonts w:hint="eastAsia" w:asciiTheme="minorEastAsia" w:hAnsiTheme="minorEastAsia" w:eastAsiaTheme="minorEastAsia" w:cstheme="minorEastAsia"/>
                <w:b w:val="0"/>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付款方式</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1.预付款；合同生效、担保措施生效以及实施条件具备后10个</w:t>
            </w:r>
            <w:r>
              <w:rPr>
                <w:rFonts w:hint="eastAsia" w:asciiTheme="minorEastAsia" w:hAnsiTheme="minorEastAsia" w:eastAsiaTheme="minorEastAsia" w:cstheme="minorEastAsia"/>
                <w:color w:val="auto"/>
                <w:kern w:val="0"/>
                <w:sz w:val="21"/>
                <w:szCs w:val="21"/>
                <w:highlight w:val="none"/>
                <w:lang w:val="en-US" w:eastAsia="zh-CN" w:bidi="ar"/>
              </w:rPr>
              <w:t>日历</w:t>
            </w:r>
            <w:r>
              <w:rPr>
                <w:rFonts w:hint="eastAsia" w:asciiTheme="minorEastAsia" w:hAnsiTheme="minorEastAsia" w:eastAsiaTheme="minorEastAsia" w:cstheme="minorEastAsia"/>
                <w:color w:val="auto"/>
                <w:kern w:val="0"/>
                <w:sz w:val="21"/>
                <w:szCs w:val="21"/>
                <w:highlight w:val="none"/>
                <w:lang w:bidi="ar"/>
              </w:rPr>
              <w:t>日内，支付合同总金额的30%</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b/>
                <w:bCs/>
                <w:color w:val="auto"/>
                <w:kern w:val="0"/>
                <w:sz w:val="21"/>
                <w:szCs w:val="21"/>
                <w:highlight w:val="none"/>
                <w:lang w:val="en-US" w:eastAsia="zh-CN" w:bidi="ar"/>
              </w:rPr>
              <w:t>中标人提供</w:t>
            </w:r>
            <w:r>
              <w:rPr>
                <w:rFonts w:hint="eastAsia" w:asciiTheme="minorEastAsia" w:hAnsiTheme="minorEastAsia" w:eastAsiaTheme="minorEastAsia" w:cstheme="minorEastAsia"/>
                <w:b/>
                <w:bCs/>
                <w:color w:val="auto"/>
                <w:kern w:val="0"/>
                <w:sz w:val="21"/>
                <w:szCs w:val="21"/>
                <w:highlight w:val="none"/>
              </w:rPr>
              <w:t>等额预付款担保</w:t>
            </w:r>
            <w:r>
              <w:rPr>
                <w:rFonts w:hint="eastAsia" w:asciiTheme="minorEastAsia" w:hAnsiTheme="minorEastAsia" w:eastAsiaTheme="minorEastAsia" w:cstheme="minorEastAsia"/>
                <w:b/>
                <w:bCs/>
                <w:color w:val="auto"/>
                <w:kern w:val="0"/>
                <w:sz w:val="21"/>
                <w:szCs w:val="21"/>
                <w:highlight w:val="none"/>
                <w:lang w:val="en-US" w:eastAsia="zh-CN"/>
              </w:rPr>
              <w:t>函</w:t>
            </w:r>
            <w:r>
              <w:rPr>
                <w:rFonts w:hint="eastAsia" w:asciiTheme="minorEastAsia" w:hAnsiTheme="minorEastAsia" w:eastAsiaTheme="minorEastAsia" w:cstheme="minorEastAsia"/>
                <w:b/>
                <w:bCs/>
                <w:color w:val="auto"/>
                <w:kern w:val="0"/>
                <w:sz w:val="21"/>
                <w:szCs w:val="21"/>
                <w:highlight w:val="none"/>
              </w:rPr>
              <w:t>（预付款担保的有效期至项目验收合格之日止）</w:t>
            </w:r>
            <w:r>
              <w:rPr>
                <w:rFonts w:hint="eastAsia" w:asciiTheme="minorEastAsia" w:hAnsiTheme="minorEastAsia" w:eastAsiaTheme="minorEastAsia" w:cstheme="minorEastAsia"/>
                <w:b/>
                <w:bCs/>
                <w:color w:val="auto"/>
                <w:kern w:val="0"/>
                <w:sz w:val="21"/>
                <w:szCs w:val="21"/>
                <w:highlight w:val="none"/>
                <w:lang w:val="en-US" w:eastAsia="zh-CN"/>
              </w:rPr>
              <w:t>或银行转账</w:t>
            </w:r>
            <w:r>
              <w:rPr>
                <w:rFonts w:hint="eastAsia" w:asciiTheme="minorEastAsia" w:hAnsiTheme="minorEastAsia" w:eastAsiaTheme="minorEastAsia" w:cstheme="minorEastAsia"/>
                <w:color w:val="auto"/>
                <w:kern w:val="0"/>
                <w:sz w:val="21"/>
                <w:szCs w:val="21"/>
                <w:highlight w:val="none"/>
                <w:lang w:bidi="ar"/>
              </w:rPr>
              <w:t>；项目实施完毕且验收通过后</w:t>
            </w:r>
            <w:r>
              <w:rPr>
                <w:rFonts w:hint="eastAsia" w:asciiTheme="minorEastAsia" w:hAnsiTheme="minorEastAsia" w:eastAsiaTheme="minorEastAsia" w:cstheme="minorEastAsia"/>
                <w:color w:val="auto"/>
                <w:kern w:val="0"/>
                <w:sz w:val="21"/>
                <w:szCs w:val="21"/>
                <w:highlight w:val="none"/>
                <w:lang w:val="en-US" w:eastAsia="zh-CN" w:bidi="ar"/>
              </w:rPr>
              <w:t>10个日历</w:t>
            </w:r>
            <w:r>
              <w:rPr>
                <w:rFonts w:hint="eastAsia" w:asciiTheme="minorEastAsia" w:hAnsiTheme="minorEastAsia" w:eastAsiaTheme="minorEastAsia" w:cstheme="minorEastAsia"/>
                <w:color w:val="auto"/>
                <w:kern w:val="0"/>
                <w:sz w:val="21"/>
                <w:szCs w:val="21"/>
                <w:highlight w:val="none"/>
                <w:lang w:bidi="ar"/>
              </w:rPr>
              <w:t>日</w:t>
            </w:r>
            <w:r>
              <w:rPr>
                <w:rFonts w:hint="eastAsia" w:asciiTheme="minorEastAsia" w:hAnsiTheme="minorEastAsia" w:eastAsiaTheme="minorEastAsia" w:cstheme="minorEastAsia"/>
                <w:color w:val="auto"/>
                <w:kern w:val="0"/>
                <w:sz w:val="21"/>
                <w:szCs w:val="21"/>
                <w:highlight w:val="none"/>
                <w:lang w:val="en-US" w:eastAsia="zh-CN" w:bidi="ar"/>
              </w:rPr>
              <w:t>内</w:t>
            </w:r>
            <w:r>
              <w:rPr>
                <w:rFonts w:hint="eastAsia" w:asciiTheme="minorEastAsia" w:hAnsiTheme="minorEastAsia" w:eastAsiaTheme="minorEastAsia" w:cstheme="minorEastAsia"/>
                <w:color w:val="auto"/>
                <w:kern w:val="0"/>
                <w:sz w:val="21"/>
                <w:szCs w:val="21"/>
                <w:highlight w:val="none"/>
                <w:lang w:bidi="ar"/>
              </w:rPr>
              <w:t>，支付至合同总金额的100%。</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2.采购人付款前，</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供应商应向采购人开具等额有效的增值税发票，采购人未收到合格有效发票的，有权不予支付相应款项直至</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供应商提供合格发票，并不承担延迟付款责任。发票认证通过是付款的必要前提之一。</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3.付款方式：银行转账。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履约保证金</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1.履约保证金金额：</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金额的 5 %。（若</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供应商被认定为中小企业的，履约保证金数额将按</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金额的2%收取）</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2.履约保证金递交方式：银行转账、电汇、网上支付、支票、汇票、本票、保函等非现金形式。</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3.履约保证金递交时间：签订合同前5个工作日内由</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供应商转入采购人指定保证金账户。</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4.履约保证金退还：履约完成并验收合格后无质量问题，</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供应商提供《政府采购项目履约保证金退付意见书》及《政府采购项目合同验收报告》，向采购人提出书面申请退还，采购人在收到申请后</w:t>
            </w:r>
            <w:r>
              <w:rPr>
                <w:rFonts w:hint="eastAsia" w:asciiTheme="minorEastAsia" w:hAnsiTheme="minorEastAsia" w:eastAsiaTheme="minorEastAsia" w:cstheme="minorEastAsia"/>
                <w:color w:val="auto"/>
                <w:kern w:val="0"/>
                <w:sz w:val="21"/>
                <w:szCs w:val="21"/>
                <w:highlight w:val="none"/>
                <w:lang w:eastAsia="zh-CN" w:bidi="ar"/>
              </w:rPr>
              <w:t>五个工作日</w:t>
            </w:r>
            <w:r>
              <w:rPr>
                <w:rFonts w:hint="eastAsia" w:asciiTheme="minorEastAsia" w:hAnsiTheme="minorEastAsia" w:eastAsiaTheme="minorEastAsia" w:cstheme="minorEastAsia"/>
                <w:color w:val="auto"/>
                <w:kern w:val="0"/>
                <w:sz w:val="21"/>
                <w:szCs w:val="21"/>
                <w:highlight w:val="none"/>
                <w:lang w:bidi="ar"/>
              </w:rPr>
              <w:t>内以银行转账方式无息退还。保证金指定账户：</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val="en-US" w:bidi="ar"/>
              </w:rPr>
            </w:pPr>
            <w:r>
              <w:rPr>
                <w:rFonts w:hint="eastAsia" w:asciiTheme="minorEastAsia" w:hAnsiTheme="minorEastAsia" w:eastAsiaTheme="minorEastAsia" w:cstheme="minorEastAsia"/>
                <w:color w:val="auto"/>
                <w:kern w:val="0"/>
                <w:sz w:val="21"/>
                <w:szCs w:val="21"/>
                <w:highlight w:val="none"/>
                <w:lang w:bidi="ar"/>
              </w:rPr>
              <w:t>开户名：</w:t>
            </w:r>
            <w:r>
              <w:rPr>
                <w:rFonts w:hint="eastAsia" w:asciiTheme="minorEastAsia" w:hAnsiTheme="minorEastAsia" w:eastAsiaTheme="minorEastAsia" w:cstheme="minorEastAsia"/>
                <w:color w:val="auto"/>
                <w:kern w:val="0"/>
                <w:sz w:val="21"/>
                <w:szCs w:val="21"/>
                <w:highlight w:val="none"/>
                <w:lang w:val="en-US" w:bidi="ar"/>
              </w:rPr>
              <w:t>广西艺术学院</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开户行：</w:t>
            </w:r>
            <w:r>
              <w:rPr>
                <w:rFonts w:hint="eastAsia" w:asciiTheme="minorEastAsia" w:hAnsiTheme="minorEastAsia" w:eastAsiaTheme="minorEastAsia" w:cstheme="minorEastAsia"/>
                <w:color w:val="auto"/>
                <w:sz w:val="21"/>
                <w:szCs w:val="21"/>
                <w:highlight w:val="none"/>
                <w:u w:val="single"/>
              </w:rPr>
              <w:t xml:space="preserve"> 建设银行南宁市桃源支行</w:t>
            </w:r>
          </w:p>
          <w:p>
            <w:pPr>
              <w:numPr>
                <w:ilvl w:val="-1"/>
                <w:numId w:val="0"/>
              </w:numPr>
              <w:spacing w:line="276" w:lineRule="auto"/>
              <w:ind w:firstLine="0" w:firstLineChars="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kern w:val="0"/>
                <w:sz w:val="21"/>
                <w:szCs w:val="21"/>
                <w:highlight w:val="none"/>
                <w:lang w:bidi="ar"/>
              </w:rPr>
              <w:t>账  号：</w:t>
            </w:r>
            <w:r>
              <w:rPr>
                <w:rFonts w:hint="eastAsia" w:asciiTheme="minorEastAsia" w:hAnsiTheme="minorEastAsia" w:eastAsiaTheme="minorEastAsia" w:cstheme="minorEastAsia"/>
                <w:color w:val="auto"/>
                <w:sz w:val="21"/>
                <w:szCs w:val="21"/>
                <w:highlight w:val="none"/>
                <w:u w:val="single"/>
              </w:rPr>
              <w:t xml:space="preserve">45001604559050500909  </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left"/>
              <w:textAlignment w:val="center"/>
              <w:rPr>
                <w:rFonts w:hint="eastAsia" w:asciiTheme="minorEastAsia" w:hAnsiTheme="minorEastAsia" w:eastAsiaTheme="minorEastAsia" w:cstheme="minorEastAsia"/>
                <w:b w:val="0"/>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报价要求</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left"/>
              <w:textAlignment w:val="center"/>
              <w:rPr>
                <w:rFonts w:hint="eastAsia" w:asciiTheme="minorEastAsia" w:hAnsiTheme="minorEastAsia" w:eastAsiaTheme="minorEastAsia" w:cstheme="minorEastAsia"/>
                <w:bCs w:val="0"/>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val="en" w:bidi="ar"/>
              </w:rPr>
              <w:t>投标</w:t>
            </w:r>
            <w:r>
              <w:rPr>
                <w:rFonts w:hint="eastAsia" w:asciiTheme="minorEastAsia" w:hAnsiTheme="minorEastAsia" w:eastAsiaTheme="minorEastAsia" w:cstheme="minorEastAsia"/>
                <w:color w:val="auto"/>
                <w:kern w:val="0"/>
                <w:sz w:val="21"/>
                <w:szCs w:val="21"/>
                <w:highlight w:val="none"/>
                <w:lang w:bidi="ar"/>
              </w:rPr>
              <w:t>供应商须就本项目需求清单中的所有实施内容作完整报价。总报价包括但不限于采购标的及相关配件的价格、运输费用、安装调试费用、安全文明施工费系统对接费、项目技术支持费、项目使用培训费用、派出技术人员的交通费、住宿费、伙食及通信补助费、税金、售后服务费及其他所有可能发生的一切费用。合同实施时，采购人将不予支付</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供应商没有列入的项目费用，并认为此项目的费用已包括在总报价中。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规范标准</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采购标的需执行的国家标准、行业标准、地方标准或者其他标准、规范。多项标准的，按最新标准或较高标准执行。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132"/>
              </w:tabs>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验收标准及要求</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1.验收过程中所产生的一切费用均由中标供应商承担。报价时应考虑相关费用。</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2.采购人对中标供应商提交的货物依据采购文件上的技术规格要求和国家有关质量标准进行现场签收，外观、说明书符合采购文件技术要求的，给予签收，不合格的不予签收。</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3.中标供应商交货前应对产品作出全面检查和对验收文件进行整理，并列出清单，作为采购人收货验收和使用的技术条件依据，检验的结果应随货物交采购人。中标供应商不能完整交付货物的，必须负责补齐，否则视为未按合同约定交货。</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4.中标供应商需负责安装、调试（测试），并培训采购人的使用操作人员，直到设备运行符合技术要求，采购人方验收。</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5.采购人组织验收，中标供应商必须到场配合，验收合格后双方签署验收合格凭证。</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6.其他未尽事宜应严格按照《关于印发广西壮族自治区政府采购项目履约验收管理办法的通知》[桂财采〔2015〕22号]以及《财政部关于进一步加强政府采购需求和履约验收管理的指导意见》[财库〔2016〕205号]规定执行。</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7.合同履行过程中，如不符合采购文件的技术需求及要求以及提供虚假承诺的，按相关规定做退货处理及违约处理，中标供应商须承担所有责任和费用，采购人保留进一步追究责任的权利。</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8.本章《项目需求》有其他要求的按其要求执行。</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9. 验收产生的费用中标供应商负责。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eastAsia="zh-CN" w:bidi="ar"/>
              </w:rPr>
              <w:t>其他要求</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kern w:val="0"/>
                <w:sz w:val="21"/>
                <w:szCs w:val="21"/>
                <w:highlight w:val="none"/>
                <w:lang w:eastAsia="zh-CN" w:bidi="ar"/>
              </w:rPr>
              <w:t>1.</w:t>
            </w:r>
            <w:r>
              <w:rPr>
                <w:rFonts w:hint="eastAsia" w:asciiTheme="minorEastAsia" w:hAnsiTheme="minorEastAsia" w:eastAsiaTheme="minorEastAsia" w:cstheme="minorEastAsia"/>
                <w:b/>
                <w:bCs/>
                <w:color w:val="auto"/>
                <w:kern w:val="0"/>
                <w:sz w:val="21"/>
                <w:szCs w:val="21"/>
                <w:highlight w:val="none"/>
                <w:lang w:eastAsia="zh-CN" w:bidi="ar"/>
              </w:rPr>
              <w:t>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号）的规定，采购需求中的产品属于节能产品政府采购品目清单内标注“★”的，供应商的</w:t>
            </w:r>
            <w:r>
              <w:rPr>
                <w:rFonts w:hint="eastAsia" w:asciiTheme="minorEastAsia" w:hAnsiTheme="minorEastAsia" w:eastAsiaTheme="minorEastAsia" w:cstheme="minorEastAsia"/>
                <w:b/>
                <w:bCs/>
                <w:color w:val="auto"/>
                <w:kern w:val="0"/>
                <w:sz w:val="21"/>
                <w:szCs w:val="21"/>
                <w:highlight w:val="none"/>
                <w:lang w:val="en" w:eastAsia="zh-CN" w:bidi="ar"/>
              </w:rPr>
              <w:t>投标</w:t>
            </w:r>
            <w:r>
              <w:rPr>
                <w:rFonts w:hint="eastAsia" w:asciiTheme="minorEastAsia" w:hAnsiTheme="minorEastAsia" w:eastAsiaTheme="minorEastAsia" w:cstheme="minorEastAsia"/>
                <w:b/>
                <w:bCs/>
                <w:color w:val="auto"/>
                <w:kern w:val="0"/>
                <w:sz w:val="21"/>
                <w:szCs w:val="21"/>
                <w:highlight w:val="none"/>
                <w:lang w:eastAsia="zh-CN" w:bidi="ar"/>
              </w:rPr>
              <w:t>货物必须使用政府强制采购的节能产品，否则投标文件作无效</w:t>
            </w:r>
            <w:r>
              <w:rPr>
                <w:rFonts w:hint="eastAsia" w:asciiTheme="minorEastAsia" w:hAnsiTheme="minorEastAsia" w:eastAsiaTheme="minorEastAsia" w:cstheme="minorEastAsia"/>
                <w:b/>
                <w:bCs/>
                <w:color w:val="auto"/>
                <w:kern w:val="0"/>
                <w:sz w:val="21"/>
                <w:szCs w:val="21"/>
                <w:highlight w:val="none"/>
                <w:lang w:val="en" w:eastAsia="zh-CN" w:bidi="ar"/>
              </w:rPr>
              <w:t>投标</w:t>
            </w:r>
            <w:r>
              <w:rPr>
                <w:rFonts w:hint="eastAsia" w:asciiTheme="minorEastAsia" w:hAnsiTheme="minorEastAsia" w:eastAsiaTheme="minorEastAsia" w:cstheme="minorEastAsia"/>
                <w:b/>
                <w:bCs/>
                <w:color w:val="auto"/>
                <w:kern w:val="0"/>
                <w:sz w:val="21"/>
                <w:szCs w:val="21"/>
                <w:highlight w:val="none"/>
                <w:lang w:eastAsia="zh-CN" w:bidi="ar"/>
              </w:rPr>
              <w:t>处理</w:t>
            </w:r>
            <w:r>
              <w:rPr>
                <w:rFonts w:hint="eastAsia" w:asciiTheme="minorEastAsia" w:hAnsiTheme="minorEastAsia" w:eastAsiaTheme="minorEastAsia" w:cstheme="minorEastAsia"/>
                <w:color w:val="auto"/>
                <w:kern w:val="0"/>
                <w:sz w:val="21"/>
                <w:szCs w:val="21"/>
                <w:highlight w:val="none"/>
                <w:lang w:eastAsia="zh-CN" w:bidi="ar"/>
              </w:rPr>
              <w:t>。</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kern w:val="0"/>
                <w:sz w:val="21"/>
                <w:szCs w:val="21"/>
                <w:highlight w:val="none"/>
                <w:lang w:eastAsia="zh-CN" w:bidi="ar"/>
              </w:rPr>
              <w:t>2.本项目中涉及采购的货物不接受进口产品</w:t>
            </w:r>
            <w:r>
              <w:rPr>
                <w:rFonts w:hint="eastAsia" w:asciiTheme="minorEastAsia" w:hAnsiTheme="minorEastAsia" w:eastAsiaTheme="minorEastAsia" w:cstheme="minorEastAsia"/>
                <w:color w:val="auto"/>
                <w:kern w:val="0"/>
                <w:sz w:val="21"/>
                <w:szCs w:val="21"/>
                <w:highlight w:val="none"/>
                <w:lang w:val="en" w:eastAsia="zh-CN" w:bidi="ar"/>
              </w:rPr>
              <w:t>投标</w:t>
            </w:r>
            <w:r>
              <w:rPr>
                <w:rFonts w:hint="eastAsia" w:asciiTheme="minorEastAsia" w:hAnsiTheme="minorEastAsia" w:eastAsiaTheme="minorEastAsia" w:cstheme="minorEastAsia"/>
                <w:color w:val="auto"/>
                <w:kern w:val="0"/>
                <w:sz w:val="21"/>
                <w:szCs w:val="21"/>
                <w:highlight w:val="none"/>
                <w:lang w:eastAsia="zh-CN" w:bidi="ar"/>
              </w:rPr>
              <w:t>（即通过中国海关报关验放进入中国境内且产自关境外的产品），如有此类产品参与</w:t>
            </w:r>
            <w:r>
              <w:rPr>
                <w:rFonts w:hint="eastAsia" w:asciiTheme="minorEastAsia" w:hAnsiTheme="minorEastAsia" w:eastAsiaTheme="minorEastAsia" w:cstheme="minorEastAsia"/>
                <w:color w:val="auto"/>
                <w:kern w:val="0"/>
                <w:sz w:val="21"/>
                <w:szCs w:val="21"/>
                <w:highlight w:val="none"/>
                <w:lang w:val="en" w:eastAsia="zh-CN" w:bidi="ar"/>
              </w:rPr>
              <w:t>投标</w:t>
            </w:r>
            <w:r>
              <w:rPr>
                <w:rFonts w:hint="eastAsia" w:asciiTheme="minorEastAsia" w:hAnsiTheme="minorEastAsia" w:eastAsiaTheme="minorEastAsia" w:cstheme="minorEastAsia"/>
                <w:color w:val="auto"/>
                <w:kern w:val="0"/>
                <w:sz w:val="21"/>
                <w:szCs w:val="21"/>
                <w:highlight w:val="none"/>
                <w:lang w:eastAsia="zh-CN" w:bidi="ar"/>
              </w:rPr>
              <w:t>的作无效</w:t>
            </w:r>
            <w:r>
              <w:rPr>
                <w:rFonts w:hint="eastAsia" w:asciiTheme="minorEastAsia" w:hAnsiTheme="minorEastAsia" w:eastAsiaTheme="minorEastAsia" w:cstheme="minorEastAsia"/>
                <w:color w:val="auto"/>
                <w:kern w:val="0"/>
                <w:sz w:val="21"/>
                <w:szCs w:val="21"/>
                <w:highlight w:val="none"/>
                <w:lang w:val="en" w:eastAsia="zh-CN" w:bidi="ar"/>
              </w:rPr>
              <w:t>投标</w:t>
            </w:r>
            <w:r>
              <w:rPr>
                <w:rFonts w:hint="eastAsia" w:asciiTheme="minorEastAsia" w:hAnsiTheme="minorEastAsia" w:eastAsiaTheme="minorEastAsia" w:cstheme="minorEastAsia"/>
                <w:color w:val="auto"/>
                <w:kern w:val="0"/>
                <w:sz w:val="21"/>
                <w:szCs w:val="21"/>
                <w:highlight w:val="none"/>
                <w:lang w:eastAsia="zh-CN" w:bidi="ar"/>
              </w:rPr>
              <w:t>处理。</w:t>
            </w:r>
          </w:p>
        </w:tc>
      </w:tr>
    </w:tbl>
    <w:p>
      <w:pPr>
        <w:pStyle w:val="33"/>
        <w:rPr>
          <w:rFonts w:hint="eastAsia" w:asciiTheme="minorEastAsia" w:hAnsiTheme="minorEastAsia" w:eastAsiaTheme="minorEastAsia" w:cstheme="minorEastAsia"/>
          <w:color w:val="auto"/>
          <w:sz w:val="21"/>
          <w:szCs w:val="21"/>
          <w:highlight w:val="none"/>
          <w:lang w:val="en-US" w:eastAsia="zh-CN"/>
        </w:rPr>
      </w:pPr>
    </w:p>
    <w:p>
      <w:pPr>
        <w:snapToGrid w:val="0"/>
        <w:spacing w:line="400" w:lineRule="exact"/>
        <w:ind w:firstLine="420" w:firstLineChars="200"/>
        <w:rPr>
          <w:rFonts w:hint="eastAsia" w:asciiTheme="minorEastAsia" w:hAnsiTheme="minorEastAsia" w:eastAsiaTheme="minorEastAsia" w:cstheme="minorEastAsia"/>
          <w:b w:val="0"/>
          <w:bCs w:val="0"/>
          <w:color w:val="auto"/>
          <w:kern w:val="0"/>
          <w:sz w:val="21"/>
          <w:szCs w:val="21"/>
          <w:highlight w:val="none"/>
        </w:rPr>
      </w:pPr>
    </w:p>
    <w:p>
      <w:pPr>
        <w:snapToGrid w:val="0"/>
        <w:spacing w:line="400" w:lineRule="exact"/>
        <w:ind w:firstLine="420" w:firstLineChars="20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eastAsia="zh-CN"/>
        </w:rPr>
        <w:t>分</w:t>
      </w:r>
      <w:r>
        <w:rPr>
          <w:rFonts w:hint="eastAsia" w:asciiTheme="minorEastAsia" w:hAnsiTheme="minorEastAsia" w:eastAsiaTheme="minorEastAsia" w:cstheme="minorEastAsia"/>
          <w:b w:val="0"/>
          <w:bCs w:val="0"/>
          <w:color w:val="auto"/>
          <w:kern w:val="0"/>
          <w:sz w:val="21"/>
          <w:szCs w:val="21"/>
          <w:highlight w:val="none"/>
        </w:rPr>
        <w:t>标</w:t>
      </w:r>
      <w:r>
        <w:rPr>
          <w:rFonts w:hint="eastAsia" w:asciiTheme="minorEastAsia" w:hAnsiTheme="minorEastAsia" w:eastAsiaTheme="minorEastAsia" w:cstheme="minorEastAsia"/>
          <w:b w:val="0"/>
          <w:bCs w:val="0"/>
          <w:color w:val="auto"/>
          <w:kern w:val="0"/>
          <w:sz w:val="21"/>
          <w:szCs w:val="21"/>
          <w:highlight w:val="none"/>
          <w:lang w:val="en-US" w:eastAsia="zh-CN"/>
        </w:rPr>
        <w:t>3</w:t>
      </w:r>
      <w:r>
        <w:rPr>
          <w:rFonts w:hint="eastAsia" w:asciiTheme="minorEastAsia" w:hAnsiTheme="minorEastAsia" w:eastAsiaTheme="minorEastAsia" w:cstheme="minorEastAsia"/>
          <w:b w:val="0"/>
          <w:bCs w:val="0"/>
          <w:color w:val="auto"/>
          <w:kern w:val="0"/>
          <w:sz w:val="21"/>
          <w:szCs w:val="21"/>
          <w:highlight w:val="none"/>
        </w:rPr>
        <w:t>：</w:t>
      </w:r>
    </w:p>
    <w:tbl>
      <w:tblPr>
        <w:tblStyle w:val="51"/>
        <w:tblW w:w="9734" w:type="dxa"/>
        <w:tblInd w:w="-2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1105"/>
        <w:gridCol w:w="320"/>
        <w:gridCol w:w="1080"/>
        <w:gridCol w:w="408"/>
        <w:gridCol w:w="61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项号</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货物名称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数量</w:t>
            </w:r>
          </w:p>
        </w:tc>
        <w:tc>
          <w:tcPr>
            <w:tcW w:w="4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单位</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技术参数及性能（配置）要求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1</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ind w:right="105" w:rightChars="5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5匹变频</w:t>
            </w:r>
          </w:p>
          <w:p>
            <w:pPr>
              <w:keepNext w:val="0"/>
              <w:keepLines w:val="0"/>
              <w:widowControl/>
              <w:suppressLineNumbers w:val="0"/>
              <w:snapToGrid w:val="0"/>
              <w:ind w:right="105" w:rightChars="5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bidi="ar"/>
              </w:rPr>
              <w:t>冷暖天井机</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left="0" w:leftChars="0" w:right="105" w:rightChars="50"/>
              <w:jc w:val="center"/>
              <w:textAlignment w:val="center"/>
              <w:rPr>
                <w:rFonts w:hint="eastAsia" w:asciiTheme="minorEastAsia" w:hAnsiTheme="minorEastAsia" w:eastAsiaTheme="minorEastAsia" w:cstheme="minorEastAsia"/>
                <w:b w:val="0"/>
                <w:bCs w:val="0"/>
                <w:color w:val="auto"/>
                <w:kern w:val="0"/>
                <w:sz w:val="21"/>
                <w:szCs w:val="21"/>
                <w:highlight w:val="none"/>
                <w:lang w:val="en-US" w:bidi="ar"/>
              </w:rPr>
            </w:pPr>
            <w:r>
              <w:rPr>
                <w:rFonts w:hint="eastAsia" w:asciiTheme="minorEastAsia" w:hAnsiTheme="minorEastAsia" w:eastAsiaTheme="minorEastAsia" w:cstheme="minorEastAsia"/>
                <w:color w:val="auto"/>
                <w:kern w:val="0"/>
                <w:sz w:val="21"/>
                <w:szCs w:val="21"/>
                <w:highlight w:val="none"/>
                <w:lang w:val="en-US" w:eastAsia="zh-CN" w:bidi="ar"/>
              </w:rPr>
              <w:t>151</w:t>
            </w:r>
          </w:p>
        </w:tc>
        <w:tc>
          <w:tcPr>
            <w:tcW w:w="4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left="0" w:leftChars="0" w:right="105" w:rightChars="5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val="en" w:eastAsia="zh-CN"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left="0" w:leftChars="0" w:right="105" w:rightChars="5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1.运行模式：变频；</w:t>
            </w:r>
          </w:p>
          <w:p>
            <w:pPr>
              <w:snapToGrid w:val="0"/>
              <w:spacing w:line="240" w:lineRule="auto"/>
              <w:ind w:left="0" w:leftChars="0" w:right="105" w:rightChars="5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2.能效等级：一级；</w:t>
            </w:r>
          </w:p>
          <w:p>
            <w:pPr>
              <w:snapToGrid w:val="0"/>
              <w:spacing w:line="240" w:lineRule="auto"/>
              <w:ind w:left="0" w:leftChars="0" w:right="105" w:rightChars="5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
              </w:rPr>
              <w:t>★</w:t>
            </w:r>
            <w:r>
              <w:rPr>
                <w:rFonts w:hint="eastAsia" w:asciiTheme="minorEastAsia" w:hAnsiTheme="minorEastAsia" w:eastAsiaTheme="minorEastAsia" w:cstheme="minorEastAsia"/>
                <w:color w:val="auto"/>
                <w:kern w:val="0"/>
                <w:sz w:val="21"/>
                <w:szCs w:val="21"/>
                <w:highlight w:val="none"/>
                <w:lang w:val="en-US" w:eastAsia="zh-CN" w:bidi="ar"/>
              </w:rPr>
              <w:t>3.APF（GB 19576-2019)：≥3.95；</w:t>
            </w:r>
          </w:p>
          <w:p>
            <w:pPr>
              <w:snapToGrid w:val="0"/>
              <w:spacing w:line="240" w:lineRule="auto"/>
              <w:ind w:left="0" w:leftChars="0" w:right="105" w:rightChars="5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▲4.额定制冷量(W)：≥12000（</w:t>
            </w:r>
            <w:r>
              <w:rPr>
                <w:rFonts w:hint="eastAsia" w:asciiTheme="minorEastAsia" w:hAnsiTheme="minorEastAsia" w:eastAsiaTheme="minorEastAsia" w:cstheme="minorEastAsia"/>
                <w:b/>
                <w:bCs/>
                <w:color w:val="auto"/>
                <w:kern w:val="0"/>
                <w:sz w:val="21"/>
                <w:szCs w:val="21"/>
                <w:highlight w:val="none"/>
                <w:lang w:val="en-US" w:eastAsia="zh-CN" w:bidi="ar"/>
              </w:rPr>
              <w:t>以空调内机张贴铭牌或产品检测报告中的铭牌值为准，须提供有效证明材料）</w:t>
            </w:r>
          </w:p>
          <w:p>
            <w:pPr>
              <w:snapToGrid w:val="0"/>
              <w:spacing w:line="240" w:lineRule="auto"/>
              <w:ind w:left="0" w:leftChars="0" w:right="105" w:rightChars="5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lang w:val="en-US" w:eastAsia="zh-CN" w:bidi="ar"/>
              </w:rPr>
              <w:t>.额定制冷功率(W)：≤4210；</w:t>
            </w:r>
          </w:p>
          <w:p>
            <w:pPr>
              <w:snapToGrid w:val="0"/>
              <w:spacing w:line="240" w:lineRule="auto"/>
              <w:ind w:left="0" w:leftChars="0" w:right="105" w:rightChars="5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▲6.额定制热量(W)：≥13400；（</w:t>
            </w:r>
            <w:r>
              <w:rPr>
                <w:rFonts w:hint="eastAsia" w:asciiTheme="minorEastAsia" w:hAnsiTheme="minorEastAsia" w:eastAsiaTheme="minorEastAsia" w:cstheme="minorEastAsia"/>
                <w:b/>
                <w:bCs/>
                <w:color w:val="auto"/>
                <w:kern w:val="0"/>
                <w:sz w:val="21"/>
                <w:szCs w:val="21"/>
                <w:highlight w:val="none"/>
                <w:lang w:val="en-US" w:eastAsia="zh-CN" w:bidi="ar"/>
              </w:rPr>
              <w:t>以空调内机张贴铭牌或产品检测报告中的铭牌值为准，须提供有效证明材料）</w:t>
            </w:r>
          </w:p>
          <w:p>
            <w:pPr>
              <w:snapToGrid w:val="0"/>
              <w:spacing w:line="240" w:lineRule="auto"/>
              <w:ind w:left="0" w:leftChars="0" w:right="105" w:rightChars="5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
              </w:rPr>
              <w:t>★</w:t>
            </w:r>
            <w:r>
              <w:rPr>
                <w:rFonts w:hint="eastAsia" w:asciiTheme="minorEastAsia" w:hAnsiTheme="minorEastAsia" w:eastAsiaTheme="minorEastAsia" w:cstheme="minorEastAsia"/>
                <w:color w:val="auto"/>
                <w:kern w:val="0"/>
                <w:sz w:val="21"/>
                <w:szCs w:val="21"/>
                <w:highlight w:val="none"/>
                <w:lang w:val="en-US" w:eastAsia="zh-CN" w:bidi="ar"/>
              </w:rPr>
              <w:t>7.额定制热功率(W)：≤4150；</w:t>
            </w:r>
          </w:p>
          <w:p>
            <w:pPr>
              <w:snapToGrid w:val="0"/>
              <w:spacing w:line="240" w:lineRule="auto"/>
              <w:ind w:left="0" w:leftChars="0" w:right="105" w:rightChars="5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
              </w:rPr>
              <w:t>★</w:t>
            </w:r>
            <w:r>
              <w:rPr>
                <w:rFonts w:hint="eastAsia" w:asciiTheme="minorEastAsia" w:hAnsiTheme="minorEastAsia" w:eastAsiaTheme="minorEastAsia" w:cstheme="minorEastAsia"/>
                <w:color w:val="auto"/>
                <w:kern w:val="0"/>
                <w:sz w:val="21"/>
                <w:szCs w:val="21"/>
                <w:highlight w:val="none"/>
                <w:lang w:val="en-US" w:eastAsia="zh-CN" w:bidi="ar"/>
              </w:rPr>
              <w:t>8.电辅热功率(W)：≤1280；</w:t>
            </w:r>
          </w:p>
          <w:p>
            <w:pPr>
              <w:snapToGrid w:val="0"/>
              <w:spacing w:line="240" w:lineRule="auto"/>
              <w:ind w:left="0" w:leftChars="0" w:right="105" w:rightChars="5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9.室内机噪音高风dB(A）：≤49；</w:t>
            </w:r>
          </w:p>
          <w:p>
            <w:pPr>
              <w:snapToGrid w:val="0"/>
              <w:spacing w:line="240" w:lineRule="auto"/>
              <w:ind w:left="0" w:leftChars="0" w:right="105" w:rightChars="5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10.室外机噪音dB(A）：≤61；</w:t>
            </w:r>
          </w:p>
          <w:p>
            <w:pPr>
              <w:snapToGrid w:val="0"/>
              <w:spacing w:line="240" w:lineRule="auto"/>
              <w:ind w:left="0" w:leftChars="0" w:right="105" w:rightChars="5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
              </w:rPr>
              <w:t>★</w:t>
            </w:r>
            <w:r>
              <w:rPr>
                <w:rFonts w:hint="eastAsia" w:asciiTheme="minorEastAsia" w:hAnsiTheme="minorEastAsia" w:eastAsiaTheme="minorEastAsia" w:cstheme="minorEastAsia"/>
                <w:color w:val="auto"/>
                <w:kern w:val="0"/>
                <w:sz w:val="21"/>
                <w:szCs w:val="21"/>
                <w:highlight w:val="none"/>
                <w:lang w:val="en-US" w:eastAsia="zh-CN" w:bidi="ar"/>
              </w:rPr>
              <w:t>11.循环风量（m³/h)：≥1850；</w:t>
            </w:r>
          </w:p>
          <w:p>
            <w:pPr>
              <w:snapToGrid w:val="0"/>
              <w:spacing w:line="240" w:lineRule="auto"/>
              <w:ind w:left="0" w:leftChars="0" w:right="105" w:rightChars="5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12.电压/频率（V/HZ）：380V/50HZ；</w:t>
            </w:r>
          </w:p>
          <w:p>
            <w:pPr>
              <w:snapToGrid w:val="0"/>
              <w:spacing w:line="240" w:lineRule="auto"/>
              <w:ind w:left="0" w:leftChars="0" w:right="105" w:rightChars="5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13.室内机参考尺寸：840*240*840；</w:t>
            </w:r>
          </w:p>
          <w:p>
            <w:pPr>
              <w:snapToGrid w:val="0"/>
              <w:spacing w:line="240" w:lineRule="auto"/>
              <w:ind w:left="0" w:leftChars="0" w:right="105" w:rightChars="5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▲14.自带断电记忆功能；</w:t>
            </w:r>
            <w:r>
              <w:rPr>
                <w:rFonts w:hint="eastAsia" w:asciiTheme="minorEastAsia" w:hAnsiTheme="minorEastAsia" w:eastAsiaTheme="minorEastAsia" w:cstheme="minorEastAsia"/>
                <w:b/>
                <w:bCs/>
                <w:color w:val="auto"/>
                <w:kern w:val="0"/>
                <w:sz w:val="21"/>
                <w:szCs w:val="21"/>
                <w:highlight w:val="none"/>
                <w:lang w:val="en-US" w:eastAsia="zh-CN" w:bidi="ar"/>
              </w:rPr>
              <w:t>（以有效的产品彩页或品牌官网功能介绍截图为准，须提供有效证明材料）</w:t>
            </w:r>
          </w:p>
          <w:p>
            <w:pPr>
              <w:snapToGrid w:val="0"/>
              <w:spacing w:line="240" w:lineRule="auto"/>
              <w:ind w:left="0" w:leftChars="0" w:right="105" w:rightChars="50"/>
              <w:jc w:val="left"/>
              <w:textAlignment w:val="center"/>
              <w:rPr>
                <w:rFonts w:hint="eastAsia" w:asciiTheme="minorEastAsia" w:hAnsiTheme="minorEastAsia" w:eastAsiaTheme="minorEastAsia" w:cstheme="minorEastAsia"/>
                <w:b/>
                <w:bCs/>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▲15.八面出风设计；</w:t>
            </w:r>
            <w:r>
              <w:rPr>
                <w:rFonts w:hint="eastAsia" w:asciiTheme="minorEastAsia" w:hAnsiTheme="minorEastAsia" w:eastAsiaTheme="minorEastAsia" w:cstheme="minorEastAsia"/>
                <w:b/>
                <w:bCs/>
                <w:color w:val="auto"/>
                <w:kern w:val="0"/>
                <w:sz w:val="21"/>
                <w:szCs w:val="21"/>
                <w:highlight w:val="none"/>
                <w:lang w:val="en-US" w:eastAsia="zh-CN" w:bidi="ar"/>
              </w:rPr>
              <w:t>（以有效的产品彩页或品牌官网功能介绍截图为准，须提供有效证明材料）</w:t>
            </w:r>
          </w:p>
          <w:p>
            <w:pPr>
              <w:snapToGrid w:val="0"/>
              <w:spacing w:line="240" w:lineRule="auto"/>
              <w:ind w:left="0" w:leftChars="0" w:right="105" w:rightChars="5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16.标准配置：室内机、室外机、遥控器、说明书、7号电池×2、螺丝、保温管、密封胶泥、电源线、线扎、底盘胶塞、电源连接线、包扎带、排水管、排水接头、密封圈、连接管部件；</w:t>
            </w:r>
          </w:p>
          <w:p>
            <w:pPr>
              <w:snapToGrid w:val="0"/>
              <w:spacing w:line="240" w:lineRule="auto"/>
              <w:ind w:left="0" w:leftChars="0" w:right="105" w:rightChars="50"/>
              <w:jc w:val="left"/>
              <w:textAlignment w:val="center"/>
              <w:rPr>
                <w:rFonts w:hint="eastAsia" w:asciiTheme="minorEastAsia" w:hAnsiTheme="minorEastAsia" w:eastAsiaTheme="minorEastAsia" w:cstheme="minorEastAsia"/>
                <w:b/>
                <w:bCs/>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▲17.为了方便核对参数及后期设备验收，以上参数第</w:t>
            </w:r>
            <w:r>
              <w:rPr>
                <w:rFonts w:hint="eastAsia" w:asciiTheme="minorEastAsia" w:hAnsiTheme="minorEastAsia" w:eastAsiaTheme="minorEastAsia" w:cstheme="minorEastAsia"/>
                <w:b/>
                <w:bCs/>
                <w:color w:val="auto"/>
                <w:kern w:val="0"/>
                <w:sz w:val="21"/>
                <w:szCs w:val="21"/>
                <w:highlight w:val="none"/>
                <w:lang w:val="en-US" w:eastAsia="zh-CN" w:bidi="ar"/>
              </w:rPr>
              <w:t>3-11项</w:t>
            </w:r>
            <w:r>
              <w:rPr>
                <w:rFonts w:hint="eastAsia" w:asciiTheme="minorEastAsia" w:hAnsiTheme="minorEastAsia" w:eastAsiaTheme="minorEastAsia" w:cstheme="minorEastAsia"/>
                <w:color w:val="auto"/>
                <w:kern w:val="0"/>
                <w:sz w:val="21"/>
                <w:szCs w:val="21"/>
                <w:highlight w:val="none"/>
                <w:lang w:val="en-US" w:eastAsia="zh-CN" w:bidi="ar"/>
              </w:rPr>
              <w:t>以空调内机张贴铭牌或产品检测报告中的铭牌值为准；（</w:t>
            </w:r>
            <w:r>
              <w:rPr>
                <w:rFonts w:hint="eastAsia" w:asciiTheme="minorEastAsia" w:hAnsiTheme="minorEastAsia" w:eastAsiaTheme="minorEastAsia" w:cstheme="minorEastAsia"/>
                <w:b/>
                <w:bCs/>
                <w:color w:val="auto"/>
                <w:kern w:val="0"/>
                <w:sz w:val="21"/>
                <w:szCs w:val="21"/>
                <w:highlight w:val="none"/>
                <w:lang w:val="en-US" w:eastAsia="zh-CN" w:bidi="ar"/>
              </w:rPr>
              <w:t>投标文件中须提供“空调内机张贴铭牌或产品检测报告中的铭牌值”的复印件并加盖投标人公章，否则投标无效）</w:t>
            </w:r>
          </w:p>
          <w:p>
            <w:pPr>
              <w:snapToGrid w:val="0"/>
              <w:spacing w:line="240" w:lineRule="auto"/>
              <w:ind w:left="0" w:leftChars="0" w:right="105" w:rightChars="50"/>
              <w:jc w:val="left"/>
              <w:textAlignment w:val="center"/>
              <w:rPr>
                <w:rFonts w:hint="eastAsia" w:asciiTheme="minorEastAsia" w:hAnsiTheme="minorEastAsia" w:eastAsiaTheme="minorEastAsia" w:cstheme="minorEastAsia"/>
                <w:b/>
                <w:bCs/>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投标产品需按国家标准具有国家节能产品认证证书，提供证书复印件加盖投标人公章；</w:t>
            </w:r>
          </w:p>
          <w:p>
            <w:pPr>
              <w:snapToGrid w:val="0"/>
              <w:spacing w:line="240" w:lineRule="auto"/>
              <w:ind w:left="0" w:leftChars="0" w:right="105" w:rightChars="5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val="en-US" w:eastAsia="zh-CN" w:bidi="ar"/>
              </w:rPr>
              <w:t>19.包安装，含安装铁架及墙面打孔。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2</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ind w:right="105" w:rightChars="50"/>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3匹变频</w:t>
            </w:r>
          </w:p>
          <w:p>
            <w:pPr>
              <w:keepNext w:val="0"/>
              <w:keepLines w:val="0"/>
              <w:widowControl/>
              <w:suppressLineNumbers w:val="0"/>
              <w:snapToGrid w:val="0"/>
              <w:ind w:right="105" w:rightChars="5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冷暖天井机</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left="0" w:leftChars="0" w:right="105" w:rightChars="50"/>
              <w:jc w:val="center"/>
              <w:textAlignment w:val="center"/>
              <w:rPr>
                <w:rFonts w:hint="eastAsia" w:asciiTheme="minorEastAsia" w:hAnsiTheme="minorEastAsia" w:eastAsiaTheme="minorEastAsia" w:cstheme="minorEastAsia"/>
                <w:b w:val="0"/>
                <w:bCs w:val="0"/>
                <w:color w:val="auto"/>
                <w:kern w:val="0"/>
                <w:sz w:val="21"/>
                <w:szCs w:val="21"/>
                <w:highlight w:val="none"/>
                <w:lang w:val="en-US"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14</w:t>
            </w:r>
          </w:p>
        </w:tc>
        <w:tc>
          <w:tcPr>
            <w:tcW w:w="4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left="0" w:leftChars="0" w:right="105" w:rightChars="5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b w:val="0"/>
                <w:bCs w:val="0"/>
                <w:color w:val="auto"/>
                <w:kern w:val="0"/>
                <w:sz w:val="21"/>
                <w:szCs w:val="21"/>
                <w:highlight w:val="none"/>
                <w:lang w:eastAsia="zh-CN" w:bidi="ar"/>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right="105" w:rightChars="50" w:firstLine="0" w:firstLineChars="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1.运行模式：变频；</w:t>
            </w:r>
          </w:p>
          <w:p>
            <w:pPr>
              <w:snapToGrid w:val="0"/>
              <w:spacing w:line="240" w:lineRule="auto"/>
              <w:ind w:right="105" w:rightChars="50" w:firstLine="0" w:firstLineChars="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2.能效等级：一级；</w:t>
            </w:r>
          </w:p>
          <w:p>
            <w:pPr>
              <w:snapToGrid w:val="0"/>
              <w:spacing w:line="240" w:lineRule="auto"/>
              <w:ind w:right="105" w:rightChars="50" w:firstLine="0" w:firstLineChars="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
              </w:rPr>
              <w:t>★</w:t>
            </w:r>
            <w:r>
              <w:rPr>
                <w:rFonts w:hint="eastAsia" w:asciiTheme="minorEastAsia" w:hAnsiTheme="minorEastAsia" w:eastAsiaTheme="minorEastAsia" w:cstheme="minorEastAsia"/>
                <w:color w:val="auto"/>
                <w:kern w:val="0"/>
                <w:sz w:val="21"/>
                <w:szCs w:val="21"/>
                <w:highlight w:val="none"/>
                <w:lang w:val="en-US" w:eastAsia="zh-CN" w:bidi="ar"/>
              </w:rPr>
              <w:t>3.APF：≥4.10；</w:t>
            </w:r>
          </w:p>
          <w:p>
            <w:pPr>
              <w:snapToGrid w:val="0"/>
              <w:spacing w:line="240" w:lineRule="auto"/>
              <w:ind w:right="105" w:rightChars="50" w:firstLine="0" w:firstLineChars="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▲4.额定制冷量(W)：≥7200</w:t>
            </w:r>
            <w:r>
              <w:rPr>
                <w:rFonts w:hint="eastAsia" w:asciiTheme="minorEastAsia" w:hAnsiTheme="minorEastAsia" w:eastAsiaTheme="minorEastAsia" w:cstheme="minorEastAsia"/>
                <w:b/>
                <w:bCs/>
                <w:color w:val="auto"/>
                <w:kern w:val="0"/>
                <w:sz w:val="21"/>
                <w:szCs w:val="21"/>
                <w:highlight w:val="none"/>
                <w:lang w:val="en-US" w:eastAsia="zh-CN" w:bidi="ar"/>
              </w:rPr>
              <w:t>（以空调内机张贴铭牌或产品检测报告中的铭牌值为准，须提供有效证明材料）</w:t>
            </w:r>
          </w:p>
          <w:p>
            <w:pPr>
              <w:snapToGrid w:val="0"/>
              <w:spacing w:line="240" w:lineRule="auto"/>
              <w:ind w:right="105" w:rightChars="50" w:firstLine="0" w:firstLineChars="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
              </w:rPr>
              <w:t>★</w:t>
            </w:r>
            <w:r>
              <w:rPr>
                <w:rFonts w:hint="eastAsia" w:asciiTheme="minorEastAsia" w:hAnsiTheme="minorEastAsia" w:eastAsiaTheme="minorEastAsia" w:cstheme="minorEastAsia"/>
                <w:color w:val="auto"/>
                <w:kern w:val="0"/>
                <w:sz w:val="21"/>
                <w:szCs w:val="21"/>
                <w:highlight w:val="none"/>
                <w:lang w:val="en-US" w:eastAsia="zh-CN" w:bidi="ar"/>
              </w:rPr>
              <w:t>5.额定制冷功率(W)：≤2250；</w:t>
            </w:r>
          </w:p>
          <w:p>
            <w:pPr>
              <w:snapToGrid w:val="0"/>
              <w:spacing w:line="240" w:lineRule="auto"/>
              <w:ind w:right="105" w:rightChars="50" w:firstLine="0" w:firstLineChars="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▲6.额定制热量(W)：≥9180；</w:t>
            </w:r>
            <w:r>
              <w:rPr>
                <w:rFonts w:hint="eastAsia" w:asciiTheme="minorEastAsia" w:hAnsiTheme="minorEastAsia" w:eastAsiaTheme="minorEastAsia" w:cstheme="minorEastAsia"/>
                <w:b/>
                <w:bCs/>
                <w:color w:val="auto"/>
                <w:kern w:val="0"/>
                <w:sz w:val="21"/>
                <w:szCs w:val="21"/>
                <w:highlight w:val="none"/>
                <w:lang w:val="en-US" w:eastAsia="zh-CN" w:bidi="ar"/>
              </w:rPr>
              <w:t>（以空调内机张贴铭牌或产品检测报告中的铭牌值为准，须提供有效证明材料）</w:t>
            </w:r>
          </w:p>
          <w:p>
            <w:pPr>
              <w:snapToGrid w:val="0"/>
              <w:spacing w:line="240" w:lineRule="auto"/>
              <w:ind w:right="105" w:rightChars="50" w:firstLine="0" w:firstLineChars="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
              </w:rPr>
              <w:t>★</w:t>
            </w:r>
            <w:r>
              <w:rPr>
                <w:rFonts w:hint="eastAsia" w:asciiTheme="minorEastAsia" w:hAnsiTheme="minorEastAsia" w:eastAsiaTheme="minorEastAsia" w:cstheme="minorEastAsia"/>
                <w:color w:val="auto"/>
                <w:kern w:val="0"/>
                <w:sz w:val="21"/>
                <w:szCs w:val="21"/>
                <w:highlight w:val="none"/>
                <w:lang w:val="en-US" w:eastAsia="zh-CN" w:bidi="ar"/>
              </w:rPr>
              <w:t>7.额定制热功率(W)：≤2750；</w:t>
            </w:r>
          </w:p>
          <w:p>
            <w:pPr>
              <w:snapToGrid w:val="0"/>
              <w:spacing w:line="240" w:lineRule="auto"/>
              <w:ind w:right="105" w:rightChars="50" w:firstLine="0" w:firstLineChars="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
              </w:rPr>
              <w:t>★</w:t>
            </w:r>
            <w:r>
              <w:rPr>
                <w:rFonts w:hint="eastAsia" w:asciiTheme="minorEastAsia" w:hAnsiTheme="minorEastAsia" w:eastAsiaTheme="minorEastAsia" w:cstheme="minorEastAsia"/>
                <w:color w:val="auto"/>
                <w:kern w:val="0"/>
                <w:sz w:val="21"/>
                <w:szCs w:val="21"/>
                <w:highlight w:val="none"/>
                <w:lang w:val="en-US" w:eastAsia="zh-CN" w:bidi="ar"/>
              </w:rPr>
              <w:t>8.电辅热功率(W)：≤1300；</w:t>
            </w:r>
          </w:p>
          <w:p>
            <w:pPr>
              <w:snapToGrid w:val="0"/>
              <w:spacing w:line="240" w:lineRule="auto"/>
              <w:ind w:right="105" w:rightChars="50" w:firstLine="0" w:firstLineChars="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9.室内机噪音高风dB(A）：≤42；</w:t>
            </w:r>
          </w:p>
          <w:p>
            <w:pPr>
              <w:snapToGrid w:val="0"/>
              <w:spacing w:line="240" w:lineRule="auto"/>
              <w:ind w:right="105" w:rightChars="50" w:firstLine="0" w:firstLineChars="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10.室外机噪音dB(A）：≤56；</w:t>
            </w:r>
          </w:p>
          <w:p>
            <w:pPr>
              <w:snapToGrid w:val="0"/>
              <w:spacing w:line="240" w:lineRule="auto"/>
              <w:ind w:right="105" w:rightChars="50" w:firstLine="0" w:firstLineChars="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
              </w:rPr>
              <w:t>★</w:t>
            </w:r>
            <w:r>
              <w:rPr>
                <w:rFonts w:hint="eastAsia" w:asciiTheme="minorEastAsia" w:hAnsiTheme="minorEastAsia" w:eastAsiaTheme="minorEastAsia" w:cstheme="minorEastAsia"/>
                <w:color w:val="auto"/>
                <w:kern w:val="0"/>
                <w:sz w:val="21"/>
                <w:szCs w:val="21"/>
                <w:highlight w:val="none"/>
                <w:lang w:val="en-US" w:eastAsia="zh-CN" w:bidi="ar"/>
              </w:rPr>
              <w:t>11.循环风量（m³/h)：≥1250；</w:t>
            </w:r>
          </w:p>
          <w:p>
            <w:pPr>
              <w:snapToGrid w:val="0"/>
              <w:spacing w:line="240" w:lineRule="auto"/>
              <w:ind w:right="105" w:rightChars="50" w:firstLine="0" w:firstLineChars="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12.电压/频率（V/HZ）：220V/50HZ；</w:t>
            </w:r>
          </w:p>
          <w:p>
            <w:pPr>
              <w:snapToGrid w:val="0"/>
              <w:spacing w:line="240" w:lineRule="auto"/>
              <w:ind w:right="105" w:rightChars="50" w:firstLine="0" w:firstLineChars="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13.室内机参考尺寸：840*200*840；</w:t>
            </w:r>
          </w:p>
          <w:p>
            <w:pPr>
              <w:snapToGrid w:val="0"/>
              <w:spacing w:line="240" w:lineRule="auto"/>
              <w:ind w:right="105" w:rightChars="50" w:firstLine="0" w:firstLineChars="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▲14、自带断电记忆功能；</w:t>
            </w:r>
            <w:r>
              <w:rPr>
                <w:rFonts w:hint="eastAsia" w:asciiTheme="minorEastAsia" w:hAnsiTheme="minorEastAsia" w:eastAsiaTheme="minorEastAsia" w:cstheme="minorEastAsia"/>
                <w:b/>
                <w:bCs/>
                <w:color w:val="auto"/>
                <w:kern w:val="0"/>
                <w:sz w:val="21"/>
                <w:szCs w:val="21"/>
                <w:highlight w:val="none"/>
                <w:lang w:val="en-US" w:eastAsia="zh-CN" w:bidi="ar"/>
              </w:rPr>
              <w:t>（以有效的产品彩页或品牌官网功能介绍截图为准，须提供有效证明材料）</w:t>
            </w:r>
          </w:p>
          <w:p>
            <w:pPr>
              <w:snapToGrid w:val="0"/>
              <w:spacing w:line="240" w:lineRule="auto"/>
              <w:ind w:right="105" w:rightChars="50" w:firstLine="0" w:firstLineChars="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▲15.八面出风设计；</w:t>
            </w:r>
            <w:r>
              <w:rPr>
                <w:rFonts w:hint="eastAsia" w:asciiTheme="minorEastAsia" w:hAnsiTheme="minorEastAsia" w:eastAsiaTheme="minorEastAsia" w:cstheme="minorEastAsia"/>
                <w:b/>
                <w:bCs/>
                <w:color w:val="auto"/>
                <w:kern w:val="0"/>
                <w:sz w:val="21"/>
                <w:szCs w:val="21"/>
                <w:highlight w:val="none"/>
                <w:lang w:val="en-US" w:eastAsia="zh-CN" w:bidi="ar"/>
              </w:rPr>
              <w:t>（以有效的产品彩页或品牌官网功能介绍截图为准，须提供有效证明材料）</w:t>
            </w:r>
          </w:p>
          <w:p>
            <w:pPr>
              <w:snapToGrid w:val="0"/>
              <w:spacing w:line="240" w:lineRule="auto"/>
              <w:ind w:right="105" w:rightChars="50" w:firstLine="0" w:firstLineChars="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16.标准配置：室内机、室外机、遥控器、说明书、7号电池×2、螺丝、保温管、密封胶泥、电源线、线扎、底盘胶塞、电源连接线、包扎带、排水管、排水接头、密封圈、连接管部件；</w:t>
            </w:r>
          </w:p>
          <w:p>
            <w:pPr>
              <w:snapToGrid w:val="0"/>
              <w:spacing w:line="240" w:lineRule="auto"/>
              <w:ind w:right="105" w:rightChars="50" w:firstLine="0" w:firstLineChars="0"/>
              <w:jc w:val="left"/>
              <w:textAlignment w:val="center"/>
              <w:rPr>
                <w:rFonts w:hint="eastAsia" w:asciiTheme="minorEastAsia" w:hAnsiTheme="minorEastAsia" w:eastAsiaTheme="minorEastAsia" w:cstheme="minorEastAsia"/>
                <w:b/>
                <w:bCs/>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▲17.为了方便核对参数及后期设备验收，以上参数第</w:t>
            </w:r>
            <w:r>
              <w:rPr>
                <w:rFonts w:hint="eastAsia" w:asciiTheme="minorEastAsia" w:hAnsiTheme="minorEastAsia" w:eastAsiaTheme="minorEastAsia" w:cstheme="minorEastAsia"/>
                <w:b/>
                <w:bCs/>
                <w:color w:val="auto"/>
                <w:kern w:val="0"/>
                <w:sz w:val="21"/>
                <w:szCs w:val="21"/>
                <w:highlight w:val="none"/>
                <w:lang w:val="en-US" w:eastAsia="zh-CN" w:bidi="ar"/>
              </w:rPr>
              <w:t>3-11</w:t>
            </w:r>
            <w:r>
              <w:rPr>
                <w:rFonts w:hint="eastAsia" w:asciiTheme="minorEastAsia" w:hAnsiTheme="minorEastAsia" w:eastAsiaTheme="minorEastAsia" w:cstheme="minorEastAsia"/>
                <w:color w:val="auto"/>
                <w:kern w:val="0"/>
                <w:sz w:val="21"/>
                <w:szCs w:val="21"/>
                <w:highlight w:val="none"/>
                <w:lang w:val="en-US" w:eastAsia="zh-CN" w:bidi="ar"/>
              </w:rPr>
              <w:t>项以空调内机张贴铭牌或产品检测报告中的铭牌值为准；（</w:t>
            </w:r>
            <w:r>
              <w:rPr>
                <w:rFonts w:hint="eastAsia" w:asciiTheme="minorEastAsia" w:hAnsiTheme="minorEastAsia" w:eastAsiaTheme="minorEastAsia" w:cstheme="minorEastAsia"/>
                <w:b/>
                <w:bCs/>
                <w:color w:val="auto"/>
                <w:kern w:val="0"/>
                <w:sz w:val="21"/>
                <w:szCs w:val="21"/>
                <w:highlight w:val="none"/>
                <w:lang w:val="en-US" w:eastAsia="zh-CN" w:bidi="ar"/>
              </w:rPr>
              <w:t>投标文件中须提供“空调内机张贴铭牌或产品检测报告中的铭牌值”的复印件并加盖投标人公章，否则投标无效）</w:t>
            </w:r>
          </w:p>
          <w:p>
            <w:pPr>
              <w:snapToGrid w:val="0"/>
              <w:spacing w:line="240" w:lineRule="auto"/>
              <w:ind w:right="105" w:rightChars="50" w:firstLine="0" w:firstLineChars="0"/>
              <w:jc w:val="left"/>
              <w:textAlignment w:val="center"/>
              <w:rPr>
                <w:rFonts w:hint="eastAsia" w:asciiTheme="minorEastAsia" w:hAnsiTheme="minorEastAsia" w:eastAsiaTheme="minorEastAsia" w:cstheme="minorEastAsia"/>
                <w:b/>
                <w:bCs/>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投标产品需按国家标准具有国家节能产品认证证书，提供证书复印件加盖投标人公章；</w:t>
            </w:r>
          </w:p>
          <w:p>
            <w:pPr>
              <w:snapToGrid w:val="0"/>
              <w:spacing w:line="240" w:lineRule="auto"/>
              <w:ind w:left="0" w:leftChars="0" w:right="105" w:rightChars="5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val="en-US" w:eastAsia="zh-CN" w:bidi="ar"/>
              </w:rPr>
              <w:t>19.包安装，含安装铁架及墙面打孔。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3</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ind w:right="105" w:rightChars="5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Φ15.9铜管</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left="0" w:leftChars="0" w:right="105" w:rightChars="5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2427.94</w:t>
            </w:r>
          </w:p>
        </w:tc>
        <w:tc>
          <w:tcPr>
            <w:tcW w:w="4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left="0" w:leftChars="0" w:right="105" w:rightChars="50"/>
              <w:jc w:val="center"/>
              <w:textAlignment w:val="center"/>
              <w:rPr>
                <w:rFonts w:hint="eastAsia" w:asciiTheme="minorEastAsia" w:hAnsiTheme="minorEastAsia" w:eastAsiaTheme="minorEastAsia" w:cstheme="minorEastAsia"/>
                <w:b w:val="0"/>
                <w:bCs w:val="0"/>
                <w:color w:val="auto"/>
                <w:kern w:val="0"/>
                <w:sz w:val="21"/>
                <w:szCs w:val="21"/>
                <w:highlight w:val="none"/>
                <w:lang w:val="en-US" w:bidi="ar"/>
              </w:rPr>
            </w:pPr>
            <w:r>
              <w:rPr>
                <w:rFonts w:hint="eastAsia" w:asciiTheme="minorEastAsia" w:hAnsiTheme="minorEastAsia" w:eastAsiaTheme="minorEastAsia" w:cstheme="minorEastAsia"/>
                <w:color w:val="auto"/>
                <w:kern w:val="0"/>
                <w:sz w:val="21"/>
                <w:szCs w:val="21"/>
                <w:highlight w:val="none"/>
                <w:lang w:val="en-US" w:eastAsia="zh-CN" w:bidi="ar"/>
              </w:rPr>
              <w:t>米</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right="105" w:rightChars="5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w:t>
            </w:r>
            <w:r>
              <w:rPr>
                <w:rFonts w:hint="eastAsia" w:asciiTheme="minorEastAsia" w:hAnsiTheme="minorEastAsia" w:eastAsiaTheme="minorEastAsia" w:cstheme="minorEastAsia"/>
                <w:color w:val="auto"/>
                <w:kern w:val="0"/>
                <w:sz w:val="21"/>
                <w:szCs w:val="21"/>
                <w:highlight w:val="none"/>
                <w:lang w:val="en-US" w:eastAsia="zh-CN" w:bidi="ar"/>
              </w:rPr>
              <w:tab/>
            </w:r>
            <w:r>
              <w:rPr>
                <w:rFonts w:hint="eastAsia" w:asciiTheme="minorEastAsia" w:hAnsiTheme="minorEastAsia" w:eastAsiaTheme="minorEastAsia" w:cstheme="minorEastAsia"/>
                <w:color w:val="auto"/>
                <w:kern w:val="0"/>
                <w:sz w:val="21"/>
                <w:szCs w:val="21"/>
                <w:highlight w:val="none"/>
                <w:lang w:val="en-US" w:eastAsia="zh-CN" w:bidi="ar"/>
              </w:rPr>
              <w:t>铜管(氧乙炔焊)安装空调铜管安装公称外径</w:t>
            </w:r>
          </w:p>
          <w:p>
            <w:pPr>
              <w:snapToGrid w:val="0"/>
              <w:spacing w:line="240" w:lineRule="auto"/>
              <w:ind w:right="105" w:rightChars="5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(约15.9mm)；</w:t>
            </w:r>
          </w:p>
          <w:p>
            <w:pPr>
              <w:snapToGrid w:val="0"/>
              <w:spacing w:line="240" w:lineRule="auto"/>
              <w:ind w:right="105" w:rightChars="5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w:t>
            </w:r>
            <w:r>
              <w:rPr>
                <w:rFonts w:hint="eastAsia" w:asciiTheme="minorEastAsia" w:hAnsiTheme="minorEastAsia" w:eastAsiaTheme="minorEastAsia" w:cstheme="minorEastAsia"/>
                <w:color w:val="auto"/>
                <w:kern w:val="0"/>
                <w:sz w:val="21"/>
                <w:szCs w:val="21"/>
                <w:highlight w:val="none"/>
                <w:lang w:val="en-US" w:eastAsia="zh-CN" w:bidi="ar"/>
              </w:rPr>
              <w:tab/>
            </w:r>
            <w:r>
              <w:rPr>
                <w:rFonts w:hint="eastAsia" w:asciiTheme="minorEastAsia" w:hAnsiTheme="minorEastAsia" w:eastAsiaTheme="minorEastAsia" w:cstheme="minorEastAsia"/>
                <w:color w:val="auto"/>
                <w:kern w:val="0"/>
                <w:sz w:val="21"/>
                <w:szCs w:val="21"/>
                <w:highlight w:val="none"/>
                <w:lang w:val="en-US" w:eastAsia="zh-CN" w:bidi="ar"/>
              </w:rPr>
              <w:t>橡塑保温管(板)管道保温管道约57mm(厚</w:t>
            </w:r>
          </w:p>
          <w:p>
            <w:pPr>
              <w:snapToGrid w:val="0"/>
              <w:spacing w:line="240" w:lineRule="auto"/>
              <w:ind w:right="105" w:rightChars="5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度30；</w:t>
            </w:r>
          </w:p>
          <w:p>
            <w:pPr>
              <w:snapToGrid w:val="0"/>
              <w:spacing w:line="240" w:lineRule="auto"/>
              <w:ind w:left="0" w:leftChars="0" w:right="105" w:rightChars="5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eastAsiaTheme="minorEastAsia" w:cstheme="minorEastAsia"/>
                <w:color w:val="auto"/>
                <w:kern w:val="0"/>
                <w:sz w:val="21"/>
                <w:szCs w:val="21"/>
                <w:highlight w:val="none"/>
                <w:lang w:val="en" w:eastAsia="zh-CN" w:bidi="ar"/>
              </w:rPr>
              <w:t>投标</w:t>
            </w:r>
            <w:r>
              <w:rPr>
                <w:rFonts w:hint="eastAsia" w:asciiTheme="minorEastAsia" w:hAnsiTheme="minorEastAsia" w:eastAsiaTheme="minorEastAsia" w:cstheme="minorEastAsia"/>
                <w:color w:val="auto"/>
                <w:kern w:val="0"/>
                <w:sz w:val="21"/>
                <w:szCs w:val="21"/>
                <w:highlight w:val="none"/>
                <w:lang w:val="en-US" w:eastAsia="zh-CN" w:bidi="ar"/>
              </w:rPr>
              <w:t>人报价必须包含所有铜管的运输、铺设和改造等实现本项目空调设备正常安装使用的全部费用。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4</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ind w:right="105" w:rightChars="5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ab/>
            </w:r>
            <w:r>
              <w:rPr>
                <w:rFonts w:hint="eastAsia" w:asciiTheme="minorEastAsia" w:hAnsiTheme="minorEastAsia" w:eastAsiaTheme="minorEastAsia" w:cstheme="minorEastAsia"/>
                <w:i w:val="0"/>
                <w:color w:val="auto"/>
                <w:kern w:val="0"/>
                <w:sz w:val="21"/>
                <w:szCs w:val="21"/>
                <w:highlight w:val="none"/>
                <w:u w:val="none"/>
                <w:lang w:val="en-US" w:eastAsia="zh-CN" w:bidi="ar"/>
              </w:rPr>
              <w:t>Φ9.52铜管</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left="0" w:leftChars="0" w:right="105" w:rightChars="5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310.08</w:t>
            </w:r>
          </w:p>
        </w:tc>
        <w:tc>
          <w:tcPr>
            <w:tcW w:w="4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left="0" w:leftChars="0" w:right="105" w:rightChars="5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val="en-US" w:eastAsia="zh-CN" w:bidi="ar"/>
              </w:rPr>
              <w:t>米</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snapToGrid/>
              <w:spacing w:line="240" w:lineRule="auto"/>
              <w:ind w:right="0" w:rightChars="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1.铜管(氧乙炔焊)安装空调铜管安装公称外径(约9.5mm)；</w:t>
            </w:r>
          </w:p>
          <w:p>
            <w:pPr>
              <w:snapToGrid/>
              <w:spacing w:line="240" w:lineRule="auto"/>
              <w:ind w:right="0" w:rightChars="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2.橡塑保温管(板)管道保温 管道约57mm(厚度30)；</w:t>
            </w:r>
          </w:p>
          <w:p>
            <w:pPr>
              <w:snapToGrid/>
              <w:spacing w:line="240" w:lineRule="auto"/>
              <w:ind w:left="0" w:leftChars="0" w:right="0" w:rightChars="0"/>
              <w:jc w:val="left"/>
              <w:textAlignment w:val="auto"/>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eastAsiaTheme="minorEastAsia" w:cstheme="minorEastAsia"/>
                <w:color w:val="auto"/>
                <w:kern w:val="0"/>
                <w:sz w:val="21"/>
                <w:szCs w:val="21"/>
                <w:highlight w:val="none"/>
                <w:lang w:val="en" w:eastAsia="zh-CN" w:bidi="ar"/>
              </w:rPr>
              <w:t>投标</w:t>
            </w:r>
            <w:r>
              <w:rPr>
                <w:rFonts w:hint="eastAsia" w:asciiTheme="minorEastAsia" w:hAnsiTheme="minorEastAsia" w:eastAsiaTheme="minorEastAsia" w:cstheme="minorEastAsia"/>
                <w:color w:val="auto"/>
                <w:kern w:val="0"/>
                <w:sz w:val="21"/>
                <w:szCs w:val="21"/>
                <w:highlight w:val="none"/>
                <w:lang w:val="en-US" w:eastAsia="zh-CN" w:bidi="ar"/>
              </w:rPr>
              <w:t>人报价必须包含所有铜管的运输、铺设和改造等实现本项目空调设备正常安装使用的全部费用。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5</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left="0" w:leftChars="0" w:right="105" w:rightChars="50"/>
              <w:jc w:val="center"/>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PVC排水管</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left="0" w:leftChars="0" w:right="105" w:rightChars="50"/>
              <w:jc w:val="center"/>
              <w:textAlignment w:val="center"/>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1537.23</w:t>
            </w:r>
          </w:p>
        </w:tc>
        <w:tc>
          <w:tcPr>
            <w:tcW w:w="4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left="0" w:leftChars="0" w:right="105" w:rightChars="50"/>
              <w:jc w:val="center"/>
              <w:textAlignment w:val="center"/>
              <w:rPr>
                <w:rFonts w:hint="eastAsia" w:asciiTheme="minorEastAsia" w:hAnsiTheme="minorEastAsia" w:eastAsiaTheme="minorEastAsia" w:cstheme="minorEastAsia"/>
                <w:b w:val="0"/>
                <w:bCs w:val="0"/>
                <w:color w:val="auto"/>
                <w:kern w:val="0"/>
                <w:sz w:val="21"/>
                <w:szCs w:val="21"/>
                <w:highlight w:val="none"/>
                <w:lang w:eastAsia="zh-CN" w:bidi="ar"/>
              </w:rPr>
            </w:pPr>
            <w:r>
              <w:rPr>
                <w:rFonts w:hint="eastAsia" w:asciiTheme="minorEastAsia" w:hAnsiTheme="minorEastAsia" w:eastAsiaTheme="minorEastAsia" w:cstheme="minorEastAsia"/>
                <w:b w:val="0"/>
                <w:bCs w:val="0"/>
                <w:color w:val="auto"/>
                <w:kern w:val="0"/>
                <w:sz w:val="21"/>
                <w:szCs w:val="21"/>
                <w:highlight w:val="none"/>
                <w:lang w:eastAsia="zh-CN" w:bidi="ar"/>
              </w:rPr>
              <w:t>米</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snapToGrid/>
              <w:spacing w:line="240" w:lineRule="auto"/>
              <w:ind w:right="0" w:rightChars="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1.塑料管敷设砖、混凝土结构明配塑料管外径(约25mm）；</w:t>
            </w:r>
          </w:p>
          <w:p>
            <w:pPr>
              <w:snapToGrid/>
              <w:spacing w:line="240" w:lineRule="auto"/>
              <w:ind w:right="0" w:rightChars="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2.橡塑保温管(板)管道保温管道约 57mm(厚度30)；</w:t>
            </w:r>
          </w:p>
          <w:p>
            <w:pPr>
              <w:snapToGrid w:val="0"/>
              <w:spacing w:line="240" w:lineRule="auto"/>
              <w:ind w:left="0" w:leftChars="0" w:right="105" w:rightChars="5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eastAsiaTheme="minorEastAsia" w:cstheme="minorEastAsia"/>
                <w:color w:val="auto"/>
                <w:kern w:val="0"/>
                <w:sz w:val="21"/>
                <w:szCs w:val="21"/>
                <w:highlight w:val="none"/>
                <w:lang w:val="en" w:eastAsia="zh-CN" w:bidi="ar"/>
              </w:rPr>
              <w:t>投标</w:t>
            </w:r>
            <w:r>
              <w:rPr>
                <w:rFonts w:hint="eastAsia" w:asciiTheme="minorEastAsia" w:hAnsiTheme="minorEastAsia" w:eastAsiaTheme="minorEastAsia" w:cstheme="minorEastAsia"/>
                <w:color w:val="auto"/>
                <w:kern w:val="0"/>
                <w:sz w:val="21"/>
                <w:szCs w:val="21"/>
                <w:highlight w:val="none"/>
                <w:lang w:val="en-US" w:eastAsia="zh-CN" w:bidi="ar"/>
              </w:rPr>
              <w:t>人报价必须包含所有PVC排水管的运输、铺设和改造等实现本项目空调设备正常安装使用的全部费用。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strike w:val="0"/>
                <w:dstrike w:val="0"/>
                <w:color w:val="auto"/>
                <w:sz w:val="21"/>
                <w:szCs w:val="21"/>
                <w:highlight w:val="none"/>
                <w:lang w:val="en-US" w:eastAsia="zh-CN"/>
              </w:rPr>
            </w:pPr>
            <w:r>
              <w:rPr>
                <w:rFonts w:hint="eastAsia" w:asciiTheme="minorEastAsia" w:hAnsiTheme="minorEastAsia" w:eastAsiaTheme="minorEastAsia" w:cstheme="minorEastAsia"/>
                <w:b/>
                <w:bCs/>
                <w:strike w:val="0"/>
                <w:dstrike w:val="0"/>
                <w:color w:val="auto"/>
                <w:sz w:val="21"/>
                <w:szCs w:val="21"/>
                <w:highlight w:val="none"/>
                <w:lang w:val="en-US" w:eastAsia="zh-CN"/>
              </w:rPr>
              <w:t>6</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pStyle w:val="260"/>
              <w:spacing w:before="51" w:line="193" w:lineRule="auto"/>
              <w:ind w:left="12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7位成套配电箱(1)</w:t>
            </w:r>
          </w:p>
          <w:p>
            <w:pPr>
              <w:snapToGrid w:val="0"/>
              <w:spacing w:line="240" w:lineRule="auto"/>
              <w:ind w:left="0" w:leftChars="0" w:right="105" w:rightChars="50"/>
              <w:jc w:val="center"/>
              <w:textAlignment w:val="center"/>
              <w:rPr>
                <w:rFonts w:hint="eastAsia" w:asciiTheme="minorEastAsia" w:hAnsiTheme="minorEastAsia" w:eastAsiaTheme="minorEastAsia" w:cstheme="minorEastAsia"/>
                <w:strike w:val="0"/>
                <w:dstrike w:val="0"/>
                <w:color w:val="auto"/>
                <w:kern w:val="0"/>
                <w:sz w:val="21"/>
                <w:szCs w:val="21"/>
                <w:highlight w:val="none"/>
                <w:lang w:val="en-US" w:eastAsia="zh-CN" w:bidi="ar"/>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left="0" w:leftChars="0" w:right="105" w:rightChars="50"/>
              <w:jc w:val="center"/>
              <w:textAlignment w:val="center"/>
              <w:rPr>
                <w:rFonts w:hint="eastAsia" w:asciiTheme="minorEastAsia" w:hAnsiTheme="minorEastAsia" w:eastAsiaTheme="minorEastAsia" w:cstheme="minorEastAsia"/>
                <w:b w:val="0"/>
                <w:bCs w:val="0"/>
                <w:strike w:val="0"/>
                <w:dstrike w:val="0"/>
                <w:color w:val="auto"/>
                <w:kern w:val="0"/>
                <w:sz w:val="21"/>
                <w:szCs w:val="21"/>
                <w:highlight w:val="none"/>
                <w:lang w:val="en-US" w:eastAsia="zh-CN" w:bidi="ar"/>
              </w:rPr>
            </w:pPr>
            <w:r>
              <w:rPr>
                <w:rFonts w:hint="eastAsia" w:asciiTheme="minorEastAsia" w:hAnsiTheme="minorEastAsia" w:eastAsiaTheme="minorEastAsia" w:cstheme="minorEastAsia"/>
                <w:color w:val="auto"/>
                <w:spacing w:val="-6"/>
                <w:sz w:val="21"/>
                <w:szCs w:val="21"/>
                <w:highlight w:val="none"/>
              </w:rPr>
              <w:t>114</w:t>
            </w:r>
          </w:p>
        </w:tc>
        <w:tc>
          <w:tcPr>
            <w:tcW w:w="4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left="0" w:leftChars="0" w:right="105" w:rightChars="50"/>
              <w:jc w:val="center"/>
              <w:textAlignment w:val="center"/>
              <w:rPr>
                <w:rFonts w:hint="eastAsia" w:asciiTheme="minorEastAsia" w:hAnsiTheme="minorEastAsia" w:eastAsiaTheme="minorEastAsia" w:cstheme="minorEastAsia"/>
                <w:b w:val="0"/>
                <w:bCs w:val="0"/>
                <w:strike w:val="0"/>
                <w:dstrike w:val="0"/>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pStyle w:val="260"/>
              <w:spacing w:line="219" w:lineRule="auto"/>
              <w:ind w:left="122"/>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1.箱内配元件：32A3P漏电开关1个</w:t>
            </w:r>
            <w:r>
              <w:rPr>
                <w:rFonts w:hint="eastAsia" w:asciiTheme="minorEastAsia" w:hAnsiTheme="minorEastAsia" w:eastAsiaTheme="minorEastAsia" w:cstheme="minorEastAsia"/>
                <w:color w:val="auto"/>
                <w:sz w:val="21"/>
                <w:szCs w:val="21"/>
                <w:highlight w:val="none"/>
                <w:lang w:eastAsia="zh-CN"/>
              </w:rPr>
              <w:t>；</w:t>
            </w:r>
          </w:p>
          <w:p>
            <w:pPr>
              <w:pStyle w:val="260"/>
              <w:spacing w:before="30" w:line="198" w:lineRule="auto"/>
              <w:ind w:left="119" w:hanging="38"/>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12"/>
                <w:sz w:val="21"/>
                <w:szCs w:val="21"/>
                <w:highlight w:val="none"/>
              </w:rPr>
              <w:t>2.配电箱品牌相当于或优于：“基业、展业、正泰”</w:t>
            </w:r>
            <w:r>
              <w:rPr>
                <w:rFonts w:hint="eastAsia" w:asciiTheme="minorEastAsia" w:hAnsiTheme="minorEastAsia" w:eastAsiaTheme="minorEastAsia" w:cstheme="minorEastAsia"/>
                <w:color w:val="auto"/>
                <w:spacing w:val="12"/>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品牌</w:t>
            </w:r>
            <w:r>
              <w:rPr>
                <w:rFonts w:hint="eastAsia" w:asciiTheme="minorEastAsia" w:hAnsiTheme="minorEastAsia" w:eastAsiaTheme="minorEastAsia" w:cstheme="minorEastAsia"/>
                <w:color w:val="auto"/>
                <w:spacing w:val="-3"/>
                <w:sz w:val="21"/>
                <w:szCs w:val="21"/>
                <w:highlight w:val="none"/>
                <w:lang w:eastAsia="zh-CN"/>
              </w:rPr>
              <w:t>；</w:t>
            </w:r>
          </w:p>
          <w:p>
            <w:pPr>
              <w:snapToGrid w:val="0"/>
              <w:spacing w:line="240" w:lineRule="auto"/>
              <w:ind w:left="0" w:leftChars="0" w:right="105" w:rightChars="50"/>
              <w:jc w:val="left"/>
              <w:textAlignment w:val="center"/>
              <w:rPr>
                <w:rFonts w:hint="eastAsia" w:asciiTheme="minorEastAsia" w:hAnsiTheme="minorEastAsia" w:eastAsiaTheme="minorEastAsia" w:cstheme="minorEastAsia"/>
                <w:strike w:val="0"/>
                <w:dstrike w:val="0"/>
                <w:color w:val="auto"/>
                <w:kern w:val="0"/>
                <w:sz w:val="21"/>
                <w:szCs w:val="21"/>
                <w:highlight w:val="none"/>
                <w:lang w:val="en-US" w:eastAsia="zh-CN" w:bidi="ar"/>
              </w:rPr>
            </w:pPr>
            <w:r>
              <w:rPr>
                <w:rFonts w:hint="eastAsia" w:asciiTheme="minorEastAsia" w:hAnsiTheme="minorEastAsia" w:eastAsiaTheme="minorEastAsia" w:cstheme="minorEastAsia"/>
                <w:color w:val="auto"/>
                <w:spacing w:val="-12"/>
                <w:sz w:val="21"/>
                <w:szCs w:val="21"/>
                <w:highlight w:val="none"/>
              </w:rPr>
              <w:t>3.箱内元件品牌相当于或优于：“德力西、公牛、正</w:t>
            </w:r>
            <w:r>
              <w:rPr>
                <w:rFonts w:hint="eastAsia" w:asciiTheme="minorEastAsia" w:hAnsiTheme="minorEastAsia" w:eastAsiaTheme="minorEastAsia" w:cstheme="minorEastAsia"/>
                <w:color w:val="auto"/>
                <w:spacing w:val="12"/>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泰”品牌</w:t>
            </w:r>
            <w:r>
              <w:rPr>
                <w:rFonts w:hint="eastAsia" w:asciiTheme="minorEastAsia" w:hAnsiTheme="minorEastAsia" w:eastAsiaTheme="minorEastAsia" w:cstheme="minorEastAsia"/>
                <w:color w:val="auto"/>
                <w:spacing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strike w:val="0"/>
                <w:dstrike w:val="0"/>
                <w:color w:val="auto"/>
                <w:sz w:val="21"/>
                <w:szCs w:val="21"/>
                <w:highlight w:val="none"/>
                <w:lang w:val="en-US" w:eastAsia="zh-CN"/>
              </w:rPr>
            </w:pPr>
            <w:r>
              <w:rPr>
                <w:rFonts w:hint="eastAsia" w:asciiTheme="minorEastAsia" w:hAnsiTheme="minorEastAsia" w:eastAsiaTheme="minorEastAsia" w:cstheme="minorEastAsia"/>
                <w:b/>
                <w:bCs/>
                <w:strike w:val="0"/>
                <w:dstrike w:val="0"/>
                <w:color w:val="auto"/>
                <w:sz w:val="21"/>
                <w:szCs w:val="21"/>
                <w:highlight w:val="none"/>
                <w:lang w:val="en-US" w:eastAsia="zh-CN"/>
              </w:rPr>
              <w:t>7</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left="0" w:leftChars="0" w:right="105" w:rightChars="50"/>
              <w:jc w:val="center"/>
              <w:textAlignment w:val="center"/>
              <w:rPr>
                <w:rFonts w:hint="eastAsia" w:asciiTheme="minorEastAsia" w:hAnsiTheme="minorEastAsia" w:eastAsiaTheme="minorEastAsia" w:cstheme="minorEastAsia"/>
                <w:strike w:val="0"/>
                <w:dstrike w:val="0"/>
                <w:color w:val="auto"/>
                <w:kern w:val="0"/>
                <w:sz w:val="21"/>
                <w:szCs w:val="21"/>
                <w:highlight w:val="none"/>
                <w:lang w:val="en-US" w:eastAsia="zh-CN" w:bidi="ar"/>
              </w:rPr>
            </w:pPr>
            <w:r>
              <w:rPr>
                <w:rFonts w:hint="eastAsia" w:asciiTheme="minorEastAsia" w:hAnsiTheme="minorEastAsia" w:eastAsiaTheme="minorEastAsia" w:cstheme="minorEastAsia"/>
                <w:color w:val="auto"/>
                <w:spacing w:val="4"/>
                <w:sz w:val="21"/>
                <w:szCs w:val="21"/>
                <w:highlight w:val="none"/>
              </w:rPr>
              <w:t>7位成套配电箱(2)</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left="0" w:leftChars="0" w:right="105" w:rightChars="50"/>
              <w:jc w:val="center"/>
              <w:textAlignment w:val="center"/>
              <w:rPr>
                <w:rFonts w:hint="eastAsia" w:asciiTheme="minorEastAsia" w:hAnsiTheme="minorEastAsia" w:eastAsiaTheme="minorEastAsia" w:cstheme="minorEastAsia"/>
                <w:b w:val="0"/>
                <w:bCs w:val="0"/>
                <w:strike w:val="0"/>
                <w:dstrike w:val="0"/>
                <w:color w:val="auto"/>
                <w:kern w:val="0"/>
                <w:sz w:val="21"/>
                <w:szCs w:val="21"/>
                <w:highlight w:val="none"/>
                <w:lang w:val="en-US" w:eastAsia="zh-CN" w:bidi="ar"/>
              </w:rPr>
            </w:pPr>
            <w:r>
              <w:rPr>
                <w:rFonts w:hint="eastAsia" w:asciiTheme="minorEastAsia" w:hAnsiTheme="minorEastAsia" w:eastAsiaTheme="minorEastAsia" w:cstheme="minorEastAsia"/>
                <w:color w:val="auto"/>
                <w:spacing w:val="-4"/>
                <w:sz w:val="21"/>
                <w:szCs w:val="21"/>
                <w:highlight w:val="none"/>
              </w:rPr>
              <w:t>37</w:t>
            </w:r>
          </w:p>
        </w:tc>
        <w:tc>
          <w:tcPr>
            <w:tcW w:w="4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left="0" w:leftChars="0" w:right="105" w:rightChars="50"/>
              <w:jc w:val="center"/>
              <w:textAlignment w:val="center"/>
              <w:rPr>
                <w:rFonts w:hint="eastAsia" w:asciiTheme="minorEastAsia" w:hAnsiTheme="minorEastAsia" w:eastAsiaTheme="minorEastAsia" w:cstheme="minorEastAsia"/>
                <w:b w:val="0"/>
                <w:bCs w:val="0"/>
                <w:strike w:val="0"/>
                <w:dstrike w:val="0"/>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pStyle w:val="260"/>
              <w:spacing w:line="219" w:lineRule="auto"/>
              <w:ind w:left="122"/>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1.箱内配元件：32A2P漏电开关1个</w:t>
            </w:r>
            <w:r>
              <w:rPr>
                <w:rFonts w:hint="eastAsia" w:asciiTheme="minorEastAsia" w:hAnsiTheme="minorEastAsia" w:eastAsiaTheme="minorEastAsia" w:cstheme="minorEastAsia"/>
                <w:color w:val="auto"/>
                <w:sz w:val="21"/>
                <w:szCs w:val="21"/>
                <w:highlight w:val="none"/>
                <w:lang w:eastAsia="zh-CN"/>
              </w:rPr>
              <w:t>；</w:t>
            </w:r>
          </w:p>
          <w:p>
            <w:pPr>
              <w:pStyle w:val="260"/>
              <w:spacing w:before="2" w:line="232" w:lineRule="auto"/>
              <w:ind w:left="120" w:hanging="28"/>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12"/>
                <w:sz w:val="21"/>
                <w:szCs w:val="21"/>
                <w:highlight w:val="none"/>
              </w:rPr>
              <w:t>2.配电箱品牌相当于或优于：“基业、展业、正泰”</w:t>
            </w:r>
            <w:r>
              <w:rPr>
                <w:rFonts w:hint="eastAsia" w:asciiTheme="minorEastAsia" w:hAnsiTheme="minorEastAsia" w:eastAsiaTheme="minorEastAsia" w:cstheme="minorEastAsia"/>
                <w:color w:val="auto"/>
                <w:spacing w:val="1"/>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品牌</w:t>
            </w:r>
            <w:r>
              <w:rPr>
                <w:rFonts w:hint="eastAsia" w:asciiTheme="minorEastAsia" w:hAnsiTheme="minorEastAsia" w:eastAsiaTheme="minorEastAsia" w:cstheme="minorEastAsia"/>
                <w:color w:val="auto"/>
                <w:spacing w:val="-3"/>
                <w:sz w:val="21"/>
                <w:szCs w:val="21"/>
                <w:highlight w:val="none"/>
                <w:lang w:eastAsia="zh-CN"/>
              </w:rPr>
              <w:t>；</w:t>
            </w:r>
          </w:p>
          <w:p>
            <w:pPr>
              <w:snapToGrid w:val="0"/>
              <w:spacing w:line="240" w:lineRule="auto"/>
              <w:ind w:left="0" w:leftChars="0" w:right="105" w:rightChars="50"/>
              <w:jc w:val="left"/>
              <w:textAlignment w:val="center"/>
              <w:rPr>
                <w:rFonts w:hint="eastAsia" w:asciiTheme="minorEastAsia" w:hAnsiTheme="minorEastAsia" w:eastAsiaTheme="minorEastAsia" w:cstheme="minorEastAsia"/>
                <w:strike w:val="0"/>
                <w:dstrike w:val="0"/>
                <w:color w:val="auto"/>
                <w:kern w:val="0"/>
                <w:sz w:val="21"/>
                <w:szCs w:val="21"/>
                <w:highlight w:val="none"/>
                <w:lang w:val="en-US" w:eastAsia="zh-CN" w:bidi="ar"/>
              </w:rPr>
            </w:pPr>
            <w:r>
              <w:rPr>
                <w:rFonts w:hint="eastAsia" w:asciiTheme="minorEastAsia" w:hAnsiTheme="minorEastAsia" w:eastAsiaTheme="minorEastAsia" w:cstheme="minorEastAsia"/>
                <w:color w:val="auto"/>
                <w:spacing w:val="-12"/>
                <w:sz w:val="21"/>
                <w:szCs w:val="21"/>
                <w:highlight w:val="none"/>
              </w:rPr>
              <w:t>3.箱内元件品牌相当于或优于：“德力西、公牛、正</w:t>
            </w:r>
            <w:r>
              <w:rPr>
                <w:rFonts w:hint="eastAsia" w:asciiTheme="minorEastAsia" w:hAnsiTheme="minorEastAsia" w:eastAsiaTheme="minorEastAsia" w:cstheme="minorEastAsia"/>
                <w:color w:val="auto"/>
                <w:spacing w:val="1"/>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泰”品牌</w:t>
            </w:r>
            <w:r>
              <w:rPr>
                <w:rFonts w:hint="eastAsia" w:asciiTheme="minorEastAsia" w:hAnsiTheme="minorEastAsia" w:eastAsiaTheme="minorEastAsia" w:cstheme="minorEastAsia"/>
                <w:color w:val="auto"/>
                <w:spacing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strike w:val="0"/>
                <w:dstrike w:val="0"/>
                <w:color w:val="auto"/>
                <w:sz w:val="21"/>
                <w:szCs w:val="21"/>
                <w:highlight w:val="none"/>
                <w:lang w:val="en-US" w:eastAsia="zh-CN"/>
              </w:rPr>
            </w:pPr>
            <w:r>
              <w:rPr>
                <w:rFonts w:hint="eastAsia" w:asciiTheme="minorEastAsia" w:hAnsiTheme="minorEastAsia" w:eastAsiaTheme="minorEastAsia" w:cstheme="minorEastAsia"/>
                <w:b/>
                <w:bCs/>
                <w:strike w:val="0"/>
                <w:dstrike w:val="0"/>
                <w:color w:val="auto"/>
                <w:sz w:val="21"/>
                <w:szCs w:val="21"/>
                <w:highlight w:val="none"/>
                <w:lang w:val="en-US" w:eastAsia="zh-CN"/>
              </w:rPr>
              <w:t>8</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left="0" w:leftChars="0" w:right="105" w:rightChars="50"/>
              <w:jc w:val="center"/>
              <w:textAlignment w:val="center"/>
              <w:rPr>
                <w:rFonts w:hint="eastAsia" w:asciiTheme="minorEastAsia" w:hAnsiTheme="minorEastAsia" w:eastAsiaTheme="minorEastAsia" w:cstheme="minorEastAsia"/>
                <w:strike w:val="0"/>
                <w:dstrike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spacing w:val="2"/>
                <w:sz w:val="21"/>
                <w:szCs w:val="21"/>
                <w:highlight w:val="none"/>
              </w:rPr>
              <w:t>5位成套配电箱</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left="0" w:leftChars="0" w:right="105" w:rightChars="50"/>
              <w:jc w:val="center"/>
              <w:textAlignment w:val="center"/>
              <w:rPr>
                <w:rFonts w:hint="eastAsia" w:asciiTheme="minorEastAsia" w:hAnsiTheme="minorEastAsia" w:eastAsiaTheme="minorEastAsia" w:cstheme="minorEastAsia"/>
                <w:b w:val="0"/>
                <w:bCs w:val="0"/>
                <w:strike w:val="0"/>
                <w:dstrike w:val="0"/>
                <w:color w:val="auto"/>
                <w:kern w:val="0"/>
                <w:sz w:val="21"/>
                <w:szCs w:val="21"/>
                <w:highlight w:val="none"/>
                <w:lang w:val="en-US" w:eastAsia="zh-CN" w:bidi="ar"/>
              </w:rPr>
            </w:pPr>
            <w:r>
              <w:rPr>
                <w:rFonts w:hint="eastAsia" w:asciiTheme="minorEastAsia" w:hAnsiTheme="minorEastAsia" w:eastAsiaTheme="minorEastAsia" w:cstheme="minorEastAsia"/>
                <w:color w:val="auto"/>
                <w:spacing w:val="-6"/>
                <w:sz w:val="21"/>
                <w:szCs w:val="21"/>
                <w:highlight w:val="none"/>
              </w:rPr>
              <w:t>14</w:t>
            </w:r>
          </w:p>
        </w:tc>
        <w:tc>
          <w:tcPr>
            <w:tcW w:w="4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left="0" w:leftChars="0" w:right="105" w:rightChars="50"/>
              <w:jc w:val="center"/>
              <w:textAlignment w:val="center"/>
              <w:rPr>
                <w:rFonts w:hint="eastAsia" w:asciiTheme="minorEastAsia" w:hAnsiTheme="minorEastAsia" w:eastAsiaTheme="minorEastAsia" w:cstheme="minorEastAsia"/>
                <w:b w:val="0"/>
                <w:bCs w:val="0"/>
                <w:strike w:val="0"/>
                <w:dstrike w:val="0"/>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台</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pStyle w:val="260"/>
              <w:spacing w:line="219" w:lineRule="auto"/>
              <w:ind w:left="101"/>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1.箱内配元件：32A2P漏电开关1个</w:t>
            </w:r>
            <w:r>
              <w:rPr>
                <w:rFonts w:hint="eastAsia" w:asciiTheme="minorEastAsia" w:hAnsiTheme="minorEastAsia" w:eastAsiaTheme="minorEastAsia" w:cstheme="minorEastAsia"/>
                <w:b w:val="0"/>
                <w:bCs w:val="0"/>
                <w:color w:val="auto"/>
                <w:sz w:val="21"/>
                <w:szCs w:val="21"/>
                <w:highlight w:val="none"/>
                <w:lang w:eastAsia="zh-CN"/>
              </w:rPr>
              <w:t>；</w:t>
            </w:r>
          </w:p>
          <w:p>
            <w:pPr>
              <w:pStyle w:val="260"/>
              <w:spacing w:before="20" w:line="224" w:lineRule="auto"/>
              <w:ind w:left="120" w:hanging="28"/>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pacing w:val="-12"/>
                <w:sz w:val="21"/>
                <w:szCs w:val="21"/>
                <w:highlight w:val="none"/>
              </w:rPr>
              <w:t>2.配电箱品牌相当于或优于：“基业、展业、正泰”</w:t>
            </w:r>
            <w:r>
              <w:rPr>
                <w:rFonts w:hint="eastAsia" w:asciiTheme="minorEastAsia" w:hAnsiTheme="minorEastAsia" w:eastAsiaTheme="minorEastAsia" w:cstheme="minorEastAsia"/>
                <w:b w:val="0"/>
                <w:bCs w:val="0"/>
                <w:color w:val="auto"/>
                <w:spacing w:val="1"/>
                <w:sz w:val="21"/>
                <w:szCs w:val="21"/>
                <w:highlight w:val="none"/>
              </w:rPr>
              <w:t xml:space="preserve"> </w:t>
            </w:r>
            <w:r>
              <w:rPr>
                <w:rFonts w:hint="eastAsia" w:asciiTheme="minorEastAsia" w:hAnsiTheme="minorEastAsia" w:eastAsiaTheme="minorEastAsia" w:cstheme="minorEastAsia"/>
                <w:b w:val="0"/>
                <w:bCs w:val="0"/>
                <w:color w:val="auto"/>
                <w:spacing w:val="-3"/>
                <w:sz w:val="21"/>
                <w:szCs w:val="21"/>
                <w:highlight w:val="none"/>
              </w:rPr>
              <w:t>品牌</w:t>
            </w:r>
            <w:r>
              <w:rPr>
                <w:rFonts w:hint="eastAsia" w:asciiTheme="minorEastAsia" w:hAnsiTheme="minorEastAsia" w:eastAsiaTheme="minorEastAsia" w:cstheme="minorEastAsia"/>
                <w:b w:val="0"/>
                <w:bCs w:val="0"/>
                <w:color w:val="auto"/>
                <w:spacing w:val="-3"/>
                <w:sz w:val="21"/>
                <w:szCs w:val="21"/>
                <w:highlight w:val="none"/>
                <w:lang w:eastAsia="zh-CN"/>
              </w:rPr>
              <w:t>；</w:t>
            </w:r>
          </w:p>
          <w:p>
            <w:pPr>
              <w:snapToGrid w:val="0"/>
              <w:spacing w:line="240" w:lineRule="auto"/>
              <w:ind w:left="0" w:leftChars="0" w:right="105" w:rightChars="50"/>
              <w:jc w:val="left"/>
              <w:textAlignment w:val="center"/>
              <w:rPr>
                <w:rFonts w:hint="eastAsia" w:asciiTheme="minorEastAsia" w:hAnsiTheme="minorEastAsia" w:eastAsiaTheme="minorEastAsia" w:cstheme="minorEastAsia"/>
                <w:strike w:val="0"/>
                <w:dstrike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spacing w:val="-12"/>
                <w:sz w:val="21"/>
                <w:szCs w:val="21"/>
                <w:highlight w:val="none"/>
              </w:rPr>
              <w:t>3.箱内元件品牌相当于或优于：“德力西、公牛、正</w:t>
            </w:r>
            <w:r>
              <w:rPr>
                <w:rFonts w:hint="eastAsia" w:asciiTheme="minorEastAsia" w:hAnsiTheme="minorEastAsia" w:eastAsiaTheme="minorEastAsia" w:cstheme="minorEastAsia"/>
                <w:b w:val="0"/>
                <w:bCs w:val="0"/>
                <w:color w:val="auto"/>
                <w:spacing w:val="1"/>
                <w:sz w:val="21"/>
                <w:szCs w:val="21"/>
                <w:highlight w:val="none"/>
              </w:rPr>
              <w:t xml:space="preserve"> </w:t>
            </w:r>
            <w:r>
              <w:rPr>
                <w:rFonts w:hint="eastAsia" w:asciiTheme="minorEastAsia" w:hAnsiTheme="minorEastAsia" w:eastAsiaTheme="minorEastAsia" w:cstheme="minorEastAsia"/>
                <w:b w:val="0"/>
                <w:bCs w:val="0"/>
                <w:color w:val="auto"/>
                <w:spacing w:val="-2"/>
                <w:sz w:val="21"/>
                <w:szCs w:val="21"/>
                <w:highlight w:val="none"/>
              </w:rPr>
              <w:t>泰”品牌</w:t>
            </w:r>
            <w:r>
              <w:rPr>
                <w:rFonts w:hint="eastAsia" w:asciiTheme="minorEastAsia" w:hAnsiTheme="minorEastAsia" w:eastAsiaTheme="minorEastAsia" w:cstheme="minorEastAsia"/>
                <w:b w:val="0"/>
                <w:bCs w:val="0"/>
                <w:color w:val="auto"/>
                <w:spacing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strike w:val="0"/>
                <w:dstrike w:val="0"/>
                <w:color w:val="auto"/>
                <w:sz w:val="21"/>
                <w:szCs w:val="21"/>
                <w:highlight w:val="none"/>
                <w:lang w:val="en-US" w:eastAsia="zh-CN"/>
              </w:rPr>
            </w:pPr>
            <w:r>
              <w:rPr>
                <w:rFonts w:hint="eastAsia" w:asciiTheme="minorEastAsia" w:hAnsiTheme="minorEastAsia" w:eastAsiaTheme="minorEastAsia" w:cstheme="minorEastAsia"/>
                <w:b/>
                <w:bCs/>
                <w:strike w:val="0"/>
                <w:dstrike w:val="0"/>
                <w:color w:val="auto"/>
                <w:sz w:val="21"/>
                <w:szCs w:val="21"/>
                <w:highlight w:val="none"/>
                <w:lang w:val="en-US" w:eastAsia="zh-CN"/>
              </w:rPr>
              <w:t>9</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left="0" w:leftChars="0" w:right="105" w:rightChars="50"/>
              <w:jc w:val="center"/>
              <w:textAlignment w:val="center"/>
              <w:rPr>
                <w:rFonts w:hint="eastAsia" w:asciiTheme="minorEastAsia" w:hAnsiTheme="minorEastAsia" w:eastAsiaTheme="minorEastAsia" w:cstheme="minorEastAsia"/>
                <w:strike w:val="0"/>
                <w:dstrike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spacing w:val="-1"/>
                <w:sz w:val="21"/>
                <w:szCs w:val="21"/>
                <w:highlight w:val="none"/>
              </w:rPr>
              <w:t>PVC塑料线槽安装39mm×19mm</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left="0" w:leftChars="0" w:right="105" w:rightChars="50"/>
              <w:jc w:val="center"/>
              <w:textAlignment w:val="center"/>
              <w:rPr>
                <w:rFonts w:hint="eastAsia" w:asciiTheme="minorEastAsia" w:hAnsiTheme="minorEastAsia" w:eastAsiaTheme="minorEastAsia" w:cstheme="minorEastAsia"/>
                <w:b w:val="0"/>
                <w:bCs w:val="0"/>
                <w:strike w:val="0"/>
                <w:dstrike w:val="0"/>
                <w:color w:val="auto"/>
                <w:kern w:val="0"/>
                <w:sz w:val="21"/>
                <w:szCs w:val="21"/>
                <w:highlight w:val="none"/>
                <w:lang w:val="en-US" w:eastAsia="zh-CN" w:bidi="ar"/>
              </w:rPr>
            </w:pPr>
            <w:r>
              <w:rPr>
                <w:rFonts w:hint="eastAsia" w:asciiTheme="minorEastAsia" w:hAnsiTheme="minorEastAsia" w:eastAsiaTheme="minorEastAsia" w:cstheme="minorEastAsia"/>
                <w:color w:val="auto"/>
                <w:spacing w:val="-4"/>
                <w:sz w:val="21"/>
                <w:szCs w:val="21"/>
                <w:highlight w:val="none"/>
              </w:rPr>
              <w:t>147.3</w:t>
            </w:r>
          </w:p>
        </w:tc>
        <w:tc>
          <w:tcPr>
            <w:tcW w:w="4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left="0" w:leftChars="0" w:right="105" w:rightChars="50"/>
              <w:jc w:val="center"/>
              <w:textAlignment w:val="center"/>
              <w:rPr>
                <w:rFonts w:hint="eastAsia" w:asciiTheme="minorEastAsia" w:hAnsiTheme="minorEastAsia" w:eastAsiaTheme="minorEastAsia" w:cstheme="minorEastAsia"/>
                <w:b w:val="0"/>
                <w:bCs w:val="0"/>
                <w:strike w:val="0"/>
                <w:dstrike w:val="0"/>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m</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left="0" w:leftChars="0" w:right="105" w:rightChars="50"/>
              <w:jc w:val="left"/>
              <w:textAlignment w:val="center"/>
              <w:rPr>
                <w:rFonts w:hint="eastAsia" w:asciiTheme="minorEastAsia" w:hAnsiTheme="minorEastAsia" w:eastAsiaTheme="minorEastAsia" w:cstheme="minorEastAsia"/>
                <w:strike w:val="0"/>
                <w:dstrike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spacing w:val="-1"/>
                <w:sz w:val="21"/>
                <w:szCs w:val="21"/>
                <w:highlight w:val="none"/>
              </w:rPr>
              <w:t>PVC塑料线槽安装39mm×19mm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strike w:val="0"/>
                <w:dstrike w:val="0"/>
                <w:color w:val="auto"/>
                <w:sz w:val="21"/>
                <w:szCs w:val="21"/>
                <w:highlight w:val="none"/>
                <w:lang w:val="en-US" w:eastAsia="zh-CN"/>
              </w:rPr>
            </w:pPr>
            <w:r>
              <w:rPr>
                <w:rFonts w:hint="eastAsia" w:asciiTheme="minorEastAsia" w:hAnsiTheme="minorEastAsia" w:eastAsiaTheme="minorEastAsia" w:cstheme="minorEastAsia"/>
                <w:b/>
                <w:bCs/>
                <w:strike w:val="0"/>
                <w:dstrike w:val="0"/>
                <w:color w:val="auto"/>
                <w:sz w:val="21"/>
                <w:szCs w:val="21"/>
                <w:highlight w:val="none"/>
                <w:lang w:val="en-US" w:eastAsia="zh-CN"/>
              </w:rPr>
              <w:t>10</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left="0" w:leftChars="0" w:right="105" w:rightChars="50"/>
              <w:jc w:val="center"/>
              <w:textAlignment w:val="center"/>
              <w:rPr>
                <w:rFonts w:hint="eastAsia" w:asciiTheme="minorEastAsia" w:hAnsiTheme="minorEastAsia" w:eastAsiaTheme="minorEastAsia" w:cstheme="minorEastAsia"/>
                <w:strike w:val="0"/>
                <w:dstrike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spacing w:val="-1"/>
                <w:sz w:val="21"/>
                <w:szCs w:val="21"/>
                <w:highlight w:val="none"/>
              </w:rPr>
              <w:t>PVC塑料线槽安装100mm×40mm</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left="0" w:leftChars="0" w:right="105" w:rightChars="50"/>
              <w:jc w:val="center"/>
              <w:textAlignment w:val="center"/>
              <w:rPr>
                <w:rFonts w:hint="eastAsia" w:asciiTheme="minorEastAsia" w:hAnsiTheme="minorEastAsia" w:eastAsiaTheme="minorEastAsia" w:cstheme="minorEastAsia"/>
                <w:b w:val="0"/>
                <w:bCs w:val="0"/>
                <w:strike w:val="0"/>
                <w:dstrike w:val="0"/>
                <w:color w:val="auto"/>
                <w:kern w:val="0"/>
                <w:sz w:val="21"/>
                <w:szCs w:val="21"/>
                <w:highlight w:val="none"/>
                <w:lang w:val="en-US" w:eastAsia="zh-CN" w:bidi="ar"/>
              </w:rPr>
            </w:pPr>
            <w:r>
              <w:rPr>
                <w:rFonts w:hint="eastAsia" w:asciiTheme="minorEastAsia" w:hAnsiTheme="minorEastAsia" w:eastAsiaTheme="minorEastAsia" w:cstheme="minorEastAsia"/>
                <w:color w:val="auto"/>
                <w:spacing w:val="-2"/>
                <w:sz w:val="21"/>
                <w:szCs w:val="21"/>
                <w:highlight w:val="none"/>
              </w:rPr>
              <w:t>336.00</w:t>
            </w:r>
          </w:p>
        </w:tc>
        <w:tc>
          <w:tcPr>
            <w:tcW w:w="4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left="0" w:leftChars="0" w:right="105" w:rightChars="50"/>
              <w:jc w:val="center"/>
              <w:textAlignment w:val="center"/>
              <w:rPr>
                <w:rFonts w:hint="eastAsia" w:asciiTheme="minorEastAsia" w:hAnsiTheme="minorEastAsia" w:eastAsiaTheme="minorEastAsia" w:cstheme="minorEastAsia"/>
                <w:b w:val="0"/>
                <w:bCs w:val="0"/>
                <w:strike w:val="0"/>
                <w:dstrike w:val="0"/>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m</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left="0" w:leftChars="0" w:right="105" w:rightChars="50"/>
              <w:jc w:val="left"/>
              <w:textAlignment w:val="center"/>
              <w:rPr>
                <w:rFonts w:hint="eastAsia" w:asciiTheme="minorEastAsia" w:hAnsiTheme="minorEastAsia" w:eastAsiaTheme="minorEastAsia" w:cstheme="minorEastAsia"/>
                <w:strike w:val="0"/>
                <w:dstrike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spacing w:val="-1"/>
                <w:sz w:val="21"/>
                <w:szCs w:val="21"/>
                <w:highlight w:val="none"/>
              </w:rPr>
              <w:t>PVC塑料线槽安装100mm×40mm</w:t>
            </w:r>
            <w:r>
              <w:rPr>
                <w:rFonts w:hint="eastAsia" w:asciiTheme="minorEastAsia" w:hAnsiTheme="minorEastAsia" w:eastAsiaTheme="minorEastAsia" w:cstheme="minorEastAsia"/>
                <w:b w:val="0"/>
                <w:bCs w:val="0"/>
                <w:color w:val="auto"/>
                <w:spacing w:val="-1"/>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strike w:val="0"/>
                <w:dstrike w:val="0"/>
                <w:color w:val="auto"/>
                <w:sz w:val="21"/>
                <w:szCs w:val="21"/>
                <w:highlight w:val="none"/>
                <w:lang w:val="en-US" w:eastAsia="zh-CN"/>
              </w:rPr>
            </w:pPr>
            <w:r>
              <w:rPr>
                <w:rFonts w:hint="eastAsia" w:asciiTheme="minorEastAsia" w:hAnsiTheme="minorEastAsia" w:eastAsiaTheme="minorEastAsia" w:cstheme="minorEastAsia"/>
                <w:b/>
                <w:bCs/>
                <w:strike w:val="0"/>
                <w:dstrike w:val="0"/>
                <w:color w:val="auto"/>
                <w:sz w:val="21"/>
                <w:szCs w:val="21"/>
                <w:highlight w:val="none"/>
                <w:lang w:val="en-US" w:eastAsia="zh-CN"/>
              </w:rPr>
              <w:t>11</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pStyle w:val="260"/>
              <w:spacing w:before="36" w:line="219" w:lineRule="auto"/>
              <w:ind w:left="104"/>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pacing w:val="-3"/>
                <w:sz w:val="21"/>
                <w:szCs w:val="21"/>
                <w:highlight w:val="none"/>
              </w:rPr>
              <w:t>线槽配线动力线路ZR-BV-4mm2</w:t>
            </w:r>
          </w:p>
          <w:p>
            <w:pPr>
              <w:snapToGrid w:val="0"/>
              <w:spacing w:line="240" w:lineRule="auto"/>
              <w:ind w:left="0" w:leftChars="0" w:right="105" w:rightChars="50"/>
              <w:jc w:val="center"/>
              <w:textAlignment w:val="center"/>
              <w:rPr>
                <w:rFonts w:hint="eastAsia" w:asciiTheme="minorEastAsia" w:hAnsiTheme="minorEastAsia" w:eastAsiaTheme="minorEastAsia" w:cstheme="minorEastAsia"/>
                <w:strike w:val="0"/>
                <w:dstrike w:val="0"/>
                <w:color w:val="auto"/>
                <w:kern w:val="0"/>
                <w:sz w:val="21"/>
                <w:szCs w:val="21"/>
                <w:highlight w:val="none"/>
                <w:lang w:val="en-US" w:eastAsia="zh-CN" w:bidi="ar"/>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left="0" w:leftChars="0" w:right="105" w:rightChars="50"/>
              <w:jc w:val="center"/>
              <w:textAlignment w:val="center"/>
              <w:rPr>
                <w:rFonts w:hint="eastAsia" w:asciiTheme="minorEastAsia" w:hAnsiTheme="minorEastAsia" w:eastAsiaTheme="minorEastAsia" w:cstheme="minorEastAsia"/>
                <w:b w:val="0"/>
                <w:bCs w:val="0"/>
                <w:strike w:val="0"/>
                <w:dstrike w:val="0"/>
                <w:color w:val="auto"/>
                <w:kern w:val="0"/>
                <w:sz w:val="21"/>
                <w:szCs w:val="21"/>
                <w:highlight w:val="none"/>
                <w:lang w:val="en-US" w:eastAsia="zh-CN" w:bidi="ar"/>
              </w:rPr>
            </w:pPr>
            <w:r>
              <w:rPr>
                <w:rFonts w:hint="eastAsia" w:asciiTheme="minorEastAsia" w:hAnsiTheme="minorEastAsia" w:eastAsiaTheme="minorEastAsia" w:cstheme="minorEastAsia"/>
                <w:color w:val="auto"/>
                <w:spacing w:val="-1"/>
                <w:sz w:val="21"/>
                <w:szCs w:val="21"/>
                <w:highlight w:val="none"/>
              </w:rPr>
              <w:t>4</w:t>
            </w:r>
            <w:r>
              <w:rPr>
                <w:rFonts w:hint="eastAsia" w:asciiTheme="minorEastAsia" w:hAnsiTheme="minorEastAsia" w:eastAsiaTheme="minorEastAsia" w:cstheme="minorEastAsia"/>
                <w:color w:val="auto"/>
                <w:spacing w:val="-1"/>
                <w:sz w:val="21"/>
                <w:szCs w:val="21"/>
                <w:highlight w:val="none"/>
                <w:lang w:val="en-US" w:eastAsia="zh-CN"/>
              </w:rPr>
              <w:t>3</w:t>
            </w:r>
            <w:r>
              <w:rPr>
                <w:rFonts w:hint="eastAsia" w:asciiTheme="minorEastAsia" w:hAnsiTheme="minorEastAsia" w:eastAsiaTheme="minorEastAsia" w:cstheme="minorEastAsia"/>
                <w:color w:val="auto"/>
                <w:spacing w:val="-1"/>
                <w:sz w:val="21"/>
                <w:szCs w:val="21"/>
                <w:highlight w:val="none"/>
              </w:rPr>
              <w:t>681.00</w:t>
            </w:r>
          </w:p>
        </w:tc>
        <w:tc>
          <w:tcPr>
            <w:tcW w:w="4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left="0" w:leftChars="0" w:right="105" w:rightChars="50"/>
              <w:jc w:val="center"/>
              <w:textAlignment w:val="center"/>
              <w:rPr>
                <w:rFonts w:hint="eastAsia" w:asciiTheme="minorEastAsia" w:hAnsiTheme="minorEastAsia" w:eastAsiaTheme="minorEastAsia" w:cstheme="minorEastAsia"/>
                <w:b w:val="0"/>
                <w:bCs w:val="0"/>
                <w:strike w:val="0"/>
                <w:dstrike w:val="0"/>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m</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pStyle w:val="260"/>
              <w:spacing w:before="23" w:line="220" w:lineRule="auto"/>
              <w:ind w:left="104"/>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pacing w:val="-2"/>
                <w:sz w:val="21"/>
                <w:szCs w:val="21"/>
                <w:highlight w:val="none"/>
              </w:rPr>
              <w:t>1.名称：铜芯塑料绝缘导线</w:t>
            </w:r>
            <w:r>
              <w:rPr>
                <w:rFonts w:hint="eastAsia" w:asciiTheme="minorEastAsia" w:hAnsiTheme="minorEastAsia" w:eastAsiaTheme="minorEastAsia" w:cstheme="minorEastAsia"/>
                <w:b w:val="0"/>
                <w:bCs w:val="0"/>
                <w:color w:val="auto"/>
                <w:spacing w:val="-2"/>
                <w:sz w:val="21"/>
                <w:szCs w:val="21"/>
                <w:highlight w:val="none"/>
                <w:lang w:eastAsia="zh-CN"/>
              </w:rPr>
              <w:t>；</w:t>
            </w:r>
          </w:p>
          <w:p>
            <w:pPr>
              <w:pStyle w:val="260"/>
              <w:spacing w:before="11" w:line="219" w:lineRule="auto"/>
              <w:ind w:left="104"/>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pacing w:val="-3"/>
                <w:sz w:val="21"/>
                <w:szCs w:val="21"/>
                <w:highlight w:val="none"/>
              </w:rPr>
              <w:t>2.配线形式：线槽敷设</w:t>
            </w:r>
            <w:r>
              <w:rPr>
                <w:rFonts w:hint="eastAsia" w:asciiTheme="minorEastAsia" w:hAnsiTheme="minorEastAsia" w:eastAsiaTheme="minorEastAsia" w:cstheme="minorEastAsia"/>
                <w:b w:val="0"/>
                <w:bCs w:val="0"/>
                <w:color w:val="auto"/>
                <w:spacing w:val="-3"/>
                <w:sz w:val="21"/>
                <w:szCs w:val="21"/>
                <w:highlight w:val="none"/>
                <w:lang w:eastAsia="zh-CN"/>
              </w:rPr>
              <w:t>；</w:t>
            </w:r>
          </w:p>
          <w:p>
            <w:pPr>
              <w:pStyle w:val="260"/>
              <w:spacing w:before="23" w:line="221" w:lineRule="auto"/>
              <w:ind w:left="104"/>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pacing w:val="-4"/>
                <w:sz w:val="21"/>
                <w:szCs w:val="21"/>
                <w:highlight w:val="none"/>
              </w:rPr>
              <w:t>3.型号：ZR-BV</w:t>
            </w:r>
            <w:r>
              <w:rPr>
                <w:rFonts w:hint="eastAsia" w:asciiTheme="minorEastAsia" w:hAnsiTheme="minorEastAsia" w:eastAsiaTheme="minorEastAsia" w:cstheme="minorEastAsia"/>
                <w:b w:val="0"/>
                <w:bCs w:val="0"/>
                <w:color w:val="auto"/>
                <w:spacing w:val="-4"/>
                <w:sz w:val="21"/>
                <w:szCs w:val="21"/>
                <w:highlight w:val="none"/>
                <w:lang w:eastAsia="zh-CN"/>
              </w:rPr>
              <w:t>；</w:t>
            </w:r>
          </w:p>
          <w:p>
            <w:pPr>
              <w:pStyle w:val="260"/>
              <w:spacing w:before="19" w:line="219" w:lineRule="auto"/>
              <w:ind w:left="104"/>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pacing w:val="-3"/>
                <w:sz w:val="21"/>
                <w:szCs w:val="21"/>
                <w:highlight w:val="none"/>
              </w:rPr>
              <w:t>4.规格：4mm2</w:t>
            </w:r>
            <w:r>
              <w:rPr>
                <w:rFonts w:hint="eastAsia" w:asciiTheme="minorEastAsia" w:hAnsiTheme="minorEastAsia" w:eastAsiaTheme="minorEastAsia" w:cstheme="minorEastAsia"/>
                <w:b w:val="0"/>
                <w:bCs w:val="0"/>
                <w:color w:val="auto"/>
                <w:spacing w:val="-3"/>
                <w:sz w:val="21"/>
                <w:szCs w:val="21"/>
                <w:highlight w:val="none"/>
                <w:lang w:eastAsia="zh-CN"/>
              </w:rPr>
              <w:t>；</w:t>
            </w:r>
          </w:p>
          <w:p>
            <w:pPr>
              <w:pStyle w:val="260"/>
              <w:spacing w:before="11" w:line="219" w:lineRule="auto"/>
              <w:ind w:left="104"/>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pacing w:val="-4"/>
                <w:sz w:val="21"/>
                <w:szCs w:val="21"/>
                <w:highlight w:val="none"/>
              </w:rPr>
              <w:t>5.材质：铜芯</w:t>
            </w:r>
            <w:r>
              <w:rPr>
                <w:rFonts w:hint="eastAsia" w:asciiTheme="minorEastAsia" w:hAnsiTheme="minorEastAsia" w:eastAsiaTheme="minorEastAsia" w:cstheme="minorEastAsia"/>
                <w:b w:val="0"/>
                <w:bCs w:val="0"/>
                <w:color w:val="auto"/>
                <w:spacing w:val="-4"/>
                <w:sz w:val="21"/>
                <w:szCs w:val="21"/>
                <w:highlight w:val="none"/>
                <w:lang w:eastAsia="zh-CN"/>
              </w:rPr>
              <w:t>；</w:t>
            </w:r>
          </w:p>
          <w:p>
            <w:pPr>
              <w:snapToGrid w:val="0"/>
              <w:spacing w:line="240" w:lineRule="auto"/>
              <w:ind w:left="0" w:leftChars="0" w:right="105" w:rightChars="50"/>
              <w:jc w:val="left"/>
              <w:textAlignment w:val="center"/>
              <w:rPr>
                <w:rFonts w:hint="eastAsia" w:asciiTheme="minorEastAsia" w:hAnsiTheme="minorEastAsia" w:eastAsiaTheme="minorEastAsia" w:cstheme="minorEastAsia"/>
                <w:strike w:val="0"/>
                <w:dstrike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spacing w:val="-5"/>
                <w:sz w:val="21"/>
                <w:szCs w:val="21"/>
                <w:highlight w:val="none"/>
              </w:rPr>
              <w:t>6.品牌相当于或优于：“阳工、银杉、桂林国际”品</w:t>
            </w:r>
            <w:r>
              <w:rPr>
                <w:rFonts w:hint="eastAsia" w:asciiTheme="minorEastAsia" w:hAnsiTheme="minorEastAsia" w:eastAsiaTheme="minorEastAsia" w:cstheme="minorEastAsia"/>
                <w:b w:val="0"/>
                <w:bCs w:val="0"/>
                <w:color w:val="auto"/>
                <w:spacing w:val="-3"/>
                <w:sz w:val="21"/>
                <w:szCs w:val="21"/>
                <w:highlight w:val="none"/>
              </w:rPr>
              <w:t>牌</w:t>
            </w:r>
            <w:r>
              <w:rPr>
                <w:rFonts w:hint="eastAsia" w:asciiTheme="minorEastAsia" w:hAnsiTheme="minorEastAsia" w:eastAsiaTheme="minorEastAsia" w:cstheme="minorEastAsia"/>
                <w:b w:val="0"/>
                <w:bCs w:val="0"/>
                <w:color w:val="auto"/>
                <w:spacing w:val="-3"/>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strike w:val="0"/>
                <w:dstrike w:val="0"/>
                <w:color w:val="auto"/>
                <w:sz w:val="21"/>
                <w:szCs w:val="21"/>
                <w:highlight w:val="none"/>
                <w:lang w:val="en-US" w:eastAsia="zh-CN"/>
              </w:rPr>
            </w:pPr>
            <w:r>
              <w:rPr>
                <w:rFonts w:hint="eastAsia" w:asciiTheme="minorEastAsia" w:hAnsiTheme="minorEastAsia" w:eastAsiaTheme="minorEastAsia" w:cstheme="minorEastAsia"/>
                <w:b/>
                <w:bCs/>
                <w:strike w:val="0"/>
                <w:dstrike w:val="0"/>
                <w:color w:val="auto"/>
                <w:sz w:val="21"/>
                <w:szCs w:val="21"/>
                <w:highlight w:val="none"/>
                <w:lang w:val="en-US" w:eastAsia="zh-CN"/>
              </w:rPr>
              <w:t>12</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left="0" w:leftChars="0" w:right="105" w:rightChars="50"/>
              <w:jc w:val="center"/>
              <w:textAlignment w:val="center"/>
              <w:rPr>
                <w:rFonts w:hint="eastAsia" w:asciiTheme="minorEastAsia" w:hAnsiTheme="minorEastAsia" w:eastAsiaTheme="minorEastAsia" w:cstheme="minorEastAsia"/>
                <w:strike w:val="0"/>
                <w:dstrike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spacing w:val="-3"/>
                <w:sz w:val="21"/>
                <w:szCs w:val="21"/>
                <w:highlight w:val="none"/>
              </w:rPr>
              <w:t>拆除300*150桥架盖及盖300*150桥架盖</w:t>
            </w:r>
            <w:r>
              <w:rPr>
                <w:rFonts w:hint="eastAsia" w:asciiTheme="minorEastAsia" w:hAnsiTheme="minorEastAsia" w:eastAsiaTheme="minorEastAsia" w:cstheme="minorEastAsia"/>
                <w:b w:val="0"/>
                <w:bCs w:val="0"/>
                <w:color w:val="auto"/>
                <w:spacing w:val="12"/>
                <w:sz w:val="21"/>
                <w:szCs w:val="21"/>
                <w:highlight w:val="none"/>
              </w:rPr>
              <w:t xml:space="preserve">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left="0" w:leftChars="0" w:right="105" w:rightChars="50"/>
              <w:jc w:val="center"/>
              <w:textAlignment w:val="center"/>
              <w:rPr>
                <w:rFonts w:hint="eastAsia" w:asciiTheme="minorEastAsia" w:hAnsiTheme="minorEastAsia" w:eastAsiaTheme="minorEastAsia" w:cstheme="minorEastAsia"/>
                <w:b w:val="0"/>
                <w:bCs w:val="0"/>
                <w:strike w:val="0"/>
                <w:dstrike w:val="0"/>
                <w:color w:val="auto"/>
                <w:kern w:val="0"/>
                <w:sz w:val="21"/>
                <w:szCs w:val="21"/>
                <w:highlight w:val="none"/>
                <w:lang w:val="en-US" w:eastAsia="zh-CN" w:bidi="ar"/>
              </w:rPr>
            </w:pPr>
            <w:r>
              <w:rPr>
                <w:rFonts w:hint="eastAsia" w:asciiTheme="minorEastAsia" w:hAnsiTheme="minorEastAsia" w:eastAsiaTheme="minorEastAsia" w:cstheme="minorEastAsia"/>
                <w:color w:val="auto"/>
                <w:spacing w:val="-2"/>
                <w:sz w:val="21"/>
                <w:szCs w:val="21"/>
                <w:highlight w:val="none"/>
                <w:lang w:val="en-US" w:eastAsia="zh-CN"/>
              </w:rPr>
              <w:t>7</w:t>
            </w:r>
            <w:r>
              <w:rPr>
                <w:rFonts w:hint="eastAsia" w:asciiTheme="minorEastAsia" w:hAnsiTheme="minorEastAsia" w:eastAsiaTheme="minorEastAsia" w:cstheme="minorEastAsia"/>
                <w:color w:val="auto"/>
                <w:spacing w:val="-2"/>
                <w:sz w:val="21"/>
                <w:szCs w:val="21"/>
                <w:highlight w:val="none"/>
              </w:rPr>
              <w:t>04.70</w:t>
            </w:r>
          </w:p>
        </w:tc>
        <w:tc>
          <w:tcPr>
            <w:tcW w:w="40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left="0" w:leftChars="0" w:right="105" w:rightChars="50"/>
              <w:jc w:val="center"/>
              <w:textAlignment w:val="center"/>
              <w:rPr>
                <w:rFonts w:hint="eastAsia" w:asciiTheme="minorEastAsia" w:hAnsiTheme="minorEastAsia" w:eastAsiaTheme="minorEastAsia" w:cstheme="minorEastAsia"/>
                <w:b w:val="0"/>
                <w:bCs w:val="0"/>
                <w:strike w:val="0"/>
                <w:dstrike w:val="0"/>
                <w:color w:val="auto"/>
                <w:kern w:val="0"/>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m</w:t>
            </w:r>
          </w:p>
        </w:tc>
        <w:tc>
          <w:tcPr>
            <w:tcW w:w="610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left="0" w:leftChars="0" w:right="105" w:rightChars="50"/>
              <w:jc w:val="left"/>
              <w:textAlignment w:val="center"/>
              <w:rPr>
                <w:rFonts w:hint="eastAsia" w:asciiTheme="minorEastAsia" w:hAnsiTheme="minorEastAsia" w:eastAsiaTheme="minorEastAsia" w:cstheme="minorEastAsia"/>
                <w:strike w:val="0"/>
                <w:dstrike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spacing w:val="-2"/>
                <w:sz w:val="21"/>
                <w:szCs w:val="21"/>
                <w:highlight w:val="none"/>
              </w:rPr>
              <w:t>1.工作内容含：拆除桥架盖及盖桥架盖</w:t>
            </w:r>
            <w:r>
              <w:rPr>
                <w:rFonts w:hint="eastAsia" w:asciiTheme="minorEastAsia" w:hAnsiTheme="minorEastAsia" w:eastAsiaTheme="minorEastAsia" w:cstheme="minorEastAsia"/>
                <w:b w:val="0"/>
                <w:bCs w:val="0"/>
                <w:color w:val="auto"/>
                <w:spacing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9734" w:type="dxa"/>
            <w:gridSpan w:val="6"/>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color w:val="auto"/>
                <w:sz w:val="21"/>
                <w:szCs w:val="21"/>
                <w:highlight w:val="none"/>
              </w:rPr>
              <w:t>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left"/>
              <w:textAlignment w:val="center"/>
              <w:rPr>
                <w:rFonts w:hint="eastAsia" w:asciiTheme="minorEastAsia" w:hAnsiTheme="minorEastAsia" w:eastAsiaTheme="minorEastAsia" w:cstheme="minorEastAsia"/>
                <w:b w:val="0"/>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交付时间及地点</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1.交付时间：自合同签订之日起</w:t>
            </w:r>
            <w:r>
              <w:rPr>
                <w:rFonts w:hint="eastAsia" w:asciiTheme="minorEastAsia" w:hAnsiTheme="minorEastAsia" w:eastAsiaTheme="minorEastAsia" w:cstheme="minorEastAsia"/>
                <w:b/>
                <w:bCs/>
                <w:color w:val="auto"/>
                <w:kern w:val="0"/>
                <w:sz w:val="21"/>
                <w:szCs w:val="21"/>
                <w:highlight w:val="none"/>
                <w:u w:val="single"/>
                <w:lang w:eastAsia="zh-CN" w:bidi="ar"/>
              </w:rPr>
              <w:t xml:space="preserve"> </w:t>
            </w:r>
            <w:r>
              <w:rPr>
                <w:rFonts w:hint="eastAsia" w:asciiTheme="minorEastAsia" w:hAnsiTheme="minorEastAsia" w:eastAsiaTheme="minorEastAsia" w:cstheme="minorEastAsia"/>
                <w:b/>
                <w:bCs/>
                <w:color w:val="auto"/>
                <w:kern w:val="0"/>
                <w:sz w:val="21"/>
                <w:szCs w:val="21"/>
                <w:highlight w:val="none"/>
                <w:u w:val="single"/>
                <w:lang w:val="en-US" w:eastAsia="zh-CN" w:bidi="ar"/>
              </w:rPr>
              <w:t>20</w:t>
            </w:r>
            <w:r>
              <w:rPr>
                <w:rFonts w:hint="eastAsia" w:asciiTheme="minorEastAsia" w:hAnsiTheme="minorEastAsia" w:eastAsiaTheme="minorEastAsia" w:cstheme="minorEastAsia"/>
                <w:b/>
                <w:bCs/>
                <w:color w:val="auto"/>
                <w:kern w:val="0"/>
                <w:sz w:val="21"/>
                <w:szCs w:val="21"/>
                <w:highlight w:val="none"/>
                <w:u w:val="single"/>
                <w:lang w:bidi="ar"/>
              </w:rPr>
              <w:t>个</w:t>
            </w:r>
            <w:r>
              <w:rPr>
                <w:rFonts w:hint="eastAsia" w:asciiTheme="minorEastAsia" w:hAnsiTheme="minorEastAsia" w:eastAsiaTheme="minorEastAsia" w:cstheme="minorEastAsia"/>
                <w:color w:val="auto"/>
                <w:kern w:val="0"/>
                <w:sz w:val="21"/>
                <w:szCs w:val="21"/>
                <w:highlight w:val="none"/>
                <w:lang w:bidi="ar"/>
              </w:rPr>
              <w:t>自然日内交付货物并完成所有的安装及调试；</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2.交付地点：广西南宁市采购人指定地点。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left"/>
              <w:textAlignment w:val="center"/>
              <w:rPr>
                <w:rFonts w:hint="eastAsia" w:asciiTheme="minorEastAsia" w:hAnsiTheme="minorEastAsia" w:eastAsiaTheme="minorEastAsia" w:cstheme="minorEastAsia"/>
                <w:b w:val="0"/>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质保期限</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按国家有关产品“三包”规定执行“三包”，自</w:t>
            </w:r>
            <w:r>
              <w:rPr>
                <w:rFonts w:hint="eastAsia" w:asciiTheme="minorEastAsia" w:hAnsiTheme="minorEastAsia" w:eastAsiaTheme="minorEastAsia" w:cstheme="minorEastAsia"/>
                <w:color w:val="auto"/>
                <w:kern w:val="0"/>
                <w:sz w:val="21"/>
                <w:szCs w:val="21"/>
                <w:highlight w:val="none"/>
                <w:lang w:val="en-US" w:eastAsia="zh-CN" w:bidi="ar"/>
              </w:rPr>
              <w:t>全部</w:t>
            </w:r>
            <w:r>
              <w:rPr>
                <w:rFonts w:hint="eastAsia" w:asciiTheme="minorEastAsia" w:hAnsiTheme="minorEastAsia" w:eastAsiaTheme="minorEastAsia" w:cstheme="minorEastAsia"/>
                <w:color w:val="auto"/>
                <w:kern w:val="0"/>
                <w:sz w:val="21"/>
                <w:szCs w:val="21"/>
                <w:highlight w:val="none"/>
                <w:lang w:bidi="ar"/>
              </w:rPr>
              <w:t>货物验收合格之日起计算，产品质保期</w:t>
            </w:r>
            <w:r>
              <w:rPr>
                <w:rFonts w:hint="eastAsia" w:asciiTheme="minorEastAsia" w:hAnsiTheme="minorEastAsia" w:eastAsiaTheme="minorEastAsia" w:cstheme="minorEastAsia"/>
                <w:color w:val="auto"/>
                <w:kern w:val="0"/>
                <w:sz w:val="21"/>
                <w:szCs w:val="21"/>
                <w:highlight w:val="none"/>
                <w:u w:val="single"/>
                <w:lang w:eastAsia="zh-CN" w:bidi="ar"/>
              </w:rPr>
              <w:t xml:space="preserve"> </w:t>
            </w:r>
            <w:r>
              <w:rPr>
                <w:rFonts w:hint="eastAsia" w:asciiTheme="minorEastAsia" w:hAnsiTheme="minorEastAsia" w:eastAsiaTheme="minorEastAsia" w:cstheme="minorEastAsia"/>
                <w:color w:val="auto"/>
                <w:kern w:val="0"/>
                <w:sz w:val="21"/>
                <w:szCs w:val="21"/>
                <w:highlight w:val="none"/>
                <w:u w:val="single"/>
                <w:lang w:val="en-US" w:eastAsia="zh-CN" w:bidi="ar"/>
              </w:rPr>
              <w:t>至少五</w:t>
            </w:r>
            <w:r>
              <w:rPr>
                <w:rFonts w:hint="eastAsia" w:asciiTheme="minorEastAsia" w:hAnsiTheme="minorEastAsia" w:eastAsiaTheme="minorEastAsia" w:cstheme="minorEastAsia"/>
                <w:color w:val="auto"/>
                <w:kern w:val="0"/>
                <w:sz w:val="21"/>
                <w:szCs w:val="21"/>
                <w:highlight w:val="none"/>
                <w:u w:val="single"/>
                <w:lang w:bidi="ar"/>
              </w:rPr>
              <w:t>年</w:t>
            </w:r>
            <w:r>
              <w:rPr>
                <w:rFonts w:hint="eastAsia" w:asciiTheme="minorEastAsia" w:hAnsiTheme="minorEastAsia" w:eastAsiaTheme="minorEastAsia" w:cstheme="minorEastAsia"/>
                <w:color w:val="auto"/>
                <w:kern w:val="0"/>
                <w:sz w:val="21"/>
                <w:szCs w:val="21"/>
                <w:highlight w:val="none"/>
                <w:lang w:bidi="ar"/>
              </w:rPr>
              <w:t>（“技术参数要求”有要求的则按其要求）。若</w:t>
            </w:r>
            <w:r>
              <w:rPr>
                <w:rFonts w:hint="eastAsia" w:asciiTheme="minorEastAsia" w:hAnsiTheme="minorEastAsia" w:eastAsiaTheme="minorEastAsia" w:cstheme="minorEastAsia"/>
                <w:color w:val="auto"/>
                <w:kern w:val="0"/>
                <w:sz w:val="21"/>
                <w:szCs w:val="21"/>
                <w:highlight w:val="none"/>
                <w:lang w:eastAsia="zh-CN" w:bidi="ar"/>
              </w:rPr>
              <w:t>分项货物</w:t>
            </w:r>
            <w:r>
              <w:rPr>
                <w:rFonts w:hint="eastAsia" w:asciiTheme="minorEastAsia" w:hAnsiTheme="minorEastAsia" w:eastAsiaTheme="minorEastAsia" w:cstheme="minorEastAsia"/>
                <w:color w:val="auto"/>
                <w:kern w:val="0"/>
                <w:sz w:val="21"/>
                <w:szCs w:val="21"/>
                <w:highlight w:val="none"/>
                <w:lang w:bidi="ar"/>
              </w:rPr>
              <w:t>质保期超过此年限的，合同履行过程中按</w:t>
            </w:r>
            <w:r>
              <w:rPr>
                <w:rFonts w:hint="eastAsia" w:asciiTheme="minorEastAsia" w:hAnsiTheme="minorEastAsia" w:eastAsiaTheme="minorEastAsia" w:cstheme="minorEastAsia"/>
                <w:color w:val="auto"/>
                <w:kern w:val="0"/>
                <w:sz w:val="21"/>
                <w:szCs w:val="21"/>
                <w:highlight w:val="none"/>
                <w:lang w:eastAsia="zh-CN" w:bidi="ar"/>
              </w:rPr>
              <w:t>分项货物质保期要求</w:t>
            </w:r>
            <w:r>
              <w:rPr>
                <w:rFonts w:hint="eastAsia" w:asciiTheme="minorEastAsia" w:hAnsiTheme="minorEastAsia" w:eastAsiaTheme="minorEastAsia" w:cstheme="minorEastAsia"/>
                <w:color w:val="auto"/>
                <w:kern w:val="0"/>
                <w:sz w:val="21"/>
                <w:szCs w:val="21"/>
                <w:highlight w:val="none"/>
                <w:lang w:bidi="ar"/>
              </w:rPr>
              <w:t>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sz w:val="21"/>
                <w:szCs w:val="21"/>
                <w:highlight w:val="none"/>
              </w:rPr>
              <w:t>核心产品</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ind w:right="105" w:rightChars="5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eastAsia="zh-CN" w:bidi="ar"/>
              </w:rPr>
              <w:t>项号</w:t>
            </w:r>
            <w:r>
              <w:rPr>
                <w:rFonts w:hint="eastAsia" w:asciiTheme="minorEastAsia" w:hAnsiTheme="minorEastAsia" w:eastAsiaTheme="minorEastAsia" w:cstheme="minorEastAsia"/>
                <w:b/>
                <w:bCs/>
                <w:color w:val="auto"/>
                <w:sz w:val="21"/>
                <w:szCs w:val="21"/>
                <w:highlight w:val="none"/>
                <w:lang w:val="en-US" w:eastAsia="zh-CN"/>
              </w:rPr>
              <w:t>1</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kern w:val="0"/>
                <w:sz w:val="21"/>
                <w:szCs w:val="21"/>
                <w:highlight w:val="none"/>
                <w:lang w:bidi="ar"/>
              </w:rPr>
              <w:t>5匹变频冷暖天井机</w:t>
            </w:r>
            <w:r>
              <w:rPr>
                <w:rFonts w:hint="eastAsia" w:asciiTheme="minorEastAsia" w:hAnsiTheme="minorEastAsia" w:eastAsiaTheme="minorEastAsia" w:cstheme="minorEastAsia"/>
                <w:b/>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left"/>
              <w:textAlignment w:val="center"/>
              <w:rPr>
                <w:rFonts w:hint="eastAsia" w:asciiTheme="minorEastAsia" w:hAnsiTheme="minorEastAsia" w:eastAsiaTheme="minorEastAsia" w:cstheme="minorEastAsia"/>
                <w:b w:val="0"/>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售后服务要求</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供应商按采购人指定的地点负责送货上门、安装、调试，负责培训使用人员和维护人员。</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2.</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供应商必须在交货后10个自然日内进行安装、测试和调整服务，并于10个自然日内完成相关安装调试服务。</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供应商在施工、安装、调试等全过程中接受采购人的监督。</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3.在质保期内，供应商应对货物出现的质量及安全问题负责处理解决并承担一切费用。</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4.质保期内出现无法排除的故障，供应商无条件更换同型号产品。</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5.在质保期满后，采购人需要在本招标采购需求范围内，继续由原</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供应商提供售后服务的，</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供应商和制造商应以优惠价格提供售后服务，售后服务费不得超过中标合同总金额的10%，双方另行协商，报财政监管部门审批或备案后方可签订补充协议。</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6.因人为因素出现的故障不在免费保修范围内。</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7.</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供应商接故障通知后，在2小时内需要作出响应，6小时内进行电话、网上诊断协助排除故障，如需现场处理故障的，应24小时内到达采购人指定现场排除故障。</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b w:val="0"/>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8.质保期外维修响应时间：如果系统出现故障，在接到维修服务的请求后，</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供应商工程师应在 2小时内作出响应，6小时内进行电话指导、网上诊断协助排除故障。必要时，在48小时内到达现场，重大问题或其它无法迅速解决的问题应在 5 个工作日内解决或提出明确解决方案（具体以合同为准）。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left"/>
              <w:textAlignment w:val="center"/>
              <w:rPr>
                <w:rFonts w:hint="eastAsia" w:asciiTheme="minorEastAsia" w:hAnsiTheme="minorEastAsia" w:eastAsiaTheme="minorEastAsia" w:cstheme="minorEastAsia"/>
                <w:b w:val="0"/>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付款方式</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1.预付款；合同生效、担保措施生效以及实施条件具备后10个日</w:t>
            </w:r>
            <w:r>
              <w:rPr>
                <w:rFonts w:hint="eastAsia" w:asciiTheme="minorEastAsia" w:hAnsiTheme="minorEastAsia" w:eastAsiaTheme="minorEastAsia" w:cstheme="minorEastAsia"/>
                <w:color w:val="auto"/>
                <w:kern w:val="0"/>
                <w:sz w:val="21"/>
                <w:szCs w:val="21"/>
                <w:highlight w:val="none"/>
                <w:lang w:val="en-US" w:eastAsia="zh-CN" w:bidi="ar"/>
              </w:rPr>
              <w:t>历</w:t>
            </w:r>
            <w:r>
              <w:rPr>
                <w:rFonts w:hint="eastAsia" w:asciiTheme="minorEastAsia" w:hAnsiTheme="minorEastAsia" w:eastAsiaTheme="minorEastAsia" w:cstheme="minorEastAsia"/>
                <w:color w:val="auto"/>
                <w:kern w:val="0"/>
                <w:sz w:val="21"/>
                <w:szCs w:val="21"/>
                <w:highlight w:val="none"/>
                <w:lang w:bidi="ar"/>
              </w:rPr>
              <w:t>日内，支付合同总金额的30%</w:t>
            </w:r>
            <w:r>
              <w:rPr>
                <w:rFonts w:hint="eastAsia" w:asciiTheme="minorEastAsia" w:hAnsiTheme="minorEastAsia" w:eastAsiaTheme="minorEastAsia" w:cstheme="minorEastAsia"/>
                <w:color w:val="auto"/>
                <w:kern w:val="0"/>
                <w:sz w:val="21"/>
                <w:szCs w:val="21"/>
                <w:highlight w:val="none"/>
                <w:lang w:eastAsia="zh-CN" w:bidi="ar"/>
              </w:rPr>
              <w:t>，</w:t>
            </w:r>
            <w:r>
              <w:rPr>
                <w:rFonts w:hint="eastAsia" w:asciiTheme="minorEastAsia" w:hAnsiTheme="minorEastAsia" w:eastAsiaTheme="minorEastAsia" w:cstheme="minorEastAsia"/>
                <w:b/>
                <w:bCs/>
                <w:color w:val="auto"/>
                <w:kern w:val="0"/>
                <w:sz w:val="21"/>
                <w:szCs w:val="21"/>
                <w:highlight w:val="none"/>
                <w:lang w:val="en-US" w:eastAsia="zh-CN" w:bidi="ar"/>
              </w:rPr>
              <w:t>中标人提供</w:t>
            </w:r>
            <w:r>
              <w:rPr>
                <w:rFonts w:hint="eastAsia" w:asciiTheme="minorEastAsia" w:hAnsiTheme="minorEastAsia" w:eastAsiaTheme="minorEastAsia" w:cstheme="minorEastAsia"/>
                <w:b/>
                <w:bCs/>
                <w:color w:val="auto"/>
                <w:kern w:val="0"/>
                <w:sz w:val="21"/>
                <w:szCs w:val="21"/>
                <w:highlight w:val="none"/>
              </w:rPr>
              <w:t>等额预付款担保</w:t>
            </w:r>
            <w:r>
              <w:rPr>
                <w:rFonts w:hint="eastAsia" w:asciiTheme="minorEastAsia" w:hAnsiTheme="minorEastAsia" w:eastAsiaTheme="minorEastAsia" w:cstheme="minorEastAsia"/>
                <w:b/>
                <w:bCs/>
                <w:color w:val="auto"/>
                <w:kern w:val="0"/>
                <w:sz w:val="21"/>
                <w:szCs w:val="21"/>
                <w:highlight w:val="none"/>
                <w:lang w:val="en-US" w:eastAsia="zh-CN"/>
              </w:rPr>
              <w:t>函</w:t>
            </w:r>
            <w:r>
              <w:rPr>
                <w:rFonts w:hint="eastAsia" w:asciiTheme="minorEastAsia" w:hAnsiTheme="minorEastAsia" w:eastAsiaTheme="minorEastAsia" w:cstheme="minorEastAsia"/>
                <w:b/>
                <w:bCs/>
                <w:color w:val="auto"/>
                <w:kern w:val="0"/>
                <w:sz w:val="21"/>
                <w:szCs w:val="21"/>
                <w:highlight w:val="none"/>
              </w:rPr>
              <w:t>（预付款担保的有效期至项目验收合格之日止）</w:t>
            </w:r>
            <w:r>
              <w:rPr>
                <w:rFonts w:hint="eastAsia" w:asciiTheme="minorEastAsia" w:hAnsiTheme="minorEastAsia" w:eastAsiaTheme="minorEastAsia" w:cstheme="minorEastAsia"/>
                <w:b/>
                <w:bCs/>
                <w:color w:val="auto"/>
                <w:kern w:val="0"/>
                <w:sz w:val="21"/>
                <w:szCs w:val="21"/>
                <w:highlight w:val="none"/>
                <w:lang w:val="en-US" w:eastAsia="zh-CN"/>
              </w:rPr>
              <w:t>或银行转账</w:t>
            </w:r>
            <w:r>
              <w:rPr>
                <w:rFonts w:hint="eastAsia" w:asciiTheme="minorEastAsia" w:hAnsiTheme="minorEastAsia" w:eastAsiaTheme="minorEastAsia" w:cstheme="minorEastAsia"/>
                <w:color w:val="auto"/>
                <w:kern w:val="0"/>
                <w:sz w:val="21"/>
                <w:szCs w:val="21"/>
                <w:highlight w:val="none"/>
                <w:lang w:bidi="ar"/>
              </w:rPr>
              <w:t>；项目实施完毕且验收通过后</w:t>
            </w:r>
            <w:r>
              <w:rPr>
                <w:rFonts w:hint="eastAsia" w:asciiTheme="minorEastAsia" w:hAnsiTheme="minorEastAsia" w:eastAsiaTheme="minorEastAsia" w:cstheme="minorEastAsia"/>
                <w:color w:val="auto"/>
                <w:kern w:val="0"/>
                <w:sz w:val="21"/>
                <w:szCs w:val="21"/>
                <w:highlight w:val="none"/>
                <w:lang w:val="en-US" w:eastAsia="zh-CN" w:bidi="ar"/>
              </w:rPr>
              <w:t>10个</w:t>
            </w:r>
            <w:r>
              <w:rPr>
                <w:rFonts w:hint="eastAsia" w:asciiTheme="minorEastAsia" w:hAnsiTheme="minorEastAsia" w:eastAsiaTheme="minorEastAsia" w:cstheme="minorEastAsia"/>
                <w:color w:val="auto"/>
                <w:kern w:val="0"/>
                <w:sz w:val="21"/>
                <w:szCs w:val="21"/>
                <w:highlight w:val="none"/>
                <w:lang w:bidi="ar"/>
              </w:rPr>
              <w:t>日</w:t>
            </w:r>
            <w:r>
              <w:rPr>
                <w:rFonts w:hint="eastAsia" w:asciiTheme="minorEastAsia" w:hAnsiTheme="minorEastAsia" w:eastAsiaTheme="minorEastAsia" w:cstheme="minorEastAsia"/>
                <w:color w:val="auto"/>
                <w:kern w:val="0"/>
                <w:sz w:val="21"/>
                <w:szCs w:val="21"/>
                <w:highlight w:val="none"/>
                <w:lang w:val="en-US" w:eastAsia="zh-CN" w:bidi="ar"/>
              </w:rPr>
              <w:t>历</w:t>
            </w:r>
            <w:r>
              <w:rPr>
                <w:rFonts w:hint="eastAsia" w:asciiTheme="minorEastAsia" w:hAnsiTheme="minorEastAsia" w:eastAsiaTheme="minorEastAsia" w:cstheme="minorEastAsia"/>
                <w:color w:val="auto"/>
                <w:kern w:val="0"/>
                <w:sz w:val="21"/>
                <w:szCs w:val="21"/>
                <w:highlight w:val="none"/>
                <w:lang w:bidi="ar"/>
              </w:rPr>
              <w:t>日</w:t>
            </w:r>
            <w:r>
              <w:rPr>
                <w:rFonts w:hint="eastAsia" w:asciiTheme="minorEastAsia" w:hAnsiTheme="minorEastAsia" w:eastAsiaTheme="minorEastAsia" w:cstheme="minorEastAsia"/>
                <w:color w:val="auto"/>
                <w:kern w:val="0"/>
                <w:sz w:val="21"/>
                <w:szCs w:val="21"/>
                <w:highlight w:val="none"/>
                <w:lang w:val="en-US" w:eastAsia="zh-CN" w:bidi="ar"/>
              </w:rPr>
              <w:t>内</w:t>
            </w:r>
            <w:r>
              <w:rPr>
                <w:rFonts w:hint="eastAsia" w:asciiTheme="minorEastAsia" w:hAnsiTheme="minorEastAsia" w:eastAsiaTheme="minorEastAsia" w:cstheme="minorEastAsia"/>
                <w:color w:val="auto"/>
                <w:kern w:val="0"/>
                <w:sz w:val="21"/>
                <w:szCs w:val="21"/>
                <w:highlight w:val="none"/>
                <w:lang w:bidi="ar"/>
              </w:rPr>
              <w:t>，支付至合同总金额的100%。</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2.采购人付款前，</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供应商应向采购人开具等额有效的增值税发票，采购人未收到合格有效发票的，有权不予支付相应款项直至</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供应商提供合格发票，并不承担延迟付款责任。发票认证通过是付款的必要前提之一。</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3.付款方式：银行转账。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left"/>
              <w:textAlignment w:val="center"/>
              <w:rPr>
                <w:rFonts w:hint="eastAsia" w:asciiTheme="minorEastAsia" w:hAnsiTheme="minorEastAsia" w:eastAsiaTheme="minorEastAsia" w:cstheme="minorEastAsia"/>
                <w:b w:val="0"/>
                <w:bCs w:val="0"/>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履约保证金</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1.履约保证金金额：</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金额的 5 %。（若</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供应商被认定为中小企业的，履约保证金数额将按</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金额的2%收取）</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2.履约保证金递交方式：银行转账、电汇、网上支付、支票、汇票、本票、保函等非现金形式。</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3.履约保证金递交时间：签订合同前5个工作日内由</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供应商转入采购人指定保证金账户。</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4.履约保证金退还：履约完成并验收合格后无质量问题，</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供应商提供《政府采购项目履约保证金退付意见书》及《政府采购项目合同验收报告》，向采购人提出书面申请退还，采购人在收到申请后</w:t>
            </w:r>
            <w:r>
              <w:rPr>
                <w:rFonts w:hint="eastAsia" w:asciiTheme="minorEastAsia" w:hAnsiTheme="minorEastAsia" w:eastAsiaTheme="minorEastAsia" w:cstheme="minorEastAsia"/>
                <w:color w:val="auto"/>
                <w:kern w:val="0"/>
                <w:sz w:val="21"/>
                <w:szCs w:val="21"/>
                <w:highlight w:val="none"/>
                <w:lang w:eastAsia="zh-CN" w:bidi="ar"/>
              </w:rPr>
              <w:t>五个工作日</w:t>
            </w:r>
            <w:r>
              <w:rPr>
                <w:rFonts w:hint="eastAsia" w:asciiTheme="minorEastAsia" w:hAnsiTheme="minorEastAsia" w:eastAsiaTheme="minorEastAsia" w:cstheme="minorEastAsia"/>
                <w:color w:val="auto"/>
                <w:kern w:val="0"/>
                <w:sz w:val="21"/>
                <w:szCs w:val="21"/>
                <w:highlight w:val="none"/>
                <w:lang w:bidi="ar"/>
              </w:rPr>
              <w:t>内以银行转账方式无息退还。保证金指定账户：</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val="en-US" w:bidi="ar"/>
              </w:rPr>
            </w:pPr>
            <w:r>
              <w:rPr>
                <w:rFonts w:hint="eastAsia" w:asciiTheme="minorEastAsia" w:hAnsiTheme="minorEastAsia" w:eastAsiaTheme="minorEastAsia" w:cstheme="minorEastAsia"/>
                <w:color w:val="auto"/>
                <w:kern w:val="0"/>
                <w:sz w:val="21"/>
                <w:szCs w:val="21"/>
                <w:highlight w:val="none"/>
                <w:lang w:bidi="ar"/>
              </w:rPr>
              <w:t>开户名：</w:t>
            </w:r>
            <w:r>
              <w:rPr>
                <w:rFonts w:hint="eastAsia" w:asciiTheme="minorEastAsia" w:hAnsiTheme="minorEastAsia" w:eastAsiaTheme="minorEastAsia" w:cstheme="minorEastAsia"/>
                <w:color w:val="auto"/>
                <w:kern w:val="0"/>
                <w:sz w:val="21"/>
                <w:szCs w:val="21"/>
                <w:highlight w:val="none"/>
                <w:lang w:val="en-US" w:bidi="ar"/>
              </w:rPr>
              <w:t>广西艺术学院</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开户行：</w:t>
            </w:r>
            <w:r>
              <w:rPr>
                <w:rFonts w:hint="eastAsia" w:asciiTheme="minorEastAsia" w:hAnsiTheme="minorEastAsia" w:eastAsiaTheme="minorEastAsia" w:cstheme="minorEastAsia"/>
                <w:color w:val="auto"/>
                <w:sz w:val="21"/>
                <w:szCs w:val="21"/>
                <w:highlight w:val="none"/>
                <w:u w:val="single"/>
              </w:rPr>
              <w:t xml:space="preserve"> 建设银行南宁市桃源支行</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账  号：</w:t>
            </w:r>
            <w:r>
              <w:rPr>
                <w:rFonts w:hint="eastAsia" w:asciiTheme="minorEastAsia" w:hAnsiTheme="minorEastAsia" w:eastAsiaTheme="minorEastAsia" w:cstheme="minorEastAsia"/>
                <w:color w:val="auto"/>
                <w:sz w:val="21"/>
                <w:szCs w:val="21"/>
                <w:highlight w:val="none"/>
                <w:u w:val="single"/>
              </w:rPr>
              <w:t>45001604559050500909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left"/>
              <w:textAlignment w:val="center"/>
              <w:rPr>
                <w:rFonts w:hint="eastAsia" w:asciiTheme="minorEastAsia" w:hAnsiTheme="minorEastAsia" w:eastAsiaTheme="minorEastAsia" w:cstheme="minorEastAsia"/>
                <w:b w:val="0"/>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报价要求</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left"/>
              <w:textAlignment w:val="center"/>
              <w:rPr>
                <w:rFonts w:hint="eastAsia" w:asciiTheme="minorEastAsia" w:hAnsiTheme="minorEastAsia" w:eastAsiaTheme="minorEastAsia" w:cstheme="minorEastAsia"/>
                <w:bCs w:val="0"/>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val="en" w:bidi="ar"/>
              </w:rPr>
              <w:t>投标</w:t>
            </w:r>
            <w:r>
              <w:rPr>
                <w:rFonts w:hint="eastAsia" w:asciiTheme="minorEastAsia" w:hAnsiTheme="minorEastAsia" w:eastAsiaTheme="minorEastAsia" w:cstheme="minorEastAsia"/>
                <w:color w:val="auto"/>
                <w:kern w:val="0"/>
                <w:sz w:val="21"/>
                <w:szCs w:val="21"/>
                <w:highlight w:val="none"/>
                <w:lang w:bidi="ar"/>
              </w:rPr>
              <w:t>供应商须就本项目需求清单中的所有实施内容作完整报价。总报价包括但不限于采购标的及相关配件的价格、运输费用、安装调试费用、安全文明施工费系统对接费、项目技术支持费、项目使用培训费用、派出技术人员的交通费、住宿费、伙食及通信补助费、税金、售后服务费及其他所有可能发生的一切费用。合同实施时，采购人将不予支付</w:t>
            </w:r>
            <w:r>
              <w:rPr>
                <w:rFonts w:hint="eastAsia" w:asciiTheme="minorEastAsia" w:hAnsiTheme="minorEastAsia" w:eastAsiaTheme="minorEastAsia" w:cstheme="minorEastAsia"/>
                <w:color w:val="auto"/>
                <w:kern w:val="0"/>
                <w:sz w:val="21"/>
                <w:szCs w:val="21"/>
                <w:highlight w:val="none"/>
                <w:lang w:eastAsia="zh-CN" w:bidi="ar"/>
              </w:rPr>
              <w:t>中标</w:t>
            </w:r>
            <w:r>
              <w:rPr>
                <w:rFonts w:hint="eastAsia" w:asciiTheme="minorEastAsia" w:hAnsiTheme="minorEastAsia" w:eastAsiaTheme="minorEastAsia" w:cstheme="minorEastAsia"/>
                <w:color w:val="auto"/>
                <w:kern w:val="0"/>
                <w:sz w:val="21"/>
                <w:szCs w:val="21"/>
                <w:highlight w:val="none"/>
                <w:lang w:bidi="ar"/>
              </w:rPr>
              <w:t>供应商没有列入的项目费用，并认为此项目的费用已包括在总报价中。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规范标准</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采购标的需执行的国家标准、行业标准、地方标准或者其他标准、规范。多项标准的，按最新标准或较高标准执行。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132"/>
              </w:tabs>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bidi="ar"/>
              </w:rPr>
              <w:t>验收标准及要求</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1.验收过程中所产生的一切费用均由中标供应商承担。报价时应考虑相关费用。</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2.采购人对中标供应商提交的货物依据采购文件上的技术规格要求和国家有关质量标准进行现场签收，外观、说明书符合采购文件技术要求的，给予签收，不合格的不予签收。</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3.中标供应商交货前应对产品作出全面检查和对验收文件进行整理，并列出清单，作为采购人收货验收和使用的技术条件依据，检验的结果应随货物交采购人。中标供应商不能完整交付货物的，必须负责补齐，否则视为未按合同约定交货。</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4.中标供应商需负责安装、调试（测试），并培训采购人的使用操作人员，直到设备运行符合技术要求，采购人方验收。</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5.采购人组织验收，中标供应商必须到场配合，验收合格后双方签署验收合格凭证。</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6.其他未尽事宜应严格按照《关于印发广西壮族自治区政府采购项目履约验收管理办法的通知》[桂财采〔2015〕22号]以及《财政部关于进一步加强政府采购需求和履约验收管理的指导意见》[财库〔2016〕205号]规定执行。</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7.合同履行过程中，如不符合采购文件的技术需求及要求以及提供虚假承诺的，按相关规定做退货处理及违约处理，中标供应商须承担所有责任和费用，采购人保留进一步追究责任的权利。</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8.本章《项目需求》有其他要求的按其要求执行。</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9. 验收产生的费用中标供应商负责。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b w:val="0"/>
                <w:color w:val="auto"/>
                <w:kern w:val="0"/>
                <w:sz w:val="21"/>
                <w:szCs w:val="21"/>
                <w:highlight w:val="none"/>
                <w:lang w:eastAsia="zh-CN" w:bidi="ar"/>
              </w:rPr>
              <w:t>其他要求</w:t>
            </w:r>
          </w:p>
        </w:tc>
        <w:tc>
          <w:tcPr>
            <w:tcW w:w="7911"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b/>
                <w:bCs/>
                <w:color w:val="auto"/>
                <w:kern w:val="0"/>
                <w:sz w:val="21"/>
                <w:szCs w:val="21"/>
                <w:highlight w:val="none"/>
                <w:lang w:eastAsia="zh-CN" w:bidi="ar"/>
              </w:rPr>
              <w:t>1.根据《财政部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号）的规定，采购需求中的产品属于节能产品政府采购品目清单内标注“★”的，供应商的</w:t>
            </w:r>
            <w:r>
              <w:rPr>
                <w:rFonts w:hint="eastAsia" w:asciiTheme="minorEastAsia" w:hAnsiTheme="minorEastAsia" w:eastAsiaTheme="minorEastAsia" w:cstheme="minorEastAsia"/>
                <w:b/>
                <w:bCs/>
                <w:color w:val="auto"/>
                <w:kern w:val="0"/>
                <w:sz w:val="21"/>
                <w:szCs w:val="21"/>
                <w:highlight w:val="none"/>
                <w:lang w:val="en" w:eastAsia="zh-CN" w:bidi="ar"/>
              </w:rPr>
              <w:t>投标</w:t>
            </w:r>
            <w:r>
              <w:rPr>
                <w:rFonts w:hint="eastAsia" w:asciiTheme="minorEastAsia" w:hAnsiTheme="minorEastAsia" w:eastAsiaTheme="minorEastAsia" w:cstheme="minorEastAsia"/>
                <w:b/>
                <w:bCs/>
                <w:color w:val="auto"/>
                <w:kern w:val="0"/>
                <w:sz w:val="21"/>
                <w:szCs w:val="21"/>
                <w:highlight w:val="none"/>
                <w:lang w:eastAsia="zh-CN" w:bidi="ar"/>
              </w:rPr>
              <w:t>货物必须使用政府强制采购的节能产品，否则投标文件作无效</w:t>
            </w:r>
            <w:r>
              <w:rPr>
                <w:rFonts w:hint="eastAsia" w:asciiTheme="minorEastAsia" w:hAnsiTheme="minorEastAsia" w:eastAsiaTheme="minorEastAsia" w:cstheme="minorEastAsia"/>
                <w:b/>
                <w:bCs/>
                <w:color w:val="auto"/>
                <w:kern w:val="0"/>
                <w:sz w:val="21"/>
                <w:szCs w:val="21"/>
                <w:highlight w:val="none"/>
                <w:lang w:val="en" w:eastAsia="zh-CN" w:bidi="ar"/>
              </w:rPr>
              <w:t>投标</w:t>
            </w:r>
            <w:r>
              <w:rPr>
                <w:rFonts w:hint="eastAsia" w:asciiTheme="minorEastAsia" w:hAnsiTheme="minorEastAsia" w:eastAsiaTheme="minorEastAsia" w:cstheme="minorEastAsia"/>
                <w:b/>
                <w:bCs/>
                <w:color w:val="auto"/>
                <w:kern w:val="0"/>
                <w:sz w:val="21"/>
                <w:szCs w:val="21"/>
                <w:highlight w:val="none"/>
                <w:lang w:eastAsia="zh-CN" w:bidi="ar"/>
              </w:rPr>
              <w:t>处理</w:t>
            </w:r>
            <w:r>
              <w:rPr>
                <w:rFonts w:hint="eastAsia" w:asciiTheme="minorEastAsia" w:hAnsiTheme="minorEastAsia" w:eastAsiaTheme="minorEastAsia" w:cstheme="minorEastAsia"/>
                <w:color w:val="auto"/>
                <w:kern w:val="0"/>
                <w:sz w:val="21"/>
                <w:szCs w:val="21"/>
                <w:highlight w:val="none"/>
                <w:lang w:eastAsia="zh-CN" w:bidi="ar"/>
              </w:rPr>
              <w:t>。</w:t>
            </w:r>
          </w:p>
          <w:p>
            <w:pPr>
              <w:widowControl/>
              <w:snapToGrid/>
              <w:spacing w:line="240" w:lineRule="auto"/>
              <w:ind w:left="0" w:leftChars="0" w:right="0" w:rightChars="0"/>
              <w:jc w:val="left"/>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kern w:val="0"/>
                <w:sz w:val="21"/>
                <w:szCs w:val="21"/>
                <w:highlight w:val="none"/>
                <w:lang w:eastAsia="zh-CN" w:bidi="ar"/>
              </w:rPr>
              <w:t>2.本项目中涉及采购的货物不接受进口产品</w:t>
            </w:r>
            <w:r>
              <w:rPr>
                <w:rFonts w:hint="eastAsia" w:asciiTheme="minorEastAsia" w:hAnsiTheme="minorEastAsia" w:eastAsiaTheme="minorEastAsia" w:cstheme="minorEastAsia"/>
                <w:color w:val="auto"/>
                <w:kern w:val="0"/>
                <w:sz w:val="21"/>
                <w:szCs w:val="21"/>
                <w:highlight w:val="none"/>
                <w:lang w:val="en" w:eastAsia="zh-CN" w:bidi="ar"/>
              </w:rPr>
              <w:t>投标</w:t>
            </w:r>
            <w:r>
              <w:rPr>
                <w:rFonts w:hint="eastAsia" w:asciiTheme="minorEastAsia" w:hAnsiTheme="minorEastAsia" w:eastAsiaTheme="minorEastAsia" w:cstheme="minorEastAsia"/>
                <w:color w:val="auto"/>
                <w:kern w:val="0"/>
                <w:sz w:val="21"/>
                <w:szCs w:val="21"/>
                <w:highlight w:val="none"/>
                <w:lang w:eastAsia="zh-CN" w:bidi="ar"/>
              </w:rPr>
              <w:t>（即通过中国海关报关验放进入中国境内且产自关境外的产品），如有此类产品参与</w:t>
            </w:r>
            <w:r>
              <w:rPr>
                <w:rFonts w:hint="eastAsia" w:asciiTheme="minorEastAsia" w:hAnsiTheme="minorEastAsia" w:eastAsiaTheme="minorEastAsia" w:cstheme="minorEastAsia"/>
                <w:color w:val="auto"/>
                <w:kern w:val="0"/>
                <w:sz w:val="21"/>
                <w:szCs w:val="21"/>
                <w:highlight w:val="none"/>
                <w:lang w:val="en" w:eastAsia="zh-CN" w:bidi="ar"/>
              </w:rPr>
              <w:t>投标</w:t>
            </w:r>
            <w:r>
              <w:rPr>
                <w:rFonts w:hint="eastAsia" w:asciiTheme="minorEastAsia" w:hAnsiTheme="minorEastAsia" w:eastAsiaTheme="minorEastAsia" w:cstheme="minorEastAsia"/>
                <w:color w:val="auto"/>
                <w:kern w:val="0"/>
                <w:sz w:val="21"/>
                <w:szCs w:val="21"/>
                <w:highlight w:val="none"/>
                <w:lang w:eastAsia="zh-CN" w:bidi="ar"/>
              </w:rPr>
              <w:t>的作无效</w:t>
            </w:r>
            <w:r>
              <w:rPr>
                <w:rFonts w:hint="eastAsia" w:asciiTheme="minorEastAsia" w:hAnsiTheme="minorEastAsia" w:eastAsiaTheme="minorEastAsia" w:cstheme="minorEastAsia"/>
                <w:color w:val="auto"/>
                <w:kern w:val="0"/>
                <w:sz w:val="21"/>
                <w:szCs w:val="21"/>
                <w:highlight w:val="none"/>
                <w:lang w:val="en" w:eastAsia="zh-CN" w:bidi="ar"/>
              </w:rPr>
              <w:t>投标</w:t>
            </w:r>
            <w:r>
              <w:rPr>
                <w:rFonts w:hint="eastAsia" w:asciiTheme="minorEastAsia" w:hAnsiTheme="minorEastAsia" w:eastAsiaTheme="minorEastAsia" w:cstheme="minorEastAsia"/>
                <w:color w:val="auto"/>
                <w:kern w:val="0"/>
                <w:sz w:val="21"/>
                <w:szCs w:val="21"/>
                <w:highlight w:val="none"/>
                <w:lang w:eastAsia="zh-CN" w:bidi="ar"/>
              </w:rPr>
              <w:t>处理。</w:t>
            </w:r>
          </w:p>
        </w:tc>
      </w:tr>
    </w:tbl>
    <w:p>
      <w:pPr>
        <w:pStyle w:val="5"/>
        <w:jc w:val="both"/>
        <w:rPr>
          <w:rFonts w:hint="default"/>
          <w:color w:val="auto"/>
          <w:highlight w:val="none"/>
          <w:lang w:val="en-US" w:eastAsia="zh-CN"/>
        </w:rPr>
      </w:pPr>
    </w:p>
    <w:p>
      <w:pPr>
        <w:pStyle w:val="33"/>
        <w:rPr>
          <w:rFonts w:hint="eastAsia"/>
          <w:color w:val="auto"/>
          <w:highlight w:val="none"/>
        </w:rPr>
      </w:pPr>
    </w:p>
    <w:p>
      <w:pPr>
        <w:rPr>
          <w:rFonts w:hint="eastAsia"/>
          <w:color w:val="auto"/>
          <w:highlight w:val="none"/>
        </w:rPr>
      </w:pPr>
    </w:p>
    <w:p>
      <w:pPr>
        <w:pStyle w:val="33"/>
        <w:rPr>
          <w:rFonts w:hint="eastAsia"/>
          <w:color w:val="auto"/>
          <w:highlight w:val="none"/>
        </w:rPr>
      </w:pPr>
    </w:p>
    <w:p>
      <w:pPr>
        <w:pStyle w:val="33"/>
        <w:rPr>
          <w:rFonts w:hint="eastAsia"/>
          <w:color w:val="auto"/>
          <w:highlight w:val="none"/>
        </w:rPr>
      </w:pPr>
    </w:p>
    <w:p>
      <w:pPr>
        <w:snapToGrid w:val="0"/>
        <w:spacing w:line="400" w:lineRule="exact"/>
        <w:ind w:firstLine="421" w:firstLineChars="200"/>
        <w:rPr>
          <w:rFonts w:hint="eastAsia" w:ascii="宋体" w:hAnsi="宋体"/>
          <w:b/>
          <w:bCs/>
          <w:color w:val="auto"/>
          <w:kern w:val="0"/>
          <w:szCs w:val="21"/>
          <w:highlight w:val="none"/>
        </w:rPr>
      </w:pPr>
    </w:p>
    <w:p>
      <w:pPr>
        <w:spacing w:line="360" w:lineRule="exact"/>
        <w:ind w:left="6" w:firstLine="431"/>
        <w:rPr>
          <w:rFonts w:hint="eastAsia" w:ascii="宋体" w:hAnsi="宋体"/>
          <w:b/>
          <w:bCs/>
          <w:color w:val="auto"/>
          <w:szCs w:val="21"/>
          <w:highlight w:val="none"/>
        </w:rPr>
      </w:pPr>
    </w:p>
    <w:p>
      <w:pPr>
        <w:spacing w:line="440" w:lineRule="exact"/>
        <w:jc w:val="left"/>
        <w:rPr>
          <w:rFonts w:hint="eastAsia" w:hAnsi="宋体" w:cs="宋体"/>
          <w:color w:val="auto"/>
          <w:kern w:val="0"/>
          <w:szCs w:val="21"/>
          <w:highlight w:val="none"/>
        </w:rPr>
      </w:pPr>
    </w:p>
    <w:p>
      <w:pPr>
        <w:spacing w:line="440" w:lineRule="exact"/>
        <w:jc w:val="left"/>
        <w:rPr>
          <w:rFonts w:hint="eastAsia" w:hAnsi="宋体" w:cs="宋体"/>
          <w:color w:val="auto"/>
          <w:kern w:val="0"/>
          <w:szCs w:val="21"/>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2"/>
        <w:jc w:val="center"/>
        <w:rPr>
          <w:rFonts w:hint="eastAsia"/>
          <w:color w:val="auto"/>
          <w:highlight w:val="none"/>
        </w:rPr>
      </w:pPr>
      <w:bookmarkStart w:id="7" w:name="_Toc40865022"/>
      <w:bookmarkStart w:id="8" w:name="_Toc40864906"/>
    </w:p>
    <w:p>
      <w:pPr>
        <w:pStyle w:val="2"/>
        <w:jc w:val="center"/>
        <w:rPr>
          <w:rFonts w:hint="eastAsia"/>
          <w:color w:val="auto"/>
          <w:highlight w:val="none"/>
        </w:rPr>
      </w:pPr>
    </w:p>
    <w:p>
      <w:pPr>
        <w:pStyle w:val="2"/>
        <w:jc w:val="center"/>
        <w:rPr>
          <w:rFonts w:hint="eastAsia"/>
          <w:color w:val="auto"/>
          <w:highlight w:val="none"/>
        </w:rPr>
      </w:pPr>
    </w:p>
    <w:p>
      <w:pPr>
        <w:pStyle w:val="2"/>
        <w:jc w:val="center"/>
        <w:rPr>
          <w:rFonts w:hint="eastAsia"/>
          <w:color w:val="auto"/>
          <w:highlight w:val="none"/>
        </w:rPr>
      </w:pPr>
    </w:p>
    <w:p>
      <w:pPr>
        <w:pStyle w:val="2"/>
        <w:jc w:val="center"/>
        <w:rPr>
          <w:rFonts w:hint="eastAsia"/>
          <w:color w:val="auto"/>
          <w:highlight w:val="none"/>
        </w:rPr>
      </w:pPr>
    </w:p>
    <w:p>
      <w:pPr>
        <w:pStyle w:val="2"/>
        <w:jc w:val="center"/>
        <w:rPr>
          <w:rFonts w:ascii="黑体" w:eastAsia="黑体"/>
          <w:color w:val="auto"/>
          <w:sz w:val="32"/>
          <w:szCs w:val="32"/>
          <w:highlight w:val="none"/>
        </w:rPr>
      </w:pPr>
      <w:r>
        <w:rPr>
          <w:rFonts w:hint="eastAsia"/>
          <w:color w:val="auto"/>
          <w:highlight w:val="none"/>
        </w:rPr>
        <w:t>第三章  投标人须知</w:t>
      </w:r>
      <w:bookmarkEnd w:id="7"/>
      <w:bookmarkEnd w:id="8"/>
    </w:p>
    <w:p>
      <w:pPr>
        <w:pStyle w:val="2"/>
        <w:jc w:val="center"/>
        <w:rPr>
          <w:rFonts w:ascii="黑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黑体" w:hAnsi="宋体" w:eastAsia="黑体"/>
          <w:color w:val="auto"/>
          <w:sz w:val="32"/>
          <w:szCs w:val="32"/>
          <w:highlight w:val="none"/>
        </w:rPr>
      </w:pPr>
    </w:p>
    <w:p>
      <w:pPr>
        <w:snapToGrid w:val="0"/>
        <w:jc w:val="center"/>
        <w:rPr>
          <w:rFonts w:hint="eastAsia" w:ascii="仿宋_GB2312" w:hAnsi="宋体" w:eastAsia="仿宋_GB2312"/>
          <w:b/>
          <w:color w:val="auto"/>
          <w:szCs w:val="21"/>
          <w:highlight w:val="none"/>
        </w:rPr>
      </w:pPr>
      <w:r>
        <w:rPr>
          <w:rFonts w:hint="eastAsia" w:ascii="仿宋_GB2312" w:hAnsi="宋体" w:eastAsia="仿宋_GB2312"/>
          <w:b/>
          <w:color w:val="auto"/>
          <w:sz w:val="32"/>
          <w:szCs w:val="32"/>
          <w:highlight w:val="none"/>
        </w:rPr>
        <w:t>投标</w:t>
      </w:r>
      <w:bookmarkStart w:id="9" w:name="_Toc254970526"/>
      <w:bookmarkStart w:id="10" w:name="_Toc254970667"/>
      <w:r>
        <w:rPr>
          <w:rFonts w:hint="eastAsia" w:ascii="仿宋_GB2312" w:hAnsi="宋体" w:eastAsia="仿宋_GB2312"/>
          <w:b/>
          <w:color w:val="auto"/>
          <w:sz w:val="32"/>
          <w:szCs w:val="32"/>
          <w:highlight w:val="none"/>
        </w:rPr>
        <w:t>人须知及前附表</w:t>
      </w:r>
      <w:bookmarkEnd w:id="9"/>
      <w:bookmarkEnd w:id="10"/>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88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1</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color w:val="auto"/>
                <w:highlight w:val="none"/>
                <w:lang w:eastAsia="zh-CN"/>
              </w:rPr>
              <w:t>广西艺术学院民艺楼信息发布LED、教学科研设备及创意大楼11至17层空调采购及安装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投标报价及费用：1、本项目投标应以人民币报价；2、不论投标结果如何，投标人均应自行承担所有与投标有关的全部费用；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bCs/>
                <w:color w:val="auto"/>
                <w:highlight w:val="none"/>
              </w:rPr>
            </w:pPr>
            <w:r>
              <w:rPr>
                <w:rFonts w:hint="eastAsia"/>
                <w:bCs/>
                <w:color w:val="auto"/>
                <w:highlight w:val="none"/>
              </w:rPr>
              <w:t>3</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bCs/>
                <w:color w:val="auto"/>
                <w:highlight w:val="none"/>
                <w:u w:val="single"/>
              </w:rPr>
            </w:pPr>
            <w:r>
              <w:rPr>
                <w:rFonts w:hint="eastAsia"/>
                <w:bCs/>
                <w:color w:val="auto"/>
                <w:highlight w:val="none"/>
              </w:rPr>
              <w:t>投标保证金（人民币）</w:t>
            </w:r>
            <w:r>
              <w:rPr>
                <w:rFonts w:hint="eastAsia"/>
                <w:bCs/>
                <w:color w:val="auto"/>
                <w:highlight w:val="none"/>
                <w:u w:val="single"/>
              </w:rPr>
              <w:t xml:space="preserve">      详见“第一章公开招标公告” 。 </w:t>
            </w:r>
          </w:p>
          <w:p>
            <w:pPr>
              <w:snapToGrid w:val="0"/>
              <w:spacing w:line="380" w:lineRule="exact"/>
              <w:rPr>
                <w:bCs/>
                <w:color w:val="auto"/>
                <w:highlight w:val="none"/>
              </w:rPr>
            </w:pPr>
            <w:r>
              <w:rPr>
                <w:rFonts w:hint="eastAsia"/>
                <w:bCs/>
                <w:color w:val="auto"/>
                <w:highlight w:val="none"/>
              </w:rPr>
              <w:t>实际交纳的保证金按上述要求，否则视为未交纳保证金。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bCs/>
                <w:color w:val="auto"/>
                <w:highlight w:val="none"/>
              </w:rPr>
            </w:pPr>
            <w:r>
              <w:rPr>
                <w:rFonts w:hint="eastAsia"/>
                <w:bCs/>
                <w:color w:val="auto"/>
                <w:highlight w:val="none"/>
              </w:rPr>
              <w:t>4</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b/>
                <w:bCs/>
                <w:color w:val="auto"/>
                <w:highlight w:val="none"/>
              </w:rPr>
            </w:pPr>
            <w:r>
              <w:rPr>
                <w:rFonts w:hint="eastAsia" w:ascii="宋体" w:hAnsi="宋体"/>
                <w:b/>
                <w:color w:val="auto"/>
                <w:szCs w:val="21"/>
                <w:highlight w:val="none"/>
              </w:rPr>
              <w:t>现场勘查：</w:t>
            </w:r>
            <w:r>
              <w:rPr>
                <w:rFonts w:hint="eastAsia" w:ascii="宋体" w:hAnsi="宋体"/>
                <w:b/>
                <w:color w:val="auto"/>
                <w:szCs w:val="21"/>
                <w:highlight w:val="none"/>
                <w:u w:val="single"/>
              </w:rPr>
              <w:t xml:space="preserve">     详见《第二章招标项目采购需求》 </w:t>
            </w:r>
            <w:r>
              <w:rPr>
                <w:rFonts w:hint="eastAsia" w:ascii="宋体" w:hAnsi="宋体"/>
                <w:b/>
                <w:color w:val="auto"/>
                <w:szCs w:val="21"/>
                <w:highlight w:val="none"/>
                <w:u w:val="single"/>
                <w:lang w:eastAsia="zh-CN"/>
              </w:rPr>
              <w:t>（如有）</w:t>
            </w:r>
            <w:r>
              <w:rPr>
                <w:rFonts w:hint="eastAsia" w:ascii="宋体" w:hAnsi="宋体"/>
                <w:b/>
                <w:color w:val="auto"/>
                <w:szCs w:val="21"/>
                <w:highlight w:val="none"/>
                <w:u w:val="single"/>
              </w:rPr>
              <w:t xml:space="preserve">    </w:t>
            </w:r>
            <w:r>
              <w:rPr>
                <w:rFonts w:hint="eastAsia" w:ascii="宋体" w:hAnsi="宋体"/>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演示时间及地点：</w:t>
            </w:r>
            <w:r>
              <w:rPr>
                <w:rFonts w:hint="eastAsia" w:ascii="宋体" w:hAnsi="宋体"/>
                <w:b/>
                <w:color w:val="auto"/>
                <w:szCs w:val="21"/>
                <w:highlight w:val="none"/>
                <w:u w:val="single"/>
              </w:rPr>
              <w:t xml:space="preserve">       无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hint="eastAsia" w:ascii="宋体" w:hAnsi="宋体"/>
                <w:color w:val="auto"/>
                <w:szCs w:val="21"/>
                <w:highlight w:val="none"/>
              </w:rPr>
            </w:pPr>
            <w:r>
              <w:rPr>
                <w:rFonts w:hint="eastAsia" w:ascii="宋体" w:hAnsi="宋体"/>
                <w:color w:val="auto"/>
                <w:szCs w:val="21"/>
                <w:highlight w:val="none"/>
              </w:rPr>
              <w:t>1）答疑、澄清：如投标人认为招标文件表述不清晰、有误或有不合理要求的，应当以书面形式要求采购人或者本中心作出书面答疑、澄清；</w:t>
            </w:r>
          </w:p>
          <w:p>
            <w:pPr>
              <w:snapToGrid w:val="0"/>
              <w:spacing w:line="320" w:lineRule="exact"/>
              <w:rPr>
                <w:rFonts w:hint="eastAsia" w:ascii="宋体" w:hAnsi="宋体"/>
                <w:color w:val="auto"/>
                <w:szCs w:val="21"/>
                <w:highlight w:val="none"/>
              </w:rPr>
            </w:pPr>
            <w:r>
              <w:rPr>
                <w:rFonts w:hint="eastAsia" w:ascii="宋体" w:hAnsi="宋体"/>
                <w:color w:val="auto"/>
                <w:szCs w:val="21"/>
                <w:highlight w:val="none"/>
              </w:rPr>
              <w:t>（2）询问、质疑：如投标人对政府采购活动事项有疑问或认为招标文件、采购过程和中标结果使其权益受到损害的，按投标人须知“一、总则（九）询问、质疑和投诉”中的要求向采购人或者采购代理机构提出书面询问、质疑，并提供必要的证明材料。</w:t>
            </w:r>
          </w:p>
          <w:p>
            <w:pPr>
              <w:snapToGrid w:val="0"/>
              <w:spacing w:line="320" w:lineRule="exact"/>
              <w:rPr>
                <w:rFonts w:hint="eastAsia" w:ascii="宋体" w:hAnsi="宋体"/>
                <w:color w:val="auto"/>
                <w:szCs w:val="21"/>
                <w:highlight w:val="none"/>
              </w:rPr>
            </w:pPr>
            <w:r>
              <w:rPr>
                <w:rFonts w:hint="eastAsia" w:ascii="宋体" w:hAnsi="宋体"/>
                <w:color w:val="auto"/>
                <w:szCs w:val="21"/>
                <w:highlight w:val="none"/>
              </w:rPr>
              <w:t>答疑、澄清内容是招标文件的组成部份，本中心将以书面形式送达所有已报名的投标人。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7</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napToGrid w:val="0"/>
                <w:color w:val="auto"/>
                <w:sz w:val="22"/>
                <w:highlight w:val="none"/>
              </w:rPr>
            </w:pPr>
            <w:r>
              <w:rPr>
                <w:rFonts w:hint="eastAsia" w:ascii="宋体" w:hAnsi="宋体"/>
                <w:color w:val="auto"/>
                <w:szCs w:val="21"/>
                <w:highlight w:val="none"/>
              </w:rPr>
              <w:t>投标文件形式：</w:t>
            </w:r>
            <w:r>
              <w:rPr>
                <w:rFonts w:hint="eastAsia" w:ascii="宋体"/>
                <w:snapToGrid w:val="0"/>
                <w:color w:val="auto"/>
                <w:sz w:val="22"/>
                <w:highlight w:val="none"/>
              </w:rPr>
              <w:t>投标供应商应准备电子投标文件。</w:t>
            </w:r>
          </w:p>
          <w:p>
            <w:pPr>
              <w:autoSpaceDE w:val="0"/>
              <w:autoSpaceDN w:val="0"/>
              <w:snapToGrid w:val="0"/>
              <w:spacing w:line="360" w:lineRule="exact"/>
              <w:textAlignment w:val="bottom"/>
              <w:rPr>
                <w:rFonts w:hint="eastAsia" w:ascii="宋体" w:hAnsi="宋体"/>
                <w:color w:val="auto"/>
                <w:szCs w:val="21"/>
                <w:highlight w:val="none"/>
              </w:rPr>
            </w:pPr>
            <w:r>
              <w:rPr>
                <w:rFonts w:hint="eastAsia" w:ascii="宋体"/>
                <w:snapToGrid w:val="0"/>
                <w:color w:val="auto"/>
                <w:sz w:val="22"/>
                <w:highlight w:val="none"/>
              </w:rPr>
              <w:t>电子投标文件是指通过“</w:t>
            </w:r>
            <w:r>
              <w:rPr>
                <w:rFonts w:ascii="宋体"/>
                <w:snapToGrid w:val="0"/>
                <w:color w:val="auto"/>
                <w:sz w:val="22"/>
                <w:highlight w:val="none"/>
                <w:lang w:val="en"/>
              </w:rPr>
              <w:t>广西政府采购云平台</w:t>
            </w:r>
            <w:r>
              <w:rPr>
                <w:color w:val="auto"/>
                <w:highlight w:val="none"/>
              </w:rPr>
              <w:t>电子投标</w:t>
            </w:r>
            <w:r>
              <w:rPr>
                <w:rFonts w:hint="eastAsia" w:ascii="宋体"/>
                <w:snapToGrid w:val="0"/>
                <w:color w:val="auto"/>
                <w:sz w:val="22"/>
                <w:highlight w:val="none"/>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8</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napToGrid w:val="0"/>
                <w:color w:val="auto"/>
                <w:sz w:val="22"/>
                <w:highlight w:val="none"/>
              </w:rPr>
            </w:pPr>
            <w:r>
              <w:rPr>
                <w:rFonts w:hint="eastAsia" w:ascii="宋体"/>
                <w:snapToGrid w:val="0"/>
                <w:color w:val="auto"/>
                <w:sz w:val="22"/>
                <w:highlight w:val="none"/>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9</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napToGrid w:val="0"/>
                <w:color w:val="auto"/>
                <w:sz w:val="22"/>
                <w:highlight w:val="none"/>
              </w:rPr>
            </w:pPr>
            <w:r>
              <w:rPr>
                <w:rFonts w:hint="eastAsia" w:ascii="宋体"/>
                <w:snapToGrid w:val="0"/>
                <w:color w:val="auto"/>
                <w:sz w:val="22"/>
                <w:highlight w:val="none"/>
              </w:rPr>
              <w:t>法定代表人或其授权代表</w:t>
            </w:r>
            <w:r>
              <w:rPr>
                <w:rFonts w:ascii="宋体"/>
                <w:snapToGrid w:val="0"/>
                <w:color w:val="auto"/>
                <w:sz w:val="22"/>
                <w:highlight w:val="none"/>
                <w:lang w:val="en"/>
              </w:rPr>
              <w:t>签字或签章</w:t>
            </w:r>
            <w:r>
              <w:rPr>
                <w:rFonts w:hint="eastAsia" w:ascii="宋体"/>
                <w:snapToGrid w:val="0"/>
                <w:color w:val="auto"/>
                <w:sz w:val="22"/>
                <w:highlight w:val="none"/>
              </w:rPr>
              <w:t>：本招标文件所涉及的法定代表人或其授权代表</w:t>
            </w:r>
            <w:r>
              <w:rPr>
                <w:rFonts w:ascii="宋体"/>
                <w:snapToGrid w:val="0"/>
                <w:color w:val="auto"/>
                <w:sz w:val="22"/>
                <w:highlight w:val="none"/>
                <w:lang w:val="en"/>
              </w:rPr>
              <w:t>签字或签章</w:t>
            </w:r>
            <w:r>
              <w:rPr>
                <w:rFonts w:hint="eastAsia" w:ascii="宋体"/>
                <w:snapToGrid w:val="0"/>
                <w:color w:val="auto"/>
                <w:sz w:val="22"/>
                <w:highlight w:val="none"/>
              </w:rPr>
              <w:t>的内容，如果投标单位没有法定代表人电子签章，涉及到法定代表人或其授权代表</w:t>
            </w:r>
            <w:r>
              <w:rPr>
                <w:rFonts w:ascii="宋体"/>
                <w:snapToGrid w:val="0"/>
                <w:color w:val="auto"/>
                <w:sz w:val="22"/>
                <w:highlight w:val="none"/>
                <w:lang w:val="en"/>
              </w:rPr>
              <w:t>签字或签章</w:t>
            </w:r>
            <w:r>
              <w:rPr>
                <w:rFonts w:hint="eastAsia" w:ascii="宋体"/>
                <w:snapToGrid w:val="0"/>
                <w:color w:val="auto"/>
                <w:sz w:val="22"/>
                <w:highlight w:val="none"/>
              </w:rPr>
              <w:t>的内容，投标单位可以线下</w:t>
            </w:r>
            <w:r>
              <w:rPr>
                <w:rFonts w:ascii="宋体"/>
                <w:snapToGrid w:val="0"/>
                <w:color w:val="auto"/>
                <w:sz w:val="22"/>
                <w:highlight w:val="none"/>
                <w:lang w:val="en"/>
              </w:rPr>
              <w:t>签字或签章</w:t>
            </w:r>
            <w:r>
              <w:rPr>
                <w:rFonts w:hint="eastAsia" w:ascii="宋体"/>
                <w:snapToGrid w:val="0"/>
                <w:color w:val="auto"/>
                <w:sz w:val="22"/>
                <w:highlight w:val="none"/>
              </w:rPr>
              <w:t>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10</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napToGrid w:val="0"/>
                <w:color w:val="auto"/>
                <w:sz w:val="22"/>
                <w:highlight w:val="none"/>
              </w:rPr>
            </w:pPr>
            <w:r>
              <w:rPr>
                <w:rFonts w:hint="eastAsia" w:ascii="宋体"/>
                <w:snapToGrid w:val="0"/>
                <w:color w:val="auto"/>
                <w:sz w:val="22"/>
                <w:highlight w:val="none"/>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11</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napToGrid w:val="0"/>
                <w:color w:val="auto"/>
                <w:sz w:val="22"/>
                <w:highlight w:val="none"/>
              </w:rPr>
            </w:pPr>
            <w:r>
              <w:rPr>
                <w:rFonts w:hint="eastAsia" w:ascii="宋体"/>
                <w:snapToGrid w:val="0"/>
                <w:color w:val="auto"/>
                <w:sz w:val="22"/>
                <w:highlight w:val="none"/>
              </w:rPr>
              <w:t>投标文件的上传和提交：本项目通过“广西政府采购云平台（https://www.gcy.zfcg.gxzf.gov.cn</w:t>
            </w:r>
            <w:r>
              <w:rPr>
                <w:rFonts w:ascii="宋体"/>
                <w:snapToGrid w:val="0"/>
                <w:color w:val="auto"/>
                <w:sz w:val="22"/>
                <w:highlight w:val="none"/>
              </w:rPr>
              <w:t>）”实行在线投标响应（电子投标），投标供应商应当在投标截止时间前，将生成的“电子加密投标文件”上传提交至“</w:t>
            </w:r>
            <w:r>
              <w:rPr>
                <w:rFonts w:ascii="宋体"/>
                <w:snapToGrid w:val="0"/>
                <w:color w:val="auto"/>
                <w:sz w:val="22"/>
                <w:highlight w:val="none"/>
                <w:lang w:val="en"/>
              </w:rPr>
              <w:t>广西政府采购云平台</w:t>
            </w:r>
            <w:r>
              <w:rPr>
                <w:rFonts w:ascii="宋体"/>
                <w:snapToGrid w:val="0"/>
                <w:color w:val="auto"/>
                <w:sz w:val="22"/>
                <w:highlight w:val="none"/>
              </w:rPr>
              <w:t>”。</w:t>
            </w:r>
          </w:p>
          <w:p>
            <w:pPr>
              <w:spacing w:line="300" w:lineRule="exact"/>
              <w:rPr>
                <w:rFonts w:ascii="宋体"/>
                <w:snapToGrid w:val="0"/>
                <w:color w:val="auto"/>
                <w:sz w:val="22"/>
                <w:highlight w:val="none"/>
              </w:rPr>
            </w:pPr>
            <w:r>
              <w:rPr>
                <w:rFonts w:hint="eastAsia" w:ascii="宋体"/>
                <w:snapToGrid w:val="0"/>
                <w:color w:val="auto"/>
                <w:sz w:val="22"/>
                <w:highlight w:val="none"/>
              </w:rPr>
              <w:t>“电子加密投标文件”的上传、提交：</w:t>
            </w:r>
          </w:p>
          <w:p>
            <w:pPr>
              <w:spacing w:line="300" w:lineRule="exact"/>
              <w:rPr>
                <w:rFonts w:ascii="宋体"/>
                <w:snapToGrid w:val="0"/>
                <w:color w:val="auto"/>
                <w:sz w:val="22"/>
                <w:highlight w:val="none"/>
              </w:rPr>
            </w:pPr>
            <w:r>
              <w:rPr>
                <w:rFonts w:hint="eastAsia" w:ascii="宋体"/>
                <w:snapToGrid w:val="0"/>
                <w:color w:val="auto"/>
                <w:sz w:val="22"/>
                <w:highlight w:val="none"/>
              </w:rPr>
              <w:t>a.投标供应商应在投标截止时间前将“电子加密投标文件”成功上传提交至“</w:t>
            </w:r>
            <w:r>
              <w:rPr>
                <w:rFonts w:ascii="宋体"/>
                <w:snapToGrid w:val="0"/>
                <w:color w:val="auto"/>
                <w:sz w:val="22"/>
                <w:highlight w:val="none"/>
                <w:lang w:val="en"/>
              </w:rPr>
              <w:t>广西政府采购云平台</w:t>
            </w:r>
            <w:r>
              <w:rPr>
                <w:rFonts w:hint="eastAsia" w:ascii="宋体"/>
                <w:snapToGrid w:val="0"/>
                <w:color w:val="auto"/>
                <w:sz w:val="22"/>
                <w:highlight w:val="none"/>
              </w:rPr>
              <w:t>”，否则投标无效。</w:t>
            </w:r>
          </w:p>
          <w:p>
            <w:pPr>
              <w:spacing w:line="300" w:lineRule="exact"/>
              <w:rPr>
                <w:rFonts w:ascii="宋体"/>
                <w:snapToGrid w:val="0"/>
                <w:color w:val="auto"/>
                <w:sz w:val="22"/>
                <w:highlight w:val="none"/>
              </w:rPr>
            </w:pPr>
            <w:r>
              <w:rPr>
                <w:rFonts w:hint="eastAsia" w:ascii="宋体"/>
                <w:snapToGrid w:val="0"/>
                <w:color w:val="auto"/>
                <w:sz w:val="22"/>
                <w:highlight w:val="none"/>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12</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napToGrid w:val="0"/>
                <w:color w:val="auto"/>
                <w:sz w:val="22"/>
                <w:highlight w:val="none"/>
              </w:rPr>
            </w:pPr>
            <w:r>
              <w:rPr>
                <w:rFonts w:hint="eastAsia" w:ascii="宋体"/>
                <w:snapToGrid w:val="0"/>
                <w:color w:val="auto"/>
                <w:sz w:val="22"/>
                <w:highlight w:val="none"/>
              </w:rPr>
              <w:t>电子加密投标文件的解密：</w:t>
            </w:r>
          </w:p>
          <w:p>
            <w:pPr>
              <w:spacing w:line="300" w:lineRule="exact"/>
              <w:rPr>
                <w:rFonts w:ascii="宋体"/>
                <w:snapToGrid w:val="0"/>
                <w:color w:val="auto"/>
                <w:sz w:val="22"/>
                <w:highlight w:val="none"/>
              </w:rPr>
            </w:pPr>
            <w:r>
              <w:rPr>
                <w:rFonts w:hint="eastAsia" w:ascii="宋体"/>
                <w:snapToGrid w:val="0"/>
                <w:color w:val="auto"/>
                <w:sz w:val="22"/>
                <w:highlight w:val="none"/>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13</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napToGrid w:val="0"/>
                <w:color w:val="auto"/>
                <w:sz w:val="22"/>
                <w:highlight w:val="none"/>
              </w:rPr>
            </w:pPr>
            <w:r>
              <w:rPr>
                <w:rFonts w:hint="eastAsia" w:ascii="宋体"/>
                <w:snapToGrid w:val="0"/>
                <w:color w:val="auto"/>
                <w:sz w:val="22"/>
                <w:highlight w:val="none"/>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14</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宋体" w:hAnsi="宋体"/>
                <w:color w:val="auto"/>
                <w:szCs w:val="21"/>
                <w:highlight w:val="none"/>
              </w:rPr>
            </w:pPr>
            <w:r>
              <w:rPr>
                <w:rFonts w:hint="eastAsia" w:ascii="宋体" w:hAnsi="宋体"/>
                <w:color w:val="auto"/>
                <w:szCs w:val="21"/>
                <w:highlight w:val="none"/>
              </w:rPr>
              <w:t>投标截止时间及地点：</w:t>
            </w:r>
            <w:r>
              <w:rPr>
                <w:b/>
                <w:color w:val="auto"/>
                <w:highlight w:val="none"/>
                <w:u w:val="single"/>
              </w:rPr>
              <w:t xml:space="preserve"> </w:t>
            </w:r>
            <w:r>
              <w:rPr>
                <w:b/>
                <w:color w:val="auto"/>
                <w:highlight w:val="none"/>
                <w:u w:val="single"/>
                <w:lang w:val="en"/>
              </w:rPr>
              <w:t>2025</w:t>
            </w:r>
            <w:r>
              <w:rPr>
                <w:rFonts w:hint="eastAsia"/>
                <w:b/>
                <w:color w:val="auto"/>
                <w:highlight w:val="none"/>
                <w:u w:val="single"/>
              </w:rPr>
              <w:t>年</w:t>
            </w:r>
            <w:r>
              <w:rPr>
                <w:rFonts w:hint="eastAsia"/>
                <w:b/>
                <w:color w:val="auto"/>
                <w:highlight w:val="none"/>
                <w:u w:val="single"/>
                <w:lang w:val="en-US" w:eastAsia="zh-CN"/>
              </w:rPr>
              <w:t>12</w:t>
            </w:r>
            <w:r>
              <w:rPr>
                <w:rFonts w:hint="eastAsia"/>
                <w:b/>
                <w:color w:val="auto"/>
                <w:highlight w:val="none"/>
                <w:u w:val="single"/>
              </w:rPr>
              <w:t>月</w:t>
            </w:r>
            <w:r>
              <w:rPr>
                <w:rFonts w:hint="eastAsia"/>
                <w:b/>
                <w:color w:val="auto"/>
                <w:highlight w:val="none"/>
                <w:u w:val="single"/>
                <w:lang w:val="en-US" w:eastAsia="zh-CN"/>
              </w:rPr>
              <w:t>2</w:t>
            </w:r>
            <w:r>
              <w:rPr>
                <w:rFonts w:hint="eastAsia"/>
                <w:b/>
                <w:color w:val="auto"/>
                <w:highlight w:val="none"/>
                <w:u w:val="single"/>
              </w:rPr>
              <w:t>日</w:t>
            </w:r>
            <w:r>
              <w:rPr>
                <w:rFonts w:hint="eastAsia"/>
                <w:b/>
                <w:color w:val="auto"/>
                <w:highlight w:val="none"/>
              </w:rPr>
              <w:t>上午10时整，</w:t>
            </w:r>
            <w:r>
              <w:rPr>
                <w:rFonts w:ascii="宋体" w:hAnsi="宋体" w:cs="Arial"/>
                <w:b/>
                <w:color w:val="auto"/>
                <w:szCs w:val="21"/>
                <w:highlight w:val="none"/>
                <w:u w:val="single"/>
                <w:lang w:val="en"/>
              </w:rPr>
              <w:t>南宁市星湖路22号</w:t>
            </w:r>
            <w:r>
              <w:rPr>
                <w:rFonts w:hint="eastAsia" w:ascii="宋体" w:hAnsi="宋体" w:cs="Arial"/>
                <w:b/>
                <w:color w:val="auto"/>
                <w:szCs w:val="21"/>
                <w:highlight w:val="none"/>
                <w:u w:val="single"/>
              </w:rPr>
              <w:t>广西壮族自治区政府采购中心开标大厅</w:t>
            </w:r>
            <w:r>
              <w:rPr>
                <w:rFonts w:hint="eastAsia"/>
                <w:b/>
                <w:color w:val="auto"/>
                <w:highlight w:val="none"/>
                <w:u w:val="single"/>
              </w:rPr>
              <w:t>。</w:t>
            </w:r>
            <w:r>
              <w:rPr>
                <w:rFonts w:hint="eastAsia"/>
                <w:b/>
                <w:color w:val="auto"/>
                <w:highlight w:val="none"/>
              </w:rPr>
              <w:t>（</w:t>
            </w:r>
            <w:r>
              <w:rPr>
                <w:rFonts w:hint="eastAsia" w:ascii="宋体"/>
                <w:color w:val="auto"/>
                <w:sz w:val="22"/>
                <w:highlight w:val="none"/>
              </w:rPr>
              <w:t>本项目采用在线开评标方式，投标供应商无须前往开标现场</w:t>
            </w:r>
            <w:r>
              <w:rPr>
                <w:rFonts w:hint="eastAsia"/>
                <w:b/>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15</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宋体" w:hAnsi="宋体"/>
                <w:color w:val="auto"/>
                <w:szCs w:val="21"/>
                <w:highlight w:val="none"/>
              </w:rPr>
            </w:pPr>
            <w:r>
              <w:rPr>
                <w:rFonts w:hint="eastAsia" w:ascii="宋体" w:hAnsi="宋体"/>
                <w:color w:val="auto"/>
                <w:szCs w:val="21"/>
                <w:highlight w:val="none"/>
              </w:rPr>
              <w:t>开标时间及地点：</w:t>
            </w:r>
            <w:r>
              <w:rPr>
                <w:rFonts w:ascii="宋体"/>
                <w:b/>
                <w:color w:val="auto"/>
                <w:highlight w:val="none"/>
                <w:u w:val="single"/>
                <w:lang w:val="en"/>
              </w:rPr>
              <w:t>2025</w:t>
            </w:r>
            <w:r>
              <w:rPr>
                <w:rFonts w:hint="eastAsia"/>
                <w:b/>
                <w:color w:val="auto"/>
                <w:highlight w:val="none"/>
                <w:u w:val="single"/>
              </w:rPr>
              <w:t>年</w:t>
            </w:r>
            <w:r>
              <w:rPr>
                <w:rFonts w:hint="eastAsia"/>
                <w:b/>
                <w:color w:val="auto"/>
                <w:highlight w:val="none"/>
                <w:u w:val="single"/>
                <w:lang w:val="en-US" w:eastAsia="zh-CN"/>
              </w:rPr>
              <w:t>12</w:t>
            </w:r>
            <w:r>
              <w:rPr>
                <w:rFonts w:hint="eastAsia"/>
                <w:b/>
                <w:color w:val="auto"/>
                <w:highlight w:val="none"/>
                <w:u w:val="single"/>
              </w:rPr>
              <w:t>月</w:t>
            </w:r>
            <w:r>
              <w:rPr>
                <w:rFonts w:hint="eastAsia"/>
                <w:b/>
                <w:color w:val="auto"/>
                <w:highlight w:val="none"/>
                <w:u w:val="single"/>
                <w:lang w:val="en-US" w:eastAsia="zh-CN"/>
              </w:rPr>
              <w:t>2</w:t>
            </w:r>
            <w:r>
              <w:rPr>
                <w:rFonts w:hint="eastAsia"/>
                <w:b/>
                <w:color w:val="auto"/>
                <w:highlight w:val="none"/>
                <w:u w:val="single"/>
              </w:rPr>
              <w:t>日</w:t>
            </w:r>
            <w:r>
              <w:rPr>
                <w:rFonts w:hint="eastAsia"/>
                <w:b/>
                <w:color w:val="auto"/>
                <w:highlight w:val="none"/>
              </w:rPr>
              <w:t>上午10时整，</w:t>
            </w:r>
            <w:r>
              <w:rPr>
                <w:rFonts w:ascii="宋体" w:hAnsi="宋体" w:cs="Arial"/>
                <w:b/>
                <w:color w:val="auto"/>
                <w:szCs w:val="21"/>
                <w:highlight w:val="none"/>
                <w:u w:val="single"/>
                <w:lang w:val="en"/>
              </w:rPr>
              <w:t>南宁市星湖路22号</w:t>
            </w:r>
            <w:r>
              <w:rPr>
                <w:rFonts w:hint="eastAsia" w:ascii="宋体" w:hAnsi="宋体" w:cs="Arial"/>
                <w:b/>
                <w:color w:val="auto"/>
                <w:szCs w:val="21"/>
                <w:highlight w:val="none"/>
                <w:u w:val="single"/>
              </w:rPr>
              <w:t>广西壮族自治区政府采购中心开标大厅</w:t>
            </w:r>
            <w:r>
              <w:rPr>
                <w:rFonts w:hint="eastAsia"/>
                <w:b/>
                <w:color w:val="auto"/>
                <w:highlight w:val="none"/>
                <w:u w:val="single"/>
              </w:rPr>
              <w:t>。（</w:t>
            </w:r>
            <w:r>
              <w:rPr>
                <w:rFonts w:hint="eastAsia" w:ascii="宋体"/>
                <w:color w:val="auto"/>
                <w:sz w:val="22"/>
                <w:highlight w:val="none"/>
              </w:rPr>
              <w:t>本项目采用在线开评标方式，投标供应商无须前往开标现场</w:t>
            </w:r>
            <w:r>
              <w:rPr>
                <w:rFonts w:hint="eastAsia"/>
                <w:b/>
                <w:color w:val="auto"/>
                <w:highlight w:val="none"/>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16</w:t>
            </w:r>
          </w:p>
        </w:tc>
        <w:tc>
          <w:tcPr>
            <w:tcW w:w="882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hint="eastAsia" w:ascii="宋体" w:hAnsi="宋体"/>
                <w:color w:val="auto"/>
                <w:szCs w:val="21"/>
                <w:highlight w:val="none"/>
              </w:rPr>
            </w:pPr>
            <w:r>
              <w:rPr>
                <w:rFonts w:hint="eastAsia" w:ascii="宋体" w:hAnsi="宋体"/>
                <w:color w:val="auto"/>
                <w:szCs w:val="21"/>
                <w:highlight w:val="none"/>
              </w:rPr>
              <w:t>评标方法：综合评分法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17</w:t>
            </w:r>
          </w:p>
        </w:tc>
        <w:tc>
          <w:tcPr>
            <w:tcW w:w="882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textAlignment w:val="bottom"/>
              <w:rPr>
                <w:rFonts w:hint="eastAsia" w:ascii="宋体" w:hAnsi="宋体"/>
                <w:color w:val="auto"/>
                <w:szCs w:val="21"/>
                <w:highlight w:val="none"/>
              </w:rPr>
            </w:pPr>
            <w:r>
              <w:rPr>
                <w:rFonts w:hint="eastAsia" w:ascii="宋体" w:hAnsi="宋体"/>
                <w:color w:val="auto"/>
                <w:szCs w:val="21"/>
                <w:highlight w:val="none"/>
              </w:rPr>
              <w:t>中标公告及中标通知书：本中心在采购人依法确认中标人后二个工作日内发布中标公告和中标通知书，中标公告发布于上述媒体</w:t>
            </w:r>
            <w:r>
              <w:rPr>
                <w:rFonts w:hint="eastAsia" w:ascii="宋体" w:hAnsi="宋体" w:cs="Courier New"/>
                <w:color w:val="auto"/>
                <w:szCs w:val="21"/>
                <w:highlight w:val="none"/>
              </w:rPr>
              <w:t>（详细见公告中公布的网站）</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18</w:t>
            </w:r>
          </w:p>
        </w:tc>
        <w:tc>
          <w:tcPr>
            <w:tcW w:w="882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textAlignment w:val="bottom"/>
              <w:rPr>
                <w:rFonts w:hint="eastAsia" w:ascii="宋体" w:hAnsi="宋体"/>
                <w:color w:val="auto"/>
                <w:szCs w:val="21"/>
                <w:highlight w:val="none"/>
              </w:rPr>
            </w:pPr>
            <w:r>
              <w:rPr>
                <w:rFonts w:hint="eastAsia" w:ascii="宋体" w:hAnsi="宋体"/>
                <w:color w:val="auto"/>
                <w:szCs w:val="21"/>
                <w:highlight w:val="none"/>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19</w:t>
            </w:r>
          </w:p>
        </w:tc>
        <w:tc>
          <w:tcPr>
            <w:tcW w:w="88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宋体" w:hAnsi="宋体" w:cs="宋体"/>
                <w:color w:val="auto"/>
                <w:kern w:val="0"/>
                <w:szCs w:val="21"/>
                <w:highlight w:val="none"/>
              </w:rPr>
            </w:pPr>
            <w:r>
              <w:rPr>
                <w:rFonts w:hint="eastAsia" w:ascii="宋体" w:hAnsi="宋体"/>
                <w:color w:val="auto"/>
                <w:szCs w:val="21"/>
                <w:highlight w:val="none"/>
              </w:rPr>
              <w:t>付款方式：</w:t>
            </w:r>
            <w:r>
              <w:rPr>
                <w:rFonts w:hint="eastAsia" w:ascii="宋体" w:hAnsi="宋体" w:cs="宋体"/>
                <w:color w:val="auto"/>
                <w:kern w:val="0"/>
                <w:szCs w:val="21"/>
                <w:highlight w:val="none"/>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20</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投标文件有效期：</w:t>
            </w:r>
            <w:r>
              <w:rPr>
                <w:rFonts w:hint="eastAsia" w:ascii="宋体" w:hAnsi="宋体" w:cs="Arial"/>
                <w:color w:val="auto"/>
                <w:szCs w:val="21"/>
                <w:highlight w:val="none"/>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21</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olor w:val="auto"/>
                <w:szCs w:val="21"/>
                <w:highlight w:val="none"/>
              </w:rPr>
            </w:pPr>
            <w:r>
              <w:rPr>
                <w:rFonts w:hint="eastAsia" w:ascii="宋体" w:hAnsi="宋体"/>
                <w:b/>
                <w:bCs/>
                <w:color w:val="auto"/>
                <w:szCs w:val="21"/>
                <w:highlight w:val="none"/>
              </w:rPr>
              <w:t>对采购文件、采购过程或者中标结果的质疑由采购人接收或采购代理机构代为接收，由采购人负责答复。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hAnsi="宋体"/>
                <w:color w:val="auto"/>
                <w:highlight w:val="none"/>
              </w:rPr>
            </w:pPr>
            <w:r>
              <w:rPr>
                <w:rFonts w:hint="eastAsia" w:ascii="宋体" w:hAnsi="宋体"/>
                <w:color w:val="auto"/>
                <w:szCs w:val="21"/>
                <w:highlight w:val="none"/>
              </w:rPr>
              <w:t>接收质疑函方式：以书面形式。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color w:val="auto"/>
                <w:highlight w:val="none"/>
              </w:rPr>
            </w:pPr>
            <w:r>
              <w:rPr>
                <w:rFonts w:hint="eastAsia"/>
                <w:color w:val="auto"/>
                <w:highlight w:val="none"/>
              </w:rPr>
              <w:t>质疑联系部门及联系方式：</w:t>
            </w:r>
          </w:p>
          <w:p>
            <w:pPr>
              <w:snapToGrid w:val="0"/>
              <w:spacing w:line="360" w:lineRule="exact"/>
              <w:rPr>
                <w:color w:val="auto"/>
                <w:highlight w:val="none"/>
              </w:rPr>
            </w:pPr>
            <w:r>
              <w:rPr>
                <w:rFonts w:hint="eastAsia"/>
                <w:color w:val="auto"/>
                <w:highlight w:val="none"/>
              </w:rPr>
              <w:t xml:space="preserve">（1）广西壮族自治区政府采购中心内审科     </w:t>
            </w:r>
          </w:p>
          <w:p>
            <w:pPr>
              <w:snapToGrid w:val="0"/>
              <w:spacing w:line="360" w:lineRule="exact"/>
              <w:ind w:firstLine="420" w:firstLineChars="200"/>
              <w:rPr>
                <w:color w:val="auto"/>
                <w:highlight w:val="none"/>
              </w:rPr>
            </w:pPr>
            <w:r>
              <w:rPr>
                <w:rFonts w:hint="eastAsia"/>
                <w:color w:val="auto"/>
                <w:highlight w:val="none"/>
              </w:rPr>
              <w:t>电话：0771-8600453</w:t>
            </w:r>
          </w:p>
          <w:p>
            <w:pPr>
              <w:snapToGrid w:val="0"/>
              <w:spacing w:line="360" w:lineRule="exact"/>
              <w:ind w:firstLine="420" w:firstLineChars="200"/>
              <w:rPr>
                <w:color w:val="auto"/>
                <w:highlight w:val="none"/>
              </w:rPr>
            </w:pPr>
            <w:r>
              <w:rPr>
                <w:rFonts w:hint="eastAsia"/>
                <w:color w:val="auto"/>
                <w:highlight w:val="none"/>
              </w:rPr>
              <w:t>地址：广西南宁市星湖路22号</w:t>
            </w:r>
          </w:p>
          <w:p>
            <w:pPr>
              <w:snapToGrid w:val="0"/>
              <w:spacing w:line="360" w:lineRule="exact"/>
              <w:rPr>
                <w:color w:val="auto"/>
                <w:highlight w:val="none"/>
                <w:lang w:val="en"/>
              </w:rPr>
            </w:pPr>
            <w:r>
              <w:rPr>
                <w:rFonts w:hint="eastAsia"/>
                <w:color w:val="auto"/>
                <w:highlight w:val="none"/>
              </w:rPr>
              <w:t>（2）</w:t>
            </w:r>
            <w:r>
              <w:rPr>
                <w:color w:val="auto"/>
                <w:highlight w:val="none"/>
                <w:lang w:val="en"/>
              </w:rPr>
              <w:t>广西</w:t>
            </w:r>
            <w:r>
              <w:rPr>
                <w:rFonts w:hint="eastAsia"/>
                <w:color w:val="auto"/>
                <w:highlight w:val="none"/>
              </w:rPr>
              <w:t>艺术学院</w:t>
            </w:r>
          </w:p>
          <w:p>
            <w:pPr>
              <w:snapToGrid w:val="0"/>
              <w:spacing w:line="360" w:lineRule="exact"/>
              <w:ind w:firstLine="420" w:firstLineChars="200"/>
              <w:rPr>
                <w:color w:val="auto"/>
                <w:highlight w:val="none"/>
              </w:rPr>
            </w:pPr>
            <w:r>
              <w:rPr>
                <w:rFonts w:hint="eastAsia"/>
                <w:color w:val="auto"/>
                <w:highlight w:val="none"/>
              </w:rPr>
              <w:t>电话：0771- 5327987</w:t>
            </w:r>
          </w:p>
          <w:p>
            <w:pPr>
              <w:snapToGrid w:val="0"/>
              <w:spacing w:line="360" w:lineRule="exact"/>
              <w:ind w:firstLine="420" w:firstLineChars="200"/>
              <w:rPr>
                <w:color w:val="auto"/>
                <w:highlight w:val="none"/>
              </w:rPr>
            </w:pPr>
            <w:r>
              <w:rPr>
                <w:rFonts w:hint="eastAsia"/>
                <w:color w:val="auto"/>
                <w:highlight w:val="none"/>
              </w:rPr>
              <w:t>地址：广西南宁青秀区教育路7号</w:t>
            </w:r>
          </w:p>
          <w:p>
            <w:pPr>
              <w:pStyle w:val="50"/>
              <w:ind w:firstLine="210"/>
              <w:rPr>
                <w:rFonts w:hint="eastAsia" w:hAnsi="宋体"/>
                <w:color w:val="auto"/>
                <w:highlight w:val="none"/>
              </w:rPr>
            </w:pPr>
            <w:r>
              <w:rPr>
                <w:rFonts w:hint="eastAsia" w:ascii="宋体" w:hAnsi="宋体"/>
                <w:color w:val="auto"/>
                <w:szCs w:val="21"/>
                <w:highlight w:val="none"/>
              </w:rPr>
              <w:t>现场提交质疑办理业务时间：质疑期内每个工作日采购人或采购代理机构正常工作时间（其中采购代理机构为9：00到12：00，14：00到17：00）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hAnsi="宋体"/>
                <w:color w:val="auto"/>
                <w:highlight w:val="none"/>
              </w:rPr>
            </w:pPr>
            <w:r>
              <w:rPr>
                <w:rFonts w:hint="eastAsia" w:ascii="宋体" w:hAnsi="宋体"/>
                <w:b/>
                <w:bCs/>
                <w:color w:val="auto"/>
                <w:szCs w:val="21"/>
                <w:highlight w:val="none"/>
              </w:rPr>
              <w:t>对采购文件、采购过程或者中标结果的质疑由采购人接收或采购代理机构代为接收，由采购人负责答复。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lang w:val="en"/>
              </w:rPr>
            </w:pPr>
            <w:r>
              <w:rPr>
                <w:rFonts w:ascii="宋体" w:hAnsi="宋体"/>
                <w:color w:val="auto"/>
                <w:szCs w:val="21"/>
                <w:highlight w:val="none"/>
                <w:lang w:val="en"/>
              </w:rPr>
              <w:t>22</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hAnsi="宋体"/>
                <w:color w:val="auto"/>
                <w:highlight w:val="none"/>
              </w:rPr>
            </w:pPr>
            <w:r>
              <w:rPr>
                <w:rFonts w:hint="eastAsia" w:hAnsi="宋体"/>
                <w:color w:val="auto"/>
                <w:highlight w:val="none"/>
              </w:rPr>
              <w:t>本招标文件解释权属广西壮族自治区政府采购中心。</w:t>
            </w:r>
          </w:p>
        </w:tc>
      </w:tr>
    </w:tbl>
    <w:p>
      <w:pPr>
        <w:pStyle w:val="27"/>
        <w:snapToGrid w:val="0"/>
        <w:spacing w:before="120" w:after="120" w:line="360" w:lineRule="exact"/>
        <w:jc w:val="center"/>
        <w:rPr>
          <w:rFonts w:hint="eastAsia" w:ascii="仿宋_GB2312" w:hAnsi="宋体" w:eastAsia="仿宋_GB2312"/>
          <w:b/>
          <w:color w:val="auto"/>
          <w:sz w:val="32"/>
          <w:szCs w:val="32"/>
          <w:highlight w:val="none"/>
        </w:rPr>
      </w:pPr>
    </w:p>
    <w:p>
      <w:pPr>
        <w:pStyle w:val="27"/>
        <w:snapToGrid w:val="0"/>
        <w:spacing w:before="120" w:after="120" w:line="360" w:lineRule="exact"/>
        <w:jc w:val="center"/>
        <w:rPr>
          <w:rFonts w:hint="eastAsia" w:ascii="仿宋_GB2312" w:hAnsi="宋体" w:eastAsia="仿宋_GB2312"/>
          <w:b/>
          <w:color w:val="auto"/>
          <w:sz w:val="32"/>
          <w:szCs w:val="32"/>
          <w:highlight w:val="none"/>
        </w:rPr>
      </w:pPr>
    </w:p>
    <w:p>
      <w:pPr>
        <w:pStyle w:val="27"/>
        <w:snapToGrid w:val="0"/>
        <w:spacing w:before="120" w:after="120" w:line="360" w:lineRule="exact"/>
        <w:jc w:val="center"/>
        <w:rPr>
          <w:rFonts w:hint="eastAsia" w:ascii="仿宋_GB2312" w:hAnsi="宋体" w:eastAsia="仿宋_GB2312"/>
          <w:b/>
          <w:color w:val="auto"/>
          <w:sz w:val="32"/>
          <w:szCs w:val="32"/>
          <w:highlight w:val="none"/>
        </w:rPr>
      </w:pPr>
    </w:p>
    <w:p>
      <w:pPr>
        <w:pStyle w:val="27"/>
        <w:snapToGrid w:val="0"/>
        <w:spacing w:before="120" w:after="120" w:line="360" w:lineRule="exact"/>
        <w:jc w:val="center"/>
        <w:rPr>
          <w:rFonts w:hint="eastAsia" w:ascii="仿宋_GB2312" w:hAnsi="宋体" w:eastAsia="仿宋_GB2312"/>
          <w:b/>
          <w:color w:val="auto"/>
          <w:sz w:val="32"/>
          <w:szCs w:val="32"/>
          <w:highlight w:val="none"/>
        </w:rPr>
      </w:pPr>
    </w:p>
    <w:p>
      <w:pPr>
        <w:pStyle w:val="27"/>
        <w:snapToGrid w:val="0"/>
        <w:spacing w:before="120" w:after="120" w:line="360" w:lineRule="exact"/>
        <w:jc w:val="center"/>
        <w:rPr>
          <w:rFonts w:hint="eastAsia" w:ascii="仿宋_GB2312" w:hAnsi="宋体" w:eastAsia="仿宋_GB2312"/>
          <w:b/>
          <w:color w:val="auto"/>
          <w:sz w:val="32"/>
          <w:szCs w:val="32"/>
          <w:highlight w:val="none"/>
        </w:rPr>
      </w:pPr>
    </w:p>
    <w:p>
      <w:pPr>
        <w:pStyle w:val="27"/>
        <w:snapToGrid w:val="0"/>
        <w:spacing w:before="120" w:after="120" w:line="360" w:lineRule="exact"/>
        <w:jc w:val="center"/>
        <w:rPr>
          <w:rFonts w:hint="eastAsia" w:ascii="仿宋_GB2312" w:hAnsi="宋体" w:eastAsia="仿宋_GB2312"/>
          <w:b/>
          <w:color w:val="auto"/>
          <w:sz w:val="32"/>
          <w:szCs w:val="32"/>
          <w:highlight w:val="none"/>
        </w:rPr>
      </w:pPr>
    </w:p>
    <w:p>
      <w:pPr>
        <w:pStyle w:val="27"/>
        <w:snapToGrid w:val="0"/>
        <w:spacing w:before="120" w:after="120" w:line="360" w:lineRule="exact"/>
        <w:jc w:val="center"/>
        <w:rPr>
          <w:rFonts w:hint="eastAsia" w:ascii="仿宋_GB2312" w:hAnsi="宋体" w:eastAsia="仿宋_GB2312"/>
          <w:b/>
          <w:color w:val="auto"/>
          <w:sz w:val="32"/>
          <w:szCs w:val="32"/>
          <w:highlight w:val="none"/>
        </w:rPr>
      </w:pPr>
    </w:p>
    <w:p>
      <w:pPr>
        <w:pStyle w:val="27"/>
        <w:snapToGrid w:val="0"/>
        <w:spacing w:before="120" w:after="120" w:line="360" w:lineRule="exact"/>
        <w:jc w:val="center"/>
        <w:rPr>
          <w:rFonts w:hint="eastAsia" w:ascii="仿宋_GB2312" w:hAnsi="宋体" w:eastAsia="仿宋_GB2312"/>
          <w:b/>
          <w:color w:val="auto"/>
          <w:sz w:val="32"/>
          <w:szCs w:val="32"/>
          <w:highlight w:val="none"/>
        </w:rPr>
      </w:pPr>
    </w:p>
    <w:p>
      <w:pPr>
        <w:pStyle w:val="27"/>
        <w:snapToGrid w:val="0"/>
        <w:spacing w:before="120" w:after="120" w:line="360" w:lineRule="exact"/>
        <w:jc w:val="center"/>
        <w:rPr>
          <w:rFonts w:hint="eastAsia" w:ascii="仿宋_GB2312" w:hAnsi="宋体" w:eastAsia="仿宋_GB2312"/>
          <w:b/>
          <w:color w:val="auto"/>
          <w:sz w:val="32"/>
          <w:szCs w:val="32"/>
          <w:highlight w:val="none"/>
        </w:rPr>
      </w:pPr>
    </w:p>
    <w:p>
      <w:pPr>
        <w:pStyle w:val="27"/>
        <w:snapToGrid w:val="0"/>
        <w:spacing w:before="120" w:after="120" w:line="360" w:lineRule="exact"/>
        <w:jc w:val="center"/>
        <w:rPr>
          <w:rFonts w:hint="eastAsia" w:hAnsi="宋体"/>
          <w:b/>
          <w:color w:val="auto"/>
          <w:highlight w:val="none"/>
        </w:rPr>
      </w:pPr>
      <w:r>
        <w:rPr>
          <w:rFonts w:hint="eastAsia" w:ascii="仿宋_GB2312" w:hAnsi="宋体" w:eastAsia="仿宋_GB2312"/>
          <w:b/>
          <w:color w:val="auto"/>
          <w:sz w:val="32"/>
          <w:szCs w:val="32"/>
          <w:highlight w:val="none"/>
        </w:rPr>
        <w:t>投标人须知</w:t>
      </w:r>
    </w:p>
    <w:p>
      <w:pPr>
        <w:pStyle w:val="27"/>
        <w:snapToGrid w:val="0"/>
        <w:spacing w:before="120" w:after="120" w:line="360" w:lineRule="exact"/>
        <w:rPr>
          <w:rFonts w:hint="eastAsia" w:hAnsi="宋体"/>
          <w:b/>
          <w:color w:val="auto"/>
          <w:highlight w:val="none"/>
        </w:rPr>
      </w:pPr>
      <w:r>
        <w:rPr>
          <w:rFonts w:hint="eastAsia" w:hAnsi="宋体"/>
          <w:b/>
          <w:color w:val="auto"/>
          <w:highlight w:val="none"/>
        </w:rPr>
        <w:t>一、总  则</w:t>
      </w:r>
    </w:p>
    <w:p>
      <w:pPr>
        <w:snapToGrid w:val="0"/>
        <w:spacing w:line="360" w:lineRule="exact"/>
        <w:ind w:firstLine="413" w:firstLineChars="196"/>
        <w:jc w:val="left"/>
        <w:outlineLvl w:val="0"/>
        <w:rPr>
          <w:rFonts w:hint="eastAsia" w:ascii="宋体" w:hAnsi="宋体"/>
          <w:b/>
          <w:color w:val="auto"/>
          <w:szCs w:val="21"/>
          <w:highlight w:val="none"/>
        </w:rPr>
      </w:pPr>
      <w:bookmarkStart w:id="11" w:name="_Toc40865023"/>
      <w:bookmarkStart w:id="12" w:name="_Toc254970668"/>
      <w:bookmarkStart w:id="13" w:name="_Toc40864631"/>
      <w:bookmarkStart w:id="14" w:name="_Toc40864907"/>
      <w:bookmarkStart w:id="15" w:name="_Toc254970527"/>
      <w:r>
        <w:rPr>
          <w:rFonts w:hint="eastAsia" w:ascii="宋体" w:hAnsi="宋体"/>
          <w:b/>
          <w:color w:val="auto"/>
          <w:szCs w:val="21"/>
          <w:highlight w:val="none"/>
        </w:rPr>
        <w:t>（一） 适用范围</w:t>
      </w:r>
      <w:bookmarkEnd w:id="11"/>
      <w:bookmarkEnd w:id="12"/>
      <w:bookmarkEnd w:id="13"/>
      <w:bookmarkEnd w:id="14"/>
      <w:bookmarkEnd w:id="15"/>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本招标文件适用于</w:t>
      </w:r>
      <w:r>
        <w:rPr>
          <w:rFonts w:hint="eastAsia" w:ascii="宋体" w:hAnsi="宋体" w:cs="Arial"/>
          <w:color w:val="auto"/>
          <w:szCs w:val="21"/>
          <w:highlight w:val="none"/>
        </w:rPr>
        <w:t>本</w:t>
      </w:r>
      <w:r>
        <w:rPr>
          <w:rFonts w:hint="eastAsia" w:ascii="宋体" w:hAnsi="宋体"/>
          <w:color w:val="auto"/>
          <w:szCs w:val="21"/>
          <w:highlight w:val="none"/>
        </w:rPr>
        <w:t>项目的招标、投标、评标、定标、验收、合同履约、付款等行为（法律、法规另有规定的，从其规定）。</w:t>
      </w:r>
    </w:p>
    <w:p>
      <w:pPr>
        <w:snapToGrid w:val="0"/>
        <w:spacing w:before="156" w:beforeLines="50" w:line="360" w:lineRule="exact"/>
        <w:ind w:firstLine="309" w:firstLineChars="147"/>
        <w:jc w:val="left"/>
        <w:outlineLvl w:val="0"/>
        <w:rPr>
          <w:b/>
          <w:color w:val="auto"/>
          <w:highlight w:val="none"/>
        </w:rPr>
      </w:pPr>
      <w:bookmarkStart w:id="16" w:name="_Toc254970669"/>
      <w:bookmarkStart w:id="17" w:name="_Toc40864908"/>
      <w:bookmarkStart w:id="18" w:name="_Toc40865024"/>
      <w:bookmarkStart w:id="19" w:name="_Toc40864632"/>
      <w:bookmarkStart w:id="20" w:name="_Toc254970528"/>
      <w:bookmarkStart w:id="21" w:name="_Toc254970548"/>
      <w:bookmarkStart w:id="22" w:name="_Toc254970689"/>
      <w:r>
        <w:rPr>
          <w:rFonts w:hint="eastAsia"/>
          <w:b/>
          <w:color w:val="auto"/>
          <w:highlight w:val="none"/>
        </w:rPr>
        <w:t>（二）定义</w:t>
      </w:r>
      <w:bookmarkEnd w:id="16"/>
      <w:bookmarkEnd w:id="17"/>
      <w:bookmarkEnd w:id="18"/>
      <w:bookmarkEnd w:id="19"/>
      <w:bookmarkEnd w:id="20"/>
    </w:p>
    <w:p>
      <w:pPr>
        <w:snapToGrid w:val="0"/>
        <w:spacing w:line="360" w:lineRule="exact"/>
        <w:ind w:firstLine="420" w:firstLineChars="200"/>
        <w:jc w:val="left"/>
        <w:rPr>
          <w:rFonts w:hint="eastAsia" w:hAnsi="宋体"/>
          <w:color w:val="auto"/>
          <w:highlight w:val="none"/>
        </w:rPr>
      </w:pPr>
      <w:r>
        <w:rPr>
          <w:rFonts w:hint="eastAsia" w:ascii="宋体" w:hAnsi="宋体"/>
          <w:color w:val="auto"/>
          <w:szCs w:val="21"/>
          <w:highlight w:val="none"/>
        </w:rPr>
        <w:t>1.</w:t>
      </w:r>
      <w:r>
        <w:rPr>
          <w:rFonts w:hint="eastAsia" w:hAnsi="宋体"/>
          <w:color w:val="auto"/>
          <w:highlight w:val="none"/>
        </w:rPr>
        <w:t xml:space="preserve"> “采购人”系指组织本次招标的采购单位。</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hAnsi="宋体"/>
          <w:color w:val="auto"/>
          <w:highlight w:val="none"/>
        </w:rPr>
        <w:t xml:space="preserve"> “采购代理机构”系指广西壮族自治区政府采购中心（以下简称“本中心</w:t>
      </w:r>
      <w:r>
        <w:rPr>
          <w:rFonts w:hAnsi="宋体"/>
          <w:color w:val="auto"/>
          <w:highlight w:val="none"/>
        </w:rPr>
        <w:t>”</w:t>
      </w:r>
      <w:r>
        <w:rPr>
          <w:rFonts w:hint="eastAsia" w:hAnsi="宋体"/>
          <w:color w:val="auto"/>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w:t>
      </w:r>
      <w:r>
        <w:rPr>
          <w:rFonts w:hint="eastAsia" w:hAnsi="宋体"/>
          <w:color w:val="auto"/>
          <w:highlight w:val="none"/>
        </w:rPr>
        <w:t xml:space="preserve"> “投标人”系指响应招标、参加投标竞争的法人、其他组织或者自然人。</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4.“产品”系指供方按招标文件规定，须向采购人提供的一切设备、保险、税金、备品备件、工具、手册及其它有关技术资料和材料。</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5.“服务”系指招标文件规定投标人须承担的安装、调试、技术协助、校准、培训、技术指导以及其他类似的义务。</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6.“项目”系指投标人按招标文件规定向采购人提供的产品和服务。</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7.“书面形式”包括信函、传真、电报等。</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8.“▲”系指实质性要求条款。</w:t>
      </w:r>
    </w:p>
    <w:p>
      <w:pPr>
        <w:snapToGrid w:val="0"/>
        <w:spacing w:before="156" w:beforeLines="50" w:line="360" w:lineRule="exact"/>
        <w:ind w:firstLine="413" w:firstLineChars="196"/>
        <w:jc w:val="left"/>
        <w:outlineLvl w:val="1"/>
        <w:rPr>
          <w:rFonts w:hint="eastAsia" w:ascii="宋体" w:hAnsi="宋体"/>
          <w:b/>
          <w:color w:val="auto"/>
          <w:szCs w:val="21"/>
          <w:highlight w:val="none"/>
        </w:rPr>
      </w:pPr>
      <w:bookmarkStart w:id="23" w:name="_Toc40864633"/>
      <w:bookmarkStart w:id="24" w:name="_Toc40864909"/>
      <w:bookmarkStart w:id="25" w:name="_Toc254970670"/>
      <w:bookmarkStart w:id="26" w:name="_Toc40865025"/>
      <w:bookmarkStart w:id="27" w:name="_Toc254970529"/>
      <w:r>
        <w:rPr>
          <w:rFonts w:hint="eastAsia" w:ascii="宋体" w:hAnsi="宋体"/>
          <w:b/>
          <w:color w:val="auto"/>
          <w:szCs w:val="21"/>
          <w:highlight w:val="none"/>
        </w:rPr>
        <w:t>（三）招标方式</w:t>
      </w:r>
      <w:bookmarkEnd w:id="23"/>
      <w:bookmarkEnd w:id="24"/>
      <w:bookmarkEnd w:id="25"/>
      <w:bookmarkEnd w:id="26"/>
      <w:bookmarkEnd w:id="27"/>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公开招标方式。</w:t>
      </w:r>
    </w:p>
    <w:p>
      <w:pPr>
        <w:snapToGrid w:val="0"/>
        <w:spacing w:before="156" w:beforeLines="50" w:line="360" w:lineRule="exact"/>
        <w:ind w:firstLine="413" w:firstLineChars="196"/>
        <w:jc w:val="left"/>
        <w:outlineLvl w:val="0"/>
        <w:rPr>
          <w:rFonts w:hint="eastAsia" w:ascii="宋体" w:hAnsi="宋体"/>
          <w:b/>
          <w:color w:val="auto"/>
          <w:szCs w:val="21"/>
          <w:highlight w:val="none"/>
        </w:rPr>
      </w:pPr>
      <w:bookmarkStart w:id="28" w:name="_Toc40865026"/>
      <w:bookmarkStart w:id="29" w:name="_Toc254970671"/>
      <w:bookmarkStart w:id="30" w:name="_Toc254970530"/>
      <w:bookmarkStart w:id="31" w:name="_Toc40864910"/>
      <w:bookmarkStart w:id="32" w:name="_Toc40864634"/>
      <w:r>
        <w:rPr>
          <w:rFonts w:hint="eastAsia" w:ascii="宋体" w:hAnsi="宋体"/>
          <w:b/>
          <w:color w:val="auto"/>
          <w:szCs w:val="21"/>
          <w:highlight w:val="none"/>
        </w:rPr>
        <w:t>（四）投标委托</w:t>
      </w:r>
      <w:bookmarkEnd w:id="28"/>
      <w:bookmarkEnd w:id="29"/>
      <w:bookmarkEnd w:id="30"/>
      <w:bookmarkEnd w:id="31"/>
      <w:bookmarkEnd w:id="32"/>
    </w:p>
    <w:p>
      <w:pPr>
        <w:pStyle w:val="21"/>
        <w:snapToGrid w:val="0"/>
        <w:spacing w:line="360" w:lineRule="exact"/>
        <w:ind w:firstLine="420" w:firstLineChars="2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投标人代表须携带有效身份证件。如投标人代表不是法定代表人，须有法定代表人出具的授权委托书（格式见第六章《投标文件格式》）。</w:t>
      </w:r>
    </w:p>
    <w:p>
      <w:pPr>
        <w:snapToGrid w:val="0"/>
        <w:spacing w:before="156" w:beforeLines="50" w:line="360" w:lineRule="exact"/>
        <w:ind w:firstLine="413" w:firstLineChars="196"/>
        <w:jc w:val="left"/>
        <w:outlineLvl w:val="0"/>
        <w:rPr>
          <w:rFonts w:hint="eastAsia" w:ascii="宋体" w:hAnsi="宋体"/>
          <w:b/>
          <w:color w:val="auto"/>
          <w:szCs w:val="21"/>
          <w:highlight w:val="none"/>
        </w:rPr>
      </w:pPr>
      <w:bookmarkStart w:id="33" w:name="_Toc40864635"/>
      <w:bookmarkStart w:id="34" w:name="_Toc40864911"/>
      <w:bookmarkStart w:id="35" w:name="_Toc254970672"/>
      <w:bookmarkStart w:id="36" w:name="_Toc254970531"/>
      <w:bookmarkStart w:id="37" w:name="_Toc40865027"/>
      <w:r>
        <w:rPr>
          <w:rFonts w:hint="eastAsia" w:ascii="宋体" w:hAnsi="宋体"/>
          <w:b/>
          <w:color w:val="auto"/>
          <w:szCs w:val="21"/>
          <w:highlight w:val="none"/>
        </w:rPr>
        <w:t>（五）投标费用</w:t>
      </w:r>
      <w:bookmarkEnd w:id="33"/>
      <w:bookmarkEnd w:id="34"/>
      <w:bookmarkEnd w:id="35"/>
      <w:bookmarkEnd w:id="36"/>
      <w:bookmarkEnd w:id="37"/>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投标人均应自行承担所有与投标有关的全部费用（招标文件有相关的规定除外）。</w:t>
      </w:r>
    </w:p>
    <w:p>
      <w:pPr>
        <w:snapToGrid w:val="0"/>
        <w:spacing w:before="156" w:beforeLines="50" w:line="360" w:lineRule="exact"/>
        <w:ind w:firstLine="413" w:firstLineChars="196"/>
        <w:jc w:val="left"/>
        <w:outlineLvl w:val="0"/>
        <w:rPr>
          <w:rFonts w:hint="eastAsia" w:ascii="宋体" w:hAnsi="宋体"/>
          <w:b/>
          <w:color w:val="auto"/>
          <w:szCs w:val="21"/>
          <w:highlight w:val="none"/>
        </w:rPr>
      </w:pPr>
      <w:bookmarkStart w:id="38" w:name="_Toc40864912"/>
      <w:bookmarkStart w:id="39" w:name="_Toc40865028"/>
      <w:bookmarkStart w:id="40" w:name="_Toc40864636"/>
      <w:r>
        <w:rPr>
          <w:rFonts w:hint="eastAsia" w:ascii="宋体" w:hAnsi="宋体"/>
          <w:b/>
          <w:color w:val="auto"/>
          <w:szCs w:val="21"/>
          <w:highlight w:val="none"/>
        </w:rPr>
        <w:t>（六）本项目</w:t>
      </w:r>
      <w:r>
        <w:rPr>
          <w:rFonts w:hint="eastAsia" w:ascii="宋体" w:hAnsi="宋体"/>
          <w:b/>
          <w:color w:val="auto"/>
          <w:szCs w:val="21"/>
          <w:highlight w:val="none"/>
          <w:lang w:val="en-US" w:eastAsia="zh-CN"/>
        </w:rPr>
        <w:t>不</w:t>
      </w:r>
      <w:r>
        <w:rPr>
          <w:rFonts w:hint="eastAsia" w:ascii="宋体" w:hAnsi="宋体"/>
          <w:b/>
          <w:color w:val="auto"/>
          <w:szCs w:val="21"/>
          <w:highlight w:val="none"/>
        </w:rPr>
        <w:t>联合体投标</w:t>
      </w:r>
      <w:bookmarkEnd w:id="38"/>
      <w:bookmarkEnd w:id="39"/>
      <w:bookmarkEnd w:id="40"/>
    </w:p>
    <w:p>
      <w:pPr>
        <w:snapToGrid w:val="0"/>
        <w:spacing w:before="156" w:beforeLines="50" w:line="360" w:lineRule="exact"/>
        <w:ind w:firstLine="413" w:firstLineChars="196"/>
        <w:outlineLvl w:val="0"/>
        <w:rPr>
          <w:rFonts w:hint="eastAsia" w:ascii="宋体" w:hAnsi="宋体" w:cs="宋体"/>
          <w:b/>
          <w:color w:val="auto"/>
          <w:kern w:val="0"/>
          <w:szCs w:val="21"/>
          <w:highlight w:val="none"/>
        </w:rPr>
      </w:pPr>
      <w:bookmarkStart w:id="41" w:name="_Toc40864637"/>
      <w:bookmarkStart w:id="42" w:name="_Toc40865029"/>
      <w:bookmarkStart w:id="43" w:name="_Toc40864913"/>
      <w:r>
        <w:rPr>
          <w:rFonts w:hint="eastAsia" w:ascii="宋体" w:hAnsi="宋体"/>
          <w:b/>
          <w:color w:val="auto"/>
          <w:szCs w:val="21"/>
          <w:highlight w:val="none"/>
        </w:rPr>
        <w:t>（七）</w:t>
      </w:r>
      <w:r>
        <w:rPr>
          <w:rFonts w:hint="eastAsia" w:ascii="宋体" w:hAnsi="宋体" w:cs="宋体"/>
          <w:b/>
          <w:color w:val="auto"/>
          <w:kern w:val="0"/>
          <w:szCs w:val="21"/>
          <w:highlight w:val="none"/>
        </w:rPr>
        <w:t>转包与分包</w:t>
      </w:r>
      <w:bookmarkEnd w:id="41"/>
      <w:bookmarkEnd w:id="42"/>
      <w:bookmarkEnd w:id="43"/>
      <w:r>
        <w:rPr>
          <w:rFonts w:hint="eastAsia" w:ascii="宋体" w:hAnsi="宋体" w:cs="宋体"/>
          <w:b/>
          <w:color w:val="auto"/>
          <w:kern w:val="0"/>
          <w:szCs w:val="21"/>
          <w:highlight w:val="none"/>
        </w:rPr>
        <w:t xml:space="preserve">             </w:t>
      </w:r>
    </w:p>
    <w:p>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1.本项目不允许转包。</w:t>
      </w:r>
    </w:p>
    <w:p>
      <w:pPr>
        <w:snapToGrid w:val="0"/>
        <w:spacing w:line="360" w:lineRule="exact"/>
        <w:ind w:firstLine="421"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2.本项目不可以分包。</w:t>
      </w:r>
    </w:p>
    <w:p>
      <w:pPr>
        <w:snapToGrid w:val="0"/>
        <w:spacing w:before="156" w:beforeLines="50" w:line="360" w:lineRule="exact"/>
        <w:ind w:firstLine="413" w:firstLineChars="196"/>
        <w:jc w:val="left"/>
        <w:outlineLvl w:val="0"/>
        <w:rPr>
          <w:rFonts w:hint="eastAsia" w:ascii="宋体" w:hAnsi="宋体"/>
          <w:b/>
          <w:color w:val="auto"/>
          <w:szCs w:val="21"/>
          <w:highlight w:val="none"/>
        </w:rPr>
      </w:pPr>
      <w:bookmarkStart w:id="44" w:name="_Toc40864914"/>
      <w:bookmarkStart w:id="45" w:name="_Toc40864638"/>
      <w:bookmarkStart w:id="46" w:name="_Toc40865030"/>
      <w:bookmarkStart w:id="47" w:name="_Toc254970673"/>
      <w:bookmarkStart w:id="48" w:name="_Toc254970532"/>
      <w:r>
        <w:rPr>
          <w:rFonts w:hint="eastAsia" w:ascii="宋体" w:hAnsi="宋体"/>
          <w:b/>
          <w:color w:val="auto"/>
          <w:szCs w:val="21"/>
          <w:highlight w:val="none"/>
        </w:rPr>
        <w:t>（八）特别说明：</w:t>
      </w:r>
      <w:bookmarkEnd w:id="44"/>
      <w:bookmarkEnd w:id="45"/>
      <w:bookmarkEnd w:id="46"/>
      <w:bookmarkEnd w:id="47"/>
      <w:bookmarkEnd w:id="48"/>
    </w:p>
    <w:p>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▲1.单位负责人为同一人或者存在直接控股、管理关系的不同供应商，不得参加同一合同项下的政府采购活动。</w:t>
      </w:r>
    </w:p>
    <w:p>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olor w:val="auto"/>
          <w:szCs w:val="21"/>
          <w:highlight w:val="none"/>
        </w:rPr>
        <w:t xml:space="preserve"> 使用综合评分法的采购项目，</w:t>
      </w:r>
      <w:r>
        <w:rPr>
          <w:rFonts w:hint="eastAsia"/>
          <w:color w:val="auto"/>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分标准》中的推荐原则确定一个投标人获得中标人推荐资格，其他同品牌投标人不作为中标候选人。</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非单一产品采购项目中，多家投标人提供的招标文件中载明的核心产品品牌相同的，视为提供相同品牌产品。</w:t>
      </w:r>
    </w:p>
    <w:p>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lang w:val="en"/>
        </w:rPr>
        <w:t>3</w:t>
      </w:r>
      <w:r>
        <w:rPr>
          <w:rFonts w:hint="eastAsia" w:ascii="宋体" w:hAnsi="宋体" w:cs="宋体"/>
          <w:color w:val="auto"/>
          <w:kern w:val="0"/>
          <w:szCs w:val="21"/>
          <w:highlight w:val="none"/>
        </w:rPr>
        <w:t>.投标人应仔细阅读招标文件的所有内容，按照招标文件的要求提交投标文件，并对所提供的全部资料的真实性承担法律责任。</w:t>
      </w:r>
    </w:p>
    <w:p>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lang w:val="en"/>
        </w:rPr>
        <w:t>4</w:t>
      </w:r>
      <w:r>
        <w:rPr>
          <w:rFonts w:hint="eastAsia" w:ascii="宋体" w:hAnsi="宋体" w:cs="宋体"/>
          <w:color w:val="auto"/>
          <w:kern w:val="0"/>
          <w:szCs w:val="21"/>
          <w:highlight w:val="none"/>
        </w:rPr>
        <w:t>.投标人在投标活动中提供任何虚假材料、互相串通投标，其投标无效，并报监管部门查处。</w:t>
      </w:r>
    </w:p>
    <w:p>
      <w:pPr>
        <w:snapToGrid w:val="0"/>
        <w:spacing w:line="360" w:lineRule="exact"/>
        <w:ind w:firstLine="420" w:firstLineChars="200"/>
        <w:rPr>
          <w:rFonts w:hint="eastAsia" w:hAnsi="宋体" w:cs="宋体"/>
          <w:color w:val="auto"/>
          <w:kern w:val="0"/>
          <w:highlight w:val="none"/>
        </w:rPr>
      </w:pPr>
      <w:bookmarkStart w:id="49" w:name="_Toc254970674"/>
      <w:bookmarkStart w:id="50" w:name="_Toc254970533"/>
      <w:r>
        <w:rPr>
          <w:rFonts w:hint="eastAsia" w:ascii="宋体" w:hAnsi="宋体" w:cs="宋体"/>
          <w:color w:val="auto"/>
          <w:kern w:val="0"/>
          <w:szCs w:val="21"/>
          <w:highlight w:val="none"/>
        </w:rPr>
        <w:t>▲</w:t>
      </w:r>
      <w:r>
        <w:rPr>
          <w:rFonts w:ascii="宋体" w:hAnsi="宋体" w:cs="宋体"/>
          <w:color w:val="auto"/>
          <w:kern w:val="0"/>
          <w:szCs w:val="21"/>
          <w:highlight w:val="none"/>
          <w:lang w:val="en"/>
        </w:rPr>
        <w:t>5</w:t>
      </w:r>
      <w:r>
        <w:rPr>
          <w:rFonts w:hint="eastAsia" w:ascii="宋体" w:hAnsi="宋体" w:cs="宋体"/>
          <w:color w:val="auto"/>
          <w:kern w:val="0"/>
          <w:szCs w:val="21"/>
          <w:highlight w:val="none"/>
        </w:rPr>
        <w:t>.投标截止时间前三天，报名登记的供应商不足三家的，本中心将延迟截标和开标时间不少于十</w:t>
      </w:r>
      <w:r>
        <w:rPr>
          <w:rFonts w:hint="eastAsia" w:hAnsi="宋体" w:cs="宋体"/>
          <w:color w:val="auto"/>
          <w:kern w:val="0"/>
          <w:highlight w:val="none"/>
        </w:rPr>
        <w:t>日，并书面通知已报名登记的供应商，并在财政部门指定的政府采购信息发布媒体及本中心网站上发布变更公告。</w:t>
      </w:r>
    </w:p>
    <w:bookmarkEnd w:id="49"/>
    <w:bookmarkEnd w:id="50"/>
    <w:p>
      <w:pPr>
        <w:pStyle w:val="27"/>
        <w:snapToGrid w:val="0"/>
        <w:spacing w:line="360" w:lineRule="exact"/>
        <w:ind w:firstLine="413" w:firstLineChars="196"/>
        <w:outlineLvl w:val="0"/>
        <w:rPr>
          <w:rFonts w:hint="eastAsia" w:hAnsi="宋体"/>
          <w:b/>
          <w:bCs/>
          <w:color w:val="auto"/>
          <w:highlight w:val="none"/>
        </w:rPr>
      </w:pPr>
      <w:bookmarkStart w:id="51" w:name="_Toc40864639"/>
      <w:bookmarkStart w:id="52" w:name="_Toc40864915"/>
      <w:bookmarkStart w:id="53" w:name="_Toc40865031"/>
      <w:r>
        <w:rPr>
          <w:rFonts w:hint="eastAsia" w:hAnsi="宋体"/>
          <w:b/>
          <w:bCs/>
          <w:color w:val="auto"/>
          <w:highlight w:val="none"/>
        </w:rPr>
        <w:t>（九）</w:t>
      </w:r>
      <w:r>
        <w:rPr>
          <w:rFonts w:hint="eastAsia" w:hAnsi="宋体"/>
          <w:b/>
          <w:color w:val="auto"/>
          <w:highlight w:val="none"/>
        </w:rPr>
        <w:t>询问、质疑和投诉</w:t>
      </w:r>
      <w:bookmarkEnd w:id="51"/>
      <w:bookmarkEnd w:id="52"/>
      <w:bookmarkEnd w:id="53"/>
    </w:p>
    <w:p>
      <w:pPr>
        <w:pStyle w:val="27"/>
        <w:snapToGrid w:val="0"/>
        <w:spacing w:line="360" w:lineRule="exact"/>
        <w:ind w:firstLine="420" w:firstLineChars="200"/>
        <w:rPr>
          <w:color w:val="auto"/>
          <w:highlight w:val="none"/>
        </w:rPr>
      </w:pPr>
      <w:r>
        <w:rPr>
          <w:rFonts w:hint="eastAsia"/>
          <w:color w:val="auto"/>
          <w:highlight w:val="none"/>
        </w:rPr>
        <w:t>1.投标人对政府采购活动事项有疑问的，可以向采购人、采购代理机构提出询问。</w:t>
      </w:r>
    </w:p>
    <w:p>
      <w:pPr>
        <w:pStyle w:val="27"/>
        <w:snapToGrid w:val="0"/>
        <w:spacing w:line="360" w:lineRule="exact"/>
        <w:ind w:firstLine="420" w:firstLineChars="200"/>
        <w:rPr>
          <w:color w:val="auto"/>
          <w:highlight w:val="none"/>
        </w:rPr>
      </w:pPr>
      <w:r>
        <w:rPr>
          <w:rFonts w:hint="eastAsia"/>
          <w:color w:val="auto"/>
          <w:highlight w:val="none"/>
        </w:rPr>
        <w:t>2.投标人认为采购文件、招标过程或中标结果使自己的合法权益受到损害的，应当在知道或者应知其权益受到损害之日起七个工作日内，以书面形式向采购人提出质疑。具体计算时间如下：</w:t>
      </w:r>
    </w:p>
    <w:p>
      <w:pPr>
        <w:pStyle w:val="27"/>
        <w:snapToGrid w:val="0"/>
        <w:spacing w:line="360" w:lineRule="exact"/>
        <w:ind w:firstLine="309" w:firstLineChars="147"/>
        <w:rPr>
          <w:rFonts w:hint="eastAsia" w:hAnsi="宋体"/>
          <w:bCs/>
          <w:color w:val="auto"/>
          <w:highlight w:val="none"/>
        </w:rPr>
      </w:pPr>
      <w:r>
        <w:rPr>
          <w:b/>
          <w:color w:val="auto"/>
          <w:highlight w:val="none"/>
        </w:rPr>
        <w:t>（一）对可以质疑的</w:t>
      </w:r>
      <w:r>
        <w:rPr>
          <w:rFonts w:hint="eastAsia"/>
          <w:b/>
          <w:color w:val="auto"/>
          <w:highlight w:val="none"/>
        </w:rPr>
        <w:t>采购</w:t>
      </w:r>
      <w:r>
        <w:rPr>
          <w:b/>
          <w:color w:val="auto"/>
          <w:highlight w:val="none"/>
        </w:rPr>
        <w:t>文件提出质疑的，为收到采购文件之日；</w:t>
      </w:r>
    </w:p>
    <w:p>
      <w:pPr>
        <w:widowControl/>
        <w:spacing w:before="100" w:beforeAutospacing="1" w:after="100" w:afterAutospacing="1" w:line="432" w:lineRule="auto"/>
        <w:jc w:val="left"/>
        <w:rPr>
          <w:rFonts w:ascii="宋体" w:hAnsi="Courier New" w:cs="Courier New"/>
          <w:b/>
          <w:color w:val="auto"/>
          <w:szCs w:val="21"/>
          <w:highlight w:val="none"/>
        </w:rPr>
      </w:pPr>
      <w:r>
        <w:rPr>
          <w:rFonts w:ascii="宋体" w:cs="Courier New"/>
          <w:color w:val="auto"/>
          <w:szCs w:val="21"/>
          <w:highlight w:val="none"/>
        </w:rPr>
        <w:t>　</w:t>
      </w:r>
      <w:r>
        <w:rPr>
          <w:rFonts w:ascii="宋体" w:hAnsi="Courier New" w:cs="Courier New"/>
          <w:b/>
          <w:color w:val="auto"/>
          <w:szCs w:val="21"/>
          <w:highlight w:val="none"/>
        </w:rPr>
        <w:t>（二）对</w:t>
      </w:r>
      <w:r>
        <w:rPr>
          <w:rFonts w:hint="eastAsia" w:ascii="宋体" w:hAnsi="Courier New" w:cs="Courier New"/>
          <w:b/>
          <w:color w:val="auto"/>
          <w:szCs w:val="21"/>
          <w:highlight w:val="none"/>
        </w:rPr>
        <w:t>采购</w:t>
      </w:r>
      <w:r>
        <w:rPr>
          <w:rFonts w:ascii="宋体" w:hAnsi="Courier New" w:cs="Courier New"/>
          <w:b/>
          <w:color w:val="auto"/>
          <w:szCs w:val="21"/>
          <w:highlight w:val="none"/>
        </w:rPr>
        <w:t>过程提出质疑的，为各采购程序环节结束之日；</w:t>
      </w:r>
    </w:p>
    <w:p>
      <w:pPr>
        <w:widowControl/>
        <w:spacing w:before="100" w:beforeAutospacing="1" w:after="100" w:afterAutospacing="1" w:line="432" w:lineRule="auto"/>
        <w:ind w:firstLine="206" w:firstLineChars="98"/>
        <w:jc w:val="left"/>
        <w:rPr>
          <w:rFonts w:ascii="宋体" w:hAnsi="Courier New" w:cs="Courier New"/>
          <w:b/>
          <w:color w:val="auto"/>
          <w:szCs w:val="21"/>
          <w:highlight w:val="none"/>
        </w:rPr>
      </w:pPr>
      <w:r>
        <w:rPr>
          <w:rFonts w:ascii="宋体" w:hAnsi="Courier New" w:cs="Courier New"/>
          <w:b/>
          <w:color w:val="auto"/>
          <w:szCs w:val="21"/>
          <w:highlight w:val="none"/>
        </w:rPr>
        <w:t>（三）对中标结果提出质疑的，为中标结果公告期限届满之日。</w:t>
      </w:r>
      <w:r>
        <w:rPr>
          <w:rFonts w:hint="eastAsia" w:ascii="宋体" w:hAnsi="Courier New" w:cs="Courier New"/>
          <w:b/>
          <w:color w:val="auto"/>
          <w:szCs w:val="21"/>
          <w:highlight w:val="none"/>
        </w:rPr>
        <w:t>投标人对</w:t>
      </w:r>
      <w:r>
        <w:rPr>
          <w:rFonts w:ascii="宋体" w:hAnsi="宋体"/>
          <w:color w:val="auto"/>
          <w:szCs w:val="21"/>
          <w:highlight w:val="none"/>
        </w:rPr>
        <w:t>采购人</w:t>
      </w:r>
      <w:r>
        <w:rPr>
          <w:rFonts w:hint="eastAsia" w:ascii="宋体" w:hAnsi="Courier New" w:cs="Courier New"/>
          <w:b/>
          <w:color w:val="auto"/>
          <w:szCs w:val="21"/>
          <w:highlight w:val="none"/>
        </w:rPr>
        <w:t>的质疑答复不满意或者</w:t>
      </w:r>
      <w:r>
        <w:rPr>
          <w:rFonts w:ascii="宋体" w:hAnsi="宋体"/>
          <w:color w:val="auto"/>
          <w:szCs w:val="21"/>
          <w:highlight w:val="none"/>
        </w:rPr>
        <w:t>采购人</w:t>
      </w:r>
      <w:r>
        <w:rPr>
          <w:rFonts w:hint="eastAsia" w:ascii="宋体" w:hAnsi="宋体"/>
          <w:color w:val="auto"/>
          <w:szCs w:val="21"/>
          <w:highlight w:val="none"/>
        </w:rPr>
        <w:t>、</w:t>
      </w:r>
      <w:r>
        <w:rPr>
          <w:rFonts w:ascii="宋体" w:hAnsi="宋体"/>
          <w:color w:val="auto"/>
          <w:szCs w:val="21"/>
          <w:highlight w:val="none"/>
        </w:rPr>
        <w:t>采购代理机构</w:t>
      </w:r>
      <w:r>
        <w:rPr>
          <w:rFonts w:hint="eastAsia" w:ascii="宋体" w:hAnsi="Courier New" w:cs="Courier New"/>
          <w:b/>
          <w:color w:val="auto"/>
          <w:szCs w:val="21"/>
          <w:highlight w:val="none"/>
        </w:rPr>
        <w:t>未在规定时间内作出答复的，可以在答复期满后十五个工作日内向</w:t>
      </w:r>
      <w:r>
        <w:rPr>
          <w:rFonts w:hint="eastAsia" w:cs="Courier New"/>
          <w:b/>
          <w:color w:val="auto"/>
          <w:szCs w:val="21"/>
          <w:highlight w:val="none"/>
        </w:rPr>
        <w:t>同级政府采购监督管理部门投诉</w:t>
      </w:r>
      <w:r>
        <w:rPr>
          <w:rFonts w:hint="eastAsia" w:ascii="宋体" w:hAnsi="Courier New" w:cs="Courier New"/>
          <w:b/>
          <w:color w:val="auto"/>
          <w:szCs w:val="21"/>
          <w:highlight w:val="none"/>
        </w:rPr>
        <w:t>。</w:t>
      </w:r>
    </w:p>
    <w:p>
      <w:pPr>
        <w:pStyle w:val="27"/>
        <w:snapToGrid w:val="0"/>
        <w:spacing w:line="360" w:lineRule="exact"/>
        <w:ind w:firstLine="420" w:firstLineChars="200"/>
        <w:rPr>
          <w:rFonts w:hint="eastAsia" w:hAnsi="宋体"/>
          <w:bCs/>
          <w:color w:val="auto"/>
          <w:highlight w:val="none"/>
        </w:rPr>
      </w:pPr>
      <w:r>
        <w:rPr>
          <w:rFonts w:hint="eastAsia" w:hAnsi="宋体"/>
          <w:bCs/>
          <w:color w:val="auto"/>
          <w:highlight w:val="none"/>
        </w:rPr>
        <w:t>3.质疑、投诉应当采用书面形式，质疑书、投诉书均应明确阐述采购文件、采购过程、中标结果中使自己合法权益受到损害的实质性内容，提供相关事实、明确的请求、必要的证明材料，便于有关单位调查、答复和处理。</w:t>
      </w:r>
    </w:p>
    <w:p>
      <w:pPr>
        <w:pStyle w:val="27"/>
        <w:snapToGrid w:val="0"/>
        <w:spacing w:line="360" w:lineRule="exact"/>
        <w:ind w:firstLine="420" w:firstLineChars="200"/>
        <w:rPr>
          <w:bCs/>
          <w:color w:val="auto"/>
          <w:highlight w:val="none"/>
        </w:rPr>
      </w:pPr>
      <w:r>
        <w:rPr>
          <w:rFonts w:hint="eastAsia"/>
          <w:bCs/>
          <w:color w:val="auto"/>
          <w:highlight w:val="none"/>
        </w:rPr>
        <w:t>4.采购人、采购代理机构接收质疑函的方式、联系部门、联系电话和地址等信息详见“投标人须知前附表”。</w:t>
      </w:r>
    </w:p>
    <w:p>
      <w:pPr>
        <w:pStyle w:val="27"/>
        <w:snapToGrid w:val="0"/>
        <w:spacing w:line="360" w:lineRule="exact"/>
        <w:ind w:firstLine="420" w:firstLineChars="200"/>
        <w:rPr>
          <w:rFonts w:hint="eastAsia" w:hAnsi="宋体"/>
          <w:bCs/>
          <w:color w:val="auto"/>
          <w:highlight w:val="none"/>
        </w:rPr>
      </w:pPr>
    </w:p>
    <w:p>
      <w:pPr>
        <w:pStyle w:val="27"/>
        <w:snapToGrid w:val="0"/>
        <w:spacing w:line="360" w:lineRule="exact"/>
        <w:ind w:firstLine="413" w:firstLineChars="196"/>
        <w:outlineLvl w:val="0"/>
        <w:rPr>
          <w:rFonts w:hint="eastAsia" w:hAnsi="宋体"/>
          <w:b/>
          <w:color w:val="auto"/>
          <w:highlight w:val="none"/>
        </w:rPr>
      </w:pPr>
      <w:bookmarkStart w:id="54" w:name="_Toc254970534"/>
      <w:bookmarkStart w:id="55" w:name="_Toc40864640"/>
      <w:bookmarkStart w:id="56" w:name="_Toc40864916"/>
      <w:bookmarkStart w:id="57" w:name="_Toc40865032"/>
      <w:bookmarkStart w:id="58" w:name="_Toc254970675"/>
      <w:r>
        <w:rPr>
          <w:rFonts w:hint="eastAsia" w:hAnsi="宋体"/>
          <w:b/>
          <w:color w:val="auto"/>
          <w:highlight w:val="none"/>
        </w:rPr>
        <w:t>二、招标文件</w:t>
      </w:r>
      <w:bookmarkEnd w:id="54"/>
      <w:bookmarkEnd w:id="55"/>
      <w:bookmarkEnd w:id="56"/>
      <w:bookmarkEnd w:id="57"/>
      <w:bookmarkEnd w:id="58"/>
    </w:p>
    <w:p>
      <w:pPr>
        <w:snapToGrid w:val="0"/>
        <w:spacing w:line="360" w:lineRule="exact"/>
        <w:ind w:firstLine="413" w:firstLineChars="196"/>
        <w:jc w:val="left"/>
        <w:outlineLvl w:val="0"/>
        <w:rPr>
          <w:rFonts w:hint="eastAsia" w:ascii="宋体" w:hAnsi="宋体"/>
          <w:b/>
          <w:color w:val="auto"/>
          <w:szCs w:val="21"/>
          <w:highlight w:val="none"/>
        </w:rPr>
      </w:pPr>
      <w:bookmarkStart w:id="59" w:name="_Toc40864641"/>
      <w:bookmarkStart w:id="60" w:name="_Toc40864917"/>
      <w:bookmarkStart w:id="61" w:name="_Toc40865033"/>
      <w:r>
        <w:rPr>
          <w:rFonts w:hint="eastAsia" w:ascii="宋体" w:hAnsi="宋体"/>
          <w:b/>
          <w:color w:val="auto"/>
          <w:szCs w:val="21"/>
          <w:highlight w:val="none"/>
        </w:rPr>
        <w:t>（一）招标文件的构成。</w:t>
      </w:r>
      <w:bookmarkEnd w:id="59"/>
      <w:bookmarkEnd w:id="60"/>
      <w:bookmarkEnd w:id="61"/>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1.公开招标公告；</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2.招标项目采购需求</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3.投标人须知；</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4.评标方法及评分标准；</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5.政府采购合同主要条款；</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6.投标文件格式。</w:t>
      </w:r>
    </w:p>
    <w:p>
      <w:pPr>
        <w:snapToGrid w:val="0"/>
        <w:spacing w:before="156" w:beforeLines="50" w:line="360" w:lineRule="exact"/>
        <w:ind w:firstLine="413" w:firstLineChars="196"/>
        <w:jc w:val="left"/>
        <w:outlineLvl w:val="0"/>
        <w:rPr>
          <w:rFonts w:hint="eastAsia" w:ascii="宋体" w:hAnsi="宋体"/>
          <w:b/>
          <w:color w:val="auto"/>
          <w:szCs w:val="21"/>
          <w:highlight w:val="none"/>
        </w:rPr>
      </w:pPr>
      <w:bookmarkStart w:id="62" w:name="_Toc40864918"/>
      <w:bookmarkStart w:id="63" w:name="_Toc40865034"/>
      <w:bookmarkStart w:id="64" w:name="_Toc40864642"/>
      <w:r>
        <w:rPr>
          <w:rFonts w:hint="eastAsia" w:ascii="宋体" w:hAnsi="宋体"/>
          <w:b/>
          <w:color w:val="auto"/>
          <w:szCs w:val="21"/>
          <w:highlight w:val="none"/>
        </w:rPr>
        <w:t>（二）投标人的风险</w:t>
      </w:r>
      <w:bookmarkEnd w:id="62"/>
      <w:bookmarkEnd w:id="63"/>
      <w:bookmarkEnd w:id="64"/>
    </w:p>
    <w:p>
      <w:pPr>
        <w:tabs>
          <w:tab w:val="left" w:pos="180"/>
          <w:tab w:val="left" w:pos="1620"/>
        </w:tabs>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r>
        <w:rPr>
          <w:rFonts w:hint="eastAsia" w:ascii="宋体" w:hAnsi="宋体" w:cs="Courier New"/>
          <w:color w:val="auto"/>
          <w:szCs w:val="21"/>
          <w:highlight w:val="none"/>
        </w:rPr>
        <w:cr/>
      </w:r>
      <w:r>
        <w:rPr>
          <w:rFonts w:hint="eastAsia" w:ascii="宋体" w:hAnsi="宋体" w:cs="Courier New"/>
          <w:color w:val="auto"/>
          <w:szCs w:val="21"/>
          <w:highlight w:val="none"/>
        </w:rPr>
        <w:t xml:space="preserve">    2.对招标文件提出的实质性要求和条件作出明确响应是指投标人必须对招标文件中涉及招标项目的价格、采购货物的主要技术参数和性能配置、数量、交货（或竣工）时间、售后服务及其它要求、合同主要条款等内容作出明确响应。</w:t>
      </w:r>
    </w:p>
    <w:p>
      <w:pPr>
        <w:pStyle w:val="13"/>
        <w:widowControl w:val="0"/>
        <w:tabs>
          <w:tab w:val="clear" w:pos="454"/>
        </w:tabs>
        <w:snapToGrid w:val="0"/>
        <w:spacing w:before="156" w:beforeLines="50" w:after="0" w:afterLines="0" w:line="360" w:lineRule="exact"/>
        <w:ind w:left="0" w:firstLine="413" w:firstLineChars="196"/>
        <w:outlineLvl w:val="0"/>
        <w:rPr>
          <w:rFonts w:hint="eastAsia" w:ascii="宋体" w:hAnsi="宋体"/>
          <w:b/>
          <w:color w:val="auto"/>
          <w:sz w:val="21"/>
          <w:szCs w:val="21"/>
          <w:highlight w:val="none"/>
        </w:rPr>
      </w:pPr>
      <w:bookmarkStart w:id="65" w:name="_Toc40865035"/>
      <w:bookmarkStart w:id="66" w:name="_Toc40864919"/>
      <w:bookmarkStart w:id="67" w:name="_Toc40864643"/>
      <w:r>
        <w:rPr>
          <w:rFonts w:hint="eastAsia" w:ascii="宋体" w:hAnsi="宋体"/>
          <w:b/>
          <w:color w:val="auto"/>
          <w:sz w:val="21"/>
          <w:szCs w:val="21"/>
          <w:highlight w:val="none"/>
        </w:rPr>
        <w:t>（三）招标文件的澄清与修改</w:t>
      </w:r>
      <w:bookmarkEnd w:id="65"/>
      <w:bookmarkEnd w:id="66"/>
      <w:bookmarkEnd w:id="67"/>
      <w:r>
        <w:rPr>
          <w:rFonts w:hint="eastAsia" w:ascii="宋体" w:hAnsi="宋体"/>
          <w:b/>
          <w:color w:val="auto"/>
          <w:sz w:val="21"/>
          <w:szCs w:val="21"/>
          <w:highlight w:val="none"/>
        </w:rPr>
        <w:t xml:space="preserve"> </w:t>
      </w:r>
    </w:p>
    <w:p>
      <w:pPr>
        <w:pStyle w:val="27"/>
        <w:snapToGrid w:val="0"/>
        <w:spacing w:line="360" w:lineRule="exact"/>
        <w:ind w:firstLine="420" w:firstLineChars="200"/>
        <w:rPr>
          <w:rFonts w:hint="eastAsia" w:hAnsi="宋体"/>
          <w:color w:val="auto"/>
          <w:highlight w:val="none"/>
        </w:rPr>
      </w:pPr>
      <w:r>
        <w:rPr>
          <w:rFonts w:hint="eastAsia" w:hAnsi="宋体"/>
          <w:color w:val="auto"/>
          <w:highlight w:val="none"/>
        </w:rPr>
        <w:t>1.</w:t>
      </w:r>
      <w:r>
        <w:rPr>
          <w:rFonts w:hint="eastAsia" w:hAnsi="宋体"/>
          <w:bCs/>
          <w:color w:val="auto"/>
          <w:highlight w:val="none"/>
        </w:rPr>
        <w:t xml:space="preserve"> 投标人应认真阅读本招标文件，发现其中有误或有不合理要求的，投标人</w:t>
      </w:r>
      <w:r>
        <w:rPr>
          <w:rFonts w:hint="eastAsia" w:hAnsi="宋体"/>
          <w:b/>
          <w:bCs/>
          <w:color w:val="auto"/>
          <w:highlight w:val="none"/>
        </w:rPr>
        <w:t>应当</w:t>
      </w:r>
      <w:r>
        <w:rPr>
          <w:rFonts w:hint="eastAsia" w:hAnsi="宋体"/>
          <w:bCs/>
          <w:color w:val="auto"/>
          <w:highlight w:val="none"/>
        </w:rPr>
        <w:t>在</w:t>
      </w:r>
      <w:r>
        <w:rPr>
          <w:rFonts w:hint="eastAsia" w:hAnsi="宋体"/>
          <w:bCs/>
          <w:color w:val="auto"/>
          <w:highlight w:val="none"/>
          <w:u w:val="single"/>
        </w:rPr>
        <w:t>“采购文件：第三章 《投标人须知及前附表》序号6”规定的时间</w:t>
      </w:r>
      <w:r>
        <w:rPr>
          <w:rFonts w:hint="eastAsia" w:hAnsi="宋体"/>
          <w:bCs/>
          <w:color w:val="auto"/>
          <w:highlight w:val="none"/>
        </w:rPr>
        <w:t>前以书面形式要求</w:t>
      </w:r>
      <w:r>
        <w:rPr>
          <w:rFonts w:hAnsi="宋体" w:cs="Times New Roman"/>
          <w:color w:val="auto"/>
          <w:highlight w:val="none"/>
        </w:rPr>
        <w:t>采购人或者采购代理机构</w:t>
      </w:r>
      <w:r>
        <w:rPr>
          <w:rFonts w:hint="eastAsia" w:hAnsi="宋体"/>
          <w:color w:val="auto"/>
          <w:highlight w:val="none"/>
        </w:rPr>
        <w:t>答疑、澄清</w:t>
      </w:r>
      <w:r>
        <w:rPr>
          <w:rFonts w:hint="eastAsia" w:hAnsi="宋体"/>
          <w:bCs/>
          <w:color w:val="auto"/>
          <w:highlight w:val="none"/>
        </w:rPr>
        <w:t>。本中心对已发出的招标文件进行必要澄清或者修改</w:t>
      </w:r>
      <w:r>
        <w:rPr>
          <w:rFonts w:hint="eastAsia" w:hAnsi="宋体"/>
          <w:b/>
          <w:bCs/>
          <w:color w:val="auto"/>
          <w:highlight w:val="none"/>
        </w:rPr>
        <w:t>可能影响投标文件编制的</w:t>
      </w:r>
      <w:r>
        <w:rPr>
          <w:rFonts w:hint="eastAsia" w:hAnsi="宋体"/>
          <w:bCs/>
          <w:color w:val="auto"/>
          <w:highlight w:val="none"/>
        </w:rPr>
        <w:t>，应当在招标文件要求提交投标文件截止时间15日前，在财政部门指定的政府采购信息发布媒体及本中心网站上发布更正公告，并以书面形式通知所有招标文件收受人。该澄清或者修改的内容为招标文件的组成部分</w:t>
      </w:r>
      <w:r>
        <w:rPr>
          <w:rFonts w:hint="eastAsia" w:hAnsi="宋体"/>
          <w:color w:val="auto"/>
          <w:highlight w:val="none"/>
        </w:rPr>
        <w:t>。</w:t>
      </w:r>
    </w:p>
    <w:p>
      <w:pPr>
        <w:pStyle w:val="27"/>
        <w:snapToGrid w:val="0"/>
        <w:spacing w:line="360" w:lineRule="exact"/>
        <w:ind w:firstLine="420" w:firstLineChars="200"/>
        <w:rPr>
          <w:rFonts w:hint="eastAsia" w:hAnsi="宋体"/>
          <w:color w:val="auto"/>
          <w:highlight w:val="none"/>
        </w:rPr>
      </w:pPr>
      <w:r>
        <w:rPr>
          <w:rFonts w:hint="eastAsia" w:hAnsi="宋体"/>
          <w:color w:val="auto"/>
          <w:highlight w:val="none"/>
        </w:rPr>
        <w:t>2.本中心必须以书面形式答复投标人要求澄清的问题，并将不包含问题来源的答复书面通知所有报名登记的投标人；除书面答复以外的其他澄清方式及澄清内容均无效。</w:t>
      </w:r>
    </w:p>
    <w:p>
      <w:pPr>
        <w:pStyle w:val="27"/>
        <w:snapToGrid w:val="0"/>
        <w:spacing w:line="360" w:lineRule="exact"/>
        <w:ind w:firstLine="420" w:firstLineChars="200"/>
        <w:rPr>
          <w:rFonts w:hint="eastAsia" w:hAnsi="宋体"/>
          <w:color w:val="auto"/>
          <w:highlight w:val="none"/>
        </w:rPr>
      </w:pPr>
      <w:r>
        <w:rPr>
          <w:rFonts w:hint="eastAsia" w:hAnsi="宋体"/>
          <w:color w:val="auto"/>
          <w:highlight w:val="none"/>
        </w:rPr>
        <w:t>3.招标文件的答疑、澄清、修改、补充的内容为招标文件的组成部分。当招标文件与招标文件的答疑、澄清、修改、补充通知就同一内容的表述不一致时，以最后发出的书面文件为准。</w:t>
      </w:r>
    </w:p>
    <w:p>
      <w:pPr>
        <w:pStyle w:val="27"/>
        <w:snapToGrid w:val="0"/>
        <w:spacing w:line="360" w:lineRule="exact"/>
        <w:ind w:firstLine="420" w:firstLineChars="200"/>
        <w:rPr>
          <w:rFonts w:hint="eastAsia" w:hAnsi="宋体"/>
          <w:color w:val="auto"/>
          <w:highlight w:val="none"/>
        </w:rPr>
      </w:pPr>
      <w:r>
        <w:rPr>
          <w:rFonts w:hint="eastAsia" w:hAnsi="宋体"/>
          <w:color w:val="auto"/>
          <w:highlight w:val="none"/>
        </w:rPr>
        <w:t>4.招标文件的答疑、澄清、修改、补充都应该通过本中心以法定形式发布，采购人非通过本机构，不得擅自答疑、澄清、修改、补充招标文件。</w:t>
      </w:r>
    </w:p>
    <w:p>
      <w:pPr>
        <w:pStyle w:val="27"/>
        <w:snapToGrid w:val="0"/>
        <w:spacing w:line="360" w:lineRule="exact"/>
        <w:ind w:firstLine="420" w:firstLineChars="200"/>
        <w:rPr>
          <w:rFonts w:hint="eastAsia" w:hAnsi="宋体"/>
          <w:color w:val="auto"/>
          <w:highlight w:val="none"/>
        </w:rPr>
      </w:pPr>
      <w:r>
        <w:rPr>
          <w:rFonts w:hint="eastAsia" w:hAnsi="宋体"/>
          <w:color w:val="auto"/>
          <w:highlight w:val="none"/>
        </w:rPr>
        <w:t>5.本中心可以视采购具体情况，延长招标文件或者资格预审文件提供期限，并在财政部门指定的政府采购信息发布媒体及本中心网站上发布公告。</w:t>
      </w:r>
    </w:p>
    <w:p>
      <w:pPr>
        <w:pStyle w:val="27"/>
        <w:snapToGrid w:val="0"/>
        <w:spacing w:line="360" w:lineRule="exact"/>
        <w:ind w:firstLine="413" w:firstLineChars="196"/>
        <w:outlineLvl w:val="1"/>
        <w:rPr>
          <w:rFonts w:hint="eastAsia" w:hAnsi="宋体"/>
          <w:b/>
          <w:color w:val="auto"/>
          <w:highlight w:val="none"/>
        </w:rPr>
      </w:pPr>
      <w:bookmarkStart w:id="68" w:name="_Toc40864644"/>
      <w:bookmarkStart w:id="69" w:name="_Toc40865036"/>
      <w:bookmarkStart w:id="70" w:name="_Toc40864920"/>
      <w:bookmarkStart w:id="71" w:name="_Toc254970535"/>
      <w:bookmarkStart w:id="72" w:name="_Toc254970676"/>
      <w:r>
        <w:rPr>
          <w:rFonts w:hint="eastAsia" w:hAnsi="宋体"/>
          <w:b/>
          <w:color w:val="auto"/>
          <w:highlight w:val="none"/>
        </w:rPr>
        <w:t>三、投标文件的编制</w:t>
      </w:r>
      <w:bookmarkEnd w:id="68"/>
      <w:bookmarkEnd w:id="69"/>
      <w:bookmarkEnd w:id="70"/>
      <w:bookmarkEnd w:id="71"/>
      <w:bookmarkEnd w:id="72"/>
    </w:p>
    <w:p>
      <w:pPr>
        <w:snapToGrid w:val="0"/>
        <w:spacing w:line="360" w:lineRule="exact"/>
        <w:ind w:firstLine="413" w:firstLineChars="196"/>
        <w:jc w:val="left"/>
        <w:outlineLvl w:val="0"/>
        <w:rPr>
          <w:rFonts w:hint="eastAsia" w:ascii="宋体" w:hAnsi="宋体"/>
          <w:b/>
          <w:color w:val="auto"/>
          <w:szCs w:val="21"/>
          <w:highlight w:val="none"/>
        </w:rPr>
      </w:pPr>
      <w:bookmarkStart w:id="73" w:name="_Toc254970677"/>
      <w:bookmarkStart w:id="74" w:name="_Toc40864921"/>
      <w:bookmarkStart w:id="75" w:name="_Toc40864645"/>
      <w:bookmarkStart w:id="76" w:name="_Toc254970536"/>
      <w:bookmarkStart w:id="77" w:name="_Toc40865037"/>
      <w:r>
        <w:rPr>
          <w:rFonts w:hint="eastAsia" w:ascii="宋体" w:hAnsi="宋体"/>
          <w:b/>
          <w:color w:val="auto"/>
          <w:szCs w:val="21"/>
          <w:highlight w:val="none"/>
        </w:rPr>
        <w:t>（一）投标文件的组成</w:t>
      </w:r>
      <w:bookmarkEnd w:id="73"/>
      <w:bookmarkEnd w:id="74"/>
      <w:bookmarkEnd w:id="75"/>
      <w:bookmarkEnd w:id="76"/>
      <w:bookmarkEnd w:id="77"/>
    </w:p>
    <w:p>
      <w:pPr>
        <w:snapToGrid w:val="0"/>
        <w:spacing w:line="360" w:lineRule="exact"/>
        <w:ind w:firstLine="420" w:firstLineChars="200"/>
        <w:jc w:val="left"/>
        <w:rPr>
          <w:rFonts w:hint="eastAsia" w:ascii="宋体" w:hAnsi="宋体"/>
          <w:color w:val="auto"/>
          <w:szCs w:val="21"/>
          <w:highlight w:val="none"/>
        </w:rPr>
      </w:pPr>
      <w:r>
        <w:rPr>
          <w:rFonts w:hint="eastAsia" w:ascii="宋体"/>
          <w:color w:val="auto"/>
          <w:szCs w:val="21"/>
          <w:highlight w:val="none"/>
        </w:rPr>
        <w:t>投标文件由</w:t>
      </w:r>
      <w:r>
        <w:rPr>
          <w:rFonts w:hint="eastAsia" w:ascii="宋体"/>
          <w:b/>
          <w:bCs/>
          <w:color w:val="auto"/>
          <w:szCs w:val="21"/>
          <w:highlight w:val="none"/>
        </w:rPr>
        <w:t>资格文件、资信及商务文件、技术文件、投标报价文件</w:t>
      </w:r>
      <w:r>
        <w:rPr>
          <w:rFonts w:hint="eastAsia" w:ascii="宋体"/>
          <w:b/>
          <w:color w:val="auto"/>
          <w:szCs w:val="21"/>
          <w:highlight w:val="none"/>
        </w:rPr>
        <w:t>四部份</w:t>
      </w:r>
      <w:r>
        <w:rPr>
          <w:rFonts w:hint="eastAsia" w:ascii="宋体"/>
          <w:color w:val="auto"/>
          <w:szCs w:val="21"/>
          <w:highlight w:val="none"/>
        </w:rPr>
        <w:t>组成。</w:t>
      </w:r>
    </w:p>
    <w:p>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1.资格文件：</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（1）</w:t>
      </w:r>
      <w:r>
        <w:rPr>
          <w:rFonts w:hint="eastAsia" w:ascii="宋体" w:hAnsi="宋体"/>
          <w:color w:val="auto"/>
          <w:szCs w:val="21"/>
          <w:highlight w:val="none"/>
        </w:rPr>
        <w:t>有效的营业执照等证明文件扫描件或其他电子文件；</w:t>
      </w:r>
    </w:p>
    <w:p>
      <w:pPr>
        <w:snapToGrid w:val="0"/>
        <w:spacing w:line="360" w:lineRule="exact"/>
        <w:ind w:firstLine="411" w:firstLineChars="196"/>
        <w:jc w:val="left"/>
        <w:rPr>
          <w:rFonts w:hint="eastAsia" w:hAnsi="宋体"/>
          <w:b/>
          <w:color w:val="auto"/>
          <w:highlight w:val="none"/>
        </w:rPr>
      </w:pPr>
      <w:r>
        <w:rPr>
          <w:rFonts w:hint="eastAsia" w:hAnsi="宋体"/>
          <w:color w:val="auto"/>
          <w:highlight w:val="none"/>
        </w:rPr>
        <w:t>①</w:t>
      </w:r>
      <w:r>
        <w:rPr>
          <w:rFonts w:hint="eastAsia" w:hAnsi="宋体"/>
          <w:b/>
          <w:color w:val="auto"/>
          <w:highlight w:val="none"/>
        </w:rPr>
        <w:t>投标人有效的营业执照等证明文件</w:t>
      </w:r>
      <w:r>
        <w:rPr>
          <w:rFonts w:hint="eastAsia" w:ascii="宋体" w:hAnsi="宋体"/>
          <w:color w:val="auto"/>
          <w:szCs w:val="21"/>
          <w:highlight w:val="none"/>
        </w:rPr>
        <w:t>扫描件或其他电子文件</w:t>
      </w:r>
      <w:r>
        <w:rPr>
          <w:rFonts w:hint="eastAsia" w:hAnsi="宋体"/>
          <w:b/>
          <w:color w:val="auto"/>
          <w:highlight w:val="none"/>
        </w:rPr>
        <w:t>，同时要加盖单位公章（</w:t>
      </w:r>
      <w:r>
        <w:rPr>
          <w:rFonts w:hint="eastAsia" w:hAnsi="宋体"/>
          <w:b/>
          <w:color w:val="auto"/>
          <w:highlight w:val="none"/>
          <w:u w:val="single"/>
        </w:rPr>
        <w:t>必须提供，原件备查</w:t>
      </w:r>
      <w:r>
        <w:rPr>
          <w:rFonts w:hint="eastAsia" w:hAnsi="宋体"/>
          <w:b/>
          <w:color w:val="auto"/>
          <w:highlight w:val="none"/>
        </w:rPr>
        <w:t>）</w:t>
      </w:r>
      <w:r>
        <w:rPr>
          <w:rFonts w:hint="eastAsia" w:hAnsi="宋体"/>
          <w:color w:val="auto"/>
          <w:highlight w:val="none"/>
        </w:rPr>
        <w:t>；</w:t>
      </w:r>
    </w:p>
    <w:p>
      <w:pPr>
        <w:snapToGrid w:val="0"/>
        <w:spacing w:line="360" w:lineRule="exact"/>
        <w:ind w:firstLine="411" w:firstLineChars="196"/>
        <w:jc w:val="left"/>
        <w:rPr>
          <w:rFonts w:hint="eastAsia" w:hAnsi="宋体"/>
          <w:b/>
          <w:color w:val="auto"/>
          <w:highlight w:val="none"/>
        </w:rPr>
      </w:pPr>
      <w:r>
        <w:rPr>
          <w:rFonts w:hint="eastAsia" w:hAnsi="宋体"/>
          <w:color w:val="auto"/>
          <w:highlight w:val="none"/>
        </w:rPr>
        <w:t>②</w:t>
      </w:r>
      <w:r>
        <w:rPr>
          <w:rFonts w:hint="eastAsia" w:hAnsi="宋体"/>
          <w:b/>
          <w:color w:val="auto"/>
          <w:highlight w:val="none"/>
        </w:rPr>
        <w:t>对于有经营资质要求的，投标人必须提供有效的经营资质证书副本内页</w:t>
      </w:r>
      <w:r>
        <w:rPr>
          <w:rFonts w:hint="eastAsia" w:ascii="宋体" w:hAnsi="宋体"/>
          <w:color w:val="auto"/>
          <w:szCs w:val="21"/>
          <w:highlight w:val="none"/>
        </w:rPr>
        <w:t>扫描件或其他电子文件</w:t>
      </w:r>
      <w:r>
        <w:rPr>
          <w:rFonts w:hint="eastAsia" w:hAnsi="宋体"/>
          <w:b/>
          <w:color w:val="auto"/>
          <w:highlight w:val="none"/>
        </w:rPr>
        <w:t>，同时要加盖单位公章（</w:t>
      </w:r>
      <w:r>
        <w:rPr>
          <w:rFonts w:hint="eastAsia" w:hAnsi="宋体"/>
          <w:b/>
          <w:color w:val="auto"/>
          <w:highlight w:val="none"/>
          <w:u w:val="single"/>
        </w:rPr>
        <w:t>必须提供，原件备查</w:t>
      </w:r>
      <w:r>
        <w:rPr>
          <w:rFonts w:hint="eastAsia" w:hAnsi="宋体"/>
          <w:b/>
          <w:color w:val="auto"/>
          <w:highlight w:val="none"/>
        </w:rPr>
        <w:t>）；</w:t>
      </w:r>
    </w:p>
    <w:p>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b/>
          <w:color w:val="auto"/>
          <w:szCs w:val="21"/>
          <w:highlight w:val="none"/>
        </w:rPr>
        <w:t>和信用记录查询方法；</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①</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color w:val="auto"/>
          <w:szCs w:val="21"/>
          <w:highlight w:val="none"/>
        </w:rPr>
        <w:t>（格式自拟，必须提供）；</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 xml:space="preserve"> “中国政府采购网”的查询方法：点击“政府采购严重违法失信行为记录名单”进行查询。截止时间为本项目投标截止时间前10日至投标截止时间中任意一天。</w:t>
      </w:r>
    </w:p>
    <w:p>
      <w:pPr>
        <w:snapToGrid w:val="0"/>
        <w:spacing w:line="360" w:lineRule="exact"/>
        <w:ind w:firstLine="411" w:firstLineChars="196"/>
        <w:jc w:val="left"/>
        <w:rPr>
          <w:rFonts w:hint="eastAsia" w:hAnsi="宋体"/>
          <w:color w:val="auto"/>
          <w:highlight w:val="none"/>
        </w:rPr>
      </w:pPr>
      <w:r>
        <w:rPr>
          <w:rFonts w:hint="eastAsia" w:ascii="宋体" w:hAnsi="宋体"/>
          <w:color w:val="auto"/>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2.资信及商务文件：</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（1）投标保证金的相关证明</w:t>
      </w:r>
      <w:r>
        <w:rPr>
          <w:rFonts w:hint="eastAsia" w:ascii="宋体" w:hAnsi="宋体"/>
          <w:color w:val="auto"/>
          <w:szCs w:val="21"/>
          <w:highlight w:val="none"/>
        </w:rPr>
        <w:t>扫描件或其他电子文件</w:t>
      </w:r>
      <w:r>
        <w:rPr>
          <w:rFonts w:hint="eastAsia" w:ascii="宋体" w:hAnsi="宋体"/>
          <w:b/>
          <w:color w:val="auto"/>
          <w:szCs w:val="21"/>
          <w:highlight w:val="none"/>
        </w:rPr>
        <w:t>（可单独提交）（</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（2）投标声明书 (格式见第六章)（</w:t>
      </w:r>
      <w:r>
        <w:rPr>
          <w:rFonts w:hint="eastAsia" w:ascii="宋体" w:hAnsi="宋体"/>
          <w:b/>
          <w:color w:val="auto"/>
          <w:szCs w:val="21"/>
          <w:highlight w:val="none"/>
          <w:u w:val="single"/>
        </w:rPr>
        <w:t>必须提供）</w:t>
      </w:r>
      <w:r>
        <w:rPr>
          <w:rFonts w:hint="eastAsia" w:ascii="宋体" w:hAnsi="宋体"/>
          <w:color w:val="auto"/>
          <w:szCs w:val="21"/>
          <w:highlight w:val="none"/>
        </w:rPr>
        <w:t>；</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（3）法定代表人授权委托书和委托代理人身份证</w:t>
      </w:r>
      <w:r>
        <w:rPr>
          <w:rFonts w:hint="eastAsia" w:ascii="宋体" w:hAnsi="宋体"/>
          <w:color w:val="auto"/>
          <w:szCs w:val="21"/>
          <w:highlight w:val="none"/>
        </w:rPr>
        <w:t>扫描件或其他电子文件</w:t>
      </w:r>
      <w:r>
        <w:rPr>
          <w:rFonts w:hint="eastAsia" w:ascii="宋体" w:hAnsi="宋体"/>
          <w:b/>
          <w:color w:val="auto"/>
          <w:szCs w:val="21"/>
          <w:highlight w:val="none"/>
        </w:rPr>
        <w:t>（格式见第六章)（必须提供）</w:t>
      </w:r>
      <w:r>
        <w:rPr>
          <w:rFonts w:hint="eastAsia" w:ascii="宋体" w:hAnsi="宋体"/>
          <w:color w:val="auto"/>
          <w:szCs w:val="21"/>
          <w:highlight w:val="none"/>
        </w:rPr>
        <w:t>；</w:t>
      </w:r>
      <w:r>
        <w:rPr>
          <w:rFonts w:hint="eastAsia" w:ascii="宋体" w:hAnsi="宋体"/>
          <w:b/>
          <w:color w:val="auto"/>
          <w:szCs w:val="21"/>
          <w:highlight w:val="none"/>
        </w:rPr>
        <w:t>当法定代表人参加投标时，必须提供法定代表人身份证</w:t>
      </w:r>
      <w:r>
        <w:rPr>
          <w:rFonts w:hint="eastAsia" w:ascii="宋体" w:hAnsi="宋体"/>
          <w:color w:val="auto"/>
          <w:szCs w:val="21"/>
          <w:highlight w:val="none"/>
        </w:rPr>
        <w:t>扫描件或其他电子文件；</w:t>
      </w:r>
    </w:p>
    <w:p>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（4）投标截止之日前半年内投标人连续三个月的依法缴纳税费或依法免缴税费的证明（</w:t>
      </w:r>
      <w:r>
        <w:rPr>
          <w:rFonts w:hint="eastAsia" w:ascii="宋体" w:hAnsi="宋体"/>
          <w:color w:val="auto"/>
          <w:szCs w:val="21"/>
          <w:highlight w:val="none"/>
        </w:rPr>
        <w:t>扫描件或其他电子文件</w:t>
      </w:r>
      <w:r>
        <w:rPr>
          <w:rFonts w:hint="eastAsia" w:ascii="宋体" w:hAnsi="宋体"/>
          <w:b/>
          <w:color w:val="auto"/>
          <w:szCs w:val="21"/>
          <w:highlight w:val="none"/>
        </w:rPr>
        <w:t>，原件备查，格式自拟）（</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无纳税记录的，应提供由投标人所在地主管国税或地税部门出具的《依法纳税或依法免税证明》（格式自拟，扫描件或其他电子文件，原件备查）。</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（5）投标截止之日前半年内投标人连续三个月的依法缴纳社保费的缴费凭证</w:t>
      </w:r>
      <w:r>
        <w:rPr>
          <w:rFonts w:hint="eastAsia" w:ascii="宋体" w:hAnsi="宋体"/>
          <w:color w:val="auto"/>
          <w:szCs w:val="21"/>
          <w:highlight w:val="none"/>
        </w:rPr>
        <w:t>（</w:t>
      </w:r>
      <w:r>
        <w:rPr>
          <w:rFonts w:hint="eastAsia" w:ascii="宋体" w:hAnsi="宋体"/>
          <w:b/>
          <w:color w:val="auto"/>
          <w:szCs w:val="21"/>
          <w:highlight w:val="none"/>
        </w:rPr>
        <w:t>扫描件或其他电子文件，原件备查，格式自拟）（</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无缴费记录的，应提供由投标人所在地社保部门出具的《依法缴纳或依法免缴社保费证明》（格式自拟，扫描件或其他电子文件，原件备查）。</w:t>
      </w:r>
    </w:p>
    <w:p>
      <w:pPr>
        <w:snapToGrid w:val="0"/>
        <w:spacing w:line="360" w:lineRule="exact"/>
        <w:jc w:val="left"/>
        <w:rPr>
          <w:rFonts w:hint="eastAsia" w:ascii="宋体" w:hAnsi="宋体"/>
          <w:b/>
          <w:color w:val="auto"/>
          <w:szCs w:val="21"/>
          <w:highlight w:val="none"/>
        </w:rPr>
      </w:pPr>
      <w:r>
        <w:rPr>
          <w:rFonts w:hint="eastAsia" w:ascii="宋体" w:hAnsi="宋体"/>
          <w:b/>
          <w:color w:val="auto"/>
          <w:szCs w:val="21"/>
          <w:highlight w:val="none"/>
        </w:rPr>
        <w:t xml:space="preserve">    （6）</w:t>
      </w:r>
      <w:r>
        <w:rPr>
          <w:rFonts w:ascii="宋体" w:hAnsi="宋体"/>
          <w:b/>
          <w:color w:val="auto"/>
          <w:szCs w:val="21"/>
          <w:highlight w:val="none"/>
        </w:rPr>
        <w:t>财务状况报告</w:t>
      </w:r>
      <w:r>
        <w:rPr>
          <w:rFonts w:hint="eastAsia" w:ascii="宋体" w:hAnsi="宋体"/>
          <w:b/>
          <w:color w:val="auto"/>
          <w:szCs w:val="21"/>
          <w:highlight w:val="none"/>
        </w:rPr>
        <w:t>（</w:t>
      </w:r>
      <w:r>
        <w:rPr>
          <w:rFonts w:hint="eastAsia" w:ascii="宋体" w:hAnsi="宋体"/>
          <w:b/>
          <w:color w:val="auto"/>
          <w:szCs w:val="21"/>
          <w:highlight w:val="none"/>
          <w:u w:val="single"/>
        </w:rPr>
        <w:t>格式自拟，必须提供</w:t>
      </w:r>
      <w:r>
        <w:rPr>
          <w:rFonts w:hint="eastAsia" w:ascii="宋体" w:hAnsi="宋体"/>
          <w:b/>
          <w:color w:val="auto"/>
          <w:szCs w:val="21"/>
          <w:highlight w:val="none"/>
        </w:rPr>
        <w:t>）；</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cs="宋体"/>
          <w:b/>
          <w:color w:val="auto"/>
          <w:kern w:val="0"/>
          <w:szCs w:val="21"/>
          <w:highlight w:val="none"/>
        </w:rPr>
        <w:t>（7）</w:t>
      </w:r>
      <w:r>
        <w:rPr>
          <w:rFonts w:ascii="宋体" w:hAnsi="宋体"/>
          <w:b/>
          <w:color w:val="auto"/>
          <w:szCs w:val="21"/>
          <w:highlight w:val="none"/>
        </w:rPr>
        <w:t>具备履行合同所必需的设备和专业技术能力的证明材料</w:t>
      </w:r>
      <w:r>
        <w:rPr>
          <w:rFonts w:hint="eastAsia" w:ascii="宋体" w:hAnsi="宋体"/>
          <w:b/>
          <w:color w:val="auto"/>
          <w:szCs w:val="21"/>
          <w:highlight w:val="none"/>
        </w:rPr>
        <w:t>（</w:t>
      </w:r>
      <w:r>
        <w:rPr>
          <w:rFonts w:hint="eastAsia" w:ascii="宋体" w:hAnsi="宋体"/>
          <w:b/>
          <w:color w:val="auto"/>
          <w:szCs w:val="21"/>
          <w:highlight w:val="none"/>
          <w:u w:val="single"/>
        </w:rPr>
        <w:t>内容、格式自拟，必须提供</w:t>
      </w:r>
      <w:r>
        <w:rPr>
          <w:rFonts w:hint="eastAsia" w:ascii="宋体" w:hAnsi="宋体"/>
          <w:b/>
          <w:color w:val="auto"/>
          <w:szCs w:val="21"/>
          <w:highlight w:val="none"/>
        </w:rPr>
        <w:t>）</w:t>
      </w:r>
      <w:r>
        <w:rPr>
          <w:rFonts w:hint="eastAsia" w:ascii="宋体" w:hAnsi="宋体" w:cs="宋体"/>
          <w:b/>
          <w:color w:val="auto"/>
          <w:kern w:val="0"/>
          <w:szCs w:val="21"/>
          <w:highlight w:val="none"/>
        </w:rPr>
        <w:t>；</w:t>
      </w:r>
    </w:p>
    <w:p>
      <w:pPr>
        <w:snapToGrid w:val="0"/>
        <w:spacing w:line="360" w:lineRule="exact"/>
        <w:ind w:firstLine="411" w:firstLineChars="196"/>
        <w:jc w:val="left"/>
        <w:rPr>
          <w:rFonts w:hint="eastAsia" w:ascii="宋体" w:hAnsi="宋体"/>
          <w:color w:val="auto"/>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8</w:t>
      </w:r>
      <w:r>
        <w:rPr>
          <w:rFonts w:ascii="宋体" w:hAnsi="宋体" w:cs="宋体"/>
          <w:color w:val="auto"/>
          <w:kern w:val="0"/>
          <w:szCs w:val="21"/>
          <w:highlight w:val="none"/>
        </w:rPr>
        <w:t>）税务登记证</w:t>
      </w:r>
      <w:r>
        <w:rPr>
          <w:rFonts w:hint="eastAsia" w:ascii="宋体" w:hAnsi="宋体"/>
          <w:color w:val="auto"/>
          <w:szCs w:val="21"/>
          <w:highlight w:val="none"/>
        </w:rPr>
        <w:t>扫描件（如有）</w:t>
      </w:r>
      <w:r>
        <w:rPr>
          <w:rFonts w:hint="eastAsia" w:ascii="宋体" w:hAnsi="宋体" w:cs="宋体"/>
          <w:color w:val="auto"/>
          <w:kern w:val="0"/>
          <w:szCs w:val="21"/>
          <w:highlight w:val="none"/>
        </w:rPr>
        <w:t>；</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（9）产品销售许可证；</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（10）安全生产许可证扫描件或其他电子文件、产品代理资格证明文件扫描件或其他电子文件；</w:t>
      </w:r>
    </w:p>
    <w:p>
      <w:pPr>
        <w:snapToGrid w:val="0"/>
        <w:spacing w:line="360" w:lineRule="exact"/>
        <w:ind w:firstLine="411" w:firstLineChars="196"/>
        <w:jc w:val="left"/>
        <w:rPr>
          <w:rFonts w:hint="eastAsia" w:ascii="宋体" w:hAnsi="宋体"/>
          <w:b/>
          <w:color w:val="auto"/>
          <w:szCs w:val="21"/>
          <w:highlight w:val="none"/>
        </w:rPr>
      </w:pPr>
      <w:r>
        <w:rPr>
          <w:rFonts w:hint="eastAsia" w:ascii="宋体" w:hAnsi="宋体"/>
          <w:color w:val="auto"/>
          <w:szCs w:val="21"/>
          <w:highlight w:val="none"/>
        </w:rPr>
        <w:t>（11）</w:t>
      </w:r>
      <w:r>
        <w:rPr>
          <w:rFonts w:hint="eastAsia" w:ascii="宋体" w:hAnsi="宋体"/>
          <w:b/>
          <w:color w:val="auto"/>
          <w:szCs w:val="21"/>
          <w:highlight w:val="none"/>
        </w:rPr>
        <w:t>商务及其他要求响应表</w:t>
      </w:r>
      <w:r>
        <w:rPr>
          <w:rFonts w:hint="eastAsia" w:ascii="宋体" w:hAnsi="宋体"/>
          <w:color w:val="auto"/>
          <w:szCs w:val="21"/>
          <w:highlight w:val="none"/>
        </w:rPr>
        <w:t>（格式见第六章）</w:t>
      </w:r>
      <w:r>
        <w:rPr>
          <w:rFonts w:hint="eastAsia" w:ascii="宋体" w:hAnsi="宋体"/>
          <w:b/>
          <w:color w:val="auto"/>
          <w:szCs w:val="21"/>
          <w:highlight w:val="none"/>
        </w:rPr>
        <w:t>（</w:t>
      </w:r>
      <w:r>
        <w:rPr>
          <w:rFonts w:hint="eastAsia" w:ascii="宋体" w:hAnsi="宋体"/>
          <w:b/>
          <w:color w:val="auto"/>
          <w:szCs w:val="21"/>
          <w:highlight w:val="none"/>
          <w:u w:val="single"/>
        </w:rPr>
        <w:t>必须提供</w:t>
      </w:r>
      <w:r>
        <w:rPr>
          <w:rFonts w:hint="eastAsia" w:ascii="宋体" w:hAnsi="宋体"/>
          <w:b/>
          <w:color w:val="auto"/>
          <w:szCs w:val="21"/>
          <w:highlight w:val="none"/>
        </w:rPr>
        <w:t>）；</w:t>
      </w:r>
    </w:p>
    <w:p>
      <w:pPr>
        <w:snapToGrid w:val="0"/>
        <w:spacing w:line="360" w:lineRule="exact"/>
        <w:ind w:firstLine="210" w:firstLineChars="100"/>
        <w:jc w:val="left"/>
        <w:rPr>
          <w:rFonts w:hint="eastAsia" w:ascii="宋体" w:hAnsi="宋体"/>
          <w:b/>
          <w:color w:val="auto"/>
          <w:szCs w:val="21"/>
          <w:highlight w:val="none"/>
        </w:rPr>
      </w:pPr>
      <w:r>
        <w:rPr>
          <w:rFonts w:hint="eastAsia" w:ascii="宋体" w:hAnsi="宋体" w:cs="宋体"/>
          <w:color w:val="auto"/>
          <w:kern w:val="0"/>
          <w:szCs w:val="21"/>
          <w:highlight w:val="none"/>
        </w:rPr>
        <w:t>▲</w:t>
      </w:r>
      <w:r>
        <w:rPr>
          <w:rFonts w:hint="eastAsia" w:ascii="宋体" w:hAnsi="宋体"/>
          <w:b/>
          <w:color w:val="auto"/>
          <w:szCs w:val="21"/>
          <w:highlight w:val="none"/>
        </w:rPr>
        <w:t>（12）招标项目采购需求中要求必须提供的材料等；</w:t>
      </w:r>
    </w:p>
    <w:p>
      <w:pPr>
        <w:snapToGrid w:val="0"/>
        <w:spacing w:line="360" w:lineRule="exact"/>
        <w:ind w:firstLine="411" w:firstLineChars="196"/>
        <w:jc w:val="left"/>
        <w:rPr>
          <w:rFonts w:hint="eastAsia" w:ascii="宋体" w:hAnsi="宋体"/>
          <w:b/>
          <w:color w:val="auto"/>
          <w:szCs w:val="21"/>
          <w:highlight w:val="none"/>
        </w:rPr>
      </w:pPr>
      <w:r>
        <w:rPr>
          <w:rFonts w:hint="eastAsia" w:ascii="宋体" w:hAnsi="宋体"/>
          <w:color w:val="auto"/>
          <w:szCs w:val="21"/>
          <w:highlight w:val="none"/>
        </w:rPr>
        <w:t>（13）具备法律、行政法规规定的其他条件的证明材料</w:t>
      </w:r>
      <w:r>
        <w:rPr>
          <w:rFonts w:hint="eastAsia" w:ascii="宋体" w:hAnsi="宋体"/>
          <w:b/>
          <w:color w:val="auto"/>
          <w:szCs w:val="21"/>
          <w:highlight w:val="none"/>
        </w:rPr>
        <w:t>(如有规定,则必须提供)。</w:t>
      </w:r>
    </w:p>
    <w:p>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bCs/>
          <w:color w:val="auto"/>
          <w:szCs w:val="21"/>
          <w:highlight w:val="none"/>
        </w:rPr>
        <w:t xml:space="preserve">可作为投标人资信评分的资质证明材料（可选）  </w:t>
      </w:r>
    </w:p>
    <w:p>
      <w:pPr>
        <w:snapToGrid w:val="0"/>
        <w:spacing w:line="360" w:lineRule="exact"/>
        <w:ind w:left="937" w:leftChars="196" w:hanging="525" w:hangingChars="250"/>
        <w:jc w:val="left"/>
        <w:rPr>
          <w:rFonts w:hint="eastAsia" w:ascii="宋体" w:hAnsi="宋体"/>
          <w:color w:val="auto"/>
          <w:szCs w:val="21"/>
          <w:highlight w:val="none"/>
        </w:rPr>
      </w:pPr>
      <w:r>
        <w:rPr>
          <w:rFonts w:hint="eastAsia" w:ascii="宋体" w:hAnsi="宋体"/>
          <w:color w:val="auto"/>
          <w:szCs w:val="21"/>
          <w:highlight w:val="none"/>
        </w:rPr>
        <w:t>（14）类似案例成功的业绩（投标人同类项目实施情况一览表、合同扫描件、用户验收报告、用户评价）；</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（15）其他特殊资质证书（如本地化服务能力等）；</w:t>
      </w:r>
    </w:p>
    <w:p>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w:t>
      </w:r>
      <w:r>
        <w:rPr>
          <w:rFonts w:hint="eastAsia" w:ascii="宋体" w:hAnsi="宋体"/>
          <w:color w:val="auto"/>
          <w:szCs w:val="21"/>
          <w:highlight w:val="none"/>
        </w:rPr>
        <w:t>16</w:t>
      </w:r>
      <w:r>
        <w:rPr>
          <w:rFonts w:hint="eastAsia" w:ascii="宋体" w:hAnsi="宋体"/>
          <w:b/>
          <w:color w:val="auto"/>
          <w:szCs w:val="21"/>
          <w:highlight w:val="none"/>
        </w:rPr>
        <w:t>）</w:t>
      </w:r>
      <w:r>
        <w:rPr>
          <w:rFonts w:hint="eastAsia" w:ascii="宋体" w:hAnsi="宋体"/>
          <w:color w:val="auto"/>
          <w:szCs w:val="21"/>
          <w:highlight w:val="none"/>
        </w:rPr>
        <w:t>节能环保产品或政府强制采购节能产品清单证书</w:t>
      </w:r>
      <w:r>
        <w:rPr>
          <w:rFonts w:hint="eastAsia" w:ascii="宋体" w:hAnsi="宋体"/>
          <w:b/>
          <w:color w:val="auto"/>
          <w:szCs w:val="21"/>
          <w:highlight w:val="none"/>
        </w:rPr>
        <w:t>；</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（17）投标人质量管理和质量保证体系等方面的认证证书；</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（18）投标人认为可以证明其能力或业绩的其他材料；</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（19）投标人关于产品生产时间、升级或者更新淘汰计划、配件供应以及本单位债务纠纷、违法违规记录等方面的情况（内容见投标声明书）；</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（20）投标人情况介绍。</w:t>
      </w:r>
    </w:p>
    <w:p>
      <w:pPr>
        <w:snapToGrid w:val="0"/>
        <w:spacing w:line="360" w:lineRule="exact"/>
        <w:ind w:firstLine="516" w:firstLineChars="246"/>
        <w:jc w:val="left"/>
        <w:rPr>
          <w:rFonts w:hint="eastAsia" w:ascii="宋体" w:hAnsi="宋体"/>
          <w:color w:val="auto"/>
          <w:szCs w:val="21"/>
          <w:highlight w:val="none"/>
        </w:rPr>
      </w:pPr>
      <w:r>
        <w:rPr>
          <w:rFonts w:hint="eastAsia" w:ascii="宋体" w:hAnsi="宋体"/>
          <w:color w:val="auto"/>
          <w:szCs w:val="21"/>
          <w:highlight w:val="none"/>
        </w:rPr>
        <w:t>(21)中小企业声明函（如有，请提供）</w:t>
      </w:r>
    </w:p>
    <w:p>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3.技术文件</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（1）对本项目系统总体要求的理解；</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技术响应表（</w:t>
      </w:r>
      <w:r>
        <w:rPr>
          <w:rFonts w:hint="eastAsia" w:ascii="宋体" w:hAnsi="宋体"/>
          <w:b/>
          <w:color w:val="auto"/>
          <w:szCs w:val="21"/>
          <w:highlight w:val="none"/>
          <w:u w:val="single"/>
        </w:rPr>
        <w:t>必须提供</w:t>
      </w:r>
      <w:r>
        <w:rPr>
          <w:rFonts w:hint="eastAsia" w:ascii="宋体" w:hAnsi="宋体"/>
          <w:b/>
          <w:color w:val="auto"/>
          <w:szCs w:val="21"/>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（3）设备配置清单（均不含报价）；</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hint="eastAsia"/>
          <w:b/>
          <w:color w:val="auto"/>
          <w:highlight w:val="none"/>
        </w:rPr>
        <w:t>售后服务承诺书</w:t>
      </w:r>
      <w:r>
        <w:rPr>
          <w:rFonts w:hint="eastAsia"/>
          <w:color w:val="auto"/>
          <w:highlight w:val="none"/>
        </w:rPr>
        <w:t>（应据项目实际要求描述如：</w:t>
      </w:r>
      <w:r>
        <w:rPr>
          <w:rFonts w:hint="eastAsia" w:ascii="宋体" w:hAnsi="宋体"/>
          <w:color w:val="auto"/>
          <w:szCs w:val="21"/>
          <w:highlight w:val="none"/>
        </w:rPr>
        <w:t>投标人建议的安装、调试、验收方法或方案；技术服务、技术培训、售后服务的内容和措施等），</w:t>
      </w:r>
      <w:r>
        <w:rPr>
          <w:rFonts w:hint="eastAsia" w:ascii="宋体" w:hAnsi="宋体"/>
          <w:b/>
          <w:color w:val="auto"/>
          <w:szCs w:val="21"/>
          <w:highlight w:val="none"/>
        </w:rPr>
        <w:t>(</w:t>
      </w:r>
      <w:r>
        <w:rPr>
          <w:rFonts w:hint="eastAsia" w:ascii="宋体" w:hAnsi="宋体"/>
          <w:b/>
          <w:color w:val="auto"/>
          <w:szCs w:val="21"/>
          <w:highlight w:val="none"/>
          <w:u w:val="single"/>
        </w:rPr>
        <w:t>格式自拟</w:t>
      </w:r>
      <w:r>
        <w:rPr>
          <w:rFonts w:hint="eastAsia" w:ascii="宋体" w:hAnsi="宋体"/>
          <w:b/>
          <w:color w:val="auto"/>
          <w:szCs w:val="21"/>
          <w:highlight w:val="none"/>
          <w:u w:val="single"/>
          <w:lang w:eastAsia="zh-CN"/>
        </w:rPr>
        <w:t>，</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（5）投标人拥有主要装备和检测设施的情况和现状（格式自拟）及项目实施人员一览表； </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（6）优惠条件：投标人承诺给予招标人的各种优惠条件，包括备品备件、专用耗材、售后服务等方面的优惠；</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（7）投标人对本项目的合理化建议和改进措施；</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（8）投标人需要说明的其他文件和说明（格式略）；</w:t>
      </w:r>
    </w:p>
    <w:p>
      <w:pPr>
        <w:snapToGrid w:val="0"/>
        <w:spacing w:line="360" w:lineRule="exact"/>
        <w:ind w:firstLine="210" w:firstLineChars="100"/>
        <w:jc w:val="left"/>
        <w:rPr>
          <w:rFonts w:hint="eastAsia" w:ascii="宋体" w:hAnsi="宋体"/>
          <w:color w:val="auto"/>
          <w:szCs w:val="21"/>
          <w:highlight w:val="none"/>
        </w:rPr>
      </w:pPr>
      <w:r>
        <w:rPr>
          <w:rFonts w:hint="eastAsia" w:ascii="宋体" w:hAnsi="宋体" w:cs="宋体"/>
          <w:color w:val="auto"/>
          <w:kern w:val="0"/>
          <w:szCs w:val="21"/>
          <w:highlight w:val="none"/>
        </w:rPr>
        <w:t>▲</w:t>
      </w:r>
      <w:r>
        <w:rPr>
          <w:rFonts w:hint="eastAsia" w:ascii="宋体" w:hAnsi="宋体"/>
          <w:color w:val="auto"/>
          <w:szCs w:val="21"/>
          <w:highlight w:val="none"/>
        </w:rPr>
        <w:t>（9）招标项目采购需求中要求必须提供的材料。</w:t>
      </w:r>
    </w:p>
    <w:p>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4.报价文件：</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（1）投标函（格式见第六章</w:t>
      </w:r>
      <w:r>
        <w:rPr>
          <w:rFonts w:hint="eastAsia" w:ascii="宋体" w:hAnsi="宋体"/>
          <w:color w:val="auto"/>
          <w:szCs w:val="21"/>
          <w:highlight w:val="none"/>
          <w:lang w:eastAsia="zh-CN"/>
        </w:rPr>
        <w:t>，</w:t>
      </w:r>
      <w:r>
        <w:rPr>
          <w:rFonts w:hint="eastAsia" w:ascii="宋体" w:hAnsi="宋体"/>
          <w:b/>
          <w:color w:val="auto"/>
          <w:szCs w:val="21"/>
          <w:highlight w:val="none"/>
          <w:u w:val="single"/>
        </w:rPr>
        <w:t>必须提供</w:t>
      </w:r>
      <w:r>
        <w:rPr>
          <w:rFonts w:hint="eastAsia" w:ascii="宋体" w:hAnsi="宋体"/>
          <w:color w:val="auto"/>
          <w:szCs w:val="21"/>
          <w:highlight w:val="none"/>
        </w:rPr>
        <w:t xml:space="preserve">）； </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（2）投标报价明细表（格式见第六章</w:t>
      </w:r>
      <w:r>
        <w:rPr>
          <w:rFonts w:hint="eastAsia" w:ascii="宋体" w:hAnsi="宋体"/>
          <w:color w:val="auto"/>
          <w:szCs w:val="21"/>
          <w:highlight w:val="none"/>
          <w:lang w:eastAsia="zh-CN"/>
        </w:rPr>
        <w:t>，</w:t>
      </w:r>
      <w:r>
        <w:rPr>
          <w:rFonts w:hint="eastAsia" w:ascii="宋体" w:hAnsi="宋体"/>
          <w:b/>
          <w:color w:val="auto"/>
          <w:szCs w:val="21"/>
          <w:highlight w:val="none"/>
          <w:u w:val="single"/>
        </w:rPr>
        <w:t>必须提供</w:t>
      </w:r>
      <w:r>
        <w:rPr>
          <w:rFonts w:hint="eastAsia" w:ascii="宋体" w:hAnsi="宋体"/>
          <w:color w:val="auto"/>
          <w:szCs w:val="21"/>
          <w:highlight w:val="none"/>
        </w:rPr>
        <w:t>）；</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（4）开标一览表（格式见第六章</w:t>
      </w:r>
      <w:r>
        <w:rPr>
          <w:rFonts w:hint="eastAsia" w:ascii="宋体" w:hAnsi="宋体"/>
          <w:color w:val="auto"/>
          <w:szCs w:val="21"/>
          <w:highlight w:val="none"/>
          <w:lang w:eastAsia="zh-CN"/>
        </w:rPr>
        <w:t>，</w:t>
      </w:r>
      <w:r>
        <w:rPr>
          <w:rFonts w:hint="eastAsia" w:ascii="宋体" w:hAnsi="宋体"/>
          <w:b/>
          <w:color w:val="auto"/>
          <w:szCs w:val="21"/>
          <w:highlight w:val="none"/>
          <w:u w:val="single"/>
        </w:rPr>
        <w:t>必须提供</w:t>
      </w:r>
      <w:r>
        <w:rPr>
          <w:rFonts w:hint="eastAsia" w:ascii="宋体" w:hAnsi="宋体"/>
          <w:color w:val="auto"/>
          <w:szCs w:val="21"/>
          <w:highlight w:val="none"/>
        </w:rPr>
        <w:t>）。</w:t>
      </w:r>
    </w:p>
    <w:p>
      <w:pPr>
        <w:pStyle w:val="44"/>
        <w:spacing w:line="360" w:lineRule="exact"/>
        <w:ind w:firstLine="420" w:firstLineChars="200"/>
        <w:rPr>
          <w:rFonts w:hint="eastAsia" w:ascii="宋体" w:hAnsi="宋体"/>
          <w:color w:val="auto"/>
          <w:szCs w:val="21"/>
          <w:highlight w:val="none"/>
        </w:rPr>
      </w:pPr>
      <w:bookmarkStart w:id="78" w:name="_Toc254970537"/>
      <w:bookmarkStart w:id="79" w:name="_Toc254970678"/>
      <w:r>
        <w:rPr>
          <w:rFonts w:hint="eastAsia" w:ascii="宋体" w:hAnsi="宋体" w:cs="宋体"/>
          <w:color w:val="auto"/>
          <w:kern w:val="0"/>
          <w:szCs w:val="21"/>
          <w:highlight w:val="none"/>
        </w:rPr>
        <w:t>▲</w:t>
      </w:r>
      <w:r>
        <w:rPr>
          <w:rFonts w:hint="eastAsia" w:ascii="宋体" w:hAnsi="宋体"/>
          <w:b/>
          <w:bCs/>
          <w:color w:val="auto"/>
          <w:szCs w:val="21"/>
          <w:highlight w:val="none"/>
        </w:rPr>
        <w:t>注：法定代表人授权委托书、投标声明书、投标函、开标一览表必须招标文件格式要求签字或签章和加盖单位公章。</w:t>
      </w:r>
    </w:p>
    <w:p>
      <w:pPr>
        <w:snapToGrid w:val="0"/>
        <w:spacing w:line="360" w:lineRule="exact"/>
        <w:ind w:firstLine="413" w:firstLineChars="196"/>
        <w:jc w:val="left"/>
        <w:outlineLvl w:val="0"/>
        <w:rPr>
          <w:rFonts w:hint="eastAsia" w:ascii="宋体" w:hAnsi="宋体"/>
          <w:b/>
          <w:color w:val="auto"/>
          <w:szCs w:val="21"/>
          <w:highlight w:val="none"/>
        </w:rPr>
      </w:pPr>
      <w:bookmarkStart w:id="80" w:name="_Toc40864922"/>
      <w:bookmarkStart w:id="81" w:name="_Toc40865038"/>
      <w:bookmarkStart w:id="82" w:name="_Toc40864646"/>
      <w:r>
        <w:rPr>
          <w:rFonts w:hint="eastAsia" w:ascii="宋体" w:hAnsi="宋体"/>
          <w:b/>
          <w:color w:val="auto"/>
          <w:szCs w:val="21"/>
          <w:highlight w:val="none"/>
        </w:rPr>
        <w:t>（二）投标文件的语言及计量</w:t>
      </w:r>
      <w:bookmarkEnd w:id="78"/>
      <w:bookmarkEnd w:id="79"/>
      <w:bookmarkEnd w:id="80"/>
      <w:bookmarkEnd w:id="81"/>
      <w:bookmarkEnd w:id="82"/>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w:t>
      </w:r>
      <w:r>
        <w:rPr>
          <w:rFonts w:hint="eastAsia" w:ascii="宋体" w:hAnsi="宋体"/>
          <w:color w:val="auto"/>
          <w:szCs w:val="21"/>
          <w:highlight w:val="none"/>
        </w:rPr>
        <w:t>1.投标文件以及投标方与招标方就有关投标事宜的所有来往函电，均应以中文汉语书写。除签名、盖章、专用名称等特殊情形外，以中文汉语以外的文字表述的投标文件视同未提供。</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w:t>
      </w:r>
      <w:r>
        <w:rPr>
          <w:rFonts w:hint="eastAsia" w:ascii="宋体" w:hAnsi="宋体"/>
          <w:color w:val="auto"/>
          <w:szCs w:val="21"/>
          <w:highlight w:val="none"/>
        </w:rPr>
        <w:t>2.投标计量单位，招标文件已有明确规定的，使用招标文件规定的计量单位；招标文件没有规定的，应采用中华人民共和国法定计量单位（货币单位：人民币元），否则视同未响应。</w:t>
      </w:r>
    </w:p>
    <w:p>
      <w:pPr>
        <w:snapToGrid w:val="0"/>
        <w:spacing w:before="156" w:beforeLines="50" w:line="360" w:lineRule="exact"/>
        <w:ind w:firstLine="413" w:firstLineChars="196"/>
        <w:jc w:val="left"/>
        <w:outlineLvl w:val="0"/>
        <w:rPr>
          <w:rFonts w:hint="eastAsia" w:ascii="宋体" w:hAnsi="宋体"/>
          <w:b/>
          <w:color w:val="auto"/>
          <w:szCs w:val="21"/>
          <w:highlight w:val="none"/>
        </w:rPr>
      </w:pPr>
      <w:bookmarkStart w:id="83" w:name="_Toc254970679"/>
      <w:bookmarkStart w:id="84" w:name="_Toc40864923"/>
      <w:bookmarkStart w:id="85" w:name="_Toc40864647"/>
      <w:bookmarkStart w:id="86" w:name="_Toc254970538"/>
      <w:bookmarkStart w:id="87" w:name="_Toc40865039"/>
      <w:r>
        <w:rPr>
          <w:rFonts w:hint="eastAsia" w:ascii="宋体" w:hAnsi="宋体"/>
          <w:b/>
          <w:color w:val="auto"/>
          <w:szCs w:val="21"/>
          <w:highlight w:val="none"/>
        </w:rPr>
        <w:t>（三）投标报价</w:t>
      </w:r>
      <w:bookmarkEnd w:id="83"/>
      <w:bookmarkEnd w:id="84"/>
      <w:bookmarkEnd w:id="85"/>
      <w:bookmarkEnd w:id="86"/>
      <w:bookmarkEnd w:id="87"/>
    </w:p>
    <w:p>
      <w:pPr>
        <w:pStyle w:val="27"/>
        <w:snapToGrid w:val="0"/>
        <w:spacing w:line="360" w:lineRule="exact"/>
        <w:ind w:firstLine="420" w:firstLineChars="200"/>
        <w:jc w:val="left"/>
        <w:rPr>
          <w:rFonts w:hint="eastAsia" w:hAnsi="宋体"/>
          <w:b/>
          <w:bCs/>
          <w:color w:val="auto"/>
          <w:highlight w:val="none"/>
        </w:rPr>
      </w:pPr>
      <w:r>
        <w:rPr>
          <w:rFonts w:hint="eastAsia" w:hAnsi="宋体"/>
          <w:color w:val="auto"/>
          <w:highlight w:val="none"/>
        </w:rPr>
        <w:t>1.投标报价应按招标文件中相关附表格式填写。</w:t>
      </w:r>
      <w:r>
        <w:rPr>
          <w:rFonts w:hint="eastAsia" w:hAnsi="宋体"/>
          <w:b/>
          <w:bCs/>
          <w:color w:val="auto"/>
          <w:highlight w:val="none"/>
        </w:rPr>
        <w:t>投标人可就《项目采购需求》中所有分标的货物和服务内容按分标分别作完整唯一报价，也可对某个分标或几个分标的货物和服务内容按分标分别作完整唯一报价。</w:t>
      </w:r>
    </w:p>
    <w:p>
      <w:pPr>
        <w:pStyle w:val="27"/>
        <w:snapToGrid w:val="0"/>
        <w:spacing w:line="360" w:lineRule="exact"/>
        <w:ind w:firstLine="420" w:firstLineChars="200"/>
        <w:jc w:val="left"/>
        <w:rPr>
          <w:rFonts w:hint="eastAsia" w:hAnsi="宋体"/>
          <w:color w:val="auto"/>
          <w:highlight w:val="none"/>
        </w:rPr>
      </w:pPr>
      <w:r>
        <w:rPr>
          <w:rFonts w:hint="eastAsia" w:hAnsi="宋体"/>
          <w:color w:val="auto"/>
          <w:highlight w:val="none"/>
        </w:rPr>
        <w:t>2.投标报价是履行合同的最终价格，应包括货款、标准附件、备品备件、专用工具、包装、运输、装卸、保险、税金、货到就位以及安装、调试、培训、保修等一切税金和费用。</w:t>
      </w:r>
    </w:p>
    <w:p>
      <w:pPr>
        <w:tabs>
          <w:tab w:val="left" w:pos="52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3.投标文件只允许有一个报价，有选择的或有条件的报价将不予接受。</w:t>
      </w:r>
    </w:p>
    <w:p>
      <w:pPr>
        <w:pStyle w:val="13"/>
        <w:widowControl w:val="0"/>
        <w:tabs>
          <w:tab w:val="clear" w:pos="454"/>
        </w:tabs>
        <w:snapToGrid w:val="0"/>
        <w:spacing w:before="156" w:beforeLines="50" w:after="120" w:afterLines="0" w:line="360" w:lineRule="exact"/>
        <w:ind w:left="0" w:firstLine="413" w:firstLineChars="196"/>
        <w:outlineLvl w:val="0"/>
        <w:rPr>
          <w:rFonts w:hint="eastAsia" w:ascii="宋体" w:hAnsi="宋体"/>
          <w:b/>
          <w:color w:val="auto"/>
          <w:sz w:val="21"/>
          <w:szCs w:val="21"/>
          <w:highlight w:val="none"/>
        </w:rPr>
      </w:pPr>
      <w:bookmarkStart w:id="88" w:name="_Toc40864648"/>
      <w:bookmarkStart w:id="89" w:name="_Toc40864924"/>
      <w:bookmarkStart w:id="90" w:name="_Toc40865040"/>
      <w:r>
        <w:rPr>
          <w:rFonts w:hint="eastAsia" w:ascii="宋体" w:hAnsi="宋体"/>
          <w:b/>
          <w:color w:val="auto"/>
          <w:sz w:val="21"/>
          <w:szCs w:val="21"/>
          <w:highlight w:val="none"/>
        </w:rPr>
        <w:t>（四）投标文件的有效期</w:t>
      </w:r>
      <w:bookmarkEnd w:id="88"/>
      <w:bookmarkEnd w:id="89"/>
      <w:bookmarkEnd w:id="90"/>
    </w:p>
    <w:p>
      <w:pPr>
        <w:pStyle w:val="13"/>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1.自投标截止日起</w:t>
      </w:r>
      <w:r>
        <w:rPr>
          <w:rFonts w:hint="eastAsia" w:ascii="宋体" w:hAnsi="宋体"/>
          <w:color w:val="auto"/>
          <w:sz w:val="21"/>
          <w:szCs w:val="21"/>
          <w:highlight w:val="none"/>
          <w:u w:val="single"/>
        </w:rPr>
        <w:t>60</w:t>
      </w:r>
      <w:r>
        <w:rPr>
          <w:rFonts w:hint="eastAsia" w:ascii="宋体" w:hAnsi="宋体"/>
          <w:color w:val="auto"/>
          <w:sz w:val="21"/>
          <w:szCs w:val="21"/>
          <w:highlight w:val="none"/>
        </w:rPr>
        <w:t>天投标文件应保持有效。有效期不足的投标文件将被拒绝。</w:t>
      </w:r>
    </w:p>
    <w:p>
      <w:pPr>
        <w:pStyle w:val="13"/>
        <w:widowControl w:val="0"/>
        <w:tabs>
          <w:tab w:val="clear" w:pos="454"/>
        </w:tabs>
        <w:snapToGrid w:val="0"/>
        <w:spacing w:after="120" w:afterLines="0" w:line="360" w:lineRule="exact"/>
        <w:ind w:left="0"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2.在特殊情况下，招标人可与投标人协商延长投标书的有效期，这种要求和答复均以书面形式进行。</w:t>
      </w:r>
    </w:p>
    <w:p>
      <w:pPr>
        <w:snapToGrid w:val="0"/>
        <w:spacing w:line="360" w:lineRule="exact"/>
        <w:ind w:firstLine="420" w:firstLineChars="200"/>
        <w:jc w:val="left"/>
        <w:outlineLvl w:val="0"/>
        <w:rPr>
          <w:rFonts w:hint="eastAsia" w:ascii="宋体" w:hAnsi="宋体"/>
          <w:b/>
          <w:color w:val="auto"/>
          <w:szCs w:val="21"/>
          <w:highlight w:val="none"/>
        </w:rPr>
      </w:pPr>
      <w:bookmarkStart w:id="91" w:name="_Toc40865041"/>
      <w:bookmarkStart w:id="92" w:name="_Toc254970680"/>
      <w:bookmarkStart w:id="93" w:name="_Toc40864649"/>
      <w:bookmarkStart w:id="94" w:name="_Toc40864925"/>
      <w:bookmarkStart w:id="95" w:name="_Toc254970539"/>
      <w:r>
        <w:rPr>
          <w:rFonts w:hint="eastAsia" w:ascii="宋体" w:hAnsi="宋体"/>
          <w:color w:val="auto"/>
          <w:szCs w:val="21"/>
          <w:highlight w:val="none"/>
        </w:rPr>
        <w:t>3.投标人可拒绝接受延期要求而不会导致投标保证金被没收。同意延长有效期的投标人需要相应延长投标保证金的有效期，但不能修改投标文件。</w:t>
      </w:r>
      <w:bookmarkEnd w:id="91"/>
      <w:bookmarkEnd w:id="92"/>
      <w:bookmarkEnd w:id="93"/>
      <w:bookmarkEnd w:id="94"/>
      <w:bookmarkEnd w:id="95"/>
      <w:r>
        <w:rPr>
          <w:rFonts w:hint="eastAsia" w:ascii="宋体" w:hAnsi="宋体"/>
          <w:b/>
          <w:color w:val="auto"/>
          <w:szCs w:val="21"/>
          <w:highlight w:val="none"/>
        </w:rPr>
        <w:t xml:space="preserve"> </w:t>
      </w:r>
    </w:p>
    <w:p>
      <w:pPr>
        <w:snapToGrid w:val="0"/>
        <w:spacing w:line="360" w:lineRule="exact"/>
        <w:ind w:firstLine="420" w:firstLineChars="200"/>
        <w:jc w:val="left"/>
        <w:outlineLvl w:val="0"/>
        <w:rPr>
          <w:rFonts w:hint="eastAsia" w:ascii="宋体" w:hAnsi="宋体"/>
          <w:b/>
          <w:color w:val="auto"/>
          <w:szCs w:val="21"/>
          <w:highlight w:val="none"/>
        </w:rPr>
      </w:pPr>
      <w:bookmarkStart w:id="96" w:name="_Toc254970681"/>
      <w:bookmarkStart w:id="97" w:name="_Toc40864926"/>
      <w:bookmarkStart w:id="98" w:name="_Toc40865042"/>
      <w:bookmarkStart w:id="99" w:name="_Toc254970540"/>
      <w:bookmarkStart w:id="100" w:name="_Toc40864650"/>
      <w:r>
        <w:rPr>
          <w:rFonts w:hint="eastAsia" w:ascii="宋体" w:hAnsi="宋体"/>
          <w:color w:val="auto"/>
          <w:szCs w:val="21"/>
          <w:highlight w:val="none"/>
        </w:rPr>
        <w:t>4.中标人的投标文件自开标之日起至合同履行完毕止均应保持有效。</w:t>
      </w:r>
      <w:bookmarkEnd w:id="96"/>
      <w:bookmarkEnd w:id="97"/>
      <w:bookmarkEnd w:id="98"/>
      <w:bookmarkEnd w:id="99"/>
      <w:bookmarkEnd w:id="100"/>
    </w:p>
    <w:p>
      <w:pPr>
        <w:snapToGrid w:val="0"/>
        <w:spacing w:before="156" w:beforeLines="50" w:line="360" w:lineRule="exact"/>
        <w:ind w:firstLine="413" w:firstLineChars="196"/>
        <w:jc w:val="left"/>
        <w:outlineLvl w:val="0"/>
        <w:rPr>
          <w:rFonts w:hint="eastAsia" w:ascii="宋体" w:hAnsi="宋体"/>
          <w:b/>
          <w:color w:val="auto"/>
          <w:szCs w:val="21"/>
          <w:highlight w:val="none"/>
        </w:rPr>
      </w:pPr>
      <w:bookmarkStart w:id="101" w:name="_Toc254970541"/>
      <w:bookmarkStart w:id="102" w:name="_Toc40864927"/>
      <w:bookmarkStart w:id="103" w:name="_Toc40864651"/>
      <w:bookmarkStart w:id="104" w:name="_Toc254970682"/>
      <w:bookmarkStart w:id="105" w:name="_Toc40865043"/>
      <w:r>
        <w:rPr>
          <w:rFonts w:hint="eastAsia" w:ascii="宋体" w:hAnsi="宋体"/>
          <w:b/>
          <w:color w:val="auto"/>
          <w:szCs w:val="21"/>
          <w:highlight w:val="none"/>
        </w:rPr>
        <w:t>（五）投标保证金</w:t>
      </w:r>
      <w:bookmarkEnd w:id="101"/>
      <w:bookmarkEnd w:id="102"/>
      <w:bookmarkEnd w:id="103"/>
      <w:bookmarkEnd w:id="104"/>
      <w:bookmarkEnd w:id="105"/>
    </w:p>
    <w:p>
      <w:pPr>
        <w:pStyle w:val="27"/>
        <w:spacing w:line="420" w:lineRule="exact"/>
        <w:ind w:left="840" w:leftChars="200" w:hanging="420" w:hangingChars="200"/>
        <w:rPr>
          <w:rFonts w:hint="eastAsia" w:hAnsi="宋体"/>
          <w:color w:val="auto"/>
          <w:highlight w:val="none"/>
        </w:rPr>
      </w:pPr>
      <w:r>
        <w:rPr>
          <w:rFonts w:hint="eastAsia" w:hAnsi="宋体"/>
          <w:color w:val="auto"/>
          <w:highlight w:val="none"/>
        </w:rPr>
        <w:t>1. 投标保证金应用人民币，投标人须按规定提交投标保证金。否则，其投标将被拒绝。</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2.保证金交纳形式：</w:t>
      </w:r>
      <w:r>
        <w:rPr>
          <w:rFonts w:hint="eastAsia" w:hAnsi="宋体"/>
          <w:color w:val="auto"/>
          <w:szCs w:val="21"/>
          <w:highlight w:val="none"/>
        </w:rPr>
        <w:t>支票、汇票、本票、</w:t>
      </w:r>
      <w:r>
        <w:rPr>
          <w:rFonts w:hint="eastAsia" w:hAnsi="宋体" w:cs="Arial"/>
          <w:bCs/>
          <w:color w:val="auto"/>
          <w:highlight w:val="none"/>
        </w:rPr>
        <w:t>网上银行</w:t>
      </w:r>
      <w:r>
        <w:rPr>
          <w:rFonts w:hint="eastAsia" w:hAnsi="宋体"/>
          <w:color w:val="auto"/>
          <w:szCs w:val="22"/>
          <w:highlight w:val="none"/>
        </w:rPr>
        <w:t>或者金融机构、保险机构出具的保函</w:t>
      </w:r>
      <w:r>
        <w:rPr>
          <w:rFonts w:hint="eastAsia" w:hAnsi="宋体"/>
          <w:color w:val="auto"/>
          <w:szCs w:val="21"/>
          <w:highlight w:val="none"/>
        </w:rPr>
        <w:t>等非现金形式提交</w:t>
      </w:r>
      <w:r>
        <w:rPr>
          <w:rFonts w:hint="eastAsia" w:ascii="宋体" w:hAnsi="宋体"/>
          <w:color w:val="auto"/>
          <w:szCs w:val="21"/>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 xml:space="preserve"> 投标人应按本须知</w:t>
      </w:r>
      <w:r>
        <w:rPr>
          <w:rFonts w:hint="eastAsia" w:ascii="宋体" w:hAnsi="宋体"/>
          <w:color w:val="auto"/>
          <w:szCs w:val="21"/>
          <w:highlight w:val="none"/>
        </w:rPr>
        <w:t>及</w:t>
      </w:r>
      <w:r>
        <w:rPr>
          <w:rFonts w:ascii="宋体" w:hAnsi="宋体"/>
          <w:color w:val="auto"/>
          <w:szCs w:val="21"/>
          <w:highlight w:val="none"/>
        </w:rPr>
        <w:t>招标公告中所明确的开户名称、开户银行、账号，于投标截止前交到本中心账户上</w:t>
      </w:r>
      <w:r>
        <w:rPr>
          <w:rFonts w:hint="eastAsia" w:ascii="宋体" w:hAnsi="宋体"/>
          <w:color w:val="auto"/>
          <w:szCs w:val="21"/>
          <w:highlight w:val="none"/>
        </w:rPr>
        <w:t>或本中心财务处</w:t>
      </w:r>
      <w:r>
        <w:rPr>
          <w:rFonts w:ascii="宋体" w:hAnsi="宋体"/>
          <w:color w:val="auto"/>
          <w:szCs w:val="21"/>
          <w:highlight w:val="none"/>
        </w:rPr>
        <w:t>（投标人交纳投标保证金时应充分考虑保证金到达本中心账户上的</w:t>
      </w:r>
      <w:r>
        <w:rPr>
          <w:rFonts w:hint="eastAsia" w:ascii="宋体" w:hAnsi="宋体"/>
          <w:color w:val="auto"/>
          <w:szCs w:val="21"/>
          <w:highlight w:val="none"/>
        </w:rPr>
        <w:t>清算</w:t>
      </w:r>
      <w:r>
        <w:rPr>
          <w:rFonts w:ascii="宋体" w:hAnsi="宋体"/>
          <w:color w:val="auto"/>
          <w:szCs w:val="21"/>
          <w:highlight w:val="none"/>
        </w:rPr>
        <w:t>时间）。</w:t>
      </w:r>
    </w:p>
    <w:p>
      <w:pPr>
        <w:pStyle w:val="27"/>
        <w:spacing w:line="420" w:lineRule="exact"/>
        <w:ind w:left="989" w:leftChars="301" w:hanging="357" w:hangingChars="198"/>
        <w:rPr>
          <w:b/>
          <w:color w:val="auto"/>
          <w:sz w:val="18"/>
          <w:szCs w:val="18"/>
          <w:highlight w:val="none"/>
        </w:rPr>
      </w:pPr>
      <w:r>
        <w:rPr>
          <w:rFonts w:hint="eastAsia" w:hAnsi="宋体"/>
          <w:b/>
          <w:color w:val="auto"/>
          <w:sz w:val="18"/>
          <w:szCs w:val="18"/>
          <w:highlight w:val="none"/>
        </w:rPr>
        <w:t>注：①</w:t>
      </w:r>
      <w:r>
        <w:rPr>
          <w:rFonts w:hint="eastAsia"/>
          <w:b/>
          <w:color w:val="auto"/>
          <w:sz w:val="18"/>
          <w:szCs w:val="18"/>
          <w:highlight w:val="none"/>
        </w:rPr>
        <w:t>办理投标保证金手续时，请务必在保证金凭据上注明或写明项目名称及项目编号，以免耽误投标。</w:t>
      </w:r>
    </w:p>
    <w:p>
      <w:pPr>
        <w:snapToGrid w:val="0"/>
        <w:spacing w:line="360" w:lineRule="exact"/>
        <w:ind w:firstLine="984" w:firstLineChars="545"/>
        <w:jc w:val="left"/>
        <w:rPr>
          <w:rFonts w:hint="eastAsia" w:hAnsi="宋体"/>
          <w:b/>
          <w:color w:val="auto"/>
          <w:sz w:val="18"/>
          <w:szCs w:val="18"/>
          <w:highlight w:val="none"/>
        </w:rPr>
      </w:pPr>
      <w:r>
        <w:rPr>
          <w:rFonts w:hint="eastAsia" w:hAnsi="宋体"/>
          <w:b/>
          <w:color w:val="auto"/>
          <w:sz w:val="18"/>
          <w:szCs w:val="18"/>
          <w:highlight w:val="none"/>
        </w:rPr>
        <w:t>②</w:t>
      </w:r>
      <w:r>
        <w:rPr>
          <w:rFonts w:hint="eastAsia" w:ascii="宋体" w:hAnsi="宋体"/>
          <w:b/>
          <w:color w:val="auto"/>
          <w:sz w:val="18"/>
          <w:szCs w:val="18"/>
          <w:highlight w:val="none"/>
        </w:rPr>
        <w:t>未中标人的投标保证金在中标通知书发出后5个工作日内退还，</w:t>
      </w:r>
      <w:r>
        <w:rPr>
          <w:rFonts w:hint="eastAsia" w:hAnsi="宋体"/>
          <w:b/>
          <w:color w:val="auto"/>
          <w:sz w:val="18"/>
          <w:szCs w:val="18"/>
          <w:highlight w:val="none"/>
        </w:rPr>
        <w:t>不计利息。</w:t>
      </w:r>
    </w:p>
    <w:p>
      <w:pPr>
        <w:snapToGrid w:val="0"/>
        <w:spacing w:line="360" w:lineRule="exact"/>
        <w:ind w:left="1109" w:leftChars="444" w:hanging="177" w:hangingChars="98"/>
        <w:jc w:val="left"/>
        <w:rPr>
          <w:rFonts w:hint="eastAsia" w:ascii="宋体" w:hAnsi="宋体"/>
          <w:b/>
          <w:color w:val="auto"/>
          <w:sz w:val="18"/>
          <w:szCs w:val="18"/>
          <w:highlight w:val="none"/>
        </w:rPr>
      </w:pPr>
      <w:r>
        <w:rPr>
          <w:rFonts w:hint="eastAsia" w:hAnsi="宋体"/>
          <w:b/>
          <w:color w:val="auto"/>
          <w:sz w:val="18"/>
          <w:szCs w:val="18"/>
          <w:highlight w:val="none"/>
        </w:rPr>
        <w:t>③</w:t>
      </w:r>
      <w:r>
        <w:rPr>
          <w:rFonts w:hint="eastAsia" w:ascii="宋体" w:hAnsi="宋体"/>
          <w:b/>
          <w:color w:val="auto"/>
          <w:sz w:val="18"/>
          <w:szCs w:val="18"/>
          <w:highlight w:val="none"/>
        </w:rPr>
        <w:t>中标人的</w:t>
      </w:r>
      <w:r>
        <w:rPr>
          <w:rFonts w:ascii="宋体" w:hAnsi="宋体"/>
          <w:b/>
          <w:color w:val="auto"/>
          <w:sz w:val="18"/>
          <w:szCs w:val="18"/>
          <w:highlight w:val="none"/>
        </w:rPr>
        <w:t>投标保证金自政府采购合同签订之日起</w:t>
      </w:r>
      <w:r>
        <w:rPr>
          <w:rFonts w:hint="eastAsia" w:ascii="宋体" w:hAnsi="宋体"/>
          <w:b/>
          <w:color w:val="auto"/>
          <w:sz w:val="18"/>
          <w:szCs w:val="18"/>
          <w:highlight w:val="none"/>
        </w:rPr>
        <w:t>5</w:t>
      </w:r>
      <w:r>
        <w:rPr>
          <w:rFonts w:ascii="宋体" w:hAnsi="宋体"/>
          <w:b/>
          <w:color w:val="auto"/>
          <w:sz w:val="18"/>
          <w:szCs w:val="18"/>
          <w:highlight w:val="none"/>
        </w:rPr>
        <w:t>个工作日内</w:t>
      </w:r>
      <w:r>
        <w:rPr>
          <w:rFonts w:hint="eastAsia" w:ascii="宋体" w:hAnsi="宋体"/>
          <w:b/>
          <w:color w:val="auto"/>
          <w:sz w:val="18"/>
          <w:szCs w:val="18"/>
          <w:highlight w:val="none"/>
        </w:rPr>
        <w:t>（合同签订后送达本中心)后</w:t>
      </w:r>
      <w:r>
        <w:rPr>
          <w:rFonts w:ascii="宋体" w:hAnsi="宋体"/>
          <w:b/>
          <w:color w:val="auto"/>
          <w:sz w:val="18"/>
          <w:szCs w:val="18"/>
          <w:highlight w:val="none"/>
        </w:rPr>
        <w:t>退还</w:t>
      </w:r>
      <w:r>
        <w:rPr>
          <w:rFonts w:hint="eastAsia" w:ascii="宋体" w:hAnsi="宋体"/>
          <w:b/>
          <w:color w:val="auto"/>
          <w:sz w:val="18"/>
          <w:szCs w:val="18"/>
          <w:highlight w:val="none"/>
        </w:rPr>
        <w:t>，不计利息。</w:t>
      </w:r>
    </w:p>
    <w:p>
      <w:pPr>
        <w:spacing w:line="400" w:lineRule="exact"/>
        <w:ind w:firstLine="420" w:firstLineChars="200"/>
        <w:rPr>
          <w:rFonts w:hint="eastAsia" w:ascii="宋体" w:hAnsi="宋体"/>
          <w:b/>
          <w:bCs/>
          <w:color w:val="auto"/>
          <w:sz w:val="18"/>
          <w:szCs w:val="18"/>
          <w:highlight w:val="none"/>
        </w:rPr>
      </w:pPr>
      <w:r>
        <w:rPr>
          <w:rFonts w:hint="eastAsia" w:ascii="宋体" w:hAnsi="宋体"/>
          <w:color w:val="auto"/>
          <w:szCs w:val="21"/>
          <w:highlight w:val="none"/>
        </w:rPr>
        <w:t>4.</w:t>
      </w:r>
      <w:r>
        <w:rPr>
          <w:rFonts w:hint="eastAsia" w:ascii="宋体" w:hAnsi="宋体"/>
          <w:b/>
          <w:bCs/>
          <w:color w:val="auto"/>
          <w:szCs w:val="21"/>
          <w:highlight w:val="none"/>
        </w:rPr>
        <w:t>本项目保证金事宜请联系中心财务处（电话：0771-0771-8600309，地址：</w:t>
      </w:r>
      <w:r>
        <w:rPr>
          <w:rFonts w:hAnsi="宋体" w:cs="宋体"/>
          <w:b/>
          <w:bCs/>
          <w:color w:val="auto"/>
          <w:kern w:val="0"/>
          <w:szCs w:val="21"/>
          <w:highlight w:val="none"/>
        </w:rPr>
        <w:t>广西</w:t>
      </w:r>
      <w:r>
        <w:rPr>
          <w:rFonts w:hAnsi="宋体" w:cs="宋体"/>
          <w:b/>
          <w:bCs/>
          <w:color w:val="auto"/>
          <w:kern w:val="0"/>
          <w:szCs w:val="21"/>
          <w:highlight w:val="none"/>
          <w:lang w:val="en"/>
        </w:rPr>
        <w:t>南宁市星湖路22号</w:t>
      </w:r>
      <w:r>
        <w:rPr>
          <w:rFonts w:hint="eastAsia" w:ascii="宋体" w:hAnsi="宋体"/>
          <w:b/>
          <w:bCs/>
          <w:color w:val="auto"/>
          <w:szCs w:val="21"/>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5. </w:t>
      </w:r>
      <w:r>
        <w:rPr>
          <w:rFonts w:ascii="宋体" w:hAnsi="宋体" w:cs="宋体"/>
          <w:color w:val="auto"/>
          <w:kern w:val="0"/>
          <w:szCs w:val="21"/>
          <w:highlight w:val="none"/>
        </w:rPr>
        <w:t>中标人应在中标通知书发出</w:t>
      </w:r>
      <w:r>
        <w:rPr>
          <w:rFonts w:hint="eastAsia" w:ascii="宋体" w:hAnsi="宋体" w:cs="宋体"/>
          <w:color w:val="auto"/>
          <w:kern w:val="0"/>
          <w:szCs w:val="21"/>
          <w:highlight w:val="none"/>
        </w:rPr>
        <w:t>之日起</w:t>
      </w:r>
      <w:r>
        <w:rPr>
          <w:rFonts w:hint="eastAsia" w:ascii="宋体" w:hAnsi="宋体"/>
          <w:color w:val="auto"/>
          <w:szCs w:val="21"/>
          <w:highlight w:val="none"/>
          <w:u w:val="single"/>
        </w:rPr>
        <w:t>25</w:t>
      </w:r>
      <w:r>
        <w:rPr>
          <w:rFonts w:hint="eastAsia" w:ascii="宋体" w:hAnsi="宋体"/>
          <w:color w:val="auto"/>
          <w:szCs w:val="21"/>
          <w:highlight w:val="none"/>
        </w:rPr>
        <w:t>日内与采购人签订合同</w:t>
      </w:r>
      <w:r>
        <w:rPr>
          <w:rFonts w:hint="eastAsia" w:hAnsi="宋体"/>
          <w:b/>
          <w:color w:val="auto"/>
          <w:highlight w:val="none"/>
          <w:u w:val="single"/>
        </w:rPr>
        <w:t>（采购需求另有规定的，按采购需求要求执行）</w:t>
      </w:r>
      <w:r>
        <w:rPr>
          <w:rFonts w:hint="eastAsia" w:ascii="宋体" w:hAnsi="宋体"/>
          <w:color w:val="auto"/>
          <w:szCs w:val="21"/>
          <w:highlight w:val="none"/>
        </w:rPr>
        <w:t>。</w:t>
      </w:r>
    </w:p>
    <w:p>
      <w:pPr>
        <w:pStyle w:val="27"/>
        <w:spacing w:line="400" w:lineRule="exact"/>
        <w:ind w:firstLine="420" w:firstLineChars="200"/>
        <w:rPr>
          <w:rFonts w:hint="eastAsia" w:hAnsi="宋体"/>
          <w:color w:val="auto"/>
          <w:highlight w:val="none"/>
        </w:rPr>
      </w:pPr>
      <w:r>
        <w:rPr>
          <w:rFonts w:hint="eastAsia"/>
          <w:color w:val="auto"/>
          <w:highlight w:val="none"/>
        </w:rPr>
        <w:t>6.投标保证金不计息。</w:t>
      </w:r>
    </w:p>
    <w:p>
      <w:pPr>
        <w:snapToGrid w:val="0"/>
        <w:spacing w:line="360" w:lineRule="exact"/>
        <w:ind w:firstLine="413" w:firstLineChars="196"/>
        <w:jc w:val="left"/>
        <w:rPr>
          <w:rFonts w:hint="eastAsia" w:ascii="宋体" w:hAnsi="宋体"/>
          <w:b/>
          <w:bCs/>
          <w:color w:val="auto"/>
          <w:szCs w:val="21"/>
          <w:highlight w:val="none"/>
        </w:rPr>
      </w:pPr>
      <w:r>
        <w:rPr>
          <w:rFonts w:hint="eastAsia" w:ascii="宋体" w:hAnsi="宋体"/>
          <w:b/>
          <w:bCs/>
          <w:color w:val="auto"/>
          <w:szCs w:val="21"/>
          <w:highlight w:val="none"/>
        </w:rPr>
        <w:t>7.投标人有下列情形之一的，投标保证金将不予退还：</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（1）</w:t>
      </w:r>
      <w:r>
        <w:rPr>
          <w:rFonts w:hint="eastAsia" w:ascii="宋体" w:hAnsi="宋体"/>
          <w:color w:val="auto"/>
          <w:szCs w:val="21"/>
          <w:highlight w:val="none"/>
        </w:rPr>
        <w:t>投标人在投标有效期内撤回投标文件的；</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（2）</w:t>
      </w:r>
      <w:r>
        <w:rPr>
          <w:rFonts w:hint="eastAsia" w:ascii="宋体" w:hAnsi="宋体"/>
          <w:color w:val="auto"/>
          <w:szCs w:val="21"/>
          <w:highlight w:val="none"/>
        </w:rPr>
        <w:t>投标人在投标过程中弄虚作假，提供虚假材料的；</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（3）</w:t>
      </w:r>
      <w:r>
        <w:rPr>
          <w:rFonts w:hint="eastAsia" w:ascii="宋体" w:hAnsi="宋体"/>
          <w:color w:val="auto"/>
          <w:szCs w:val="21"/>
          <w:highlight w:val="none"/>
        </w:rPr>
        <w:t>中标人无正当理由不与采购人签订合同的；</w:t>
      </w:r>
    </w:p>
    <w:p>
      <w:pPr>
        <w:snapToGrid w:val="0"/>
        <w:spacing w:line="360" w:lineRule="exact"/>
        <w:ind w:firstLine="413" w:firstLineChars="196"/>
        <w:rPr>
          <w:rFonts w:hint="eastAsia" w:ascii="宋体" w:hAnsi="宋体"/>
          <w:color w:val="auto"/>
          <w:szCs w:val="21"/>
          <w:highlight w:val="none"/>
        </w:rPr>
      </w:pPr>
      <w:r>
        <w:rPr>
          <w:rFonts w:hint="eastAsia" w:ascii="宋体" w:hAnsi="宋体"/>
          <w:b/>
          <w:color w:val="auto"/>
          <w:szCs w:val="21"/>
          <w:highlight w:val="none"/>
        </w:rPr>
        <w:t>（4）</w:t>
      </w:r>
      <w:r>
        <w:rPr>
          <w:rFonts w:hint="eastAsia" w:ascii="宋体" w:hAnsi="宋体"/>
          <w:bCs/>
          <w:color w:val="auto"/>
          <w:spacing w:val="-4"/>
          <w:szCs w:val="21"/>
          <w:highlight w:val="none"/>
        </w:rPr>
        <w:t>将中标项目转让给他人或者在投标文件中未说明且未经招标采购人同意，将中标项目分包给他人的；</w:t>
      </w:r>
    </w:p>
    <w:p>
      <w:pPr>
        <w:snapToGrid w:val="0"/>
        <w:spacing w:line="36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（5）</w:t>
      </w:r>
      <w:r>
        <w:rPr>
          <w:rFonts w:hint="eastAsia" w:ascii="宋体" w:hAnsi="宋体"/>
          <w:color w:val="auto"/>
          <w:szCs w:val="21"/>
          <w:highlight w:val="none"/>
        </w:rPr>
        <w:t>拒绝履行合同义务的；</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（6）其他严重扰乱招投标程序的。</w:t>
      </w:r>
    </w:p>
    <w:p>
      <w:pPr>
        <w:snapToGrid w:val="0"/>
        <w:spacing w:before="156" w:beforeLines="50" w:line="360" w:lineRule="exact"/>
        <w:ind w:firstLine="413" w:firstLineChars="196"/>
        <w:jc w:val="left"/>
        <w:outlineLvl w:val="0"/>
        <w:rPr>
          <w:rFonts w:hint="eastAsia" w:ascii="宋体" w:hAnsi="宋体"/>
          <w:b/>
          <w:color w:val="auto"/>
          <w:szCs w:val="21"/>
          <w:highlight w:val="none"/>
        </w:rPr>
      </w:pPr>
      <w:bookmarkStart w:id="106" w:name="_Toc40865044"/>
      <w:bookmarkStart w:id="107" w:name="_Toc40864928"/>
      <w:bookmarkStart w:id="108" w:name="_Toc254970542"/>
      <w:bookmarkStart w:id="109" w:name="_Toc40864652"/>
      <w:bookmarkStart w:id="110" w:name="_Toc254970683"/>
      <w:r>
        <w:rPr>
          <w:rFonts w:hint="eastAsia" w:ascii="宋体" w:hAnsi="宋体"/>
          <w:b/>
          <w:color w:val="auto"/>
          <w:szCs w:val="21"/>
          <w:highlight w:val="none"/>
        </w:rPr>
        <w:t>（六）投标文件的签署和份数</w:t>
      </w:r>
      <w:bookmarkEnd w:id="106"/>
      <w:bookmarkEnd w:id="107"/>
      <w:bookmarkEnd w:id="108"/>
      <w:bookmarkEnd w:id="109"/>
      <w:bookmarkEnd w:id="110"/>
    </w:p>
    <w:p>
      <w:pPr>
        <w:adjustRightInd w:val="0"/>
        <w:snapToGrid w:val="0"/>
        <w:spacing w:line="400" w:lineRule="exact"/>
        <w:ind w:firstLine="420" w:firstLineChars="200"/>
        <w:jc w:val="left"/>
        <w:rPr>
          <w:rFonts w:hint="eastAsia" w:ascii="宋体" w:hAnsi="宋体"/>
          <w:color w:val="auto"/>
          <w:szCs w:val="21"/>
          <w:highlight w:val="none"/>
        </w:rPr>
      </w:pPr>
      <w:bookmarkStart w:id="111" w:name="_Toc40864653"/>
      <w:bookmarkStart w:id="112" w:name="_Toc40864929"/>
      <w:bookmarkStart w:id="113" w:name="_Toc40865045"/>
      <w:r>
        <w:rPr>
          <w:rFonts w:hint="eastAsia" w:ascii="宋体" w:hAnsi="宋体"/>
          <w:color w:val="auto"/>
          <w:szCs w:val="21"/>
          <w:highlight w:val="none"/>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 投标文件份数：见投标人须知及前附表。</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3.投标文件须由投标人在规定位置盖章并由法定代表人或法定代表人的授权委托人签字或签章，投标人应写全称。</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4.投标文件不得涂改，若有修改错漏处，须加盖单位公章或者法定代表人或授权委托人</w:t>
      </w:r>
      <w:r>
        <w:rPr>
          <w:rFonts w:ascii="宋体" w:hAnsi="宋体"/>
          <w:color w:val="auto"/>
          <w:szCs w:val="21"/>
          <w:highlight w:val="none"/>
          <w:lang w:val="en"/>
        </w:rPr>
        <w:t>签字或签章</w:t>
      </w:r>
      <w:r>
        <w:rPr>
          <w:rFonts w:hint="eastAsia" w:ascii="宋体" w:hAnsi="宋体"/>
          <w:color w:val="auto"/>
          <w:szCs w:val="21"/>
          <w:highlight w:val="none"/>
        </w:rPr>
        <w:t>。投标文件因扫描不清晰或乱码或表达不清所引起的后果由投标人负责。</w:t>
      </w:r>
    </w:p>
    <w:p>
      <w:pPr>
        <w:snapToGrid w:val="0"/>
        <w:spacing w:before="156" w:beforeLines="50" w:line="360" w:lineRule="exact"/>
        <w:ind w:firstLine="309" w:firstLineChars="147"/>
        <w:jc w:val="left"/>
        <w:outlineLvl w:val="0"/>
        <w:rPr>
          <w:rFonts w:hint="eastAsia" w:ascii="宋体" w:hAnsi="宋体"/>
          <w:b/>
          <w:color w:val="auto"/>
          <w:szCs w:val="21"/>
          <w:highlight w:val="none"/>
        </w:rPr>
      </w:pPr>
      <w:r>
        <w:rPr>
          <w:rFonts w:hint="eastAsia" w:ascii="宋体" w:hAnsi="宋体"/>
          <w:b/>
          <w:color w:val="auto"/>
          <w:szCs w:val="21"/>
          <w:highlight w:val="none"/>
        </w:rPr>
        <w:t>（七）</w:t>
      </w:r>
      <w:bookmarkEnd w:id="111"/>
      <w:bookmarkEnd w:id="112"/>
      <w:bookmarkEnd w:id="113"/>
      <w:r>
        <w:rPr>
          <w:rFonts w:hint="eastAsia"/>
          <w:b/>
          <w:color w:val="auto"/>
          <w:highlight w:val="none"/>
        </w:rPr>
        <w:t>投标文件的上传、提交、修改、撤回和解密</w:t>
      </w:r>
    </w:p>
    <w:p>
      <w:pPr>
        <w:adjustRightInd w:val="0"/>
        <w:snapToGrid w:val="0"/>
        <w:spacing w:line="400" w:lineRule="exact"/>
        <w:ind w:firstLine="210" w:firstLineChars="100"/>
        <w:jc w:val="left"/>
        <w:rPr>
          <w:b/>
          <w:color w:val="auto"/>
          <w:highlight w:val="none"/>
        </w:rPr>
      </w:pPr>
      <w:bookmarkStart w:id="114" w:name="_Toc40865046"/>
      <w:bookmarkStart w:id="115" w:name="_Toc40864930"/>
      <w:bookmarkStart w:id="116" w:name="_Toc40864654"/>
      <w:r>
        <w:rPr>
          <w:rFonts w:hint="eastAsia" w:ascii="宋体" w:hAnsi="宋体" w:cs="宋体"/>
          <w:color w:val="auto"/>
          <w:kern w:val="0"/>
          <w:szCs w:val="21"/>
          <w:highlight w:val="none"/>
        </w:rPr>
        <w:t>▲</w:t>
      </w:r>
      <w:r>
        <w:rPr>
          <w:rFonts w:hint="eastAsia" w:ascii="宋体" w:hAnsi="宋体"/>
          <w:color w:val="auto"/>
          <w:szCs w:val="21"/>
          <w:highlight w:val="none"/>
        </w:rPr>
        <w:t xml:space="preserve">1. </w:t>
      </w:r>
      <w:r>
        <w:rPr>
          <w:rFonts w:hint="eastAsia"/>
          <w:b/>
          <w:color w:val="auto"/>
          <w:highlight w:val="none"/>
        </w:rPr>
        <w:t>投标文件的上传、提交：见投标人须知及前附表。</w:t>
      </w:r>
    </w:p>
    <w:p>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仿宋_GB2312"/>
          <w:color w:val="auto"/>
          <w:kern w:val="0"/>
          <w:szCs w:val="21"/>
          <w:highlight w:val="none"/>
          <w:lang w:val="zh-CN"/>
        </w:rPr>
        <w:t xml:space="preserve"> 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w:t>
      </w:r>
      <w:r>
        <w:rPr>
          <w:rFonts w:ascii="宋体" w:hAnsi="宋体" w:cs="仿宋_GB2312"/>
          <w:color w:val="auto"/>
          <w:kern w:val="0"/>
          <w:szCs w:val="21"/>
          <w:highlight w:val="none"/>
          <w:lang w:val="en"/>
        </w:rPr>
        <w:t>广西政府采购云平台</w:t>
      </w:r>
      <w:r>
        <w:rPr>
          <w:rFonts w:hint="eastAsia" w:ascii="宋体" w:hAnsi="宋体" w:cs="仿宋_GB2312"/>
          <w:color w:val="auto"/>
          <w:kern w:val="0"/>
          <w:szCs w:val="21"/>
          <w:highlight w:val="none"/>
          <w:lang w:val="zh-CN"/>
        </w:rPr>
        <w:t>”将予以拒收。投标截止时间后，投标供应商不得撤回、修改投标文件。</w:t>
      </w:r>
    </w:p>
    <w:p>
      <w:pPr>
        <w:adjustRightInd w:val="0"/>
        <w:snapToGrid w:val="0"/>
        <w:spacing w:line="400" w:lineRule="exact"/>
        <w:ind w:firstLine="404" w:firstLineChars="200"/>
        <w:rPr>
          <w:rFonts w:hint="eastAsia" w:ascii="宋体" w:hAnsi="宋体"/>
          <w:color w:val="auto"/>
          <w:spacing w:val="-4"/>
          <w:szCs w:val="21"/>
          <w:highlight w:val="none"/>
        </w:rPr>
      </w:pPr>
      <w:r>
        <w:rPr>
          <w:rFonts w:hint="eastAsia" w:ascii="宋体" w:hAnsi="宋体"/>
          <w:color w:val="auto"/>
          <w:spacing w:val="-4"/>
          <w:szCs w:val="21"/>
          <w:highlight w:val="none"/>
        </w:rPr>
        <w:t>3.</w:t>
      </w:r>
      <w:r>
        <w:rPr>
          <w:rFonts w:hint="eastAsia" w:ascii="宋体"/>
          <w:snapToGrid w:val="0"/>
          <w:color w:val="auto"/>
          <w:szCs w:val="21"/>
          <w:highlight w:val="none"/>
        </w:rPr>
        <w:t xml:space="preserve"> 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04" w:firstLineChars="200"/>
        <w:jc w:val="left"/>
        <w:rPr>
          <w:rFonts w:hint="eastAsia" w:ascii="宋体" w:hAnsi="宋体"/>
          <w:color w:val="auto"/>
          <w:spacing w:val="-4"/>
          <w:szCs w:val="21"/>
          <w:highlight w:val="none"/>
        </w:rPr>
      </w:pPr>
      <w:r>
        <w:rPr>
          <w:rFonts w:hint="eastAsia" w:ascii="宋体" w:hAnsi="宋体"/>
          <w:color w:val="auto"/>
          <w:spacing w:val="-4"/>
          <w:szCs w:val="21"/>
          <w:highlight w:val="none"/>
        </w:rPr>
        <w:t>4.投标人已经被推荐为第一中标候选供应商后撤回投标或放弃中标的，其投标保证金将不予退还，并上缴国库，给采购人造成损失的，还应当赔偿损失，并作为不良行为记录在案。</w:t>
      </w:r>
    </w:p>
    <w:p>
      <w:pPr>
        <w:snapToGrid w:val="0"/>
        <w:spacing w:line="360" w:lineRule="exact"/>
        <w:ind w:firstLine="420"/>
        <w:jc w:val="left"/>
        <w:outlineLvl w:val="0"/>
        <w:rPr>
          <w:rFonts w:hint="eastAsia" w:ascii="宋体" w:hAnsi="宋体"/>
          <w:b/>
          <w:color w:val="auto"/>
          <w:szCs w:val="21"/>
          <w:highlight w:val="none"/>
        </w:rPr>
      </w:pPr>
      <w:r>
        <w:rPr>
          <w:rFonts w:hint="eastAsia" w:ascii="宋体" w:hAnsi="宋体"/>
          <w:b/>
          <w:color w:val="auto"/>
          <w:szCs w:val="21"/>
          <w:highlight w:val="none"/>
        </w:rPr>
        <w:t>（八）投标无效的情形</w:t>
      </w:r>
      <w:bookmarkEnd w:id="114"/>
      <w:bookmarkEnd w:id="115"/>
      <w:bookmarkEnd w:id="116"/>
    </w:p>
    <w:p>
      <w:pPr>
        <w:pStyle w:val="21"/>
        <w:adjustRightInd w:val="0"/>
        <w:snapToGrid w:val="0"/>
        <w:spacing w:line="400" w:lineRule="exact"/>
        <w:ind w:firstLine="411" w:firstLineChars="196"/>
        <w:rPr>
          <w:rFonts w:hint="eastAsia" w:ascii="宋体" w:hAnsi="宋体" w:eastAsia="宋体"/>
          <w:bCs/>
          <w:color w:val="auto"/>
          <w:sz w:val="21"/>
          <w:szCs w:val="21"/>
          <w:highlight w:val="none"/>
        </w:rPr>
      </w:pPr>
      <w:bookmarkStart w:id="117" w:name="_Toc40864656"/>
      <w:bookmarkStart w:id="118" w:name="_Toc40864932"/>
      <w:bookmarkStart w:id="119" w:name="_Toc40865048"/>
      <w:r>
        <w:rPr>
          <w:rFonts w:hint="eastAsia" w:ascii="宋体" w:hAnsi="宋体" w:eastAsia="宋体"/>
          <w:bCs/>
          <w:color w:val="auto"/>
          <w:sz w:val="21"/>
          <w:szCs w:val="21"/>
          <w:highlight w:val="none"/>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w:t>
      </w:r>
      <w:r>
        <w:rPr>
          <w:rFonts w:ascii="宋体" w:hAnsi="宋体" w:eastAsia="宋体"/>
          <w:bCs/>
          <w:color w:val="auto"/>
          <w:sz w:val="21"/>
          <w:szCs w:val="21"/>
          <w:highlight w:val="none"/>
          <w:lang w:val="en"/>
        </w:rPr>
        <w:t>广西政府采购云平台</w:t>
      </w:r>
      <w:r>
        <w:rPr>
          <w:rFonts w:hint="eastAsia" w:ascii="宋体" w:hAnsi="宋体" w:eastAsia="宋体"/>
          <w:bCs/>
          <w:color w:val="auto"/>
          <w:sz w:val="21"/>
          <w:szCs w:val="21"/>
          <w:highlight w:val="none"/>
        </w:rPr>
        <w:t>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1.在符合性审查和资格性审查时，如发现下列情形之一的，投标文件将被视为无效：</w:t>
      </w:r>
      <w:bookmarkEnd w:id="117"/>
      <w:bookmarkEnd w:id="118"/>
      <w:bookmarkEnd w:id="119"/>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20" w:name="_Toc40864933"/>
      <w:bookmarkStart w:id="121" w:name="_Toc40864657"/>
      <w:bookmarkStart w:id="122" w:name="_Toc40865049"/>
      <w:r>
        <w:rPr>
          <w:rFonts w:hint="eastAsia" w:ascii="宋体" w:hAnsi="宋体" w:eastAsia="宋体"/>
          <w:color w:val="auto"/>
          <w:spacing w:val="-4"/>
          <w:sz w:val="21"/>
          <w:szCs w:val="21"/>
          <w:highlight w:val="none"/>
        </w:rPr>
        <w:t>（1）超越了按照法律法规规定必须获得行政许可或者行政审批的经营范围的；</w:t>
      </w:r>
      <w:bookmarkEnd w:id="120"/>
      <w:bookmarkEnd w:id="121"/>
      <w:bookmarkEnd w:id="122"/>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23" w:name="_Toc40864934"/>
      <w:bookmarkStart w:id="124" w:name="_Toc40865050"/>
      <w:bookmarkStart w:id="125" w:name="_Toc40864658"/>
      <w:r>
        <w:rPr>
          <w:rFonts w:hint="eastAsia" w:ascii="宋体" w:hAnsi="宋体" w:eastAsia="宋体"/>
          <w:color w:val="auto"/>
          <w:spacing w:val="-4"/>
          <w:sz w:val="21"/>
          <w:szCs w:val="21"/>
          <w:highlight w:val="none"/>
        </w:rPr>
        <w:t>（2）资格证明文件不全的，或者不符合招标文件标明的资格要求的；</w:t>
      </w:r>
      <w:bookmarkEnd w:id="123"/>
      <w:bookmarkEnd w:id="124"/>
      <w:bookmarkEnd w:id="125"/>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26" w:name="_Toc40865051"/>
      <w:bookmarkStart w:id="127" w:name="_Toc40864659"/>
      <w:bookmarkStart w:id="128" w:name="_Toc40864935"/>
      <w:r>
        <w:rPr>
          <w:rFonts w:hint="eastAsia" w:ascii="宋体" w:hAnsi="宋体" w:eastAsia="宋体"/>
          <w:color w:val="auto"/>
          <w:spacing w:val="-4"/>
          <w:sz w:val="21"/>
          <w:szCs w:val="21"/>
          <w:highlight w:val="none"/>
        </w:rPr>
        <w:t>（3）投标文件无法定代表人（负责人）或其授权委托代理人签字或签章，或未提供法定代表人（负责人）授权委托书、投标声明书或者填写项目不齐全的；</w:t>
      </w:r>
      <w:bookmarkEnd w:id="126"/>
      <w:bookmarkEnd w:id="127"/>
      <w:bookmarkEnd w:id="128"/>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29" w:name="_Toc40864660"/>
      <w:bookmarkStart w:id="130" w:name="_Toc40865052"/>
      <w:bookmarkStart w:id="131" w:name="_Toc40864936"/>
      <w:r>
        <w:rPr>
          <w:rFonts w:hint="eastAsia" w:ascii="宋体" w:hAnsi="宋体" w:eastAsia="宋体"/>
          <w:color w:val="auto"/>
          <w:spacing w:val="-4"/>
          <w:sz w:val="21"/>
          <w:szCs w:val="21"/>
          <w:highlight w:val="none"/>
        </w:rPr>
        <w:t>（4）投标代表人未能出具身份证明或与法定代表人（负责人）授权委托人身份不符的；</w:t>
      </w:r>
      <w:bookmarkEnd w:id="129"/>
      <w:bookmarkEnd w:id="130"/>
      <w:bookmarkEnd w:id="131"/>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32" w:name="_Toc40865053"/>
      <w:bookmarkStart w:id="133" w:name="_Toc40864661"/>
      <w:bookmarkStart w:id="134" w:name="_Toc40864937"/>
      <w:r>
        <w:rPr>
          <w:rFonts w:hint="eastAsia" w:ascii="宋体" w:hAnsi="宋体" w:eastAsia="宋体"/>
          <w:color w:val="auto"/>
          <w:spacing w:val="-4"/>
          <w:sz w:val="21"/>
          <w:szCs w:val="21"/>
          <w:highlight w:val="none"/>
        </w:rPr>
        <w:t>（5）项目不齐全或者内容虚假的；</w:t>
      </w:r>
      <w:bookmarkEnd w:id="132"/>
      <w:bookmarkEnd w:id="133"/>
      <w:bookmarkEnd w:id="134"/>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35" w:name="_Toc40864938"/>
      <w:bookmarkStart w:id="136" w:name="_Toc40865054"/>
      <w:bookmarkStart w:id="137" w:name="_Toc40864662"/>
      <w:r>
        <w:rPr>
          <w:rFonts w:hint="eastAsia" w:ascii="宋体" w:hAnsi="宋体" w:eastAsia="宋体"/>
          <w:color w:val="auto"/>
          <w:spacing w:val="-4"/>
          <w:sz w:val="21"/>
          <w:szCs w:val="21"/>
          <w:highlight w:val="none"/>
        </w:rPr>
        <w:t>（6）投标文件的实质性内容未使用中文表述、意思表述不明确、前后矛盾或者使用计量单位不符合投标文件要求的（经评标委员会认定并允许其当场更正的笔误除外）；</w:t>
      </w:r>
      <w:bookmarkEnd w:id="135"/>
      <w:bookmarkEnd w:id="136"/>
      <w:bookmarkEnd w:id="137"/>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38" w:name="_Toc40864939"/>
      <w:bookmarkStart w:id="139" w:name="_Toc40864663"/>
      <w:bookmarkStart w:id="140" w:name="_Toc40865055"/>
      <w:r>
        <w:rPr>
          <w:rFonts w:hint="eastAsia" w:ascii="宋体" w:hAnsi="宋体" w:eastAsia="宋体"/>
          <w:color w:val="auto"/>
          <w:spacing w:val="-4"/>
          <w:sz w:val="21"/>
          <w:szCs w:val="21"/>
          <w:highlight w:val="none"/>
        </w:rPr>
        <w:t>（7）投标有效期、交付使用时间、质保期等商务条款不能满足招标文件要求的；</w:t>
      </w:r>
      <w:bookmarkEnd w:id="138"/>
      <w:bookmarkEnd w:id="139"/>
      <w:bookmarkEnd w:id="140"/>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41" w:name="_Toc40864664"/>
      <w:bookmarkStart w:id="142" w:name="_Toc40865056"/>
      <w:bookmarkStart w:id="143" w:name="_Toc40864940"/>
      <w:r>
        <w:rPr>
          <w:rFonts w:hint="eastAsia" w:ascii="宋体" w:hAnsi="宋体" w:eastAsia="宋体"/>
          <w:color w:val="auto"/>
          <w:spacing w:val="-4"/>
          <w:sz w:val="21"/>
          <w:szCs w:val="21"/>
          <w:highlight w:val="none"/>
        </w:rPr>
        <w:t>（8）未实质性响应招标文件要求或者投标文件有招标方不能接受的附加条件的；</w:t>
      </w:r>
      <w:bookmarkEnd w:id="141"/>
      <w:bookmarkEnd w:id="142"/>
      <w:bookmarkEnd w:id="143"/>
    </w:p>
    <w:p>
      <w:pPr>
        <w:pStyle w:val="21"/>
        <w:adjustRightInd w:val="0"/>
        <w:snapToGrid w:val="0"/>
        <w:spacing w:line="400" w:lineRule="exact"/>
        <w:ind w:firstLine="411" w:firstLineChars="196"/>
        <w:rPr>
          <w:rFonts w:hint="eastAsia" w:ascii="宋体" w:hAnsi="宋体" w:eastAsia="宋体"/>
          <w:bCs/>
          <w:color w:val="auto"/>
          <w:sz w:val="21"/>
          <w:szCs w:val="21"/>
          <w:highlight w:val="none"/>
        </w:rPr>
      </w:pPr>
      <w:bookmarkStart w:id="144" w:name="_Toc40864942"/>
      <w:bookmarkStart w:id="145" w:name="_Toc40864666"/>
      <w:bookmarkStart w:id="146" w:name="_Toc40865058"/>
      <w:r>
        <w:rPr>
          <w:rFonts w:hint="eastAsia" w:ascii="宋体" w:hAnsi="宋体" w:eastAsia="宋体"/>
          <w:bCs/>
          <w:color w:val="auto"/>
          <w:sz w:val="21"/>
          <w:szCs w:val="21"/>
          <w:highlight w:val="none"/>
        </w:rPr>
        <w:t>（9）</w:t>
      </w:r>
      <w:r>
        <w:rPr>
          <w:rFonts w:ascii="宋体" w:hAnsi="宋体" w:eastAsia="宋体"/>
          <w:color w:val="auto"/>
          <w:spacing w:val="-4"/>
          <w:sz w:val="21"/>
          <w:szCs w:val="21"/>
          <w:highlight w:val="none"/>
        </w:rPr>
        <w:t>未按照招标文件的规定提交投标保证金的</w:t>
      </w:r>
      <w:r>
        <w:rPr>
          <w:rFonts w:hint="eastAsia" w:ascii="宋体" w:hAnsi="宋体" w:eastAsia="宋体"/>
          <w:bCs/>
          <w:color w:val="auto"/>
          <w:sz w:val="21"/>
          <w:szCs w:val="21"/>
          <w:highlight w:val="none"/>
        </w:rPr>
        <w:t>（说明：评标时，评标委员会将以本中心财务室编制的《采购文件购买名单及保证金收缴情况表》作为评审依据）。</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2.在技术评审时，如发现下列情形之一的，投标文件将被视为无效：</w:t>
      </w:r>
      <w:bookmarkEnd w:id="144"/>
      <w:bookmarkEnd w:id="145"/>
      <w:bookmarkEnd w:id="146"/>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47" w:name="_Toc40864943"/>
      <w:bookmarkStart w:id="148" w:name="_Toc40865059"/>
      <w:bookmarkStart w:id="149" w:name="_Toc40864667"/>
      <w:r>
        <w:rPr>
          <w:rFonts w:hint="eastAsia" w:ascii="宋体" w:hAnsi="宋体" w:eastAsia="宋体"/>
          <w:color w:val="auto"/>
          <w:spacing w:val="-4"/>
          <w:sz w:val="21"/>
          <w:szCs w:val="21"/>
          <w:highlight w:val="none"/>
        </w:rPr>
        <w:t>（1）未提供或未如实提供投标货物的技术参数，或者投标文件标明的响应或偏离与事实不符或虚假投标的；</w:t>
      </w:r>
      <w:bookmarkEnd w:id="147"/>
      <w:bookmarkEnd w:id="148"/>
      <w:bookmarkEnd w:id="149"/>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50" w:name="_Toc40865060"/>
      <w:bookmarkStart w:id="151" w:name="_Toc40864944"/>
      <w:bookmarkStart w:id="152" w:name="_Toc40864668"/>
      <w:r>
        <w:rPr>
          <w:rFonts w:hint="eastAsia" w:ascii="宋体" w:hAnsi="宋体" w:eastAsia="宋体"/>
          <w:color w:val="auto"/>
          <w:spacing w:val="-4"/>
          <w:sz w:val="21"/>
          <w:szCs w:val="21"/>
          <w:highlight w:val="none"/>
        </w:rPr>
        <w:t>（2）明显不符合招标文件要求的规格型号、质量标准，或者与招标文件中的技术指标、主要功能项目发生实质性偏离的；</w:t>
      </w:r>
      <w:bookmarkEnd w:id="150"/>
      <w:bookmarkEnd w:id="151"/>
      <w:bookmarkEnd w:id="152"/>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53" w:name="_Toc40864945"/>
      <w:bookmarkStart w:id="154" w:name="_Toc40864669"/>
      <w:bookmarkStart w:id="155" w:name="_Toc40865061"/>
      <w:r>
        <w:rPr>
          <w:rFonts w:hint="eastAsia" w:ascii="宋体" w:hAnsi="宋体" w:eastAsia="宋体"/>
          <w:color w:val="auto"/>
          <w:spacing w:val="-4"/>
          <w:sz w:val="21"/>
          <w:szCs w:val="21"/>
          <w:highlight w:val="none"/>
        </w:rPr>
        <w:t>（3）</w:t>
      </w:r>
      <w:bookmarkEnd w:id="153"/>
      <w:bookmarkEnd w:id="154"/>
      <w:bookmarkEnd w:id="155"/>
      <w:r>
        <w:rPr>
          <w:rFonts w:hint="eastAsia" w:ascii="宋体" w:hAnsi="宋体" w:eastAsia="宋体"/>
          <w:color w:val="auto"/>
          <w:spacing w:val="-4"/>
          <w:sz w:val="21"/>
          <w:szCs w:val="21"/>
          <w:highlight w:val="none"/>
        </w:rPr>
        <w:t>）标注 “▲”的技术、性能指标发生负偏离达1项（含）以上的；</w:t>
      </w:r>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56" w:name="_Toc40864946"/>
      <w:bookmarkStart w:id="157" w:name="_Toc40865062"/>
      <w:bookmarkStart w:id="158" w:name="_Toc40864670"/>
      <w:r>
        <w:rPr>
          <w:rFonts w:hint="eastAsia" w:ascii="宋体" w:hAnsi="宋体" w:eastAsia="宋体"/>
          <w:color w:val="auto"/>
          <w:spacing w:val="-4"/>
          <w:sz w:val="21"/>
          <w:szCs w:val="21"/>
          <w:highlight w:val="none"/>
        </w:rPr>
        <w:t>（4）投标技术方案不明确，存在一个或一个以上备选（替换）投标方案的；</w:t>
      </w:r>
      <w:bookmarkEnd w:id="156"/>
      <w:bookmarkEnd w:id="157"/>
      <w:bookmarkEnd w:id="158"/>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59" w:name="_Toc40865063"/>
      <w:bookmarkStart w:id="160" w:name="_Toc40864671"/>
      <w:bookmarkStart w:id="161" w:name="_Toc40864947"/>
      <w:r>
        <w:rPr>
          <w:rFonts w:hint="eastAsia" w:ascii="宋体" w:hAnsi="宋体" w:eastAsia="宋体"/>
          <w:color w:val="auto"/>
          <w:spacing w:val="-4"/>
          <w:sz w:val="21"/>
          <w:szCs w:val="21"/>
          <w:highlight w:val="none"/>
        </w:rPr>
        <w:t>（5）与其他参加本次投标供应商的投标文件（技术文件）的文字表述内容差错相同二处以上的。</w:t>
      </w:r>
      <w:bookmarkEnd w:id="159"/>
      <w:bookmarkEnd w:id="160"/>
      <w:bookmarkEnd w:id="161"/>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62" w:name="_Toc40865064"/>
      <w:bookmarkStart w:id="163" w:name="_Toc40864672"/>
      <w:bookmarkStart w:id="164" w:name="_Toc40864948"/>
      <w:r>
        <w:rPr>
          <w:rFonts w:hint="eastAsia" w:ascii="宋体" w:hAnsi="宋体" w:eastAsia="宋体"/>
          <w:color w:val="auto"/>
          <w:spacing w:val="-4"/>
          <w:sz w:val="21"/>
          <w:szCs w:val="21"/>
          <w:highlight w:val="none"/>
        </w:rPr>
        <w:t>3.在报价评审时，如发现下列情形之一的，投标文件将被视为无效：</w:t>
      </w:r>
      <w:bookmarkEnd w:id="162"/>
      <w:bookmarkEnd w:id="163"/>
      <w:bookmarkEnd w:id="164"/>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65" w:name="_Toc40865065"/>
      <w:bookmarkStart w:id="166" w:name="_Toc40864949"/>
      <w:bookmarkStart w:id="167" w:name="_Toc40864673"/>
      <w:r>
        <w:rPr>
          <w:rFonts w:hint="eastAsia" w:ascii="宋体" w:hAnsi="宋体" w:eastAsia="宋体"/>
          <w:color w:val="auto"/>
          <w:spacing w:val="-4"/>
          <w:sz w:val="21"/>
          <w:szCs w:val="21"/>
          <w:highlight w:val="none"/>
        </w:rPr>
        <w:t>（1）未采用人民币报价或者未按照招标文件标明的币种报价的；</w:t>
      </w:r>
      <w:bookmarkEnd w:id="165"/>
      <w:bookmarkEnd w:id="166"/>
      <w:bookmarkEnd w:id="167"/>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68" w:name="_Toc40864674"/>
      <w:bookmarkStart w:id="169" w:name="_Toc40864950"/>
      <w:bookmarkStart w:id="170" w:name="_Toc40865066"/>
      <w:r>
        <w:rPr>
          <w:rFonts w:hint="eastAsia" w:ascii="宋体" w:hAnsi="宋体" w:eastAsia="宋体"/>
          <w:color w:val="auto"/>
          <w:spacing w:val="-4"/>
          <w:sz w:val="21"/>
          <w:szCs w:val="21"/>
          <w:highlight w:val="none"/>
        </w:rPr>
        <w:t>（2）报价超出最高限价，或者超出采购预算（最高限价）金额，采购人不能支付的；</w:t>
      </w:r>
      <w:bookmarkEnd w:id="168"/>
      <w:bookmarkEnd w:id="169"/>
      <w:bookmarkEnd w:id="170"/>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71" w:name="_Toc40865067"/>
      <w:bookmarkStart w:id="172" w:name="_Toc40864675"/>
      <w:bookmarkStart w:id="173" w:name="_Toc40864951"/>
      <w:r>
        <w:rPr>
          <w:rFonts w:hint="eastAsia" w:ascii="宋体" w:hAnsi="宋体" w:eastAsia="宋体"/>
          <w:color w:val="auto"/>
          <w:spacing w:val="-4"/>
          <w:sz w:val="21"/>
          <w:szCs w:val="21"/>
          <w:highlight w:val="none"/>
        </w:rPr>
        <w:t>（3）投标报价具有选择性，或者开标价格与投标文件承诺的优惠（折扣）价格不一致的。</w:t>
      </w:r>
      <w:bookmarkEnd w:id="171"/>
      <w:bookmarkEnd w:id="172"/>
      <w:bookmarkEnd w:id="173"/>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74" w:name="_Toc40864952"/>
      <w:bookmarkStart w:id="175" w:name="_Toc40864676"/>
      <w:bookmarkStart w:id="176" w:name="_Toc40865068"/>
      <w:r>
        <w:rPr>
          <w:rFonts w:hint="eastAsia" w:ascii="宋体" w:hAnsi="宋体" w:eastAsia="宋体"/>
          <w:color w:val="auto"/>
          <w:spacing w:val="-4"/>
          <w:sz w:val="21"/>
          <w:szCs w:val="21"/>
          <w:highlight w:val="none"/>
        </w:rPr>
        <w:t>（4）评标委员会认为投标人的报价明显低于其他通过符合性审查投标人的报价，有可能影响产品质量或者不能诚信履约，投标人不能证明其报价合理性的。</w:t>
      </w:r>
      <w:bookmarkEnd w:id="174"/>
      <w:bookmarkEnd w:id="175"/>
      <w:bookmarkEnd w:id="176"/>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77" w:name="_Toc40864677"/>
      <w:bookmarkStart w:id="178" w:name="_Toc40865069"/>
      <w:bookmarkStart w:id="179" w:name="_Toc40864953"/>
      <w:r>
        <w:rPr>
          <w:rFonts w:hint="eastAsia" w:ascii="宋体" w:hAnsi="宋体" w:eastAsia="宋体"/>
          <w:color w:val="auto"/>
          <w:spacing w:val="-4"/>
          <w:sz w:val="21"/>
          <w:szCs w:val="21"/>
          <w:highlight w:val="none"/>
        </w:rPr>
        <w:t>4.有下列情形之一的视为投标人相互串通投标，投标文件将被视为无效:</w:t>
      </w:r>
      <w:bookmarkEnd w:id="177"/>
      <w:bookmarkEnd w:id="178"/>
      <w:bookmarkEnd w:id="179"/>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80" w:name="_Toc40864678"/>
      <w:bookmarkStart w:id="181" w:name="_Toc40864954"/>
      <w:bookmarkStart w:id="182" w:name="_Toc40865070"/>
      <w:r>
        <w:rPr>
          <w:rFonts w:hint="eastAsia" w:ascii="宋体" w:hAnsi="宋体" w:eastAsia="宋体"/>
          <w:color w:val="auto"/>
          <w:spacing w:val="-4"/>
          <w:sz w:val="21"/>
          <w:szCs w:val="21"/>
          <w:highlight w:val="none"/>
        </w:rPr>
        <w:t>（1）不同投标人的投标文件由同一单位或者个人编制；或不同投标人报名的IP地址一致的；</w:t>
      </w:r>
      <w:bookmarkEnd w:id="180"/>
      <w:bookmarkEnd w:id="181"/>
      <w:bookmarkEnd w:id="182"/>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83" w:name="_Toc40864955"/>
      <w:bookmarkStart w:id="184" w:name="_Toc40865071"/>
      <w:bookmarkStart w:id="185" w:name="_Toc40864679"/>
      <w:r>
        <w:rPr>
          <w:rFonts w:hint="eastAsia" w:ascii="宋体" w:hAnsi="宋体" w:eastAsia="宋体"/>
          <w:color w:val="auto"/>
          <w:spacing w:val="-4"/>
          <w:sz w:val="21"/>
          <w:szCs w:val="21"/>
          <w:highlight w:val="none"/>
        </w:rPr>
        <w:t>（2）不同投标人委托同一单位或者个人办理投标事宜；</w:t>
      </w:r>
      <w:bookmarkEnd w:id="183"/>
      <w:bookmarkEnd w:id="184"/>
      <w:bookmarkEnd w:id="185"/>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86" w:name="_Toc40864680"/>
      <w:bookmarkStart w:id="187" w:name="_Toc40864956"/>
      <w:bookmarkStart w:id="188" w:name="_Toc40865072"/>
      <w:r>
        <w:rPr>
          <w:rFonts w:hint="eastAsia" w:ascii="宋体" w:hAnsi="宋体" w:eastAsia="宋体"/>
          <w:color w:val="auto"/>
          <w:spacing w:val="-4"/>
          <w:sz w:val="21"/>
          <w:szCs w:val="21"/>
          <w:highlight w:val="none"/>
        </w:rPr>
        <w:t>（3）不同投标人的投标文件载明的项目管理成员或者联系人员为同一人；</w:t>
      </w:r>
      <w:bookmarkEnd w:id="186"/>
      <w:bookmarkEnd w:id="187"/>
      <w:bookmarkEnd w:id="188"/>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89" w:name="_Toc40865073"/>
      <w:bookmarkStart w:id="190" w:name="_Toc40864681"/>
      <w:bookmarkStart w:id="191" w:name="_Toc40864957"/>
      <w:r>
        <w:rPr>
          <w:rFonts w:hint="eastAsia" w:ascii="宋体" w:hAnsi="宋体" w:eastAsia="宋体"/>
          <w:color w:val="auto"/>
          <w:spacing w:val="-4"/>
          <w:sz w:val="21"/>
          <w:szCs w:val="21"/>
          <w:highlight w:val="none"/>
        </w:rPr>
        <w:t>（4）不同投标人的投标文件异常一致或投标报价呈规律性差异；</w:t>
      </w:r>
      <w:bookmarkEnd w:id="189"/>
      <w:bookmarkEnd w:id="190"/>
      <w:bookmarkEnd w:id="191"/>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92" w:name="_Toc40864682"/>
      <w:bookmarkStart w:id="193" w:name="_Toc40865074"/>
      <w:bookmarkStart w:id="194" w:name="_Toc40864958"/>
      <w:r>
        <w:rPr>
          <w:rFonts w:hint="eastAsia" w:ascii="宋体" w:hAnsi="宋体" w:eastAsia="宋体"/>
          <w:color w:val="auto"/>
          <w:spacing w:val="-4"/>
          <w:sz w:val="21"/>
          <w:szCs w:val="21"/>
          <w:highlight w:val="none"/>
        </w:rPr>
        <w:t>（5）不同投标人的投标文件相互混装；</w:t>
      </w:r>
      <w:bookmarkEnd w:id="192"/>
      <w:bookmarkEnd w:id="193"/>
      <w:bookmarkEnd w:id="194"/>
    </w:p>
    <w:p>
      <w:pPr>
        <w:pStyle w:val="21"/>
        <w:snapToGrid w:val="0"/>
        <w:spacing w:line="360" w:lineRule="exact"/>
        <w:ind w:firstLine="395" w:firstLineChars="196"/>
        <w:outlineLvl w:val="0"/>
        <w:rPr>
          <w:rFonts w:hint="eastAsia" w:ascii="宋体" w:hAnsi="宋体" w:eastAsia="宋体"/>
          <w:color w:val="auto"/>
          <w:spacing w:val="-4"/>
          <w:sz w:val="21"/>
          <w:szCs w:val="21"/>
          <w:highlight w:val="none"/>
        </w:rPr>
      </w:pPr>
      <w:bookmarkStart w:id="195" w:name="_Toc40864959"/>
      <w:bookmarkStart w:id="196" w:name="_Toc40865075"/>
      <w:bookmarkStart w:id="197" w:name="_Toc40864683"/>
      <w:r>
        <w:rPr>
          <w:rFonts w:hint="eastAsia" w:ascii="宋体" w:hAnsi="宋体" w:eastAsia="宋体"/>
          <w:color w:val="auto"/>
          <w:spacing w:val="-4"/>
          <w:sz w:val="21"/>
          <w:szCs w:val="21"/>
          <w:highlight w:val="none"/>
        </w:rPr>
        <w:t>（6）不同投标人的投标保证金从同一个单位或者个人账户转出。</w:t>
      </w:r>
      <w:bookmarkEnd w:id="195"/>
      <w:bookmarkEnd w:id="196"/>
      <w:bookmarkEnd w:id="197"/>
    </w:p>
    <w:p>
      <w:pPr>
        <w:pStyle w:val="21"/>
        <w:adjustRightInd w:val="0"/>
        <w:snapToGrid w:val="0"/>
        <w:spacing w:line="400" w:lineRule="exact"/>
        <w:ind w:firstLine="395" w:firstLineChars="196"/>
        <w:rPr>
          <w:rFonts w:hint="eastAsia" w:ascii="宋体" w:hAnsi="宋体" w:eastAsia="宋体"/>
          <w:color w:val="auto"/>
          <w:spacing w:val="-4"/>
          <w:sz w:val="21"/>
          <w:szCs w:val="21"/>
          <w:highlight w:val="none"/>
        </w:rPr>
      </w:pPr>
      <w:bookmarkStart w:id="198" w:name="_Toc40864687"/>
      <w:bookmarkStart w:id="199" w:name="_Toc40864963"/>
      <w:bookmarkStart w:id="200" w:name="_Toc40865079"/>
      <w:r>
        <w:rPr>
          <w:rFonts w:hint="eastAsia" w:ascii="宋体" w:hAnsi="宋体" w:eastAsia="宋体"/>
          <w:color w:val="auto"/>
          <w:spacing w:val="-4"/>
          <w:sz w:val="21"/>
          <w:szCs w:val="21"/>
          <w:highlight w:val="none"/>
        </w:rPr>
        <w:t>5.</w:t>
      </w:r>
      <w:bookmarkEnd w:id="198"/>
      <w:bookmarkEnd w:id="199"/>
      <w:bookmarkEnd w:id="200"/>
      <w:r>
        <w:rPr>
          <w:rFonts w:hint="eastAsia" w:ascii="宋体" w:hAnsi="宋体"/>
          <w:bCs/>
          <w:color w:val="auto"/>
          <w:szCs w:val="21"/>
          <w:highlight w:val="none"/>
        </w:rPr>
        <w:t xml:space="preserve"> </w:t>
      </w:r>
      <w:r>
        <w:rPr>
          <w:rFonts w:hint="eastAsia" w:ascii="宋体" w:hAnsi="宋体" w:eastAsia="宋体"/>
          <w:bCs/>
          <w:color w:val="auto"/>
          <w:sz w:val="21"/>
          <w:szCs w:val="21"/>
          <w:highlight w:val="none"/>
        </w:rPr>
        <w:t>其他投标无效的情形：</w:t>
      </w:r>
    </w:p>
    <w:p>
      <w:pPr>
        <w:pStyle w:val="21"/>
        <w:adjustRightInd w:val="0"/>
        <w:snapToGrid w:val="0"/>
        <w:spacing w:line="400" w:lineRule="exact"/>
        <w:ind w:firstLine="413" w:firstLineChars="196"/>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（1）</w:t>
      </w:r>
      <w:r>
        <w:rPr>
          <w:rFonts w:ascii="宋体" w:hAnsi="宋体" w:eastAsia="宋体"/>
          <w:b/>
          <w:bCs/>
          <w:color w:val="auto"/>
          <w:sz w:val="21"/>
          <w:szCs w:val="21"/>
          <w:highlight w:val="none"/>
        </w:rPr>
        <w:t>投标文件未按招标文件要求签署</w:t>
      </w:r>
      <w:r>
        <w:rPr>
          <w:rFonts w:hint="eastAsia" w:ascii="宋体" w:hAnsi="宋体" w:eastAsia="宋体"/>
          <w:b/>
          <w:bCs/>
          <w:color w:val="auto"/>
          <w:sz w:val="21"/>
          <w:szCs w:val="21"/>
          <w:highlight w:val="none"/>
        </w:rPr>
        <w:t>或</w:t>
      </w:r>
      <w:r>
        <w:rPr>
          <w:rFonts w:ascii="宋体" w:hAnsi="宋体" w:eastAsia="宋体"/>
          <w:b/>
          <w:bCs/>
          <w:color w:val="auto"/>
          <w:sz w:val="21"/>
          <w:szCs w:val="21"/>
          <w:highlight w:val="none"/>
        </w:rPr>
        <w:t>CA电子签章的；</w:t>
      </w:r>
    </w:p>
    <w:p>
      <w:pPr>
        <w:pStyle w:val="21"/>
        <w:adjustRightInd w:val="0"/>
        <w:snapToGrid w:val="0"/>
        <w:spacing w:line="400" w:lineRule="exact"/>
        <w:ind w:firstLine="413" w:firstLineChars="196"/>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（2）</w:t>
      </w:r>
      <w:r>
        <w:rPr>
          <w:rFonts w:ascii="宋体" w:hAnsi="宋体" w:eastAsia="宋体"/>
          <w:b/>
          <w:bCs/>
          <w:color w:val="auto"/>
          <w:sz w:val="21"/>
          <w:szCs w:val="21"/>
          <w:highlight w:val="none"/>
        </w:rPr>
        <w:t>供应商提交两份或两份以上内容不同的投标文件；</w:t>
      </w:r>
    </w:p>
    <w:p>
      <w:pPr>
        <w:pStyle w:val="27"/>
        <w:adjustRightInd w:val="0"/>
        <w:snapToGrid w:val="0"/>
        <w:spacing w:line="400" w:lineRule="exact"/>
        <w:ind w:firstLine="421" w:firstLineChars="200"/>
        <w:rPr>
          <w:rFonts w:hint="eastAsia" w:hAnsi="宋体"/>
          <w:b/>
          <w:bCs/>
          <w:color w:val="auto"/>
          <w:highlight w:val="none"/>
        </w:rPr>
      </w:pPr>
      <w:r>
        <w:rPr>
          <w:rFonts w:hint="eastAsia" w:hAnsi="宋体"/>
          <w:b/>
          <w:bCs/>
          <w:color w:val="auto"/>
          <w:highlight w:val="none"/>
        </w:rPr>
        <w:t>（3）</w:t>
      </w:r>
      <w:r>
        <w:rPr>
          <w:rFonts w:hAnsi="宋体"/>
          <w:b/>
          <w:bCs/>
          <w:color w:val="auto"/>
          <w:highlight w:val="none"/>
        </w:rPr>
        <w:t>投标供应商在线制作投标文件时</w:t>
      </w:r>
      <w:r>
        <w:rPr>
          <w:rFonts w:hint="eastAsia" w:hAnsi="宋体"/>
          <w:b/>
          <w:bCs/>
          <w:color w:val="auto"/>
          <w:highlight w:val="none"/>
        </w:rPr>
        <w:t>填写的报价金额</w:t>
      </w:r>
      <w:r>
        <w:rPr>
          <w:rFonts w:hAnsi="宋体"/>
          <w:b/>
          <w:bCs/>
          <w:color w:val="auto"/>
          <w:highlight w:val="none"/>
        </w:rPr>
        <w:t>与解密后“电子加密投标文件”中《开标一览表》填写的金额不一致并拒绝按招标文件要求接受调整的；</w:t>
      </w:r>
    </w:p>
    <w:p>
      <w:pPr>
        <w:pStyle w:val="21"/>
        <w:adjustRightInd w:val="0"/>
        <w:snapToGrid w:val="0"/>
        <w:spacing w:line="400" w:lineRule="exact"/>
        <w:ind w:firstLine="413" w:firstLineChars="196"/>
        <w:rPr>
          <w:rFonts w:hint="eastAsia" w:ascii="宋体" w:hAnsi="宋体" w:eastAsia="宋体"/>
          <w:color w:val="auto"/>
          <w:spacing w:val="-4"/>
          <w:sz w:val="21"/>
          <w:szCs w:val="21"/>
          <w:highlight w:val="none"/>
        </w:rPr>
      </w:pPr>
      <w:r>
        <w:rPr>
          <w:rFonts w:hint="eastAsia" w:ascii="宋体" w:hAnsi="宋体" w:eastAsia="宋体" w:cs="Courier New"/>
          <w:b/>
          <w:bCs/>
          <w:color w:val="auto"/>
          <w:sz w:val="21"/>
          <w:szCs w:val="21"/>
          <w:highlight w:val="none"/>
        </w:rPr>
        <w:t>（4）</w:t>
      </w:r>
      <w:r>
        <w:rPr>
          <w:rFonts w:ascii="宋体" w:hAnsi="宋体" w:eastAsia="宋体" w:cs="Courier New"/>
          <w:b/>
          <w:bCs/>
          <w:color w:val="auto"/>
          <w:sz w:val="21"/>
          <w:szCs w:val="21"/>
          <w:highlight w:val="none"/>
        </w:rPr>
        <w:t>法律、法规和招标文件规定的其他无效情形（或出现重大偏差）。</w:t>
      </w:r>
    </w:p>
    <w:p>
      <w:pPr>
        <w:pStyle w:val="21"/>
        <w:snapToGrid w:val="0"/>
        <w:spacing w:line="360" w:lineRule="exact"/>
        <w:ind w:firstLine="413" w:firstLineChars="196"/>
        <w:outlineLvl w:val="0"/>
        <w:rPr>
          <w:rFonts w:hint="eastAsia" w:ascii="宋体" w:hAnsi="宋体" w:eastAsia="宋体"/>
          <w:b/>
          <w:snapToGrid w:val="0"/>
          <w:color w:val="auto"/>
          <w:sz w:val="21"/>
          <w:szCs w:val="21"/>
          <w:highlight w:val="none"/>
        </w:rPr>
      </w:pPr>
      <w:bookmarkStart w:id="201" w:name="_Toc40864964"/>
      <w:bookmarkStart w:id="202" w:name="_Toc254970544"/>
      <w:bookmarkStart w:id="203" w:name="_Toc254970685"/>
      <w:bookmarkStart w:id="204" w:name="_Toc40865080"/>
      <w:bookmarkStart w:id="205" w:name="_Toc40864688"/>
      <w:r>
        <w:rPr>
          <w:rFonts w:hint="eastAsia" w:ascii="宋体" w:hAnsi="宋体" w:eastAsia="宋体"/>
          <w:b/>
          <w:color w:val="auto"/>
          <w:sz w:val="21"/>
          <w:szCs w:val="21"/>
          <w:highlight w:val="none"/>
        </w:rPr>
        <w:t>四、开标</w:t>
      </w:r>
      <w:bookmarkEnd w:id="201"/>
      <w:bookmarkEnd w:id="202"/>
      <w:bookmarkEnd w:id="203"/>
      <w:bookmarkEnd w:id="204"/>
      <w:bookmarkEnd w:id="205"/>
    </w:p>
    <w:p>
      <w:pPr>
        <w:pStyle w:val="27"/>
        <w:snapToGrid w:val="0"/>
        <w:spacing w:line="360" w:lineRule="exact"/>
        <w:ind w:firstLine="413" w:firstLineChars="196"/>
        <w:outlineLvl w:val="0"/>
        <w:rPr>
          <w:rFonts w:hint="eastAsia" w:hAnsi="宋体"/>
          <w:b/>
          <w:color w:val="auto"/>
          <w:highlight w:val="none"/>
        </w:rPr>
      </w:pPr>
      <w:bookmarkStart w:id="206" w:name="_Toc40865081"/>
      <w:bookmarkStart w:id="207" w:name="_Toc40864965"/>
      <w:bookmarkStart w:id="208" w:name="_Toc40864689"/>
      <w:r>
        <w:rPr>
          <w:rFonts w:hint="eastAsia" w:hAnsi="宋体"/>
          <w:b/>
          <w:color w:val="auto"/>
          <w:highlight w:val="none"/>
        </w:rPr>
        <w:t>（一）开标准备</w:t>
      </w:r>
      <w:bookmarkEnd w:id="206"/>
      <w:bookmarkEnd w:id="207"/>
      <w:bookmarkEnd w:id="208"/>
    </w:p>
    <w:p>
      <w:pPr>
        <w:shd w:val="clear" w:color="auto" w:fill="FFFFFF"/>
        <w:adjustRightInd w:val="0"/>
        <w:snapToGrid w:val="0"/>
        <w:spacing w:line="400" w:lineRule="exact"/>
        <w:ind w:firstLine="440" w:firstLineChars="200"/>
        <w:rPr>
          <w:rFonts w:hint="eastAsia" w:hAnsi="宋体"/>
          <w:bCs/>
          <w:color w:val="auto"/>
          <w:highlight w:val="none"/>
        </w:rPr>
      </w:pPr>
      <w:bookmarkStart w:id="209" w:name="_Toc40864690"/>
      <w:bookmarkStart w:id="210" w:name="_Toc40865082"/>
      <w:bookmarkStart w:id="211" w:name="_Toc40864966"/>
      <w:r>
        <w:rPr>
          <w:rFonts w:hint="eastAsia" w:ascii="宋体"/>
          <w:color w:val="auto"/>
          <w:sz w:val="22"/>
          <w:highlight w:val="none"/>
        </w:rPr>
        <w:t>采购代理机构按招标文件规定的时间、地点通过“</w:t>
      </w:r>
      <w:r>
        <w:rPr>
          <w:rFonts w:ascii="宋体"/>
          <w:color w:val="auto"/>
          <w:sz w:val="22"/>
          <w:highlight w:val="none"/>
          <w:lang w:val="en"/>
        </w:rPr>
        <w:t>广西政府采购云平台</w:t>
      </w:r>
      <w:r>
        <w:rPr>
          <w:rFonts w:hint="eastAsia" w:ascii="宋体"/>
          <w:color w:val="auto"/>
          <w:sz w:val="22"/>
          <w:highlight w:val="none"/>
        </w:rPr>
        <w:t>”组织开标、开启投标文件，所有供应商均应当准时在线参加。投</w:t>
      </w:r>
      <w:r>
        <w:rPr>
          <w:rFonts w:ascii="宋体"/>
          <w:color w:val="auto"/>
          <w:sz w:val="22"/>
          <w:highlight w:val="none"/>
        </w:rPr>
        <w:t>标供应商因未在线参加开标而导致投标文件无法按时解密等一切后果由供应商自</w:t>
      </w:r>
      <w:r>
        <w:rPr>
          <w:rFonts w:hint="eastAsia" w:ascii="宋体"/>
          <w:color w:val="auto"/>
          <w:sz w:val="22"/>
          <w:highlight w:val="none"/>
        </w:rPr>
        <w:t>行</w:t>
      </w:r>
      <w:r>
        <w:rPr>
          <w:rFonts w:ascii="宋体"/>
          <w:color w:val="auto"/>
          <w:sz w:val="22"/>
          <w:highlight w:val="none"/>
        </w:rPr>
        <w:t>承担。</w:t>
      </w:r>
    </w:p>
    <w:p>
      <w:pPr>
        <w:pStyle w:val="27"/>
        <w:snapToGrid w:val="0"/>
        <w:spacing w:line="360" w:lineRule="exact"/>
        <w:ind w:firstLine="413" w:firstLineChars="196"/>
        <w:outlineLvl w:val="0"/>
        <w:rPr>
          <w:rFonts w:hint="eastAsia" w:hAnsi="宋体"/>
          <w:b/>
          <w:color w:val="auto"/>
          <w:highlight w:val="none"/>
        </w:rPr>
      </w:pPr>
      <w:r>
        <w:rPr>
          <w:rFonts w:hint="eastAsia" w:hAnsi="宋体"/>
          <w:b/>
          <w:color w:val="auto"/>
          <w:highlight w:val="none"/>
        </w:rPr>
        <w:t>（二） 开标程序：</w:t>
      </w:r>
      <w:bookmarkEnd w:id="209"/>
      <w:bookmarkEnd w:id="210"/>
      <w:bookmarkEnd w:id="211"/>
    </w:p>
    <w:p>
      <w:pPr>
        <w:pStyle w:val="27"/>
        <w:adjustRightInd w:val="0"/>
        <w:snapToGrid w:val="0"/>
        <w:spacing w:line="400" w:lineRule="exact"/>
        <w:ind w:firstLine="420" w:firstLineChars="200"/>
        <w:rPr>
          <w:rFonts w:hint="eastAsia" w:hAnsi="宋体"/>
          <w:color w:val="auto"/>
          <w:highlight w:val="none"/>
        </w:rPr>
      </w:pPr>
      <w:bookmarkStart w:id="212" w:name="_Toc40864691"/>
      <w:bookmarkStart w:id="213" w:name="_Toc40864967"/>
      <w:bookmarkStart w:id="214" w:name="_Toc40865083"/>
      <w:bookmarkStart w:id="215" w:name="_Toc254970686"/>
      <w:bookmarkStart w:id="216" w:name="_Toc254970545"/>
      <w:r>
        <w:rPr>
          <w:rFonts w:hint="eastAsia" w:hAnsi="宋体"/>
          <w:color w:val="auto"/>
          <w:highlight w:val="none"/>
        </w:rPr>
        <w:t>1.电子开标会由本中心主持</w:t>
      </w:r>
    </w:p>
    <w:p>
      <w:pPr>
        <w:pStyle w:val="27"/>
        <w:adjustRightInd w:val="0"/>
        <w:snapToGrid w:val="0"/>
        <w:spacing w:line="400" w:lineRule="exact"/>
        <w:ind w:firstLine="420" w:firstLineChars="200"/>
        <w:rPr>
          <w:color w:val="auto"/>
          <w:sz w:val="22"/>
          <w:highlight w:val="none"/>
        </w:rPr>
      </w:pPr>
      <w:r>
        <w:rPr>
          <w:rFonts w:hint="eastAsia" w:hAnsi="宋体"/>
          <w:color w:val="auto"/>
          <w:highlight w:val="none"/>
        </w:rPr>
        <w:t>2.本中心工作人员</w:t>
      </w:r>
      <w:r>
        <w:rPr>
          <w:rFonts w:hint="eastAsia"/>
          <w:color w:val="auto"/>
          <w:sz w:val="22"/>
          <w:highlight w:val="none"/>
        </w:rPr>
        <w:t>向各投标供应商发出电子加密投标文件【开始解密】通知，由供应商按招标文件规定的时间内自行进行投标文件解密。</w:t>
      </w:r>
      <w:r>
        <w:rPr>
          <w:rFonts w:hint="eastAsia"/>
          <w:snapToGrid w:val="0"/>
          <w:color w:val="auto"/>
          <w:sz w:val="22"/>
          <w:highlight w:val="none"/>
        </w:rPr>
        <w:t>投标供应商未在规定时间内完成解密的，系统默认自动放弃。</w:t>
      </w:r>
    </w:p>
    <w:p>
      <w:pPr>
        <w:pStyle w:val="27"/>
        <w:adjustRightInd w:val="0"/>
        <w:snapToGrid w:val="0"/>
        <w:spacing w:line="400" w:lineRule="exact"/>
        <w:ind w:firstLine="440" w:firstLineChars="200"/>
        <w:rPr>
          <w:rFonts w:hint="eastAsia" w:hAnsi="宋体"/>
          <w:color w:val="auto"/>
          <w:sz w:val="22"/>
          <w:szCs w:val="22"/>
          <w:highlight w:val="none"/>
        </w:rPr>
      </w:pPr>
      <w:r>
        <w:rPr>
          <w:rFonts w:hint="eastAsia" w:hAnsi="宋体"/>
          <w:color w:val="auto"/>
          <w:sz w:val="22"/>
          <w:szCs w:val="22"/>
          <w:highlight w:val="none"/>
        </w:rPr>
        <w:t>3.</w:t>
      </w:r>
      <w:r>
        <w:rPr>
          <w:rFonts w:hAnsi="宋体"/>
          <w:color w:val="auto"/>
          <w:sz w:val="22"/>
          <w:szCs w:val="22"/>
          <w:highlight w:val="none"/>
        </w:rPr>
        <w:t>投标文件解密结束，开启</w:t>
      </w:r>
      <w:r>
        <w:rPr>
          <w:rFonts w:hint="eastAsia" w:hAnsi="宋体"/>
          <w:color w:val="auto"/>
          <w:sz w:val="22"/>
          <w:szCs w:val="22"/>
          <w:highlight w:val="none"/>
        </w:rPr>
        <w:t>报价文件。投标供应商在线制作投标文件时填写的报价金额</w:t>
      </w:r>
      <w:r>
        <w:rPr>
          <w:rFonts w:hAnsi="宋体"/>
          <w:color w:val="auto"/>
          <w:sz w:val="22"/>
          <w:szCs w:val="22"/>
          <w:highlight w:val="none"/>
        </w:rPr>
        <w:t>与解密后“电子加密投标文件”中《开标一览表》填写的金额不一致的，以解密后“电子加密投标文件”中《开标一览表》填写的金额为准，投标供应商拒绝接受此调整的，按无效投标处理。</w:t>
      </w:r>
    </w:p>
    <w:p>
      <w:pPr>
        <w:pStyle w:val="27"/>
        <w:adjustRightInd w:val="0"/>
        <w:snapToGrid w:val="0"/>
        <w:spacing w:line="400" w:lineRule="exact"/>
        <w:ind w:firstLine="440" w:firstLineChars="200"/>
        <w:rPr>
          <w:rFonts w:hint="eastAsia" w:hAnsi="宋体"/>
          <w:color w:val="auto"/>
          <w:sz w:val="22"/>
          <w:szCs w:val="22"/>
          <w:highlight w:val="none"/>
        </w:rPr>
      </w:pPr>
      <w:r>
        <w:rPr>
          <w:rFonts w:hint="eastAsia" w:hAnsi="宋体"/>
          <w:color w:val="auto"/>
          <w:sz w:val="22"/>
          <w:szCs w:val="22"/>
          <w:highlight w:val="none"/>
        </w:rPr>
        <w:t>4.进入</w:t>
      </w:r>
      <w:r>
        <w:rPr>
          <w:rFonts w:hAnsi="宋体"/>
          <w:color w:val="auto"/>
          <w:sz w:val="22"/>
          <w:szCs w:val="22"/>
          <w:highlight w:val="none"/>
        </w:rPr>
        <w:t>资格文件</w:t>
      </w:r>
      <w:r>
        <w:rPr>
          <w:rFonts w:hint="eastAsia" w:hAnsi="宋体"/>
          <w:color w:val="auto"/>
          <w:sz w:val="22"/>
          <w:szCs w:val="22"/>
          <w:highlight w:val="none"/>
        </w:rPr>
        <w:t>审查环节</w:t>
      </w:r>
      <w:r>
        <w:rPr>
          <w:rFonts w:hAnsi="宋体"/>
          <w:color w:val="auto"/>
          <w:sz w:val="22"/>
          <w:szCs w:val="22"/>
          <w:highlight w:val="none"/>
        </w:rPr>
        <w:t>，</w:t>
      </w:r>
      <w:r>
        <w:rPr>
          <w:rFonts w:hint="eastAsia" w:hAnsi="宋体"/>
          <w:color w:val="auto"/>
          <w:sz w:val="22"/>
          <w:szCs w:val="22"/>
          <w:highlight w:val="none"/>
        </w:rPr>
        <w:t>本中心或者招标采购单位</w:t>
      </w:r>
      <w:r>
        <w:rPr>
          <w:rFonts w:hAnsi="宋体"/>
          <w:color w:val="auto"/>
          <w:sz w:val="22"/>
          <w:szCs w:val="22"/>
          <w:highlight w:val="none"/>
        </w:rPr>
        <w:t>依法对投标供应商的资格进行审查。</w:t>
      </w:r>
    </w:p>
    <w:p>
      <w:pPr>
        <w:pStyle w:val="27"/>
        <w:adjustRightInd w:val="0"/>
        <w:snapToGrid w:val="0"/>
        <w:spacing w:line="400" w:lineRule="exact"/>
        <w:ind w:firstLine="440" w:firstLineChars="200"/>
        <w:rPr>
          <w:rFonts w:hint="eastAsia" w:hAnsi="宋体"/>
          <w:color w:val="auto"/>
          <w:sz w:val="22"/>
          <w:szCs w:val="22"/>
          <w:highlight w:val="none"/>
        </w:rPr>
      </w:pPr>
      <w:r>
        <w:rPr>
          <w:rFonts w:hint="eastAsia" w:hAnsi="宋体"/>
          <w:color w:val="auto"/>
          <w:sz w:val="22"/>
          <w:szCs w:val="22"/>
          <w:highlight w:val="none"/>
        </w:rPr>
        <w:t>5.</w:t>
      </w:r>
      <w:r>
        <w:rPr>
          <w:rFonts w:hAnsi="宋体"/>
          <w:color w:val="auto"/>
          <w:sz w:val="22"/>
          <w:szCs w:val="22"/>
          <w:highlight w:val="none"/>
        </w:rPr>
        <w:t>开启资格审查通过的投标供应商的商务技术文件进入符合性审查及商务技术评审</w:t>
      </w:r>
      <w:r>
        <w:rPr>
          <w:rFonts w:hint="eastAsia" w:hAnsi="宋体"/>
          <w:color w:val="auto"/>
          <w:sz w:val="22"/>
          <w:szCs w:val="22"/>
          <w:highlight w:val="none"/>
        </w:rPr>
        <w:t>。</w:t>
      </w:r>
    </w:p>
    <w:p>
      <w:pPr>
        <w:pStyle w:val="27"/>
        <w:adjustRightInd w:val="0"/>
        <w:snapToGrid w:val="0"/>
        <w:spacing w:line="400" w:lineRule="exact"/>
        <w:ind w:firstLine="420"/>
        <w:rPr>
          <w:rFonts w:hint="eastAsia" w:hAnsi="宋体"/>
          <w:color w:val="auto"/>
          <w:highlight w:val="none"/>
        </w:rPr>
      </w:pPr>
      <w:r>
        <w:rPr>
          <w:rFonts w:hint="eastAsia" w:hAnsi="宋体"/>
          <w:color w:val="auto"/>
          <w:highlight w:val="none"/>
        </w:rPr>
        <w:t>注：①当整个招标项目的投标人不足3家的不开标，本中心将按政府采购管理的有关规定处理。</w:t>
      </w:r>
    </w:p>
    <w:p>
      <w:pPr>
        <w:pStyle w:val="27"/>
        <w:adjustRightInd w:val="0"/>
        <w:snapToGrid w:val="0"/>
        <w:spacing w:line="400" w:lineRule="exact"/>
        <w:ind w:firstLine="840" w:firstLineChars="400"/>
        <w:rPr>
          <w:rFonts w:hint="eastAsia" w:hAnsi="宋体"/>
          <w:color w:val="auto"/>
          <w:highlight w:val="none"/>
        </w:rPr>
      </w:pPr>
      <w:r>
        <w:rPr>
          <w:rFonts w:hint="eastAsia" w:hAnsi="宋体"/>
          <w:color w:val="auto"/>
          <w:highlight w:val="none"/>
        </w:rPr>
        <w:t>②开标后,某分标投标人不足3家的，本中心将按政府采购管理的有关规定处理。</w:t>
      </w:r>
    </w:p>
    <w:p>
      <w:pPr>
        <w:pStyle w:val="27"/>
        <w:adjustRightInd w:val="0"/>
        <w:snapToGrid w:val="0"/>
        <w:spacing w:line="400" w:lineRule="exact"/>
        <w:ind w:firstLine="441" w:firstLineChars="200"/>
        <w:rPr>
          <w:rFonts w:hint="eastAsia" w:hAnsi="宋体"/>
          <w:color w:val="auto"/>
          <w:sz w:val="22"/>
          <w:szCs w:val="22"/>
          <w:highlight w:val="none"/>
        </w:rPr>
      </w:pPr>
      <w:r>
        <w:rPr>
          <w:rFonts w:hAnsi="宋体"/>
          <w:b/>
          <w:bCs/>
          <w:color w:val="auto"/>
          <w:sz w:val="22"/>
          <w:szCs w:val="22"/>
          <w:highlight w:val="none"/>
        </w:rPr>
        <w:t>特别说明：如遇“</w:t>
      </w:r>
      <w:r>
        <w:rPr>
          <w:rFonts w:hAnsi="宋体"/>
          <w:b/>
          <w:bCs/>
          <w:color w:val="auto"/>
          <w:sz w:val="22"/>
          <w:szCs w:val="22"/>
          <w:highlight w:val="none"/>
          <w:lang w:val="en"/>
        </w:rPr>
        <w:t>广西政府采购云平台</w:t>
      </w:r>
      <w:r>
        <w:rPr>
          <w:rFonts w:hAnsi="宋体"/>
          <w:b/>
          <w:bCs/>
          <w:color w:val="auto"/>
          <w:sz w:val="22"/>
          <w:szCs w:val="22"/>
          <w:highlight w:val="none"/>
        </w:rPr>
        <w:t>”电子化开标或评审程序调整的，按调整后程序执行。</w:t>
      </w:r>
    </w:p>
    <w:p>
      <w:pPr>
        <w:pStyle w:val="27"/>
        <w:snapToGrid w:val="0"/>
        <w:spacing w:line="360" w:lineRule="exact"/>
        <w:ind w:left="771" w:leftChars="267" w:hanging="210" w:hangingChars="100"/>
        <w:outlineLvl w:val="1"/>
        <w:rPr>
          <w:rFonts w:hint="eastAsia" w:hAnsi="宋体"/>
          <w:b/>
          <w:color w:val="auto"/>
          <w:highlight w:val="none"/>
        </w:rPr>
      </w:pPr>
      <w:r>
        <w:rPr>
          <w:rFonts w:hint="eastAsia" w:hAnsi="宋体"/>
          <w:b/>
          <w:color w:val="auto"/>
          <w:highlight w:val="none"/>
        </w:rPr>
        <w:t>五、</w:t>
      </w:r>
      <w:r>
        <w:rPr>
          <w:rFonts w:hint="eastAsia" w:hAnsi="宋体"/>
          <w:b/>
          <w:bCs/>
          <w:color w:val="auto"/>
          <w:highlight w:val="none"/>
        </w:rPr>
        <w:t>资格审查</w:t>
      </w:r>
      <w:bookmarkEnd w:id="212"/>
      <w:bookmarkEnd w:id="213"/>
      <w:bookmarkEnd w:id="214"/>
    </w:p>
    <w:p>
      <w:pPr>
        <w:pStyle w:val="27"/>
        <w:snapToGrid w:val="0"/>
        <w:spacing w:line="360" w:lineRule="exact"/>
        <w:ind w:left="771" w:leftChars="267" w:hanging="210" w:hangingChars="100"/>
        <w:outlineLvl w:val="1"/>
        <w:rPr>
          <w:rFonts w:hint="eastAsia" w:hAnsi="宋体"/>
          <w:b/>
          <w:color w:val="auto"/>
          <w:highlight w:val="none"/>
        </w:rPr>
      </w:pPr>
      <w:bookmarkStart w:id="217" w:name="_Toc40864692"/>
      <w:bookmarkStart w:id="218" w:name="_Toc40864968"/>
      <w:bookmarkStart w:id="219" w:name="_Toc40865084"/>
      <w:r>
        <w:rPr>
          <w:rFonts w:hint="eastAsia" w:hAnsi="宋体" w:cs="宋体"/>
          <w:color w:val="auto"/>
          <w:highlight w:val="none"/>
        </w:rPr>
        <w:t>采购人</w:t>
      </w:r>
      <w:r>
        <w:rPr>
          <w:rFonts w:hint="eastAsia" w:hAnsi="宋体" w:cs="宋体"/>
          <w:color w:val="auto"/>
          <w:spacing w:val="-4"/>
          <w:highlight w:val="none"/>
        </w:rPr>
        <w:t>或本中心工作人员</w:t>
      </w:r>
      <w:r>
        <w:rPr>
          <w:rFonts w:hint="eastAsia" w:hAnsi="宋体" w:cs="宋体"/>
          <w:color w:val="auto"/>
          <w:highlight w:val="none"/>
        </w:rPr>
        <w:t>依法对投标人的资格进行审查。合格投标人不足3家的，不得评标</w:t>
      </w:r>
      <w:r>
        <w:rPr>
          <w:rFonts w:hint="eastAsia"/>
          <w:color w:val="auto"/>
          <w:highlight w:val="none"/>
        </w:rPr>
        <w:t>。</w:t>
      </w:r>
      <w:bookmarkEnd w:id="217"/>
      <w:bookmarkEnd w:id="218"/>
      <w:bookmarkEnd w:id="219"/>
    </w:p>
    <w:p>
      <w:pPr>
        <w:pStyle w:val="27"/>
        <w:snapToGrid w:val="0"/>
        <w:spacing w:line="360" w:lineRule="exact"/>
        <w:ind w:left="771" w:leftChars="267" w:hanging="210" w:hangingChars="100"/>
        <w:outlineLvl w:val="1"/>
        <w:rPr>
          <w:rFonts w:hint="eastAsia" w:hAnsi="宋体"/>
          <w:b/>
          <w:color w:val="auto"/>
          <w:highlight w:val="none"/>
        </w:rPr>
      </w:pPr>
      <w:bookmarkStart w:id="220" w:name="_Toc40864693"/>
      <w:bookmarkStart w:id="221" w:name="_Toc40864969"/>
      <w:bookmarkStart w:id="222" w:name="_Toc40865085"/>
      <w:r>
        <w:rPr>
          <w:rFonts w:hint="eastAsia" w:hAnsi="宋体"/>
          <w:b/>
          <w:color w:val="auto"/>
          <w:highlight w:val="none"/>
        </w:rPr>
        <w:t>六、评标</w:t>
      </w:r>
      <w:bookmarkEnd w:id="215"/>
      <w:bookmarkEnd w:id="216"/>
      <w:bookmarkEnd w:id="220"/>
      <w:bookmarkEnd w:id="221"/>
      <w:bookmarkEnd w:id="222"/>
    </w:p>
    <w:p>
      <w:pPr>
        <w:pStyle w:val="27"/>
        <w:snapToGrid w:val="0"/>
        <w:spacing w:line="360" w:lineRule="exact"/>
        <w:ind w:left="689" w:leftChars="228" w:hanging="210" w:hangingChars="100"/>
        <w:rPr>
          <w:rFonts w:hint="eastAsia" w:hAnsi="宋体"/>
          <w:b/>
          <w:color w:val="auto"/>
          <w:highlight w:val="none"/>
        </w:rPr>
      </w:pPr>
      <w:r>
        <w:rPr>
          <w:rFonts w:hint="eastAsia" w:hAnsi="宋体"/>
          <w:b/>
          <w:color w:val="auto"/>
          <w:highlight w:val="none"/>
        </w:rPr>
        <w:t>（一）组建评标委员会</w:t>
      </w:r>
    </w:p>
    <w:p>
      <w:pPr>
        <w:pStyle w:val="27"/>
        <w:snapToGrid w:val="0"/>
        <w:spacing w:line="360" w:lineRule="exact"/>
        <w:ind w:firstLine="420" w:firstLineChars="200"/>
        <w:rPr>
          <w:color w:val="auto"/>
          <w:spacing w:val="-4"/>
          <w:highlight w:val="none"/>
        </w:rPr>
      </w:pPr>
      <w:r>
        <w:rPr>
          <w:rFonts w:hint="eastAsia" w:hAnsi="宋体"/>
          <w:bCs/>
          <w:color w:val="auto"/>
          <w:highlight w:val="none"/>
        </w:rPr>
        <w:t>本招标采购项目的</w:t>
      </w:r>
      <w:r>
        <w:rPr>
          <w:color w:val="auto"/>
          <w:spacing w:val="-4"/>
          <w:highlight w:val="none"/>
        </w:rPr>
        <w:t>评标委员会由采购人代表和评审专家组成，成员人数应当为5人以上单数，其中评审专家不得少于成员总数的三分之二。</w:t>
      </w:r>
    </w:p>
    <w:p>
      <w:pPr>
        <w:pStyle w:val="27"/>
        <w:snapToGrid w:val="0"/>
        <w:spacing w:line="360" w:lineRule="exact"/>
        <w:ind w:left="689" w:leftChars="228" w:hanging="210" w:hangingChars="100"/>
        <w:rPr>
          <w:rFonts w:hint="eastAsia" w:hAnsi="宋体"/>
          <w:b/>
          <w:color w:val="auto"/>
          <w:highlight w:val="none"/>
        </w:rPr>
      </w:pPr>
      <w:r>
        <w:rPr>
          <w:rFonts w:hint="eastAsia" w:hAnsi="宋体"/>
          <w:b/>
          <w:color w:val="auto"/>
          <w:highlight w:val="none"/>
        </w:rPr>
        <w:t>（二）评标的方式</w:t>
      </w:r>
    </w:p>
    <w:p>
      <w:pPr>
        <w:pStyle w:val="27"/>
        <w:snapToGrid w:val="0"/>
        <w:spacing w:line="360" w:lineRule="exact"/>
        <w:ind w:left="689" w:leftChars="228" w:hanging="210" w:hangingChars="100"/>
        <w:rPr>
          <w:rFonts w:hint="eastAsia" w:hAnsi="宋体"/>
          <w:color w:val="auto"/>
          <w:highlight w:val="none"/>
        </w:rPr>
      </w:pPr>
      <w:r>
        <w:rPr>
          <w:rFonts w:hint="eastAsia" w:hAnsi="宋体"/>
          <w:color w:val="auto"/>
          <w:highlight w:val="none"/>
        </w:rPr>
        <w:t>本项目采用不公开方式评标，评标的依据为招标文件和投标文件。</w:t>
      </w:r>
    </w:p>
    <w:p>
      <w:pPr>
        <w:pStyle w:val="27"/>
        <w:snapToGrid w:val="0"/>
        <w:spacing w:line="360" w:lineRule="exact"/>
        <w:ind w:left="689" w:leftChars="228" w:hanging="210" w:hangingChars="100"/>
        <w:rPr>
          <w:rFonts w:hint="eastAsia" w:hAnsi="宋体"/>
          <w:b/>
          <w:color w:val="auto"/>
          <w:highlight w:val="none"/>
        </w:rPr>
      </w:pPr>
      <w:r>
        <w:rPr>
          <w:rFonts w:hint="eastAsia" w:hAnsi="宋体"/>
          <w:b/>
          <w:color w:val="auto"/>
          <w:highlight w:val="none"/>
        </w:rPr>
        <w:t>（三）</w:t>
      </w:r>
      <w:r>
        <w:rPr>
          <w:rFonts w:hint="eastAsia" w:hAnsi="宋体"/>
          <w:b/>
          <w:bCs/>
          <w:color w:val="auto"/>
          <w:highlight w:val="none"/>
        </w:rPr>
        <w:t>评标程序</w:t>
      </w:r>
    </w:p>
    <w:p>
      <w:pPr>
        <w:adjustRightInd w:val="0"/>
        <w:snapToGrid w:val="0"/>
        <w:spacing w:line="400" w:lineRule="exact"/>
        <w:ind w:firstLine="420" w:firstLineChars="200"/>
        <w:rPr>
          <w:rFonts w:hint="eastAsia" w:ascii="宋体" w:hAnsi="宋体"/>
          <w:color w:val="auto"/>
          <w:szCs w:val="21"/>
          <w:highlight w:val="none"/>
        </w:rPr>
      </w:pPr>
      <w:bookmarkStart w:id="223" w:name="_Toc40864694"/>
      <w:bookmarkStart w:id="224" w:name="_Toc40864970"/>
      <w:bookmarkStart w:id="225" w:name="_Toc40865086"/>
      <w:r>
        <w:rPr>
          <w:rFonts w:hint="eastAsia" w:ascii="宋体" w:hAnsi="宋体"/>
          <w:color w:val="auto"/>
          <w:szCs w:val="21"/>
          <w:highlight w:val="none"/>
        </w:rPr>
        <w:t>（1）</w:t>
      </w:r>
      <w:r>
        <w:rPr>
          <w:rFonts w:hint="eastAsia" w:ascii="宋体"/>
          <w:color w:val="auto"/>
          <w:szCs w:val="21"/>
          <w:highlight w:val="none"/>
        </w:rPr>
        <w:t>评标委员会审查、评价投标文件是否符合招标文件的商务、技术等实质性要求。</w:t>
      </w:r>
    </w:p>
    <w:p>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color w:val="auto"/>
          <w:szCs w:val="21"/>
          <w:highlight w:val="none"/>
        </w:rPr>
        <w:t>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投标人代表超过规定时间或者拒绝澄清或者澄清的内容改变了投标文件的实质性内容的，评标委员会有权视该投标文件无效。</w:t>
      </w:r>
    </w:p>
    <w:p>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（3）各投标人的技术得分为所有评委的有效评分的算术平均数，由指定专人进行计算复核。</w:t>
      </w:r>
    </w:p>
    <w:p>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（4）本中心工作人员协助评标委员会根据本项目的评分标准计算各投标人的商务报价得分。</w:t>
      </w:r>
    </w:p>
    <w:p>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hint="eastAsia" w:ascii="宋体"/>
          <w:color w:val="auto"/>
          <w:szCs w:val="21"/>
          <w:highlight w:val="none"/>
        </w:rPr>
        <w:t>评标委员会完成评标后,由</w:t>
      </w:r>
      <w:r>
        <w:rPr>
          <w:rFonts w:ascii="宋体"/>
          <w:color w:val="auto"/>
          <w:szCs w:val="21"/>
          <w:highlight w:val="none"/>
          <w:lang w:val="en"/>
        </w:rPr>
        <w:t>广西政府采购云平台</w:t>
      </w:r>
      <w:r>
        <w:rPr>
          <w:rFonts w:hint="eastAsia" w:ascii="宋体"/>
          <w:color w:val="auto"/>
          <w:szCs w:val="21"/>
          <w:highlight w:val="none"/>
        </w:rPr>
        <w:t>系统对各部分得分汇总,计算出本项目最终得分、评标价等。</w:t>
      </w:r>
      <w:r>
        <w:rPr>
          <w:rFonts w:hint="eastAsia" w:ascii="宋体" w:hAnsi="宋体"/>
          <w:color w:val="auto"/>
          <w:szCs w:val="21"/>
          <w:highlight w:val="none"/>
        </w:rPr>
        <w:t>评标委员会按推荐原则推荐中标候选人同时形成评标报告。</w:t>
      </w:r>
    </w:p>
    <w:bookmarkEnd w:id="223"/>
    <w:bookmarkEnd w:id="224"/>
    <w:bookmarkEnd w:id="225"/>
    <w:p>
      <w:pPr>
        <w:adjustRightInd w:val="0"/>
        <w:snapToGrid w:val="0"/>
        <w:spacing w:line="400" w:lineRule="exact"/>
        <w:ind w:firstLine="421" w:firstLineChars="200"/>
        <w:rPr>
          <w:b/>
          <w:color w:val="auto"/>
          <w:highlight w:val="none"/>
        </w:rPr>
      </w:pPr>
      <w:bookmarkStart w:id="226" w:name="_Toc40865088"/>
      <w:bookmarkStart w:id="227" w:name="_Toc40864972"/>
      <w:bookmarkStart w:id="228" w:name="_Toc40864696"/>
      <w:r>
        <w:rPr>
          <w:rFonts w:hint="eastAsia"/>
          <w:b/>
          <w:color w:val="auto"/>
          <w:highlight w:val="none"/>
        </w:rPr>
        <w:t>（四）澄清问题的形式</w:t>
      </w:r>
    </w:p>
    <w:p>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adjustRightInd w:val="0"/>
        <w:snapToGrid w:val="0"/>
        <w:spacing w:line="400" w:lineRule="exact"/>
        <w:ind w:firstLine="421" w:firstLineChars="200"/>
        <w:rPr>
          <w:b/>
          <w:color w:val="auto"/>
          <w:highlight w:val="none"/>
        </w:rPr>
      </w:pPr>
      <w:r>
        <w:rPr>
          <w:rFonts w:hint="eastAsia"/>
          <w:b/>
          <w:color w:val="auto"/>
          <w:highlight w:val="none"/>
        </w:rPr>
        <w:t>（五）错误修正</w:t>
      </w:r>
    </w:p>
    <w:p>
      <w:pPr>
        <w:pStyle w:val="27"/>
        <w:adjustRightInd w:val="0"/>
        <w:snapToGrid w:val="0"/>
        <w:spacing w:line="400" w:lineRule="exact"/>
        <w:ind w:left="689" w:leftChars="228" w:hanging="210" w:hangingChars="100"/>
        <w:rPr>
          <w:rFonts w:hint="eastAsia" w:hAnsi="宋体"/>
          <w:color w:val="auto"/>
          <w:highlight w:val="none"/>
        </w:rPr>
      </w:pPr>
      <w:r>
        <w:rPr>
          <w:rFonts w:hint="eastAsia" w:hAnsi="宋体"/>
          <w:color w:val="auto"/>
          <w:highlight w:val="none"/>
        </w:rPr>
        <w:t>投标文件如果出现计算或表达上的错误，修正错误的原则如下：</w:t>
      </w:r>
    </w:p>
    <w:p>
      <w:pPr>
        <w:pStyle w:val="27"/>
        <w:adjustRightInd w:val="0"/>
        <w:snapToGrid w:val="0"/>
        <w:spacing w:line="400" w:lineRule="exact"/>
        <w:ind w:firstLine="420" w:firstLineChars="200"/>
        <w:rPr>
          <w:color w:val="auto"/>
          <w:highlight w:val="none"/>
        </w:rPr>
      </w:pPr>
      <w:r>
        <w:rPr>
          <w:rFonts w:hint="eastAsia"/>
          <w:color w:val="auto"/>
          <w:highlight w:val="none"/>
        </w:rPr>
        <w:t>1.投标文件中开标一览表（报价表）内容与投标文件中相应内容不一致的，以开标一览表（报价表）为准；</w:t>
      </w:r>
    </w:p>
    <w:p>
      <w:pPr>
        <w:pStyle w:val="27"/>
        <w:adjustRightInd w:val="0"/>
        <w:snapToGrid w:val="0"/>
        <w:spacing w:line="400" w:lineRule="exact"/>
        <w:ind w:firstLine="420" w:firstLineChars="200"/>
        <w:rPr>
          <w:color w:val="auto"/>
          <w:highlight w:val="none"/>
        </w:rPr>
      </w:pPr>
      <w:r>
        <w:rPr>
          <w:rFonts w:hint="eastAsia"/>
          <w:color w:val="auto"/>
          <w:highlight w:val="none"/>
        </w:rPr>
        <w:t>2.大写金额和小写金额不一致的，以大写金额为准；</w:t>
      </w:r>
    </w:p>
    <w:p>
      <w:pPr>
        <w:pStyle w:val="27"/>
        <w:adjustRightInd w:val="0"/>
        <w:snapToGrid w:val="0"/>
        <w:spacing w:line="400" w:lineRule="exact"/>
        <w:ind w:firstLine="420" w:firstLineChars="200"/>
        <w:rPr>
          <w:color w:val="auto"/>
          <w:highlight w:val="none"/>
        </w:rPr>
      </w:pPr>
      <w:r>
        <w:rPr>
          <w:rFonts w:hint="eastAsia"/>
          <w:color w:val="auto"/>
          <w:highlight w:val="none"/>
        </w:rPr>
        <w:t>3.单价金额小数点或者百分比有明显错位的，以开标一览表的总价为准，并修改单价；</w:t>
      </w:r>
    </w:p>
    <w:p>
      <w:pPr>
        <w:pStyle w:val="27"/>
        <w:adjustRightInd w:val="0"/>
        <w:snapToGrid w:val="0"/>
        <w:spacing w:line="400" w:lineRule="exact"/>
        <w:ind w:firstLine="420" w:firstLineChars="200"/>
        <w:rPr>
          <w:color w:val="auto"/>
          <w:highlight w:val="none"/>
        </w:rPr>
      </w:pPr>
      <w:r>
        <w:rPr>
          <w:rFonts w:hint="eastAsia"/>
          <w:color w:val="auto"/>
          <w:highlight w:val="none"/>
        </w:rPr>
        <w:t>4.总价金额与按单价汇总金额不一致的，以单价金额计算结果为准。</w:t>
      </w:r>
    </w:p>
    <w:p>
      <w:pPr>
        <w:pStyle w:val="27"/>
        <w:adjustRightInd w:val="0"/>
        <w:snapToGrid w:val="0"/>
        <w:spacing w:line="400" w:lineRule="exact"/>
        <w:ind w:firstLine="420" w:firstLineChars="200"/>
        <w:rPr>
          <w:color w:val="auto"/>
          <w:highlight w:val="none"/>
        </w:rPr>
      </w:pPr>
      <w:r>
        <w:rPr>
          <w:rFonts w:hint="eastAsia"/>
          <w:color w:val="auto"/>
          <w:highlight w:val="none"/>
        </w:rPr>
        <w:t>5.对不同文字文本投标文件的解释发生异议的，以中文文本为准。</w:t>
      </w:r>
    </w:p>
    <w:p>
      <w:pPr>
        <w:pStyle w:val="27"/>
        <w:adjustRightInd w:val="0"/>
        <w:snapToGrid w:val="0"/>
        <w:spacing w:line="400" w:lineRule="exact"/>
        <w:ind w:firstLine="420" w:firstLineChars="200"/>
        <w:rPr>
          <w:rFonts w:hint="eastAsia" w:hAnsi="宋体"/>
          <w:color w:val="auto"/>
          <w:highlight w:val="none"/>
        </w:rPr>
      </w:pPr>
      <w:r>
        <w:rPr>
          <w:rFonts w:hint="eastAsia"/>
          <w:color w:val="auto"/>
          <w:highlight w:val="none"/>
        </w:rPr>
        <w:t>同时出现两种以上不一致的，按照前款规定的顺序修正。</w:t>
      </w:r>
    </w:p>
    <w:p>
      <w:pPr>
        <w:pStyle w:val="27"/>
        <w:adjustRightInd w:val="0"/>
        <w:snapToGrid w:val="0"/>
        <w:spacing w:line="400" w:lineRule="exact"/>
        <w:ind w:firstLine="421" w:firstLineChars="200"/>
        <w:rPr>
          <w:rFonts w:hint="eastAsia" w:hAnsi="宋体"/>
          <w:b/>
          <w:bCs/>
          <w:color w:val="auto"/>
          <w:highlight w:val="none"/>
        </w:rPr>
      </w:pPr>
      <w:r>
        <w:rPr>
          <w:rFonts w:hint="eastAsia" w:hAnsi="宋体"/>
          <w:b/>
          <w:bCs/>
          <w:color w:val="auto"/>
          <w:highlight w:val="none"/>
        </w:rPr>
        <w:t>按上述修正错误的原则及方法调整或修正投标文件的投标报价，投标人须在线同意并签字或签章确认，调整后的投标报价对投标人具有约束作用。如果投标人不接受修正后的报价，则其投标将作为无效投标处理。</w:t>
      </w:r>
    </w:p>
    <w:p>
      <w:pPr>
        <w:pStyle w:val="27"/>
        <w:tabs>
          <w:tab w:val="left" w:pos="630"/>
        </w:tabs>
        <w:snapToGrid w:val="0"/>
        <w:spacing w:line="360" w:lineRule="exact"/>
        <w:ind w:firstLine="413" w:firstLineChars="196"/>
        <w:outlineLvl w:val="0"/>
        <w:rPr>
          <w:rFonts w:hint="eastAsia" w:hAnsi="宋体"/>
          <w:b/>
          <w:color w:val="auto"/>
          <w:highlight w:val="none"/>
        </w:rPr>
      </w:pPr>
      <w:r>
        <w:rPr>
          <w:rFonts w:hint="eastAsia" w:hAnsi="宋体"/>
          <w:b/>
          <w:color w:val="auto"/>
          <w:highlight w:val="none"/>
        </w:rPr>
        <w:t>（六）评标原则和评标办法</w:t>
      </w:r>
      <w:bookmarkEnd w:id="226"/>
      <w:bookmarkEnd w:id="227"/>
      <w:bookmarkEnd w:id="228"/>
    </w:p>
    <w:p>
      <w:pPr>
        <w:pStyle w:val="27"/>
        <w:snapToGrid w:val="0"/>
        <w:spacing w:line="440" w:lineRule="exact"/>
        <w:ind w:firstLine="420" w:firstLineChars="200"/>
        <w:rPr>
          <w:rFonts w:hint="eastAsia" w:hAnsi="宋体"/>
          <w:color w:val="auto"/>
          <w:highlight w:val="none"/>
        </w:rPr>
      </w:pPr>
      <w:r>
        <w:rPr>
          <w:rFonts w:hint="eastAsia" w:hAnsi="宋体"/>
          <w:color w:val="auto"/>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7"/>
        <w:snapToGrid w:val="0"/>
        <w:spacing w:line="440" w:lineRule="exact"/>
        <w:ind w:firstLine="420" w:firstLineChars="200"/>
        <w:rPr>
          <w:rFonts w:hint="eastAsia" w:hAnsi="宋体"/>
          <w:color w:val="auto"/>
          <w:highlight w:val="none"/>
        </w:rPr>
      </w:pPr>
      <w:r>
        <w:rPr>
          <w:rFonts w:hint="eastAsia" w:hAnsi="宋体"/>
          <w:color w:val="auto"/>
          <w:highlight w:val="none"/>
        </w:rPr>
        <w:t>2.评标办法。本项目评标办法是</w:t>
      </w:r>
      <w:r>
        <w:rPr>
          <w:rFonts w:hint="eastAsia" w:hAnsi="宋体"/>
          <w:b/>
          <w:color w:val="auto"/>
          <w:highlight w:val="none"/>
          <w:u w:val="single"/>
        </w:rPr>
        <w:t>综合评分法</w:t>
      </w:r>
      <w:r>
        <w:rPr>
          <w:rFonts w:hint="eastAsia" w:hAnsi="宋体"/>
          <w:color w:val="auto"/>
          <w:highlight w:val="none"/>
        </w:rPr>
        <w:t>，具体评标内容及评分标准等详见第四章：评标方法及评分标准。</w:t>
      </w:r>
    </w:p>
    <w:p>
      <w:pPr>
        <w:pStyle w:val="27"/>
        <w:snapToGrid w:val="0"/>
        <w:spacing w:line="440" w:lineRule="exact"/>
        <w:ind w:firstLine="413" w:firstLineChars="196"/>
        <w:outlineLvl w:val="0"/>
        <w:rPr>
          <w:rFonts w:hint="eastAsia" w:hAnsi="宋体"/>
          <w:b/>
          <w:color w:val="auto"/>
          <w:highlight w:val="none"/>
        </w:rPr>
      </w:pPr>
      <w:bookmarkStart w:id="229" w:name="_Toc40864973"/>
      <w:bookmarkStart w:id="230" w:name="_Toc40865089"/>
      <w:bookmarkStart w:id="231" w:name="_Toc40864697"/>
      <w:r>
        <w:rPr>
          <w:rFonts w:hint="eastAsia" w:hAnsi="宋体"/>
          <w:b/>
          <w:color w:val="auto"/>
          <w:highlight w:val="none"/>
        </w:rPr>
        <w:t>（七）评标过程的监控</w:t>
      </w:r>
      <w:bookmarkEnd w:id="229"/>
      <w:bookmarkEnd w:id="230"/>
      <w:bookmarkEnd w:id="231"/>
    </w:p>
    <w:p>
      <w:pPr>
        <w:pStyle w:val="27"/>
        <w:snapToGrid w:val="0"/>
        <w:spacing w:line="440" w:lineRule="exact"/>
        <w:ind w:firstLine="420" w:firstLineChars="200"/>
        <w:rPr>
          <w:rFonts w:hint="eastAsia" w:hAnsi="宋体"/>
          <w:color w:val="auto"/>
          <w:highlight w:val="none"/>
        </w:rPr>
      </w:pPr>
      <w:r>
        <w:rPr>
          <w:rFonts w:hint="eastAsia" w:hAnsi="宋体"/>
          <w:color w:val="auto"/>
          <w:highlight w:val="none"/>
        </w:rPr>
        <w:t>本项目评标过程实行全程录音、录像监控，投标人在评标过程中所进行的试图影响评标结果的不公正活动，可能导致其投标被拒绝。</w:t>
      </w:r>
    </w:p>
    <w:p>
      <w:pPr>
        <w:pStyle w:val="27"/>
        <w:snapToGrid w:val="0"/>
        <w:spacing w:line="440" w:lineRule="exact"/>
        <w:ind w:firstLine="413" w:firstLineChars="196"/>
        <w:outlineLvl w:val="1"/>
        <w:rPr>
          <w:rFonts w:hint="eastAsia" w:hAnsi="宋体"/>
          <w:b/>
          <w:color w:val="auto"/>
          <w:highlight w:val="none"/>
        </w:rPr>
      </w:pPr>
      <w:bookmarkStart w:id="232" w:name="_Toc40864974"/>
      <w:bookmarkStart w:id="233" w:name="_Toc40864698"/>
      <w:bookmarkStart w:id="234" w:name="_Toc40865090"/>
      <w:bookmarkStart w:id="235" w:name="_Toc254970546"/>
      <w:bookmarkStart w:id="236" w:name="_Toc254970687"/>
      <w:r>
        <w:rPr>
          <w:rFonts w:hint="eastAsia" w:hAnsi="宋体"/>
          <w:b/>
          <w:color w:val="auto"/>
          <w:highlight w:val="none"/>
        </w:rPr>
        <w:t>七、评标结果</w:t>
      </w:r>
      <w:bookmarkEnd w:id="232"/>
      <w:bookmarkEnd w:id="233"/>
      <w:bookmarkEnd w:id="234"/>
      <w:bookmarkEnd w:id="235"/>
      <w:bookmarkEnd w:id="236"/>
    </w:p>
    <w:p>
      <w:pPr>
        <w:pStyle w:val="27"/>
        <w:spacing w:line="440" w:lineRule="exact"/>
        <w:ind w:firstLine="420"/>
        <w:rPr>
          <w:rFonts w:hint="eastAsia" w:hAnsi="宋体"/>
          <w:color w:val="auto"/>
          <w:highlight w:val="none"/>
        </w:rPr>
      </w:pPr>
      <w:r>
        <w:rPr>
          <w:rFonts w:hint="eastAsia" w:hAnsi="宋体"/>
          <w:b/>
          <w:bCs/>
          <w:color w:val="auto"/>
          <w:highlight w:val="none"/>
        </w:rPr>
        <w:t>（一）</w:t>
      </w:r>
      <w:r>
        <w:rPr>
          <w:rFonts w:hint="eastAsia" w:hAnsi="宋体"/>
          <w:color w:val="auto"/>
          <w:highlight w:val="none"/>
        </w:rPr>
        <w:t>本中心将在评标结束后2个工作日内将评标报告送采购人，采购人在5个工作日内按照评标报告中推荐的中标候选供应商顺序确定中标供应商。</w:t>
      </w:r>
    </w:p>
    <w:p>
      <w:pPr>
        <w:pStyle w:val="27"/>
        <w:spacing w:line="440" w:lineRule="exact"/>
        <w:ind w:firstLine="420"/>
        <w:rPr>
          <w:rFonts w:hint="eastAsia" w:hAnsi="宋体"/>
          <w:color w:val="auto"/>
          <w:highlight w:val="none"/>
        </w:rPr>
      </w:pPr>
      <w:r>
        <w:rPr>
          <w:rFonts w:hint="eastAsia" w:hAnsi="宋体"/>
          <w:color w:val="auto"/>
          <w:highlight w:val="none"/>
        </w:rPr>
        <w:t>（二）中标供应商确定后，本中心在中国政府采购网、广西财政网、</w:t>
      </w:r>
      <w:r>
        <w:rPr>
          <w:rFonts w:hint="eastAsia"/>
          <w:color w:val="auto"/>
          <w:highlight w:val="none"/>
        </w:rPr>
        <w:t>广西壮族自治区政府采购中心网站</w:t>
      </w:r>
      <w:r>
        <w:rPr>
          <w:rFonts w:hint="eastAsia" w:hAnsi="宋体"/>
          <w:color w:val="auto"/>
          <w:highlight w:val="none"/>
        </w:rPr>
        <w:t>发布中标结果公告。</w:t>
      </w:r>
    </w:p>
    <w:p>
      <w:pPr>
        <w:pStyle w:val="27"/>
        <w:spacing w:line="440" w:lineRule="exact"/>
        <w:ind w:firstLine="420"/>
        <w:rPr>
          <w:rFonts w:hint="eastAsia" w:hAnsi="宋体"/>
          <w:color w:val="auto"/>
          <w:highlight w:val="none"/>
        </w:rPr>
      </w:pPr>
      <w:r>
        <w:rPr>
          <w:rFonts w:hint="eastAsia" w:hAnsi="宋体"/>
          <w:color w:val="auto"/>
          <w:highlight w:val="none"/>
        </w:rPr>
        <w:t>（三）</w:t>
      </w:r>
      <w:r>
        <w:rPr>
          <w:rFonts w:hint="eastAsia"/>
          <w:color w:val="auto"/>
          <w:highlight w:val="none"/>
        </w:rPr>
        <w:t>在发布中标结果公告的同时，本中心向中标供应商发出中标通知书。</w:t>
      </w:r>
    </w:p>
    <w:p>
      <w:pPr>
        <w:pStyle w:val="27"/>
        <w:snapToGrid w:val="0"/>
        <w:spacing w:line="440" w:lineRule="exact"/>
        <w:ind w:firstLine="413" w:firstLineChars="196"/>
        <w:outlineLvl w:val="1"/>
        <w:rPr>
          <w:rFonts w:hint="eastAsia" w:hAnsi="宋体"/>
          <w:b/>
          <w:color w:val="auto"/>
          <w:highlight w:val="none"/>
        </w:rPr>
      </w:pPr>
      <w:bookmarkStart w:id="237" w:name="_Toc40865091"/>
      <w:bookmarkStart w:id="238" w:name="_Toc40864699"/>
      <w:bookmarkStart w:id="239" w:name="_Toc40864975"/>
      <w:r>
        <w:rPr>
          <w:rFonts w:hint="eastAsia" w:hAnsi="宋体"/>
          <w:b/>
          <w:color w:val="auto"/>
          <w:highlight w:val="none"/>
        </w:rPr>
        <w:t>八、签订合同</w:t>
      </w:r>
      <w:bookmarkEnd w:id="237"/>
      <w:bookmarkEnd w:id="238"/>
      <w:bookmarkEnd w:id="239"/>
    </w:p>
    <w:p>
      <w:pPr>
        <w:pStyle w:val="27"/>
        <w:snapToGrid w:val="0"/>
        <w:spacing w:line="440" w:lineRule="exact"/>
        <w:ind w:firstLine="413" w:firstLineChars="196"/>
        <w:outlineLvl w:val="1"/>
        <w:rPr>
          <w:rFonts w:hint="eastAsia" w:hAnsi="宋体"/>
          <w:b/>
          <w:color w:val="auto"/>
          <w:highlight w:val="none"/>
        </w:rPr>
      </w:pPr>
      <w:bookmarkStart w:id="240" w:name="_Toc40864700"/>
      <w:bookmarkStart w:id="241" w:name="_Toc40865092"/>
      <w:bookmarkStart w:id="242" w:name="_Toc40864976"/>
      <w:r>
        <w:rPr>
          <w:rFonts w:hint="eastAsia" w:hAnsi="宋体"/>
          <w:b/>
          <w:color w:val="auto"/>
          <w:highlight w:val="none"/>
        </w:rPr>
        <w:t>（一）合同授予标准</w:t>
      </w:r>
      <w:bookmarkEnd w:id="240"/>
      <w:bookmarkEnd w:id="241"/>
      <w:bookmarkEnd w:id="242"/>
    </w:p>
    <w:p>
      <w:pPr>
        <w:pStyle w:val="27"/>
        <w:spacing w:line="440" w:lineRule="exact"/>
        <w:ind w:firstLine="420"/>
        <w:rPr>
          <w:rFonts w:hint="eastAsia" w:hAnsi="宋体"/>
          <w:color w:val="auto"/>
          <w:highlight w:val="none"/>
        </w:rPr>
      </w:pPr>
      <w:r>
        <w:rPr>
          <w:rFonts w:hint="eastAsia" w:hAnsi="宋体"/>
          <w:color w:val="auto"/>
          <w:highlight w:val="none"/>
        </w:rPr>
        <w:t>合同将授予被确定投标文件满足招标文件全部实质性要求，具备履行合同能力，评审得分最高，综合评分排名第一的供应商。</w:t>
      </w:r>
    </w:p>
    <w:p>
      <w:pPr>
        <w:pStyle w:val="27"/>
        <w:snapToGrid w:val="0"/>
        <w:spacing w:line="440" w:lineRule="exact"/>
        <w:ind w:firstLine="413" w:firstLineChars="196"/>
        <w:outlineLvl w:val="1"/>
        <w:rPr>
          <w:rFonts w:hint="eastAsia" w:hAnsi="宋体"/>
          <w:color w:val="auto"/>
          <w:highlight w:val="none"/>
        </w:rPr>
      </w:pPr>
      <w:bookmarkStart w:id="243" w:name="_Toc40865093"/>
      <w:bookmarkStart w:id="244" w:name="_Toc40864701"/>
      <w:bookmarkStart w:id="245" w:name="_Toc40864977"/>
      <w:r>
        <w:rPr>
          <w:rFonts w:hint="eastAsia" w:hAnsi="宋体"/>
          <w:b/>
          <w:color w:val="auto"/>
          <w:highlight w:val="none"/>
        </w:rPr>
        <w:t>（二）签订合同</w:t>
      </w:r>
      <w:bookmarkEnd w:id="243"/>
      <w:bookmarkEnd w:id="244"/>
      <w:bookmarkEnd w:id="245"/>
    </w:p>
    <w:p>
      <w:pPr>
        <w:pStyle w:val="27"/>
        <w:spacing w:line="440" w:lineRule="exact"/>
        <w:ind w:firstLine="420"/>
        <w:rPr>
          <w:rFonts w:hint="eastAsia" w:hAnsi="宋体"/>
          <w:color w:val="auto"/>
          <w:highlight w:val="none"/>
        </w:rPr>
      </w:pPr>
      <w:r>
        <w:rPr>
          <w:rFonts w:hint="eastAsia" w:hAnsi="宋体"/>
          <w:color w:val="auto"/>
          <w:highlight w:val="none"/>
        </w:rPr>
        <w:t>（1）</w:t>
      </w:r>
      <w:r>
        <w:rPr>
          <w:rFonts w:hint="eastAsia"/>
          <w:color w:val="auto"/>
          <w:highlight w:val="none"/>
        </w:rPr>
        <w:t>投标人接到中标通知书后，应按中标通知书规定的时间、地点与采购人签订合同。中标人无正当理由不得放弃中标。</w:t>
      </w:r>
    </w:p>
    <w:p>
      <w:pPr>
        <w:pStyle w:val="27"/>
        <w:spacing w:line="440" w:lineRule="exact"/>
        <w:ind w:firstLine="420"/>
        <w:rPr>
          <w:rFonts w:hint="eastAsia" w:hAnsi="宋体"/>
          <w:color w:val="auto"/>
          <w:highlight w:val="none"/>
        </w:rPr>
      </w:pPr>
      <w:r>
        <w:rPr>
          <w:rFonts w:hint="eastAsia" w:hAnsi="宋体"/>
          <w:color w:val="auto"/>
          <w:highlight w:val="none"/>
        </w:rPr>
        <w:t>（2）如中标供应商不按中标通知书的规定签订合同，则按中标供应商违约处理，本中心将没收中标供应商投标的全部投标保证金。</w:t>
      </w:r>
    </w:p>
    <w:p>
      <w:pPr>
        <w:pStyle w:val="27"/>
        <w:spacing w:line="440" w:lineRule="exact"/>
        <w:ind w:firstLine="420" w:firstLineChars="200"/>
        <w:rPr>
          <w:rFonts w:hint="eastAsia" w:hAnsi="宋体"/>
          <w:b/>
          <w:color w:val="auto"/>
          <w:highlight w:val="none"/>
        </w:rPr>
      </w:pPr>
      <w:r>
        <w:rPr>
          <w:rFonts w:hint="eastAsia" w:hAnsi="宋体"/>
          <w:color w:val="auto"/>
          <w:highlight w:val="none"/>
        </w:rPr>
        <w:t>（3）中标供应商</w:t>
      </w:r>
      <w:r>
        <w:rPr>
          <w:rFonts w:hint="eastAsia" w:hAnsi="宋体"/>
          <w:b/>
          <w:color w:val="auto"/>
          <w:highlight w:val="none"/>
        </w:rPr>
        <w:t>拒绝与采购人签订合同或</w:t>
      </w:r>
      <w:r>
        <w:rPr>
          <w:rFonts w:hint="eastAsia" w:hAnsi="宋体"/>
          <w:color w:val="auto"/>
          <w:highlight w:val="none"/>
        </w:rPr>
        <w:t>因不可抗力或者自身原因不能履行采购合同的，采购人可以与中标供应商之后排名第一的中标候选供应商签订采购合同，以此类推,也可以重新招标。</w:t>
      </w:r>
      <w:r>
        <w:rPr>
          <w:color w:val="auto"/>
          <w:highlight w:val="none"/>
        </w:rPr>
        <w:t>中标供应商放弃中标项目，拒绝与采购人签订合同的，其投标保证金</w:t>
      </w:r>
      <w:r>
        <w:rPr>
          <w:rFonts w:hint="eastAsia"/>
          <w:color w:val="auto"/>
          <w:highlight w:val="none"/>
        </w:rPr>
        <w:t>将不予退还，</w:t>
      </w:r>
      <w:r>
        <w:rPr>
          <w:color w:val="auto"/>
          <w:highlight w:val="none"/>
        </w:rPr>
        <w:t>并上缴国库，</w:t>
      </w:r>
      <w:r>
        <w:rPr>
          <w:rFonts w:hint="eastAsia"/>
          <w:color w:val="auto"/>
          <w:highlight w:val="none"/>
        </w:rPr>
        <w:t>给</w:t>
      </w:r>
      <w:r>
        <w:rPr>
          <w:color w:val="auto"/>
          <w:highlight w:val="none"/>
        </w:rPr>
        <w:t>采购人造成损失的，还应当赔偿损失，并作为不良行为记录在案</w:t>
      </w:r>
      <w:r>
        <w:rPr>
          <w:rFonts w:hint="eastAsia" w:hAnsi="宋体"/>
          <w:color w:val="auto"/>
          <w:highlight w:val="none"/>
        </w:rPr>
        <w:t>。</w:t>
      </w:r>
    </w:p>
    <w:p>
      <w:pPr>
        <w:pStyle w:val="27"/>
        <w:snapToGrid w:val="0"/>
        <w:spacing w:line="440" w:lineRule="exact"/>
        <w:ind w:firstLine="413" w:firstLineChars="196"/>
        <w:outlineLvl w:val="1"/>
        <w:rPr>
          <w:rFonts w:hint="eastAsia" w:hAnsi="宋体"/>
          <w:b/>
          <w:color w:val="auto"/>
          <w:highlight w:val="none"/>
        </w:rPr>
      </w:pPr>
      <w:bookmarkStart w:id="246" w:name="_Toc40864702"/>
      <w:bookmarkStart w:id="247" w:name="_Toc40864978"/>
      <w:bookmarkStart w:id="248" w:name="_Toc40865094"/>
      <w:r>
        <w:rPr>
          <w:rFonts w:hint="eastAsia" w:hAnsi="宋体"/>
          <w:b/>
          <w:color w:val="auto"/>
          <w:highlight w:val="none"/>
        </w:rPr>
        <w:t>九、其他事项</w:t>
      </w:r>
      <w:bookmarkEnd w:id="246"/>
      <w:bookmarkEnd w:id="247"/>
      <w:bookmarkEnd w:id="248"/>
    </w:p>
    <w:p>
      <w:pPr>
        <w:pStyle w:val="27"/>
        <w:snapToGrid w:val="0"/>
        <w:spacing w:line="440" w:lineRule="exact"/>
        <w:ind w:firstLine="413" w:firstLineChars="196"/>
        <w:outlineLvl w:val="1"/>
        <w:rPr>
          <w:rFonts w:hint="eastAsia" w:hAnsi="宋体"/>
          <w:b/>
          <w:color w:val="auto"/>
          <w:highlight w:val="none"/>
        </w:rPr>
      </w:pPr>
      <w:bookmarkStart w:id="249" w:name="_Toc40864703"/>
      <w:bookmarkStart w:id="250" w:name="_Toc40864979"/>
      <w:bookmarkStart w:id="251" w:name="_Toc40865095"/>
      <w:r>
        <w:rPr>
          <w:rFonts w:hint="eastAsia" w:hAnsi="宋体"/>
          <w:b/>
          <w:color w:val="auto"/>
          <w:highlight w:val="none"/>
        </w:rPr>
        <w:t>（1）解释权：</w:t>
      </w:r>
      <w:r>
        <w:rPr>
          <w:rFonts w:hint="eastAsia" w:hAnsi="宋体"/>
          <w:color w:val="auto"/>
          <w:spacing w:val="-4"/>
          <w:highlight w:val="none"/>
        </w:rPr>
        <w:t>本招标文件解释权属本中心。</w:t>
      </w:r>
      <w:bookmarkEnd w:id="249"/>
      <w:bookmarkEnd w:id="250"/>
      <w:bookmarkEnd w:id="251"/>
    </w:p>
    <w:p>
      <w:pPr>
        <w:pStyle w:val="27"/>
        <w:snapToGrid w:val="0"/>
        <w:spacing w:line="440" w:lineRule="exact"/>
        <w:ind w:firstLine="413" w:firstLineChars="196"/>
        <w:outlineLvl w:val="1"/>
        <w:rPr>
          <w:rFonts w:hint="eastAsia" w:hAnsi="宋体"/>
          <w:color w:val="auto"/>
          <w:highlight w:val="none"/>
        </w:rPr>
      </w:pPr>
      <w:bookmarkStart w:id="252" w:name="_Toc40864704"/>
      <w:bookmarkStart w:id="253" w:name="_Toc40864980"/>
      <w:bookmarkStart w:id="254" w:name="_Toc40865096"/>
      <w:r>
        <w:rPr>
          <w:rFonts w:hint="eastAsia" w:hAnsi="宋体"/>
          <w:b/>
          <w:color w:val="auto"/>
          <w:highlight w:val="none"/>
        </w:rPr>
        <w:t>（2）有关事宜</w:t>
      </w:r>
      <w:bookmarkEnd w:id="252"/>
      <w:bookmarkEnd w:id="253"/>
      <w:bookmarkEnd w:id="254"/>
    </w:p>
    <w:p>
      <w:pPr>
        <w:pStyle w:val="27"/>
        <w:spacing w:line="360" w:lineRule="exact"/>
        <w:rPr>
          <w:rFonts w:hint="eastAsia" w:hAnsi="宋体"/>
          <w:color w:val="auto"/>
          <w:highlight w:val="none"/>
        </w:rPr>
      </w:pPr>
      <w:r>
        <w:rPr>
          <w:rFonts w:hint="eastAsia" w:hAnsi="宋体"/>
          <w:color w:val="auto"/>
          <w:highlight w:val="none"/>
        </w:rPr>
        <w:t xml:space="preserve">   所有与本招标文件有关的函件请按下列通讯地址联系：</w:t>
      </w:r>
    </w:p>
    <w:p>
      <w:pPr>
        <w:pStyle w:val="27"/>
        <w:spacing w:line="360" w:lineRule="exact"/>
        <w:rPr>
          <w:rFonts w:hint="eastAsia" w:hAnsi="宋体"/>
          <w:b/>
          <w:bCs/>
          <w:color w:val="auto"/>
          <w:highlight w:val="none"/>
        </w:rPr>
      </w:pPr>
      <w:r>
        <w:rPr>
          <w:rFonts w:hint="eastAsia" w:hAnsi="宋体"/>
          <w:b/>
          <w:bCs/>
          <w:color w:val="auto"/>
          <w:highlight w:val="none"/>
        </w:rPr>
        <w:t xml:space="preserve">   广西壮族自治区政府采购中心</w:t>
      </w:r>
    </w:p>
    <w:p>
      <w:pPr>
        <w:pStyle w:val="27"/>
        <w:tabs>
          <w:tab w:val="left" w:pos="1990"/>
        </w:tabs>
        <w:spacing w:line="360" w:lineRule="exact"/>
        <w:rPr>
          <w:rFonts w:hint="eastAsia" w:hAnsi="宋体"/>
          <w:b/>
          <w:bCs/>
          <w:color w:val="auto"/>
          <w:highlight w:val="none"/>
          <w:u w:val="single"/>
        </w:rPr>
      </w:pPr>
      <w:r>
        <w:rPr>
          <w:rFonts w:hint="eastAsia" w:hAnsi="宋体"/>
          <w:b/>
          <w:bCs/>
          <w:color w:val="auto"/>
          <w:highlight w:val="none"/>
        </w:rPr>
        <w:t xml:space="preserve">   邮政编码：530020</w:t>
      </w:r>
    </w:p>
    <w:p>
      <w:pPr>
        <w:pStyle w:val="27"/>
        <w:tabs>
          <w:tab w:val="left" w:pos="1990"/>
        </w:tabs>
        <w:spacing w:line="360" w:lineRule="exact"/>
        <w:rPr>
          <w:rFonts w:hint="eastAsia" w:hAnsi="宋体"/>
          <w:b/>
          <w:bCs/>
          <w:color w:val="auto"/>
          <w:spacing w:val="-4"/>
          <w:highlight w:val="none"/>
        </w:rPr>
      </w:pPr>
      <w:r>
        <w:rPr>
          <w:rFonts w:hint="eastAsia" w:hAnsi="宋体"/>
          <w:b/>
          <w:bCs/>
          <w:color w:val="auto"/>
          <w:highlight w:val="none"/>
        </w:rPr>
        <w:t xml:space="preserve">   通讯地址：</w:t>
      </w:r>
      <w:r>
        <w:rPr>
          <w:rFonts w:hint="eastAsia" w:hAnsi="宋体"/>
          <w:b/>
          <w:bCs/>
          <w:color w:val="auto"/>
          <w:spacing w:val="-4"/>
          <w:highlight w:val="none"/>
        </w:rPr>
        <w:t>广西</w:t>
      </w:r>
      <w:r>
        <w:rPr>
          <w:rFonts w:hAnsi="宋体"/>
          <w:b/>
          <w:bCs/>
          <w:color w:val="auto"/>
          <w:spacing w:val="-4"/>
          <w:highlight w:val="none"/>
        </w:rPr>
        <w:t>南宁市</w:t>
      </w:r>
      <w:r>
        <w:rPr>
          <w:rFonts w:hint="eastAsia" w:hAnsi="宋体"/>
          <w:b/>
          <w:bCs/>
          <w:color w:val="auto"/>
          <w:spacing w:val="-4"/>
          <w:highlight w:val="none"/>
        </w:rPr>
        <w:t>星湖路22号</w:t>
      </w:r>
    </w:p>
    <w:p>
      <w:pPr>
        <w:pStyle w:val="27"/>
        <w:spacing w:line="360" w:lineRule="exact"/>
        <w:rPr>
          <w:rFonts w:hint="eastAsia" w:hAnsi="宋体"/>
          <w:b/>
          <w:bCs/>
          <w:color w:val="auto"/>
          <w:highlight w:val="none"/>
        </w:rPr>
      </w:pPr>
      <w:r>
        <w:rPr>
          <w:rFonts w:hint="eastAsia" w:hAnsi="宋体"/>
          <w:b/>
          <w:bCs/>
          <w:color w:val="auto"/>
          <w:highlight w:val="none"/>
        </w:rPr>
        <w:t xml:space="preserve">   电    话：0771—</w:t>
      </w:r>
      <w:r>
        <w:rPr>
          <w:rFonts w:hAnsi="宋体"/>
          <w:b/>
          <w:bCs/>
          <w:color w:val="auto"/>
          <w:highlight w:val="none"/>
          <w:lang w:val="en"/>
        </w:rPr>
        <w:t>8600343</w:t>
      </w:r>
      <w:r>
        <w:rPr>
          <w:rFonts w:hint="eastAsia" w:hAnsi="宋体"/>
          <w:b/>
          <w:bCs/>
          <w:color w:val="auto"/>
          <w:highlight w:val="none"/>
        </w:rPr>
        <w:t xml:space="preserve">            </w:t>
      </w:r>
    </w:p>
    <w:p>
      <w:pPr>
        <w:pStyle w:val="27"/>
        <w:spacing w:line="360" w:lineRule="exact"/>
        <w:rPr>
          <w:rFonts w:hint="eastAsia" w:hAnsi="宋体"/>
          <w:b/>
          <w:bCs/>
          <w:color w:val="auto"/>
          <w:highlight w:val="none"/>
          <w:lang w:val="en"/>
        </w:rPr>
      </w:pPr>
      <w:r>
        <w:rPr>
          <w:rFonts w:hint="eastAsia" w:hAnsi="宋体"/>
          <w:b/>
          <w:bCs/>
          <w:color w:val="auto"/>
          <w:highlight w:val="none"/>
        </w:rPr>
        <w:t xml:space="preserve">   传    真：0771—</w:t>
      </w:r>
      <w:r>
        <w:rPr>
          <w:rFonts w:hAnsi="宋体"/>
          <w:b/>
          <w:bCs/>
          <w:color w:val="auto"/>
          <w:highlight w:val="none"/>
          <w:lang w:val="en"/>
        </w:rPr>
        <w:t>8600305</w:t>
      </w:r>
    </w:p>
    <w:p>
      <w:pPr>
        <w:pStyle w:val="27"/>
        <w:snapToGrid w:val="0"/>
        <w:spacing w:before="120" w:after="120"/>
        <w:jc w:val="center"/>
        <w:outlineLvl w:val="0"/>
        <w:rPr>
          <w:rFonts w:hint="eastAsia" w:ascii="黑体" w:hAnsi="宋体" w:eastAsia="黑体"/>
          <w:b/>
          <w:color w:val="auto"/>
          <w:sz w:val="44"/>
          <w:szCs w:val="44"/>
          <w:highlight w:val="none"/>
        </w:rPr>
      </w:pPr>
    </w:p>
    <w:p>
      <w:pPr>
        <w:pStyle w:val="27"/>
        <w:snapToGrid w:val="0"/>
        <w:spacing w:before="120" w:after="120"/>
        <w:jc w:val="center"/>
        <w:outlineLvl w:val="0"/>
        <w:rPr>
          <w:rFonts w:hint="eastAsia" w:ascii="黑体" w:hAnsi="宋体" w:eastAsia="黑体"/>
          <w:b/>
          <w:color w:val="auto"/>
          <w:sz w:val="44"/>
          <w:szCs w:val="44"/>
          <w:highlight w:val="none"/>
        </w:rPr>
      </w:pPr>
    </w:p>
    <w:p>
      <w:pPr>
        <w:pStyle w:val="27"/>
        <w:snapToGrid w:val="0"/>
        <w:spacing w:before="120" w:after="120"/>
        <w:jc w:val="center"/>
        <w:outlineLvl w:val="0"/>
        <w:rPr>
          <w:rFonts w:hint="eastAsia" w:ascii="黑体" w:hAnsi="宋体" w:eastAsia="黑体"/>
          <w:b/>
          <w:color w:val="auto"/>
          <w:sz w:val="44"/>
          <w:szCs w:val="44"/>
          <w:highlight w:val="none"/>
        </w:rPr>
      </w:pPr>
    </w:p>
    <w:bookmarkEnd w:id="21"/>
    <w:bookmarkEnd w:id="22"/>
    <w:p>
      <w:pPr>
        <w:pStyle w:val="27"/>
        <w:snapToGrid w:val="0"/>
        <w:spacing w:before="120" w:after="120"/>
        <w:jc w:val="center"/>
        <w:outlineLvl w:val="0"/>
        <w:rPr>
          <w:rFonts w:hint="eastAsia" w:ascii="仿宋_GB2312" w:hAnsi="宋体" w:eastAsia="仿宋_GB2312"/>
          <w:b/>
          <w:color w:val="auto"/>
          <w:sz w:val="44"/>
          <w:szCs w:val="44"/>
          <w:highlight w:val="none"/>
        </w:rPr>
      </w:pPr>
    </w:p>
    <w:p>
      <w:pPr>
        <w:pStyle w:val="27"/>
        <w:snapToGrid w:val="0"/>
        <w:spacing w:before="120" w:after="120"/>
        <w:jc w:val="center"/>
        <w:outlineLvl w:val="0"/>
        <w:rPr>
          <w:rFonts w:hint="eastAsia" w:ascii="仿宋_GB2312" w:hAnsi="宋体" w:eastAsia="仿宋_GB2312"/>
          <w:b/>
          <w:color w:val="auto"/>
          <w:sz w:val="44"/>
          <w:szCs w:val="44"/>
          <w:highlight w:val="none"/>
        </w:rPr>
      </w:pPr>
    </w:p>
    <w:p>
      <w:pPr>
        <w:pStyle w:val="27"/>
        <w:snapToGrid w:val="0"/>
        <w:spacing w:before="120" w:after="120"/>
        <w:jc w:val="center"/>
        <w:outlineLvl w:val="0"/>
        <w:rPr>
          <w:rFonts w:hint="eastAsia" w:ascii="仿宋_GB2312" w:hAnsi="宋体" w:eastAsia="仿宋_GB2312"/>
          <w:b/>
          <w:color w:val="auto"/>
          <w:sz w:val="44"/>
          <w:szCs w:val="44"/>
          <w:highlight w:val="none"/>
        </w:rPr>
      </w:pPr>
    </w:p>
    <w:p>
      <w:pPr>
        <w:pStyle w:val="27"/>
        <w:snapToGrid w:val="0"/>
        <w:spacing w:before="120" w:after="120"/>
        <w:jc w:val="center"/>
        <w:outlineLvl w:val="0"/>
        <w:rPr>
          <w:rFonts w:hint="eastAsia" w:ascii="仿宋_GB2312" w:hAnsi="宋体" w:eastAsia="仿宋_GB2312"/>
          <w:b/>
          <w:color w:val="auto"/>
          <w:sz w:val="44"/>
          <w:szCs w:val="44"/>
          <w:highlight w:val="none"/>
        </w:rPr>
      </w:pPr>
    </w:p>
    <w:p>
      <w:pPr>
        <w:pStyle w:val="27"/>
        <w:snapToGrid w:val="0"/>
        <w:spacing w:before="120" w:after="120"/>
        <w:jc w:val="center"/>
        <w:outlineLvl w:val="0"/>
        <w:rPr>
          <w:rFonts w:hint="eastAsia" w:ascii="仿宋_GB2312" w:hAnsi="宋体" w:eastAsia="仿宋_GB2312"/>
          <w:b/>
          <w:color w:val="auto"/>
          <w:sz w:val="44"/>
          <w:szCs w:val="44"/>
          <w:highlight w:val="none"/>
        </w:rPr>
      </w:pPr>
    </w:p>
    <w:p>
      <w:pPr>
        <w:pStyle w:val="27"/>
        <w:snapToGrid w:val="0"/>
        <w:spacing w:before="120" w:after="120"/>
        <w:jc w:val="center"/>
        <w:outlineLvl w:val="0"/>
        <w:rPr>
          <w:rFonts w:hint="eastAsia" w:ascii="仿宋_GB2312" w:hAnsi="宋体" w:eastAsia="仿宋_GB2312"/>
          <w:b/>
          <w:color w:val="auto"/>
          <w:sz w:val="44"/>
          <w:szCs w:val="44"/>
          <w:highlight w:val="none"/>
        </w:rPr>
      </w:pPr>
    </w:p>
    <w:p>
      <w:pPr>
        <w:pStyle w:val="27"/>
        <w:snapToGrid w:val="0"/>
        <w:spacing w:before="120" w:after="120"/>
        <w:jc w:val="center"/>
        <w:outlineLvl w:val="0"/>
        <w:rPr>
          <w:rFonts w:hint="eastAsia" w:ascii="仿宋_GB2312" w:hAnsi="宋体" w:eastAsia="仿宋_GB2312"/>
          <w:b/>
          <w:color w:val="auto"/>
          <w:sz w:val="44"/>
          <w:szCs w:val="44"/>
          <w:highlight w:val="none"/>
        </w:rPr>
      </w:pPr>
    </w:p>
    <w:p>
      <w:pPr>
        <w:pStyle w:val="27"/>
        <w:snapToGrid w:val="0"/>
        <w:spacing w:before="120" w:after="120"/>
        <w:jc w:val="center"/>
        <w:outlineLvl w:val="0"/>
        <w:rPr>
          <w:rStyle w:val="59"/>
          <w:color w:val="auto"/>
          <w:highlight w:val="none"/>
        </w:rPr>
      </w:pPr>
      <w:bookmarkStart w:id="255" w:name="_Toc40864705"/>
      <w:bookmarkStart w:id="256" w:name="_Toc40864981"/>
      <w:bookmarkStart w:id="257" w:name="_Toc40865097"/>
    </w:p>
    <w:p>
      <w:pPr>
        <w:pStyle w:val="27"/>
        <w:snapToGrid w:val="0"/>
        <w:spacing w:before="120" w:after="120"/>
        <w:jc w:val="center"/>
        <w:outlineLvl w:val="0"/>
        <w:rPr>
          <w:rStyle w:val="59"/>
          <w:color w:val="auto"/>
          <w:highlight w:val="none"/>
        </w:rPr>
      </w:pPr>
    </w:p>
    <w:p>
      <w:pPr>
        <w:rPr>
          <w:rStyle w:val="59"/>
          <w:color w:val="auto"/>
          <w:highlight w:val="none"/>
        </w:rPr>
      </w:pPr>
    </w:p>
    <w:p>
      <w:pPr>
        <w:rPr>
          <w:rStyle w:val="59"/>
          <w:color w:val="auto"/>
          <w:highlight w:val="none"/>
        </w:rPr>
      </w:pPr>
    </w:p>
    <w:p>
      <w:pPr>
        <w:pStyle w:val="35"/>
        <w:rPr>
          <w:rStyle w:val="59"/>
          <w:bCs/>
          <w:color w:val="auto"/>
          <w:highlight w:val="none"/>
        </w:rPr>
      </w:pPr>
    </w:p>
    <w:p>
      <w:pPr>
        <w:rPr>
          <w:rStyle w:val="59"/>
          <w:color w:val="auto"/>
          <w:highlight w:val="none"/>
        </w:rPr>
      </w:pPr>
    </w:p>
    <w:bookmarkEnd w:id="255"/>
    <w:bookmarkEnd w:id="256"/>
    <w:bookmarkEnd w:id="257"/>
    <w:p>
      <w:pPr>
        <w:pStyle w:val="27"/>
        <w:snapToGrid w:val="0"/>
        <w:spacing w:before="120" w:after="120"/>
        <w:jc w:val="center"/>
        <w:outlineLvl w:val="0"/>
        <w:rPr>
          <w:rFonts w:hint="eastAsia" w:ascii="黑体" w:hAnsi="宋体" w:eastAsia="黑体"/>
          <w:b/>
          <w:color w:val="auto"/>
          <w:sz w:val="44"/>
          <w:szCs w:val="44"/>
          <w:highlight w:val="none"/>
        </w:rPr>
      </w:pPr>
      <w:r>
        <w:rPr>
          <w:rStyle w:val="59"/>
          <w:rFonts w:hint="eastAsia"/>
          <w:color w:val="auto"/>
          <w:highlight w:val="none"/>
        </w:rPr>
        <w:t>第四章  评标方法及评分标准</w:t>
      </w:r>
    </w:p>
    <w:p>
      <w:pPr>
        <w:pStyle w:val="27"/>
        <w:spacing w:line="360" w:lineRule="exact"/>
        <w:rPr>
          <w:rFonts w:hint="eastAsia" w:hAnsi="宋体"/>
          <w:b/>
          <w:bCs/>
          <w:color w:val="auto"/>
          <w:highlight w:val="none"/>
        </w:rPr>
      </w:pPr>
    </w:p>
    <w:p>
      <w:pPr>
        <w:pStyle w:val="27"/>
        <w:snapToGrid w:val="0"/>
        <w:spacing w:before="120" w:after="120"/>
        <w:jc w:val="center"/>
        <w:outlineLvl w:val="0"/>
        <w:rPr>
          <w:rFonts w:hint="eastAsia" w:ascii="黑体" w:hAnsi="宋体" w:eastAsia="黑体"/>
          <w:b/>
          <w:color w:val="auto"/>
          <w:sz w:val="44"/>
          <w:szCs w:val="44"/>
          <w:highlight w:val="none"/>
        </w:rPr>
      </w:pPr>
    </w:p>
    <w:p>
      <w:pPr>
        <w:pStyle w:val="27"/>
        <w:spacing w:line="360" w:lineRule="exact"/>
        <w:rPr>
          <w:rFonts w:hint="eastAsia" w:hAnsi="宋体"/>
          <w:b/>
          <w:bCs/>
          <w:color w:val="auto"/>
          <w:highlight w:val="none"/>
        </w:rPr>
      </w:pPr>
      <w:bookmarkStart w:id="258" w:name="_Toc254970690"/>
      <w:bookmarkStart w:id="259" w:name="_Toc254970549"/>
    </w:p>
    <w:p>
      <w:pPr>
        <w:pStyle w:val="27"/>
        <w:spacing w:line="360" w:lineRule="exact"/>
        <w:rPr>
          <w:rFonts w:hint="eastAsia" w:hAnsi="宋体"/>
          <w:b/>
          <w:bCs/>
          <w:color w:val="auto"/>
          <w:highlight w:val="none"/>
        </w:rPr>
      </w:pPr>
    </w:p>
    <w:p>
      <w:pPr>
        <w:pStyle w:val="27"/>
        <w:spacing w:line="360" w:lineRule="exact"/>
        <w:rPr>
          <w:rFonts w:hint="eastAsia" w:hAnsi="宋体"/>
          <w:b/>
          <w:bCs/>
          <w:color w:val="auto"/>
          <w:highlight w:val="none"/>
        </w:rPr>
      </w:pPr>
    </w:p>
    <w:p>
      <w:pPr>
        <w:pStyle w:val="27"/>
        <w:spacing w:line="360" w:lineRule="exact"/>
        <w:rPr>
          <w:rFonts w:hint="eastAsia" w:hAnsi="宋体"/>
          <w:b/>
          <w:bCs/>
          <w:color w:val="auto"/>
          <w:highlight w:val="none"/>
        </w:rPr>
      </w:pPr>
    </w:p>
    <w:p>
      <w:pPr>
        <w:pStyle w:val="27"/>
        <w:spacing w:line="360" w:lineRule="exact"/>
        <w:rPr>
          <w:rFonts w:hint="eastAsia" w:hAnsi="宋体"/>
          <w:b/>
          <w:bCs/>
          <w:color w:val="auto"/>
          <w:highlight w:val="none"/>
        </w:rPr>
        <w:sectPr>
          <w:footerReference r:id="rId6" w:type="first"/>
          <w:headerReference r:id="rId3" w:type="default"/>
          <w:footerReference r:id="rId4" w:type="default"/>
          <w:footerReference r:id="rId5" w:type="even"/>
          <w:pgSz w:w="11906" w:h="16838"/>
          <w:pgMar w:top="1247" w:right="1247" w:bottom="1247" w:left="1247" w:header="851" w:footer="992" w:gutter="0"/>
          <w:pgNumType w:start="0"/>
          <w:cols w:space="720" w:num="1"/>
          <w:titlePg/>
          <w:docGrid w:type="lines" w:linePitch="312" w:charSpace="0"/>
        </w:sectPr>
      </w:pPr>
    </w:p>
    <w:bookmarkEnd w:id="258"/>
    <w:bookmarkEnd w:id="259"/>
    <w:p>
      <w:pPr>
        <w:pStyle w:val="27"/>
        <w:spacing w:line="400" w:lineRule="exact"/>
        <w:jc w:val="center"/>
        <w:rPr>
          <w:rFonts w:hint="eastAsia" w:ascii="仿宋_GB2312" w:hAnsi="宋体" w:eastAsia="仿宋_GB2312"/>
          <w:b/>
          <w:color w:val="auto"/>
          <w:sz w:val="32"/>
          <w:szCs w:val="32"/>
          <w:highlight w:val="none"/>
          <w:u w:val="single"/>
        </w:rPr>
      </w:pPr>
      <w:bookmarkStart w:id="260" w:name="_Toc40865115"/>
      <w:bookmarkStart w:id="261" w:name="_Toc40864723"/>
      <w:r>
        <w:rPr>
          <w:rFonts w:hint="eastAsia" w:ascii="仿宋_GB2312" w:hAnsi="宋体" w:eastAsia="仿宋_GB2312"/>
          <w:b/>
          <w:color w:val="auto"/>
          <w:sz w:val="36"/>
          <w:szCs w:val="36"/>
          <w:highlight w:val="none"/>
          <w:u w:val="single"/>
        </w:rPr>
        <w:t>评标办法及评分标准</w:t>
      </w:r>
    </w:p>
    <w:p>
      <w:pPr>
        <w:spacing w:line="400" w:lineRule="exact"/>
        <w:jc w:val="center"/>
        <w:rPr>
          <w:rFonts w:hint="eastAsia" w:hAnsi="宋体"/>
          <w:b/>
          <w:dstrike/>
          <w:color w:val="auto"/>
          <w:sz w:val="28"/>
          <w:szCs w:val="28"/>
          <w:highlight w:val="none"/>
        </w:rPr>
      </w:pPr>
      <w:r>
        <w:rPr>
          <w:rFonts w:hint="eastAsia" w:ascii="仿宋_GB2312" w:hAnsi="宋体" w:eastAsia="仿宋_GB2312"/>
          <w:b/>
          <w:color w:val="auto"/>
          <w:szCs w:val="21"/>
          <w:highlight w:val="none"/>
          <w:u w:val="single"/>
        </w:rPr>
        <w:t>（适用分标1）</w:t>
      </w:r>
    </w:p>
    <w:p>
      <w:pPr>
        <w:pStyle w:val="27"/>
        <w:spacing w:line="400" w:lineRule="exact"/>
        <w:ind w:firstLine="516" w:firstLineChars="245"/>
        <w:rPr>
          <w:rFonts w:hint="eastAsia" w:hAnsi="宋体"/>
          <w:b/>
          <w:color w:val="auto"/>
          <w:highlight w:val="none"/>
        </w:rPr>
      </w:pPr>
      <w:r>
        <w:rPr>
          <w:rFonts w:hint="eastAsia" w:hAnsi="宋体"/>
          <w:b/>
          <w:color w:val="auto"/>
          <w:highlight w:val="none"/>
        </w:rPr>
        <w:t>一、评标原则</w:t>
      </w:r>
    </w:p>
    <w:p>
      <w:pPr>
        <w:pStyle w:val="27"/>
        <w:spacing w:line="400" w:lineRule="exact"/>
        <w:ind w:firstLine="483" w:firstLineChars="230"/>
        <w:rPr>
          <w:rFonts w:hint="eastAsia" w:hAnsi="宋体"/>
          <w:bCs/>
          <w:color w:val="auto"/>
          <w:szCs w:val="20"/>
          <w:highlight w:val="none"/>
        </w:rPr>
      </w:pPr>
      <w:r>
        <w:rPr>
          <w:rFonts w:hint="eastAsia" w:hAnsi="宋体"/>
          <w:bCs/>
          <w:color w:val="auto"/>
          <w:highlight w:val="none"/>
        </w:rPr>
        <w:t>(一)评委组成：本招标采购项目的</w:t>
      </w:r>
      <w:r>
        <w:rPr>
          <w:rFonts w:hint="eastAsia"/>
          <w:color w:val="auto"/>
          <w:spacing w:val="-4"/>
          <w:highlight w:val="none"/>
        </w:rPr>
        <w:t>评标委员会由采购人代表和评审专家组成，成员人数应当为5人以上单数，其中评审专家不得少于成员总数的三分之二。</w:t>
      </w:r>
    </w:p>
    <w:p>
      <w:pPr>
        <w:pStyle w:val="27"/>
        <w:spacing w:line="400" w:lineRule="exact"/>
        <w:ind w:firstLine="499" w:firstLineChars="238"/>
        <w:rPr>
          <w:rFonts w:hint="eastAsia" w:hAnsi="宋体"/>
          <w:bCs/>
          <w:color w:val="auto"/>
          <w:highlight w:val="none"/>
        </w:rPr>
      </w:pPr>
      <w:r>
        <w:rPr>
          <w:rFonts w:hint="eastAsia" w:hAnsi="宋体"/>
          <w:bCs/>
          <w:color w:val="auto"/>
          <w:highlight w:val="none"/>
        </w:rPr>
        <w:t>(二)评标依据：</w:t>
      </w:r>
      <w:r>
        <w:rPr>
          <w:rFonts w:hAnsi="宋体"/>
          <w:bCs/>
          <w:color w:val="auto"/>
          <w:highlight w:val="none"/>
        </w:rPr>
        <w:t>评委将以招投标文件为评标依据，对投标人的投标内容按百分制打分。</w:t>
      </w:r>
    </w:p>
    <w:p>
      <w:pPr>
        <w:pStyle w:val="27"/>
        <w:spacing w:line="400" w:lineRule="exact"/>
        <w:ind w:firstLine="510" w:firstLineChars="243"/>
        <w:rPr>
          <w:rFonts w:hint="eastAsia" w:hAnsi="宋体"/>
          <w:bCs/>
          <w:color w:val="auto"/>
          <w:highlight w:val="none"/>
        </w:rPr>
      </w:pPr>
      <w:r>
        <w:rPr>
          <w:rFonts w:hint="eastAsia" w:hAnsi="宋体"/>
          <w:bCs/>
          <w:color w:val="auto"/>
          <w:highlight w:val="none"/>
        </w:rPr>
        <w:t>(三)评标方式：以封闭方式进行。</w:t>
      </w:r>
    </w:p>
    <w:p>
      <w:pPr>
        <w:pStyle w:val="27"/>
        <w:spacing w:line="400" w:lineRule="exact"/>
        <w:ind w:firstLine="510" w:firstLineChars="243"/>
        <w:rPr>
          <w:rFonts w:hint="eastAsia" w:hAnsi="宋体"/>
          <w:b/>
          <w:color w:val="auto"/>
          <w:highlight w:val="none"/>
        </w:rPr>
      </w:pPr>
      <w:r>
        <w:rPr>
          <w:rFonts w:hint="eastAsia" w:hAnsi="宋体"/>
          <w:bCs/>
          <w:color w:val="auto"/>
          <w:highlight w:val="none"/>
        </w:rPr>
        <w:t>二</w:t>
      </w:r>
      <w:r>
        <w:rPr>
          <w:rFonts w:hint="eastAsia" w:hAnsi="宋体"/>
          <w:b/>
          <w:color w:val="auto"/>
          <w:highlight w:val="none"/>
        </w:rPr>
        <w:t>、评标方法</w:t>
      </w:r>
    </w:p>
    <w:p>
      <w:pPr>
        <w:pStyle w:val="27"/>
        <w:spacing w:line="400" w:lineRule="exact"/>
        <w:ind w:firstLine="420" w:firstLineChars="200"/>
        <w:outlineLvl w:val="0"/>
        <w:rPr>
          <w:rFonts w:hint="eastAsia" w:hAnsi="宋体"/>
          <w:color w:val="auto"/>
          <w:highlight w:val="none"/>
        </w:rPr>
      </w:pPr>
      <w:r>
        <w:rPr>
          <w:rFonts w:hint="eastAsia" w:hAnsi="宋体"/>
          <w:color w:val="auto"/>
          <w:highlight w:val="none"/>
        </w:rPr>
        <w:t>（一）对进入详评的，采用百分制综合评分法。</w:t>
      </w:r>
    </w:p>
    <w:p>
      <w:pPr>
        <w:pStyle w:val="27"/>
        <w:spacing w:line="400" w:lineRule="exact"/>
        <w:ind w:firstLine="420" w:firstLineChars="200"/>
        <w:outlineLvl w:val="0"/>
        <w:rPr>
          <w:rFonts w:hint="eastAsia" w:hAnsi="宋体"/>
          <w:color w:val="auto"/>
          <w:highlight w:val="none"/>
        </w:rPr>
      </w:pPr>
      <w:r>
        <w:rPr>
          <w:rFonts w:hint="eastAsia" w:hAnsi="宋体"/>
          <w:color w:val="auto"/>
          <w:highlight w:val="none"/>
        </w:rPr>
        <w:t>（二）计分办法（按四舍五入取至百分位）：</w:t>
      </w:r>
    </w:p>
    <w:p>
      <w:pPr>
        <w:pStyle w:val="43"/>
        <w:spacing w:line="400" w:lineRule="exact"/>
        <w:ind w:left="0" w:firstLine="413" w:firstLineChars="196"/>
        <w:outlineLvl w:val="0"/>
        <w:rPr>
          <w:rFonts w:hint="eastAsia" w:ascii="宋体" w:hAnsi="宋体" w:cs="宋体"/>
          <w:b/>
          <w:color w:val="auto"/>
          <w:szCs w:val="21"/>
          <w:highlight w:val="none"/>
        </w:rPr>
      </w:pPr>
      <w:r>
        <w:rPr>
          <w:rFonts w:hint="eastAsia" w:ascii="宋体" w:hAnsi="宋体" w:cs="宋体"/>
          <w:b/>
          <w:color w:val="auto"/>
          <w:szCs w:val="21"/>
          <w:highlight w:val="none"/>
        </w:rPr>
        <w:t xml:space="preserve"> 1、价格分………………………………………………………………………………30分</w:t>
      </w:r>
    </w:p>
    <w:p>
      <w:pPr>
        <w:spacing w:line="40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 xml:space="preserve"> （1）符合《政府采购促进中小企业发展管理办法》（财库[2020]46号）规定条件且按该办法中规定的格式提供了《中小企业声明函》的小型和微型企业，对其投标价给予10%的扣除，扣除后的价格为评标价，即评标价=投标价×（1-10%）</w:t>
      </w:r>
      <w:r>
        <w:rPr>
          <w:rFonts w:hint="eastAsia" w:ascii="宋体" w:hAnsi="宋体" w:cs="宋体"/>
          <w:color w:val="auto"/>
          <w:highlight w:val="none"/>
        </w:rPr>
        <w:t>；除上述情况外，评标价=投标价</w:t>
      </w:r>
      <w:r>
        <w:rPr>
          <w:rFonts w:hint="eastAsia" w:ascii="宋体" w:hAnsi="宋体" w:cs="宋体"/>
          <w:color w:val="auto"/>
          <w:szCs w:val="21"/>
          <w:highlight w:val="none"/>
        </w:rPr>
        <w:t>。</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产品的制造企业按《关于政府采购支持监狱企业发展有关问题的通知》(财库[2014]68号)认定为监狱企业的，在政府采购活动中，监狱企业视同小型、微型企业。投标人提供投标产品制造企业属于监狱企业的证明文件</w:t>
      </w:r>
      <w:r>
        <w:rPr>
          <w:rFonts w:hint="eastAsia" w:ascii="宋体" w:hAnsi="宋体" w:cs="宋体"/>
          <w:color w:val="auto"/>
          <w:highlight w:val="none"/>
        </w:rPr>
        <w:t>，不再提供《中小企业声明函》</w:t>
      </w:r>
      <w:r>
        <w:rPr>
          <w:rFonts w:hint="eastAsia" w:ascii="宋体" w:hAnsi="宋体" w:cs="宋体"/>
          <w:color w:val="auto"/>
          <w:szCs w:val="21"/>
          <w:highlight w:val="none"/>
        </w:rPr>
        <w:t>。</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产品的制造单位按《关于促进残疾人就业政府采购政策的通知》(财库〔2017〕141号)认定为残疾人福利性单位的，在政府采购活动中，残疾人福利性单位视同小型、微型企业。投标人提供投标产品制造单位属于残疾人福利性单位的残疾人福利性单位声明函</w:t>
      </w:r>
      <w:r>
        <w:rPr>
          <w:rFonts w:hint="eastAsia" w:ascii="宋体" w:hAnsi="宋体" w:cs="宋体"/>
          <w:color w:val="auto"/>
          <w:highlight w:val="none"/>
        </w:rPr>
        <w:t>，不再提供《中小企业声明函》</w:t>
      </w:r>
      <w:r>
        <w:rPr>
          <w:rFonts w:hint="eastAsia" w:ascii="宋体" w:hAnsi="宋体" w:cs="宋体"/>
          <w:color w:val="auto"/>
          <w:szCs w:val="21"/>
          <w:highlight w:val="none"/>
        </w:rPr>
        <w:t>。</w:t>
      </w:r>
    </w:p>
    <w:p>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 xml:space="preserve"> （2）以满足招标文件的最低评标价为30分。</w:t>
      </w:r>
    </w:p>
    <w:p>
      <w:pPr>
        <w:spacing w:line="400" w:lineRule="exact"/>
        <w:ind w:firstLine="210" w:firstLineChars="100"/>
        <w:rPr>
          <w:rFonts w:hint="eastAsia" w:ascii="宋体" w:hAnsi="宋体" w:cs="宋体"/>
          <w:color w:val="auto"/>
          <w:highlight w:val="none"/>
        </w:rPr>
      </w:pPr>
      <w:r>
        <w:rPr>
          <w:rFonts w:hint="eastAsia" w:ascii="宋体" w:hAnsi="宋体" w:cs="宋体"/>
          <w:color w:val="auto"/>
          <w:szCs w:val="21"/>
          <w:highlight w:val="none"/>
        </w:rPr>
        <w:t xml:space="preserve"> （3）某投标人价格分 = 投标人最低评标价（金额）/某投标人评标价（金额）×30分   </w:t>
      </w:r>
      <w:r>
        <w:rPr>
          <w:rFonts w:hint="eastAsia" w:ascii="宋体" w:hAnsi="宋体" w:cs="宋体"/>
          <w:color w:val="auto"/>
          <w:highlight w:val="none"/>
        </w:rPr>
        <w:t xml:space="preserve">    </w:t>
      </w:r>
    </w:p>
    <w:p>
      <w:pPr>
        <w:spacing w:line="400" w:lineRule="exact"/>
        <w:rPr>
          <w:rFonts w:hint="eastAsia"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b/>
          <w:color w:val="auto"/>
          <w:kern w:val="0"/>
          <w:highlight w:val="none"/>
        </w:rPr>
        <w:t>2、</w:t>
      </w:r>
      <w:r>
        <w:rPr>
          <w:rFonts w:hint="eastAsia" w:ascii="宋体" w:hAnsi="宋体" w:cs="宋体"/>
          <w:b/>
          <w:bCs/>
          <w:color w:val="auto"/>
          <w:spacing w:val="-12"/>
          <w:kern w:val="0"/>
          <w:highlight w:val="none"/>
        </w:rPr>
        <w:t>技术分</w:t>
      </w:r>
      <w:r>
        <w:rPr>
          <w:rFonts w:hint="eastAsia" w:ascii="宋体" w:hAnsi="宋体" w:cs="宋体"/>
          <w:b/>
          <w:color w:val="auto"/>
          <w:szCs w:val="21"/>
          <w:highlight w:val="none"/>
        </w:rPr>
        <w:t>………………………………………………………………………………</w:t>
      </w:r>
      <w:r>
        <w:rPr>
          <w:rFonts w:hint="eastAsia" w:ascii="宋体" w:hAnsi="宋体" w:cs="宋体"/>
          <w:b/>
          <w:color w:val="auto"/>
          <w:highlight w:val="none"/>
          <w:lang w:val="en-US" w:eastAsia="zh-CN"/>
        </w:rPr>
        <w:t>62</w:t>
      </w:r>
      <w:r>
        <w:rPr>
          <w:rFonts w:hint="eastAsia" w:ascii="宋体" w:hAnsi="宋体" w:cs="宋体"/>
          <w:b/>
          <w:color w:val="auto"/>
          <w:highlight w:val="none"/>
        </w:rPr>
        <w:t>分</w:t>
      </w:r>
    </w:p>
    <w:p>
      <w:pPr>
        <w:pStyle w:val="27"/>
        <w:spacing w:line="400" w:lineRule="exact"/>
        <w:ind w:firstLine="421" w:firstLineChars="200"/>
        <w:rPr>
          <w:rFonts w:hint="eastAsia" w:hAnsi="宋体" w:cs="宋体"/>
          <w:b/>
          <w:bCs/>
          <w:color w:val="auto"/>
          <w:highlight w:val="none"/>
        </w:rPr>
      </w:pPr>
      <w:r>
        <w:rPr>
          <w:rFonts w:hint="eastAsia" w:hAnsi="宋体" w:cs="宋体"/>
          <w:b/>
          <w:bCs/>
          <w:color w:val="auto"/>
          <w:highlight w:val="none"/>
        </w:rPr>
        <w:t>（1）技术性能分（满分</w:t>
      </w:r>
      <w:r>
        <w:rPr>
          <w:rFonts w:hint="eastAsia" w:hAnsi="宋体" w:cs="宋体"/>
          <w:b/>
          <w:bCs/>
          <w:color w:val="auto"/>
          <w:highlight w:val="none"/>
          <w:lang w:val="en-US" w:eastAsia="zh-CN"/>
        </w:rPr>
        <w:t>18</w:t>
      </w:r>
      <w:r>
        <w:rPr>
          <w:rFonts w:hint="eastAsia" w:hAnsi="宋体" w:cs="宋体"/>
          <w:b/>
          <w:bCs/>
          <w:color w:val="auto"/>
          <w:highlight w:val="none"/>
        </w:rPr>
        <w:t>分）</w:t>
      </w:r>
    </w:p>
    <w:p>
      <w:pPr>
        <w:pStyle w:val="27"/>
        <w:spacing w:line="400" w:lineRule="exact"/>
        <w:rPr>
          <w:b w:val="0"/>
          <w:bCs w:val="0"/>
          <w:color w:val="auto"/>
          <w:highlight w:val="none"/>
        </w:rPr>
      </w:pPr>
      <w:r>
        <w:rPr>
          <w:rFonts w:hint="eastAsia"/>
          <w:color w:val="auto"/>
          <w:highlight w:val="none"/>
        </w:rPr>
        <w:t xml:space="preserve">   </w:t>
      </w:r>
      <w:r>
        <w:rPr>
          <w:rFonts w:hint="eastAsia"/>
          <w:b/>
          <w:bCs/>
          <w:color w:val="auto"/>
          <w:highlight w:val="none"/>
        </w:rPr>
        <w:t xml:space="preserve">  标记“★”的</w:t>
      </w:r>
      <w:r>
        <w:rPr>
          <w:rFonts w:hint="eastAsia" w:hAnsi="宋体"/>
          <w:b/>
          <w:bCs/>
          <w:color w:val="auto"/>
          <w:highlight w:val="none"/>
        </w:rPr>
        <w:t>技术</w:t>
      </w:r>
      <w:r>
        <w:rPr>
          <w:rFonts w:hint="eastAsia"/>
          <w:b/>
          <w:bCs/>
          <w:color w:val="auto"/>
          <w:highlight w:val="none"/>
        </w:rPr>
        <w:t>需求：投标人在技术偏离表中标明正偏离且被评标委员会评定为正偏离的，每有一项加</w:t>
      </w:r>
      <w:r>
        <w:rPr>
          <w:b/>
          <w:bCs/>
          <w:color w:val="auto"/>
          <w:highlight w:val="none"/>
        </w:rPr>
        <w:t>3</w:t>
      </w:r>
      <w:r>
        <w:rPr>
          <w:rFonts w:hint="eastAsia"/>
          <w:b/>
          <w:bCs/>
          <w:color w:val="auto"/>
          <w:highlight w:val="none"/>
        </w:rPr>
        <w:t>分；满分</w:t>
      </w:r>
      <w:r>
        <w:rPr>
          <w:rFonts w:hint="eastAsia"/>
          <w:b/>
          <w:bCs/>
          <w:color w:val="auto"/>
          <w:highlight w:val="none"/>
          <w:lang w:val="en-US" w:eastAsia="zh-CN"/>
        </w:rPr>
        <w:t>18</w:t>
      </w:r>
      <w:r>
        <w:rPr>
          <w:rFonts w:hint="eastAsia"/>
          <w:b/>
          <w:bCs/>
          <w:color w:val="auto"/>
          <w:highlight w:val="none"/>
        </w:rPr>
        <w:t>分</w:t>
      </w:r>
      <w:r>
        <w:rPr>
          <w:rFonts w:hint="eastAsia"/>
          <w:b w:val="0"/>
          <w:bCs w:val="0"/>
          <w:color w:val="auto"/>
          <w:highlight w:val="none"/>
        </w:rPr>
        <w:t>。</w:t>
      </w:r>
    </w:p>
    <w:p>
      <w:pPr>
        <w:pStyle w:val="27"/>
        <w:spacing w:line="400" w:lineRule="exact"/>
        <w:rPr>
          <w:rFonts w:hint="eastAsia" w:hAnsi="宋体"/>
          <w:b/>
          <w:color w:val="auto"/>
          <w:highlight w:val="none"/>
        </w:rPr>
      </w:pPr>
      <w:r>
        <w:rPr>
          <w:rFonts w:hint="eastAsia" w:hAnsi="宋体"/>
          <w:b/>
          <w:color w:val="auto"/>
          <w:highlight w:val="none"/>
        </w:rPr>
        <w:t xml:space="preserve">    </w:t>
      </w:r>
      <w:r>
        <w:rPr>
          <w:rFonts w:hint="eastAsia" w:hAnsi="宋体"/>
          <w:b w:val="0"/>
          <w:bCs/>
          <w:color w:val="auto"/>
          <w:highlight w:val="none"/>
        </w:rPr>
        <w:t xml:space="preserve"> </w:t>
      </w:r>
      <w:r>
        <w:rPr>
          <w:rFonts w:hint="eastAsia" w:hAnsi="宋体"/>
          <w:b w:val="0"/>
          <w:bCs/>
          <w:color w:val="auto"/>
          <w:highlight w:val="none"/>
          <w:lang w:eastAsia="zh-CN"/>
        </w:rPr>
        <w:t>【</w:t>
      </w:r>
      <w:r>
        <w:rPr>
          <w:rFonts w:hint="eastAsia" w:hAnsi="宋体"/>
          <w:b w:val="0"/>
          <w:bCs/>
          <w:color w:val="auto"/>
          <w:highlight w:val="none"/>
        </w:rPr>
        <w:t>注：</w:t>
      </w:r>
      <w:r>
        <w:rPr>
          <w:rFonts w:hint="eastAsia" w:ascii="汉仪书宋二S" w:hAnsi="汉仪书宋二S" w:eastAsia="汉仪书宋二S" w:cs="汉仪书宋二S"/>
          <w:b w:val="0"/>
          <w:bCs/>
          <w:color w:val="auto"/>
          <w:highlight w:val="none"/>
        </w:rPr>
        <w:t>①</w:t>
      </w:r>
      <w:r>
        <w:rPr>
          <w:rStyle w:val="58"/>
          <w:rFonts w:hint="eastAsia" w:ascii="Times New Roman" w:hAnsi="Times New Roman"/>
          <w:b w:val="0"/>
          <w:bCs/>
          <w:color w:val="auto"/>
          <w:highlight w:val="none"/>
        </w:rPr>
        <w:t>投标人</w:t>
      </w:r>
      <w:r>
        <w:rPr>
          <w:rFonts w:hint="eastAsia" w:hAnsi="宋体"/>
          <w:b w:val="0"/>
          <w:bCs/>
          <w:color w:val="auto"/>
          <w:highlight w:val="none"/>
        </w:rPr>
        <w:t>技术参数及功能有正偏离的，须在技术偏离表中列明，且在投标文件中提供采购需求中列明的证明材料（如未列明材料类型，则提供国家认可的有资质的第三方检测机构出具的检测报告复印件或产品彩页或技术参数说明书作为佐证</w:t>
      </w:r>
      <w:r>
        <w:rPr>
          <w:rFonts w:hint="eastAsia" w:hAnsi="宋体"/>
          <w:b w:val="0"/>
          <w:bCs/>
          <w:strike w:val="0"/>
          <w:color w:val="auto"/>
          <w:highlight w:val="none"/>
          <w:lang w:eastAsia="zh-CN"/>
        </w:rPr>
        <w:t>，</w:t>
      </w:r>
      <w:r>
        <w:rPr>
          <w:rFonts w:hint="eastAsia" w:hAnsi="宋体"/>
          <w:b w:val="0"/>
          <w:bCs/>
          <w:color w:val="auto"/>
          <w:highlight w:val="none"/>
        </w:rPr>
        <w:t>否则评标委员会不予评定为正偏离。</w:t>
      </w:r>
      <w:r>
        <w:rPr>
          <w:rFonts w:hint="eastAsia" w:ascii="汉仪书宋二S" w:hAnsi="汉仪书宋二S" w:eastAsia="汉仪书宋二S" w:cs="汉仪书宋二S"/>
          <w:b w:val="0"/>
          <w:bCs/>
          <w:color w:val="auto"/>
          <w:highlight w:val="none"/>
        </w:rPr>
        <w:t>②</w:t>
      </w:r>
      <w:r>
        <w:rPr>
          <w:rFonts w:hint="eastAsia" w:hAnsi="宋体"/>
          <w:b w:val="0"/>
          <w:bCs/>
          <w:color w:val="auto"/>
          <w:highlight w:val="none"/>
        </w:rPr>
        <w:t>如技术偏离表中的投标响应与佐证材料不一致的，以佐证材料为准。</w:t>
      </w:r>
      <w:r>
        <w:rPr>
          <w:rFonts w:hint="eastAsia" w:hAnsi="宋体"/>
          <w:b w:val="0"/>
          <w:bCs/>
          <w:color w:val="auto"/>
          <w:highlight w:val="none"/>
          <w:lang w:eastAsia="zh-CN"/>
        </w:rPr>
        <w:t>】</w:t>
      </w:r>
    </w:p>
    <w:p>
      <w:pPr>
        <w:spacing w:line="400" w:lineRule="exact"/>
        <w:ind w:firstLine="440"/>
        <w:rPr>
          <w:rFonts w:ascii="宋体" w:hAnsi="宋体" w:cs="宋体"/>
          <w:b/>
          <w:color w:val="auto"/>
          <w:highlight w:val="none"/>
        </w:rPr>
      </w:pPr>
      <w:r>
        <w:rPr>
          <w:rFonts w:hint="eastAsia" w:ascii="宋体" w:hAnsi="宋体" w:cs="宋体"/>
          <w:b/>
          <w:color w:val="auto"/>
          <w:highlight w:val="none"/>
        </w:rPr>
        <w:t>（2）设计方案分（满分</w:t>
      </w:r>
      <w:r>
        <w:rPr>
          <w:rFonts w:hint="eastAsia" w:ascii="宋体" w:hAnsi="宋体" w:cs="宋体"/>
          <w:b/>
          <w:color w:val="auto"/>
          <w:highlight w:val="none"/>
          <w:lang w:val="en-US" w:eastAsia="zh-CN"/>
        </w:rPr>
        <w:t>15</w:t>
      </w:r>
      <w:r>
        <w:rPr>
          <w:rFonts w:hint="eastAsia" w:ascii="宋体" w:hAnsi="宋体" w:cs="宋体"/>
          <w:b/>
          <w:color w:val="auto"/>
          <w:highlight w:val="none"/>
        </w:rPr>
        <w:t>分）</w:t>
      </w:r>
    </w:p>
    <w:p>
      <w:pPr>
        <w:spacing w:line="400" w:lineRule="exact"/>
        <w:ind w:firstLine="440"/>
        <w:rPr>
          <w:rFonts w:hint="eastAsia" w:ascii="宋体" w:hAnsi="宋体" w:cs="宋体"/>
          <w:b w:val="0"/>
          <w:bCs/>
          <w:color w:val="auto"/>
          <w:highlight w:val="none"/>
        </w:rPr>
      </w:pPr>
      <w:r>
        <w:rPr>
          <w:rFonts w:hint="eastAsia" w:ascii="宋体" w:hAnsi="宋体" w:cs="宋体"/>
          <w:b w:val="0"/>
          <w:bCs/>
          <w:color w:val="auto"/>
          <w:highlight w:val="none"/>
        </w:rPr>
        <w:t>投标人</w:t>
      </w:r>
      <w:r>
        <w:rPr>
          <w:rFonts w:hint="eastAsia" w:ascii="宋体" w:hAnsi="宋体" w:cs="宋体"/>
          <w:b w:val="0"/>
          <w:bCs/>
          <w:color w:val="auto"/>
          <w:highlight w:val="none"/>
          <w:lang w:val="en-US" w:eastAsia="zh-CN"/>
        </w:rPr>
        <w:t>根据现场考察情况</w:t>
      </w:r>
      <w:r>
        <w:rPr>
          <w:rFonts w:hint="eastAsia" w:ascii="宋体" w:hAnsi="宋体" w:cs="宋体"/>
          <w:b w:val="0"/>
          <w:bCs/>
          <w:color w:val="auto"/>
          <w:highlight w:val="none"/>
        </w:rPr>
        <w:t>提供本项目的</w:t>
      </w:r>
      <w:r>
        <w:rPr>
          <w:rFonts w:hint="eastAsia" w:ascii="宋体" w:hAnsi="宋体" w:cs="宋体"/>
          <w:b w:val="0"/>
          <w:bCs/>
          <w:color w:val="auto"/>
          <w:highlight w:val="none"/>
          <w:lang w:eastAsia="zh-CN"/>
        </w:rPr>
        <w:t>设计方案及主要产品的</w:t>
      </w:r>
      <w:r>
        <w:rPr>
          <w:rFonts w:hint="eastAsia" w:ascii="宋体" w:hAnsi="宋体" w:cs="宋体"/>
          <w:b w:val="0"/>
          <w:bCs/>
          <w:color w:val="auto"/>
          <w:highlight w:val="none"/>
        </w:rPr>
        <w:t>平面设计图及钢构施工图及立面效果图，及对应安装平面示意图并标注相关技术参数，符合安装要求及施工规范的标准（说明：①产品主要是LED显示屏、高清一体终端和画框屏；②符合现场安装的基本参数，设计参数清晰、效果图描述准确等要素；③能结合产品的设计进行深化设计）。</w:t>
      </w:r>
    </w:p>
    <w:p>
      <w:pPr>
        <w:pStyle w:val="27"/>
        <w:spacing w:line="400" w:lineRule="exact"/>
        <w:ind w:firstLine="210" w:firstLineChars="100"/>
        <w:rPr>
          <w:rFonts w:hint="eastAsia" w:hAnsi="宋体" w:cs="宋体"/>
          <w:b w:val="0"/>
          <w:bCs/>
          <w:color w:val="auto"/>
          <w:highlight w:val="none"/>
        </w:rPr>
      </w:pPr>
      <w:r>
        <w:rPr>
          <w:rFonts w:hint="eastAsia" w:hAnsi="宋体" w:cs="宋体"/>
          <w:b w:val="0"/>
          <w:bCs/>
          <w:color w:val="auto"/>
          <w:highlight w:val="none"/>
        </w:rPr>
        <w:t>一档（</w:t>
      </w:r>
      <w:r>
        <w:rPr>
          <w:rFonts w:hint="eastAsia" w:hAnsi="宋体" w:cs="宋体"/>
          <w:b w:val="0"/>
          <w:bCs/>
          <w:color w:val="auto"/>
          <w:highlight w:val="none"/>
          <w:lang w:val="en-US" w:eastAsia="zh-CN"/>
        </w:rPr>
        <w:t>9</w:t>
      </w:r>
      <w:r>
        <w:rPr>
          <w:rFonts w:hint="eastAsia" w:hAnsi="宋体" w:cs="宋体"/>
          <w:b w:val="0"/>
          <w:bCs/>
          <w:color w:val="auto"/>
          <w:highlight w:val="none"/>
        </w:rPr>
        <w:t>分）：设计方案基本满足招标文件的要求，包括但不限于有平面施工图，产品构造图、立面效果图等基本配套施工图</w:t>
      </w:r>
      <w:r>
        <w:rPr>
          <w:rFonts w:hint="eastAsia" w:hAnsi="宋体" w:cs="宋体"/>
          <w:b w:val="0"/>
          <w:bCs/>
          <w:color w:val="auto"/>
          <w:highlight w:val="none"/>
          <w:lang w:val="en"/>
        </w:rPr>
        <w:t>，</w:t>
      </w:r>
      <w:r>
        <w:rPr>
          <w:rFonts w:hint="eastAsia" w:hAnsi="宋体" w:cs="宋体"/>
          <w:b w:val="0"/>
          <w:bCs/>
          <w:color w:val="auto"/>
          <w:highlight w:val="none"/>
        </w:rPr>
        <w:t>描述</w:t>
      </w:r>
      <w:r>
        <w:rPr>
          <w:rFonts w:hint="eastAsia" w:hAnsi="宋体" w:cs="宋体"/>
          <w:b w:val="0"/>
          <w:bCs/>
          <w:color w:val="auto"/>
          <w:highlight w:val="none"/>
          <w:lang w:val="en"/>
        </w:rPr>
        <w:t>简略</w:t>
      </w:r>
      <w:r>
        <w:rPr>
          <w:rFonts w:hint="eastAsia" w:hAnsi="宋体" w:cs="宋体"/>
          <w:b w:val="0"/>
          <w:bCs/>
          <w:color w:val="auto"/>
          <w:highlight w:val="none"/>
        </w:rPr>
        <w:t>。</w:t>
      </w:r>
    </w:p>
    <w:p>
      <w:pPr>
        <w:pStyle w:val="27"/>
        <w:spacing w:line="400" w:lineRule="exact"/>
        <w:ind w:firstLine="210" w:firstLineChars="100"/>
        <w:rPr>
          <w:rFonts w:hint="eastAsia" w:hAnsi="宋体" w:cs="宋体"/>
          <w:b w:val="0"/>
          <w:bCs/>
          <w:color w:val="auto"/>
          <w:highlight w:val="none"/>
        </w:rPr>
      </w:pPr>
      <w:r>
        <w:rPr>
          <w:rFonts w:hint="eastAsia" w:hAnsi="宋体" w:cs="宋体"/>
          <w:b w:val="0"/>
          <w:bCs/>
          <w:color w:val="auto"/>
          <w:highlight w:val="none"/>
        </w:rPr>
        <w:t>二档（</w:t>
      </w:r>
      <w:r>
        <w:rPr>
          <w:rFonts w:hint="eastAsia" w:hAnsi="宋体" w:cs="宋体"/>
          <w:b w:val="0"/>
          <w:bCs/>
          <w:color w:val="auto"/>
          <w:highlight w:val="none"/>
          <w:lang w:val="en-US" w:eastAsia="zh-CN"/>
        </w:rPr>
        <w:t>12</w:t>
      </w:r>
      <w:r>
        <w:rPr>
          <w:rFonts w:hint="eastAsia" w:hAnsi="宋体" w:cs="宋体"/>
          <w:b w:val="0"/>
          <w:bCs/>
          <w:color w:val="auto"/>
          <w:highlight w:val="none"/>
        </w:rPr>
        <w:t>分）：设计方案满足招标文件的要求，包括但不限于有平面施工图，产品构造图、立面效果图等基本配套施工图</w:t>
      </w:r>
      <w:r>
        <w:rPr>
          <w:rFonts w:hint="eastAsia" w:hAnsi="宋体" w:cs="宋体"/>
          <w:b w:val="0"/>
          <w:bCs/>
          <w:color w:val="auto"/>
          <w:highlight w:val="none"/>
          <w:lang w:val="en"/>
        </w:rPr>
        <w:t>，</w:t>
      </w:r>
      <w:r>
        <w:rPr>
          <w:rFonts w:hint="eastAsia" w:hAnsi="宋体" w:cs="宋体"/>
          <w:b w:val="0"/>
          <w:bCs/>
          <w:color w:val="auto"/>
          <w:highlight w:val="none"/>
        </w:rPr>
        <w:t>施工图描述具体</w:t>
      </w:r>
      <w:r>
        <w:rPr>
          <w:rFonts w:hint="eastAsia" w:hAnsi="宋体" w:cs="宋体"/>
          <w:b w:val="0"/>
          <w:bCs/>
          <w:color w:val="auto"/>
          <w:highlight w:val="none"/>
          <w:lang w:val="en"/>
        </w:rPr>
        <w:t>，</w:t>
      </w:r>
      <w:r>
        <w:rPr>
          <w:rFonts w:hint="eastAsia" w:hAnsi="宋体" w:cs="宋体"/>
          <w:b w:val="0"/>
          <w:bCs/>
          <w:color w:val="auto"/>
          <w:highlight w:val="none"/>
        </w:rPr>
        <w:t>且有基本设计参数指标，具有可行性。</w:t>
      </w:r>
    </w:p>
    <w:p>
      <w:pPr>
        <w:pStyle w:val="27"/>
        <w:spacing w:line="400" w:lineRule="exact"/>
        <w:ind w:firstLine="210" w:firstLineChars="100"/>
        <w:rPr>
          <w:rFonts w:hint="eastAsia" w:hAnsi="宋体" w:cs="宋体"/>
          <w:b w:val="0"/>
          <w:bCs/>
          <w:color w:val="auto"/>
          <w:highlight w:val="none"/>
        </w:rPr>
      </w:pPr>
      <w:r>
        <w:rPr>
          <w:rFonts w:hint="eastAsia" w:hAnsi="宋体" w:cs="宋体"/>
          <w:b w:val="0"/>
          <w:bCs/>
          <w:color w:val="auto"/>
          <w:highlight w:val="none"/>
        </w:rPr>
        <w:t>三档（</w:t>
      </w:r>
      <w:r>
        <w:rPr>
          <w:rFonts w:hint="eastAsia" w:hAnsi="宋体" w:cs="宋体"/>
          <w:b w:val="0"/>
          <w:bCs/>
          <w:color w:val="auto"/>
          <w:highlight w:val="none"/>
          <w:lang w:val="en-US" w:eastAsia="zh-CN"/>
        </w:rPr>
        <w:t>15</w:t>
      </w:r>
      <w:r>
        <w:rPr>
          <w:rFonts w:hint="eastAsia" w:hAnsi="宋体" w:cs="宋体"/>
          <w:b w:val="0"/>
          <w:bCs/>
          <w:color w:val="auto"/>
          <w:highlight w:val="none"/>
        </w:rPr>
        <w:t>分）：设计方案满足招标文件的要求，包括但不限于有平面施工图，产品构造图、立面效果图、及详细的大样图、电气施工图等基本配套施工图描述有更具体设计参数指标，具有可行性、并符合实际施工要求。</w:t>
      </w:r>
    </w:p>
    <w:p>
      <w:pPr>
        <w:pStyle w:val="27"/>
        <w:spacing w:line="400" w:lineRule="exact"/>
        <w:ind w:firstLine="210" w:firstLineChars="100"/>
        <w:rPr>
          <w:rFonts w:hint="eastAsia" w:hAnsi="宋体" w:cs="宋体"/>
          <w:b w:val="0"/>
          <w:bCs/>
          <w:color w:val="auto"/>
          <w:highlight w:val="none"/>
        </w:rPr>
      </w:pPr>
      <w:r>
        <w:rPr>
          <w:rFonts w:hint="eastAsia" w:hAnsi="宋体" w:cs="宋体"/>
          <w:b w:val="0"/>
          <w:bCs/>
          <w:color w:val="auto"/>
          <w:highlight w:val="none"/>
          <w:lang w:val="en"/>
        </w:rPr>
        <w:t>（注：</w:t>
      </w:r>
      <w:r>
        <w:rPr>
          <w:rFonts w:hint="eastAsia" w:hAnsi="宋体" w:cs="宋体"/>
          <w:b w:val="0"/>
          <w:bCs/>
          <w:color w:val="auto"/>
          <w:highlight w:val="none"/>
        </w:rPr>
        <w:t>不提供或者</w:t>
      </w:r>
      <w:r>
        <w:rPr>
          <w:rFonts w:hint="eastAsia" w:ascii="宋体" w:hAnsi="宋体" w:cs="宋体"/>
          <w:b/>
          <w:color w:val="auto"/>
          <w:highlight w:val="none"/>
        </w:rPr>
        <w:t>设计方案</w:t>
      </w:r>
      <w:r>
        <w:rPr>
          <w:rFonts w:hint="eastAsia" w:hAnsi="宋体" w:cs="宋体"/>
          <w:b w:val="0"/>
          <w:bCs/>
          <w:color w:val="auto"/>
          <w:highlight w:val="none"/>
        </w:rPr>
        <w:t>不符合实际需求的不得分。</w:t>
      </w:r>
      <w:r>
        <w:rPr>
          <w:rFonts w:hint="eastAsia" w:hAnsi="宋体" w:cs="宋体"/>
          <w:b w:val="0"/>
          <w:bCs/>
          <w:color w:val="auto"/>
          <w:highlight w:val="none"/>
          <w:lang w:val="en"/>
        </w:rPr>
        <w:t>）</w:t>
      </w:r>
    </w:p>
    <w:p>
      <w:pPr>
        <w:pStyle w:val="27"/>
        <w:spacing w:line="400" w:lineRule="exact"/>
        <w:ind w:firstLine="210" w:firstLineChars="100"/>
        <w:rPr>
          <w:rFonts w:hint="eastAsia" w:hAnsi="宋体" w:cs="宋体"/>
          <w:b/>
          <w:bCs/>
          <w:color w:val="auto"/>
          <w:spacing w:val="-8"/>
          <w:kern w:val="0"/>
          <w:highlight w:val="none"/>
        </w:rPr>
      </w:pPr>
      <w:r>
        <w:rPr>
          <w:rFonts w:hint="eastAsia" w:hAnsi="宋体" w:cs="宋体"/>
          <w:b/>
          <w:bCs/>
          <w:color w:val="auto"/>
          <w:highlight w:val="none"/>
        </w:rPr>
        <w:t xml:space="preserve"> （3）项目实施方案分（满分</w:t>
      </w:r>
      <w:r>
        <w:rPr>
          <w:rFonts w:hint="eastAsia" w:hAnsi="宋体" w:cs="宋体"/>
          <w:b/>
          <w:bCs/>
          <w:color w:val="auto"/>
          <w:highlight w:val="none"/>
          <w:lang w:val="en-US" w:eastAsia="zh-CN"/>
        </w:rPr>
        <w:t>15</w:t>
      </w:r>
      <w:r>
        <w:rPr>
          <w:rFonts w:hint="eastAsia" w:hAnsi="宋体" w:cs="宋体"/>
          <w:b/>
          <w:bCs/>
          <w:color w:val="auto"/>
          <w:highlight w:val="none"/>
        </w:rPr>
        <w:t>分）</w:t>
      </w:r>
    </w:p>
    <w:p>
      <w:pPr>
        <w:pStyle w:val="27"/>
        <w:spacing w:line="400" w:lineRule="exact"/>
        <w:ind w:firstLine="194" w:firstLineChars="100"/>
        <w:rPr>
          <w:rFonts w:hint="eastAsia" w:hAnsi="宋体" w:cs="宋体"/>
          <w:b w:val="0"/>
          <w:bCs w:val="0"/>
          <w:color w:val="auto"/>
          <w:highlight w:val="none"/>
        </w:rPr>
      </w:pPr>
      <w:r>
        <w:rPr>
          <w:rFonts w:hint="eastAsia" w:hAnsi="宋体" w:cs="宋体"/>
          <w:b w:val="0"/>
          <w:bCs w:val="0"/>
          <w:color w:val="auto"/>
          <w:spacing w:val="-8"/>
          <w:highlight w:val="none"/>
        </w:rPr>
        <w:t xml:space="preserve"> </w:t>
      </w:r>
      <w:r>
        <w:rPr>
          <w:rFonts w:hint="eastAsia" w:hAnsi="宋体" w:cs="宋体"/>
          <w:b w:val="0"/>
          <w:bCs w:val="0"/>
          <w:color w:val="auto"/>
          <w:highlight w:val="none"/>
        </w:rPr>
        <w:t>一档 (</w:t>
      </w:r>
      <w:r>
        <w:rPr>
          <w:rFonts w:hint="eastAsia" w:hAnsi="宋体" w:cs="宋体"/>
          <w:b w:val="0"/>
          <w:bCs w:val="0"/>
          <w:color w:val="auto"/>
          <w:highlight w:val="none"/>
          <w:lang w:val="en-US" w:eastAsia="zh-CN"/>
        </w:rPr>
        <w:t>6</w:t>
      </w:r>
      <w:r>
        <w:rPr>
          <w:rFonts w:hint="eastAsia" w:hAnsi="宋体" w:cs="宋体"/>
          <w:b w:val="0"/>
          <w:bCs w:val="0"/>
          <w:color w:val="auto"/>
          <w:highlight w:val="none"/>
        </w:rPr>
        <w:t>分)：实施方案过于简单而并未针对采购文件基本要求进行实质性的细化，或方案没有从项目具体需求出发，表述内容对满足本项目基本需求无整体保障性。</w:t>
      </w:r>
    </w:p>
    <w:p>
      <w:pPr>
        <w:pStyle w:val="27"/>
        <w:spacing w:line="400" w:lineRule="exact"/>
        <w:ind w:firstLine="210" w:firstLineChars="100"/>
        <w:rPr>
          <w:rFonts w:hint="eastAsia" w:hAnsi="宋体" w:cs="宋体"/>
          <w:b w:val="0"/>
          <w:bCs w:val="0"/>
          <w:color w:val="auto"/>
          <w:highlight w:val="none"/>
        </w:rPr>
      </w:pPr>
      <w:r>
        <w:rPr>
          <w:rFonts w:hint="eastAsia" w:hAnsi="宋体" w:cs="宋体"/>
          <w:b w:val="0"/>
          <w:bCs w:val="0"/>
          <w:color w:val="auto"/>
          <w:highlight w:val="none"/>
        </w:rPr>
        <w:t>二档 (</w:t>
      </w:r>
      <w:r>
        <w:rPr>
          <w:rFonts w:hint="eastAsia" w:hAnsi="宋体" w:cs="宋体"/>
          <w:b w:val="0"/>
          <w:bCs w:val="0"/>
          <w:color w:val="auto"/>
          <w:highlight w:val="none"/>
          <w:lang w:val="en-US" w:eastAsia="zh-CN"/>
        </w:rPr>
        <w:t>9</w:t>
      </w:r>
      <w:r>
        <w:rPr>
          <w:rFonts w:hint="eastAsia" w:hAnsi="宋体" w:cs="宋体"/>
          <w:b w:val="0"/>
          <w:bCs w:val="0"/>
          <w:color w:val="auto"/>
          <w:highlight w:val="none"/>
        </w:rPr>
        <w:t>分)：实施方案仅对采购单位提出的要求进行了部分细化，对项目实施目标、实施过程、实现思路有基本描述，但各项措施缺乏针对性，提供的内容对采购单位使用需求响应的具体措施缺乏充分的合理性，实现方式仅能满足项目基本需求。</w:t>
      </w:r>
    </w:p>
    <w:p>
      <w:pPr>
        <w:pStyle w:val="27"/>
        <w:spacing w:line="400" w:lineRule="exact"/>
        <w:ind w:firstLine="210" w:firstLineChars="100"/>
        <w:rPr>
          <w:rFonts w:hint="eastAsia" w:hAnsi="宋体" w:cs="宋体"/>
          <w:b w:val="0"/>
          <w:bCs w:val="0"/>
          <w:color w:val="auto"/>
          <w:highlight w:val="none"/>
        </w:rPr>
      </w:pPr>
      <w:r>
        <w:rPr>
          <w:rFonts w:hint="eastAsia" w:hAnsi="宋体" w:cs="宋体"/>
          <w:b w:val="0"/>
          <w:bCs w:val="0"/>
          <w:color w:val="auto"/>
          <w:highlight w:val="none"/>
        </w:rPr>
        <w:t>三档 (</w:t>
      </w:r>
      <w:r>
        <w:rPr>
          <w:rFonts w:hint="eastAsia" w:hAnsi="宋体" w:cs="宋体"/>
          <w:b w:val="0"/>
          <w:bCs w:val="0"/>
          <w:color w:val="auto"/>
          <w:highlight w:val="none"/>
          <w:lang w:val="en-US" w:eastAsia="zh-CN"/>
        </w:rPr>
        <w:t>12</w:t>
      </w:r>
      <w:r>
        <w:rPr>
          <w:rFonts w:hint="eastAsia" w:hAnsi="宋体" w:cs="宋体"/>
          <w:b w:val="0"/>
          <w:bCs w:val="0"/>
          <w:color w:val="auto"/>
          <w:highlight w:val="none"/>
        </w:rPr>
        <w:t>分)：实施方案基本满足项目实施要求，对项目实施目标、实施过程、实现思路设计进行了全面细化，各项措施针对采购单位需求提出，考虑到了项目实际需求、设置合理。</w:t>
      </w:r>
    </w:p>
    <w:p>
      <w:pPr>
        <w:pStyle w:val="27"/>
        <w:spacing w:line="400" w:lineRule="exact"/>
        <w:ind w:firstLine="210" w:firstLineChars="100"/>
        <w:rPr>
          <w:rFonts w:hint="eastAsia" w:hAnsi="宋体" w:cs="宋体"/>
          <w:b w:val="0"/>
          <w:bCs w:val="0"/>
          <w:color w:val="auto"/>
          <w:highlight w:val="none"/>
        </w:rPr>
      </w:pPr>
      <w:r>
        <w:rPr>
          <w:rFonts w:hint="eastAsia" w:hAnsi="宋体" w:cs="宋体"/>
          <w:b w:val="0"/>
          <w:bCs w:val="0"/>
          <w:color w:val="auto"/>
          <w:highlight w:val="none"/>
        </w:rPr>
        <w:t>四档 (</w:t>
      </w:r>
      <w:r>
        <w:rPr>
          <w:rFonts w:hint="eastAsia" w:hAnsi="宋体" w:cs="宋体"/>
          <w:b w:val="0"/>
          <w:bCs w:val="0"/>
          <w:color w:val="auto"/>
          <w:highlight w:val="none"/>
          <w:lang w:val="en-US" w:eastAsia="zh-CN"/>
        </w:rPr>
        <w:t>15</w:t>
      </w:r>
      <w:r>
        <w:rPr>
          <w:rFonts w:hint="eastAsia" w:hAnsi="宋体" w:cs="宋体"/>
          <w:b w:val="0"/>
          <w:bCs w:val="0"/>
          <w:color w:val="auto"/>
          <w:highlight w:val="none"/>
        </w:rPr>
        <w:t>分)：实施方案详细，对项目实施目标、实施过程、实现思路有详细的阐述。能够提供科学合理的项目实施流程，符合本项目切实可行的项目实施计划，以及项目的分工安排计划。整体方案能够体现出投标人对本项目的理解和对同类项目有实施经验。对采购单位、采购项目的特点均有针对性。</w:t>
      </w:r>
    </w:p>
    <w:p>
      <w:pPr>
        <w:pStyle w:val="27"/>
        <w:spacing w:line="400" w:lineRule="exact"/>
        <w:ind w:firstLine="210" w:firstLineChars="100"/>
        <w:rPr>
          <w:rFonts w:hint="eastAsia" w:hAnsi="宋体" w:eastAsia="宋体" w:cs="宋体"/>
          <w:b w:val="0"/>
          <w:bCs w:val="0"/>
          <w:color w:val="auto"/>
          <w:highlight w:val="none"/>
          <w:lang w:eastAsia="zh-CN"/>
        </w:rPr>
      </w:pPr>
      <w:r>
        <w:rPr>
          <w:rFonts w:hint="eastAsia" w:hAnsi="宋体" w:cs="宋体"/>
          <w:b w:val="0"/>
          <w:bCs w:val="0"/>
          <w:color w:val="auto"/>
          <w:highlight w:val="none"/>
          <w:lang w:eastAsia="zh-CN"/>
        </w:rPr>
        <w:t>（注：未提供或提供方案不进档的不得分）</w:t>
      </w:r>
    </w:p>
    <w:p>
      <w:pPr>
        <w:spacing w:line="400" w:lineRule="exact"/>
        <w:rPr>
          <w:b/>
          <w:bCs/>
          <w:color w:val="auto"/>
          <w:highlight w:val="none"/>
        </w:rPr>
      </w:pPr>
      <w:r>
        <w:rPr>
          <w:rFonts w:hint="eastAsia"/>
          <w:color w:val="auto"/>
          <w:highlight w:val="none"/>
        </w:rPr>
        <w:t xml:space="preserve">   </w:t>
      </w:r>
      <w:r>
        <w:rPr>
          <w:rFonts w:hint="eastAsia"/>
          <w:b/>
          <w:bCs/>
          <w:color w:val="auto"/>
          <w:highlight w:val="none"/>
        </w:rPr>
        <w:t>（4）售后服务分（满分</w:t>
      </w:r>
      <w:r>
        <w:rPr>
          <w:rFonts w:hint="eastAsia"/>
          <w:b/>
          <w:bCs/>
          <w:color w:val="auto"/>
          <w:highlight w:val="none"/>
          <w:lang w:val="en-US" w:eastAsia="zh-CN"/>
        </w:rPr>
        <w:t>14</w:t>
      </w:r>
      <w:r>
        <w:rPr>
          <w:rFonts w:hint="eastAsia"/>
          <w:b/>
          <w:bCs/>
          <w:color w:val="auto"/>
          <w:highlight w:val="none"/>
        </w:rPr>
        <w:t>分）</w:t>
      </w:r>
    </w:p>
    <w:p>
      <w:pPr>
        <w:pStyle w:val="20"/>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一档（</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分）：仅对采购单位提出的要求进行了部分细化，售后服务承诺书中各项措施缺乏针对性，提供的内容对采购单位使用需求响应的具体措施缺乏充分的合理性，效率响应性承诺或实现方式仅能满足项目基本需求。</w:t>
      </w:r>
    </w:p>
    <w:p>
      <w:pPr>
        <w:pStyle w:val="20"/>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二档（</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分）：售后服务方案具体细致，在满足一档的基础上，对采购文件的基本要求进行了全面细化，各项措施针对采购单位需求提出，考虑到了项目实际需求、设置合理。</w:t>
      </w:r>
    </w:p>
    <w:p>
      <w:pPr>
        <w:pStyle w:val="20"/>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三档（</w:t>
      </w:r>
      <w:r>
        <w:rPr>
          <w:rFonts w:hint="eastAsia" w:ascii="宋体" w:hAnsi="宋体"/>
          <w:color w:val="auto"/>
          <w:sz w:val="21"/>
          <w:szCs w:val="21"/>
          <w:highlight w:val="none"/>
          <w:lang w:val="en-US" w:eastAsia="zh-CN"/>
        </w:rPr>
        <w:t>11</w:t>
      </w:r>
      <w:r>
        <w:rPr>
          <w:rFonts w:hint="eastAsia" w:ascii="宋体" w:hAnsi="宋体"/>
          <w:color w:val="auto"/>
          <w:sz w:val="21"/>
          <w:szCs w:val="21"/>
          <w:highlight w:val="none"/>
        </w:rPr>
        <w:t>分）：售后服务方案周密详尽，售后服务承诺书条款对采购单位、采购项目的特点均有针对性，服务宗旨明确、服务方案的设计充分合理、响应机制充分满足使用需求，后续跟踪服务具体到位。</w:t>
      </w:r>
    </w:p>
    <w:p>
      <w:pPr>
        <w:pStyle w:val="35"/>
        <w:spacing w:line="400" w:lineRule="exact"/>
        <w:ind w:firstLine="420" w:firstLineChars="0"/>
        <w:rPr>
          <w:rFonts w:hint="eastAsia" w:ascii="宋体" w:eastAsia="宋体" w:cs="Times New Roman"/>
          <w:bCs w:val="0"/>
          <w:caps w:val="0"/>
          <w:color w:val="auto"/>
          <w:highlight w:val="none"/>
        </w:rPr>
      </w:pPr>
      <w:r>
        <w:rPr>
          <w:rFonts w:hint="eastAsia" w:ascii="宋体" w:eastAsia="宋体" w:cs="Times New Roman"/>
          <w:bCs w:val="0"/>
          <w:caps w:val="0"/>
          <w:color w:val="auto"/>
          <w:highlight w:val="none"/>
        </w:rPr>
        <w:t>四档（</w:t>
      </w:r>
      <w:r>
        <w:rPr>
          <w:rFonts w:hint="eastAsia" w:ascii="宋体" w:eastAsia="宋体" w:cs="Times New Roman"/>
          <w:bCs w:val="0"/>
          <w:caps w:val="0"/>
          <w:color w:val="auto"/>
          <w:highlight w:val="none"/>
          <w:lang w:val="en-US" w:eastAsia="zh-CN"/>
        </w:rPr>
        <w:t>14</w:t>
      </w:r>
      <w:r>
        <w:rPr>
          <w:rFonts w:hint="eastAsia" w:ascii="宋体" w:eastAsia="宋体" w:cs="Times New Roman"/>
          <w:bCs w:val="0"/>
          <w:caps w:val="0"/>
          <w:color w:val="auto"/>
          <w:highlight w:val="none"/>
        </w:rPr>
        <w:t>分）在满足三档要求的情况下，对设备在使用过程中可能出现的问题进行分析并提出针对性解决办法。针对产品提出明确的质保期内和质保期外的售后承诺和措施。有明确的售后服务负责人、联系方式，投标人或投标产品生产厂家针对本项目的售后服务承诺和措施、售后服务机构、联系方式等。培训方案完整、有具体的培训计划，培训方式、培训课时、课程内容,投入本项目的售后服务人员在 5 人及以上【售后服务人员必须为投标公司正式员工；需提供投标截止之日前半年内任意连续三个月的社保</w:t>
      </w:r>
      <w:r>
        <w:rPr>
          <w:rFonts w:hint="eastAsia" w:ascii="宋体" w:eastAsia="宋体" w:cs="Times New Roman"/>
          <w:bCs w:val="0"/>
          <w:caps w:val="0"/>
          <w:color w:val="auto"/>
          <w:highlight w:val="none"/>
          <w:lang w:eastAsia="zh-CN"/>
        </w:rPr>
        <w:t>或劳动合同</w:t>
      </w:r>
      <w:r>
        <w:rPr>
          <w:rFonts w:hint="eastAsia" w:ascii="宋体" w:eastAsia="宋体" w:cs="Times New Roman"/>
          <w:bCs w:val="0"/>
          <w:caps w:val="0"/>
          <w:color w:val="auto"/>
          <w:highlight w:val="none"/>
        </w:rPr>
        <w:t>证明复印件】，能针对本项目提供周期性巡检服务、有明确的原厂维保技术支持的。</w:t>
      </w:r>
    </w:p>
    <w:p>
      <w:pPr>
        <w:ind w:firstLine="420"/>
        <w:rPr>
          <w:rFonts w:hint="eastAsia" w:eastAsia="宋体"/>
          <w:color w:val="auto"/>
          <w:highlight w:val="none"/>
          <w:lang w:eastAsia="zh-CN"/>
        </w:rPr>
      </w:pPr>
      <w:r>
        <w:rPr>
          <w:rFonts w:hint="eastAsia"/>
          <w:color w:val="auto"/>
          <w:highlight w:val="none"/>
          <w:lang w:eastAsia="zh-CN"/>
        </w:rPr>
        <w:t>（</w:t>
      </w:r>
      <w:r>
        <w:rPr>
          <w:rFonts w:hint="eastAsia"/>
          <w:color w:val="auto"/>
          <w:highlight w:val="none"/>
        </w:rPr>
        <w:t>注：未提供售后服务方案不得分</w:t>
      </w:r>
      <w:r>
        <w:rPr>
          <w:rFonts w:hint="eastAsia"/>
          <w:color w:val="auto"/>
          <w:highlight w:val="none"/>
          <w:lang w:eastAsia="zh-CN"/>
        </w:rPr>
        <w:t>。）</w:t>
      </w:r>
    </w:p>
    <w:p>
      <w:pPr>
        <w:widowControl/>
        <w:spacing w:line="400" w:lineRule="exact"/>
        <w:rPr>
          <w:rFonts w:hint="eastAsia" w:ascii="宋体" w:hAnsi="宋体" w:cs="宋体"/>
          <w:color w:val="auto"/>
          <w:kern w:val="0"/>
          <w:szCs w:val="21"/>
          <w:highlight w:val="none"/>
        </w:rPr>
      </w:pPr>
      <w:r>
        <w:rPr>
          <w:rFonts w:hint="eastAsia" w:ascii="宋体" w:hAnsi="宋体" w:cs="宋体"/>
          <w:b/>
          <w:bCs/>
          <w:color w:val="auto"/>
          <w:spacing w:val="-8"/>
          <w:szCs w:val="21"/>
          <w:highlight w:val="none"/>
        </w:rPr>
        <w:t xml:space="preserve">      3、</w:t>
      </w:r>
      <w:r>
        <w:rPr>
          <w:rFonts w:hint="eastAsia" w:ascii="宋体" w:hAnsi="宋体" w:cs="宋体"/>
          <w:b/>
          <w:color w:val="auto"/>
          <w:highlight w:val="none"/>
        </w:rPr>
        <w:t>商务</w:t>
      </w:r>
      <w:r>
        <w:rPr>
          <w:rFonts w:hint="eastAsia" w:ascii="宋体" w:hAnsi="宋体" w:cs="宋体"/>
          <w:b/>
          <w:bCs/>
          <w:color w:val="auto"/>
          <w:spacing w:val="-8"/>
          <w:szCs w:val="21"/>
          <w:highlight w:val="none"/>
        </w:rPr>
        <w:t>分</w:t>
      </w:r>
      <w:r>
        <w:rPr>
          <w:rFonts w:hint="eastAsia" w:ascii="宋体" w:hAnsi="宋体" w:cs="宋体"/>
          <w:b/>
          <w:color w:val="auto"/>
          <w:szCs w:val="21"/>
          <w:highlight w:val="none"/>
        </w:rPr>
        <w:t>………………………………………………………………………………</w:t>
      </w:r>
      <w:r>
        <w:rPr>
          <w:rFonts w:hint="eastAsia" w:ascii="宋体" w:hAnsi="宋体" w:cs="宋体"/>
          <w:color w:val="auto"/>
          <w:kern w:val="0"/>
          <w:szCs w:val="21"/>
          <w:highlight w:val="none"/>
          <w:lang w:val="en-US" w:eastAsia="zh-CN"/>
        </w:rPr>
        <w:t>8</w:t>
      </w:r>
      <w:r>
        <w:rPr>
          <w:rFonts w:hint="eastAsia" w:ascii="宋体" w:hAnsi="宋体" w:cs="宋体"/>
          <w:b/>
          <w:bCs/>
          <w:color w:val="auto"/>
          <w:spacing w:val="-8"/>
          <w:kern w:val="0"/>
          <w:szCs w:val="21"/>
          <w:highlight w:val="none"/>
        </w:rPr>
        <w:t>分</w:t>
      </w:r>
      <w:r>
        <w:rPr>
          <w:rFonts w:hint="eastAsia" w:ascii="宋体" w:hAnsi="宋体" w:cs="宋体"/>
          <w:color w:val="auto"/>
          <w:kern w:val="0"/>
          <w:szCs w:val="21"/>
          <w:highlight w:val="none"/>
        </w:rPr>
        <w:t xml:space="preserve">  </w:t>
      </w:r>
    </w:p>
    <w:p>
      <w:pPr>
        <w:widowControl/>
        <w:spacing w:line="400" w:lineRule="exact"/>
        <w:ind w:firstLine="525" w:firstLineChars="250"/>
        <w:rPr>
          <w:rFonts w:hint="eastAsia" w:ascii="宋体" w:hAnsi="宋体" w:cs="宋体"/>
          <w:b/>
          <w:bCs/>
          <w:color w:val="auto"/>
          <w:szCs w:val="21"/>
          <w:highlight w:val="none"/>
        </w:rPr>
      </w:pPr>
      <w:r>
        <w:rPr>
          <w:rFonts w:hint="eastAsia" w:ascii="宋体" w:hAnsi="宋体" w:cs="宋体"/>
          <w:color w:val="auto"/>
          <w:szCs w:val="21"/>
          <w:highlight w:val="none"/>
        </w:rPr>
        <w:t>（1）投标人提供2022年1月1日至投标截止日期(以合同签订日期为准)同类项目（货物包含但不限：核心产品）业绩，每提供一</w:t>
      </w:r>
      <w:r>
        <w:rPr>
          <w:rFonts w:hint="eastAsia" w:ascii="宋体" w:hAnsi="宋体" w:cs="宋体"/>
          <w:color w:val="auto"/>
          <w:szCs w:val="21"/>
          <w:highlight w:val="none"/>
          <w:lang w:val="en-US" w:eastAsia="zh-CN"/>
        </w:rPr>
        <w:t>个业绩</w:t>
      </w:r>
      <w:r>
        <w:rPr>
          <w:rFonts w:hint="eastAsia" w:ascii="宋体" w:hAnsi="宋体" w:cs="宋体"/>
          <w:color w:val="auto"/>
          <w:szCs w:val="21"/>
          <w:highlight w:val="none"/>
        </w:rPr>
        <w:t>得1分，满分3分。</w:t>
      </w:r>
      <w:r>
        <w:rPr>
          <w:rFonts w:hint="eastAsia" w:ascii="宋体" w:hAnsi="宋体" w:cs="宋体"/>
          <w:b w:val="0"/>
          <w:bCs w:val="0"/>
          <w:color w:val="auto"/>
          <w:szCs w:val="21"/>
          <w:highlight w:val="none"/>
        </w:rPr>
        <w:t>（注：投标文件中提供有效的中标/成交通知书或合同清晰复印件（或扫描件）并加盖投标人电子签章，否则不予以计分。）</w:t>
      </w:r>
    </w:p>
    <w:p>
      <w:pPr>
        <w:widowControl/>
        <w:spacing w:line="400" w:lineRule="exact"/>
        <w:ind w:firstLine="525" w:firstLineChars="250"/>
        <w:rPr>
          <w:rFonts w:ascii="宋体" w:hAnsi="宋体" w:cs="宋体"/>
          <w:b w:val="0"/>
          <w:bCs w:val="0"/>
          <w:color w:val="auto"/>
          <w:szCs w:val="21"/>
          <w:highlight w:val="none"/>
        </w:rPr>
      </w:pPr>
      <w:r>
        <w:rPr>
          <w:rFonts w:hint="eastAsia" w:ascii="宋体"/>
          <w:color w:val="auto"/>
          <w:highlight w:val="none"/>
        </w:rPr>
        <w:t>（</w:t>
      </w:r>
      <w:r>
        <w:rPr>
          <w:rFonts w:hint="eastAsia" w:ascii="宋体"/>
          <w:color w:val="auto"/>
          <w:highlight w:val="none"/>
          <w:lang w:val="en-US" w:eastAsia="zh-CN"/>
        </w:rPr>
        <w:t>2</w:t>
      </w:r>
      <w:r>
        <w:rPr>
          <w:rFonts w:hint="eastAsia" w:ascii="宋体"/>
          <w:color w:val="auto"/>
          <w:highlight w:val="none"/>
        </w:rPr>
        <w:t>）</w:t>
      </w:r>
      <w:r>
        <w:rPr>
          <w:rFonts w:hint="eastAsia" w:ascii="宋体" w:hAnsi="宋体"/>
          <w:color w:val="auto"/>
          <w:szCs w:val="21"/>
          <w:highlight w:val="none"/>
        </w:rPr>
        <w:t>投标人或投标核心产品生产厂家</w:t>
      </w:r>
      <w:r>
        <w:rPr>
          <w:rFonts w:hint="eastAsia" w:ascii="宋体" w:hAnsi="宋体"/>
          <w:b w:val="0"/>
          <w:bCs w:val="0"/>
          <w:color w:val="auto"/>
          <w:szCs w:val="21"/>
          <w:highlight w:val="none"/>
        </w:rPr>
        <w:t>具有质量管理体系认证证书、环境管理体系认证证书、职业健康安全管理体系认证证书，每有一项证书得1分，满分3分。（投标文件提供证书复印件并加盖公章，证书须在有效期内）</w:t>
      </w:r>
    </w:p>
    <w:p>
      <w:pPr>
        <w:widowControl/>
        <w:spacing w:line="400" w:lineRule="exact"/>
        <w:ind w:firstLine="525" w:firstLineChars="250"/>
        <w:rPr>
          <w:rFonts w:hint="eastAsia" w:ascii="宋体" w:hAnsi="宋体" w:cs="宋体"/>
          <w:color w:val="auto"/>
          <w:kern w:val="0"/>
          <w:szCs w:val="21"/>
          <w:highlight w:val="none"/>
        </w:rPr>
      </w:pPr>
      <w:r>
        <w:rPr>
          <w:rFonts w:hint="eastAsia" w:ascii="宋体" w:hAnsi="宋体" w:cs="宋体"/>
          <w:b w:val="0"/>
          <w:bCs w:val="0"/>
          <w:color w:val="auto"/>
          <w:szCs w:val="21"/>
          <w:highlight w:val="none"/>
        </w:rPr>
        <w:t>注：投标文件中提供有效的证书复印件（或扫描件）</w:t>
      </w:r>
      <w:r>
        <w:rPr>
          <w:rFonts w:hint="eastAsia" w:ascii="宋体" w:hAnsi="宋体" w:cs="宋体"/>
          <w:color w:val="auto"/>
          <w:szCs w:val="21"/>
          <w:highlight w:val="none"/>
        </w:rPr>
        <w:t>并加盖投标人电子签章，否则不予以计分。</w:t>
      </w:r>
      <w:r>
        <w:rPr>
          <w:rFonts w:hint="eastAsia" w:ascii="宋体" w:hAnsi="宋体" w:cs="宋体"/>
          <w:color w:val="auto"/>
          <w:kern w:val="0"/>
          <w:szCs w:val="21"/>
          <w:highlight w:val="none"/>
        </w:rPr>
        <w:t xml:space="preserve">                                                                                                                                            </w:t>
      </w:r>
    </w:p>
    <w:p>
      <w:pPr>
        <w:pStyle w:val="35"/>
        <w:spacing w:line="400" w:lineRule="exact"/>
        <w:ind w:firstLine="0" w:firstLineChars="0"/>
        <w:rPr>
          <w:rFonts w:hint="eastAsia" w:ascii="宋体" w:eastAsia="宋体" w:cs="宋体"/>
          <w:color w:val="auto"/>
          <w:highlight w:val="none"/>
        </w:rPr>
      </w:pPr>
      <w:r>
        <w:rPr>
          <w:rFonts w:hint="eastAsia" w:ascii="宋体" w:eastAsia="宋体" w:cs="宋体"/>
          <w:color w:val="auto"/>
          <w:highlight w:val="none"/>
        </w:rPr>
        <w:t xml:space="preserve">  </w:t>
      </w:r>
      <w:r>
        <w:rPr>
          <w:rFonts w:hint="eastAsia" w:ascii="宋体" w:eastAsia="宋体" w:cs="宋体"/>
          <w:b/>
          <w:bCs w:val="0"/>
          <w:color w:val="auto"/>
          <w:highlight w:val="none"/>
        </w:rPr>
        <w:t xml:space="preserve">  </w:t>
      </w:r>
      <w:r>
        <w:rPr>
          <w:rFonts w:hint="eastAsia" w:ascii="宋体" w:eastAsia="宋体" w:cs="宋体"/>
          <w:color w:val="auto"/>
          <w:highlight w:val="none"/>
        </w:rPr>
        <w:t>（</w:t>
      </w:r>
      <w:r>
        <w:rPr>
          <w:rFonts w:hint="eastAsia" w:ascii="宋体" w:eastAsia="宋体" w:cs="宋体"/>
          <w:color w:val="auto"/>
          <w:highlight w:val="none"/>
          <w:lang w:val="en-US" w:eastAsia="zh-CN"/>
        </w:rPr>
        <w:t>3</w:t>
      </w:r>
      <w:r>
        <w:rPr>
          <w:rFonts w:hint="eastAsia" w:ascii="宋体" w:eastAsia="宋体" w:cs="宋体"/>
          <w:color w:val="auto"/>
          <w:highlight w:val="none"/>
        </w:rPr>
        <w:t>）政策功能分（满分2分）</w:t>
      </w:r>
    </w:p>
    <w:p>
      <w:pPr>
        <w:pStyle w:val="35"/>
        <w:spacing w:line="400" w:lineRule="exact"/>
        <w:ind w:firstLine="0" w:firstLineChars="0"/>
        <w:rPr>
          <w:rFonts w:hint="eastAsia" w:ascii="宋体" w:eastAsia="宋体" w:cs="宋体"/>
          <w:color w:val="auto"/>
          <w:highlight w:val="none"/>
        </w:rPr>
      </w:pPr>
      <w:r>
        <w:rPr>
          <w:rFonts w:hint="eastAsia" w:ascii="宋体" w:eastAsia="宋体" w:cs="宋体"/>
          <w:color w:val="auto"/>
          <w:highlight w:val="none"/>
        </w:rPr>
        <w:t xml:space="preserve">     ①投标产品纳入（财库[2019]19号）中节能产品政府采购清单的（适用于非强制采购节能产品，依据《市场监管总局关于发布参与实施政府采购节能产品、环境标志产品认证机构名录的公告》，提供所投相应型号产品有效的认证证书扫描件或其他电子文件），得1分，满分1分。</w:t>
      </w:r>
    </w:p>
    <w:p>
      <w:pPr>
        <w:pStyle w:val="35"/>
        <w:spacing w:line="400" w:lineRule="exact"/>
        <w:ind w:firstLine="0" w:firstLineChars="0"/>
        <w:rPr>
          <w:rFonts w:hint="eastAsia" w:ascii="宋体" w:eastAsia="宋体" w:cs="宋体"/>
          <w:color w:val="auto"/>
          <w:highlight w:val="none"/>
        </w:rPr>
      </w:pPr>
      <w:r>
        <w:rPr>
          <w:rFonts w:hint="eastAsia" w:ascii="宋体" w:eastAsia="宋体" w:cs="宋体"/>
          <w:color w:val="auto"/>
          <w:highlight w:val="none"/>
        </w:rPr>
        <w:t xml:space="preserve">     ②投标产品纳入（财库[2019]18号）中环境标志产品政府采购清单的（依据《市场监管总局关于发布参与实施政府采购节能产品、环境标志产品认证机构名录的公告》，提供所投相应型号产品有效的认证证书扫描件或其他电子文件），得1分，满分1分。</w:t>
      </w:r>
    </w:p>
    <w:p>
      <w:pPr>
        <w:pStyle w:val="35"/>
        <w:spacing w:line="400" w:lineRule="exact"/>
        <w:ind w:firstLine="0" w:firstLineChars="0"/>
        <w:rPr>
          <w:rFonts w:hint="eastAsia"/>
          <w:b/>
          <w:color w:val="auto"/>
          <w:highlight w:val="none"/>
        </w:rPr>
      </w:pPr>
      <w:r>
        <w:rPr>
          <w:rFonts w:hint="eastAsia" w:ascii="宋体" w:eastAsia="宋体" w:cs="宋体"/>
          <w:b/>
          <w:color w:val="auto"/>
          <w:highlight w:val="none"/>
        </w:rPr>
        <w:t>（三）总得分= 1 + 2 + 3</w:t>
      </w:r>
      <w:r>
        <w:rPr>
          <w:rFonts w:hint="eastAsia" w:ascii="宋体" w:eastAsia="宋体" w:cs="宋体"/>
          <w:b/>
          <w:color w:val="auto"/>
          <w:highlight w:val="none"/>
          <w:lang w:eastAsia="zh-CN"/>
        </w:rPr>
        <w:t>。</w:t>
      </w:r>
      <w:r>
        <w:rPr>
          <w:rFonts w:hint="eastAsia" w:ascii="宋体" w:eastAsia="宋体" w:cs="宋体"/>
          <w:b/>
          <w:color w:val="auto"/>
          <w:highlight w:val="none"/>
        </w:rPr>
        <w:t xml:space="preserve"> </w:t>
      </w:r>
      <w:r>
        <w:rPr>
          <w:rFonts w:hint="eastAsia"/>
          <w:b/>
          <w:color w:val="auto"/>
          <w:highlight w:val="none"/>
        </w:rPr>
        <w:t xml:space="preserve">    </w:t>
      </w:r>
    </w:p>
    <w:p>
      <w:pPr>
        <w:pStyle w:val="43"/>
        <w:spacing w:line="400" w:lineRule="exact"/>
        <w:ind w:left="0"/>
        <w:rPr>
          <w:b/>
          <w:bCs/>
          <w:color w:val="auto"/>
          <w:szCs w:val="21"/>
          <w:highlight w:val="none"/>
        </w:rPr>
      </w:pPr>
      <w:r>
        <w:rPr>
          <w:rFonts w:hint="eastAsia"/>
          <w:b/>
          <w:bCs/>
          <w:color w:val="auto"/>
          <w:szCs w:val="21"/>
          <w:highlight w:val="none"/>
        </w:rPr>
        <w:t xml:space="preserve">    三、中标候选人推荐原则</w:t>
      </w:r>
    </w:p>
    <w:p>
      <w:pPr>
        <w:pStyle w:val="27"/>
        <w:spacing w:line="400" w:lineRule="exact"/>
        <w:rPr>
          <w:bCs/>
          <w:color w:val="auto"/>
          <w:highlight w:val="none"/>
        </w:rPr>
      </w:pPr>
      <w:r>
        <w:rPr>
          <w:rFonts w:hint="eastAsia"/>
          <w:bCs/>
          <w:color w:val="auto"/>
          <w:highlight w:val="none"/>
        </w:rPr>
        <w:t xml:space="preserve">   （一）评标委员会将根据得分由高到低排列次序（得分相同时，以投标报价由低到高顺序排列；得分相同且投标报价相同的，</w:t>
      </w:r>
      <w:r>
        <w:rPr>
          <w:rFonts w:hint="eastAsia"/>
          <w:b/>
          <w:bCs/>
          <w:color w:val="auto"/>
          <w:highlight w:val="none"/>
        </w:rPr>
        <w:t>按技术评定得分从高到低顺序排列</w:t>
      </w:r>
      <w:r>
        <w:rPr>
          <w:rFonts w:hint="eastAsia"/>
          <w:bCs/>
          <w:color w:val="auto"/>
          <w:highlight w:val="none"/>
        </w:rPr>
        <w:t>）并推荐中标候选供应商。招标采购单位应当确定评审委员会推荐排名第一的中标候选人为中标人。</w:t>
      </w:r>
    </w:p>
    <w:p>
      <w:pPr>
        <w:pStyle w:val="27"/>
        <w:spacing w:line="400" w:lineRule="exact"/>
        <w:ind w:firstLine="420" w:firstLineChars="200"/>
        <w:rPr>
          <w:bCs/>
          <w:color w:val="auto"/>
          <w:highlight w:val="none"/>
        </w:rPr>
      </w:pPr>
      <w:r>
        <w:rPr>
          <w:rFonts w:hint="eastAsia"/>
          <w:bCs/>
          <w:color w:val="auto"/>
          <w:highlight w:val="none"/>
        </w:rPr>
        <w:t xml:space="preserve"> 排名第一的中标候选人放弃中标、因不可抗力提出不能履行合同，或者招标文件规定应当提交履约保证金而在规定的期限内未能提交的，招标采购单位可以确定排名第二的中标候选人为中标人。排名第二的中标候选人因前款规定的同样原因不能签订合同的，招标采购单位可以确定排名第三的中标候选人为中标人，其余以此类推。</w:t>
      </w:r>
    </w:p>
    <w:p>
      <w:pPr>
        <w:pStyle w:val="27"/>
        <w:spacing w:line="400" w:lineRule="exact"/>
        <w:rPr>
          <w:b/>
          <w:bCs/>
          <w:color w:val="auto"/>
          <w:highlight w:val="none"/>
        </w:rPr>
      </w:pPr>
      <w:r>
        <w:rPr>
          <w:rFonts w:hint="eastAsia"/>
          <w:bCs/>
          <w:color w:val="auto"/>
          <w:highlight w:val="none"/>
        </w:rPr>
        <w:t xml:space="preserve">   （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b/>
          <w:bCs/>
          <w:color w:val="auto"/>
          <w:highlight w:val="none"/>
        </w:rPr>
        <w:t>。</w:t>
      </w:r>
    </w:p>
    <w:p>
      <w:pPr>
        <w:pStyle w:val="27"/>
        <w:spacing w:line="400" w:lineRule="exact"/>
        <w:rPr>
          <w:rFonts w:hint="eastAsia" w:ascii="Times New Roman" w:hAnsi="Times New Roman" w:eastAsia="仿宋_GB2312"/>
          <w:b/>
          <w:color w:val="auto"/>
          <w:sz w:val="32"/>
          <w:szCs w:val="32"/>
          <w:highlight w:val="none"/>
        </w:rPr>
      </w:pPr>
      <w:r>
        <w:rPr>
          <w:rFonts w:hint="eastAsia" w:ascii="Times New Roman" w:hAnsi="Times New Roman" w:eastAsia="仿宋_GB2312"/>
          <w:b/>
          <w:color w:val="auto"/>
          <w:sz w:val="32"/>
          <w:szCs w:val="32"/>
          <w:highlight w:val="none"/>
        </w:rPr>
        <w:t xml:space="preserve">                </w:t>
      </w:r>
    </w:p>
    <w:p>
      <w:pPr>
        <w:pStyle w:val="35"/>
        <w:rPr>
          <w:rFonts w:hint="eastAsia"/>
          <w:color w:val="auto"/>
          <w:highlight w:val="none"/>
          <w:lang w:val="en-US" w:eastAsia="zh-CN"/>
        </w:rPr>
      </w:pPr>
    </w:p>
    <w:p>
      <w:pPr>
        <w:keepNext w:val="0"/>
        <w:keepLines w:val="0"/>
        <w:pageBreakBefore w:val="0"/>
        <w:kinsoku/>
        <w:wordWrap/>
        <w:overflowPunct/>
        <w:topLinePunct w:val="0"/>
        <w:autoSpaceDE/>
        <w:autoSpaceDN/>
        <w:bidi w:val="0"/>
        <w:spacing w:line="400" w:lineRule="exact"/>
        <w:jc w:val="center"/>
        <w:rPr>
          <w:rFonts w:hint="eastAsia" w:ascii="仿宋_GB2312" w:hAnsi="宋体" w:eastAsia="仿宋_GB2312"/>
          <w:b/>
          <w:color w:val="auto"/>
          <w:sz w:val="32"/>
          <w:szCs w:val="32"/>
          <w:highlight w:val="none"/>
          <w:u w:val="none"/>
          <w:lang w:val="en-US" w:eastAsia="zh-CN"/>
        </w:rPr>
      </w:pPr>
    </w:p>
    <w:p>
      <w:pPr>
        <w:keepNext w:val="0"/>
        <w:keepLines w:val="0"/>
        <w:pageBreakBefore w:val="0"/>
        <w:kinsoku/>
        <w:wordWrap/>
        <w:overflowPunct/>
        <w:topLinePunct w:val="0"/>
        <w:autoSpaceDE/>
        <w:autoSpaceDN/>
        <w:bidi w:val="0"/>
        <w:spacing w:line="400" w:lineRule="exact"/>
        <w:jc w:val="center"/>
        <w:rPr>
          <w:rFonts w:hint="eastAsia" w:ascii="仿宋_GB2312" w:hAnsi="宋体" w:eastAsia="仿宋_GB2312"/>
          <w:b/>
          <w:color w:val="auto"/>
          <w:sz w:val="32"/>
          <w:szCs w:val="32"/>
          <w:highlight w:val="none"/>
          <w:u w:val="none"/>
          <w:lang w:val="en-US" w:eastAsia="zh-CN"/>
        </w:rPr>
      </w:pPr>
    </w:p>
    <w:p>
      <w:pPr>
        <w:keepNext w:val="0"/>
        <w:keepLines w:val="0"/>
        <w:pageBreakBefore w:val="0"/>
        <w:kinsoku/>
        <w:wordWrap/>
        <w:overflowPunct/>
        <w:topLinePunct w:val="0"/>
        <w:autoSpaceDE/>
        <w:autoSpaceDN/>
        <w:bidi w:val="0"/>
        <w:spacing w:line="400" w:lineRule="exact"/>
        <w:jc w:val="center"/>
        <w:rPr>
          <w:rFonts w:hint="eastAsia" w:ascii="仿宋_GB2312" w:hAnsi="宋体" w:eastAsia="仿宋_GB2312"/>
          <w:b/>
          <w:color w:val="auto"/>
          <w:sz w:val="32"/>
          <w:szCs w:val="32"/>
          <w:highlight w:val="none"/>
          <w:u w:val="none"/>
          <w:lang w:val="en-US" w:eastAsia="zh-CN"/>
        </w:rPr>
      </w:pPr>
    </w:p>
    <w:p>
      <w:pPr>
        <w:keepNext w:val="0"/>
        <w:keepLines w:val="0"/>
        <w:pageBreakBefore w:val="0"/>
        <w:kinsoku/>
        <w:wordWrap/>
        <w:overflowPunct/>
        <w:topLinePunct w:val="0"/>
        <w:autoSpaceDE/>
        <w:autoSpaceDN/>
        <w:bidi w:val="0"/>
        <w:spacing w:line="400" w:lineRule="exact"/>
        <w:jc w:val="center"/>
        <w:rPr>
          <w:rFonts w:hint="eastAsia" w:ascii="仿宋_GB2312" w:hAnsi="宋体" w:eastAsia="仿宋_GB2312"/>
          <w:b/>
          <w:color w:val="auto"/>
          <w:sz w:val="32"/>
          <w:szCs w:val="32"/>
          <w:highlight w:val="none"/>
          <w:u w:val="none"/>
          <w:lang w:val="en-US" w:eastAsia="zh-CN"/>
        </w:rPr>
      </w:pPr>
    </w:p>
    <w:p>
      <w:pPr>
        <w:keepNext w:val="0"/>
        <w:keepLines w:val="0"/>
        <w:pageBreakBefore w:val="0"/>
        <w:kinsoku/>
        <w:wordWrap/>
        <w:overflowPunct/>
        <w:topLinePunct w:val="0"/>
        <w:autoSpaceDE/>
        <w:autoSpaceDN/>
        <w:bidi w:val="0"/>
        <w:spacing w:line="400" w:lineRule="exact"/>
        <w:jc w:val="center"/>
        <w:rPr>
          <w:rFonts w:hint="eastAsia" w:ascii="仿宋_GB2312" w:hAnsi="宋体" w:eastAsia="仿宋_GB2312"/>
          <w:b/>
          <w:color w:val="auto"/>
          <w:sz w:val="32"/>
          <w:szCs w:val="32"/>
          <w:highlight w:val="none"/>
          <w:u w:val="none"/>
          <w:lang w:val="en-US" w:eastAsia="zh-CN"/>
        </w:rPr>
      </w:pPr>
      <w:r>
        <w:rPr>
          <w:rFonts w:hint="eastAsia" w:ascii="仿宋_GB2312" w:hAnsi="宋体" w:eastAsia="仿宋_GB2312"/>
          <w:b/>
          <w:color w:val="auto"/>
          <w:sz w:val="32"/>
          <w:szCs w:val="32"/>
          <w:highlight w:val="none"/>
          <w:u w:val="none"/>
          <w:lang w:val="en-US" w:eastAsia="zh-CN"/>
        </w:rPr>
        <w:t>评标办法及评分标准</w:t>
      </w:r>
    </w:p>
    <w:p>
      <w:pPr>
        <w:keepNext w:val="0"/>
        <w:keepLines w:val="0"/>
        <w:pageBreakBefore w:val="0"/>
        <w:kinsoku/>
        <w:wordWrap/>
        <w:overflowPunct/>
        <w:topLinePunct w:val="0"/>
        <w:autoSpaceDE/>
        <w:autoSpaceDN/>
        <w:bidi w:val="0"/>
        <w:spacing w:line="400" w:lineRule="exact"/>
        <w:jc w:val="center"/>
        <w:rPr>
          <w:rFonts w:hAnsi="宋体"/>
          <w:b/>
          <w:dstrike/>
          <w:color w:val="auto"/>
          <w:sz w:val="28"/>
          <w:szCs w:val="28"/>
          <w:highlight w:val="none"/>
        </w:rPr>
      </w:pPr>
      <w:r>
        <w:rPr>
          <w:rFonts w:hint="eastAsia" w:ascii="仿宋_GB2312" w:hAnsi="宋体" w:eastAsia="仿宋_GB2312"/>
          <w:b/>
          <w:color w:val="auto"/>
          <w:sz w:val="21"/>
          <w:szCs w:val="21"/>
          <w:highlight w:val="none"/>
          <w:u w:val="single"/>
          <w:lang w:val="en-US" w:eastAsia="zh-CN"/>
        </w:rPr>
        <w:t>（</w:t>
      </w:r>
      <w:r>
        <w:rPr>
          <w:rFonts w:hint="eastAsia" w:ascii="仿宋_GB2312" w:hAnsi="宋体" w:eastAsia="仿宋_GB2312"/>
          <w:b/>
          <w:color w:val="auto"/>
          <w:sz w:val="21"/>
          <w:szCs w:val="21"/>
          <w:highlight w:val="none"/>
          <w:u w:val="single"/>
          <w:lang w:eastAsia="zh-CN"/>
        </w:rPr>
        <w:t>适用分标</w:t>
      </w:r>
      <w:r>
        <w:rPr>
          <w:rFonts w:hint="eastAsia" w:ascii="仿宋_GB2312" w:hAnsi="宋体" w:eastAsia="仿宋_GB2312"/>
          <w:b/>
          <w:color w:val="auto"/>
          <w:sz w:val="21"/>
          <w:szCs w:val="21"/>
          <w:highlight w:val="none"/>
          <w:u w:val="single"/>
          <w:lang w:val="en-US" w:eastAsia="zh-CN"/>
        </w:rPr>
        <w:t>2）</w:t>
      </w:r>
    </w:p>
    <w:p>
      <w:pPr>
        <w:pStyle w:val="27"/>
        <w:keepNext w:val="0"/>
        <w:keepLines w:val="0"/>
        <w:pageBreakBefore w:val="0"/>
        <w:kinsoku/>
        <w:wordWrap/>
        <w:overflowPunct/>
        <w:topLinePunct w:val="0"/>
        <w:autoSpaceDE/>
        <w:autoSpaceDN/>
        <w:bidi w:val="0"/>
        <w:spacing w:line="400" w:lineRule="exact"/>
        <w:ind w:firstLine="516" w:firstLineChars="245"/>
        <w:rPr>
          <w:rFonts w:hAnsi="宋体"/>
          <w:b/>
          <w:color w:val="auto"/>
          <w:highlight w:val="none"/>
        </w:rPr>
      </w:pPr>
      <w:r>
        <w:rPr>
          <w:rFonts w:hint="eastAsia" w:hAnsi="宋体"/>
          <w:b/>
          <w:color w:val="auto"/>
          <w:highlight w:val="none"/>
        </w:rPr>
        <w:t>一、评标原则</w:t>
      </w:r>
    </w:p>
    <w:p>
      <w:pPr>
        <w:pStyle w:val="27"/>
        <w:keepNext w:val="0"/>
        <w:keepLines w:val="0"/>
        <w:pageBreakBefore w:val="0"/>
        <w:kinsoku/>
        <w:wordWrap/>
        <w:overflowPunct/>
        <w:topLinePunct w:val="0"/>
        <w:autoSpaceDE/>
        <w:autoSpaceDN/>
        <w:bidi w:val="0"/>
        <w:spacing w:line="400" w:lineRule="exact"/>
        <w:ind w:firstLine="483" w:firstLineChars="230"/>
        <w:rPr>
          <w:rFonts w:hAnsi="宋体"/>
          <w:bCs/>
          <w:color w:val="auto"/>
          <w:szCs w:val="20"/>
          <w:highlight w:val="none"/>
        </w:rPr>
      </w:pPr>
      <w:r>
        <w:rPr>
          <w:rFonts w:hint="eastAsia" w:hAnsi="宋体"/>
          <w:bCs/>
          <w:color w:val="auto"/>
          <w:highlight w:val="none"/>
        </w:rPr>
        <w:t>(一)评委组成：本招标采购项目的</w:t>
      </w:r>
      <w:r>
        <w:rPr>
          <w:rFonts w:hint="eastAsia"/>
          <w:color w:val="auto"/>
          <w:spacing w:val="-4"/>
          <w:highlight w:val="none"/>
        </w:rPr>
        <w:t>评标委员会由采购人代表和评审专家组成，成员人数应当为5人以上单数，其中评审专家不得少于成员总数的三分之二。</w:t>
      </w:r>
    </w:p>
    <w:p>
      <w:pPr>
        <w:pStyle w:val="27"/>
        <w:keepNext w:val="0"/>
        <w:keepLines w:val="0"/>
        <w:pageBreakBefore w:val="0"/>
        <w:kinsoku/>
        <w:wordWrap/>
        <w:overflowPunct/>
        <w:topLinePunct w:val="0"/>
        <w:autoSpaceDE/>
        <w:autoSpaceDN/>
        <w:bidi w:val="0"/>
        <w:spacing w:line="400" w:lineRule="exact"/>
        <w:ind w:firstLine="499" w:firstLineChars="238"/>
        <w:rPr>
          <w:rFonts w:hAnsi="宋体"/>
          <w:bCs/>
          <w:color w:val="auto"/>
          <w:highlight w:val="none"/>
        </w:rPr>
      </w:pPr>
      <w:r>
        <w:rPr>
          <w:rFonts w:hint="eastAsia" w:hAnsi="宋体"/>
          <w:bCs/>
          <w:color w:val="auto"/>
          <w:highlight w:val="none"/>
        </w:rPr>
        <w:t>(二)评标依据：</w:t>
      </w:r>
      <w:r>
        <w:rPr>
          <w:rFonts w:hAnsi="宋体"/>
          <w:bCs/>
          <w:color w:val="auto"/>
          <w:highlight w:val="none"/>
        </w:rPr>
        <w:t>评委将以招投标文件为评标依据，对投标人的投标内容按百分制打分。</w:t>
      </w:r>
    </w:p>
    <w:p>
      <w:pPr>
        <w:pStyle w:val="27"/>
        <w:keepNext w:val="0"/>
        <w:keepLines w:val="0"/>
        <w:pageBreakBefore w:val="0"/>
        <w:kinsoku/>
        <w:wordWrap/>
        <w:overflowPunct/>
        <w:topLinePunct w:val="0"/>
        <w:autoSpaceDE/>
        <w:autoSpaceDN/>
        <w:bidi w:val="0"/>
        <w:spacing w:line="400" w:lineRule="exact"/>
        <w:ind w:firstLine="510" w:firstLineChars="243"/>
        <w:rPr>
          <w:rFonts w:hAnsi="宋体"/>
          <w:bCs/>
          <w:color w:val="auto"/>
          <w:highlight w:val="none"/>
        </w:rPr>
      </w:pPr>
      <w:r>
        <w:rPr>
          <w:rFonts w:hint="eastAsia" w:hAnsi="宋体"/>
          <w:bCs/>
          <w:color w:val="auto"/>
          <w:highlight w:val="none"/>
        </w:rPr>
        <w:t>(三)评标方式：以封闭方式进行。</w:t>
      </w:r>
    </w:p>
    <w:p>
      <w:pPr>
        <w:pStyle w:val="27"/>
        <w:keepNext w:val="0"/>
        <w:keepLines w:val="0"/>
        <w:pageBreakBefore w:val="0"/>
        <w:kinsoku/>
        <w:wordWrap/>
        <w:overflowPunct/>
        <w:topLinePunct w:val="0"/>
        <w:autoSpaceDE/>
        <w:autoSpaceDN/>
        <w:bidi w:val="0"/>
        <w:spacing w:line="400" w:lineRule="exact"/>
        <w:ind w:firstLine="510" w:firstLineChars="243"/>
        <w:rPr>
          <w:rFonts w:hAnsi="宋体"/>
          <w:b/>
          <w:color w:val="auto"/>
          <w:highlight w:val="none"/>
        </w:rPr>
      </w:pPr>
      <w:r>
        <w:rPr>
          <w:rFonts w:hint="eastAsia" w:hAnsi="宋体"/>
          <w:bCs/>
          <w:color w:val="auto"/>
          <w:highlight w:val="none"/>
        </w:rPr>
        <w:t>二</w:t>
      </w:r>
      <w:r>
        <w:rPr>
          <w:rFonts w:hint="eastAsia" w:hAnsi="宋体"/>
          <w:b/>
          <w:color w:val="auto"/>
          <w:highlight w:val="none"/>
        </w:rPr>
        <w:t>、评标方法</w:t>
      </w:r>
    </w:p>
    <w:p>
      <w:pPr>
        <w:pStyle w:val="27"/>
        <w:keepNext w:val="0"/>
        <w:keepLines w:val="0"/>
        <w:pageBreakBefore w:val="0"/>
        <w:kinsoku/>
        <w:wordWrap/>
        <w:overflowPunct/>
        <w:topLinePunct w:val="0"/>
        <w:autoSpaceDE/>
        <w:autoSpaceDN/>
        <w:bidi w:val="0"/>
        <w:spacing w:line="400" w:lineRule="exact"/>
        <w:ind w:firstLine="420" w:firstLineChars="200"/>
        <w:outlineLvl w:val="0"/>
        <w:rPr>
          <w:rFonts w:hAnsi="宋体"/>
          <w:color w:val="auto"/>
          <w:highlight w:val="none"/>
        </w:rPr>
      </w:pPr>
      <w:r>
        <w:rPr>
          <w:rFonts w:hint="eastAsia" w:hAnsi="宋体"/>
          <w:color w:val="auto"/>
          <w:highlight w:val="none"/>
        </w:rPr>
        <w:t>（一）对进入详评的，采用百分制综合评分法。</w:t>
      </w:r>
    </w:p>
    <w:p>
      <w:pPr>
        <w:pStyle w:val="27"/>
        <w:keepNext w:val="0"/>
        <w:keepLines w:val="0"/>
        <w:pageBreakBefore w:val="0"/>
        <w:kinsoku/>
        <w:wordWrap/>
        <w:overflowPunct/>
        <w:topLinePunct w:val="0"/>
        <w:autoSpaceDE/>
        <w:autoSpaceDN/>
        <w:bidi w:val="0"/>
        <w:spacing w:line="400" w:lineRule="exact"/>
        <w:ind w:firstLine="420" w:firstLineChars="200"/>
        <w:outlineLvl w:val="0"/>
        <w:rPr>
          <w:rFonts w:hAnsi="宋体"/>
          <w:color w:val="auto"/>
          <w:highlight w:val="none"/>
        </w:rPr>
      </w:pPr>
      <w:r>
        <w:rPr>
          <w:rFonts w:hint="eastAsia" w:hAnsi="宋体"/>
          <w:color w:val="auto"/>
          <w:highlight w:val="none"/>
        </w:rPr>
        <w:t>（二）计分办法（按四舍五入取至百分位）：</w:t>
      </w:r>
    </w:p>
    <w:p>
      <w:pPr>
        <w:pStyle w:val="43"/>
        <w:keepNext w:val="0"/>
        <w:keepLines w:val="0"/>
        <w:pageBreakBefore w:val="0"/>
        <w:kinsoku/>
        <w:wordWrap/>
        <w:overflowPunct/>
        <w:topLinePunct w:val="0"/>
        <w:autoSpaceDE/>
        <w:autoSpaceDN/>
        <w:bidi w:val="0"/>
        <w:spacing w:line="400" w:lineRule="exact"/>
        <w:ind w:left="0" w:firstLine="413" w:firstLineChars="196"/>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1、价格分</w:t>
      </w:r>
      <w:r>
        <w:rPr>
          <w:rFonts w:hint="eastAsia" w:ascii="宋体" w:hAnsi="宋体" w:cs="宋体"/>
          <w:b/>
          <w:color w:val="auto"/>
          <w:szCs w:val="21"/>
          <w:highlight w:val="none"/>
        </w:rPr>
        <w:t>………………………………………………………………………………</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rPr>
        <w:t>分</w:t>
      </w:r>
    </w:p>
    <w:p>
      <w:pPr>
        <w:keepNext w:val="0"/>
        <w:keepLines w:val="0"/>
        <w:pageBreakBefore w:val="0"/>
        <w:kinsoku/>
        <w:wordWrap/>
        <w:overflowPunct/>
        <w:topLinePunct w:val="0"/>
        <w:autoSpaceDE/>
        <w:autoSpaceDN/>
        <w:bidi w:val="0"/>
        <w:spacing w:line="400" w:lineRule="exact"/>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（1）符合《政府采购促进中小企业发展管理办法》（财库[2020]46号）规定条件且按该办法中规定的格式提供了《中小企业声明函》的小型和微型企业，对其投标价给予</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%的扣除，扣除后的价格为评标价，即评标价=投标价×（1-</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w:t>
      </w:r>
      <w:r>
        <w:rPr>
          <w:rFonts w:hint="eastAsia" w:ascii="宋体" w:hAnsi="宋体" w:eastAsia="宋体" w:cs="宋体"/>
          <w:color w:val="auto"/>
          <w:highlight w:val="none"/>
        </w:rPr>
        <w:t>；除上述情况外，评标价=投标价</w:t>
      </w:r>
      <w:r>
        <w:rPr>
          <w:rFonts w:hint="eastAsia" w:ascii="宋体" w:hAnsi="宋体" w:eastAsia="宋体" w:cs="宋体"/>
          <w:color w:val="auto"/>
          <w:szCs w:val="21"/>
          <w:highlight w:val="none"/>
        </w:rPr>
        <w:t>。</w:t>
      </w:r>
    </w:p>
    <w:p>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产品的制造企业按《关于政府采购支持监狱企业发展有关问题的通知》(财库[2014]68号)认定为监狱企业的，在政府采购活动中，监狱企业视同小型、微型企业。投标人提供投标产品制造企业属于监狱企业的证明文件</w:t>
      </w:r>
      <w:r>
        <w:rPr>
          <w:rFonts w:hint="eastAsia" w:ascii="宋体" w:hAnsi="宋体" w:eastAsia="宋体" w:cs="宋体"/>
          <w:color w:val="auto"/>
          <w:highlight w:val="none"/>
        </w:rPr>
        <w:t>，不再提供《中小企业声明函》</w:t>
      </w:r>
      <w:r>
        <w:rPr>
          <w:rFonts w:hint="eastAsia" w:ascii="宋体" w:hAnsi="宋体" w:eastAsia="宋体" w:cs="宋体"/>
          <w:color w:val="auto"/>
          <w:szCs w:val="21"/>
          <w:highlight w:val="none"/>
        </w:rPr>
        <w:t>。</w:t>
      </w:r>
    </w:p>
    <w:p>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产品的制造单位按《关于促进残疾人就业政府采购政策的通知》(财库〔2017〕141号)认定为残疾人福利性单位的，在政府采购活动中，残疾人福利性单位视同小型、微型企业。投标人提供投标产品制造单位属于残疾人福利性单位的残疾人福利性单位声明函</w:t>
      </w:r>
      <w:r>
        <w:rPr>
          <w:rFonts w:hint="eastAsia" w:ascii="宋体" w:hAnsi="宋体" w:eastAsia="宋体" w:cs="宋体"/>
          <w:color w:val="auto"/>
          <w:highlight w:val="none"/>
        </w:rPr>
        <w:t>，不再提供《中小企业声明函》</w:t>
      </w:r>
      <w:r>
        <w:rPr>
          <w:rFonts w:hint="eastAsia" w:ascii="宋体" w:hAnsi="宋体" w:eastAsia="宋体" w:cs="宋体"/>
          <w:color w:val="auto"/>
          <w:szCs w:val="21"/>
          <w:highlight w:val="none"/>
        </w:rPr>
        <w:t>。</w:t>
      </w:r>
    </w:p>
    <w:p>
      <w:pPr>
        <w:keepNext w:val="0"/>
        <w:keepLines w:val="0"/>
        <w:pageBreakBefore w:val="0"/>
        <w:kinsoku/>
        <w:wordWrap/>
        <w:overflowPunct/>
        <w:topLinePunct w:val="0"/>
        <w:autoSpaceDE/>
        <w:autoSpaceDN/>
        <w:bidi w:val="0"/>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（2）以满足招标文件的最低评标价为</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w:t>
      </w:r>
    </w:p>
    <w:p>
      <w:pPr>
        <w:keepNext w:val="0"/>
        <w:keepLines w:val="0"/>
        <w:pageBreakBefore w:val="0"/>
        <w:kinsoku/>
        <w:wordWrap/>
        <w:overflowPunct/>
        <w:topLinePunct w:val="0"/>
        <w:autoSpaceDE/>
        <w:autoSpaceDN/>
        <w:bidi w:val="0"/>
        <w:spacing w:line="400" w:lineRule="exact"/>
        <w:ind w:firstLine="210" w:firstLineChars="100"/>
        <w:rPr>
          <w:rFonts w:hint="eastAsia" w:ascii="宋体" w:hAnsi="宋体" w:eastAsia="宋体" w:cs="宋体"/>
          <w:color w:val="auto"/>
          <w:highlight w:val="none"/>
        </w:rPr>
      </w:pPr>
      <w:r>
        <w:rPr>
          <w:rFonts w:hint="eastAsia" w:ascii="宋体" w:hAnsi="宋体" w:eastAsia="宋体" w:cs="宋体"/>
          <w:color w:val="auto"/>
          <w:szCs w:val="21"/>
          <w:highlight w:val="none"/>
        </w:rPr>
        <w:t>（3）某投标人价格分 = 投标人最低评标价（金额）/某投标人评标价（金额）×</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 xml:space="preserve">分   </w:t>
      </w:r>
      <w:r>
        <w:rPr>
          <w:rFonts w:hint="eastAsia" w:ascii="宋体" w:hAnsi="宋体" w:eastAsia="宋体" w:cs="宋体"/>
          <w:color w:val="auto"/>
          <w:highlight w:val="none"/>
        </w:rPr>
        <w:t xml:space="preserve">    </w:t>
      </w:r>
    </w:p>
    <w:p>
      <w:pPr>
        <w:keepNext w:val="0"/>
        <w:keepLines w:val="0"/>
        <w:pageBreakBefore w:val="0"/>
        <w:kinsoku/>
        <w:wordWrap/>
        <w:overflowPunct/>
        <w:topLinePunct w:val="0"/>
        <w:autoSpaceDE/>
        <w:autoSpaceDN/>
        <w:bidi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b/>
          <w:color w:val="auto"/>
          <w:kern w:val="0"/>
          <w:highlight w:val="none"/>
        </w:rPr>
        <w:t>2、</w:t>
      </w:r>
      <w:r>
        <w:rPr>
          <w:rFonts w:hint="eastAsia" w:ascii="宋体" w:hAnsi="宋体" w:eastAsia="宋体" w:cs="宋体"/>
          <w:b/>
          <w:bCs/>
          <w:color w:val="auto"/>
          <w:spacing w:val="-12"/>
          <w:kern w:val="0"/>
          <w:highlight w:val="none"/>
        </w:rPr>
        <w:t>技术分</w:t>
      </w:r>
      <w:r>
        <w:rPr>
          <w:rFonts w:hint="eastAsia" w:ascii="宋体" w:hAnsi="宋体" w:cs="宋体"/>
          <w:b/>
          <w:color w:val="auto"/>
          <w:szCs w:val="21"/>
          <w:highlight w:val="none"/>
        </w:rPr>
        <w:t>………………………………………………………………………………</w:t>
      </w:r>
      <w:r>
        <w:rPr>
          <w:rFonts w:hint="eastAsia" w:ascii="宋体" w:hAnsi="宋体" w:cs="宋体"/>
          <w:b/>
          <w:color w:val="auto"/>
          <w:highlight w:val="none"/>
          <w:lang w:val="en-US" w:eastAsia="zh-CN"/>
        </w:rPr>
        <w:t>60</w:t>
      </w:r>
      <w:r>
        <w:rPr>
          <w:rFonts w:hint="eastAsia" w:ascii="宋体" w:hAnsi="宋体" w:eastAsia="宋体" w:cs="宋体"/>
          <w:b/>
          <w:color w:val="auto"/>
          <w:highlight w:val="none"/>
        </w:rPr>
        <w:t>分</w:t>
      </w:r>
    </w:p>
    <w:p>
      <w:pPr>
        <w:pStyle w:val="27"/>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（1）货物性能分（满分</w:t>
      </w:r>
      <w:r>
        <w:rPr>
          <w:rFonts w:hint="eastAsia" w:hAnsi="宋体" w:cs="宋体"/>
          <w:b/>
          <w:bCs/>
          <w:color w:val="auto"/>
          <w:highlight w:val="none"/>
          <w:lang w:val="en-US" w:eastAsia="zh-CN"/>
        </w:rPr>
        <w:t>24</w:t>
      </w:r>
      <w:r>
        <w:rPr>
          <w:rFonts w:hint="eastAsia" w:ascii="宋体" w:hAnsi="宋体" w:eastAsia="宋体" w:cs="宋体"/>
          <w:b/>
          <w:bCs/>
          <w:color w:val="auto"/>
          <w:highlight w:val="none"/>
        </w:rPr>
        <w:t>分）</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auto"/>
          <w:szCs w:val="21"/>
          <w:highlight w:val="none"/>
          <w:lang w:val="en-US" w:eastAsia="zh-CN"/>
        </w:rPr>
      </w:pPr>
      <w:r>
        <w:rPr>
          <w:rFonts w:hint="eastAsia" w:ascii="仿宋" w:hAnsi="仿宋" w:eastAsia="仿宋" w:cs="Courier New"/>
          <w:bCs/>
          <w:color w:val="auto"/>
          <w:szCs w:val="21"/>
          <w:highlight w:val="none"/>
          <w:lang w:val="en-US" w:eastAsia="zh-CN"/>
        </w:rPr>
        <w:t xml:space="preserve">   </w:t>
      </w:r>
      <w:r>
        <w:rPr>
          <w:rFonts w:hint="eastAsia" w:ascii="仿宋" w:hAnsi="仿宋" w:eastAsia="仿宋" w:cs="Courier New"/>
          <w:b/>
          <w:bCs w:val="0"/>
          <w:color w:val="auto"/>
          <w:szCs w:val="21"/>
          <w:highlight w:val="none"/>
          <w:lang w:val="en-US" w:eastAsia="zh-CN"/>
        </w:rPr>
        <w:t xml:space="preserve"> </w:t>
      </w:r>
      <w:r>
        <w:rPr>
          <w:rFonts w:hint="eastAsia" w:ascii="宋体" w:hAnsi="宋体" w:eastAsia="宋体" w:cs="宋体"/>
          <w:b/>
          <w:bCs w:val="0"/>
          <w:color w:val="auto"/>
          <w:highlight w:val="none"/>
        </w:rPr>
        <w:t>投标产品“技术参数及性能（配置）要求”标注★项</w:t>
      </w:r>
      <w:r>
        <w:rPr>
          <w:rFonts w:hint="eastAsia" w:hAnsi="宋体" w:cs="宋体"/>
          <w:b/>
          <w:bCs w:val="0"/>
          <w:color w:val="auto"/>
          <w:highlight w:val="none"/>
          <w:lang w:val="en-US" w:eastAsia="zh-CN"/>
        </w:rPr>
        <w:t>被评标委员会认定为</w:t>
      </w:r>
      <w:r>
        <w:rPr>
          <w:rFonts w:hint="eastAsia" w:ascii="宋体" w:hAnsi="宋体" w:eastAsia="宋体" w:cs="宋体"/>
          <w:b/>
          <w:bCs w:val="0"/>
          <w:color w:val="auto"/>
          <w:highlight w:val="none"/>
          <w:lang w:val="en-US" w:eastAsia="zh-CN"/>
        </w:rPr>
        <w:t>正</w:t>
      </w:r>
      <w:r>
        <w:rPr>
          <w:rFonts w:hint="eastAsia" w:ascii="宋体" w:hAnsi="宋体" w:eastAsia="宋体" w:cs="宋体"/>
          <w:b/>
          <w:bCs w:val="0"/>
          <w:color w:val="auto"/>
          <w:highlight w:val="none"/>
        </w:rPr>
        <w:t>偏离的，每</w:t>
      </w:r>
      <w:r>
        <w:rPr>
          <w:rFonts w:hint="eastAsia" w:hAnsi="宋体" w:eastAsia="宋体" w:cs="宋体"/>
          <w:b/>
          <w:bCs w:val="0"/>
          <w:color w:val="auto"/>
          <w:highlight w:val="none"/>
          <w:lang w:eastAsia="zh-CN"/>
        </w:rPr>
        <w:t>有</w:t>
      </w:r>
      <w:r>
        <w:rPr>
          <w:rFonts w:hint="eastAsia" w:ascii="宋体" w:hAnsi="宋体" w:eastAsia="宋体" w:cs="宋体"/>
          <w:b/>
          <w:bCs w:val="0"/>
          <w:color w:val="auto"/>
          <w:highlight w:val="none"/>
        </w:rPr>
        <w:t>1项</w:t>
      </w:r>
      <w:r>
        <w:rPr>
          <w:rFonts w:hint="eastAsia" w:ascii="宋体" w:hAnsi="宋体" w:eastAsia="宋体" w:cs="宋体"/>
          <w:b/>
          <w:bCs w:val="0"/>
          <w:color w:val="auto"/>
          <w:highlight w:val="none"/>
          <w:lang w:val="en-US" w:eastAsia="zh-CN"/>
        </w:rPr>
        <w:t>得</w:t>
      </w:r>
      <w:r>
        <w:rPr>
          <w:rFonts w:hint="eastAsia" w:ascii="宋体" w:hAnsi="宋体" w:eastAsia="宋体" w:cs="宋体"/>
          <w:b/>
          <w:bCs w:val="0"/>
          <w:color w:val="auto"/>
          <w:highlight w:val="none"/>
        </w:rPr>
        <w:t>2分</w:t>
      </w:r>
      <w:r>
        <w:rPr>
          <w:rFonts w:hint="eastAsia" w:hAnsi="宋体" w:eastAsia="宋体" w:cs="宋体"/>
          <w:b/>
          <w:bCs w:val="0"/>
          <w:color w:val="auto"/>
          <w:highlight w:val="none"/>
          <w:lang w:eastAsia="zh-CN"/>
        </w:rPr>
        <w:t>，</w:t>
      </w:r>
      <w:r>
        <w:rPr>
          <w:rFonts w:hint="eastAsia" w:ascii="宋体" w:hAnsi="宋体" w:eastAsia="宋体" w:cs="宋体"/>
          <w:b/>
          <w:bCs w:val="0"/>
          <w:color w:val="auto"/>
          <w:sz w:val="21"/>
          <w:szCs w:val="21"/>
          <w:highlight w:val="none"/>
          <w:lang w:val="en-US" w:eastAsia="zh-CN"/>
        </w:rPr>
        <w:t>本项</w:t>
      </w:r>
      <w:r>
        <w:rPr>
          <w:rFonts w:hint="eastAsia" w:ascii="宋体" w:hAnsi="宋体" w:eastAsia="宋体" w:cs="宋体"/>
          <w:b/>
          <w:bCs w:val="0"/>
          <w:color w:val="auto"/>
          <w:highlight w:val="none"/>
          <w:lang w:val="en-US" w:eastAsia="zh-CN"/>
        </w:rPr>
        <w:t>满分</w:t>
      </w:r>
      <w:r>
        <w:rPr>
          <w:rFonts w:hint="eastAsia" w:hAnsi="宋体" w:cs="宋体"/>
          <w:b/>
          <w:bCs w:val="0"/>
          <w:color w:val="auto"/>
          <w:highlight w:val="none"/>
          <w:lang w:val="en-US" w:eastAsia="zh-CN"/>
        </w:rPr>
        <w:t>24</w:t>
      </w:r>
      <w:r>
        <w:rPr>
          <w:rFonts w:hint="eastAsia" w:ascii="宋体" w:hAnsi="宋体" w:eastAsia="宋体" w:cs="宋体"/>
          <w:b/>
          <w:bCs w:val="0"/>
          <w:color w:val="auto"/>
          <w:highlight w:val="none"/>
          <w:lang w:val="en-US" w:eastAsia="zh-CN"/>
        </w:rPr>
        <w:t>分。</w:t>
      </w:r>
      <w:r>
        <w:rPr>
          <w:rFonts w:hint="eastAsia" w:ascii="宋体" w:hAnsi="宋体" w:cs="黑体"/>
          <w:b/>
          <w:bCs w:val="0"/>
          <w:color w:val="auto"/>
          <w:highlight w:val="none"/>
        </w:rPr>
        <w:t>（</w:t>
      </w:r>
      <w:r>
        <w:rPr>
          <w:rFonts w:hint="eastAsia" w:ascii="宋体" w:hAnsi="宋体" w:cs="黑体"/>
          <w:b/>
          <w:bCs w:val="0"/>
          <w:color w:val="auto"/>
          <w:highlight w:val="none"/>
          <w:lang w:eastAsia="zh-CN"/>
        </w:rPr>
        <w:t>需提供有效的佐证资料</w:t>
      </w:r>
      <w:r>
        <w:rPr>
          <w:rFonts w:hint="eastAsia" w:ascii="宋体" w:hAnsi="宋体" w:cs="黑体"/>
          <w:b/>
          <w:bCs w:val="0"/>
          <w:color w:val="auto"/>
          <w:highlight w:val="none"/>
        </w:rPr>
        <w:t>）</w:t>
      </w:r>
      <w:r>
        <w:rPr>
          <w:rFonts w:hint="eastAsia" w:ascii="宋体" w:hAnsi="宋体" w:eastAsia="宋体" w:cs="宋体"/>
          <w:color w:val="auto"/>
          <w:highlight w:val="none"/>
          <w:lang w:val="en-US" w:eastAsia="zh-CN"/>
        </w:rPr>
        <w:br w:type="textWrapping"/>
      </w:r>
      <w:r>
        <w:rPr>
          <w:rFonts w:hint="eastAsia" w:hAnsi="宋体" w:cs="宋体"/>
          <w:color w:val="auto"/>
          <w:highlight w:val="none"/>
          <w:lang w:val="en-US" w:eastAsia="zh-CN"/>
        </w:rPr>
        <w:t xml:space="preserve">   </w:t>
      </w:r>
      <w:r>
        <w:rPr>
          <w:rFonts w:hint="eastAsia" w:hAnsi="宋体" w:cs="宋体"/>
          <w:b w:val="0"/>
          <w:bCs w:val="0"/>
          <w:color w:val="auto"/>
          <w:highlight w:val="none"/>
          <w:lang w:val="en-US" w:eastAsia="zh-CN"/>
        </w:rPr>
        <w:t>【</w:t>
      </w:r>
      <w:r>
        <w:rPr>
          <w:rFonts w:hint="eastAsia" w:hAnsi="宋体" w:eastAsia="宋体" w:cs="宋体"/>
          <w:b w:val="0"/>
          <w:bCs w:val="0"/>
          <w:color w:val="auto"/>
          <w:highlight w:val="none"/>
          <w:lang w:val="en-US" w:eastAsia="zh-CN"/>
        </w:rPr>
        <w:t>注：</w:t>
      </w:r>
      <w:r>
        <w:rPr>
          <w:rFonts w:hint="eastAsia" w:ascii="宋体" w:hAnsi="宋体" w:eastAsia="宋体" w:cs="宋体"/>
          <w:b w:val="0"/>
          <w:bCs w:val="0"/>
          <w:color w:val="auto"/>
          <w:szCs w:val="21"/>
          <w:highlight w:val="none"/>
        </w:rPr>
        <w:t>①采购需求 “≥XXX”的要求：如投标人参数响应为“＞XXX”，则为正偏离；投标人参数响应为“=XXX”，则为无偏离；如投标人参数响应为“＜XXX”的情况，则为负偏离。</w:t>
      </w:r>
      <w:r>
        <w:rPr>
          <w:rFonts w:hint="eastAsia" w:ascii="宋体" w:hAnsi="宋体" w:eastAsia="宋体" w:cs="宋体"/>
          <w:b w:val="0"/>
          <w:bCs w:val="0"/>
          <w:color w:val="auto"/>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Cs w:val="21"/>
          <w:highlight w:val="none"/>
        </w:rPr>
        <w:t>②采购需求 “≤XXX”要求：如投标人参数响应为“＜XXX”的情况，则为正偏离；投标人参数响应“=XXX”，则为无偏离；投标人参数响应为“＞XXX”，则为负偏离。</w:t>
      </w:r>
      <w:r>
        <w:rPr>
          <w:rFonts w:hint="eastAsia" w:hAnsi="宋体" w:eastAsia="宋体" w:cs="宋体"/>
          <w:b w:val="0"/>
          <w:bCs w:val="0"/>
          <w:color w:val="auto"/>
          <w:highlight w:val="none"/>
          <w:lang w:val="en-US" w:eastAsia="zh-CN"/>
        </w:rPr>
        <w:t>）</w:t>
      </w:r>
      <w:r>
        <w:rPr>
          <w:rFonts w:hint="eastAsia" w:hAnsi="宋体" w:cs="宋体"/>
          <w:b w:val="0"/>
          <w:bCs w:val="0"/>
          <w:color w:val="auto"/>
          <w:highlight w:val="none"/>
          <w:lang w:val="en-US" w:eastAsia="zh-CN"/>
        </w:rPr>
        <w:t>】</w:t>
      </w:r>
    </w:p>
    <w:p>
      <w:pPr>
        <w:keepNext w:val="0"/>
        <w:keepLines w:val="0"/>
        <w:pageBreakBefore w:val="0"/>
        <w:kinsoku/>
        <w:wordWrap/>
        <w:overflowPunct/>
        <w:topLinePunct w:val="0"/>
        <w:autoSpaceDE/>
        <w:autoSpaceDN/>
        <w:bidi w:val="0"/>
        <w:spacing w:line="400" w:lineRule="exact"/>
        <w:rPr>
          <w:rFonts w:hint="eastAsia" w:ascii="宋体" w:hAnsi="宋体" w:eastAsia="宋体" w:cs="宋体"/>
          <w:b/>
          <w:color w:val="auto"/>
          <w:highlight w:val="none"/>
        </w:rPr>
      </w:pPr>
      <w:r>
        <w:rPr>
          <w:rFonts w:hint="eastAsia" w:ascii="宋体" w:hAnsi="宋体" w:eastAsia="宋体" w:cs="宋体"/>
          <w:b/>
          <w:color w:val="auto"/>
          <w:highlight w:val="none"/>
        </w:rPr>
        <w:t xml:space="preserve">    </w:t>
      </w:r>
      <w:r>
        <w:rPr>
          <w:rFonts w:hint="eastAsia" w:ascii="宋体" w:hAnsi="宋体" w:eastAsia="宋体" w:cs="宋体"/>
          <w:b/>
          <w:bCs w:val="0"/>
          <w:color w:val="auto"/>
          <w:highlight w:val="none"/>
          <w:lang w:eastAsia="zh-CN"/>
        </w:rPr>
        <w:t>（</w:t>
      </w:r>
      <w:r>
        <w:rPr>
          <w:rFonts w:hint="eastAsia" w:ascii="宋体" w:hAnsi="宋体" w:eastAsia="宋体" w:cs="宋体"/>
          <w:b/>
          <w:bCs w:val="0"/>
          <w:color w:val="auto"/>
          <w:highlight w:val="none"/>
          <w:lang w:val="en-US" w:eastAsia="zh-CN"/>
        </w:rPr>
        <w:t>2</w:t>
      </w:r>
      <w:r>
        <w:rPr>
          <w:rFonts w:hint="eastAsia" w:ascii="宋体" w:hAnsi="宋体" w:eastAsia="宋体" w:cs="宋体"/>
          <w:b/>
          <w:bCs w:val="0"/>
          <w:color w:val="auto"/>
          <w:highlight w:val="none"/>
          <w:lang w:eastAsia="zh-CN"/>
        </w:rPr>
        <w:t>）实施方案</w:t>
      </w:r>
      <w:r>
        <w:rPr>
          <w:rFonts w:hint="eastAsia" w:ascii="宋体" w:hAnsi="宋体" w:cs="宋体"/>
          <w:b/>
          <w:bCs w:val="0"/>
          <w:color w:val="auto"/>
          <w:highlight w:val="none"/>
          <w:lang w:val="en-US" w:eastAsia="zh-CN"/>
        </w:rPr>
        <w:t>分</w:t>
      </w:r>
      <w:r>
        <w:rPr>
          <w:rFonts w:hint="eastAsia" w:ascii="宋体" w:hAnsi="宋体" w:eastAsia="宋体" w:cs="宋体"/>
          <w:b/>
          <w:bCs w:val="0"/>
          <w:color w:val="auto"/>
          <w:highlight w:val="none"/>
          <w:lang w:eastAsia="zh-CN"/>
        </w:rPr>
        <w:t>（满分</w:t>
      </w:r>
      <w:r>
        <w:rPr>
          <w:rFonts w:hint="eastAsia" w:ascii="宋体" w:hAnsi="宋体" w:cs="宋体"/>
          <w:b/>
          <w:bCs w:val="0"/>
          <w:color w:val="auto"/>
          <w:highlight w:val="none"/>
          <w:lang w:val="en-US" w:eastAsia="zh-CN"/>
        </w:rPr>
        <w:t>12</w:t>
      </w:r>
      <w:r>
        <w:rPr>
          <w:rFonts w:hint="eastAsia" w:ascii="宋体" w:hAnsi="宋体" w:eastAsia="宋体" w:cs="宋体"/>
          <w:b/>
          <w:bCs w:val="0"/>
          <w:color w:val="auto"/>
          <w:highlight w:val="none"/>
          <w:lang w:eastAsia="zh-CN"/>
        </w:rPr>
        <w:t>分）</w:t>
      </w:r>
    </w:p>
    <w:p>
      <w:pPr>
        <w:pStyle w:val="27"/>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b w:val="0"/>
          <w:bCs w:val="0"/>
          <w:color w:val="auto"/>
          <w:highlight w:val="none"/>
        </w:rPr>
      </w:pPr>
      <w:r>
        <w:rPr>
          <w:rFonts w:hint="eastAsia" w:hAnsi="宋体" w:cs="宋体"/>
          <w:b/>
          <w:bCs/>
          <w:color w:val="auto"/>
          <w:highlight w:val="none"/>
          <w:lang w:val="en-US" w:eastAsia="zh-CN"/>
        </w:rPr>
        <w:t xml:space="preserve"> </w:t>
      </w:r>
      <w:r>
        <w:rPr>
          <w:rFonts w:hint="eastAsia" w:hAnsi="宋体" w:cs="宋体"/>
          <w:b w:val="0"/>
          <w:bCs w:val="0"/>
          <w:color w:val="auto"/>
          <w:highlight w:val="none"/>
          <w:lang w:val="en-US" w:eastAsia="zh-CN"/>
        </w:rPr>
        <w:t xml:space="preserve"> </w:t>
      </w:r>
      <w:r>
        <w:rPr>
          <w:rFonts w:hint="eastAsia" w:hAnsi="宋体" w:eastAsia="宋体" w:cs="宋体"/>
          <w:b w:val="0"/>
          <w:bCs w:val="0"/>
          <w:color w:val="auto"/>
          <w:highlight w:val="none"/>
          <w:lang w:val="en-US" w:eastAsia="zh-CN"/>
        </w:rPr>
        <w:t>评委根据投标人所提供的实施方案（包括不限于技术实施方案、实施进度计划、实施人员安排、到货检验措施、实施过程风险和难点分析控制措施、质量保障措施、故障处理措施、定期维护方案、项目安装测试和试运行方案、培训方案、验收方案等内容）进行独立评审并独立打分。</w:t>
      </w:r>
    </w:p>
    <w:p>
      <w:pPr>
        <w:pStyle w:val="27"/>
        <w:keepNext w:val="0"/>
        <w:keepLines w:val="0"/>
        <w:pageBreakBefore w:val="0"/>
        <w:widowControl/>
        <w:kinsoku/>
        <w:wordWrap/>
        <w:overflowPunct/>
        <w:topLinePunct w:val="0"/>
        <w:autoSpaceDE/>
        <w:autoSpaceDN/>
        <w:bidi w:val="0"/>
        <w:adjustRightInd/>
        <w:snapToGrid/>
        <w:spacing w:line="400" w:lineRule="exact"/>
        <w:ind w:firstLine="388" w:firstLineChars="200"/>
        <w:textAlignment w:val="auto"/>
        <w:rPr>
          <w:rFonts w:hint="eastAsia"/>
          <w:b w:val="0"/>
          <w:bCs w:val="0"/>
          <w:color w:val="auto"/>
          <w:highlight w:val="none"/>
          <w:lang w:val="en-US" w:eastAsia="zh-CN"/>
        </w:rPr>
      </w:pPr>
      <w:r>
        <w:rPr>
          <w:rFonts w:hint="eastAsia" w:hAnsi="宋体" w:cs="宋体"/>
          <w:b w:val="0"/>
          <w:bCs w:val="0"/>
          <w:color w:val="auto"/>
          <w:spacing w:val="-8"/>
          <w:highlight w:val="none"/>
        </w:rPr>
        <w:t xml:space="preserve"> 一档 (</w:t>
      </w:r>
      <w:r>
        <w:rPr>
          <w:rFonts w:hint="eastAsia" w:hAnsi="宋体" w:cs="宋体"/>
          <w:b w:val="0"/>
          <w:bCs w:val="0"/>
          <w:color w:val="auto"/>
          <w:spacing w:val="-8"/>
          <w:highlight w:val="none"/>
          <w:lang w:val="en-US" w:eastAsia="zh-CN"/>
        </w:rPr>
        <w:t>3</w:t>
      </w:r>
      <w:r>
        <w:rPr>
          <w:rFonts w:hint="eastAsia" w:hAnsi="宋体" w:cs="宋体"/>
          <w:b w:val="0"/>
          <w:bCs w:val="0"/>
          <w:color w:val="auto"/>
          <w:spacing w:val="-8"/>
          <w:highlight w:val="none"/>
        </w:rPr>
        <w:t>分)：实施方案过于简单而并未针对采购文件基本要求进行实质性的细化，或方案没有从项目具体需求出发，表述内容对满足本项目基本需求无整体保障性。</w:t>
      </w:r>
    </w:p>
    <w:p>
      <w:pPr>
        <w:pStyle w:val="27"/>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hAnsi="宋体" w:cs="宋体"/>
          <w:b w:val="0"/>
          <w:bCs w:val="0"/>
          <w:color w:val="auto"/>
          <w:highlight w:val="none"/>
          <w:lang w:val="en-US" w:eastAsia="zh-CN"/>
        </w:rPr>
      </w:pPr>
      <w:r>
        <w:rPr>
          <w:rFonts w:hint="eastAsia" w:hAnsi="宋体" w:cs="宋体"/>
          <w:b w:val="0"/>
          <w:bCs w:val="0"/>
          <w:color w:val="auto"/>
          <w:highlight w:val="none"/>
          <w:lang w:val="en-US" w:eastAsia="zh-CN"/>
        </w:rPr>
        <w:t xml:space="preserve">  二</w:t>
      </w:r>
      <w:r>
        <w:rPr>
          <w:rFonts w:hint="eastAsia" w:hAnsi="宋体" w:eastAsia="宋体" w:cs="宋体"/>
          <w:b w:val="0"/>
          <w:bCs w:val="0"/>
          <w:color w:val="auto"/>
          <w:highlight w:val="none"/>
          <w:lang w:val="en-US" w:eastAsia="zh-CN"/>
        </w:rPr>
        <w:t>档（</w:t>
      </w:r>
      <w:r>
        <w:rPr>
          <w:rFonts w:hint="eastAsia" w:hAnsi="宋体" w:cs="宋体"/>
          <w:b w:val="0"/>
          <w:bCs w:val="0"/>
          <w:color w:val="auto"/>
          <w:highlight w:val="none"/>
          <w:lang w:val="en-US" w:eastAsia="zh-CN"/>
        </w:rPr>
        <w:t>6</w:t>
      </w:r>
      <w:r>
        <w:rPr>
          <w:rFonts w:hint="eastAsia" w:hAnsi="宋体" w:eastAsia="宋体" w:cs="宋体"/>
          <w:b w:val="0"/>
          <w:bCs w:val="0"/>
          <w:color w:val="auto"/>
          <w:highlight w:val="none"/>
          <w:lang w:val="en-US" w:eastAsia="zh-CN"/>
        </w:rPr>
        <w:t>分）：对整体项目理解程度有欠缺，项目实施方案只有基本框架，表述内容对满足本项目基本需求无整体保障性</w:t>
      </w:r>
      <w:r>
        <w:rPr>
          <w:rFonts w:hint="eastAsia" w:hAnsi="宋体" w:cs="宋体"/>
          <w:b w:val="0"/>
          <w:bCs w:val="0"/>
          <w:color w:val="auto"/>
          <w:highlight w:val="none"/>
          <w:lang w:val="en-US" w:eastAsia="zh-CN"/>
        </w:rPr>
        <w:t>。</w:t>
      </w:r>
    </w:p>
    <w:p>
      <w:pPr>
        <w:pStyle w:val="27"/>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hAnsi="宋体" w:eastAsia="宋体" w:cs="宋体"/>
          <w:b w:val="0"/>
          <w:bCs w:val="0"/>
          <w:color w:val="auto"/>
          <w:highlight w:val="none"/>
          <w:lang w:val="en-US" w:eastAsia="zh-CN"/>
        </w:rPr>
      </w:pPr>
      <w:r>
        <w:rPr>
          <w:rFonts w:hint="eastAsia" w:hAnsi="宋体" w:cs="宋体"/>
          <w:b w:val="0"/>
          <w:bCs w:val="0"/>
          <w:color w:val="auto"/>
          <w:highlight w:val="none"/>
          <w:lang w:val="en-US" w:eastAsia="zh-CN"/>
        </w:rPr>
        <w:t xml:space="preserve">  三</w:t>
      </w:r>
      <w:r>
        <w:rPr>
          <w:rFonts w:hint="eastAsia" w:hAnsi="宋体" w:eastAsia="宋体" w:cs="宋体"/>
          <w:b w:val="0"/>
          <w:bCs w:val="0"/>
          <w:color w:val="auto"/>
          <w:highlight w:val="none"/>
          <w:lang w:val="en-US" w:eastAsia="zh-CN"/>
        </w:rPr>
        <w:t>档（</w:t>
      </w:r>
      <w:r>
        <w:rPr>
          <w:rFonts w:hint="eastAsia" w:hAnsi="宋体" w:cs="宋体"/>
          <w:b w:val="0"/>
          <w:bCs w:val="0"/>
          <w:color w:val="auto"/>
          <w:highlight w:val="none"/>
          <w:lang w:val="en-US" w:eastAsia="zh-CN"/>
        </w:rPr>
        <w:t>9</w:t>
      </w:r>
      <w:r>
        <w:rPr>
          <w:rFonts w:hint="eastAsia" w:hAnsi="宋体" w:eastAsia="宋体" w:cs="宋体"/>
          <w:b w:val="0"/>
          <w:bCs w:val="0"/>
          <w:color w:val="auto"/>
          <w:highlight w:val="none"/>
          <w:lang w:val="en-US" w:eastAsia="zh-CN"/>
        </w:rPr>
        <w:t>分）：对整体项目理解程度到位，技术实施方案详细可行，对项目实施整体有较全面的描述，包含:①方案合理贴近项目需求；②项目应急维护方案、实施进度计划合理；③项目安装测试和试运行方案、验收方案、移交方案比较科学、可操作性合理；提供了不少于2名项目技术人员。</w:t>
      </w:r>
    </w:p>
    <w:p>
      <w:pPr>
        <w:pStyle w:val="27"/>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hAnsi="宋体" w:eastAsia="宋体" w:cs="宋体"/>
          <w:b w:val="0"/>
          <w:bCs w:val="0"/>
          <w:color w:val="auto"/>
          <w:highlight w:val="none"/>
          <w:lang w:val="en-US" w:eastAsia="zh-CN"/>
        </w:rPr>
      </w:pPr>
      <w:r>
        <w:rPr>
          <w:rFonts w:hint="eastAsia" w:hAnsi="宋体" w:cs="宋体"/>
          <w:b w:val="0"/>
          <w:bCs w:val="0"/>
          <w:color w:val="auto"/>
          <w:highlight w:val="none"/>
          <w:lang w:val="en-US" w:eastAsia="zh-CN"/>
        </w:rPr>
        <w:t xml:space="preserve">  四</w:t>
      </w:r>
      <w:r>
        <w:rPr>
          <w:rFonts w:hint="eastAsia" w:hAnsi="宋体" w:eastAsia="宋体" w:cs="宋体"/>
          <w:b w:val="0"/>
          <w:bCs w:val="0"/>
          <w:color w:val="auto"/>
          <w:highlight w:val="none"/>
          <w:lang w:val="en-US" w:eastAsia="zh-CN"/>
        </w:rPr>
        <w:t>档（</w:t>
      </w:r>
      <w:r>
        <w:rPr>
          <w:rFonts w:hint="eastAsia" w:hAnsi="宋体" w:cs="宋体"/>
          <w:b w:val="0"/>
          <w:bCs w:val="0"/>
          <w:color w:val="auto"/>
          <w:highlight w:val="none"/>
          <w:lang w:val="en-US" w:eastAsia="zh-CN"/>
        </w:rPr>
        <w:t>12</w:t>
      </w:r>
      <w:r>
        <w:rPr>
          <w:rFonts w:hint="eastAsia" w:hAnsi="宋体" w:eastAsia="宋体" w:cs="宋体"/>
          <w:b w:val="0"/>
          <w:bCs w:val="0"/>
          <w:color w:val="auto"/>
          <w:highlight w:val="none"/>
          <w:lang w:val="en-US" w:eastAsia="zh-CN"/>
        </w:rPr>
        <w:t>分）：在</w:t>
      </w:r>
      <w:r>
        <w:rPr>
          <w:rFonts w:hint="eastAsia" w:hAnsi="宋体" w:cs="宋体"/>
          <w:b w:val="0"/>
          <w:bCs w:val="0"/>
          <w:color w:val="auto"/>
          <w:highlight w:val="none"/>
          <w:lang w:val="en-US" w:eastAsia="zh-CN"/>
        </w:rPr>
        <w:t>三</w:t>
      </w:r>
      <w:r>
        <w:rPr>
          <w:rFonts w:hint="eastAsia" w:hAnsi="宋体" w:eastAsia="宋体" w:cs="宋体"/>
          <w:b w:val="0"/>
          <w:bCs w:val="0"/>
          <w:color w:val="auto"/>
          <w:highlight w:val="none"/>
          <w:lang w:val="en-US" w:eastAsia="zh-CN"/>
        </w:rPr>
        <w:t>档基础上，对项目总体有深刻认识，准确理解本项目的背景、目标、范围、结构清晰，技术实施方案详细可行，包含：①准确地描述了各个设备、系统和实施可行性，符合项目需求；②人员配置方案、培训方案、设备运行维护方案等条理清晰，实施目的明确；③项目安装、测试和试运行方案、项目验收方案、移交方案科学先进、可操作性强；④项目实施进度计划充分，考虑实际情况并配备科学可行的措施，保证按招标/合同约定时间交付。提供了不少于5名项目技术人员。</w:t>
      </w:r>
    </w:p>
    <w:p>
      <w:pPr>
        <w:pStyle w:val="27"/>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hAnsi="宋体" w:eastAsia="宋体" w:cs="宋体"/>
          <w:b w:val="0"/>
          <w:bCs w:val="0"/>
          <w:color w:val="auto"/>
          <w:highlight w:val="none"/>
          <w:lang w:val="en-US" w:eastAsia="zh-CN"/>
        </w:rPr>
      </w:pPr>
      <w:r>
        <w:rPr>
          <w:rFonts w:hint="eastAsia" w:hAnsi="宋体" w:cs="宋体"/>
          <w:b w:val="0"/>
          <w:bCs w:val="0"/>
          <w:color w:val="auto"/>
          <w:highlight w:val="none"/>
          <w:lang w:val="en-US" w:eastAsia="zh-CN"/>
        </w:rPr>
        <w:t xml:space="preserve"> （</w:t>
      </w:r>
      <w:r>
        <w:rPr>
          <w:rFonts w:hint="eastAsia" w:hAnsi="宋体" w:eastAsia="宋体" w:cs="宋体"/>
          <w:b w:val="0"/>
          <w:bCs w:val="0"/>
          <w:color w:val="auto"/>
          <w:highlight w:val="none"/>
          <w:lang w:val="en-US" w:eastAsia="zh-CN"/>
        </w:rPr>
        <w:t>注：未提供或不符合最低入档条件的按不入档计0分处理。</w:t>
      </w:r>
      <w:r>
        <w:rPr>
          <w:rFonts w:hint="eastAsia" w:hAnsi="宋体" w:cs="宋体"/>
          <w:b w:val="0"/>
          <w:bCs w:val="0"/>
          <w:color w:val="auto"/>
          <w:highlight w:val="none"/>
          <w:lang w:val="en-US" w:eastAsia="zh-CN"/>
        </w:rPr>
        <w:t>）</w:t>
      </w:r>
      <w:r>
        <w:rPr>
          <w:rFonts w:hint="eastAsia" w:hAnsi="宋体" w:eastAsia="宋体" w:cs="宋体"/>
          <w:b w:val="0"/>
          <w:bCs w:val="0"/>
          <w:color w:val="auto"/>
          <w:highlight w:val="none"/>
          <w:lang w:val="en-US" w:eastAsia="zh-CN"/>
        </w:rPr>
        <w:t xml:space="preserve"> </w:t>
      </w:r>
    </w:p>
    <w:p>
      <w:pPr>
        <w:pStyle w:val="27"/>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b/>
          <w:bCs/>
          <w:color w:val="auto"/>
          <w:spacing w:val="-8"/>
          <w:kern w:val="0"/>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lang w:eastAsia="zh-CN"/>
        </w:rPr>
        <w:t>）售后服务方案</w:t>
      </w:r>
      <w:r>
        <w:rPr>
          <w:rFonts w:hint="eastAsia" w:hAnsi="宋体" w:cs="宋体"/>
          <w:b/>
          <w:bCs/>
          <w:color w:val="auto"/>
          <w:highlight w:val="none"/>
          <w:lang w:val="en-US" w:eastAsia="zh-CN"/>
        </w:rPr>
        <w:t>分</w:t>
      </w:r>
      <w:r>
        <w:rPr>
          <w:rFonts w:hint="eastAsia" w:ascii="宋体" w:hAnsi="宋体" w:eastAsia="宋体" w:cs="宋体"/>
          <w:b/>
          <w:bCs/>
          <w:color w:val="auto"/>
          <w:highlight w:val="none"/>
          <w:lang w:eastAsia="zh-CN"/>
        </w:rPr>
        <w:t>（满分12分）</w:t>
      </w:r>
    </w:p>
    <w:p>
      <w:pPr>
        <w:keepNext w:val="0"/>
        <w:keepLines w:val="0"/>
        <w:pageBreakBefore w:val="0"/>
        <w:widowControl/>
        <w:kinsoku/>
        <w:wordWrap/>
        <w:overflowPunct/>
        <w:topLinePunct w:val="0"/>
        <w:autoSpaceDE/>
        <w:autoSpaceDN/>
        <w:bidi w:val="0"/>
        <w:spacing w:line="4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spacing w:val="-8"/>
          <w:highlight w:val="none"/>
        </w:rPr>
        <w:t xml:space="preserve"> </w:t>
      </w:r>
      <w:r>
        <w:rPr>
          <w:rFonts w:hint="eastAsia" w:ascii="宋体" w:hAnsi="宋体" w:cs="宋体"/>
          <w:b/>
          <w:bCs/>
          <w:color w:val="auto"/>
          <w:spacing w:val="-8"/>
          <w:highlight w:val="none"/>
          <w:lang w:val="en-US" w:eastAsia="zh-CN"/>
        </w:rPr>
        <w:t xml:space="preserve">  </w:t>
      </w:r>
      <w:r>
        <w:rPr>
          <w:rFonts w:hint="eastAsia" w:ascii="宋体" w:hAnsi="宋体" w:cs="宋体"/>
          <w:b w:val="0"/>
          <w:bCs w:val="0"/>
          <w:color w:val="auto"/>
          <w:spacing w:val="-8"/>
          <w:highlight w:val="none"/>
          <w:lang w:val="en-US" w:eastAsia="zh-CN"/>
        </w:rPr>
        <w:t xml:space="preserve"> </w:t>
      </w:r>
      <w:r>
        <w:rPr>
          <w:rFonts w:hint="eastAsia" w:ascii="宋体" w:hAnsi="宋体" w:eastAsia="宋体" w:cs="宋体"/>
          <w:b w:val="0"/>
          <w:bCs w:val="0"/>
          <w:color w:val="auto"/>
          <w:kern w:val="2"/>
          <w:sz w:val="21"/>
          <w:szCs w:val="21"/>
          <w:highlight w:val="none"/>
          <w:lang w:val="en-US" w:eastAsia="zh-CN" w:bidi="ar-SA"/>
        </w:rPr>
        <w:t>由评标委员会根据投标人的售后服务方案，包括安装方案、设备调试效果、实现功能要求及后续追加性能的解决方案、材质、结构以及设备特定的技术要求、保修期、保修期内和保修期外保修维修养护具体措施、安全保障措施、服务响应时间、服务质量保障、服务项目流程设计、承诺响应时间、应急处理方案、技术人员资质水平、培训等内容，进行综合评定并打分：</w:t>
      </w:r>
    </w:p>
    <w:p>
      <w:pPr>
        <w:keepNext w:val="0"/>
        <w:keepLines w:val="0"/>
        <w:pageBreakBefore w:val="0"/>
        <w:widowControl/>
        <w:kinsoku/>
        <w:wordWrap/>
        <w:overflowPunct/>
        <w:topLinePunct w:val="0"/>
        <w:autoSpaceDE/>
        <w:autoSpaceDN/>
        <w:bidi w:val="0"/>
        <w:spacing w:line="4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一档（3分）：售后服务方案并未针对招标文件基本要求进行实质性的细化，或服务承诺没有从项目具体需求出发，表述内容对满足本项目基本需求无整体保障性。</w:t>
      </w:r>
    </w:p>
    <w:p>
      <w:pPr>
        <w:keepNext w:val="0"/>
        <w:keepLines w:val="0"/>
        <w:pageBreakBefore w:val="0"/>
        <w:widowControl/>
        <w:kinsoku/>
        <w:wordWrap/>
        <w:overflowPunct/>
        <w:topLinePunct w:val="0"/>
        <w:autoSpaceDE/>
        <w:autoSpaceDN/>
        <w:bidi w:val="0"/>
        <w:spacing w:line="4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二档（6分）：仅对采购单位提出的要求进行了部分细化，售后服务承诺书中各项措施缺乏针对性，提供的内容对采购单位使用需求响应的具体措施缺乏充分的合理性，效率响应性承诺或实现方式仅能满足项目基本需求。</w:t>
      </w:r>
    </w:p>
    <w:p>
      <w:pPr>
        <w:keepNext w:val="0"/>
        <w:keepLines w:val="0"/>
        <w:pageBreakBefore w:val="0"/>
        <w:widowControl/>
        <w:kinsoku/>
        <w:wordWrap/>
        <w:overflowPunct/>
        <w:topLinePunct w:val="0"/>
        <w:autoSpaceDE/>
        <w:autoSpaceDN/>
        <w:bidi w:val="0"/>
        <w:spacing w:line="4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三档（9分）：售后服务方案具体细致，在满足二档的基础上，对招标文件的基本要求进行了全面细化，各项措施针对采购单位需求提出，考虑到了项目实际需求、设置合理。</w:t>
      </w:r>
    </w:p>
    <w:p>
      <w:pPr>
        <w:keepNext w:val="0"/>
        <w:keepLines w:val="0"/>
        <w:pageBreakBefore w:val="0"/>
        <w:widowControl/>
        <w:kinsoku/>
        <w:wordWrap/>
        <w:overflowPunct/>
        <w:topLinePunct w:val="0"/>
        <w:autoSpaceDE/>
        <w:autoSpaceDN/>
        <w:bidi w:val="0"/>
        <w:spacing w:line="4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四档（12分）：在满足三档要求的情况下，售后服务方案周密详尽，售后服务承诺书条款对采购单位、采购项目的特点均有针对性，服务宗旨明确、服务方案的设计充分合理、培训、响应机制充分满足使用需求，后续跟踪服务具体到位。</w:t>
      </w:r>
    </w:p>
    <w:p>
      <w:pPr>
        <w:keepNext w:val="0"/>
        <w:keepLines w:val="0"/>
        <w:pageBreakBefore w:val="0"/>
        <w:widowControl/>
        <w:kinsoku/>
        <w:wordWrap/>
        <w:overflowPunct/>
        <w:topLinePunct w:val="0"/>
        <w:autoSpaceDE/>
        <w:autoSpaceDN/>
        <w:bidi w:val="0"/>
        <w:spacing w:line="4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w:t>
      </w:r>
      <w:r>
        <w:rPr>
          <w:rFonts w:hint="eastAsia" w:ascii="宋体"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 xml:space="preserve"> 注：未提供或不符合最低入档条件的按不入档计0分处理。</w:t>
      </w:r>
      <w:r>
        <w:rPr>
          <w:rFonts w:hint="eastAsia" w:ascii="宋体" w:hAnsi="宋体" w:cs="宋体"/>
          <w:b w:val="0"/>
          <w:bCs w:val="0"/>
          <w:color w:val="auto"/>
          <w:kern w:val="2"/>
          <w:sz w:val="21"/>
          <w:szCs w:val="21"/>
          <w:highlight w:val="none"/>
          <w:lang w:val="en-US" w:eastAsia="zh-CN" w:bidi="ar-SA"/>
        </w:rPr>
        <w:t>）</w:t>
      </w:r>
    </w:p>
    <w:p>
      <w:pPr>
        <w:pStyle w:val="35"/>
        <w:keepNext w:val="0"/>
        <w:keepLines w:val="0"/>
        <w:pageBreakBefore w:val="0"/>
        <w:kinsoku/>
        <w:wordWrap/>
        <w:overflowPunct/>
        <w:topLinePunct w:val="0"/>
        <w:autoSpaceDE/>
        <w:autoSpaceDN/>
        <w:bidi w:val="0"/>
        <w:spacing w:line="400" w:lineRule="exact"/>
        <w:ind w:left="0" w:leftChars="0" w:firstLine="0" w:firstLineChars="0"/>
        <w:rPr>
          <w:rFonts w:hint="eastAsia" w:ascii="宋体" w:hAnsi="宋体" w:eastAsia="宋体" w:cs="宋体"/>
          <w:b/>
          <w:bCs/>
          <w:caps w:val="0"/>
          <w:color w:val="auto"/>
          <w:spacing w:val="-8"/>
          <w:kern w:val="2"/>
          <w:sz w:val="21"/>
          <w:szCs w:val="24"/>
          <w:highlight w:val="none"/>
          <w:lang w:val="en-US" w:eastAsia="zh-CN" w:bidi="ar-SA"/>
        </w:rPr>
      </w:pPr>
      <w:r>
        <w:rPr>
          <w:rFonts w:hint="eastAsia"/>
          <w:color w:val="auto"/>
          <w:highlight w:val="none"/>
          <w:lang w:val="en-US" w:eastAsia="zh-CN"/>
        </w:rPr>
        <w:t xml:space="preserve">   </w:t>
      </w:r>
      <w:r>
        <w:rPr>
          <w:rFonts w:hint="eastAsia" w:ascii="宋体" w:hAnsi="宋体" w:eastAsia="宋体" w:cs="宋体"/>
          <w:b/>
          <w:bCs/>
          <w:caps w:val="0"/>
          <w:color w:val="auto"/>
          <w:spacing w:val="-8"/>
          <w:kern w:val="2"/>
          <w:sz w:val="21"/>
          <w:szCs w:val="24"/>
          <w:highlight w:val="none"/>
          <w:lang w:val="en-US" w:eastAsia="zh-CN" w:bidi="ar-SA"/>
        </w:rPr>
        <w:t>（4）培训方案</w:t>
      </w:r>
      <w:r>
        <w:rPr>
          <w:rFonts w:hint="eastAsia" w:ascii="宋体" w:eastAsia="宋体" w:cs="宋体"/>
          <w:b/>
          <w:bCs/>
          <w:caps w:val="0"/>
          <w:color w:val="auto"/>
          <w:spacing w:val="-8"/>
          <w:kern w:val="2"/>
          <w:sz w:val="21"/>
          <w:szCs w:val="24"/>
          <w:highlight w:val="none"/>
          <w:lang w:val="en-US" w:eastAsia="zh-CN" w:bidi="ar-SA"/>
        </w:rPr>
        <w:t>分</w:t>
      </w:r>
      <w:r>
        <w:rPr>
          <w:rFonts w:hint="eastAsia" w:ascii="宋体" w:hAnsi="宋体" w:eastAsia="宋体" w:cs="宋体"/>
          <w:b/>
          <w:bCs/>
          <w:caps w:val="0"/>
          <w:color w:val="auto"/>
          <w:spacing w:val="-8"/>
          <w:kern w:val="2"/>
          <w:sz w:val="21"/>
          <w:szCs w:val="24"/>
          <w:highlight w:val="none"/>
          <w:lang w:val="en-US" w:eastAsia="zh-CN" w:bidi="ar-SA"/>
        </w:rPr>
        <w:t>（满分6分）</w:t>
      </w:r>
    </w:p>
    <w:p>
      <w:pPr>
        <w:keepNext w:val="0"/>
        <w:keepLines w:val="0"/>
        <w:pageBreakBefore w:val="0"/>
        <w:widowControl/>
        <w:kinsoku/>
        <w:wordWrap/>
        <w:overflowPunct/>
        <w:topLinePunct w:val="0"/>
        <w:autoSpaceDE/>
        <w:autoSpaceDN/>
        <w:bidi w:val="0"/>
        <w:spacing w:line="4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 xml:space="preserve">   </w:t>
      </w:r>
      <w:r>
        <w:rPr>
          <w:rFonts w:hint="eastAsia" w:ascii="宋体" w:hAnsi="宋体" w:cs="宋体"/>
          <w:b w:val="0"/>
          <w:bCs w:val="0"/>
          <w:color w:val="auto"/>
          <w:kern w:val="2"/>
          <w:sz w:val="21"/>
          <w:szCs w:val="21"/>
          <w:highlight w:val="none"/>
          <w:lang w:val="en-US" w:eastAsia="zh-CN" w:bidi="ar-SA"/>
        </w:rPr>
        <w:t xml:space="preserve">  </w:t>
      </w:r>
      <w:r>
        <w:rPr>
          <w:rFonts w:hint="eastAsia" w:ascii="宋体" w:hAnsi="宋体" w:eastAsia="宋体" w:cs="宋体"/>
          <w:b w:val="0"/>
          <w:bCs w:val="0"/>
          <w:color w:val="auto"/>
          <w:kern w:val="2"/>
          <w:sz w:val="21"/>
          <w:szCs w:val="21"/>
          <w:highlight w:val="none"/>
          <w:lang w:val="en-US" w:eastAsia="zh-CN" w:bidi="ar-SA"/>
        </w:rPr>
        <w:t xml:space="preserve">一档（2分）：培训方案有培训计划安排，但安排不明确。 </w:t>
      </w:r>
    </w:p>
    <w:p>
      <w:pPr>
        <w:keepNext w:val="0"/>
        <w:keepLines w:val="0"/>
        <w:pageBreakBefore w:val="0"/>
        <w:widowControl/>
        <w:kinsoku/>
        <w:wordWrap/>
        <w:overflowPunct/>
        <w:topLinePunct w:val="0"/>
        <w:autoSpaceDE/>
        <w:autoSpaceDN/>
        <w:bidi w:val="0"/>
        <w:spacing w:line="4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 xml:space="preserve">     </w:t>
      </w:r>
      <w:r>
        <w:rPr>
          <w:rFonts w:hint="eastAsia" w:ascii="宋体" w:hAnsi="宋体" w:eastAsia="宋体" w:cs="宋体"/>
          <w:b w:val="0"/>
          <w:bCs w:val="0"/>
          <w:color w:val="auto"/>
          <w:kern w:val="2"/>
          <w:sz w:val="21"/>
          <w:szCs w:val="21"/>
          <w:highlight w:val="none"/>
          <w:lang w:val="en-US" w:eastAsia="zh-CN" w:bidi="ar-SA"/>
        </w:rPr>
        <w:t xml:space="preserve">二档（4分）：培训方案有完整的计划，内容至少包含：培训时间、规模人数内容。 </w:t>
      </w:r>
    </w:p>
    <w:p>
      <w:pPr>
        <w:keepNext w:val="0"/>
        <w:keepLines w:val="0"/>
        <w:pageBreakBefore w:val="0"/>
        <w:widowControl/>
        <w:kinsoku/>
        <w:wordWrap/>
        <w:overflowPunct/>
        <w:topLinePunct w:val="0"/>
        <w:autoSpaceDE/>
        <w:autoSpaceDN/>
        <w:bidi w:val="0"/>
        <w:spacing w:line="4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 xml:space="preserve">     </w:t>
      </w:r>
      <w:r>
        <w:rPr>
          <w:rFonts w:hint="eastAsia" w:ascii="宋体" w:hAnsi="宋体" w:eastAsia="宋体" w:cs="宋体"/>
          <w:b w:val="0"/>
          <w:bCs w:val="0"/>
          <w:color w:val="auto"/>
          <w:kern w:val="2"/>
          <w:sz w:val="21"/>
          <w:szCs w:val="21"/>
          <w:highlight w:val="none"/>
          <w:lang w:val="en-US" w:eastAsia="zh-CN" w:bidi="ar-SA"/>
        </w:rPr>
        <w:t>三档（6分）：培训方案有完善可行的计划，包含：拟派培训技术人员的安排、拟派培训技术人员的经验介绍、培训时间、规模人数内容。</w:t>
      </w:r>
    </w:p>
    <w:p>
      <w:pPr>
        <w:keepNext w:val="0"/>
        <w:keepLines w:val="0"/>
        <w:pageBreakBefore w:val="0"/>
        <w:widowControl/>
        <w:kinsoku/>
        <w:wordWrap/>
        <w:overflowPunct/>
        <w:topLinePunct w:val="0"/>
        <w:autoSpaceDE/>
        <w:autoSpaceDN/>
        <w:bidi w:val="0"/>
        <w:spacing w:line="4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w:t>
      </w:r>
      <w:r>
        <w:rPr>
          <w:rFonts w:hint="eastAsia" w:ascii="宋体"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 xml:space="preserve"> 注：未提供或不符合最低入档条件的按不入档计0分处理。</w:t>
      </w:r>
      <w:r>
        <w:rPr>
          <w:rFonts w:hint="eastAsia" w:ascii="宋体" w:hAnsi="宋体" w:cs="宋体"/>
          <w:b w:val="0"/>
          <w:bCs w:val="0"/>
          <w:color w:val="auto"/>
          <w:kern w:val="2"/>
          <w:sz w:val="21"/>
          <w:szCs w:val="21"/>
          <w:highlight w:val="none"/>
          <w:lang w:val="en-US" w:eastAsia="zh-CN" w:bidi="ar-SA"/>
        </w:rPr>
        <w:t>）</w:t>
      </w:r>
    </w:p>
    <w:p>
      <w:pPr>
        <w:pStyle w:val="35"/>
        <w:keepNext w:val="0"/>
        <w:keepLines w:val="0"/>
        <w:pageBreakBefore w:val="0"/>
        <w:kinsoku/>
        <w:wordWrap/>
        <w:overflowPunct/>
        <w:topLinePunct w:val="0"/>
        <w:autoSpaceDE/>
        <w:autoSpaceDN/>
        <w:bidi w:val="0"/>
        <w:spacing w:line="400" w:lineRule="exact"/>
        <w:ind w:left="0" w:leftChars="0" w:firstLine="0" w:firstLineChars="0"/>
        <w:rPr>
          <w:rFonts w:hint="eastAsia" w:ascii="宋体" w:hAnsi="宋体" w:eastAsia="宋体" w:cs="宋体"/>
          <w:b/>
          <w:bCs/>
          <w:caps w:val="0"/>
          <w:color w:val="auto"/>
          <w:spacing w:val="-8"/>
          <w:kern w:val="2"/>
          <w:sz w:val="21"/>
          <w:szCs w:val="24"/>
          <w:highlight w:val="none"/>
          <w:lang w:val="en-US" w:eastAsia="zh-CN" w:bidi="ar-SA"/>
        </w:rPr>
      </w:pPr>
      <w:r>
        <w:rPr>
          <w:rFonts w:hint="eastAsia" w:ascii="宋体" w:hAnsi="宋体" w:eastAsia="宋体" w:cs="宋体"/>
          <w:b/>
          <w:bCs/>
          <w:caps w:val="0"/>
          <w:color w:val="auto"/>
          <w:spacing w:val="-8"/>
          <w:kern w:val="2"/>
          <w:sz w:val="21"/>
          <w:szCs w:val="24"/>
          <w:highlight w:val="none"/>
          <w:lang w:val="en-US" w:eastAsia="zh-CN" w:bidi="ar-SA"/>
        </w:rPr>
        <w:t xml:space="preserve">   （5）质保期</w:t>
      </w:r>
      <w:r>
        <w:rPr>
          <w:rFonts w:hint="eastAsia" w:ascii="宋体" w:eastAsia="宋体" w:cs="宋体"/>
          <w:b/>
          <w:bCs/>
          <w:caps w:val="0"/>
          <w:color w:val="auto"/>
          <w:spacing w:val="-8"/>
          <w:kern w:val="2"/>
          <w:sz w:val="21"/>
          <w:szCs w:val="24"/>
          <w:highlight w:val="none"/>
          <w:lang w:val="en-US" w:eastAsia="zh-CN" w:bidi="ar-SA"/>
        </w:rPr>
        <w:t>分</w:t>
      </w:r>
      <w:r>
        <w:rPr>
          <w:rFonts w:hint="eastAsia" w:ascii="宋体" w:hAnsi="宋体" w:eastAsia="宋体" w:cs="宋体"/>
          <w:b/>
          <w:bCs/>
          <w:caps w:val="0"/>
          <w:color w:val="auto"/>
          <w:spacing w:val="-8"/>
          <w:kern w:val="2"/>
          <w:sz w:val="21"/>
          <w:szCs w:val="24"/>
          <w:highlight w:val="none"/>
          <w:lang w:val="en-US" w:eastAsia="zh-CN" w:bidi="ar-SA"/>
        </w:rPr>
        <w:t>（满分</w:t>
      </w:r>
      <w:r>
        <w:rPr>
          <w:rFonts w:hint="eastAsia" w:ascii="宋体" w:eastAsia="宋体" w:cs="宋体"/>
          <w:b/>
          <w:bCs/>
          <w:caps w:val="0"/>
          <w:color w:val="auto"/>
          <w:spacing w:val="-8"/>
          <w:kern w:val="2"/>
          <w:sz w:val="21"/>
          <w:szCs w:val="24"/>
          <w:highlight w:val="none"/>
          <w:lang w:val="en-US" w:eastAsia="zh-CN" w:bidi="ar-SA"/>
        </w:rPr>
        <w:t>6</w:t>
      </w:r>
      <w:r>
        <w:rPr>
          <w:rFonts w:hint="eastAsia" w:ascii="宋体" w:hAnsi="宋体" w:eastAsia="宋体" w:cs="宋体"/>
          <w:b/>
          <w:bCs/>
          <w:caps w:val="0"/>
          <w:color w:val="auto"/>
          <w:spacing w:val="-8"/>
          <w:kern w:val="2"/>
          <w:sz w:val="21"/>
          <w:szCs w:val="24"/>
          <w:highlight w:val="none"/>
          <w:lang w:val="en-US" w:eastAsia="zh-CN" w:bidi="ar-SA"/>
        </w:rPr>
        <w:t>分）</w:t>
      </w:r>
    </w:p>
    <w:p>
      <w:pPr>
        <w:keepNext w:val="0"/>
        <w:keepLines w:val="0"/>
        <w:widowControl/>
        <w:suppressLineNumbers w:val="0"/>
        <w:jc w:val="left"/>
        <w:textAlignment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满足基本质保期的基础上，</w:t>
      </w:r>
      <w:r>
        <w:rPr>
          <w:rFonts w:hint="eastAsia" w:ascii="宋体" w:hAnsi="宋体" w:eastAsia="宋体" w:cs="宋体"/>
          <w:color w:val="auto"/>
          <w:kern w:val="0"/>
          <w:szCs w:val="21"/>
          <w:highlight w:val="none"/>
          <w:lang w:eastAsia="zh-CN"/>
        </w:rPr>
        <w:t>所投的货物</w:t>
      </w:r>
      <w:r>
        <w:rPr>
          <w:rFonts w:hint="eastAsia" w:ascii="宋体" w:hAnsi="宋体" w:eastAsia="宋体" w:cs="宋体"/>
          <w:b/>
          <w:bCs/>
          <w:color w:val="auto"/>
          <w:kern w:val="0"/>
          <w:szCs w:val="21"/>
          <w:highlight w:val="none"/>
          <w:lang w:val="en-US" w:eastAsia="zh-CN"/>
        </w:rPr>
        <w:t>项号1“投影仪”、项号2“电动升降绘画桌”、项号12“显示器”、项号17“全直流变频多联空调室外机”、项号18“新风室内机”、项号19“高静压风管机内机”、项号21“显示器”、项号26“显示器”、项号28“数智教室电脑”</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质保期</w:t>
      </w:r>
      <w:r>
        <w:rPr>
          <w:rFonts w:hint="eastAsia" w:ascii="宋体" w:hAnsi="宋体" w:eastAsia="宋体" w:cs="宋体"/>
          <w:color w:val="auto"/>
          <w:kern w:val="0"/>
          <w:szCs w:val="21"/>
          <w:highlight w:val="none"/>
          <w:lang w:eastAsia="zh-CN"/>
        </w:rPr>
        <w:t>均</w:t>
      </w:r>
      <w:r>
        <w:rPr>
          <w:rFonts w:hint="eastAsia" w:ascii="宋体" w:hAnsi="宋体" w:eastAsia="宋体" w:cs="宋体"/>
          <w:color w:val="auto"/>
          <w:kern w:val="0"/>
          <w:szCs w:val="21"/>
          <w:highlight w:val="none"/>
        </w:rPr>
        <w:t>每延长一年增加2分，满分</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分。</w:t>
      </w:r>
    </w:p>
    <w:p>
      <w:pPr>
        <w:keepNext w:val="0"/>
        <w:keepLines w:val="0"/>
        <w:pageBreakBefore w:val="0"/>
        <w:widowControl/>
        <w:kinsoku/>
        <w:wordWrap/>
        <w:overflowPunct/>
        <w:topLinePunct w:val="0"/>
        <w:autoSpaceDE/>
        <w:autoSpaceDN/>
        <w:bidi w:val="0"/>
        <w:spacing w:line="400" w:lineRule="exact"/>
        <w:rPr>
          <w:rFonts w:hint="eastAsia" w:ascii="宋体" w:hAnsi="宋体" w:eastAsia="宋体" w:cs="宋体"/>
          <w:color w:val="auto"/>
          <w:kern w:val="0"/>
          <w:szCs w:val="21"/>
          <w:highlight w:val="none"/>
        </w:rPr>
      </w:pPr>
      <w:r>
        <w:rPr>
          <w:rFonts w:hint="eastAsia" w:ascii="宋体" w:hAnsi="宋体" w:eastAsia="宋体" w:cs="宋体"/>
          <w:b/>
          <w:bCs/>
          <w:color w:val="auto"/>
          <w:spacing w:val="-8"/>
          <w:szCs w:val="21"/>
          <w:highlight w:val="none"/>
        </w:rPr>
        <w:t xml:space="preserve">   </w:t>
      </w:r>
      <w:r>
        <w:rPr>
          <w:rFonts w:hint="eastAsia" w:ascii="宋体" w:hAnsi="宋体" w:cs="宋体"/>
          <w:b/>
          <w:bCs/>
          <w:color w:val="auto"/>
          <w:spacing w:val="-8"/>
          <w:szCs w:val="21"/>
          <w:highlight w:val="none"/>
          <w:lang w:val="en-US" w:eastAsia="zh-CN"/>
        </w:rPr>
        <w:t xml:space="preserve">  </w:t>
      </w:r>
      <w:r>
        <w:rPr>
          <w:rFonts w:hint="eastAsia" w:ascii="宋体" w:hAnsi="宋体" w:eastAsia="宋体" w:cs="宋体"/>
          <w:b/>
          <w:bCs/>
          <w:color w:val="auto"/>
          <w:spacing w:val="-8"/>
          <w:szCs w:val="21"/>
          <w:highlight w:val="none"/>
        </w:rPr>
        <w:t>3、</w:t>
      </w:r>
      <w:r>
        <w:rPr>
          <w:rFonts w:hint="eastAsia" w:ascii="宋体" w:hAnsi="宋体" w:eastAsia="宋体" w:cs="宋体"/>
          <w:b/>
          <w:color w:val="auto"/>
          <w:highlight w:val="none"/>
        </w:rPr>
        <w:t>商务</w:t>
      </w:r>
      <w:r>
        <w:rPr>
          <w:rFonts w:hint="eastAsia" w:ascii="宋体" w:hAnsi="宋体" w:eastAsia="宋体" w:cs="宋体"/>
          <w:b/>
          <w:bCs/>
          <w:color w:val="auto"/>
          <w:spacing w:val="-8"/>
          <w:szCs w:val="21"/>
          <w:highlight w:val="none"/>
        </w:rPr>
        <w:t>分</w:t>
      </w:r>
      <w:r>
        <w:rPr>
          <w:rFonts w:hint="eastAsia" w:ascii="宋体" w:hAnsi="宋体" w:cs="宋体"/>
          <w:b/>
          <w:color w:val="auto"/>
          <w:szCs w:val="21"/>
          <w:highlight w:val="none"/>
        </w:rPr>
        <w:t>………………………………………………………………………………</w:t>
      </w:r>
      <w:r>
        <w:rPr>
          <w:rFonts w:hint="eastAsia" w:ascii="宋体" w:hAnsi="宋体" w:cs="宋体"/>
          <w:color w:val="auto"/>
          <w:kern w:val="0"/>
          <w:szCs w:val="21"/>
          <w:highlight w:val="none"/>
          <w:lang w:val="en-US" w:eastAsia="zh-CN"/>
        </w:rPr>
        <w:t>10</w:t>
      </w:r>
      <w:r>
        <w:rPr>
          <w:rFonts w:hint="eastAsia" w:ascii="宋体" w:hAnsi="宋体" w:eastAsia="宋体" w:cs="宋体"/>
          <w:b/>
          <w:bCs/>
          <w:color w:val="auto"/>
          <w:spacing w:val="-8"/>
          <w:kern w:val="0"/>
          <w:szCs w:val="21"/>
          <w:highlight w:val="none"/>
        </w:rPr>
        <w:t>分</w:t>
      </w:r>
      <w:r>
        <w:rPr>
          <w:rFonts w:hint="eastAsia" w:ascii="宋体" w:hAnsi="宋体" w:eastAsia="宋体" w:cs="宋体"/>
          <w:color w:val="auto"/>
          <w:kern w:val="0"/>
          <w:szCs w:val="21"/>
          <w:highlight w:val="none"/>
        </w:rPr>
        <w:t xml:space="preserve">  </w:t>
      </w:r>
    </w:p>
    <w:p>
      <w:pPr>
        <w:keepNext w:val="0"/>
        <w:keepLines w:val="0"/>
        <w:pageBreakBefore w:val="0"/>
        <w:widowControl/>
        <w:kinsoku/>
        <w:wordWrap/>
        <w:overflowPunct/>
        <w:topLinePunct w:val="0"/>
        <w:autoSpaceDE/>
        <w:autoSpaceDN/>
        <w:bidi w:val="0"/>
        <w:spacing w:line="400" w:lineRule="exact"/>
        <w:ind w:firstLine="525" w:firstLineChars="250"/>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（1）投标人具有有效期内的质量管理体系认证证书</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环境管理体系认证证书</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职业健康安全管理体系认证证书，每有其中一个证书得1分，满分3分。（注：投标文件中提供有效证书复印件并加盖投标人电子公章）</w:t>
      </w:r>
    </w:p>
    <w:p>
      <w:pPr>
        <w:keepNext w:val="0"/>
        <w:keepLines w:val="0"/>
        <w:pageBreakBefore w:val="0"/>
        <w:widowControl/>
        <w:kinsoku/>
        <w:wordWrap/>
        <w:overflowPunct/>
        <w:topLinePunct w:val="0"/>
        <w:autoSpaceDE/>
        <w:autoSpaceDN/>
        <w:bidi w:val="0"/>
        <w:spacing w:line="400" w:lineRule="exact"/>
        <w:ind w:firstLine="525" w:firstLineChars="250"/>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（2）投标人提供2022年1月1日至投标截止日期(以合同签订日期为准)同类项目</w:t>
      </w:r>
      <w:r>
        <w:rPr>
          <w:rFonts w:hint="eastAsia" w:ascii="宋体" w:hAnsi="宋体" w:eastAsia="宋体" w:cs="宋体"/>
          <w:b w:val="0"/>
          <w:bCs w:val="0"/>
          <w:color w:val="auto"/>
          <w:kern w:val="0"/>
          <w:szCs w:val="21"/>
          <w:highlight w:val="none"/>
          <w:lang w:eastAsia="zh-CN"/>
        </w:rPr>
        <w:t>（货物包含但不限：核心产品）</w:t>
      </w:r>
      <w:r>
        <w:rPr>
          <w:rFonts w:hint="eastAsia" w:ascii="宋体" w:hAnsi="宋体" w:eastAsia="宋体" w:cs="宋体"/>
          <w:b w:val="0"/>
          <w:bCs w:val="0"/>
          <w:color w:val="auto"/>
          <w:kern w:val="0"/>
          <w:szCs w:val="21"/>
          <w:highlight w:val="none"/>
        </w:rPr>
        <w:t>业绩，</w:t>
      </w:r>
      <w:r>
        <w:rPr>
          <w:rFonts w:hint="eastAsia" w:ascii="宋体" w:hAnsi="宋体" w:cs="宋体"/>
          <w:b w:val="0"/>
          <w:bCs w:val="0"/>
          <w:color w:val="auto"/>
          <w:szCs w:val="21"/>
          <w:highlight w:val="none"/>
        </w:rPr>
        <w:t>每提供一</w:t>
      </w:r>
      <w:r>
        <w:rPr>
          <w:rFonts w:hint="eastAsia" w:ascii="宋体" w:hAnsi="宋体" w:cs="宋体"/>
          <w:b w:val="0"/>
          <w:bCs w:val="0"/>
          <w:color w:val="auto"/>
          <w:szCs w:val="21"/>
          <w:highlight w:val="none"/>
          <w:lang w:val="en-US" w:eastAsia="zh-CN"/>
        </w:rPr>
        <w:t>个业绩</w:t>
      </w:r>
      <w:r>
        <w:rPr>
          <w:rFonts w:hint="eastAsia" w:ascii="宋体" w:hAnsi="宋体" w:cs="宋体"/>
          <w:b w:val="0"/>
          <w:bCs w:val="0"/>
          <w:color w:val="auto"/>
          <w:szCs w:val="21"/>
          <w:highlight w:val="none"/>
        </w:rPr>
        <w:t>得1分</w:t>
      </w:r>
      <w:r>
        <w:rPr>
          <w:rFonts w:hint="eastAsia" w:ascii="宋体" w:hAnsi="宋体" w:eastAsia="宋体" w:cs="宋体"/>
          <w:b w:val="0"/>
          <w:bCs w:val="0"/>
          <w:color w:val="auto"/>
          <w:kern w:val="0"/>
          <w:szCs w:val="21"/>
          <w:highlight w:val="none"/>
        </w:rPr>
        <w:t>，满分5分。</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注：投标文件中提供有效的中标</w:t>
      </w:r>
      <w:r>
        <w:rPr>
          <w:rFonts w:hint="eastAsia" w:ascii="宋体" w:hAnsi="宋体" w:eastAsia="宋体" w:cs="宋体"/>
          <w:b w:val="0"/>
          <w:bCs w:val="0"/>
          <w:color w:val="auto"/>
          <w:kern w:val="0"/>
          <w:szCs w:val="21"/>
          <w:highlight w:val="none"/>
          <w:lang w:val="en-US" w:eastAsia="zh-CN"/>
        </w:rPr>
        <w:t>/成交</w:t>
      </w:r>
      <w:r>
        <w:rPr>
          <w:rFonts w:hint="eastAsia" w:ascii="宋体" w:hAnsi="宋体" w:eastAsia="宋体" w:cs="宋体"/>
          <w:b w:val="0"/>
          <w:bCs w:val="0"/>
          <w:color w:val="auto"/>
          <w:kern w:val="0"/>
          <w:szCs w:val="21"/>
          <w:highlight w:val="none"/>
        </w:rPr>
        <w:t>通知书或合同清晰复印件（或扫描件）并加盖投标人电子签章，否则不予以计分。</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 xml:space="preserve">                                                                                                                                                       </w:t>
      </w:r>
    </w:p>
    <w:p>
      <w:pPr>
        <w:pStyle w:val="259"/>
        <w:keepNext w:val="0"/>
        <w:keepLines w:val="0"/>
        <w:pageBreakBefore w:val="0"/>
        <w:kinsoku/>
        <w:wordWrap/>
        <w:overflowPunct/>
        <w:topLinePunct w:val="0"/>
        <w:autoSpaceDE/>
        <w:autoSpaceDN/>
        <w:bidi w:val="0"/>
        <w:adjustRightInd w:val="0"/>
        <w:spacing w:line="400" w:lineRule="exact"/>
        <w:ind w:firstLine="0" w:firstLineChars="0"/>
        <w:jc w:val="left"/>
        <w:textAlignment w:val="baseline"/>
        <w:outlineLvl w:val="0"/>
        <w:rPr>
          <w:rFonts w:hint="eastAsia" w:asciiTheme="majorEastAsia" w:hAnsiTheme="majorEastAsia" w:eastAsiaTheme="majorEastAsia" w:cstheme="majorEastAsia"/>
          <w:b w:val="0"/>
          <w:bCs w:val="0"/>
          <w:color w:val="auto"/>
          <w:szCs w:val="21"/>
          <w:highlight w:val="none"/>
          <w:lang w:eastAsia="zh-CN"/>
        </w:rPr>
      </w:pPr>
      <w:r>
        <w:rPr>
          <w:rFonts w:hint="eastAsia" w:ascii="宋体" w:hAnsi="宋体" w:eastAsia="宋体" w:cs="宋体"/>
          <w:b w:val="0"/>
          <w:bCs w:val="0"/>
          <w:color w:val="auto"/>
          <w:szCs w:val="21"/>
          <w:highlight w:val="none"/>
        </w:rPr>
        <w:t xml:space="preserve">  </w:t>
      </w:r>
      <w:r>
        <w:rPr>
          <w:rFonts w:hint="eastAsia" w:ascii="宋体" w:hAnsi="宋体" w:cs="宋体"/>
          <w:b w:val="0"/>
          <w:bCs w:val="0"/>
          <w:color w:val="auto"/>
          <w:szCs w:val="21"/>
          <w:highlight w:val="none"/>
          <w:lang w:val="en-US" w:eastAsia="zh-CN"/>
        </w:rPr>
        <w:t xml:space="preserve">  </w:t>
      </w:r>
      <w:r>
        <w:rPr>
          <w:rFonts w:hint="eastAsia" w:ascii="宋体" w:hAnsi="宋体" w:eastAsia="宋体" w:cs="宋体"/>
          <w:b w:val="0"/>
          <w:bCs w:val="0"/>
          <w:color w:val="auto"/>
          <w:szCs w:val="21"/>
          <w:highlight w:val="none"/>
          <w:lang w:val="en-US" w:eastAsia="zh-CN"/>
        </w:rPr>
        <w:t xml:space="preserve"> </w:t>
      </w:r>
      <w:r>
        <w:rPr>
          <w:rFonts w:hint="eastAsia" w:asciiTheme="majorEastAsia" w:hAnsiTheme="majorEastAsia" w:eastAsiaTheme="majorEastAsia" w:cstheme="majorEastAsia"/>
          <w:b w:val="0"/>
          <w:bCs w:val="0"/>
          <w:color w:val="auto"/>
          <w:szCs w:val="21"/>
          <w:highlight w:val="none"/>
          <w:lang w:eastAsia="zh-CN"/>
        </w:rPr>
        <w:t>（</w:t>
      </w:r>
      <w:r>
        <w:rPr>
          <w:rFonts w:hint="eastAsia" w:asciiTheme="majorEastAsia" w:hAnsiTheme="majorEastAsia" w:eastAsiaTheme="majorEastAsia" w:cstheme="majorEastAsia"/>
          <w:b w:val="0"/>
          <w:bCs w:val="0"/>
          <w:color w:val="auto"/>
          <w:szCs w:val="21"/>
          <w:highlight w:val="none"/>
          <w:lang w:val="en-US" w:eastAsia="zh-CN"/>
        </w:rPr>
        <w:t>3</w:t>
      </w:r>
      <w:r>
        <w:rPr>
          <w:rFonts w:hint="eastAsia" w:asciiTheme="majorEastAsia" w:hAnsiTheme="majorEastAsia" w:eastAsiaTheme="majorEastAsia" w:cstheme="majorEastAsia"/>
          <w:b w:val="0"/>
          <w:bCs w:val="0"/>
          <w:color w:val="auto"/>
          <w:szCs w:val="21"/>
          <w:highlight w:val="none"/>
          <w:lang w:eastAsia="zh-CN"/>
        </w:rPr>
        <w:t>）</w:t>
      </w:r>
      <w:r>
        <w:rPr>
          <w:rFonts w:hint="eastAsia" w:asciiTheme="majorEastAsia" w:hAnsiTheme="majorEastAsia" w:eastAsiaTheme="majorEastAsia" w:cstheme="majorEastAsia"/>
          <w:b w:val="0"/>
          <w:bCs w:val="0"/>
          <w:color w:val="auto"/>
          <w:szCs w:val="21"/>
          <w:highlight w:val="none"/>
        </w:rPr>
        <w:t>政策功能分</w:t>
      </w:r>
      <w:r>
        <w:rPr>
          <w:rFonts w:hint="eastAsia" w:asciiTheme="majorEastAsia" w:hAnsiTheme="majorEastAsia" w:eastAsiaTheme="majorEastAsia" w:cstheme="majorEastAsia"/>
          <w:b w:val="0"/>
          <w:bCs w:val="0"/>
          <w:color w:val="auto"/>
          <w:szCs w:val="21"/>
          <w:highlight w:val="none"/>
          <w:lang w:eastAsia="zh-CN"/>
        </w:rPr>
        <w:t>（满分</w:t>
      </w:r>
      <w:r>
        <w:rPr>
          <w:rFonts w:hint="eastAsia" w:asciiTheme="majorEastAsia" w:hAnsiTheme="majorEastAsia" w:eastAsiaTheme="majorEastAsia" w:cstheme="majorEastAsia"/>
          <w:b w:val="0"/>
          <w:bCs w:val="0"/>
          <w:color w:val="auto"/>
          <w:szCs w:val="21"/>
          <w:highlight w:val="none"/>
        </w:rPr>
        <w:t>2分</w:t>
      </w:r>
      <w:r>
        <w:rPr>
          <w:rFonts w:hint="eastAsia" w:asciiTheme="majorEastAsia" w:hAnsiTheme="majorEastAsia" w:eastAsiaTheme="majorEastAsia" w:cstheme="majorEastAsia"/>
          <w:b w:val="0"/>
          <w:bCs w:val="0"/>
          <w:color w:val="auto"/>
          <w:szCs w:val="21"/>
          <w:highlight w:val="none"/>
          <w:lang w:eastAsia="zh-CN"/>
        </w:rPr>
        <w:t>）</w:t>
      </w:r>
    </w:p>
    <w:p>
      <w:pPr>
        <w:pStyle w:val="259"/>
        <w:keepNext w:val="0"/>
        <w:keepLines w:val="0"/>
        <w:pageBreakBefore w:val="0"/>
        <w:kinsoku/>
        <w:wordWrap/>
        <w:overflowPunct/>
        <w:topLinePunct w:val="0"/>
        <w:autoSpaceDE/>
        <w:autoSpaceDN/>
        <w:bidi w:val="0"/>
        <w:adjustRightInd w:val="0"/>
        <w:spacing w:line="400" w:lineRule="exact"/>
        <w:ind w:firstLine="0" w:firstLineChars="0"/>
        <w:jc w:val="left"/>
        <w:textAlignment w:val="baseline"/>
        <w:outlineLvl w:val="0"/>
        <w:rPr>
          <w:rFonts w:hint="eastAsia"/>
          <w:b w:val="0"/>
          <w:bCs w:val="0"/>
          <w:color w:val="auto"/>
          <w:highlight w:val="none"/>
        </w:rPr>
      </w:pPr>
      <w:r>
        <w:rPr>
          <w:rFonts w:hint="eastAsia" w:asciiTheme="majorEastAsia" w:hAnsiTheme="majorEastAsia" w:eastAsiaTheme="majorEastAsia" w:cstheme="majorEastAsia"/>
          <w:b w:val="0"/>
          <w:bCs w:val="0"/>
          <w:color w:val="auto"/>
          <w:szCs w:val="21"/>
          <w:highlight w:val="none"/>
          <w:lang w:val="en-US" w:eastAsia="zh-CN"/>
        </w:rPr>
        <w:t xml:space="preserve">   </w:t>
      </w:r>
      <w:r>
        <w:rPr>
          <w:rFonts w:hint="eastAsia"/>
          <w:b w:val="0"/>
          <w:bCs w:val="0"/>
          <w:color w:val="auto"/>
          <w:highlight w:val="none"/>
          <w:lang w:val="en-US" w:eastAsia="zh-CN"/>
        </w:rPr>
        <w:t xml:space="preserve"> </w:t>
      </w:r>
      <w:r>
        <w:rPr>
          <w:rFonts w:hint="eastAsia"/>
          <w:b w:val="0"/>
          <w:bCs w:val="0"/>
          <w:color w:val="auto"/>
          <w:highlight w:val="none"/>
        </w:rPr>
        <w:t xml:space="preserve"> ①投标产品纳入（财库[2019]19号）中节能产品政府采购清单的（适用于非强制采购节能产品</w:t>
      </w:r>
      <w:r>
        <w:rPr>
          <w:rFonts w:hint="eastAsia"/>
          <w:b w:val="0"/>
          <w:bCs w:val="0"/>
          <w:color w:val="auto"/>
          <w:highlight w:val="none"/>
          <w:lang w:eastAsia="zh-CN"/>
        </w:rPr>
        <w:t>，</w:t>
      </w:r>
      <w:r>
        <w:rPr>
          <w:rFonts w:hint="eastAsia"/>
          <w:b w:val="0"/>
          <w:bCs w:val="0"/>
          <w:color w:val="auto"/>
          <w:highlight w:val="none"/>
        </w:rPr>
        <w:t>依据《市场监管总局关于发布参与实施政府采购节能产品、环境标志产品认证机构名录的公告》，提供所投相应型号产品有效的认证证书扫描件或其他电子文件</w:t>
      </w:r>
      <w:r>
        <w:rPr>
          <w:rFonts w:hint="eastAsia"/>
          <w:b w:val="0"/>
          <w:bCs w:val="0"/>
          <w:color w:val="auto"/>
          <w:highlight w:val="none"/>
          <w:lang w:eastAsia="zh-CN"/>
        </w:rPr>
        <w:t>），得</w:t>
      </w:r>
      <w:r>
        <w:rPr>
          <w:rFonts w:hint="eastAsia"/>
          <w:b w:val="0"/>
          <w:bCs w:val="0"/>
          <w:color w:val="auto"/>
          <w:highlight w:val="none"/>
          <w:lang w:val="en-US" w:eastAsia="zh-CN"/>
        </w:rPr>
        <w:t>1分，</w:t>
      </w:r>
      <w:r>
        <w:rPr>
          <w:rFonts w:hint="eastAsia" w:ascii="宋体" w:hAnsi="宋体" w:cs="宋体"/>
          <w:b w:val="0"/>
          <w:bCs w:val="0"/>
          <w:color w:val="auto"/>
          <w:highlight w:val="none"/>
        </w:rPr>
        <w:t>满分</w:t>
      </w:r>
      <w:r>
        <w:rPr>
          <w:rFonts w:hint="eastAsia" w:ascii="宋体" w:hAnsi="宋体" w:cs="宋体"/>
          <w:b w:val="0"/>
          <w:bCs w:val="0"/>
          <w:color w:val="auto"/>
          <w:highlight w:val="none"/>
          <w:lang w:val="en-US" w:eastAsia="zh-CN"/>
        </w:rPr>
        <w:t>1</w:t>
      </w:r>
      <w:r>
        <w:rPr>
          <w:rFonts w:hint="eastAsia" w:ascii="宋体" w:hAnsi="宋体" w:cs="宋体"/>
          <w:b w:val="0"/>
          <w:bCs w:val="0"/>
          <w:color w:val="auto"/>
          <w:highlight w:val="none"/>
        </w:rPr>
        <w:t>分</w:t>
      </w:r>
      <w:r>
        <w:rPr>
          <w:rFonts w:hint="eastAsia"/>
          <w:b w:val="0"/>
          <w:bCs w:val="0"/>
          <w:color w:val="auto"/>
          <w:highlight w:val="none"/>
        </w:rPr>
        <w:t>。</w:t>
      </w:r>
    </w:p>
    <w:p>
      <w:pPr>
        <w:keepNext w:val="0"/>
        <w:keepLines w:val="0"/>
        <w:pageBreakBefore w:val="0"/>
        <w:kinsoku/>
        <w:wordWrap/>
        <w:overflowPunct/>
        <w:topLinePunct w:val="0"/>
        <w:autoSpaceDE/>
        <w:autoSpaceDN/>
        <w:bidi w:val="0"/>
        <w:spacing w:line="400" w:lineRule="exact"/>
        <w:ind w:firstLine="420" w:firstLineChars="200"/>
        <w:outlineLvl w:val="0"/>
        <w:rPr>
          <w:rFonts w:hint="eastAsia" w:ascii="宋体" w:hAnsi="宋体" w:cs="宋体"/>
          <w:b w:val="0"/>
          <w:bCs w:val="0"/>
          <w:color w:val="auto"/>
          <w:highlight w:val="none"/>
        </w:rPr>
      </w:pPr>
      <w:r>
        <w:rPr>
          <w:rFonts w:hint="eastAsia" w:ascii="宋体" w:hAnsi="宋体" w:cs="宋体"/>
          <w:b w:val="0"/>
          <w:bCs w:val="0"/>
          <w:color w:val="auto"/>
          <w:kern w:val="0"/>
          <w:szCs w:val="21"/>
          <w:highlight w:val="none"/>
          <w:lang w:val="en-US" w:eastAsia="zh-CN" w:bidi="ar"/>
        </w:rPr>
        <w:t xml:space="preserve"> </w:t>
      </w:r>
      <w:r>
        <w:rPr>
          <w:rFonts w:hint="eastAsia" w:ascii="宋体" w:hAnsi="宋体" w:cs="宋体"/>
          <w:b w:val="0"/>
          <w:bCs w:val="0"/>
          <w:color w:val="auto"/>
          <w:kern w:val="0"/>
          <w:szCs w:val="21"/>
          <w:highlight w:val="none"/>
          <w:lang w:bidi="ar"/>
        </w:rPr>
        <w:fldChar w:fldCharType="begin"/>
      </w:r>
      <w:r>
        <w:rPr>
          <w:rFonts w:hint="eastAsia" w:ascii="宋体" w:hAnsi="宋体" w:cs="宋体"/>
          <w:b w:val="0"/>
          <w:bCs w:val="0"/>
          <w:color w:val="auto"/>
          <w:kern w:val="0"/>
          <w:szCs w:val="21"/>
          <w:highlight w:val="none"/>
          <w:lang w:bidi="ar"/>
        </w:rPr>
        <w:instrText xml:space="preserve"> = 2 \* GB3 \* MERGEFORMAT </w:instrText>
      </w:r>
      <w:r>
        <w:rPr>
          <w:rFonts w:hint="eastAsia" w:ascii="宋体" w:hAnsi="宋体" w:cs="宋体"/>
          <w:b w:val="0"/>
          <w:bCs w:val="0"/>
          <w:color w:val="auto"/>
          <w:kern w:val="0"/>
          <w:szCs w:val="21"/>
          <w:highlight w:val="none"/>
          <w:lang w:bidi="ar"/>
        </w:rPr>
        <w:fldChar w:fldCharType="separate"/>
      </w:r>
      <w:r>
        <w:rPr>
          <w:rFonts w:hint="eastAsia" w:ascii="宋体" w:hAnsi="宋体" w:cs="宋体"/>
          <w:b w:val="0"/>
          <w:bCs w:val="0"/>
          <w:color w:val="auto"/>
          <w:highlight w:val="none"/>
        </w:rPr>
        <w:t>②</w:t>
      </w:r>
      <w:r>
        <w:rPr>
          <w:rFonts w:hint="eastAsia" w:ascii="宋体" w:hAnsi="宋体" w:cs="宋体"/>
          <w:b w:val="0"/>
          <w:bCs w:val="0"/>
          <w:color w:val="auto"/>
          <w:kern w:val="0"/>
          <w:szCs w:val="21"/>
          <w:highlight w:val="none"/>
          <w:lang w:bidi="ar"/>
        </w:rPr>
        <w:fldChar w:fldCharType="end"/>
      </w:r>
      <w:r>
        <w:rPr>
          <w:rFonts w:hint="eastAsia" w:ascii="宋体" w:hAnsi="宋体" w:cs="宋体"/>
          <w:b w:val="0"/>
          <w:bCs w:val="0"/>
          <w:color w:val="auto"/>
          <w:highlight w:val="none"/>
        </w:rPr>
        <w:t>投标产品纳入（财库[2019]18号）中环境标志产品政府采购清单的（依据《市场监管总局关于发</w:t>
      </w:r>
      <w:r>
        <w:rPr>
          <w:rFonts w:hint="eastAsia"/>
          <w:b w:val="0"/>
          <w:bCs w:val="0"/>
          <w:color w:val="auto"/>
          <w:highlight w:val="none"/>
        </w:rPr>
        <w:t>布参与实施政府采购节能产品、环境标志产品认证机构名录的公告》，提供所投相应型号产品有效的认</w:t>
      </w:r>
      <w:r>
        <w:rPr>
          <w:rFonts w:hint="eastAsia" w:ascii="宋体" w:hAnsi="宋体" w:cs="宋体"/>
          <w:b w:val="0"/>
          <w:bCs w:val="0"/>
          <w:color w:val="auto"/>
          <w:highlight w:val="none"/>
        </w:rPr>
        <w:t>证证书扫描件或其他电子文件）</w:t>
      </w:r>
      <w:r>
        <w:rPr>
          <w:rFonts w:hint="eastAsia"/>
          <w:b w:val="0"/>
          <w:bCs w:val="0"/>
          <w:color w:val="auto"/>
          <w:highlight w:val="none"/>
          <w:lang w:eastAsia="zh-CN"/>
        </w:rPr>
        <w:t>，得</w:t>
      </w:r>
      <w:r>
        <w:rPr>
          <w:rFonts w:hint="eastAsia"/>
          <w:b w:val="0"/>
          <w:bCs w:val="0"/>
          <w:color w:val="auto"/>
          <w:highlight w:val="none"/>
          <w:lang w:val="en-US" w:eastAsia="zh-CN"/>
        </w:rPr>
        <w:t>1分，</w:t>
      </w:r>
      <w:r>
        <w:rPr>
          <w:rFonts w:hint="eastAsia" w:ascii="宋体" w:hAnsi="宋体" w:cs="宋体"/>
          <w:b w:val="0"/>
          <w:bCs w:val="0"/>
          <w:color w:val="auto"/>
          <w:highlight w:val="none"/>
        </w:rPr>
        <w:t>满分</w:t>
      </w:r>
      <w:r>
        <w:rPr>
          <w:rFonts w:hint="eastAsia" w:ascii="宋体" w:hAnsi="宋体" w:cs="宋体"/>
          <w:b w:val="0"/>
          <w:bCs w:val="0"/>
          <w:color w:val="auto"/>
          <w:highlight w:val="none"/>
          <w:lang w:val="en-US" w:eastAsia="zh-CN"/>
        </w:rPr>
        <w:t>1</w:t>
      </w:r>
      <w:r>
        <w:rPr>
          <w:rFonts w:hint="eastAsia" w:ascii="宋体" w:hAnsi="宋体" w:cs="宋体"/>
          <w:b w:val="0"/>
          <w:bCs w:val="0"/>
          <w:color w:val="auto"/>
          <w:highlight w:val="none"/>
        </w:rPr>
        <w:t>分。</w:t>
      </w:r>
    </w:p>
    <w:p>
      <w:pPr>
        <w:pStyle w:val="43"/>
        <w:keepNext w:val="0"/>
        <w:keepLines w:val="0"/>
        <w:pageBreakBefore w:val="0"/>
        <w:kinsoku/>
        <w:wordWrap/>
        <w:overflowPunct/>
        <w:topLinePunct w:val="0"/>
        <w:autoSpaceDE/>
        <w:autoSpaceDN/>
        <w:bidi w:val="0"/>
        <w:spacing w:line="400" w:lineRule="exact"/>
        <w:ind w:left="0"/>
        <w:rPr>
          <w:rFonts w:hint="eastAsia"/>
          <w:b/>
          <w:bCs/>
          <w:color w:val="auto"/>
          <w:szCs w:val="21"/>
          <w:highlight w:val="none"/>
          <w:lang w:val="en-US" w:eastAsia="zh-CN"/>
        </w:rPr>
      </w:pPr>
      <w:r>
        <w:rPr>
          <w:b/>
          <w:bCs/>
          <w:color w:val="auto"/>
          <w:szCs w:val="21"/>
          <w:highlight w:val="none"/>
        </w:rPr>
        <w:t xml:space="preserve"> </w:t>
      </w:r>
      <w:r>
        <w:rPr>
          <w:rFonts w:hint="eastAsia"/>
          <w:b/>
          <w:bCs/>
          <w:color w:val="auto"/>
          <w:szCs w:val="21"/>
          <w:highlight w:val="none"/>
          <w:lang w:val="en-US" w:eastAsia="zh-CN"/>
        </w:rPr>
        <w:t xml:space="preserve">    </w:t>
      </w:r>
      <w:r>
        <w:rPr>
          <w:rFonts w:hint="eastAsia" w:asciiTheme="majorEastAsia" w:hAnsiTheme="majorEastAsia" w:eastAsiaTheme="majorEastAsia" w:cstheme="majorEastAsia"/>
          <w:b/>
          <w:color w:val="auto"/>
          <w:szCs w:val="21"/>
          <w:highlight w:val="none"/>
        </w:rPr>
        <w:t>（三）总得分</w:t>
      </w:r>
      <w:r>
        <w:rPr>
          <w:rFonts w:hint="eastAsia" w:asciiTheme="majorEastAsia" w:hAnsiTheme="majorEastAsia" w:eastAsiaTheme="majorEastAsia" w:cstheme="majorEastAsia"/>
          <w:b/>
          <w:color w:val="auto"/>
          <w:szCs w:val="21"/>
          <w:highlight w:val="none"/>
          <w:lang w:val="en-US" w:eastAsia="zh-CN"/>
        </w:rPr>
        <w:t>=</w:t>
      </w:r>
      <w:r>
        <w:rPr>
          <w:rFonts w:hint="eastAsia" w:asciiTheme="majorEastAsia" w:hAnsiTheme="majorEastAsia" w:eastAsiaTheme="majorEastAsia" w:cstheme="majorEastAsia"/>
          <w:b/>
          <w:color w:val="auto"/>
          <w:szCs w:val="21"/>
          <w:highlight w:val="none"/>
        </w:rPr>
        <w:t xml:space="preserve"> 1 + 2 + 3</w:t>
      </w:r>
      <w:r>
        <w:rPr>
          <w:rFonts w:hint="eastAsia" w:asciiTheme="majorEastAsia" w:hAnsiTheme="majorEastAsia" w:eastAsiaTheme="majorEastAsia" w:cstheme="majorEastAsia"/>
          <w:b/>
          <w:color w:val="auto"/>
          <w:szCs w:val="21"/>
          <w:highlight w:val="none"/>
          <w:lang w:val="en-US" w:eastAsia="zh-CN"/>
        </w:rPr>
        <w:t>。</w:t>
      </w:r>
      <w:r>
        <w:rPr>
          <w:b/>
          <w:bCs/>
          <w:color w:val="auto"/>
          <w:szCs w:val="21"/>
          <w:highlight w:val="none"/>
        </w:rPr>
        <w:t xml:space="preserve"> </w:t>
      </w:r>
      <w:r>
        <w:rPr>
          <w:rFonts w:hint="eastAsia"/>
          <w:b/>
          <w:bCs/>
          <w:color w:val="auto"/>
          <w:szCs w:val="21"/>
          <w:highlight w:val="none"/>
          <w:lang w:val="en-US" w:eastAsia="zh-CN"/>
        </w:rPr>
        <w:t xml:space="preserve"> </w:t>
      </w:r>
    </w:p>
    <w:p>
      <w:pPr>
        <w:pStyle w:val="43"/>
        <w:keepNext w:val="0"/>
        <w:keepLines w:val="0"/>
        <w:pageBreakBefore w:val="0"/>
        <w:kinsoku/>
        <w:wordWrap/>
        <w:overflowPunct/>
        <w:topLinePunct w:val="0"/>
        <w:autoSpaceDE/>
        <w:autoSpaceDN/>
        <w:bidi w:val="0"/>
        <w:spacing w:line="400" w:lineRule="exact"/>
        <w:ind w:left="0"/>
        <w:rPr>
          <w:b/>
          <w:bCs/>
          <w:color w:val="auto"/>
          <w:szCs w:val="21"/>
          <w:highlight w:val="none"/>
        </w:rPr>
      </w:pPr>
      <w:r>
        <w:rPr>
          <w:rFonts w:hint="eastAsia"/>
          <w:b/>
          <w:bCs/>
          <w:color w:val="auto"/>
          <w:szCs w:val="21"/>
          <w:highlight w:val="none"/>
          <w:lang w:val="en-US" w:eastAsia="zh-CN"/>
        </w:rPr>
        <w:t xml:space="preserve">    </w:t>
      </w:r>
      <w:r>
        <w:rPr>
          <w:rFonts w:hint="eastAsia"/>
          <w:b/>
          <w:bCs/>
          <w:color w:val="auto"/>
          <w:szCs w:val="21"/>
          <w:highlight w:val="none"/>
        </w:rPr>
        <w:t>三、中标候选人推荐原则</w:t>
      </w:r>
    </w:p>
    <w:p>
      <w:pPr>
        <w:pStyle w:val="27"/>
        <w:keepNext w:val="0"/>
        <w:keepLines w:val="0"/>
        <w:pageBreakBefore w:val="0"/>
        <w:kinsoku/>
        <w:wordWrap/>
        <w:overflowPunct/>
        <w:topLinePunct w:val="0"/>
        <w:autoSpaceDE/>
        <w:autoSpaceDN/>
        <w:bidi w:val="0"/>
        <w:spacing w:line="400" w:lineRule="exact"/>
        <w:rPr>
          <w:bCs/>
          <w:color w:val="auto"/>
          <w:highlight w:val="none"/>
        </w:rPr>
      </w:pPr>
      <w:r>
        <w:rPr>
          <w:rFonts w:hint="eastAsia"/>
          <w:bCs/>
          <w:color w:val="auto"/>
          <w:highlight w:val="none"/>
        </w:rPr>
        <w:t xml:space="preserve">   （一）评标委员会将根据得分由高到低排列次序（得分相同时，以投标报价由低到高顺序排列；得分相同且投标报价相同的，</w:t>
      </w:r>
      <w:r>
        <w:rPr>
          <w:rFonts w:hint="eastAsia"/>
          <w:b/>
          <w:bCs/>
          <w:color w:val="auto"/>
          <w:highlight w:val="none"/>
        </w:rPr>
        <w:t>按技术评定得分从高到低顺序排列</w:t>
      </w:r>
      <w:r>
        <w:rPr>
          <w:rFonts w:hint="eastAsia"/>
          <w:bCs/>
          <w:color w:val="auto"/>
          <w:highlight w:val="none"/>
        </w:rPr>
        <w:t>）并推荐中标候选供应商。招标采购单位应当确定评审委员会推荐排名第一的中标候选人为中标人。</w:t>
      </w:r>
    </w:p>
    <w:p>
      <w:pPr>
        <w:pStyle w:val="27"/>
        <w:keepNext w:val="0"/>
        <w:keepLines w:val="0"/>
        <w:pageBreakBefore w:val="0"/>
        <w:kinsoku/>
        <w:wordWrap/>
        <w:overflowPunct/>
        <w:topLinePunct w:val="0"/>
        <w:autoSpaceDE/>
        <w:autoSpaceDN/>
        <w:bidi w:val="0"/>
        <w:spacing w:line="400" w:lineRule="exact"/>
        <w:ind w:firstLine="420" w:firstLineChars="200"/>
        <w:rPr>
          <w:bCs/>
          <w:color w:val="auto"/>
          <w:highlight w:val="none"/>
        </w:rPr>
      </w:pPr>
      <w:r>
        <w:rPr>
          <w:rFonts w:hint="eastAsia"/>
          <w:bCs/>
          <w:color w:val="auto"/>
          <w:highlight w:val="none"/>
        </w:rPr>
        <w:t xml:space="preserve"> 排名第一的中标候选人放弃中标、因不可抗力提出不能履行合同，或者招标文件规定应当提交履约保证金而在规定的期限内未能提交的，招标采购单位可以确定排名第二的中标候选人为中标人。排名第二的中标候选人因前款规定的同样原因不能签订合同的，招标采购单位可以确定排名第三的中标候选人为中标人，其余以此类推。</w:t>
      </w:r>
    </w:p>
    <w:p>
      <w:pPr>
        <w:pStyle w:val="27"/>
        <w:keepNext w:val="0"/>
        <w:keepLines w:val="0"/>
        <w:pageBreakBefore w:val="0"/>
        <w:kinsoku/>
        <w:wordWrap/>
        <w:overflowPunct/>
        <w:topLinePunct w:val="0"/>
        <w:autoSpaceDE/>
        <w:autoSpaceDN/>
        <w:bidi w:val="0"/>
        <w:spacing w:line="400" w:lineRule="exact"/>
        <w:rPr>
          <w:b/>
          <w:bCs/>
          <w:color w:val="auto"/>
          <w:highlight w:val="none"/>
        </w:rPr>
      </w:pPr>
      <w:r>
        <w:rPr>
          <w:rFonts w:hint="eastAsia"/>
          <w:bCs/>
          <w:color w:val="auto"/>
          <w:highlight w:val="none"/>
        </w:rPr>
        <w:t xml:space="preserve">   （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b/>
          <w:bCs/>
          <w:color w:val="auto"/>
          <w:highlight w:val="none"/>
        </w:rPr>
        <w:t>。</w:t>
      </w:r>
    </w:p>
    <w:p>
      <w:pPr>
        <w:keepNext w:val="0"/>
        <w:keepLines w:val="0"/>
        <w:pageBreakBefore w:val="0"/>
        <w:kinsoku/>
        <w:wordWrap/>
        <w:overflowPunct/>
        <w:topLinePunct w:val="0"/>
        <w:autoSpaceDE/>
        <w:autoSpaceDN/>
        <w:bidi w:val="0"/>
        <w:spacing w:line="400" w:lineRule="exact"/>
        <w:jc w:val="center"/>
        <w:rPr>
          <w:rFonts w:hint="eastAsia" w:ascii="仿宋_GB2312" w:hAnsi="宋体" w:eastAsia="仿宋_GB2312"/>
          <w:b/>
          <w:color w:val="auto"/>
          <w:sz w:val="32"/>
          <w:szCs w:val="32"/>
          <w:highlight w:val="none"/>
          <w:u w:val="single"/>
          <w:lang w:val="en-US" w:eastAsia="zh-CN"/>
        </w:rPr>
      </w:pPr>
    </w:p>
    <w:p>
      <w:pPr>
        <w:keepNext w:val="0"/>
        <w:keepLines w:val="0"/>
        <w:pageBreakBefore w:val="0"/>
        <w:kinsoku/>
        <w:wordWrap/>
        <w:overflowPunct/>
        <w:topLinePunct w:val="0"/>
        <w:autoSpaceDE/>
        <w:autoSpaceDN/>
        <w:bidi w:val="0"/>
        <w:spacing w:line="400" w:lineRule="exact"/>
        <w:jc w:val="center"/>
        <w:rPr>
          <w:rFonts w:hint="eastAsia" w:ascii="仿宋_GB2312" w:hAnsi="宋体" w:eastAsia="仿宋_GB2312"/>
          <w:b/>
          <w:color w:val="auto"/>
          <w:sz w:val="32"/>
          <w:szCs w:val="32"/>
          <w:highlight w:val="none"/>
          <w:u w:val="single"/>
          <w:lang w:val="en-US" w:eastAsia="zh-CN"/>
        </w:rPr>
      </w:pPr>
    </w:p>
    <w:p>
      <w:pPr>
        <w:pStyle w:val="35"/>
        <w:keepNext w:val="0"/>
        <w:keepLines w:val="0"/>
        <w:pageBreakBefore w:val="0"/>
        <w:kinsoku/>
        <w:wordWrap/>
        <w:overflowPunct/>
        <w:topLinePunct w:val="0"/>
        <w:autoSpaceDE/>
        <w:autoSpaceDN/>
        <w:bidi w:val="0"/>
        <w:spacing w:line="400" w:lineRule="exact"/>
        <w:rPr>
          <w:rFonts w:hint="eastAsia" w:ascii="仿宋_GB2312" w:hAnsi="宋体" w:eastAsia="仿宋_GB2312"/>
          <w:b/>
          <w:color w:val="auto"/>
          <w:sz w:val="32"/>
          <w:szCs w:val="32"/>
          <w:highlight w:val="none"/>
          <w:u w:val="single"/>
          <w:lang w:val="en-US" w:eastAsia="zh-CN"/>
        </w:rPr>
      </w:pPr>
    </w:p>
    <w:p>
      <w:pPr>
        <w:rPr>
          <w:rFonts w:hint="eastAsia" w:ascii="仿宋_GB2312" w:hAnsi="宋体" w:eastAsia="仿宋_GB2312"/>
          <w:b/>
          <w:color w:val="auto"/>
          <w:sz w:val="32"/>
          <w:szCs w:val="32"/>
          <w:highlight w:val="none"/>
          <w:u w:val="single"/>
          <w:lang w:val="en-US" w:eastAsia="zh-CN"/>
        </w:rPr>
      </w:pPr>
    </w:p>
    <w:p>
      <w:pPr>
        <w:keepNext w:val="0"/>
        <w:keepLines w:val="0"/>
        <w:pageBreakBefore w:val="0"/>
        <w:kinsoku/>
        <w:wordWrap/>
        <w:overflowPunct/>
        <w:topLinePunct w:val="0"/>
        <w:autoSpaceDE/>
        <w:autoSpaceDN/>
        <w:bidi w:val="0"/>
        <w:spacing w:line="400" w:lineRule="exact"/>
        <w:jc w:val="center"/>
        <w:rPr>
          <w:rFonts w:hint="eastAsia" w:ascii="仿宋_GB2312" w:hAnsi="宋体" w:eastAsia="仿宋_GB2312"/>
          <w:b/>
          <w:color w:val="auto"/>
          <w:sz w:val="32"/>
          <w:szCs w:val="32"/>
          <w:highlight w:val="none"/>
          <w:u w:val="none"/>
          <w:lang w:val="en-US" w:eastAsia="zh-CN"/>
        </w:rPr>
      </w:pPr>
    </w:p>
    <w:p>
      <w:pPr>
        <w:keepNext w:val="0"/>
        <w:keepLines w:val="0"/>
        <w:pageBreakBefore w:val="0"/>
        <w:kinsoku/>
        <w:wordWrap/>
        <w:overflowPunct/>
        <w:topLinePunct w:val="0"/>
        <w:autoSpaceDE/>
        <w:autoSpaceDN/>
        <w:bidi w:val="0"/>
        <w:spacing w:line="400" w:lineRule="exact"/>
        <w:jc w:val="center"/>
        <w:rPr>
          <w:rFonts w:hint="eastAsia" w:ascii="仿宋_GB2312" w:hAnsi="宋体" w:eastAsia="仿宋_GB2312"/>
          <w:b/>
          <w:color w:val="auto"/>
          <w:sz w:val="32"/>
          <w:szCs w:val="32"/>
          <w:highlight w:val="none"/>
          <w:u w:val="none"/>
          <w:lang w:val="en-US" w:eastAsia="zh-CN"/>
        </w:rPr>
      </w:pPr>
      <w:r>
        <w:rPr>
          <w:rFonts w:hint="eastAsia" w:ascii="仿宋_GB2312" w:hAnsi="宋体" w:eastAsia="仿宋_GB2312"/>
          <w:b/>
          <w:color w:val="auto"/>
          <w:sz w:val="32"/>
          <w:szCs w:val="32"/>
          <w:highlight w:val="none"/>
          <w:u w:val="none"/>
          <w:lang w:val="en-US" w:eastAsia="zh-CN"/>
        </w:rPr>
        <w:t>评标办法及评分标准</w:t>
      </w:r>
    </w:p>
    <w:p>
      <w:pPr>
        <w:keepNext w:val="0"/>
        <w:keepLines w:val="0"/>
        <w:pageBreakBefore w:val="0"/>
        <w:kinsoku/>
        <w:wordWrap/>
        <w:overflowPunct/>
        <w:topLinePunct w:val="0"/>
        <w:autoSpaceDE/>
        <w:autoSpaceDN/>
        <w:bidi w:val="0"/>
        <w:spacing w:line="400" w:lineRule="exact"/>
        <w:jc w:val="center"/>
        <w:rPr>
          <w:rFonts w:hAnsi="宋体"/>
          <w:b/>
          <w:dstrike/>
          <w:color w:val="auto"/>
          <w:sz w:val="28"/>
          <w:szCs w:val="28"/>
          <w:highlight w:val="none"/>
        </w:rPr>
      </w:pPr>
      <w:r>
        <w:rPr>
          <w:rFonts w:hint="eastAsia" w:ascii="仿宋_GB2312" w:hAnsi="宋体" w:eastAsia="仿宋_GB2312"/>
          <w:b/>
          <w:color w:val="auto"/>
          <w:sz w:val="21"/>
          <w:szCs w:val="21"/>
          <w:highlight w:val="none"/>
          <w:u w:val="single"/>
          <w:lang w:val="en-US" w:eastAsia="zh-CN"/>
        </w:rPr>
        <w:t>（</w:t>
      </w:r>
      <w:r>
        <w:rPr>
          <w:rFonts w:hint="eastAsia" w:ascii="仿宋_GB2312" w:hAnsi="宋体" w:eastAsia="仿宋_GB2312"/>
          <w:b/>
          <w:color w:val="auto"/>
          <w:sz w:val="21"/>
          <w:szCs w:val="21"/>
          <w:highlight w:val="none"/>
          <w:u w:val="single"/>
          <w:lang w:eastAsia="zh-CN"/>
        </w:rPr>
        <w:t>适用分标</w:t>
      </w:r>
      <w:r>
        <w:rPr>
          <w:rFonts w:hint="eastAsia" w:ascii="仿宋_GB2312" w:hAnsi="宋体" w:eastAsia="仿宋_GB2312"/>
          <w:b/>
          <w:color w:val="auto"/>
          <w:sz w:val="21"/>
          <w:szCs w:val="21"/>
          <w:highlight w:val="none"/>
          <w:u w:val="single"/>
          <w:lang w:val="en-US" w:eastAsia="zh-CN"/>
        </w:rPr>
        <w:t>3）</w:t>
      </w:r>
    </w:p>
    <w:p>
      <w:pPr>
        <w:pStyle w:val="27"/>
        <w:keepNext w:val="0"/>
        <w:keepLines w:val="0"/>
        <w:pageBreakBefore w:val="0"/>
        <w:kinsoku/>
        <w:wordWrap/>
        <w:overflowPunct/>
        <w:topLinePunct w:val="0"/>
        <w:autoSpaceDE/>
        <w:autoSpaceDN/>
        <w:bidi w:val="0"/>
        <w:spacing w:line="400" w:lineRule="exact"/>
        <w:ind w:firstLine="516" w:firstLineChars="245"/>
        <w:rPr>
          <w:rFonts w:hAnsi="宋体"/>
          <w:b/>
          <w:color w:val="auto"/>
          <w:highlight w:val="none"/>
        </w:rPr>
      </w:pPr>
      <w:r>
        <w:rPr>
          <w:rFonts w:hint="eastAsia" w:hAnsi="宋体"/>
          <w:b/>
          <w:color w:val="auto"/>
          <w:highlight w:val="none"/>
        </w:rPr>
        <w:t>一、评标原则</w:t>
      </w:r>
    </w:p>
    <w:p>
      <w:pPr>
        <w:pStyle w:val="27"/>
        <w:keepNext w:val="0"/>
        <w:keepLines w:val="0"/>
        <w:pageBreakBefore w:val="0"/>
        <w:kinsoku/>
        <w:wordWrap/>
        <w:overflowPunct/>
        <w:topLinePunct w:val="0"/>
        <w:autoSpaceDE/>
        <w:autoSpaceDN/>
        <w:bidi w:val="0"/>
        <w:spacing w:line="400" w:lineRule="exact"/>
        <w:ind w:firstLine="483" w:firstLineChars="230"/>
        <w:rPr>
          <w:rFonts w:hAnsi="宋体"/>
          <w:bCs/>
          <w:color w:val="auto"/>
          <w:szCs w:val="20"/>
          <w:highlight w:val="none"/>
        </w:rPr>
      </w:pPr>
      <w:r>
        <w:rPr>
          <w:rFonts w:hint="eastAsia" w:hAnsi="宋体"/>
          <w:bCs/>
          <w:color w:val="auto"/>
          <w:highlight w:val="none"/>
        </w:rPr>
        <w:t>(一)评委组成：本招标采购项目的</w:t>
      </w:r>
      <w:r>
        <w:rPr>
          <w:rFonts w:hint="eastAsia"/>
          <w:color w:val="auto"/>
          <w:spacing w:val="-4"/>
          <w:highlight w:val="none"/>
        </w:rPr>
        <w:t>评标委员会由采购人代表和评审专家组成，成员人数应当为5人以上单数，其中评审专家不得少于成员总数的三分之二。</w:t>
      </w:r>
    </w:p>
    <w:p>
      <w:pPr>
        <w:pStyle w:val="27"/>
        <w:keepNext w:val="0"/>
        <w:keepLines w:val="0"/>
        <w:pageBreakBefore w:val="0"/>
        <w:kinsoku/>
        <w:wordWrap/>
        <w:overflowPunct/>
        <w:topLinePunct w:val="0"/>
        <w:autoSpaceDE/>
        <w:autoSpaceDN/>
        <w:bidi w:val="0"/>
        <w:spacing w:line="400" w:lineRule="exact"/>
        <w:ind w:firstLine="499" w:firstLineChars="238"/>
        <w:rPr>
          <w:rFonts w:hAnsi="宋体"/>
          <w:bCs/>
          <w:color w:val="auto"/>
          <w:highlight w:val="none"/>
        </w:rPr>
      </w:pPr>
      <w:r>
        <w:rPr>
          <w:rFonts w:hint="eastAsia" w:hAnsi="宋体"/>
          <w:bCs/>
          <w:color w:val="auto"/>
          <w:highlight w:val="none"/>
        </w:rPr>
        <w:t>(二)评标依据：</w:t>
      </w:r>
      <w:r>
        <w:rPr>
          <w:rFonts w:hAnsi="宋体"/>
          <w:bCs/>
          <w:color w:val="auto"/>
          <w:highlight w:val="none"/>
        </w:rPr>
        <w:t>评委将以招投标文件为评标依据，对投标人的投标内容按百分制打分。</w:t>
      </w:r>
    </w:p>
    <w:p>
      <w:pPr>
        <w:pStyle w:val="27"/>
        <w:keepNext w:val="0"/>
        <w:keepLines w:val="0"/>
        <w:pageBreakBefore w:val="0"/>
        <w:kinsoku/>
        <w:wordWrap/>
        <w:overflowPunct/>
        <w:topLinePunct w:val="0"/>
        <w:autoSpaceDE/>
        <w:autoSpaceDN/>
        <w:bidi w:val="0"/>
        <w:spacing w:line="400" w:lineRule="exact"/>
        <w:ind w:firstLine="510" w:firstLineChars="243"/>
        <w:rPr>
          <w:rFonts w:hAnsi="宋体"/>
          <w:bCs/>
          <w:color w:val="auto"/>
          <w:highlight w:val="none"/>
        </w:rPr>
      </w:pPr>
      <w:r>
        <w:rPr>
          <w:rFonts w:hint="eastAsia" w:hAnsi="宋体"/>
          <w:bCs/>
          <w:color w:val="auto"/>
          <w:highlight w:val="none"/>
        </w:rPr>
        <w:t>(三)评标方式：以封闭方式进行。</w:t>
      </w:r>
    </w:p>
    <w:p>
      <w:pPr>
        <w:pStyle w:val="27"/>
        <w:keepNext w:val="0"/>
        <w:keepLines w:val="0"/>
        <w:pageBreakBefore w:val="0"/>
        <w:kinsoku/>
        <w:wordWrap/>
        <w:overflowPunct/>
        <w:topLinePunct w:val="0"/>
        <w:autoSpaceDE/>
        <w:autoSpaceDN/>
        <w:bidi w:val="0"/>
        <w:spacing w:line="400" w:lineRule="exact"/>
        <w:ind w:firstLine="510" w:firstLineChars="243"/>
        <w:rPr>
          <w:rFonts w:hAnsi="宋体"/>
          <w:b/>
          <w:color w:val="auto"/>
          <w:highlight w:val="none"/>
        </w:rPr>
      </w:pPr>
      <w:r>
        <w:rPr>
          <w:rFonts w:hint="eastAsia" w:hAnsi="宋体"/>
          <w:bCs/>
          <w:color w:val="auto"/>
          <w:highlight w:val="none"/>
        </w:rPr>
        <w:t>二</w:t>
      </w:r>
      <w:r>
        <w:rPr>
          <w:rFonts w:hint="eastAsia" w:hAnsi="宋体"/>
          <w:b/>
          <w:color w:val="auto"/>
          <w:highlight w:val="none"/>
        </w:rPr>
        <w:t>、评标方法</w:t>
      </w:r>
    </w:p>
    <w:p>
      <w:pPr>
        <w:pStyle w:val="27"/>
        <w:keepNext w:val="0"/>
        <w:keepLines w:val="0"/>
        <w:pageBreakBefore w:val="0"/>
        <w:kinsoku/>
        <w:wordWrap/>
        <w:overflowPunct/>
        <w:topLinePunct w:val="0"/>
        <w:autoSpaceDE/>
        <w:autoSpaceDN/>
        <w:bidi w:val="0"/>
        <w:spacing w:line="400" w:lineRule="exact"/>
        <w:ind w:firstLine="420" w:firstLineChars="200"/>
        <w:outlineLvl w:val="0"/>
        <w:rPr>
          <w:rFonts w:hAnsi="宋体"/>
          <w:color w:val="auto"/>
          <w:highlight w:val="none"/>
        </w:rPr>
      </w:pPr>
      <w:r>
        <w:rPr>
          <w:rFonts w:hint="eastAsia" w:hAnsi="宋体"/>
          <w:color w:val="auto"/>
          <w:highlight w:val="none"/>
        </w:rPr>
        <w:t>（一）对进入详评的，采用百分制综合评分法。</w:t>
      </w:r>
    </w:p>
    <w:p>
      <w:pPr>
        <w:pStyle w:val="27"/>
        <w:keepNext w:val="0"/>
        <w:keepLines w:val="0"/>
        <w:pageBreakBefore w:val="0"/>
        <w:kinsoku/>
        <w:wordWrap/>
        <w:overflowPunct/>
        <w:topLinePunct w:val="0"/>
        <w:autoSpaceDE/>
        <w:autoSpaceDN/>
        <w:bidi w:val="0"/>
        <w:spacing w:line="400" w:lineRule="exact"/>
        <w:ind w:firstLine="420" w:firstLineChars="200"/>
        <w:outlineLvl w:val="0"/>
        <w:rPr>
          <w:rFonts w:hAnsi="宋体"/>
          <w:color w:val="auto"/>
          <w:highlight w:val="none"/>
        </w:rPr>
      </w:pPr>
      <w:r>
        <w:rPr>
          <w:rFonts w:hint="eastAsia" w:hAnsi="宋体"/>
          <w:color w:val="auto"/>
          <w:highlight w:val="none"/>
        </w:rPr>
        <w:t>（二）计分办法（按四舍五入取至百分位）：</w:t>
      </w:r>
    </w:p>
    <w:p>
      <w:pPr>
        <w:pStyle w:val="43"/>
        <w:keepNext w:val="0"/>
        <w:keepLines w:val="0"/>
        <w:pageBreakBefore w:val="0"/>
        <w:kinsoku/>
        <w:wordWrap/>
        <w:overflowPunct/>
        <w:topLinePunct w:val="0"/>
        <w:autoSpaceDE/>
        <w:autoSpaceDN/>
        <w:bidi w:val="0"/>
        <w:spacing w:line="400" w:lineRule="exact"/>
        <w:ind w:left="0" w:firstLine="413" w:firstLineChars="196"/>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w:t>
      </w:r>
      <w:bookmarkStart w:id="262" w:name="_Toc40864711"/>
      <w:bookmarkStart w:id="263" w:name="_Toc40865103"/>
      <w:bookmarkStart w:id="264" w:name="_Toc40864987"/>
      <w:r>
        <w:rPr>
          <w:rFonts w:hint="eastAsia" w:ascii="宋体" w:hAnsi="宋体" w:eastAsia="宋体" w:cs="宋体"/>
          <w:b/>
          <w:color w:val="auto"/>
          <w:szCs w:val="21"/>
          <w:highlight w:val="none"/>
        </w:rPr>
        <w:t>1、价格分</w:t>
      </w:r>
      <w:r>
        <w:rPr>
          <w:rFonts w:hint="eastAsia" w:ascii="宋体" w:hAnsi="宋体" w:cs="宋体"/>
          <w:b/>
          <w:color w:val="auto"/>
          <w:szCs w:val="21"/>
          <w:highlight w:val="none"/>
        </w:rPr>
        <w:t>………………………………………………………………………………</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rPr>
        <w:t>分</w:t>
      </w:r>
      <w:bookmarkEnd w:id="262"/>
      <w:bookmarkEnd w:id="263"/>
      <w:bookmarkEnd w:id="264"/>
    </w:p>
    <w:p>
      <w:pPr>
        <w:keepNext w:val="0"/>
        <w:keepLines w:val="0"/>
        <w:pageBreakBefore w:val="0"/>
        <w:kinsoku/>
        <w:wordWrap/>
        <w:overflowPunct/>
        <w:topLinePunct w:val="0"/>
        <w:autoSpaceDE/>
        <w:autoSpaceDN/>
        <w:bidi w:val="0"/>
        <w:spacing w:line="400" w:lineRule="exact"/>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（1）符合《政府采购促进中小企业发展管理办法》（财库[2020]46号）规定条件且按该办法中规定的格式提供了《中小企业声明函》的小型和微型企业，对其投标价给予</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%的扣除，扣除后的价格为评标价，即评标价=投标价×（1-</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w:t>
      </w:r>
      <w:r>
        <w:rPr>
          <w:rFonts w:hint="eastAsia" w:ascii="宋体" w:hAnsi="宋体" w:eastAsia="宋体" w:cs="宋体"/>
          <w:color w:val="auto"/>
          <w:highlight w:val="none"/>
        </w:rPr>
        <w:t>；除上述情况外，评标价=投标价</w:t>
      </w:r>
      <w:r>
        <w:rPr>
          <w:rFonts w:hint="eastAsia" w:ascii="宋体" w:hAnsi="宋体" w:eastAsia="宋体" w:cs="宋体"/>
          <w:color w:val="auto"/>
          <w:szCs w:val="21"/>
          <w:highlight w:val="none"/>
        </w:rPr>
        <w:t>。</w:t>
      </w:r>
    </w:p>
    <w:p>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产品的制造企业按《关于政府采购支持监狱企业发展有关问题的通知》(财库[2014]68号)认定为监狱企业的，在政府采购活动中，监狱企业视同小型、微型企业。投标人提供投标产品制造企业属于监狱企业的证明文件</w:t>
      </w:r>
      <w:r>
        <w:rPr>
          <w:rFonts w:hint="eastAsia" w:ascii="宋体" w:hAnsi="宋体" w:eastAsia="宋体" w:cs="宋体"/>
          <w:color w:val="auto"/>
          <w:highlight w:val="none"/>
        </w:rPr>
        <w:t>，不再提供《中小企业声明函》</w:t>
      </w:r>
      <w:r>
        <w:rPr>
          <w:rFonts w:hint="eastAsia" w:ascii="宋体" w:hAnsi="宋体" w:eastAsia="宋体" w:cs="宋体"/>
          <w:color w:val="auto"/>
          <w:szCs w:val="21"/>
          <w:highlight w:val="none"/>
        </w:rPr>
        <w:t>。</w:t>
      </w:r>
    </w:p>
    <w:p>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产品的制造单位按《关于促进残疾人就业政府采购政策的通知》(财库〔2017〕141号)认定为残疾人福利性单位的，在政府采购活动中，残疾人福利性单位视同小型、微型企业。投标人提供投标产品制造单位属于残疾人福利性单位的残疾人福利性单位声明函</w:t>
      </w:r>
      <w:r>
        <w:rPr>
          <w:rFonts w:hint="eastAsia" w:ascii="宋体" w:hAnsi="宋体" w:eastAsia="宋体" w:cs="宋体"/>
          <w:color w:val="auto"/>
          <w:highlight w:val="none"/>
        </w:rPr>
        <w:t>，不再提供《中小企业声明函》</w:t>
      </w:r>
      <w:r>
        <w:rPr>
          <w:rFonts w:hint="eastAsia" w:ascii="宋体" w:hAnsi="宋体" w:eastAsia="宋体" w:cs="宋体"/>
          <w:color w:val="auto"/>
          <w:szCs w:val="21"/>
          <w:highlight w:val="none"/>
        </w:rPr>
        <w:t>。</w:t>
      </w:r>
    </w:p>
    <w:p>
      <w:pPr>
        <w:keepNext w:val="0"/>
        <w:keepLines w:val="0"/>
        <w:pageBreakBefore w:val="0"/>
        <w:kinsoku/>
        <w:wordWrap/>
        <w:overflowPunct/>
        <w:topLinePunct w:val="0"/>
        <w:autoSpaceDE/>
        <w:autoSpaceDN/>
        <w:bidi w:val="0"/>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（2）以满足招标文件的最低评标价为</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w:t>
      </w:r>
    </w:p>
    <w:p>
      <w:pPr>
        <w:keepNext w:val="0"/>
        <w:keepLines w:val="0"/>
        <w:pageBreakBefore w:val="0"/>
        <w:kinsoku/>
        <w:wordWrap/>
        <w:overflowPunct/>
        <w:topLinePunct w:val="0"/>
        <w:autoSpaceDE/>
        <w:autoSpaceDN/>
        <w:bidi w:val="0"/>
        <w:spacing w:line="400" w:lineRule="exact"/>
        <w:ind w:firstLine="210" w:firstLineChars="100"/>
        <w:rPr>
          <w:rFonts w:hint="eastAsia" w:ascii="宋体" w:hAnsi="宋体" w:eastAsia="宋体" w:cs="宋体"/>
          <w:color w:val="auto"/>
          <w:highlight w:val="none"/>
        </w:rPr>
      </w:pPr>
      <w:r>
        <w:rPr>
          <w:rFonts w:hint="eastAsia" w:ascii="宋体" w:hAnsi="宋体" w:eastAsia="宋体" w:cs="宋体"/>
          <w:color w:val="auto"/>
          <w:szCs w:val="21"/>
          <w:highlight w:val="none"/>
        </w:rPr>
        <w:t>（3）某投标人价格分 = 投标人最低评标价（金额）/某投标人评标价（金额）×</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 xml:space="preserve">分   </w:t>
      </w:r>
      <w:r>
        <w:rPr>
          <w:rFonts w:hint="eastAsia" w:ascii="宋体" w:hAnsi="宋体" w:eastAsia="宋体" w:cs="宋体"/>
          <w:color w:val="auto"/>
          <w:highlight w:val="none"/>
        </w:rPr>
        <w:t xml:space="preserve">    </w:t>
      </w:r>
    </w:p>
    <w:p>
      <w:pPr>
        <w:keepNext w:val="0"/>
        <w:keepLines w:val="0"/>
        <w:pageBreakBefore w:val="0"/>
        <w:kinsoku/>
        <w:wordWrap/>
        <w:overflowPunct/>
        <w:topLinePunct w:val="0"/>
        <w:autoSpaceDE/>
        <w:autoSpaceDN/>
        <w:bidi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b/>
          <w:color w:val="auto"/>
          <w:kern w:val="0"/>
          <w:highlight w:val="none"/>
        </w:rPr>
        <w:t>2、</w:t>
      </w:r>
      <w:r>
        <w:rPr>
          <w:rFonts w:hint="eastAsia" w:ascii="宋体" w:hAnsi="宋体" w:eastAsia="宋体" w:cs="宋体"/>
          <w:b/>
          <w:bCs/>
          <w:color w:val="auto"/>
          <w:spacing w:val="-12"/>
          <w:kern w:val="0"/>
          <w:highlight w:val="none"/>
        </w:rPr>
        <w:t>技术分</w:t>
      </w:r>
      <w:r>
        <w:rPr>
          <w:rFonts w:hint="eastAsia" w:ascii="宋体" w:hAnsi="宋体" w:cs="宋体"/>
          <w:b/>
          <w:color w:val="auto"/>
          <w:szCs w:val="21"/>
          <w:highlight w:val="none"/>
        </w:rPr>
        <w:t>………………………………………………………………………………</w:t>
      </w:r>
      <w:r>
        <w:rPr>
          <w:rFonts w:hint="eastAsia" w:ascii="宋体" w:hAnsi="宋体" w:eastAsia="宋体" w:cs="宋体"/>
          <w:b/>
          <w:color w:val="auto"/>
          <w:highlight w:val="none"/>
          <w:lang w:val="en-US" w:eastAsia="zh-CN"/>
        </w:rPr>
        <w:t>58</w:t>
      </w:r>
      <w:r>
        <w:rPr>
          <w:rFonts w:hint="eastAsia" w:ascii="宋体" w:hAnsi="宋体" w:eastAsia="宋体" w:cs="宋体"/>
          <w:b/>
          <w:color w:val="auto"/>
          <w:highlight w:val="none"/>
        </w:rPr>
        <w:t>分</w:t>
      </w:r>
    </w:p>
    <w:p>
      <w:pPr>
        <w:pStyle w:val="27"/>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（1）货物性能分（满分</w:t>
      </w:r>
      <w:r>
        <w:rPr>
          <w:rFonts w:hint="eastAsia" w:hAnsi="宋体" w:cs="宋体"/>
          <w:b/>
          <w:bCs/>
          <w:color w:val="auto"/>
          <w:highlight w:val="none"/>
          <w:lang w:val="en-US" w:eastAsia="zh-CN"/>
        </w:rPr>
        <w:t>20</w:t>
      </w:r>
      <w:r>
        <w:rPr>
          <w:rFonts w:hint="eastAsia" w:ascii="宋体" w:hAnsi="宋体" w:eastAsia="宋体" w:cs="宋体"/>
          <w:b/>
          <w:bCs/>
          <w:color w:val="auto"/>
          <w:highlight w:val="none"/>
        </w:rPr>
        <w:t>分）</w:t>
      </w:r>
    </w:p>
    <w:p>
      <w:pPr>
        <w:pStyle w:val="27"/>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hAnsi="宋体" w:eastAsia="宋体" w:cs="宋体"/>
          <w:color w:val="auto"/>
          <w:highlight w:val="none"/>
          <w:lang w:val="en-US" w:eastAsia="zh-CN"/>
        </w:rPr>
        <w:t xml:space="preserve"> </w:t>
      </w:r>
      <w:r>
        <w:rPr>
          <w:rFonts w:hint="eastAsia" w:ascii="宋体" w:hAnsi="宋体" w:eastAsia="宋体" w:cs="宋体"/>
          <w:color w:val="auto"/>
          <w:highlight w:val="none"/>
        </w:rPr>
        <w:t>投标产品“技术参数及性能（配置）要求”标注★项</w:t>
      </w:r>
      <w:r>
        <w:rPr>
          <w:rFonts w:hint="eastAsia" w:hAnsi="宋体" w:cs="宋体"/>
          <w:color w:val="auto"/>
          <w:highlight w:val="none"/>
          <w:lang w:val="en-US" w:eastAsia="zh-CN"/>
        </w:rPr>
        <w:t>被评标委员会认定为</w:t>
      </w:r>
      <w:r>
        <w:rPr>
          <w:rFonts w:hint="eastAsia" w:ascii="宋体" w:hAnsi="宋体" w:eastAsia="宋体" w:cs="宋体"/>
          <w:color w:val="auto"/>
          <w:highlight w:val="none"/>
          <w:lang w:val="en-US" w:eastAsia="zh-CN"/>
        </w:rPr>
        <w:t>正</w:t>
      </w:r>
      <w:r>
        <w:rPr>
          <w:rFonts w:hint="eastAsia" w:ascii="宋体" w:hAnsi="宋体" w:eastAsia="宋体" w:cs="宋体"/>
          <w:color w:val="auto"/>
          <w:highlight w:val="none"/>
        </w:rPr>
        <w:t>偏离的，每</w:t>
      </w:r>
      <w:r>
        <w:rPr>
          <w:rFonts w:hint="eastAsia" w:hAnsi="宋体" w:eastAsia="宋体" w:cs="宋体"/>
          <w:color w:val="auto"/>
          <w:highlight w:val="none"/>
          <w:lang w:eastAsia="zh-CN"/>
        </w:rPr>
        <w:t>有</w:t>
      </w:r>
      <w:r>
        <w:rPr>
          <w:rFonts w:hint="eastAsia" w:ascii="宋体" w:hAnsi="宋体" w:eastAsia="宋体" w:cs="宋体"/>
          <w:color w:val="auto"/>
          <w:highlight w:val="none"/>
        </w:rPr>
        <w:t>1项</w:t>
      </w:r>
      <w:r>
        <w:rPr>
          <w:rFonts w:hint="eastAsia" w:ascii="宋体" w:hAnsi="宋体" w:eastAsia="宋体" w:cs="宋体"/>
          <w:color w:val="auto"/>
          <w:highlight w:val="none"/>
          <w:lang w:val="en-US" w:eastAsia="zh-CN"/>
        </w:rPr>
        <w:t>得</w:t>
      </w:r>
      <w:r>
        <w:rPr>
          <w:rFonts w:hint="eastAsia" w:ascii="宋体" w:hAnsi="宋体" w:eastAsia="宋体" w:cs="宋体"/>
          <w:color w:val="auto"/>
          <w:highlight w:val="none"/>
        </w:rPr>
        <w:t>2分</w:t>
      </w:r>
      <w:r>
        <w:rPr>
          <w:rFonts w:hint="eastAsia" w:hAnsi="宋体" w:eastAsia="宋体" w:cs="宋体"/>
          <w:color w:val="auto"/>
          <w:highlight w:val="none"/>
          <w:lang w:eastAsia="zh-CN"/>
        </w:rPr>
        <w:t>，</w:t>
      </w:r>
      <w:r>
        <w:rPr>
          <w:rFonts w:hint="eastAsia" w:ascii="宋体" w:hAnsi="宋体" w:eastAsia="宋体" w:cs="宋体"/>
          <w:color w:val="auto"/>
          <w:sz w:val="21"/>
          <w:szCs w:val="21"/>
          <w:highlight w:val="none"/>
          <w:lang w:val="en-US" w:eastAsia="zh-CN"/>
        </w:rPr>
        <w:t>本项</w:t>
      </w:r>
      <w:r>
        <w:rPr>
          <w:rFonts w:hint="eastAsia" w:ascii="宋体" w:hAnsi="宋体" w:eastAsia="宋体" w:cs="宋体"/>
          <w:color w:val="auto"/>
          <w:highlight w:val="none"/>
          <w:lang w:val="en-US" w:eastAsia="zh-CN"/>
        </w:rPr>
        <w:t>满分</w:t>
      </w:r>
      <w:r>
        <w:rPr>
          <w:rFonts w:hint="eastAsia" w:hAnsi="宋体" w:cs="宋体"/>
          <w:color w:val="auto"/>
          <w:highlight w:val="none"/>
          <w:lang w:val="en-US" w:eastAsia="zh-CN"/>
        </w:rPr>
        <w:t>20</w:t>
      </w:r>
      <w:r>
        <w:rPr>
          <w:rFonts w:hint="eastAsia" w:ascii="宋体" w:hAnsi="宋体" w:eastAsia="宋体" w:cs="宋体"/>
          <w:color w:val="auto"/>
          <w:highlight w:val="none"/>
          <w:lang w:val="en-US" w:eastAsia="zh-CN"/>
        </w:rPr>
        <w:t>分。</w:t>
      </w:r>
      <w:r>
        <w:rPr>
          <w:rFonts w:hint="eastAsia" w:hAnsi="宋体" w:eastAsia="宋体" w:cs="宋体"/>
          <w:color w:val="auto"/>
          <w:highlight w:val="none"/>
          <w:lang w:val="en-US" w:eastAsia="zh-CN"/>
        </w:rPr>
        <w:t xml:space="preserve"> </w:t>
      </w:r>
      <w:r>
        <w:rPr>
          <w:rFonts w:hint="eastAsia" w:ascii="宋体" w:hAnsi="宋体" w:eastAsia="宋体" w:cs="宋体"/>
          <w:color w:val="auto"/>
          <w:highlight w:val="none"/>
        </w:rPr>
        <w:t>提供投标</w:t>
      </w:r>
      <w:r>
        <w:rPr>
          <w:rFonts w:hint="eastAsia" w:ascii="宋体" w:hAnsi="宋体" w:eastAsia="宋体" w:cs="宋体"/>
          <w:color w:val="auto"/>
          <w:highlight w:val="none"/>
          <w:lang w:val="en-US" w:eastAsia="zh-CN"/>
        </w:rPr>
        <w:t>空调</w:t>
      </w:r>
      <w:r>
        <w:rPr>
          <w:rFonts w:hint="eastAsia" w:ascii="宋体" w:hAnsi="宋体" w:eastAsia="宋体" w:cs="宋体"/>
          <w:color w:val="auto"/>
          <w:highlight w:val="none"/>
        </w:rPr>
        <w:t>产品</w:t>
      </w:r>
      <w:r>
        <w:rPr>
          <w:rFonts w:hint="eastAsia" w:hAnsi="宋体" w:eastAsia="宋体" w:cs="宋体"/>
          <w:color w:val="auto"/>
          <w:highlight w:val="none"/>
          <w:lang w:eastAsia="zh-CN"/>
        </w:rPr>
        <w:t>的</w:t>
      </w:r>
      <w:r>
        <w:rPr>
          <w:rFonts w:hint="eastAsia" w:ascii="宋体" w:hAnsi="宋体" w:eastAsia="宋体" w:cs="宋体"/>
          <w:color w:val="auto"/>
          <w:highlight w:val="none"/>
        </w:rPr>
        <w:t>技术证明文件(</w:t>
      </w:r>
      <w:r>
        <w:rPr>
          <w:rFonts w:hint="eastAsia" w:ascii="宋体" w:hAnsi="宋体" w:eastAsia="宋体" w:cs="宋体"/>
          <w:b/>
          <w:bCs/>
          <w:color w:val="auto"/>
          <w:highlight w:val="none"/>
        </w:rPr>
        <w:t>以招标文件采购需求中要求提供的形式为准</w:t>
      </w:r>
      <w:r>
        <w:rPr>
          <w:rFonts w:hint="eastAsia" w:ascii="宋体" w:hAnsi="宋体" w:eastAsia="宋体" w:cs="宋体"/>
          <w:color w:val="auto"/>
          <w:highlight w:val="none"/>
        </w:rPr>
        <w:t>，且该证明文件</w:t>
      </w:r>
      <w:r>
        <w:rPr>
          <w:rFonts w:hint="eastAsia" w:ascii="宋体" w:hAnsi="宋体" w:eastAsia="宋体" w:cs="宋体"/>
          <w:b/>
          <w:bCs/>
          <w:color w:val="auto"/>
          <w:highlight w:val="none"/>
        </w:rPr>
        <w:t>须包含投标</w:t>
      </w:r>
      <w:r>
        <w:rPr>
          <w:rFonts w:hint="eastAsia" w:ascii="宋体" w:hAnsi="宋体" w:eastAsia="宋体" w:cs="宋体"/>
          <w:b/>
          <w:bCs/>
          <w:color w:val="auto"/>
          <w:highlight w:val="none"/>
          <w:lang w:val="en-US" w:eastAsia="zh-CN"/>
        </w:rPr>
        <w:t>空调</w:t>
      </w:r>
      <w:r>
        <w:rPr>
          <w:rFonts w:hint="eastAsia" w:ascii="宋体" w:hAnsi="宋体" w:eastAsia="宋体" w:cs="宋体"/>
          <w:b/>
          <w:bCs/>
          <w:color w:val="auto"/>
          <w:highlight w:val="none"/>
        </w:rPr>
        <w:t>产品技术参数</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功能参数</w:t>
      </w:r>
      <w:r>
        <w:rPr>
          <w:rFonts w:hint="eastAsia" w:ascii="宋体" w:hAnsi="宋体" w:eastAsia="宋体" w:cs="宋体"/>
          <w:b/>
          <w:bCs/>
          <w:color w:val="auto"/>
          <w:highlight w:val="none"/>
        </w:rPr>
        <w:t>指标</w:t>
      </w:r>
      <w:r>
        <w:rPr>
          <w:rFonts w:hint="eastAsia" w:ascii="宋体" w:hAnsi="宋体" w:eastAsia="宋体" w:cs="宋体"/>
          <w:color w:val="auto"/>
          <w:highlight w:val="none"/>
        </w:rPr>
        <w:t>，否则本项</w:t>
      </w:r>
      <w:r>
        <w:rPr>
          <w:rFonts w:hint="eastAsia" w:ascii="宋体" w:hAnsi="宋体" w:eastAsia="宋体" w:cs="宋体"/>
          <w:color w:val="auto"/>
          <w:highlight w:val="none"/>
          <w:lang w:val="en-US" w:eastAsia="zh-CN"/>
        </w:rPr>
        <w:t>不得分</w:t>
      </w:r>
      <w:r>
        <w:rPr>
          <w:rFonts w:hint="eastAsia" w:ascii="宋体" w:hAnsi="宋体" w:eastAsia="宋体" w:cs="宋体"/>
          <w:color w:val="auto"/>
          <w:highlight w:val="none"/>
        </w:rPr>
        <w:t>。当</w:t>
      </w:r>
      <w:r>
        <w:rPr>
          <w:rFonts w:hint="eastAsia" w:ascii="宋体" w:hAnsi="宋体" w:eastAsia="宋体" w:cs="宋体"/>
          <w:b/>
          <w:bCs/>
          <w:color w:val="auto"/>
          <w:highlight w:val="none"/>
        </w:rPr>
        <w:t>投标响应技术指标与上述证明文件不一致时，以上述证明文件的指标为准</w:t>
      </w:r>
      <w:r>
        <w:rPr>
          <w:rFonts w:hint="eastAsia" w:hAnsi="宋体" w:eastAsia="宋体" w:cs="宋体"/>
          <w:b/>
          <w:bCs/>
          <w:color w:val="auto"/>
          <w:highlight w:val="none"/>
          <w:lang w:eastAsia="zh-CN"/>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br w:type="textWrapping"/>
      </w:r>
      <w:r>
        <w:rPr>
          <w:rFonts w:hint="eastAsia" w:hAnsi="宋体" w:cs="宋体"/>
          <w:color w:val="auto"/>
          <w:highlight w:val="none"/>
          <w:lang w:val="en-US" w:eastAsia="zh-CN"/>
        </w:rPr>
        <w:t xml:space="preserve">   【</w:t>
      </w:r>
      <w:r>
        <w:rPr>
          <w:rFonts w:hint="eastAsia" w:hAnsi="宋体" w:eastAsia="宋体" w:cs="宋体"/>
          <w:b w:val="0"/>
          <w:bCs w:val="0"/>
          <w:color w:val="auto"/>
          <w:highlight w:val="none"/>
          <w:lang w:val="en-US" w:eastAsia="zh-CN"/>
        </w:rPr>
        <w:t>（注：</w:t>
      </w:r>
      <w:r>
        <w:rPr>
          <w:rFonts w:hint="eastAsia" w:ascii="宋体" w:hAnsi="宋体" w:eastAsia="宋体" w:cs="宋体"/>
          <w:b w:val="0"/>
          <w:bCs w:val="0"/>
          <w:color w:val="auto"/>
          <w:szCs w:val="21"/>
          <w:highlight w:val="none"/>
        </w:rPr>
        <w:t>①采购需求 “≥XXX”的要求：如投标人参数响应为“＞XXX”，则为正偏离；投标人参数响应为“=XXX”，则为无偏离；如投标人参数响应为“＜XXX”的情况，则为负偏离。</w:t>
      </w:r>
      <w:r>
        <w:rPr>
          <w:rFonts w:hint="eastAsia" w:ascii="宋体" w:hAnsi="宋体" w:eastAsia="宋体" w:cs="宋体"/>
          <w:b w:val="0"/>
          <w:bCs w:val="0"/>
          <w:color w:val="auto"/>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Cs w:val="21"/>
          <w:highlight w:val="none"/>
        </w:rPr>
        <w:t>②采购需求 “≤XXX”要求：如投标人参数响应为“＜XXX”的情况，则为正偏离；投标人参数响应“=XXX”，则为无偏离；投标人参数响应为“＞XXX”，则为负偏离。</w:t>
      </w:r>
      <w:r>
        <w:rPr>
          <w:rFonts w:hint="eastAsia" w:hAnsi="宋体" w:eastAsia="宋体" w:cs="宋体"/>
          <w:b w:val="0"/>
          <w:bCs w:val="0"/>
          <w:color w:val="auto"/>
          <w:highlight w:val="none"/>
          <w:lang w:val="en-US" w:eastAsia="zh-CN"/>
        </w:rPr>
        <w:t>）</w:t>
      </w:r>
      <w:r>
        <w:rPr>
          <w:rFonts w:hint="eastAsia" w:hAnsi="宋体" w:cs="宋体"/>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421" w:firstLineChars="200"/>
        <w:textAlignment w:val="auto"/>
        <w:rPr>
          <w:rFonts w:hint="eastAsia" w:ascii="宋体" w:hAnsi="宋体" w:eastAsia="宋体" w:cs="宋体"/>
          <w:b/>
          <w:color w:val="auto"/>
          <w:highlight w:val="none"/>
        </w:rPr>
      </w:pPr>
      <w:bookmarkStart w:id="265" w:name="_Toc40864715"/>
      <w:bookmarkStart w:id="266" w:name="_Toc40865107"/>
      <w:bookmarkStart w:id="267" w:name="_Toc40864991"/>
      <w:r>
        <w:rPr>
          <w:rFonts w:hint="eastAsia" w:ascii="宋体" w:hAnsi="宋体" w:eastAsia="宋体" w:cs="宋体"/>
          <w:b/>
          <w:bCs w:val="0"/>
          <w:color w:val="auto"/>
          <w:highlight w:val="none"/>
          <w:lang w:eastAsia="zh-CN"/>
        </w:rPr>
        <w:t>（</w:t>
      </w:r>
      <w:r>
        <w:rPr>
          <w:rFonts w:hint="eastAsia" w:ascii="宋体" w:hAnsi="宋体" w:eastAsia="宋体" w:cs="宋体"/>
          <w:b/>
          <w:bCs w:val="0"/>
          <w:color w:val="auto"/>
          <w:highlight w:val="none"/>
          <w:lang w:val="en-US" w:eastAsia="zh-CN"/>
        </w:rPr>
        <w:t>2</w:t>
      </w:r>
      <w:r>
        <w:rPr>
          <w:rFonts w:hint="eastAsia" w:ascii="宋体" w:hAnsi="宋体" w:eastAsia="宋体" w:cs="宋体"/>
          <w:b/>
          <w:bCs w:val="0"/>
          <w:color w:val="auto"/>
          <w:highlight w:val="none"/>
          <w:lang w:eastAsia="zh-CN"/>
        </w:rPr>
        <w:t>）</w:t>
      </w:r>
      <w:r>
        <w:rPr>
          <w:rFonts w:hint="eastAsia" w:ascii="宋体" w:hAnsi="宋体" w:eastAsia="宋体" w:cs="宋体"/>
          <w:b/>
          <w:bCs w:val="0"/>
          <w:color w:val="auto"/>
          <w:highlight w:val="none"/>
        </w:rPr>
        <w:t>安装施工方案分（满分</w:t>
      </w:r>
      <w:r>
        <w:rPr>
          <w:rFonts w:hint="eastAsia" w:ascii="宋体" w:hAnsi="宋体" w:cs="宋体"/>
          <w:b/>
          <w:bCs w:val="0"/>
          <w:color w:val="auto"/>
          <w:highlight w:val="none"/>
          <w:lang w:val="en-US" w:eastAsia="zh-CN"/>
        </w:rPr>
        <w:t>18</w:t>
      </w:r>
      <w:r>
        <w:rPr>
          <w:rFonts w:hint="eastAsia" w:ascii="宋体" w:hAnsi="宋体" w:eastAsia="宋体" w:cs="宋体"/>
          <w:b/>
          <w:bCs w:val="0"/>
          <w:color w:val="auto"/>
          <w:highlight w:val="none"/>
        </w:rPr>
        <w:t>分）</w:t>
      </w:r>
      <w:bookmarkEnd w:id="265"/>
      <w:bookmarkEnd w:id="266"/>
      <w:bookmarkEnd w:id="267"/>
    </w:p>
    <w:p>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由评委根据投标文件中</w:t>
      </w:r>
      <w:r>
        <w:rPr>
          <w:rFonts w:hint="eastAsia" w:ascii="宋体" w:hAnsi="宋体" w:eastAsia="宋体" w:cs="宋体"/>
          <w:b/>
          <w:bCs w:val="0"/>
          <w:color w:val="auto"/>
          <w:highlight w:val="none"/>
        </w:rPr>
        <w:t>安装施工方案</w:t>
      </w:r>
      <w:r>
        <w:rPr>
          <w:rFonts w:hint="eastAsia" w:ascii="宋体" w:hAnsi="宋体" w:eastAsia="宋体" w:cs="宋体"/>
          <w:color w:val="auto"/>
          <w:highlight w:val="none"/>
        </w:rPr>
        <w:t>内容的进行综合评定，包括但不限于：施工组织机构、质量保障措施、安全保障措施、施工进度保证措施、文明施工保证措施等方面进行综合评定。</w:t>
      </w:r>
    </w:p>
    <w:p>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一档（</w:t>
      </w:r>
      <w:r>
        <w:rPr>
          <w:rFonts w:hint="eastAsia" w:hAnsi="宋体" w:cs="宋体"/>
          <w:color w:val="auto"/>
          <w:highlight w:val="none"/>
          <w:lang w:val="en-US" w:eastAsia="zh-CN"/>
        </w:rPr>
        <w:t>9</w:t>
      </w:r>
      <w:r>
        <w:rPr>
          <w:rFonts w:hint="eastAsia" w:ascii="宋体" w:hAnsi="宋体" w:eastAsia="宋体" w:cs="宋体"/>
          <w:color w:val="auto"/>
          <w:highlight w:val="none"/>
        </w:rPr>
        <w:t>分）：提供</w:t>
      </w:r>
      <w:r>
        <w:rPr>
          <w:rFonts w:hint="eastAsia" w:ascii="宋体" w:hAnsi="宋体" w:eastAsia="宋体" w:cs="宋体"/>
          <w:b/>
          <w:bCs w:val="0"/>
          <w:color w:val="auto"/>
          <w:highlight w:val="none"/>
        </w:rPr>
        <w:t>安装施工方案</w:t>
      </w:r>
      <w:r>
        <w:rPr>
          <w:rFonts w:hint="eastAsia" w:ascii="宋体" w:hAnsi="宋体" w:eastAsia="宋体" w:cs="宋体"/>
          <w:color w:val="auto"/>
          <w:highlight w:val="none"/>
        </w:rPr>
        <w:t>，内容简略；</w:t>
      </w:r>
    </w:p>
    <w:p>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二档（</w:t>
      </w:r>
      <w:r>
        <w:rPr>
          <w:rFonts w:hint="eastAsia" w:hAnsi="宋体" w:eastAsia="宋体" w:cs="宋体"/>
          <w:color w:val="auto"/>
          <w:highlight w:val="none"/>
          <w:lang w:val="en-US" w:eastAsia="zh-CN"/>
        </w:rPr>
        <w:t>1</w:t>
      </w:r>
      <w:r>
        <w:rPr>
          <w:rFonts w:hint="eastAsia" w:hAnsi="宋体" w:cs="宋体"/>
          <w:color w:val="auto"/>
          <w:highlight w:val="none"/>
          <w:lang w:val="en-US" w:eastAsia="zh-CN"/>
        </w:rPr>
        <w:t>2</w:t>
      </w:r>
      <w:r>
        <w:rPr>
          <w:rFonts w:hint="eastAsia" w:ascii="宋体" w:hAnsi="宋体" w:eastAsia="宋体" w:cs="宋体"/>
          <w:color w:val="auto"/>
          <w:highlight w:val="none"/>
        </w:rPr>
        <w:t>分）</w:t>
      </w:r>
      <w:r>
        <w:rPr>
          <w:rFonts w:hint="eastAsia" w:hAnsi="宋体" w:eastAsia="宋体" w:cs="宋体"/>
          <w:color w:val="auto"/>
          <w:highlight w:val="none"/>
          <w:lang w:eastAsia="zh-CN"/>
        </w:rPr>
        <w:t>：</w:t>
      </w:r>
      <w:r>
        <w:rPr>
          <w:rFonts w:hint="eastAsia" w:ascii="宋体" w:hAnsi="宋体" w:eastAsia="宋体" w:cs="宋体"/>
          <w:b/>
          <w:bCs w:val="0"/>
          <w:color w:val="auto"/>
          <w:highlight w:val="none"/>
        </w:rPr>
        <w:t>安装施工方案</w:t>
      </w:r>
      <w:r>
        <w:rPr>
          <w:rFonts w:hint="eastAsia" w:ascii="宋体" w:hAnsi="宋体" w:eastAsia="宋体" w:cs="宋体"/>
          <w:color w:val="auto"/>
          <w:highlight w:val="none"/>
        </w:rPr>
        <w:t>简单，</w:t>
      </w:r>
      <w:r>
        <w:rPr>
          <w:rFonts w:hint="eastAsia" w:hAnsi="宋体" w:eastAsia="宋体" w:cs="宋体"/>
          <w:color w:val="auto"/>
          <w:highlight w:val="none"/>
          <w:lang w:val="en-US" w:eastAsia="zh-CN"/>
        </w:rPr>
        <w:t>包含</w:t>
      </w:r>
      <w:r>
        <w:rPr>
          <w:rFonts w:hint="eastAsia" w:ascii="宋体" w:hAnsi="宋体" w:eastAsia="宋体" w:cs="宋体"/>
          <w:color w:val="auto"/>
          <w:highlight w:val="none"/>
        </w:rPr>
        <w:t>施工组织机构、质量保障措施、安全保障措施、施工进度保证措施、文明施工保证措施等方面内容；</w:t>
      </w:r>
    </w:p>
    <w:p>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三档（</w:t>
      </w:r>
      <w:r>
        <w:rPr>
          <w:rFonts w:hint="eastAsia" w:hAnsi="宋体" w:cs="宋体"/>
          <w:color w:val="auto"/>
          <w:highlight w:val="none"/>
          <w:lang w:val="en-US" w:eastAsia="zh-CN"/>
        </w:rPr>
        <w:t>15</w:t>
      </w:r>
      <w:r>
        <w:rPr>
          <w:rFonts w:hint="eastAsia" w:ascii="宋体" w:hAnsi="宋体" w:eastAsia="宋体" w:cs="宋体"/>
          <w:color w:val="auto"/>
          <w:highlight w:val="none"/>
        </w:rPr>
        <w:t>分）：</w:t>
      </w:r>
      <w:r>
        <w:rPr>
          <w:rFonts w:hint="eastAsia" w:ascii="宋体" w:hAnsi="宋体" w:eastAsia="宋体" w:cs="宋体"/>
          <w:b/>
          <w:bCs w:val="0"/>
          <w:color w:val="auto"/>
          <w:highlight w:val="none"/>
        </w:rPr>
        <w:t>安装施工方案</w:t>
      </w:r>
      <w:r>
        <w:rPr>
          <w:rFonts w:hint="eastAsia" w:ascii="宋体" w:hAnsi="宋体" w:eastAsia="宋体" w:cs="宋体"/>
          <w:color w:val="auto"/>
          <w:highlight w:val="none"/>
        </w:rPr>
        <w:t>内容齐全，施工组织机构、质量保障措施、安全保障措施、施工进度保证措施、文明施工保证措施等方面内容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满足安装要求</w:t>
      </w:r>
      <w:r>
        <w:rPr>
          <w:rFonts w:hint="eastAsia" w:hAnsi="宋体" w:eastAsia="宋体" w:cs="宋体"/>
          <w:color w:val="auto"/>
          <w:highlight w:val="none"/>
          <w:lang w:eastAsia="zh-CN"/>
        </w:rPr>
        <w:t>；</w:t>
      </w:r>
    </w:p>
    <w:p>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pacing w:val="-8"/>
          <w:highlight w:val="none"/>
        </w:rPr>
      </w:pPr>
      <w:r>
        <w:rPr>
          <w:rFonts w:hint="eastAsia" w:ascii="宋体" w:hAnsi="宋体" w:eastAsia="宋体" w:cs="宋体"/>
          <w:color w:val="auto"/>
          <w:highlight w:val="none"/>
        </w:rPr>
        <w:t>四档（</w:t>
      </w:r>
      <w:r>
        <w:rPr>
          <w:rFonts w:hint="eastAsia" w:hAnsi="宋体" w:cs="宋体"/>
          <w:color w:val="auto"/>
          <w:highlight w:val="none"/>
          <w:lang w:val="en-US" w:eastAsia="zh-CN"/>
        </w:rPr>
        <w:t>18</w:t>
      </w:r>
      <w:r>
        <w:rPr>
          <w:rFonts w:hint="eastAsia" w:ascii="宋体" w:hAnsi="宋体" w:eastAsia="宋体" w:cs="宋体"/>
          <w:color w:val="auto"/>
          <w:highlight w:val="none"/>
        </w:rPr>
        <w:t>分）：</w:t>
      </w:r>
      <w:r>
        <w:rPr>
          <w:rFonts w:hint="eastAsia" w:ascii="宋体" w:hAnsi="宋体" w:eastAsia="宋体" w:cs="宋体"/>
          <w:b/>
          <w:bCs w:val="0"/>
          <w:color w:val="auto"/>
          <w:highlight w:val="none"/>
        </w:rPr>
        <w:t>安装施工方案</w:t>
      </w:r>
      <w:r>
        <w:rPr>
          <w:rFonts w:hint="eastAsia" w:ascii="宋体" w:hAnsi="宋体" w:eastAsia="宋体" w:cs="宋体"/>
          <w:color w:val="auto"/>
          <w:highlight w:val="none"/>
        </w:rPr>
        <w:t>中施工组织机构、质量保障措施、安全保障措施、施工进度保证措施、文明施工保证措施等方面考虑周全完整优于采购文件要求；</w:t>
      </w:r>
      <w:r>
        <w:rPr>
          <w:rFonts w:hint="eastAsia" w:hAnsi="宋体" w:eastAsia="宋体" w:cs="宋体"/>
          <w:color w:val="auto"/>
          <w:highlight w:val="none"/>
          <w:lang w:eastAsia="zh-CN"/>
        </w:rPr>
        <w:t>能</w:t>
      </w:r>
      <w:r>
        <w:rPr>
          <w:rFonts w:hint="eastAsia" w:ascii="宋体" w:hAnsi="宋体" w:eastAsia="宋体" w:cs="宋体"/>
          <w:color w:val="auto"/>
          <w:highlight w:val="none"/>
        </w:rPr>
        <w:t>现实可操作性和投入实施人员配置合理的；</w:t>
      </w:r>
      <w:r>
        <w:rPr>
          <w:rFonts w:hint="eastAsia" w:ascii="宋体" w:hAnsi="宋体" w:eastAsia="宋体" w:cs="宋体"/>
          <w:strike w:val="0"/>
          <w:dstrike w:val="0"/>
          <w:color w:val="auto"/>
          <w:highlight w:val="none"/>
          <w:lang w:val="en-US" w:eastAsia="zh-CN"/>
        </w:rPr>
        <w:t>能</w:t>
      </w:r>
      <w:r>
        <w:rPr>
          <w:rFonts w:hint="eastAsia" w:ascii="宋体" w:hAnsi="宋体" w:eastAsia="宋体" w:cs="宋体"/>
          <w:color w:val="auto"/>
          <w:highlight w:val="none"/>
        </w:rPr>
        <w:t>保证安全施工、安装质量优质的前提下确保项目</w:t>
      </w:r>
      <w:r>
        <w:rPr>
          <w:rFonts w:hint="eastAsia" w:hAnsi="宋体" w:eastAsia="宋体" w:cs="宋体"/>
          <w:color w:val="auto"/>
          <w:highlight w:val="none"/>
          <w:lang w:val="en-US" w:eastAsia="zh-CN"/>
        </w:rPr>
        <w:t>更快完工交付</w:t>
      </w:r>
      <w:r>
        <w:rPr>
          <w:rFonts w:hint="eastAsia" w:ascii="宋体" w:hAnsi="宋体" w:eastAsia="宋体" w:cs="宋体"/>
          <w:color w:val="auto"/>
          <w:highlight w:val="none"/>
        </w:rPr>
        <w:t>。</w:t>
      </w:r>
      <w:r>
        <w:rPr>
          <w:rFonts w:hint="eastAsia" w:ascii="宋体" w:hAnsi="宋体" w:eastAsia="宋体" w:cs="宋体"/>
          <w:b/>
          <w:bCs/>
          <w:color w:val="auto"/>
          <w:spacing w:val="-8"/>
          <w:highlight w:val="none"/>
        </w:rPr>
        <w:t xml:space="preserve"> </w:t>
      </w:r>
    </w:p>
    <w:p>
      <w:pPr>
        <w:pStyle w:val="27"/>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b/>
          <w:bCs/>
          <w:color w:val="auto"/>
          <w:spacing w:val="-8"/>
          <w:kern w:val="0"/>
          <w:highlight w:val="none"/>
        </w:rPr>
      </w:pPr>
      <w:r>
        <w:rPr>
          <w:rFonts w:hint="eastAsia" w:hAnsi="宋体" w:eastAsia="宋体" w:cs="宋体"/>
          <w:b/>
          <w:bCs/>
          <w:color w:val="auto"/>
          <w:highlight w:val="none"/>
          <w:lang w:val="en-US" w:eastAsia="zh-CN"/>
        </w:rPr>
        <w:t xml:space="preserve"> </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售后服务及保障分（满分</w:t>
      </w:r>
      <w:r>
        <w:rPr>
          <w:rFonts w:hint="eastAsia" w:hAnsi="宋体" w:eastAsia="宋体" w:cs="宋体"/>
          <w:b/>
          <w:bCs/>
          <w:color w:val="auto"/>
          <w:highlight w:val="none"/>
          <w:lang w:val="en-US" w:eastAsia="zh-CN"/>
        </w:rPr>
        <w:t>20</w:t>
      </w:r>
      <w:r>
        <w:rPr>
          <w:rFonts w:hint="eastAsia" w:ascii="宋体" w:hAnsi="宋体" w:eastAsia="宋体" w:cs="宋体"/>
          <w:b/>
          <w:bCs/>
          <w:color w:val="auto"/>
          <w:highlight w:val="none"/>
        </w:rPr>
        <w:t>分）</w:t>
      </w:r>
    </w:p>
    <w:p>
      <w:pPr>
        <w:pStyle w:val="27"/>
        <w:keepNext w:val="0"/>
        <w:keepLines w:val="0"/>
        <w:pageBreakBefore w:val="0"/>
        <w:widowControl w:val="0"/>
        <w:kinsoku/>
        <w:wordWrap/>
        <w:overflowPunct/>
        <w:topLinePunct w:val="0"/>
        <w:autoSpaceDE/>
        <w:autoSpaceDN/>
        <w:bidi w:val="0"/>
        <w:adjustRightInd/>
        <w:snapToGrid/>
        <w:spacing w:line="400" w:lineRule="exact"/>
        <w:ind w:firstLine="389"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spacing w:val="-8"/>
          <w:highlight w:val="none"/>
        </w:rPr>
        <w:t xml:space="preserve"> </w:t>
      </w:r>
      <w:r>
        <w:rPr>
          <w:rFonts w:hint="eastAsia" w:ascii="宋体" w:hAnsi="宋体" w:eastAsia="宋体" w:cs="宋体"/>
          <w:color w:val="auto"/>
          <w:highlight w:val="none"/>
          <w:lang w:val="en-US" w:eastAsia="zh-CN"/>
        </w:rPr>
        <w:t>由评委根据投标人投标文件中售后服务内容的完整性、可行性，拟投入售后服务的人员、响应时间、到达故障现场时间、故障出现解决方案、应急方案、定期维护（注明时间）、免费技术培训方案、免费保修期外维修方案、本地化服务能力，其他优惠措施和售后服务保障等方面，进行独立评审打分。</w:t>
      </w:r>
    </w:p>
    <w:p>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一档（</w:t>
      </w:r>
      <w:r>
        <w:rPr>
          <w:rFonts w:hint="eastAsia" w:hAnsi="宋体" w:eastAsia="宋体" w:cs="宋体"/>
          <w:color w:val="auto"/>
          <w:highlight w:val="none"/>
          <w:lang w:val="en-US" w:eastAsia="zh-CN"/>
        </w:rPr>
        <w:t>11</w:t>
      </w:r>
      <w:r>
        <w:rPr>
          <w:rFonts w:hint="eastAsia" w:ascii="宋体" w:hAnsi="宋体" w:eastAsia="宋体" w:cs="宋体"/>
          <w:color w:val="auto"/>
          <w:highlight w:val="none"/>
          <w:lang w:val="en-US" w:eastAsia="zh-CN"/>
        </w:rPr>
        <w:t>分）：有售后服务承诺，售后服务方案满足招标文件的要求，有故障出现解决方案，有技术培训方案、保修期外维修方案</w:t>
      </w:r>
      <w:r>
        <w:rPr>
          <w:rFonts w:hint="eastAsia" w:hAnsi="宋体" w:cs="宋体"/>
          <w:color w:val="auto"/>
          <w:highlight w:val="none"/>
          <w:lang w:val="en-US" w:eastAsia="zh-CN"/>
        </w:rPr>
        <w:t>；</w:t>
      </w:r>
    </w:p>
    <w:p>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二档（</w:t>
      </w:r>
      <w:r>
        <w:rPr>
          <w:rFonts w:hint="eastAsia" w:hAnsi="宋体" w:eastAsia="宋体" w:cs="宋体"/>
          <w:color w:val="auto"/>
          <w:highlight w:val="none"/>
          <w:lang w:val="en-US" w:eastAsia="zh-CN"/>
        </w:rPr>
        <w:t>14</w:t>
      </w:r>
      <w:r>
        <w:rPr>
          <w:rFonts w:hint="eastAsia" w:ascii="宋体" w:hAnsi="宋体" w:eastAsia="宋体" w:cs="宋体"/>
          <w:color w:val="auto"/>
          <w:highlight w:val="none"/>
          <w:lang w:val="en-US" w:eastAsia="zh-CN"/>
        </w:rPr>
        <w:t>分）：售后服务承诺内容完整，到达故障现场进行维修或维护响应时间符合项目要求。故障出现解决方案、定期维护（注明时间）、质保措施、免费技术培训方案、保修期外维修方案等方面可行，且有其他优惠措施及方案的</w:t>
      </w:r>
      <w:r>
        <w:rPr>
          <w:rFonts w:hint="eastAsia" w:hAnsi="宋体" w:cs="宋体"/>
          <w:color w:val="auto"/>
          <w:highlight w:val="none"/>
          <w:lang w:val="en-US" w:eastAsia="zh-CN"/>
        </w:rPr>
        <w:t>；</w:t>
      </w:r>
    </w:p>
    <w:p>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三档（1</w:t>
      </w:r>
      <w:r>
        <w:rPr>
          <w:rFonts w:hint="eastAsia" w:hAnsi="宋体" w:eastAsia="宋体" w:cs="宋体"/>
          <w:color w:val="auto"/>
          <w:highlight w:val="none"/>
          <w:lang w:val="en-US" w:eastAsia="zh-CN"/>
        </w:rPr>
        <w:t>7</w:t>
      </w:r>
      <w:r>
        <w:rPr>
          <w:rFonts w:hint="eastAsia" w:ascii="宋体" w:hAnsi="宋体" w:eastAsia="宋体" w:cs="宋体"/>
          <w:color w:val="auto"/>
          <w:highlight w:val="none"/>
          <w:lang w:val="en-US" w:eastAsia="zh-CN"/>
        </w:rPr>
        <w:t>分）：售后服务承诺书内容详细具体，到达故障现场进行维修或维护响应时间优于项目要求。故障出现解决方案、定期维护（注明时间）、质保措施、免费技术培训方案、保修期外维修方案，且其他优惠措施及方案有描述，同时具备项目应急保障方案以及售后服务的人员组织方案</w:t>
      </w:r>
      <w:r>
        <w:rPr>
          <w:rFonts w:hint="eastAsia" w:hAnsi="宋体" w:cs="宋体"/>
          <w:color w:val="auto"/>
          <w:highlight w:val="none"/>
          <w:lang w:val="en-US" w:eastAsia="zh-CN"/>
        </w:rPr>
        <w:t>；</w:t>
      </w:r>
    </w:p>
    <w:p>
      <w:pPr>
        <w:pStyle w:val="2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四档（</w:t>
      </w:r>
      <w:r>
        <w:rPr>
          <w:rFonts w:hint="eastAsia" w:hAnsi="宋体" w:eastAsia="宋体" w:cs="宋体"/>
          <w:color w:val="auto"/>
          <w:highlight w:val="none"/>
          <w:lang w:val="en-US" w:eastAsia="zh-CN"/>
        </w:rPr>
        <w:t>20</w:t>
      </w:r>
      <w:r>
        <w:rPr>
          <w:rFonts w:hint="eastAsia" w:ascii="宋体" w:hAnsi="宋体" w:eastAsia="宋体" w:cs="宋体"/>
          <w:color w:val="auto"/>
          <w:highlight w:val="none"/>
          <w:lang w:val="en-US" w:eastAsia="zh-CN"/>
        </w:rPr>
        <w:t>分）：售后服务承诺书内容优于项目需求。到达故障现场进行维修或维护响应时间优于项目要求且工作人员具备的故障诊断与维修能力。故障出现解决方案可靠，定期维护方式方法合理（注明时间），质保措施完整、有完整的免费技术培训方案、保修期外维修方案；售后服务应急预案、应急制度、人员、物质及组织保障方案具体，其他优惠措施及方案完整可行。</w:t>
      </w:r>
    </w:p>
    <w:p>
      <w:pPr>
        <w:keepNext w:val="0"/>
        <w:keepLines w:val="0"/>
        <w:pageBreakBefore w:val="0"/>
        <w:widowControl/>
        <w:kinsoku/>
        <w:wordWrap/>
        <w:overflowPunct/>
        <w:topLinePunct w:val="0"/>
        <w:autoSpaceDE/>
        <w:autoSpaceDN/>
        <w:bidi w:val="0"/>
        <w:spacing w:line="400" w:lineRule="exact"/>
        <w:rPr>
          <w:rFonts w:hint="eastAsia" w:ascii="宋体" w:hAnsi="宋体" w:eastAsia="宋体" w:cs="宋体"/>
          <w:color w:val="auto"/>
          <w:kern w:val="0"/>
          <w:szCs w:val="21"/>
          <w:highlight w:val="none"/>
        </w:rPr>
      </w:pPr>
      <w:r>
        <w:rPr>
          <w:rFonts w:hint="eastAsia" w:ascii="宋体" w:hAnsi="宋体" w:eastAsia="宋体" w:cs="宋体"/>
          <w:b/>
          <w:bCs/>
          <w:color w:val="auto"/>
          <w:spacing w:val="-8"/>
          <w:szCs w:val="21"/>
          <w:highlight w:val="none"/>
        </w:rPr>
        <w:t xml:space="preserve">   3、</w:t>
      </w:r>
      <w:r>
        <w:rPr>
          <w:rFonts w:hint="eastAsia" w:ascii="宋体" w:hAnsi="宋体" w:eastAsia="宋体" w:cs="宋体"/>
          <w:b/>
          <w:color w:val="auto"/>
          <w:highlight w:val="none"/>
        </w:rPr>
        <w:t>商务</w:t>
      </w:r>
      <w:r>
        <w:rPr>
          <w:rFonts w:hint="eastAsia" w:ascii="宋体" w:hAnsi="宋体" w:eastAsia="宋体" w:cs="宋体"/>
          <w:b/>
          <w:bCs/>
          <w:color w:val="auto"/>
          <w:spacing w:val="-8"/>
          <w:szCs w:val="21"/>
          <w:highlight w:val="none"/>
        </w:rPr>
        <w:t>分</w:t>
      </w:r>
      <w:r>
        <w:rPr>
          <w:rFonts w:hint="eastAsia" w:ascii="宋体" w:hAnsi="宋体" w:cs="宋体"/>
          <w:b/>
          <w:color w:val="auto"/>
          <w:szCs w:val="21"/>
          <w:highlight w:val="none"/>
        </w:rPr>
        <w:t>………………………………………………………………………………</w:t>
      </w:r>
      <w:r>
        <w:rPr>
          <w:rFonts w:hint="eastAsia" w:ascii="宋体" w:hAnsi="宋体" w:eastAsia="宋体" w:cs="宋体"/>
          <w:color w:val="auto"/>
          <w:kern w:val="0"/>
          <w:szCs w:val="21"/>
          <w:highlight w:val="none"/>
          <w:lang w:val="en-US" w:eastAsia="zh-CN"/>
        </w:rPr>
        <w:t>12</w:t>
      </w:r>
      <w:r>
        <w:rPr>
          <w:rFonts w:hint="eastAsia" w:ascii="宋体" w:hAnsi="宋体" w:eastAsia="宋体" w:cs="宋体"/>
          <w:b/>
          <w:bCs/>
          <w:color w:val="auto"/>
          <w:spacing w:val="-8"/>
          <w:kern w:val="0"/>
          <w:szCs w:val="21"/>
          <w:highlight w:val="none"/>
        </w:rPr>
        <w:t>分</w:t>
      </w:r>
      <w:r>
        <w:rPr>
          <w:rFonts w:hint="eastAsia" w:ascii="宋体" w:hAnsi="宋体" w:eastAsia="宋体" w:cs="宋体"/>
          <w:color w:val="auto"/>
          <w:kern w:val="0"/>
          <w:szCs w:val="21"/>
          <w:highlight w:val="none"/>
        </w:rPr>
        <w:t xml:space="preserve">  </w:t>
      </w:r>
    </w:p>
    <w:p>
      <w:pPr>
        <w:keepNext w:val="0"/>
        <w:keepLines w:val="0"/>
        <w:pageBreakBefore w:val="0"/>
        <w:kinsoku/>
        <w:wordWrap/>
        <w:overflowPunct/>
        <w:topLinePunct w:val="0"/>
        <w:autoSpaceDE/>
        <w:autoSpaceDN/>
        <w:bidi w:val="0"/>
        <w:spacing w:line="400" w:lineRule="exact"/>
        <w:ind w:firstLine="316" w:firstLineChars="150"/>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（1）</w:t>
      </w:r>
      <w:r>
        <w:rPr>
          <w:rFonts w:hint="eastAsia" w:ascii="宋体" w:hAnsi="宋体" w:eastAsia="宋体" w:cs="宋体"/>
          <w:b/>
          <w:bCs/>
          <w:color w:val="auto"/>
          <w:szCs w:val="21"/>
          <w:highlight w:val="none"/>
        </w:rPr>
        <w:t>业绩分（满分</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 xml:space="preserve">分） </w:t>
      </w:r>
    </w:p>
    <w:p>
      <w:pPr>
        <w:keepNext w:val="0"/>
        <w:keepLines w:val="0"/>
        <w:pageBreakBefore w:val="0"/>
        <w:kinsoku/>
        <w:wordWrap/>
        <w:overflowPunct/>
        <w:topLinePunct w:val="0"/>
        <w:autoSpaceDE/>
        <w:autoSpaceDN/>
        <w:bidi w:val="0"/>
        <w:spacing w:line="400" w:lineRule="exac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投标人自2022年以来（含）有</w:t>
      </w:r>
      <w:r>
        <w:rPr>
          <w:rFonts w:hint="eastAsia" w:ascii="宋体" w:hAnsi="宋体" w:eastAsia="宋体" w:cs="宋体"/>
          <w:color w:val="auto"/>
          <w:kern w:val="0"/>
          <w:szCs w:val="21"/>
          <w:highlight w:val="none"/>
          <w:lang w:eastAsia="zh-CN"/>
        </w:rPr>
        <w:t>空调业绩</w:t>
      </w:r>
      <w:r>
        <w:rPr>
          <w:rFonts w:hint="eastAsia" w:ascii="宋体" w:hAnsi="宋体" w:eastAsia="宋体" w:cs="宋体"/>
          <w:color w:val="auto"/>
          <w:kern w:val="0"/>
          <w:szCs w:val="21"/>
          <w:highlight w:val="none"/>
        </w:rPr>
        <w:t>，每有一项得</w:t>
      </w:r>
      <w:r>
        <w:rPr>
          <w:rFonts w:hint="eastAsia" w:ascii="宋体" w:hAnsi="宋体" w:eastAsia="宋体" w:cs="宋体"/>
          <w:color w:val="auto"/>
          <w:kern w:val="0"/>
          <w:szCs w:val="21"/>
          <w:highlight w:val="none"/>
          <w:lang w:val="en-US" w:eastAsia="zh-CN"/>
        </w:rPr>
        <w:t>0.5</w:t>
      </w:r>
      <w:r>
        <w:rPr>
          <w:rFonts w:hint="eastAsia" w:ascii="宋体" w:hAnsi="宋体" w:eastAsia="宋体" w:cs="宋体"/>
          <w:color w:val="auto"/>
          <w:kern w:val="0"/>
          <w:szCs w:val="21"/>
          <w:highlight w:val="none"/>
        </w:rPr>
        <w:t>分，满分</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（以合同或中标</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通知书复印件为准</w:t>
      </w:r>
      <w:r>
        <w:rPr>
          <w:rFonts w:hint="eastAsia" w:ascii="宋体" w:hAnsi="宋体" w:eastAsia="宋体" w:cs="宋体"/>
          <w:color w:val="auto"/>
          <w:kern w:val="0"/>
          <w:szCs w:val="21"/>
          <w:highlight w:val="none"/>
          <w:lang w:eastAsia="zh-CN"/>
        </w:rPr>
        <w:t>，原件备查。</w:t>
      </w:r>
      <w:r>
        <w:rPr>
          <w:rFonts w:hint="eastAsia" w:ascii="宋体" w:hAnsi="宋体" w:eastAsia="宋体" w:cs="宋体"/>
          <w:color w:val="auto"/>
          <w:kern w:val="0"/>
          <w:szCs w:val="21"/>
          <w:highlight w:val="none"/>
        </w:rPr>
        <w:t>）</w:t>
      </w:r>
    </w:p>
    <w:p>
      <w:pPr>
        <w:keepNext w:val="0"/>
        <w:keepLines w:val="0"/>
        <w:pageBreakBefore w:val="0"/>
        <w:kinsoku/>
        <w:wordWrap/>
        <w:overflowPunct/>
        <w:topLinePunct w:val="0"/>
        <w:autoSpaceDE/>
        <w:autoSpaceDN/>
        <w:bidi w:val="0"/>
        <w:spacing w:line="400" w:lineRule="exact"/>
        <w:ind w:left="210" w:leftChars="100" w:firstLine="84" w:firstLineChars="4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szCs w:val="21"/>
          <w:highlight w:val="none"/>
        </w:rPr>
        <w:t>2）</w:t>
      </w:r>
      <w:r>
        <w:rPr>
          <w:rFonts w:hint="eastAsia" w:ascii="宋体" w:hAnsi="宋体" w:eastAsia="宋体" w:cs="宋体"/>
          <w:b/>
          <w:bCs/>
          <w:color w:val="auto"/>
          <w:kern w:val="0"/>
          <w:szCs w:val="21"/>
          <w:highlight w:val="none"/>
        </w:rPr>
        <w:t>信誉分（满分</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分）</w:t>
      </w:r>
      <w:r>
        <w:rPr>
          <w:rFonts w:hint="eastAsia" w:ascii="宋体" w:hAnsi="宋体" w:eastAsia="宋体" w:cs="宋体"/>
          <w:color w:val="auto"/>
          <w:kern w:val="0"/>
          <w:szCs w:val="21"/>
          <w:highlight w:val="none"/>
        </w:rPr>
        <w:t xml:space="preserve">  </w:t>
      </w:r>
    </w:p>
    <w:p>
      <w:pPr>
        <w:keepNext w:val="0"/>
        <w:keepLines w:val="0"/>
        <w:pageBreakBefore w:val="0"/>
        <w:widowControl/>
        <w:kinsoku/>
        <w:wordWrap/>
        <w:overflowPunct/>
        <w:topLinePunct w:val="0"/>
        <w:autoSpaceDE/>
        <w:autoSpaceDN/>
        <w:bidi w:val="0"/>
        <w:spacing w:line="400" w:lineRule="exact"/>
        <w:ind w:firstLine="525" w:firstLine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①投标产品生产厂家获得由国务院颁发的“国家科学技术进步奖”证书的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每有一项得</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分，满分</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（提供获奖证书复印件加盖投标人公章）</w:t>
      </w:r>
    </w:p>
    <w:p>
      <w:pPr>
        <w:keepNext w:val="0"/>
        <w:keepLines w:val="0"/>
        <w:pageBreakBefore w:val="0"/>
        <w:widowControl/>
        <w:kinsoku/>
        <w:wordWrap/>
        <w:overflowPunct/>
        <w:topLinePunct w:val="0"/>
        <w:autoSpaceDE/>
        <w:autoSpaceDN/>
        <w:bidi w:val="0"/>
        <w:spacing w:line="400" w:lineRule="exact"/>
        <w:ind w:firstLine="525" w:firstLine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②投标产品生产厂家获得“中国质量奖”证书的，得</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分，满分</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分。（提供获奖证书复印件并加盖公章）</w:t>
      </w:r>
    </w:p>
    <w:p>
      <w:pPr>
        <w:keepNext w:val="0"/>
        <w:keepLines w:val="0"/>
        <w:pageBreakBefore w:val="0"/>
        <w:widowControl/>
        <w:kinsoku/>
        <w:wordWrap/>
        <w:overflowPunct/>
        <w:topLinePunct w:val="0"/>
        <w:autoSpaceDE/>
        <w:autoSpaceDN/>
        <w:bidi w:val="0"/>
        <w:spacing w:line="400" w:lineRule="exact"/>
        <w:ind w:firstLine="525" w:firstLine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③投标人或投标空调品牌生产厂家具有有效的1S09001质量管理体系认证、1S014001环境管理体系认证、1S045001职业健康安全管理体系认证，每提供一项得</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分，满分</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 xml:space="preserve">分。 (提供证书复印件并加盖投标人公章)                                                                                                                                                        </w:t>
      </w:r>
    </w:p>
    <w:p>
      <w:pPr>
        <w:keepNext w:val="0"/>
        <w:keepLines w:val="0"/>
        <w:pageBreakBefore w:val="0"/>
        <w:kinsoku/>
        <w:wordWrap/>
        <w:overflowPunct/>
        <w:topLinePunct w:val="0"/>
        <w:autoSpaceDE/>
        <w:autoSpaceDN/>
        <w:bidi w:val="0"/>
        <w:spacing w:line="400" w:lineRule="exact"/>
        <w:rPr>
          <w:rFonts w:hint="eastAsia" w:ascii="宋体" w:hAnsi="宋体" w:eastAsia="宋体" w:cs="宋体"/>
          <w:b/>
          <w:color w:val="auto"/>
          <w:highlight w:val="none"/>
        </w:rPr>
      </w:pP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（3）</w:t>
      </w:r>
      <w:r>
        <w:rPr>
          <w:rFonts w:hint="eastAsia" w:ascii="宋体" w:hAnsi="宋体" w:eastAsia="宋体" w:cs="宋体"/>
          <w:b/>
          <w:bCs/>
          <w:color w:val="auto"/>
          <w:highlight w:val="none"/>
        </w:rPr>
        <w:t>产品特性分</w:t>
      </w:r>
      <w:r>
        <w:rPr>
          <w:rFonts w:hint="eastAsia" w:ascii="宋体" w:hAnsi="宋体" w:eastAsia="宋体" w:cs="宋体"/>
          <w:b/>
          <w:bCs/>
          <w:color w:val="auto"/>
          <w:szCs w:val="21"/>
          <w:highlight w:val="none"/>
        </w:rPr>
        <w:t>（满分</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分）</w:t>
      </w:r>
      <w:r>
        <w:rPr>
          <w:rFonts w:hint="eastAsia" w:ascii="宋体" w:hAnsi="宋体" w:eastAsia="宋体" w:cs="宋体"/>
          <w:b/>
          <w:bCs/>
          <w:color w:val="auto"/>
          <w:highlight w:val="none"/>
        </w:rPr>
        <w:t xml:space="preserve"> </w:t>
      </w:r>
      <w:r>
        <w:rPr>
          <w:rFonts w:hint="eastAsia" w:ascii="宋体" w:hAnsi="宋体" w:eastAsia="宋体" w:cs="宋体"/>
          <w:b/>
          <w:color w:val="auto"/>
          <w:highlight w:val="none"/>
        </w:rPr>
        <w:t xml:space="preserve"> </w:t>
      </w:r>
    </w:p>
    <w:p>
      <w:pPr>
        <w:keepNext w:val="0"/>
        <w:keepLines w:val="0"/>
        <w:pageBreakBefore w:val="0"/>
        <w:widowControl/>
        <w:kinsoku/>
        <w:wordWrap/>
        <w:overflowPunct/>
        <w:topLinePunct w:val="0"/>
        <w:autoSpaceDE/>
        <w:autoSpaceDN/>
        <w:bidi w:val="0"/>
        <w:spacing w:line="400" w:lineRule="exact"/>
        <w:ind w:firstLine="420"/>
        <w:jc w:val="left"/>
        <w:rPr>
          <w:rFonts w:hint="eastAsia" w:ascii="宋体" w:hAnsi="宋体" w:eastAsia="宋体" w:cs="宋体"/>
          <w:bCs/>
          <w:color w:val="auto"/>
          <w:highlight w:val="none"/>
        </w:rPr>
      </w:pPr>
      <w:r>
        <w:rPr>
          <w:rFonts w:hint="eastAsia" w:ascii="宋体" w:hAnsi="宋体" w:eastAsia="宋体" w:cs="宋体"/>
          <w:color w:val="auto"/>
          <w:kern w:val="0"/>
          <w:szCs w:val="21"/>
          <w:highlight w:val="none"/>
        </w:rPr>
        <w:t>①</w:t>
      </w:r>
      <w:r>
        <w:rPr>
          <w:rFonts w:hint="eastAsia" w:ascii="宋体" w:hAnsi="宋体" w:eastAsia="宋体" w:cs="宋体"/>
          <w:bCs/>
          <w:color w:val="auto"/>
          <w:highlight w:val="none"/>
        </w:rPr>
        <w:t>投标产品纳入财政部 国家发展改革委《关于印发节能产品政府采购品目清单的通知》（财库[2019]19号）中节能产品政府采购清单的（</w:t>
      </w:r>
      <w:r>
        <w:rPr>
          <w:rFonts w:hint="eastAsia" w:ascii="宋体" w:hAnsi="宋体" w:eastAsia="宋体" w:cs="宋体"/>
          <w:b/>
          <w:bCs w:val="0"/>
          <w:color w:val="auto"/>
          <w:highlight w:val="none"/>
        </w:rPr>
        <w:t>适用于非强制采购节能产品</w:t>
      </w:r>
      <w:r>
        <w:rPr>
          <w:rFonts w:hint="eastAsia" w:ascii="宋体" w:hAnsi="宋体" w:eastAsia="宋体" w:cs="宋体"/>
          <w:bCs/>
          <w:color w:val="auto"/>
          <w:highlight w:val="none"/>
        </w:rPr>
        <w:t>，依据《市场监管总局关于发布参与实施政府采购节能产品、环境标志产品认证机构名录的公告》，提供所投相应型号产品有效的认证证书扫描件或其他电子文件）</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得</w:t>
      </w:r>
      <w:r>
        <w:rPr>
          <w:rFonts w:hint="eastAsia" w:ascii="宋体" w:hAnsi="宋体" w:eastAsia="宋体" w:cs="宋体"/>
          <w:bCs/>
          <w:color w:val="auto"/>
          <w:highlight w:val="none"/>
          <w:lang w:val="en-US" w:eastAsia="zh-CN"/>
        </w:rPr>
        <w:t>0.5</w:t>
      </w:r>
      <w:r>
        <w:rPr>
          <w:rFonts w:hint="eastAsia" w:ascii="宋体" w:hAnsi="宋体" w:eastAsia="宋体" w:cs="宋体"/>
          <w:bCs/>
          <w:color w:val="auto"/>
          <w:highlight w:val="none"/>
        </w:rPr>
        <w:t>分</w:t>
      </w:r>
      <w:r>
        <w:rPr>
          <w:rFonts w:hint="eastAsia" w:ascii="宋体" w:hAnsi="宋体" w:eastAsia="宋体" w:cs="宋体"/>
          <w:bCs/>
          <w:color w:val="auto"/>
          <w:highlight w:val="none"/>
          <w:lang w:eastAsia="zh-CN"/>
        </w:rPr>
        <w:t>，满分</w:t>
      </w:r>
      <w:r>
        <w:rPr>
          <w:rFonts w:hint="eastAsia" w:ascii="宋体" w:hAnsi="宋体" w:eastAsia="宋体" w:cs="宋体"/>
          <w:bCs/>
          <w:color w:val="auto"/>
          <w:highlight w:val="none"/>
          <w:lang w:val="en-US" w:eastAsia="zh-CN"/>
        </w:rPr>
        <w:t>0.5分</w:t>
      </w:r>
      <w:r>
        <w:rPr>
          <w:rFonts w:hint="eastAsia" w:ascii="宋体" w:hAnsi="宋体" w:eastAsia="宋体" w:cs="宋体"/>
          <w:bCs/>
          <w:color w:val="auto"/>
          <w:highlight w:val="none"/>
        </w:rPr>
        <w:t>。</w:t>
      </w:r>
      <w:r>
        <w:rPr>
          <w:rFonts w:hint="eastAsia" w:ascii="宋体" w:hAnsi="宋体" w:eastAsia="宋体" w:cs="宋体"/>
          <w:bCs/>
          <w:color w:val="auto"/>
          <w:highlight w:val="none"/>
        </w:rPr>
        <w:br w:type="textWrapping"/>
      </w:r>
      <w:r>
        <w:rPr>
          <w:rFonts w:hint="eastAsia" w:ascii="宋体" w:hAnsi="宋体" w:eastAsia="宋体" w:cs="宋体"/>
          <w:bCs/>
          <w:color w:val="auto"/>
          <w:highlight w:val="none"/>
        </w:rPr>
        <w:t xml:space="preserve">  </w:t>
      </w:r>
      <w:r>
        <w:rPr>
          <w:rFonts w:hint="eastAsia" w:ascii="宋体" w:hAnsi="宋体" w:cs="宋体"/>
          <w:bCs/>
          <w:color w:val="auto"/>
          <w:highlight w:val="none"/>
          <w:lang w:val="en-US" w:eastAsia="zh-CN"/>
        </w:rPr>
        <w:t xml:space="preserve"> </w:t>
      </w:r>
      <w:r>
        <w:rPr>
          <w:rFonts w:hint="eastAsia" w:ascii="宋体" w:hAnsi="宋体" w:eastAsia="宋体" w:cs="宋体"/>
          <w:bCs/>
          <w:color w:val="auto"/>
          <w:highlight w:val="none"/>
        </w:rPr>
        <w:t xml:space="preserve"> </w:t>
      </w:r>
      <w:r>
        <w:rPr>
          <w:rFonts w:hint="eastAsia" w:ascii="宋体" w:hAnsi="宋体" w:eastAsia="宋体" w:cs="宋体"/>
          <w:color w:val="auto"/>
          <w:kern w:val="0"/>
          <w:szCs w:val="21"/>
          <w:highlight w:val="none"/>
        </w:rPr>
        <w:t>②</w:t>
      </w:r>
      <w:r>
        <w:rPr>
          <w:rFonts w:hint="eastAsia" w:ascii="宋体" w:hAnsi="宋体" w:eastAsia="宋体" w:cs="宋体"/>
          <w:bCs/>
          <w:color w:val="auto"/>
          <w:highlight w:val="none"/>
        </w:rPr>
        <w:t>投标产品纳入财政部 国家发展改革委《关于印发环境标志产品政府采购品目清单的通知》（财库[2019]18号）中环境标志产品政府采购清单的，依据《市场监管总局关于发布参与实施政府采购节能产品、环境标志产品认证机构名录的公告》，提供所投相应型号产品有效的认证证书扫描件或其他电子文件）</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得</w:t>
      </w:r>
      <w:r>
        <w:rPr>
          <w:rFonts w:hint="eastAsia" w:ascii="宋体" w:hAnsi="宋体" w:eastAsia="宋体" w:cs="宋体"/>
          <w:bCs/>
          <w:color w:val="auto"/>
          <w:highlight w:val="none"/>
          <w:lang w:val="en-US" w:eastAsia="zh-CN"/>
        </w:rPr>
        <w:t>0.5</w:t>
      </w:r>
      <w:r>
        <w:rPr>
          <w:rFonts w:hint="eastAsia" w:ascii="宋体" w:hAnsi="宋体" w:eastAsia="宋体" w:cs="宋体"/>
          <w:bCs/>
          <w:color w:val="auto"/>
          <w:highlight w:val="none"/>
        </w:rPr>
        <w:t>分</w:t>
      </w:r>
      <w:r>
        <w:rPr>
          <w:rFonts w:hint="eastAsia" w:ascii="宋体" w:hAnsi="宋体" w:eastAsia="宋体" w:cs="宋体"/>
          <w:bCs/>
          <w:color w:val="auto"/>
          <w:highlight w:val="none"/>
          <w:lang w:eastAsia="zh-CN"/>
        </w:rPr>
        <w:t>，满分</w:t>
      </w:r>
      <w:r>
        <w:rPr>
          <w:rFonts w:hint="eastAsia" w:ascii="宋体" w:hAnsi="宋体" w:eastAsia="宋体" w:cs="宋体"/>
          <w:bCs/>
          <w:color w:val="auto"/>
          <w:highlight w:val="none"/>
          <w:lang w:val="en-US" w:eastAsia="zh-CN"/>
        </w:rPr>
        <w:t>0.5分</w:t>
      </w:r>
      <w:r>
        <w:rPr>
          <w:rFonts w:hint="eastAsia" w:ascii="宋体" w:hAnsi="宋体" w:eastAsia="宋体" w:cs="宋体"/>
          <w:bCs/>
          <w:color w:val="auto"/>
          <w:highlight w:val="none"/>
        </w:rPr>
        <w:t xml:space="preserve">。 </w:t>
      </w:r>
    </w:p>
    <w:p>
      <w:pPr>
        <w:keepNext w:val="0"/>
        <w:keepLines w:val="0"/>
        <w:pageBreakBefore w:val="0"/>
        <w:kinsoku/>
        <w:wordWrap/>
        <w:overflowPunct/>
        <w:topLinePunct w:val="0"/>
        <w:autoSpaceDE/>
        <w:autoSpaceDN/>
        <w:bidi w:val="0"/>
        <w:spacing w:line="400" w:lineRule="exact"/>
        <w:rPr>
          <w:rFonts w:hint="default"/>
          <w:color w:val="auto"/>
          <w:highlight w:val="none"/>
          <w:lang w:val="en-US" w:eastAsia="zh-CN"/>
        </w:rPr>
      </w:pPr>
      <w:r>
        <w:rPr>
          <w:rFonts w:hint="eastAsia" w:asciiTheme="majorEastAsia" w:hAnsiTheme="majorEastAsia" w:eastAsiaTheme="majorEastAsia" w:cstheme="majorEastAsia"/>
          <w:b/>
          <w:color w:val="auto"/>
          <w:szCs w:val="21"/>
          <w:highlight w:val="none"/>
          <w:lang w:val="en-US" w:eastAsia="zh-CN"/>
        </w:rPr>
        <w:t xml:space="preserve">   </w:t>
      </w:r>
      <w:r>
        <w:rPr>
          <w:rFonts w:hint="eastAsia" w:asciiTheme="majorEastAsia" w:hAnsiTheme="majorEastAsia" w:eastAsiaTheme="majorEastAsia" w:cstheme="majorEastAsia"/>
          <w:b/>
          <w:color w:val="auto"/>
          <w:szCs w:val="21"/>
          <w:highlight w:val="none"/>
        </w:rPr>
        <w:t>（三）总得分= 1 + 2 + 3</w:t>
      </w:r>
      <w:r>
        <w:rPr>
          <w:rFonts w:hint="eastAsia" w:asciiTheme="majorEastAsia" w:hAnsiTheme="majorEastAsia" w:eastAsiaTheme="majorEastAsia" w:cstheme="majorEastAsia"/>
          <w:b/>
          <w:color w:val="auto"/>
          <w:szCs w:val="21"/>
          <w:highlight w:val="none"/>
          <w:lang w:eastAsia="zh-CN"/>
        </w:rPr>
        <w:t>。</w:t>
      </w:r>
      <w:r>
        <w:rPr>
          <w:rFonts w:hint="eastAsia" w:asciiTheme="majorEastAsia" w:hAnsiTheme="majorEastAsia" w:eastAsiaTheme="majorEastAsia" w:cstheme="majorEastAsia"/>
          <w:b/>
          <w:color w:val="auto"/>
          <w:szCs w:val="21"/>
          <w:highlight w:val="none"/>
        </w:rPr>
        <w:t xml:space="preserve"> </w:t>
      </w:r>
      <w:r>
        <w:rPr>
          <w:b/>
          <w:bCs/>
          <w:color w:val="auto"/>
          <w:szCs w:val="21"/>
          <w:highlight w:val="none"/>
        </w:rPr>
        <w:t xml:space="preserve"> </w:t>
      </w:r>
      <w:r>
        <w:rPr>
          <w:rFonts w:hint="eastAsia"/>
          <w:b/>
          <w:bCs/>
          <w:color w:val="auto"/>
          <w:szCs w:val="21"/>
          <w:highlight w:val="none"/>
          <w:lang w:val="en-US" w:eastAsia="zh-CN"/>
        </w:rPr>
        <w:t xml:space="preserve"> </w:t>
      </w:r>
    </w:p>
    <w:p>
      <w:pPr>
        <w:pStyle w:val="43"/>
        <w:keepNext w:val="0"/>
        <w:keepLines w:val="0"/>
        <w:pageBreakBefore w:val="0"/>
        <w:kinsoku/>
        <w:wordWrap/>
        <w:overflowPunct/>
        <w:topLinePunct w:val="0"/>
        <w:autoSpaceDE/>
        <w:autoSpaceDN/>
        <w:bidi w:val="0"/>
        <w:spacing w:line="400" w:lineRule="exact"/>
        <w:ind w:left="0"/>
        <w:rPr>
          <w:b/>
          <w:bCs/>
          <w:color w:val="auto"/>
          <w:szCs w:val="21"/>
          <w:highlight w:val="none"/>
        </w:rPr>
      </w:pPr>
      <w:r>
        <w:rPr>
          <w:b/>
          <w:bCs/>
          <w:color w:val="auto"/>
          <w:szCs w:val="21"/>
          <w:highlight w:val="none"/>
        </w:rPr>
        <w:t xml:space="preserve">    </w:t>
      </w:r>
      <w:r>
        <w:rPr>
          <w:rFonts w:hint="eastAsia"/>
          <w:b/>
          <w:bCs/>
          <w:color w:val="auto"/>
          <w:szCs w:val="21"/>
          <w:highlight w:val="none"/>
        </w:rPr>
        <w:t>三、中标候选人推荐原则</w:t>
      </w:r>
    </w:p>
    <w:p>
      <w:pPr>
        <w:pStyle w:val="27"/>
        <w:keepNext w:val="0"/>
        <w:keepLines w:val="0"/>
        <w:pageBreakBefore w:val="0"/>
        <w:kinsoku/>
        <w:wordWrap/>
        <w:overflowPunct/>
        <w:topLinePunct w:val="0"/>
        <w:autoSpaceDE/>
        <w:autoSpaceDN/>
        <w:bidi w:val="0"/>
        <w:spacing w:line="400" w:lineRule="exact"/>
        <w:rPr>
          <w:bCs/>
          <w:color w:val="auto"/>
          <w:highlight w:val="none"/>
        </w:rPr>
      </w:pPr>
      <w:r>
        <w:rPr>
          <w:rFonts w:hint="eastAsia"/>
          <w:bCs/>
          <w:color w:val="auto"/>
          <w:highlight w:val="none"/>
        </w:rPr>
        <w:t xml:space="preserve">   （一）评标委员会将根据得分由高到低排列次序（得分相同时，以投标报价由低到高顺序排列；得分相同且投标报价相同的，</w:t>
      </w:r>
      <w:r>
        <w:rPr>
          <w:rFonts w:hint="eastAsia"/>
          <w:b/>
          <w:bCs/>
          <w:color w:val="auto"/>
          <w:highlight w:val="none"/>
        </w:rPr>
        <w:t>按技术评定得分从高到低顺序排列</w:t>
      </w:r>
      <w:r>
        <w:rPr>
          <w:rFonts w:hint="eastAsia"/>
          <w:bCs/>
          <w:color w:val="auto"/>
          <w:highlight w:val="none"/>
        </w:rPr>
        <w:t>）并推荐中标候选供应商。招标采购单位应当确定评审委员会推荐排名第一的中标候选人为中标人。</w:t>
      </w:r>
    </w:p>
    <w:p>
      <w:pPr>
        <w:pStyle w:val="27"/>
        <w:keepNext w:val="0"/>
        <w:keepLines w:val="0"/>
        <w:pageBreakBefore w:val="0"/>
        <w:kinsoku/>
        <w:wordWrap/>
        <w:overflowPunct/>
        <w:topLinePunct w:val="0"/>
        <w:autoSpaceDE/>
        <w:autoSpaceDN/>
        <w:bidi w:val="0"/>
        <w:spacing w:line="400" w:lineRule="exact"/>
        <w:ind w:firstLine="420" w:firstLineChars="200"/>
        <w:rPr>
          <w:bCs/>
          <w:color w:val="auto"/>
          <w:highlight w:val="none"/>
        </w:rPr>
      </w:pPr>
      <w:r>
        <w:rPr>
          <w:rFonts w:hint="eastAsia"/>
          <w:bCs/>
          <w:color w:val="auto"/>
          <w:highlight w:val="none"/>
        </w:rPr>
        <w:t xml:space="preserve"> 排名第一的中标候选人放弃中标、因不可抗力提出不能履行合同，或者招标文件规定应当提交履约保证金而在规定的期限内未能提交的，招标采购单位可以确定排名第二的中标候选人为中标人。排名第二的中标候选人因前款规定的同样原因不能签订合同的，招标采购单位可以确定排名第三的中标候选人为中标人，其余以此类推。</w:t>
      </w:r>
    </w:p>
    <w:p>
      <w:pPr>
        <w:pStyle w:val="27"/>
        <w:keepNext w:val="0"/>
        <w:keepLines w:val="0"/>
        <w:pageBreakBefore w:val="0"/>
        <w:kinsoku/>
        <w:wordWrap/>
        <w:overflowPunct/>
        <w:topLinePunct w:val="0"/>
        <w:autoSpaceDE/>
        <w:autoSpaceDN/>
        <w:bidi w:val="0"/>
        <w:spacing w:line="400" w:lineRule="exact"/>
        <w:rPr>
          <w:b/>
          <w:bCs/>
          <w:color w:val="auto"/>
          <w:highlight w:val="none"/>
        </w:rPr>
      </w:pPr>
      <w:r>
        <w:rPr>
          <w:rFonts w:hint="eastAsia"/>
          <w:bCs/>
          <w:color w:val="auto"/>
          <w:highlight w:val="none"/>
        </w:rPr>
        <w:t xml:space="preserve">   （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b/>
          <w:bCs/>
          <w:color w:val="auto"/>
          <w:highlight w:val="none"/>
        </w:rPr>
        <w:t>。</w:t>
      </w:r>
    </w:p>
    <w:p>
      <w:pPr>
        <w:pStyle w:val="27"/>
        <w:spacing w:line="320" w:lineRule="exact"/>
        <w:ind w:left="315"/>
        <w:rPr>
          <w:b/>
          <w:bCs/>
          <w:color w:val="auto"/>
          <w:highlight w:val="none"/>
        </w:rPr>
      </w:pPr>
    </w:p>
    <w:p>
      <w:pPr>
        <w:pStyle w:val="2"/>
        <w:jc w:val="center"/>
        <w:rPr>
          <w:color w:val="auto"/>
          <w:highlight w:val="none"/>
        </w:rPr>
      </w:pPr>
    </w:p>
    <w:p>
      <w:pPr>
        <w:pStyle w:val="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2"/>
        <w:jc w:val="center"/>
        <w:rPr>
          <w:rFonts w:ascii="黑体" w:eastAsia="黑体"/>
          <w:color w:val="auto"/>
          <w:highlight w:val="none"/>
        </w:rPr>
      </w:pPr>
      <w:r>
        <w:rPr>
          <w:rFonts w:hint="eastAsia"/>
          <w:color w:val="auto"/>
          <w:highlight w:val="none"/>
        </w:rPr>
        <w:t>第五章    政府采购合同主要条款</w:t>
      </w:r>
      <w:bookmarkEnd w:id="260"/>
      <w:bookmarkEnd w:id="261"/>
    </w:p>
    <w:p>
      <w:pPr>
        <w:pStyle w:val="27"/>
        <w:jc w:val="center"/>
        <w:rPr>
          <w:rFonts w:hint="eastAsia" w:hAnsi="宋体"/>
          <w:b/>
          <w:color w:val="auto"/>
          <w:sz w:val="52"/>
          <w:szCs w:val="52"/>
          <w:highlight w:val="none"/>
        </w:rPr>
      </w:pPr>
    </w:p>
    <w:p>
      <w:pPr>
        <w:pStyle w:val="27"/>
        <w:jc w:val="center"/>
        <w:rPr>
          <w:rFonts w:hint="eastAsia" w:hAnsi="宋体"/>
          <w:b/>
          <w:color w:val="auto"/>
          <w:sz w:val="52"/>
          <w:szCs w:val="52"/>
          <w:highlight w:val="none"/>
        </w:rPr>
      </w:pPr>
      <w:r>
        <w:rPr>
          <w:rFonts w:hAnsi="宋体"/>
          <w:b/>
          <w:color w:val="auto"/>
          <w:sz w:val="52"/>
          <w:szCs w:val="52"/>
          <w:highlight w:val="none"/>
        </w:rPr>
        <w:br w:type="page"/>
      </w:r>
    </w:p>
    <w:p>
      <w:pPr>
        <w:pStyle w:val="27"/>
        <w:jc w:val="center"/>
        <w:rPr>
          <w:rFonts w:hint="eastAsia" w:hAnsi="宋体"/>
          <w:b/>
          <w:color w:val="auto"/>
          <w:sz w:val="52"/>
          <w:szCs w:val="52"/>
          <w:highlight w:val="none"/>
        </w:rPr>
      </w:pPr>
    </w:p>
    <w:p>
      <w:pPr>
        <w:pStyle w:val="27"/>
        <w:jc w:val="center"/>
        <w:rPr>
          <w:rFonts w:hint="eastAsia" w:hAnsi="宋体"/>
          <w:b/>
          <w:color w:val="auto"/>
          <w:sz w:val="52"/>
          <w:szCs w:val="52"/>
          <w:highlight w:val="none"/>
        </w:rPr>
      </w:pPr>
      <w:r>
        <w:rPr>
          <w:rFonts w:hint="eastAsia" w:hAnsi="宋体"/>
          <w:b/>
          <w:color w:val="auto"/>
          <w:sz w:val="52"/>
          <w:szCs w:val="52"/>
          <w:highlight w:val="none"/>
        </w:rPr>
        <w:t>广西壮族自治区政府采购合同</w:t>
      </w:r>
    </w:p>
    <w:p>
      <w:pPr>
        <w:pStyle w:val="27"/>
        <w:rPr>
          <w:rFonts w:hint="eastAsia" w:hAnsi="宋体"/>
          <w:color w:val="auto"/>
          <w:highlight w:val="none"/>
        </w:rPr>
      </w:pPr>
    </w:p>
    <w:p>
      <w:pPr>
        <w:pStyle w:val="27"/>
        <w:rPr>
          <w:rFonts w:hint="eastAsia" w:hAnsi="宋体"/>
          <w:color w:val="auto"/>
          <w:highlight w:val="none"/>
        </w:rPr>
      </w:pPr>
    </w:p>
    <w:p>
      <w:pPr>
        <w:pStyle w:val="27"/>
        <w:rPr>
          <w:rFonts w:hint="eastAsia" w:hAnsi="宋体"/>
          <w:color w:val="auto"/>
          <w:highlight w:val="none"/>
        </w:rPr>
      </w:pPr>
    </w:p>
    <w:p>
      <w:pPr>
        <w:pStyle w:val="27"/>
        <w:rPr>
          <w:rFonts w:hint="eastAsia" w:hAnsi="宋体"/>
          <w:color w:val="auto"/>
          <w:highlight w:val="none"/>
        </w:rPr>
      </w:pPr>
    </w:p>
    <w:p>
      <w:pPr>
        <w:pStyle w:val="27"/>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合同名称：</w:t>
      </w:r>
      <w:r>
        <w:rPr>
          <w:rFonts w:hint="eastAsia" w:hAnsi="宋体"/>
          <w:b/>
          <w:color w:val="auto"/>
          <w:sz w:val="32"/>
          <w:szCs w:val="32"/>
          <w:highlight w:val="none"/>
          <w:u w:val="single"/>
        </w:rPr>
        <w:t xml:space="preserve">                            </w:t>
      </w:r>
    </w:p>
    <w:p>
      <w:pPr>
        <w:pStyle w:val="27"/>
        <w:ind w:firstLine="1590" w:firstLineChars="495"/>
        <w:rPr>
          <w:rFonts w:hint="eastAsia" w:hAnsi="宋体"/>
          <w:b/>
          <w:color w:val="auto"/>
          <w:sz w:val="32"/>
          <w:szCs w:val="32"/>
          <w:highlight w:val="none"/>
        </w:rPr>
      </w:pPr>
    </w:p>
    <w:p>
      <w:pPr>
        <w:pStyle w:val="27"/>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合同编号：</w:t>
      </w:r>
      <w:r>
        <w:rPr>
          <w:rFonts w:hint="eastAsia" w:hAnsi="宋体"/>
          <w:b/>
          <w:color w:val="auto"/>
          <w:sz w:val="32"/>
          <w:szCs w:val="32"/>
          <w:highlight w:val="none"/>
          <w:u w:val="single"/>
        </w:rPr>
        <w:t xml:space="preserve">                            </w:t>
      </w:r>
    </w:p>
    <w:p>
      <w:pPr>
        <w:pStyle w:val="27"/>
        <w:jc w:val="center"/>
        <w:rPr>
          <w:rFonts w:hint="eastAsia" w:hAnsi="宋体"/>
          <w:color w:val="auto"/>
          <w:highlight w:val="none"/>
        </w:rPr>
      </w:pPr>
    </w:p>
    <w:p>
      <w:pPr>
        <w:pStyle w:val="27"/>
        <w:jc w:val="center"/>
        <w:rPr>
          <w:rFonts w:hint="eastAsia" w:hAnsi="宋体"/>
          <w:color w:val="auto"/>
          <w:highlight w:val="none"/>
        </w:rPr>
      </w:pPr>
    </w:p>
    <w:p>
      <w:pPr>
        <w:pStyle w:val="27"/>
        <w:jc w:val="center"/>
        <w:rPr>
          <w:rFonts w:hint="eastAsia" w:hAnsi="宋体"/>
          <w:color w:val="auto"/>
          <w:highlight w:val="none"/>
        </w:rPr>
      </w:pPr>
    </w:p>
    <w:p>
      <w:pPr>
        <w:pStyle w:val="27"/>
        <w:spacing w:after="156" w:afterLines="50" w:line="340" w:lineRule="exact"/>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采购单位（甲方）</w:t>
      </w:r>
      <w:r>
        <w:rPr>
          <w:rFonts w:hint="eastAsia" w:hAnsi="宋体"/>
          <w:b/>
          <w:color w:val="auto"/>
          <w:sz w:val="32"/>
          <w:szCs w:val="32"/>
          <w:highlight w:val="none"/>
          <w:u w:val="single"/>
        </w:rPr>
        <w:t xml:space="preserve">                      </w:t>
      </w:r>
    </w:p>
    <w:p>
      <w:pPr>
        <w:pStyle w:val="27"/>
        <w:spacing w:line="340" w:lineRule="exact"/>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住   所：</w:t>
      </w:r>
      <w:r>
        <w:rPr>
          <w:rFonts w:hint="eastAsia" w:hAnsi="宋体"/>
          <w:b/>
          <w:color w:val="auto"/>
          <w:sz w:val="32"/>
          <w:szCs w:val="32"/>
          <w:highlight w:val="none"/>
          <w:u w:val="single"/>
        </w:rPr>
        <w:t xml:space="preserve">                            </w:t>
      </w:r>
    </w:p>
    <w:p>
      <w:pPr>
        <w:pStyle w:val="27"/>
        <w:spacing w:line="340" w:lineRule="exact"/>
        <w:ind w:firstLine="1590" w:firstLineChars="495"/>
        <w:rPr>
          <w:rFonts w:hint="eastAsia" w:hAnsi="宋体"/>
          <w:b/>
          <w:color w:val="auto"/>
          <w:sz w:val="32"/>
          <w:szCs w:val="32"/>
          <w:highlight w:val="none"/>
        </w:rPr>
      </w:pPr>
    </w:p>
    <w:p>
      <w:pPr>
        <w:pStyle w:val="27"/>
        <w:spacing w:line="340" w:lineRule="exact"/>
        <w:ind w:firstLine="1590" w:firstLineChars="495"/>
        <w:rPr>
          <w:rFonts w:hint="eastAsia" w:hAnsi="宋体"/>
          <w:b/>
          <w:color w:val="auto"/>
          <w:sz w:val="32"/>
          <w:szCs w:val="32"/>
          <w:highlight w:val="none"/>
        </w:rPr>
      </w:pPr>
    </w:p>
    <w:p>
      <w:pPr>
        <w:pStyle w:val="27"/>
        <w:spacing w:after="156" w:afterLines="50" w:line="340" w:lineRule="exact"/>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供 应 商（乙方）</w:t>
      </w:r>
      <w:r>
        <w:rPr>
          <w:rFonts w:hint="eastAsia" w:hAnsi="宋体"/>
          <w:b/>
          <w:color w:val="auto"/>
          <w:sz w:val="32"/>
          <w:szCs w:val="32"/>
          <w:highlight w:val="none"/>
          <w:u w:val="single"/>
        </w:rPr>
        <w:t xml:space="preserve">                      </w:t>
      </w:r>
    </w:p>
    <w:p>
      <w:pPr>
        <w:pStyle w:val="27"/>
        <w:spacing w:line="340" w:lineRule="exact"/>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住   所：</w:t>
      </w:r>
      <w:r>
        <w:rPr>
          <w:rFonts w:hint="eastAsia" w:hAnsi="宋体"/>
          <w:b/>
          <w:color w:val="auto"/>
          <w:sz w:val="32"/>
          <w:szCs w:val="32"/>
          <w:highlight w:val="none"/>
          <w:u w:val="single"/>
        </w:rPr>
        <w:t xml:space="preserve">                            </w:t>
      </w:r>
    </w:p>
    <w:p>
      <w:pPr>
        <w:pStyle w:val="27"/>
        <w:spacing w:line="340" w:lineRule="exact"/>
        <w:ind w:firstLine="1590" w:firstLineChars="495"/>
        <w:rPr>
          <w:rFonts w:hint="eastAsia" w:hAnsi="宋体"/>
          <w:b/>
          <w:color w:val="auto"/>
          <w:sz w:val="32"/>
          <w:szCs w:val="32"/>
          <w:highlight w:val="none"/>
        </w:rPr>
      </w:pPr>
    </w:p>
    <w:p>
      <w:pPr>
        <w:pStyle w:val="27"/>
        <w:jc w:val="center"/>
        <w:rPr>
          <w:rFonts w:hint="eastAsia" w:hAnsi="宋体"/>
          <w:color w:val="auto"/>
          <w:highlight w:val="none"/>
        </w:rPr>
      </w:pPr>
      <w:r>
        <w:rPr>
          <w:rFonts w:hint="eastAsia" w:hAnsi="宋体"/>
          <w:color w:val="auto"/>
          <w:highlight w:val="none"/>
        </w:rPr>
        <w:t xml:space="preserve"> </w:t>
      </w:r>
    </w:p>
    <w:p>
      <w:pPr>
        <w:pStyle w:val="27"/>
        <w:jc w:val="center"/>
        <w:rPr>
          <w:rFonts w:hint="eastAsia" w:hAnsi="宋体"/>
          <w:color w:val="auto"/>
          <w:highlight w:val="none"/>
        </w:rPr>
      </w:pPr>
    </w:p>
    <w:p>
      <w:pPr>
        <w:pStyle w:val="27"/>
        <w:jc w:val="center"/>
        <w:rPr>
          <w:rFonts w:hint="eastAsia" w:hAnsi="宋体"/>
          <w:color w:val="auto"/>
          <w:highlight w:val="none"/>
        </w:rPr>
      </w:pPr>
    </w:p>
    <w:p>
      <w:pPr>
        <w:pStyle w:val="27"/>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签订合同地点：</w:t>
      </w:r>
      <w:r>
        <w:rPr>
          <w:rFonts w:hint="eastAsia" w:hAnsi="宋体"/>
          <w:b/>
          <w:color w:val="auto"/>
          <w:sz w:val="32"/>
          <w:szCs w:val="32"/>
          <w:highlight w:val="none"/>
          <w:u w:val="single"/>
        </w:rPr>
        <w:t xml:space="preserve">                       </w:t>
      </w:r>
    </w:p>
    <w:p>
      <w:pPr>
        <w:pStyle w:val="27"/>
        <w:ind w:firstLine="1590" w:firstLineChars="495"/>
        <w:rPr>
          <w:rFonts w:hint="eastAsia" w:hAnsi="宋体"/>
          <w:b/>
          <w:color w:val="auto"/>
          <w:sz w:val="32"/>
          <w:szCs w:val="32"/>
          <w:highlight w:val="none"/>
        </w:rPr>
      </w:pPr>
    </w:p>
    <w:p>
      <w:pPr>
        <w:pStyle w:val="27"/>
        <w:ind w:firstLine="1590" w:firstLineChars="495"/>
        <w:rPr>
          <w:rFonts w:hint="eastAsia" w:hAnsi="宋体"/>
          <w:b/>
          <w:color w:val="auto"/>
          <w:sz w:val="32"/>
          <w:szCs w:val="32"/>
          <w:highlight w:val="none"/>
        </w:rPr>
      </w:pPr>
      <w:r>
        <w:rPr>
          <w:rFonts w:hint="eastAsia" w:hAnsi="宋体"/>
          <w:b/>
          <w:color w:val="auto"/>
          <w:sz w:val="32"/>
          <w:szCs w:val="32"/>
          <w:highlight w:val="none"/>
        </w:rPr>
        <w:t>签订合同时间：</w:t>
      </w:r>
      <w:r>
        <w:rPr>
          <w:rFonts w:hint="eastAsia" w:hAnsi="宋体"/>
          <w:b/>
          <w:color w:val="auto"/>
          <w:sz w:val="32"/>
          <w:szCs w:val="32"/>
          <w:highlight w:val="none"/>
          <w:u w:val="single"/>
        </w:rPr>
        <w:t xml:space="preserve">                       </w:t>
      </w:r>
    </w:p>
    <w:p>
      <w:pPr>
        <w:pStyle w:val="27"/>
        <w:jc w:val="center"/>
        <w:rPr>
          <w:rFonts w:hint="eastAsia" w:hAnsi="宋体"/>
          <w:color w:val="auto"/>
          <w:highlight w:val="none"/>
        </w:rPr>
      </w:pPr>
    </w:p>
    <w:p>
      <w:pPr>
        <w:pStyle w:val="27"/>
        <w:jc w:val="center"/>
        <w:rPr>
          <w:rFonts w:hint="eastAsia" w:hAnsi="宋体"/>
          <w:color w:val="auto"/>
          <w:highlight w:val="none"/>
        </w:rPr>
      </w:pPr>
    </w:p>
    <w:p>
      <w:pPr>
        <w:pStyle w:val="27"/>
        <w:jc w:val="center"/>
        <w:rPr>
          <w:rFonts w:hint="eastAsia" w:hAnsi="宋体"/>
          <w:color w:val="auto"/>
          <w:highlight w:val="none"/>
        </w:rPr>
      </w:pPr>
    </w:p>
    <w:p>
      <w:pPr>
        <w:pStyle w:val="27"/>
        <w:jc w:val="center"/>
        <w:rPr>
          <w:rFonts w:hint="eastAsia" w:hAnsi="宋体"/>
          <w:color w:val="auto"/>
          <w:highlight w:val="none"/>
        </w:rPr>
      </w:pPr>
    </w:p>
    <w:p>
      <w:pPr>
        <w:pStyle w:val="27"/>
        <w:spacing w:line="420" w:lineRule="exact"/>
        <w:jc w:val="center"/>
        <w:rPr>
          <w:rFonts w:hint="eastAsia" w:hAnsi="宋体"/>
          <w:color w:val="auto"/>
          <w:highlight w:val="none"/>
        </w:rPr>
      </w:pPr>
      <w:r>
        <w:rPr>
          <w:rFonts w:hint="eastAsia" w:hAnsi="宋体"/>
          <w:color w:val="auto"/>
          <w:highlight w:val="none"/>
        </w:rPr>
        <w:t>合同使用说明：根据《中华人民共和国政府采购法》、《</w:t>
      </w:r>
      <w:r>
        <w:rPr>
          <w:color w:val="auto"/>
          <w:highlight w:val="none"/>
        </w:rPr>
        <w:t>中华人民共和国民法典</w:t>
      </w:r>
      <w:r>
        <w:rPr>
          <w:rFonts w:hint="eastAsia" w:hAnsi="宋体"/>
          <w:color w:val="auto"/>
          <w:highlight w:val="none"/>
        </w:rPr>
        <w:t>》等法律、法规规定，</w:t>
      </w:r>
    </w:p>
    <w:p>
      <w:pPr>
        <w:pStyle w:val="27"/>
        <w:spacing w:line="420" w:lineRule="exact"/>
        <w:ind w:firstLine="1470" w:firstLineChars="700"/>
        <w:rPr>
          <w:rFonts w:hint="eastAsia" w:hAnsi="宋体"/>
          <w:color w:val="auto"/>
          <w:highlight w:val="none"/>
        </w:rPr>
      </w:pPr>
      <w:r>
        <w:rPr>
          <w:rFonts w:hint="eastAsia" w:hAnsi="宋体"/>
          <w:color w:val="auto"/>
          <w:highlight w:val="none"/>
        </w:rPr>
        <w:t>按照招标文件规定条款和中标供应商投标文件及其承诺，甲乙双方签订本合同。</w:t>
      </w:r>
    </w:p>
    <w:p>
      <w:pPr>
        <w:pStyle w:val="27"/>
        <w:snapToGrid w:val="0"/>
        <w:spacing w:before="120" w:after="120"/>
        <w:jc w:val="center"/>
        <w:outlineLvl w:val="0"/>
        <w:rPr>
          <w:rFonts w:hint="eastAsia" w:hAnsi="宋体"/>
          <w:color w:val="auto"/>
          <w:highlight w:val="none"/>
        </w:rPr>
      </w:pPr>
    </w:p>
    <w:p>
      <w:pPr>
        <w:spacing w:line="300" w:lineRule="auto"/>
        <w:ind w:left="420" w:hanging="420"/>
        <w:jc w:val="center"/>
        <w:rPr>
          <w:rFonts w:hint="eastAsia" w:ascii="黑体" w:hAnsi="宋体" w:eastAsia="黑体"/>
          <w:b/>
          <w:bCs/>
          <w:color w:val="auto"/>
          <w:sz w:val="44"/>
          <w:szCs w:val="44"/>
          <w:highlight w:val="none"/>
        </w:rPr>
      </w:pPr>
      <w:r>
        <w:rPr>
          <w:rFonts w:ascii="黑体" w:hAnsi="宋体" w:eastAsia="黑体"/>
          <w:b/>
          <w:color w:val="auto"/>
          <w:sz w:val="44"/>
          <w:szCs w:val="44"/>
          <w:highlight w:val="none"/>
        </w:rPr>
        <w:br w:type="page"/>
      </w:r>
      <w:r>
        <w:rPr>
          <w:rFonts w:hint="eastAsia" w:ascii="黑体" w:hAnsi="宋体" w:eastAsia="黑体"/>
          <w:b/>
          <w:color w:val="auto"/>
          <w:sz w:val="44"/>
          <w:szCs w:val="44"/>
          <w:highlight w:val="none"/>
        </w:rPr>
        <w:t>采购</w:t>
      </w:r>
      <w:r>
        <w:rPr>
          <w:rFonts w:hint="eastAsia" w:ascii="黑体" w:hAnsi="宋体" w:eastAsia="黑体"/>
          <w:b/>
          <w:bCs/>
          <w:color w:val="auto"/>
          <w:sz w:val="44"/>
          <w:szCs w:val="44"/>
          <w:highlight w:val="none"/>
        </w:rPr>
        <w:t>合同文本</w:t>
      </w:r>
    </w:p>
    <w:p>
      <w:pPr>
        <w:snapToGrid w:val="0"/>
        <w:spacing w:line="360" w:lineRule="exact"/>
        <w:jc w:val="center"/>
        <w:rPr>
          <w:rFonts w:hint="eastAsia" w:ascii="宋体" w:hAnsi="宋体"/>
          <w:b/>
          <w:bCs/>
          <w:color w:val="auto"/>
          <w:szCs w:val="21"/>
          <w:highlight w:val="none"/>
        </w:rPr>
      </w:pPr>
      <w:r>
        <w:rPr>
          <w:rFonts w:hint="eastAsia" w:ascii="宋体" w:hAnsi="宋体"/>
          <w:b/>
          <w:bCs/>
          <w:color w:val="auto"/>
          <w:szCs w:val="21"/>
          <w:highlight w:val="none"/>
        </w:rPr>
        <w:t>广西壮族自治区政府采购合同</w:t>
      </w:r>
    </w:p>
    <w:p>
      <w:pPr>
        <w:snapToGrid w:val="0"/>
        <w:spacing w:line="360" w:lineRule="exact"/>
        <w:ind w:right="480" w:firstLine="5985" w:firstLineChars="2850"/>
        <w:rPr>
          <w:rFonts w:hint="eastAsia" w:ascii="宋体" w:hAnsi="宋体"/>
          <w:bCs/>
          <w:color w:val="auto"/>
          <w:szCs w:val="21"/>
          <w:highlight w:val="none"/>
          <w:u w:val="single"/>
        </w:rPr>
      </w:pPr>
      <w:r>
        <w:rPr>
          <w:rFonts w:hint="eastAsia" w:ascii="宋体" w:hAnsi="宋体"/>
          <w:bCs/>
          <w:color w:val="auto"/>
          <w:szCs w:val="21"/>
          <w:highlight w:val="none"/>
        </w:rPr>
        <w:t>合同编号：</w:t>
      </w:r>
    </w:p>
    <w:p>
      <w:pPr>
        <w:snapToGrid w:val="0"/>
        <w:spacing w:line="360" w:lineRule="exact"/>
        <w:rPr>
          <w:rFonts w:hint="eastAsia" w:ascii="宋体" w:hAnsi="宋体"/>
          <w:color w:val="auto"/>
          <w:szCs w:val="21"/>
          <w:highlight w:val="none"/>
        </w:rPr>
      </w:pPr>
    </w:p>
    <w:p>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w:t>
      </w:r>
      <w:r>
        <w:rPr>
          <w:rFonts w:hint="eastAsia" w:ascii="宋体" w:hAnsi="宋体"/>
          <w:color w:val="auto"/>
          <w:spacing w:val="-20"/>
          <w:szCs w:val="21"/>
          <w:highlight w:val="none"/>
        </w:rPr>
        <w:t>编号</w:t>
      </w:r>
      <w:r>
        <w:rPr>
          <w:rFonts w:hint="eastAsia" w:ascii="宋体" w:hAnsi="宋体"/>
          <w:color w:val="auto"/>
          <w:szCs w:val="21"/>
          <w:highlight w:val="none"/>
          <w:u w:val="single"/>
        </w:rPr>
        <w:t xml:space="preserve">                       </w:t>
      </w:r>
    </w:p>
    <w:p>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pPr>
        <w:snapToGrid w:val="0"/>
        <w:spacing w:line="360" w:lineRule="exact"/>
        <w:ind w:firstLine="420" w:firstLineChars="200"/>
        <w:rPr>
          <w:rFonts w:hint="eastAsia" w:ascii="宋体" w:hAnsi="宋体"/>
          <w:color w:val="auto"/>
          <w:szCs w:val="21"/>
          <w:highlight w:val="none"/>
        </w:rPr>
      </w:pPr>
    </w:p>
    <w:p>
      <w:pPr>
        <w:pStyle w:val="27"/>
        <w:spacing w:line="420" w:lineRule="exact"/>
        <w:ind w:firstLine="420" w:firstLineChars="200"/>
        <w:rPr>
          <w:rFonts w:hint="eastAsia" w:hAnsi="宋体"/>
          <w:color w:val="auto"/>
          <w:highlight w:val="none"/>
        </w:rPr>
      </w:pPr>
      <w:r>
        <w:rPr>
          <w:rFonts w:hint="eastAsia"/>
          <w:color w:val="auto"/>
          <w:highlight w:val="none"/>
        </w:rPr>
        <w:t>根据《中华人民共和国政府采购法》、《</w:t>
      </w:r>
      <w:r>
        <w:rPr>
          <w:color w:val="auto"/>
          <w:highlight w:val="none"/>
        </w:rPr>
        <w:t>中华人民共和国民法典</w:t>
      </w:r>
      <w:r>
        <w:rPr>
          <w:rFonts w:hint="eastAsia"/>
          <w:color w:val="auto"/>
          <w:highlight w:val="none"/>
        </w:rPr>
        <w:t>》等法律、法规规定，按照招标文件规定条款和中标供应商投标文件及其承诺，甲乙双方签订本合同。</w:t>
      </w:r>
    </w:p>
    <w:p>
      <w:pPr>
        <w:snapToGrid w:val="0"/>
        <w:spacing w:line="360" w:lineRule="exact"/>
        <w:ind w:firstLine="421" w:firstLineChars="200"/>
        <w:rPr>
          <w:rFonts w:hint="eastAsia" w:ascii="宋体" w:hAnsi="宋体"/>
          <w:b/>
          <w:color w:val="auto"/>
          <w:szCs w:val="21"/>
          <w:highlight w:val="none"/>
        </w:rPr>
      </w:pPr>
      <w:r>
        <w:rPr>
          <w:rFonts w:hint="eastAsia" w:ascii="宋体" w:hAnsi="宋体"/>
          <w:b/>
          <w:color w:val="auto"/>
          <w:szCs w:val="21"/>
          <w:highlight w:val="none"/>
        </w:rPr>
        <w:t>第一条　合同标的</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1.供货一览表</w:t>
      </w:r>
    </w:p>
    <w:tbl>
      <w:tblPr>
        <w:tblStyle w:val="5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04"/>
        <w:gridCol w:w="1081"/>
        <w:gridCol w:w="1194"/>
        <w:gridCol w:w="1193"/>
        <w:gridCol w:w="672"/>
        <w:gridCol w:w="108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6" w:type="dxa"/>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304" w:type="dxa"/>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产品</w:t>
            </w:r>
          </w:p>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名称</w:t>
            </w:r>
          </w:p>
        </w:tc>
        <w:tc>
          <w:tcPr>
            <w:tcW w:w="1081" w:type="dxa"/>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商标</w:t>
            </w:r>
          </w:p>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品牌</w:t>
            </w:r>
          </w:p>
        </w:tc>
        <w:tc>
          <w:tcPr>
            <w:tcW w:w="1194" w:type="dxa"/>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型号</w:t>
            </w:r>
          </w:p>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参数</w:t>
            </w:r>
          </w:p>
        </w:tc>
        <w:tc>
          <w:tcPr>
            <w:tcW w:w="1193" w:type="dxa"/>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生产</w:t>
            </w:r>
          </w:p>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厂家</w:t>
            </w:r>
          </w:p>
        </w:tc>
        <w:tc>
          <w:tcPr>
            <w:tcW w:w="672" w:type="dxa"/>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数  量</w:t>
            </w:r>
          </w:p>
        </w:tc>
        <w:tc>
          <w:tcPr>
            <w:tcW w:w="1080" w:type="dxa"/>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单位</w:t>
            </w:r>
          </w:p>
        </w:tc>
        <w:tc>
          <w:tcPr>
            <w:tcW w:w="1080" w:type="dxa"/>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单  价</w:t>
            </w:r>
          </w:p>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（元）</w:t>
            </w:r>
          </w:p>
        </w:tc>
        <w:tc>
          <w:tcPr>
            <w:tcW w:w="1440" w:type="dxa"/>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金  额</w:t>
            </w:r>
          </w:p>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9540" w:type="dxa"/>
            <w:gridSpan w:val="9"/>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详细内容见“</w:t>
            </w:r>
            <w:r>
              <w:rPr>
                <w:rFonts w:hint="eastAsia" w:ascii="宋体" w:hAnsi="宋体"/>
                <w:b/>
                <w:color w:val="auto"/>
                <w:szCs w:val="21"/>
                <w:highlight w:val="none"/>
              </w:rPr>
              <w:t>投标报价明细表</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540" w:type="dxa"/>
            <w:gridSpan w:val="9"/>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人民币合计金额（大写）                          （小写）                 </w:t>
            </w:r>
          </w:p>
        </w:tc>
      </w:tr>
    </w:tbl>
    <w:p>
      <w:pPr>
        <w:pStyle w:val="27"/>
        <w:spacing w:line="420" w:lineRule="exact"/>
        <w:ind w:firstLine="420" w:firstLineChars="200"/>
        <w:rPr>
          <w:rFonts w:hint="eastAsia" w:hAnsi="宋体"/>
          <w:color w:val="auto"/>
          <w:highlight w:val="none"/>
        </w:rPr>
      </w:pPr>
      <w:r>
        <w:rPr>
          <w:rFonts w:hint="eastAsia" w:hAnsi="宋体"/>
          <w:color w:val="auto"/>
          <w:highlight w:val="none"/>
        </w:rPr>
        <w:t>2.合同合计金额包括货物价款，备件、专用工具、安装、调试、检验、技术培训及技术资料和包装、运输等全部费用。如招投标文件对其另有规定的，从其规定。</w:t>
      </w:r>
    </w:p>
    <w:p>
      <w:pPr>
        <w:snapToGrid w:val="0"/>
        <w:spacing w:line="360" w:lineRule="exact"/>
        <w:ind w:firstLine="421" w:firstLineChars="200"/>
        <w:rPr>
          <w:rFonts w:hint="eastAsia" w:ascii="宋体" w:hAnsi="宋体"/>
          <w:color w:val="auto"/>
          <w:szCs w:val="21"/>
          <w:highlight w:val="none"/>
        </w:rPr>
      </w:pPr>
      <w:r>
        <w:rPr>
          <w:rFonts w:hint="eastAsia" w:ascii="宋体" w:hAnsi="宋体"/>
          <w:b/>
          <w:color w:val="auto"/>
          <w:szCs w:val="21"/>
          <w:highlight w:val="none"/>
        </w:rPr>
        <w:t>第二条　质量保证</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1.乙方所提供的货物型号、技术规格、技术参数等质量必须与招投标文件和承诺相一致。乙方提供的节能和环保产品必须是列入政府采购清单的产品。</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2.乙方所提供的货物必须是全新、未使用的原装产品，且在正常安装、使用和保养条件下，其使用寿命期内各项指标均达到质量要求。</w:t>
      </w:r>
    </w:p>
    <w:p>
      <w:pPr>
        <w:snapToGrid w:val="0"/>
        <w:spacing w:line="360" w:lineRule="exact"/>
        <w:ind w:firstLine="421" w:firstLineChars="200"/>
        <w:rPr>
          <w:rFonts w:hint="eastAsia" w:ascii="宋体" w:hAnsi="宋体"/>
          <w:color w:val="auto"/>
          <w:szCs w:val="21"/>
          <w:highlight w:val="none"/>
        </w:rPr>
      </w:pPr>
      <w:r>
        <w:rPr>
          <w:rFonts w:hint="eastAsia" w:ascii="宋体" w:hAnsi="宋体"/>
          <w:b/>
          <w:color w:val="auto"/>
          <w:szCs w:val="21"/>
          <w:highlight w:val="none"/>
        </w:rPr>
        <w:t>第三条　权利保证</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乙方应保证所提供货物在使用时不会侵犯任何第三方的专利权、商标权、工业设计权或其他权利。</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乙方应按招标文件规定的时间向甲方提供使用货物的有关技术资料。</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乙方保证所交付的货物的所有权完全属于乙方且无任何抵押、质押、查封等产权瑕疵。</w:t>
      </w:r>
    </w:p>
    <w:p>
      <w:pPr>
        <w:snapToGrid w:val="0"/>
        <w:spacing w:line="360" w:lineRule="exact"/>
        <w:ind w:firstLine="421" w:firstLineChars="200"/>
        <w:rPr>
          <w:rFonts w:hint="eastAsia" w:ascii="宋体" w:hAnsi="宋体"/>
          <w:b/>
          <w:color w:val="auto"/>
          <w:szCs w:val="21"/>
          <w:highlight w:val="none"/>
        </w:rPr>
      </w:pPr>
      <w:r>
        <w:rPr>
          <w:rFonts w:hint="eastAsia" w:ascii="宋体" w:hAnsi="宋体"/>
          <w:b/>
          <w:color w:val="auto"/>
          <w:szCs w:val="21"/>
          <w:highlight w:val="none"/>
        </w:rPr>
        <w:t>第四条　包装和运输</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1.乙方提供的货物均应按招投标文件要求的包装材料、包装标准、包装方式进行包装，每一包装单元内应附详细的装箱单和质量合格证。</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2.货物的运输方式：</w:t>
      </w:r>
      <w:r>
        <w:rPr>
          <w:rFonts w:hint="eastAsia" w:ascii="宋体" w:hAnsi="宋体"/>
          <w:color w:val="auto"/>
          <w:szCs w:val="21"/>
          <w:highlight w:val="none"/>
          <w:u w:val="single"/>
        </w:rPr>
        <w:t xml:space="preserve">   乙方自定  。</w:t>
      </w:r>
    </w:p>
    <w:p>
      <w:pPr>
        <w:snapToGrid w:val="0"/>
        <w:spacing w:line="3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3.乙方负责货物运输，货物运输合理损耗及计算方法：</w:t>
      </w:r>
      <w:r>
        <w:rPr>
          <w:rFonts w:hint="eastAsia" w:ascii="宋体" w:hAnsi="宋体"/>
          <w:color w:val="auto"/>
          <w:szCs w:val="21"/>
          <w:highlight w:val="none"/>
          <w:u w:val="single"/>
        </w:rPr>
        <w:t xml:space="preserve">        由乙方负责   。</w:t>
      </w:r>
    </w:p>
    <w:p>
      <w:pPr>
        <w:snapToGrid w:val="0"/>
        <w:spacing w:line="360" w:lineRule="exact"/>
        <w:ind w:firstLine="421" w:firstLineChars="200"/>
        <w:rPr>
          <w:rFonts w:hint="eastAsia" w:ascii="宋体" w:hAnsi="宋体"/>
          <w:color w:val="auto"/>
          <w:szCs w:val="21"/>
          <w:highlight w:val="none"/>
        </w:rPr>
      </w:pPr>
      <w:r>
        <w:rPr>
          <w:rFonts w:hint="eastAsia" w:ascii="宋体" w:hAnsi="宋体"/>
          <w:b/>
          <w:color w:val="auto"/>
          <w:szCs w:val="21"/>
          <w:highlight w:val="none"/>
        </w:rPr>
        <w:t>第五条　交付和验收</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1.交付使用时间：</w:t>
      </w:r>
      <w:r>
        <w:rPr>
          <w:rFonts w:hint="eastAsia" w:ascii="宋体" w:hAnsi="宋体"/>
          <w:color w:val="auto"/>
          <w:szCs w:val="21"/>
          <w:highlight w:val="none"/>
          <w:u w:val="single"/>
        </w:rPr>
        <w:t xml:space="preserve">按乙方投标文件中所承诺的时间 </w:t>
      </w:r>
      <w:r>
        <w:rPr>
          <w:rFonts w:hint="eastAsia" w:ascii="宋体" w:hAnsi="宋体"/>
          <w:color w:val="auto"/>
          <w:szCs w:val="21"/>
          <w:highlight w:val="none"/>
        </w:rPr>
        <w:t>、地点：</w:t>
      </w:r>
      <w:r>
        <w:rPr>
          <w:rFonts w:hint="eastAsia" w:ascii="宋体" w:hAnsi="宋体"/>
          <w:color w:val="auto"/>
          <w:szCs w:val="21"/>
          <w:highlight w:val="none"/>
          <w:u w:val="single"/>
        </w:rPr>
        <w:t xml:space="preserve"> 甲方指定地点。</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2.乙方提供不符合招投标文件和本合同规定的货物，甲方有权拒绝接受。</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3.乙方应将所提供货物的装箱清单、用户手册、原厂保修卡、随机资料、工具和备品、备件等交付给甲方，如有缺失应及时补齐，否则视为逾期交货。</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4.甲方应当在到货并安装、调试完后七个工作日内进行验收，逾期不验收的，乙方可视同验收合格。验收合格后由甲乙双方签署货物验收单并加盖采购单位公章，甲乙双方各执一份。</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采购人委托本中心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6.甲方对验收有异议的，在验收后五个工作日内以书面形式向乙方提出，乙方应自收到甲方书面异议后</w:t>
      </w:r>
      <w:r>
        <w:rPr>
          <w:rFonts w:hint="eastAsia" w:ascii="宋体" w:hAnsi="宋体"/>
          <w:color w:val="auto"/>
          <w:szCs w:val="21"/>
          <w:highlight w:val="none"/>
          <w:u w:val="single"/>
        </w:rPr>
        <w:t xml:space="preserve">                            </w:t>
      </w:r>
      <w:r>
        <w:rPr>
          <w:rFonts w:hint="default" w:ascii="宋体" w:hAnsi="宋体"/>
          <w:color w:val="auto"/>
          <w:szCs w:val="21"/>
          <w:highlight w:val="none"/>
          <w:u w:val="single"/>
          <w:lang w:val="en"/>
        </w:rPr>
        <w:t xml:space="preserve">  </w:t>
      </w:r>
      <w:r>
        <w:rPr>
          <w:rFonts w:hint="eastAsia" w:ascii="宋体" w:hAnsi="宋体"/>
          <w:color w:val="auto"/>
          <w:szCs w:val="21"/>
          <w:highlight w:val="none"/>
        </w:rPr>
        <w:t>日内及时予以解决。</w:t>
      </w:r>
    </w:p>
    <w:p>
      <w:pPr>
        <w:snapToGrid w:val="0"/>
        <w:spacing w:line="360" w:lineRule="exact"/>
        <w:ind w:firstLine="421" w:firstLineChars="200"/>
        <w:rPr>
          <w:rFonts w:hint="eastAsia" w:ascii="宋体" w:hAnsi="宋体"/>
          <w:b/>
          <w:color w:val="auto"/>
          <w:szCs w:val="21"/>
          <w:highlight w:val="none"/>
        </w:rPr>
      </w:pPr>
      <w:r>
        <w:rPr>
          <w:rFonts w:hint="eastAsia" w:ascii="宋体" w:hAnsi="宋体"/>
          <w:b/>
          <w:color w:val="auto"/>
          <w:szCs w:val="21"/>
          <w:highlight w:val="none"/>
        </w:rPr>
        <w:t>第六条　安装和培训</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1.甲方应提供必要安装条件（如场地、电源、水源等）。</w:t>
      </w:r>
    </w:p>
    <w:p>
      <w:pPr>
        <w:snapToGrid w:val="0"/>
        <w:spacing w:line="3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2.乙方负责甲方有关人员的培训。培训时间、地点：</w:t>
      </w:r>
      <w:r>
        <w:rPr>
          <w:rFonts w:hint="eastAsia" w:ascii="宋体" w:hAnsi="宋体"/>
          <w:color w:val="auto"/>
          <w:szCs w:val="21"/>
          <w:highlight w:val="none"/>
          <w:u w:val="single"/>
        </w:rPr>
        <w:t xml:space="preserve">        由甲方决定     。</w:t>
      </w:r>
    </w:p>
    <w:p>
      <w:pPr>
        <w:snapToGrid w:val="0"/>
        <w:spacing w:line="360" w:lineRule="exact"/>
        <w:ind w:firstLine="421" w:firstLineChars="200"/>
        <w:rPr>
          <w:rFonts w:hint="eastAsia" w:ascii="宋体" w:hAnsi="宋体"/>
          <w:b/>
          <w:color w:val="auto"/>
          <w:szCs w:val="21"/>
          <w:highlight w:val="none"/>
        </w:rPr>
      </w:pPr>
      <w:r>
        <w:rPr>
          <w:rFonts w:hint="eastAsia" w:ascii="宋体" w:hAnsi="宋体"/>
          <w:b/>
          <w:color w:val="auto"/>
          <w:szCs w:val="21"/>
          <w:highlight w:val="none"/>
        </w:rPr>
        <w:t>第七条  售后服务、保修期</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1.乙方应按照国家有关法律法规和“三包”规定以及招投标文件和本合同所附的《服务承诺》，为甲方提供售后服务。</w:t>
      </w:r>
    </w:p>
    <w:p>
      <w:pPr>
        <w:snapToGrid w:val="0"/>
        <w:spacing w:line="3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2.货物保修期：</w:t>
      </w:r>
      <w:r>
        <w:rPr>
          <w:rFonts w:hint="eastAsia" w:ascii="宋体" w:hAnsi="宋体"/>
          <w:b/>
          <w:color w:val="auto"/>
          <w:szCs w:val="21"/>
          <w:highlight w:val="none"/>
          <w:u w:val="single"/>
        </w:rPr>
        <w:t xml:space="preserve">按乙方承诺，但是不得低于国家相关标准   </w:t>
      </w:r>
      <w:r>
        <w:rPr>
          <w:rFonts w:hint="eastAsia" w:ascii="宋体" w:hAnsi="宋体"/>
          <w:color w:val="auto"/>
          <w:szCs w:val="21"/>
          <w:highlight w:val="none"/>
        </w:rPr>
        <w:t>。</w:t>
      </w:r>
    </w:p>
    <w:p>
      <w:pPr>
        <w:snapToGrid w:val="0"/>
        <w:spacing w:line="3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3.乙方提供的服务承诺和售后服务及保修期责任等其它具体约定事项。（见合同附件）</w:t>
      </w:r>
    </w:p>
    <w:p>
      <w:pPr>
        <w:snapToGrid w:val="0"/>
        <w:spacing w:line="360" w:lineRule="exact"/>
        <w:ind w:firstLine="421" w:firstLineChars="200"/>
        <w:rPr>
          <w:rFonts w:hint="eastAsia" w:ascii="宋体" w:hAnsi="宋体"/>
          <w:color w:val="auto"/>
          <w:szCs w:val="21"/>
          <w:highlight w:val="none"/>
        </w:rPr>
      </w:pPr>
      <w:r>
        <w:rPr>
          <w:rFonts w:hint="eastAsia" w:ascii="宋体" w:hAnsi="宋体"/>
          <w:b/>
          <w:color w:val="auto"/>
          <w:szCs w:val="21"/>
          <w:highlight w:val="none"/>
        </w:rPr>
        <w:t>第八条　付款方式和保证金</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1.当采购数量与实际使用数量不一致时，乙方应根据实际使用量供货，合同的最终结算金额按实际使用量乘以</w:t>
      </w:r>
      <w:r>
        <w:rPr>
          <w:rFonts w:ascii="宋体" w:hAnsi="宋体"/>
          <w:color w:val="auto"/>
          <w:szCs w:val="21"/>
          <w:highlight w:val="none"/>
          <w:lang w:val="en"/>
        </w:rPr>
        <w:t>中标</w:t>
      </w:r>
      <w:r>
        <w:rPr>
          <w:rFonts w:hint="eastAsia" w:ascii="宋体" w:hAnsi="宋体"/>
          <w:color w:val="auto"/>
          <w:szCs w:val="21"/>
          <w:highlight w:val="none"/>
        </w:rPr>
        <w:t>单价进行计算。</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2.资金性质：</w:t>
      </w:r>
      <w:r>
        <w:rPr>
          <w:rFonts w:hint="eastAsia" w:ascii="宋体" w:hAnsi="宋体"/>
          <w:color w:val="auto"/>
          <w:szCs w:val="21"/>
          <w:highlight w:val="none"/>
          <w:u w:val="single"/>
        </w:rPr>
        <w:t>财政性资金</w:t>
      </w:r>
      <w:r>
        <w:rPr>
          <w:rFonts w:hint="eastAsia" w:ascii="宋体" w:hAnsi="宋体"/>
          <w:color w:val="auto"/>
          <w:szCs w:val="21"/>
          <w:highlight w:val="none"/>
        </w:rPr>
        <w:t>。</w:t>
      </w:r>
    </w:p>
    <w:p>
      <w:pPr>
        <w:snapToGrid w:val="0"/>
        <w:spacing w:line="3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3.付款方式：</w:t>
      </w:r>
      <w:r>
        <w:rPr>
          <w:rFonts w:hint="eastAsia" w:ascii="宋体" w:hAnsi="宋体" w:cs="宋体"/>
          <w:color w:val="auto"/>
          <w:kern w:val="0"/>
          <w:szCs w:val="21"/>
          <w:highlight w:val="none"/>
        </w:rPr>
        <w:t>签订合同后，</w:t>
      </w:r>
      <w:r>
        <w:rPr>
          <w:rFonts w:hint="eastAsia" w:ascii="宋体" w:hAnsi="宋体" w:cs="宋体"/>
          <w:color w:val="auto"/>
          <w:kern w:val="0"/>
          <w:szCs w:val="21"/>
          <w:highlight w:val="none"/>
          <w:lang w:eastAsia="zh-CN"/>
        </w:rPr>
        <w:t>乙方</w:t>
      </w:r>
      <w:r>
        <w:rPr>
          <w:rFonts w:hint="eastAsia" w:ascii="宋体" w:hAnsi="宋体" w:cs="宋体"/>
          <w:color w:val="auto"/>
          <w:kern w:val="0"/>
          <w:szCs w:val="21"/>
          <w:highlight w:val="none"/>
        </w:rPr>
        <w:t>须向采购人提供合同总金额30%的预付款保函（</w:t>
      </w:r>
      <w:r>
        <w:rPr>
          <w:rFonts w:hint="eastAsia"/>
          <w:color w:val="auto"/>
          <w:highlight w:val="none"/>
        </w:rPr>
        <w:t>保函有效期至项目验收合格并交付甲方使用止</w:t>
      </w:r>
      <w:r>
        <w:rPr>
          <w:rFonts w:hint="eastAsia" w:ascii="宋体" w:hAnsi="宋体" w:cs="宋体"/>
          <w:color w:val="auto"/>
          <w:kern w:val="0"/>
          <w:szCs w:val="21"/>
          <w:highlight w:val="none"/>
        </w:rPr>
        <w:t>）及开具增值税专用发票，采购人收到预付款保函及发票后10个</w:t>
      </w:r>
      <w:r>
        <w:rPr>
          <w:rFonts w:hint="eastAsia" w:ascii="宋体" w:hAnsi="宋体" w:cs="宋体"/>
          <w:color w:val="auto"/>
          <w:kern w:val="0"/>
          <w:szCs w:val="21"/>
          <w:highlight w:val="none"/>
          <w:lang w:val="en-US" w:eastAsia="zh-CN" w:bidi="ar"/>
        </w:rPr>
        <w:t>日历</w:t>
      </w:r>
      <w:r>
        <w:rPr>
          <w:rFonts w:hint="eastAsia" w:ascii="宋体" w:hAnsi="宋体" w:cs="宋体"/>
          <w:color w:val="auto"/>
          <w:kern w:val="0"/>
          <w:szCs w:val="21"/>
          <w:highlight w:val="none"/>
          <w:lang w:bidi="ar"/>
        </w:rPr>
        <w:t>日</w:t>
      </w:r>
      <w:r>
        <w:rPr>
          <w:rFonts w:hint="eastAsia" w:ascii="宋体" w:hAnsi="宋体" w:cs="宋体"/>
          <w:color w:val="auto"/>
          <w:kern w:val="0"/>
          <w:szCs w:val="21"/>
          <w:highlight w:val="none"/>
        </w:rPr>
        <w:t>内向</w:t>
      </w:r>
      <w:r>
        <w:rPr>
          <w:rFonts w:hint="eastAsia" w:ascii="宋体" w:hAnsi="宋体" w:cs="宋体"/>
          <w:color w:val="auto"/>
          <w:kern w:val="0"/>
          <w:szCs w:val="21"/>
          <w:highlight w:val="none"/>
          <w:lang w:eastAsia="zh-CN"/>
        </w:rPr>
        <w:t>乙方</w:t>
      </w:r>
      <w:r>
        <w:rPr>
          <w:rFonts w:hint="eastAsia" w:ascii="宋体" w:hAnsi="宋体" w:cs="宋体"/>
          <w:color w:val="auto"/>
          <w:kern w:val="0"/>
          <w:szCs w:val="21"/>
          <w:highlight w:val="none"/>
        </w:rPr>
        <w:t>一次性支付合同总金额30%的预付款；</w:t>
      </w:r>
      <w:r>
        <w:rPr>
          <w:rFonts w:hint="eastAsia" w:ascii="宋体" w:hAnsi="宋体" w:cs="宋体"/>
          <w:color w:val="auto"/>
          <w:szCs w:val="21"/>
          <w:highlight w:val="none"/>
        </w:rPr>
        <w:t xml:space="preserve"> 项目实施完毕且验收通过后10个</w:t>
      </w:r>
      <w:r>
        <w:rPr>
          <w:rFonts w:hint="eastAsia" w:ascii="宋体" w:hAnsi="宋体" w:cs="宋体"/>
          <w:color w:val="auto"/>
          <w:kern w:val="0"/>
          <w:szCs w:val="21"/>
          <w:highlight w:val="none"/>
          <w:lang w:val="en-US" w:eastAsia="zh-CN" w:bidi="ar"/>
        </w:rPr>
        <w:t>日历</w:t>
      </w:r>
      <w:r>
        <w:rPr>
          <w:rFonts w:hint="eastAsia" w:ascii="宋体" w:hAnsi="宋体" w:cs="宋体"/>
          <w:color w:val="auto"/>
          <w:kern w:val="0"/>
          <w:szCs w:val="21"/>
          <w:highlight w:val="none"/>
          <w:lang w:bidi="ar"/>
        </w:rPr>
        <w:t>日</w:t>
      </w:r>
      <w:r>
        <w:rPr>
          <w:rFonts w:hint="eastAsia" w:ascii="宋体" w:hAnsi="宋体" w:cs="宋体"/>
          <w:color w:val="auto"/>
          <w:szCs w:val="21"/>
          <w:highlight w:val="none"/>
          <w:lang w:val="en-US" w:eastAsia="zh-CN"/>
        </w:rPr>
        <w:t>内</w:t>
      </w:r>
      <w:r>
        <w:rPr>
          <w:rFonts w:hint="eastAsia" w:ascii="宋体" w:hAnsi="宋体" w:cs="宋体"/>
          <w:color w:val="auto"/>
          <w:szCs w:val="21"/>
          <w:highlight w:val="none"/>
        </w:rPr>
        <w:t>，支付至合同总金额的100%。采购人付款前，</w:t>
      </w:r>
      <w:r>
        <w:rPr>
          <w:rFonts w:hint="eastAsia" w:ascii="宋体" w:hAnsi="宋体" w:cs="宋体"/>
          <w:color w:val="auto"/>
          <w:kern w:val="0"/>
          <w:szCs w:val="21"/>
          <w:highlight w:val="none"/>
          <w:lang w:eastAsia="zh-CN"/>
        </w:rPr>
        <w:t>乙方</w:t>
      </w:r>
      <w:r>
        <w:rPr>
          <w:rFonts w:hint="eastAsia" w:ascii="宋体" w:hAnsi="宋体" w:cs="宋体"/>
          <w:color w:val="auto"/>
          <w:szCs w:val="21"/>
          <w:highlight w:val="none"/>
        </w:rPr>
        <w:t>应向采购人开具等额有效的增值税发票，采购人未收到合格有效发票的，有权不予支付相应款项直至</w:t>
      </w:r>
      <w:r>
        <w:rPr>
          <w:rFonts w:hint="eastAsia" w:ascii="宋体" w:hAnsi="宋体" w:cs="宋体"/>
          <w:color w:val="auto"/>
          <w:kern w:val="0"/>
          <w:szCs w:val="21"/>
          <w:highlight w:val="none"/>
          <w:lang w:eastAsia="zh-CN"/>
        </w:rPr>
        <w:t>乙方</w:t>
      </w:r>
      <w:r>
        <w:rPr>
          <w:rFonts w:hint="eastAsia" w:ascii="宋体" w:hAnsi="宋体" w:cs="宋体"/>
          <w:color w:val="auto"/>
          <w:szCs w:val="21"/>
          <w:highlight w:val="none"/>
        </w:rPr>
        <w:t>提供合格发票，并不承担延迟付款责任。发票认证通过是付款的必要前提之一。</w:t>
      </w:r>
      <w:r>
        <w:rPr>
          <w:rFonts w:hint="eastAsia" w:ascii="宋体" w:hAnsi="宋体" w:cs="宋体"/>
          <w:color w:val="auto"/>
          <w:kern w:val="0"/>
          <w:szCs w:val="21"/>
          <w:highlight w:val="none"/>
        </w:rPr>
        <w:t>本合同使用货币币制如未作特别说明均为人民币。</w:t>
      </w:r>
    </w:p>
    <w:p>
      <w:pPr>
        <w:spacing w:line="360" w:lineRule="exact"/>
        <w:ind w:firstLine="210" w:firstLineChars="100"/>
        <w:rPr>
          <w:rFonts w:hint="eastAsia" w:ascii="宋体" w:hAnsi="宋体" w:cs="宋体"/>
          <w:color w:val="auto"/>
          <w:szCs w:val="21"/>
          <w:highlight w:val="none"/>
        </w:rPr>
      </w:pPr>
      <w:r>
        <w:rPr>
          <w:rFonts w:hint="eastAsia" w:ascii="宋体" w:hAnsi="宋体"/>
          <w:b/>
          <w:color w:val="auto"/>
          <w:szCs w:val="21"/>
          <w:highlight w:val="none"/>
        </w:rPr>
        <w:t>第九条 履约保证金 ：</w:t>
      </w:r>
      <w:r>
        <w:rPr>
          <w:rFonts w:hint="eastAsia" w:ascii="宋体" w:hAnsi="宋体" w:cs="宋体"/>
          <w:color w:val="auto"/>
          <w:szCs w:val="21"/>
          <w:highlight w:val="none"/>
        </w:rPr>
        <w:t>按本项目中标总金额的5%（如</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为中小企业的，按本项目中标总金额2%）收取；乙方在签订合同前交至制定账户。</w:t>
      </w:r>
    </w:p>
    <w:p>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履约保证金递交方式：支票、汇票、本票、网上银行或者银行、担保机构出具的保函等非现金形式。</w:t>
      </w:r>
    </w:p>
    <w:p>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履约保证金制定账户：</w:t>
      </w:r>
    </w:p>
    <w:p>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开户名称：广西艺术学院</w:t>
      </w:r>
    </w:p>
    <w:p>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开户银行：建行南宁市桃源支行</w:t>
      </w:r>
    </w:p>
    <w:p>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开户账号：45001604559050500909</w:t>
      </w:r>
    </w:p>
    <w:p>
      <w:pPr>
        <w:snapToGrid w:val="0"/>
        <w:spacing w:line="320" w:lineRule="exact"/>
        <w:ind w:left="-61" w:leftChars="-29" w:firstLine="514" w:firstLineChars="245"/>
        <w:rPr>
          <w:rFonts w:ascii="宋体" w:hAnsi="Courier New" w:cs="Courier New"/>
          <w:color w:val="auto"/>
          <w:szCs w:val="21"/>
          <w:highlight w:val="none"/>
          <w:u w:val="single"/>
        </w:rPr>
      </w:pPr>
      <w:r>
        <w:rPr>
          <w:rFonts w:hint="eastAsia" w:ascii="宋体" w:hAnsi="宋体" w:cs="宋体"/>
          <w:color w:val="auto"/>
          <w:szCs w:val="21"/>
          <w:highlight w:val="none"/>
        </w:rPr>
        <w:t>履约保证金退付方式、时间及条件：乙方若不能完全履行合同，履约保证金不返还；乙方若完全履行合同，货物验收合格后，乙方向甲方递交退保申请函及凭履约保证金财务凭证，甲方按规定办理无息退还手续。</w:t>
      </w:r>
    </w:p>
    <w:p>
      <w:pPr>
        <w:snapToGrid w:val="0"/>
        <w:spacing w:line="360" w:lineRule="exact"/>
        <w:ind w:firstLine="421" w:firstLineChars="200"/>
        <w:rPr>
          <w:rFonts w:hint="eastAsia" w:ascii="宋体" w:hAnsi="宋体"/>
          <w:b/>
          <w:color w:val="auto"/>
          <w:szCs w:val="21"/>
          <w:highlight w:val="none"/>
        </w:rPr>
      </w:pPr>
      <w:r>
        <w:rPr>
          <w:rFonts w:hint="eastAsia" w:ascii="宋体" w:hAnsi="宋体"/>
          <w:b/>
          <w:color w:val="auto"/>
          <w:szCs w:val="21"/>
          <w:highlight w:val="none"/>
        </w:rPr>
        <w:t>第十条 税费</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本合同执行中相关的一切税费均由乙方负担。</w:t>
      </w:r>
    </w:p>
    <w:p>
      <w:pPr>
        <w:snapToGrid w:val="0"/>
        <w:spacing w:line="360" w:lineRule="exact"/>
        <w:ind w:firstLine="421" w:firstLineChars="200"/>
        <w:rPr>
          <w:rFonts w:hint="eastAsia" w:ascii="宋体" w:hAnsi="宋体"/>
          <w:b/>
          <w:color w:val="auto"/>
          <w:szCs w:val="21"/>
          <w:highlight w:val="none"/>
        </w:rPr>
      </w:pPr>
      <w:r>
        <w:rPr>
          <w:rFonts w:hint="eastAsia" w:ascii="宋体" w:hAnsi="宋体"/>
          <w:b/>
          <w:color w:val="auto"/>
          <w:szCs w:val="21"/>
          <w:highlight w:val="none"/>
        </w:rPr>
        <w:t>第十一条 质量保证及售后服务</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 乙方应按招标文件规定的货物性能、技术要求、质量标准向甲方提供未经使用的全新产品。乙方提供货物的质量保证期按交货验收合格之日起计（期限</w:t>
      </w:r>
      <w:r>
        <w:rPr>
          <w:rFonts w:hint="eastAsia" w:ascii="宋体" w:hAnsi="宋体"/>
          <w:color w:val="auto"/>
          <w:szCs w:val="21"/>
          <w:highlight w:val="none"/>
          <w:lang w:val="en-US" w:eastAsia="zh-CN"/>
        </w:rPr>
        <w:t>以采购需求的要求、乙方承诺、制造商质保中较长者为准</w:t>
      </w:r>
      <w:r>
        <w:rPr>
          <w:rFonts w:hint="eastAsia" w:ascii="宋体" w:hAnsi="宋体"/>
          <w:color w:val="auto"/>
          <w:szCs w:val="21"/>
          <w:highlight w:val="none"/>
        </w:rPr>
        <w:t>）。在保证期内因货物本身的质量问题发生故障，乙方应负责免费修理和更换零部件。对达不到技术要求者，根据实际情况，甲方可按以下办法处理：</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⑴更换：由乙方承担所发生的全部费用。</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⑵贬值处理：由甲乙双方合议定价。</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⑶退货处理：乙方应退还甲方支付的合同款，同时应承担该货物的直接费用（运输、保险、检验、货款利息及银行手续费等）。</w:t>
      </w:r>
    </w:p>
    <w:p>
      <w:pPr>
        <w:pStyle w:val="27"/>
        <w:snapToGrid w:val="0"/>
        <w:spacing w:before="120" w:after="120" w:line="360" w:lineRule="exact"/>
        <w:ind w:firstLine="420" w:firstLineChars="200"/>
        <w:rPr>
          <w:rFonts w:hint="eastAsia" w:hAnsi="宋体"/>
          <w:color w:val="auto"/>
          <w:highlight w:val="none"/>
        </w:rPr>
      </w:pPr>
      <w:r>
        <w:rPr>
          <w:rFonts w:hint="eastAsia" w:hAnsi="宋体"/>
          <w:color w:val="auto"/>
          <w:highlight w:val="none"/>
        </w:rPr>
        <w:t>2. 如在使用过程中发生质量问题，乙方在接到甲方通知后在</w:t>
      </w:r>
      <w:r>
        <w:rPr>
          <w:rFonts w:hint="eastAsia" w:hAnsi="宋体"/>
          <w:color w:val="auto"/>
          <w:highlight w:val="none"/>
          <w:u w:val="single"/>
        </w:rPr>
        <w:t xml:space="preserve">         </w:t>
      </w:r>
      <w:r>
        <w:rPr>
          <w:rFonts w:hint="eastAsia" w:hAnsi="宋体"/>
          <w:color w:val="auto"/>
          <w:highlight w:val="none"/>
        </w:rPr>
        <w:t>小时内到达甲方现场。</w:t>
      </w:r>
    </w:p>
    <w:p>
      <w:pPr>
        <w:pStyle w:val="27"/>
        <w:snapToGrid w:val="0"/>
        <w:spacing w:before="120" w:after="120" w:line="360" w:lineRule="exact"/>
        <w:ind w:firstLine="420" w:firstLineChars="200"/>
        <w:rPr>
          <w:rFonts w:hint="eastAsia" w:hAnsi="宋体"/>
          <w:color w:val="auto"/>
          <w:highlight w:val="none"/>
        </w:rPr>
      </w:pPr>
      <w:r>
        <w:rPr>
          <w:rFonts w:hint="eastAsia" w:hAnsi="宋体"/>
          <w:color w:val="auto"/>
          <w:highlight w:val="none"/>
        </w:rPr>
        <w:t>3. 在质保期内，乙方应对货物出现的质量及安全问题负责处理解决并承担一切费用。</w:t>
      </w:r>
    </w:p>
    <w:p>
      <w:pPr>
        <w:pStyle w:val="27"/>
        <w:snapToGrid w:val="0"/>
        <w:spacing w:before="120" w:after="120" w:line="360" w:lineRule="exact"/>
        <w:ind w:firstLine="420" w:firstLineChars="200"/>
        <w:rPr>
          <w:rFonts w:hint="eastAsia" w:hAnsi="宋体"/>
          <w:color w:val="auto"/>
          <w:highlight w:val="none"/>
        </w:rPr>
      </w:pPr>
      <w:r>
        <w:rPr>
          <w:rFonts w:hint="eastAsia" w:hAnsi="宋体"/>
          <w:color w:val="auto"/>
          <w:highlight w:val="none"/>
        </w:rPr>
        <w:t>4.上述的货物因人为因素出现的故障不在免费保修范围内。超过保修期的机器设备，终生维修，维修时只收部件成本费。</w:t>
      </w:r>
    </w:p>
    <w:p>
      <w:pPr>
        <w:pStyle w:val="27"/>
        <w:snapToGrid w:val="0"/>
        <w:spacing w:before="120" w:after="120" w:line="360" w:lineRule="exact"/>
        <w:ind w:firstLine="413" w:firstLineChars="196"/>
        <w:rPr>
          <w:rFonts w:hint="eastAsia" w:hAnsi="宋体"/>
          <w:b/>
          <w:color w:val="auto"/>
          <w:highlight w:val="none"/>
        </w:rPr>
      </w:pPr>
      <w:r>
        <w:rPr>
          <w:rFonts w:hint="eastAsia" w:hAnsi="宋体"/>
          <w:b/>
          <w:color w:val="auto"/>
          <w:highlight w:val="none"/>
        </w:rPr>
        <w:t>第十二条 调试和验收</w:t>
      </w:r>
    </w:p>
    <w:p>
      <w:pPr>
        <w:pStyle w:val="27"/>
        <w:snapToGrid w:val="0"/>
        <w:spacing w:before="120" w:after="120" w:line="360" w:lineRule="exact"/>
        <w:ind w:firstLine="420" w:firstLineChars="200"/>
        <w:jc w:val="left"/>
        <w:rPr>
          <w:rFonts w:hint="eastAsia" w:hAnsi="宋体"/>
          <w:color w:val="auto"/>
          <w:highlight w:val="none"/>
        </w:rPr>
      </w:pPr>
      <w:r>
        <w:rPr>
          <w:rFonts w:hint="eastAsia" w:hAnsi="宋体"/>
          <w:color w:val="auto"/>
          <w:highlight w:val="none"/>
        </w:rPr>
        <w:t>1. 甲方对乙方提交的货物依据招标文件上的技术规格要求和国家有关质量标准进行现场初步验收，外观、说明书符合招标文件技术要求的，给予签收，初步验收不合格的不予签收。货到后，</w:t>
      </w:r>
      <w:r>
        <w:rPr>
          <w:rFonts w:hint="eastAsia" w:hAnsi="宋体"/>
          <w:bCs/>
          <w:color w:val="auto"/>
          <w:highlight w:val="none"/>
        </w:rPr>
        <w:t>甲方应当在到货并安装、调试完后七个工作日内进行验收</w:t>
      </w:r>
      <w:r>
        <w:rPr>
          <w:rFonts w:hint="eastAsia" w:hAnsi="宋体"/>
          <w:color w:val="auto"/>
          <w:highlight w:val="none"/>
        </w:rPr>
        <w:t>。</w:t>
      </w:r>
    </w:p>
    <w:p>
      <w:pPr>
        <w:pStyle w:val="27"/>
        <w:snapToGrid w:val="0"/>
        <w:spacing w:before="120" w:after="120" w:line="360" w:lineRule="exact"/>
        <w:ind w:firstLine="420" w:firstLineChars="200"/>
        <w:rPr>
          <w:rFonts w:hint="eastAsia" w:hAnsi="宋体"/>
          <w:color w:val="auto"/>
          <w:highlight w:val="none"/>
        </w:rPr>
      </w:pPr>
      <w:r>
        <w:rPr>
          <w:rFonts w:hint="eastAsia" w:hAnsi="宋体"/>
          <w:color w:val="auto"/>
          <w:highlight w:val="none"/>
        </w:rPr>
        <w:t>2. 乙方交货前应对产品作出全面检查和对验收文件进行整理，并列出清单，作为甲方收货验收和使用的技术条件依据，检验的结果应随货物交甲方。</w:t>
      </w:r>
    </w:p>
    <w:p>
      <w:pPr>
        <w:pStyle w:val="27"/>
        <w:snapToGrid w:val="0"/>
        <w:spacing w:before="120" w:after="120" w:line="360" w:lineRule="exact"/>
        <w:ind w:firstLine="420" w:firstLineChars="200"/>
        <w:rPr>
          <w:rFonts w:hint="eastAsia" w:hAnsi="宋体"/>
          <w:color w:val="auto"/>
          <w:highlight w:val="none"/>
          <w:u w:val="single"/>
        </w:rPr>
      </w:pPr>
      <w:r>
        <w:rPr>
          <w:rFonts w:hint="eastAsia" w:hAnsi="宋体"/>
          <w:color w:val="auto"/>
          <w:highlight w:val="none"/>
        </w:rPr>
        <w:t>3. 甲方对乙方提供的货物在使用前进行调试时，乙方需负责安装并培训甲方的使用操作人员，并协助甲方一起调试，直到符合技术要求，甲方才做最终验收。</w:t>
      </w:r>
    </w:p>
    <w:p>
      <w:pPr>
        <w:pStyle w:val="27"/>
        <w:snapToGrid w:val="0"/>
        <w:spacing w:before="120" w:after="120" w:line="360" w:lineRule="exact"/>
        <w:ind w:firstLine="420" w:firstLineChars="200"/>
        <w:rPr>
          <w:rFonts w:hint="eastAsia" w:hAnsi="宋体"/>
          <w:color w:val="auto"/>
          <w:highlight w:val="none"/>
        </w:rPr>
      </w:pPr>
      <w:r>
        <w:rPr>
          <w:rFonts w:hint="eastAsia" w:hAnsi="宋体"/>
          <w:color w:val="auto"/>
          <w:highlight w:val="none"/>
        </w:rPr>
        <w:t>4. 对技术复杂的货物，甲方应请国家认可的专业检测机构参与初步验收及最终验收，并由其出具质量检测报告，检测相关费用由</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rPr>
        <w:t>方承担。</w:t>
      </w:r>
    </w:p>
    <w:p>
      <w:pPr>
        <w:pStyle w:val="27"/>
        <w:snapToGrid w:val="0"/>
        <w:spacing w:before="120" w:after="120" w:line="360" w:lineRule="exact"/>
        <w:ind w:firstLine="420" w:firstLineChars="200"/>
        <w:rPr>
          <w:rFonts w:hint="eastAsia" w:hAnsi="宋体"/>
          <w:color w:val="auto"/>
          <w:highlight w:val="none"/>
        </w:rPr>
      </w:pPr>
      <w:r>
        <w:rPr>
          <w:rFonts w:hint="eastAsia" w:hAnsi="宋体"/>
          <w:color w:val="auto"/>
          <w:highlight w:val="none"/>
        </w:rPr>
        <w:t>5. 验收时乙方必须在现场，验收完毕后作出验收结果报告；验收费用由乙方负责。</w:t>
      </w:r>
    </w:p>
    <w:p>
      <w:pPr>
        <w:pStyle w:val="27"/>
        <w:snapToGrid w:val="0"/>
        <w:spacing w:before="120" w:after="120" w:line="360" w:lineRule="exact"/>
        <w:ind w:firstLine="413" w:firstLineChars="196"/>
        <w:rPr>
          <w:rFonts w:hint="eastAsia" w:hAnsi="宋体"/>
          <w:b/>
          <w:color w:val="auto"/>
          <w:highlight w:val="none"/>
        </w:rPr>
      </w:pPr>
      <w:r>
        <w:rPr>
          <w:rFonts w:hint="eastAsia" w:hAnsi="宋体"/>
          <w:b/>
          <w:color w:val="auto"/>
          <w:highlight w:val="none"/>
        </w:rPr>
        <w:t>第十三条 货物包装、发运及运输</w:t>
      </w:r>
    </w:p>
    <w:p>
      <w:pPr>
        <w:pStyle w:val="27"/>
        <w:snapToGrid w:val="0"/>
        <w:spacing w:before="120" w:after="120" w:line="360" w:lineRule="exact"/>
        <w:ind w:firstLine="420" w:firstLineChars="200"/>
        <w:jc w:val="left"/>
        <w:rPr>
          <w:rFonts w:hint="eastAsia" w:hAnsi="宋体"/>
          <w:color w:val="auto"/>
          <w:highlight w:val="none"/>
        </w:rPr>
      </w:pPr>
      <w:r>
        <w:rPr>
          <w:rFonts w:hint="eastAsia" w:hAnsi="宋体"/>
          <w:color w:val="auto"/>
          <w:highlight w:val="none"/>
        </w:rPr>
        <w:t>1. 乙方应在货物发运前对其进行满足运输距离、防潮、防震、防锈和防破损装卸等要求包装，以保证货物安全运达甲方指定地点。</w:t>
      </w:r>
    </w:p>
    <w:p>
      <w:pPr>
        <w:pStyle w:val="27"/>
        <w:snapToGrid w:val="0"/>
        <w:spacing w:before="120" w:after="120" w:line="360" w:lineRule="exact"/>
        <w:ind w:firstLine="420" w:firstLineChars="200"/>
        <w:jc w:val="left"/>
        <w:rPr>
          <w:rFonts w:hint="eastAsia" w:hAnsi="宋体"/>
          <w:color w:val="auto"/>
          <w:highlight w:val="none"/>
        </w:rPr>
      </w:pPr>
      <w:r>
        <w:rPr>
          <w:rFonts w:hint="eastAsia" w:hAnsi="宋体"/>
          <w:color w:val="auto"/>
          <w:highlight w:val="none"/>
        </w:rPr>
        <w:t>2. 使用说明书、质量检验证明书、随配附件和工具以及清单一并附于货物内。</w:t>
      </w:r>
    </w:p>
    <w:p>
      <w:pPr>
        <w:pStyle w:val="27"/>
        <w:snapToGrid w:val="0"/>
        <w:spacing w:before="120" w:after="120" w:line="360" w:lineRule="exact"/>
        <w:ind w:firstLine="420" w:firstLineChars="200"/>
        <w:jc w:val="left"/>
        <w:rPr>
          <w:rFonts w:hint="eastAsia" w:hAnsi="宋体"/>
          <w:color w:val="auto"/>
          <w:highlight w:val="none"/>
        </w:rPr>
      </w:pPr>
      <w:r>
        <w:rPr>
          <w:rFonts w:hint="eastAsia" w:hAnsi="宋体"/>
          <w:color w:val="auto"/>
          <w:highlight w:val="none"/>
        </w:rPr>
        <w:t>3. 乙方在货物发运手续办理完毕后二十四小时内或货到甲方四十八小时前通知甲方，以准备接货。</w:t>
      </w:r>
    </w:p>
    <w:p>
      <w:pPr>
        <w:pStyle w:val="27"/>
        <w:snapToGrid w:val="0"/>
        <w:spacing w:before="120" w:after="120" w:line="360" w:lineRule="exact"/>
        <w:ind w:firstLine="420" w:firstLineChars="200"/>
        <w:jc w:val="left"/>
        <w:rPr>
          <w:rFonts w:hint="eastAsia" w:hAnsi="宋体"/>
          <w:color w:val="auto"/>
          <w:highlight w:val="none"/>
        </w:rPr>
      </w:pPr>
      <w:r>
        <w:rPr>
          <w:rFonts w:hint="eastAsia" w:hAnsi="宋体"/>
          <w:color w:val="auto"/>
          <w:highlight w:val="none"/>
        </w:rPr>
        <w:t>4. 货物在交付甲方前发生的风险均由乙方负责。</w:t>
      </w:r>
    </w:p>
    <w:p>
      <w:pPr>
        <w:pStyle w:val="27"/>
        <w:snapToGrid w:val="0"/>
        <w:spacing w:before="120" w:after="120" w:line="360" w:lineRule="exact"/>
        <w:ind w:firstLine="420" w:firstLineChars="200"/>
        <w:jc w:val="left"/>
        <w:rPr>
          <w:rFonts w:hint="eastAsia" w:hAnsi="宋体"/>
          <w:color w:val="auto"/>
          <w:highlight w:val="none"/>
        </w:rPr>
      </w:pPr>
      <w:r>
        <w:rPr>
          <w:rFonts w:hint="eastAsia" w:hAnsi="宋体"/>
          <w:color w:val="auto"/>
          <w:highlight w:val="none"/>
        </w:rPr>
        <w:t>5. 货物在规定的交付期限内由乙方送达甲方指定的地点并初步验收合格后视为交付，乙方同时需通知甲方货物已送达。</w:t>
      </w:r>
    </w:p>
    <w:p>
      <w:pPr>
        <w:snapToGrid w:val="0"/>
        <w:spacing w:line="360" w:lineRule="exact"/>
        <w:ind w:firstLine="421" w:firstLineChars="200"/>
        <w:rPr>
          <w:rFonts w:hint="eastAsia" w:ascii="宋体" w:hAnsi="宋体"/>
          <w:b/>
          <w:color w:val="auto"/>
          <w:szCs w:val="21"/>
          <w:highlight w:val="none"/>
        </w:rPr>
      </w:pPr>
      <w:r>
        <w:rPr>
          <w:rFonts w:hint="eastAsia" w:ascii="宋体" w:hAnsi="宋体"/>
          <w:b/>
          <w:color w:val="auto"/>
          <w:szCs w:val="21"/>
          <w:highlight w:val="none"/>
        </w:rPr>
        <w:t>第十四条　违约责任</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2.乙方提供的货物如侵犯了第三方合法权益而引发的任何纠纷或诉讼，均由乙方负责交涉并承担全部责任。</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3.因包装、运输引起的货物损坏，按质量不合格处罚。</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4.甲方无故延期接收货物、乙方逾期交货的，每天向对方偿付违约货款额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w:t>
      </w:r>
      <w:r>
        <w:rPr>
          <w:rFonts w:hint="eastAsia" w:ascii="宋体" w:hAnsi="宋体"/>
          <w:color w:val="auto"/>
          <w:szCs w:val="21"/>
          <w:highlight w:val="none"/>
        </w:rPr>
        <w:t>违约金，但违约金累计不得超过违约货款额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w:t>
      </w:r>
      <w:r>
        <w:rPr>
          <w:rFonts w:hint="eastAsia" w:ascii="宋体" w:hAnsi="宋体"/>
          <w:color w:val="auto"/>
          <w:szCs w:val="21"/>
          <w:highlight w:val="none"/>
        </w:rPr>
        <w:t>，超过</w:t>
      </w:r>
      <w:r>
        <w:rPr>
          <w:rFonts w:hint="eastAsia" w:ascii="宋体" w:hAnsi="宋体"/>
          <w:color w:val="auto"/>
          <w:szCs w:val="21"/>
          <w:highlight w:val="none"/>
          <w:u w:val="single"/>
        </w:rPr>
        <w:t xml:space="preserve">        </w:t>
      </w:r>
      <w:r>
        <w:rPr>
          <w:rFonts w:hint="eastAsia" w:ascii="宋体" w:hAnsi="宋体"/>
          <w:color w:val="auto"/>
          <w:szCs w:val="21"/>
          <w:highlight w:val="none"/>
        </w:rPr>
        <w:t>天对方有权解除合同，违约方承担因此给对方造成经济损失；甲方延期付货款的，每天向乙方偿付延期货款额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违约金，但违约金累计不得超过延期货款额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w:t>
      </w:r>
      <w:r>
        <w:rPr>
          <w:rFonts w:hint="eastAsia" w:ascii="宋体" w:hAnsi="宋体"/>
          <w:color w:val="auto"/>
          <w:szCs w:val="21"/>
          <w:highlight w:val="none"/>
        </w:rPr>
        <w:t>。</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5.乙方未按本合同和投标文件中规定的服务承诺提供售后服务的，乙方应按本合同合计金额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w:t>
      </w:r>
      <w:r>
        <w:rPr>
          <w:rFonts w:hint="eastAsia" w:ascii="宋体" w:hAnsi="宋体"/>
          <w:color w:val="auto"/>
          <w:szCs w:val="21"/>
          <w:highlight w:val="none"/>
        </w:rPr>
        <w:t>向甲方支付违约金。</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6.乙方提供的货物在质量保证期内，因设计、工艺或材料的缺陷和其它质量原因造成的问题，由乙方负责，费用从履约保证金中扣除，履约保证金不足以支付的，由乙方另行支付。</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7.其它违约行为按违约货款额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%收取违约金并赔偿经济损失。</w:t>
      </w:r>
    </w:p>
    <w:p>
      <w:pPr>
        <w:pStyle w:val="27"/>
        <w:snapToGrid w:val="0"/>
        <w:spacing w:before="120" w:after="120" w:line="360" w:lineRule="exact"/>
        <w:ind w:firstLine="413" w:firstLineChars="196"/>
        <w:rPr>
          <w:rFonts w:hint="eastAsia" w:hAnsi="宋体"/>
          <w:b/>
          <w:color w:val="auto"/>
          <w:highlight w:val="none"/>
        </w:rPr>
      </w:pPr>
      <w:r>
        <w:rPr>
          <w:rFonts w:hint="eastAsia" w:hAnsi="宋体"/>
          <w:b/>
          <w:color w:val="auto"/>
          <w:highlight w:val="none"/>
        </w:rPr>
        <w:t>第十五条 不可抗力事件处理</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 在合同有效期内，任何一方因不可抗力事件导致不能履行合同，则合同履行期可延长，其延长期与不可抗力影响期相同。</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 不可抗力事件发生后，应立即通知对方，并寄送有关权威机构出具的证明。</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 不可抗力事件延续一百二十天以上，双方应通过友好协商，确定是否继续履行合同。</w:t>
      </w:r>
    </w:p>
    <w:p>
      <w:pPr>
        <w:snapToGrid w:val="0"/>
        <w:spacing w:line="360" w:lineRule="exact"/>
        <w:ind w:firstLine="421" w:firstLineChars="200"/>
        <w:rPr>
          <w:rFonts w:hint="eastAsia" w:ascii="宋体" w:hAnsi="宋体"/>
          <w:color w:val="auto"/>
          <w:szCs w:val="21"/>
          <w:highlight w:val="none"/>
        </w:rPr>
      </w:pPr>
      <w:r>
        <w:rPr>
          <w:rFonts w:hint="eastAsia" w:ascii="宋体" w:hAnsi="宋体"/>
          <w:b/>
          <w:color w:val="auto"/>
          <w:szCs w:val="21"/>
          <w:highlight w:val="none"/>
        </w:rPr>
        <w:t>第十六条  合同争议解决</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1.因货物质量问题发生争议的，应邀请国家认可的质量检测机构按照国家标准对货物质量进行验收。货物符合国家标准的，鉴定费由甲方承担；货物不符合国家标准的，鉴定费由乙方承担。</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2.因履行本合同引起的或与本合同有关的争议，甲乙双方应首先通过友好协商解决，如果协商不能解决，可向甲方所在地人民法院提起诉讼。</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3.诉讼期间，本合同继续履行。</w:t>
      </w:r>
    </w:p>
    <w:p>
      <w:pPr>
        <w:pStyle w:val="27"/>
        <w:snapToGrid w:val="0"/>
        <w:spacing w:before="120" w:after="120" w:line="360" w:lineRule="exact"/>
        <w:ind w:firstLine="421" w:firstLineChars="200"/>
        <w:rPr>
          <w:rFonts w:hint="eastAsia" w:hAnsi="宋体"/>
          <w:b/>
          <w:color w:val="auto"/>
          <w:highlight w:val="none"/>
        </w:rPr>
      </w:pPr>
      <w:r>
        <w:rPr>
          <w:rFonts w:hint="eastAsia" w:hAnsi="宋体"/>
          <w:b/>
          <w:color w:val="auto"/>
          <w:highlight w:val="none"/>
        </w:rPr>
        <w:t>第十七条 合同生效及其它</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1．合同经双方法定代表人或授权代表签字并加盖单位公章后生效。</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2．合同执行中涉及采购资金和采购内容修改或补充的，须经财政部门审批，并签书面补充协议报财政部门备案，方可作为主合同不可分割的一部分。</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3．本合同（包括招标文件和投标文件）未尽事宜，遵照《</w:t>
      </w:r>
      <w:r>
        <w:rPr>
          <w:color w:val="auto"/>
          <w:highlight w:val="none"/>
        </w:rPr>
        <w:t>中华人民共和国民法典</w:t>
      </w:r>
      <w:r>
        <w:rPr>
          <w:rFonts w:hint="eastAsia" w:ascii="宋体" w:hAnsi="宋体"/>
          <w:color w:val="auto"/>
          <w:szCs w:val="21"/>
          <w:highlight w:val="none"/>
        </w:rPr>
        <w:t>》有关条文执行。</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snapToGrid w:val="0"/>
        <w:spacing w:line="360" w:lineRule="exact"/>
        <w:ind w:firstLine="421" w:firstLineChars="200"/>
        <w:rPr>
          <w:rFonts w:hint="eastAsia" w:ascii="宋体" w:hAnsi="宋体"/>
          <w:b/>
          <w:color w:val="auto"/>
          <w:szCs w:val="21"/>
          <w:highlight w:val="none"/>
        </w:rPr>
      </w:pPr>
      <w:r>
        <w:rPr>
          <w:rFonts w:hint="eastAsia" w:ascii="宋体" w:hAnsi="宋体"/>
          <w:b/>
          <w:color w:val="auto"/>
          <w:szCs w:val="21"/>
          <w:highlight w:val="none"/>
        </w:rPr>
        <w:t>第十八条　合同的变更、终止与转让</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1.除《中华人民共和国政府采购法》第五十条规定的情形外，本合同一经签订，甲乙双方不得擅自变更、中止或终止。</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2.未经甲方书面同意，乙方不得擅自转让（无进口资格的供应商委托进口货物除外）其应履行的合同义务。</w:t>
      </w:r>
    </w:p>
    <w:p>
      <w:pPr>
        <w:snapToGrid w:val="0"/>
        <w:spacing w:line="360" w:lineRule="exact"/>
        <w:ind w:firstLine="421" w:firstLineChars="200"/>
        <w:rPr>
          <w:rFonts w:hint="eastAsia" w:ascii="宋体" w:hAnsi="宋体"/>
          <w:b/>
          <w:color w:val="auto"/>
          <w:szCs w:val="21"/>
          <w:highlight w:val="none"/>
        </w:rPr>
      </w:pPr>
      <w:r>
        <w:rPr>
          <w:rFonts w:hint="eastAsia" w:ascii="宋体" w:hAnsi="宋体"/>
          <w:b/>
          <w:color w:val="auto"/>
          <w:szCs w:val="21"/>
          <w:highlight w:val="none"/>
        </w:rPr>
        <w:t>第十九条　签订本合同依据</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1.政府采购招标文件</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2.乙方提供的投标文件</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3.投标函</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4.中标通知书</w:t>
      </w:r>
    </w:p>
    <w:p>
      <w:pPr>
        <w:snapToGrid w:val="0"/>
        <w:spacing w:line="3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5.其他约定附件</w:t>
      </w:r>
    </w:p>
    <w:p>
      <w:pPr>
        <w:snapToGrid w:val="0"/>
        <w:spacing w:line="400" w:lineRule="exact"/>
        <w:ind w:firstLine="421" w:firstLineChars="200"/>
        <w:rPr>
          <w:rFonts w:hint="eastAsia" w:ascii="宋体" w:hAnsi="宋体"/>
          <w:b/>
          <w:color w:val="auto"/>
          <w:szCs w:val="21"/>
          <w:highlight w:val="none"/>
        </w:rPr>
      </w:pPr>
      <w:r>
        <w:rPr>
          <w:rFonts w:hint="eastAsia" w:ascii="宋体" w:hAnsi="宋体"/>
          <w:b/>
          <w:color w:val="auto"/>
          <w:szCs w:val="21"/>
          <w:highlight w:val="none"/>
        </w:rPr>
        <w:t>第二十条　本合同一式六份，具有同等法律效力。广西壮族自治区财政厅政府采购监督管理处、代理机构各一份，甲方三份，乙方一份。</w:t>
      </w:r>
    </w:p>
    <w:p>
      <w:pPr>
        <w:snapToGrid w:val="0"/>
        <w:spacing w:line="400" w:lineRule="exact"/>
        <w:ind w:firstLine="421" w:firstLineChars="200"/>
        <w:rPr>
          <w:rFonts w:hint="eastAsia" w:ascii="宋体" w:hAnsi="宋体"/>
          <w:color w:val="auto"/>
          <w:spacing w:val="4"/>
          <w:szCs w:val="21"/>
          <w:highlight w:val="none"/>
        </w:rPr>
      </w:pPr>
      <w:r>
        <w:rPr>
          <w:rFonts w:hint="eastAsia" w:ascii="宋体" w:hAnsi="宋体"/>
          <w:b/>
          <w:color w:val="auto"/>
          <w:szCs w:val="21"/>
          <w:highlight w:val="none"/>
        </w:rPr>
        <w:t>自签订之日起两个工作日内，甲方应当将合同通过广西政府采购云平台上传完成合同网上公示。</w:t>
      </w:r>
    </w:p>
    <w:p>
      <w:pPr>
        <w:snapToGrid w:val="0"/>
        <w:spacing w:line="360" w:lineRule="exact"/>
        <w:ind w:firstLine="420" w:firstLineChars="200"/>
        <w:rPr>
          <w:rFonts w:hint="eastAsia" w:ascii="宋体" w:hAnsi="宋体"/>
          <w:color w:val="auto"/>
          <w:szCs w:val="21"/>
          <w:highlight w:val="none"/>
        </w:rPr>
      </w:pPr>
    </w:p>
    <w:p>
      <w:pPr>
        <w:snapToGrid w:val="0"/>
        <w:spacing w:line="360" w:lineRule="exact"/>
        <w:ind w:firstLine="420" w:firstLineChars="200"/>
        <w:rPr>
          <w:rFonts w:hint="eastAsia" w:ascii="宋体" w:hAnsi="宋体"/>
          <w:color w:val="auto"/>
          <w:szCs w:val="21"/>
          <w:highlight w:val="none"/>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甲方（章）           </w:t>
            </w:r>
          </w:p>
          <w:p>
            <w:pPr>
              <w:snapToGrid w:val="0"/>
              <w:spacing w:line="360" w:lineRule="exact"/>
              <w:rPr>
                <w:rFonts w:hint="eastAsia" w:ascii="宋体" w:hAnsi="宋体"/>
                <w:color w:val="auto"/>
                <w:szCs w:val="21"/>
                <w:highlight w:val="none"/>
              </w:rPr>
            </w:pPr>
          </w:p>
          <w:p>
            <w:pPr>
              <w:snapToGrid w:val="0"/>
              <w:spacing w:line="360" w:lineRule="exact"/>
              <w:rPr>
                <w:rFonts w:hint="eastAsia" w:ascii="宋体" w:hAnsi="宋体"/>
                <w:color w:val="auto"/>
                <w:szCs w:val="21"/>
                <w:highlight w:val="none"/>
              </w:rPr>
            </w:pPr>
          </w:p>
          <w:p>
            <w:pPr>
              <w:snapToGrid w:val="0"/>
              <w:spacing w:line="360" w:lineRule="exact"/>
              <w:ind w:firstLine="945" w:firstLineChars="450"/>
              <w:jc w:val="right"/>
              <w:rPr>
                <w:rFonts w:hint="eastAsia" w:ascii="宋体" w:hAnsi="宋体"/>
                <w:color w:val="auto"/>
                <w:szCs w:val="21"/>
                <w:highlight w:val="none"/>
              </w:rPr>
            </w:pPr>
            <w:r>
              <w:rPr>
                <w:rFonts w:hint="eastAsia" w:ascii="宋体" w:hAnsi="宋体"/>
                <w:color w:val="auto"/>
                <w:szCs w:val="21"/>
                <w:highlight w:val="none"/>
              </w:rPr>
              <w:t>年   月   日</w:t>
            </w:r>
          </w:p>
        </w:tc>
        <w:tc>
          <w:tcPr>
            <w:tcW w:w="4772" w:type="dxa"/>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乙方（章）              </w:t>
            </w:r>
          </w:p>
          <w:p>
            <w:pPr>
              <w:snapToGrid w:val="0"/>
              <w:spacing w:line="360" w:lineRule="exact"/>
              <w:rPr>
                <w:rFonts w:hint="eastAsia" w:ascii="宋体" w:hAnsi="宋体"/>
                <w:color w:val="auto"/>
                <w:szCs w:val="21"/>
                <w:highlight w:val="none"/>
              </w:rPr>
            </w:pPr>
          </w:p>
          <w:p>
            <w:pPr>
              <w:snapToGrid w:val="0"/>
              <w:spacing w:line="360" w:lineRule="exact"/>
              <w:rPr>
                <w:rFonts w:hint="eastAsia" w:ascii="宋体" w:hAnsi="宋体"/>
                <w:color w:val="auto"/>
                <w:szCs w:val="21"/>
                <w:highlight w:val="none"/>
              </w:rPr>
            </w:pPr>
          </w:p>
          <w:p>
            <w:pPr>
              <w:snapToGrid w:val="0"/>
              <w:spacing w:line="360" w:lineRule="exact"/>
              <w:jc w:val="right"/>
              <w:rPr>
                <w:rFonts w:hint="eastAsia" w:ascii="宋体" w:hAnsi="宋体"/>
                <w:color w:val="auto"/>
                <w:szCs w:val="21"/>
                <w:highlight w:val="none"/>
              </w:rPr>
            </w:pPr>
            <w:r>
              <w:rPr>
                <w:rFonts w:hint="eastAsia" w:ascii="宋体" w:hAnsi="宋体"/>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4516" w:type="dxa"/>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通讯地址：</w:t>
            </w:r>
          </w:p>
        </w:tc>
        <w:tc>
          <w:tcPr>
            <w:tcW w:w="4772" w:type="dxa"/>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4516" w:type="dxa"/>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法定代表人：</w:t>
            </w:r>
          </w:p>
        </w:tc>
        <w:tc>
          <w:tcPr>
            <w:tcW w:w="4772" w:type="dxa"/>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4516" w:type="dxa"/>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委托代理人：</w:t>
            </w:r>
          </w:p>
        </w:tc>
        <w:tc>
          <w:tcPr>
            <w:tcW w:w="4772" w:type="dxa"/>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4516" w:type="dxa"/>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电话：</w:t>
            </w:r>
          </w:p>
        </w:tc>
        <w:tc>
          <w:tcPr>
            <w:tcW w:w="4772" w:type="dxa"/>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4516" w:type="dxa"/>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电子邮箱：</w:t>
            </w:r>
          </w:p>
        </w:tc>
        <w:tc>
          <w:tcPr>
            <w:tcW w:w="4772" w:type="dxa"/>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4516" w:type="dxa"/>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开户银行：</w:t>
            </w:r>
          </w:p>
        </w:tc>
        <w:tc>
          <w:tcPr>
            <w:tcW w:w="4772" w:type="dxa"/>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4516" w:type="dxa"/>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账号：</w:t>
            </w:r>
          </w:p>
        </w:tc>
        <w:tc>
          <w:tcPr>
            <w:tcW w:w="4772" w:type="dxa"/>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trPr>
        <w:tc>
          <w:tcPr>
            <w:tcW w:w="4516" w:type="dxa"/>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邮政编码：</w:t>
            </w:r>
          </w:p>
        </w:tc>
        <w:tc>
          <w:tcPr>
            <w:tcW w:w="4772" w:type="dxa"/>
            <w:vAlign w:val="center"/>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9288" w:type="dxa"/>
            <w:gridSpan w:val="2"/>
          </w:tcPr>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经办人：</w:t>
            </w:r>
          </w:p>
          <w:p>
            <w:pPr>
              <w:snapToGrid w:val="0"/>
              <w:spacing w:line="360" w:lineRule="exact"/>
              <w:ind w:firstLine="630" w:firstLineChars="300"/>
              <w:jc w:val="right"/>
              <w:rPr>
                <w:rFonts w:hint="eastAsia" w:ascii="宋体" w:hAnsi="宋体"/>
                <w:color w:val="auto"/>
                <w:szCs w:val="21"/>
                <w:highlight w:val="none"/>
              </w:rPr>
            </w:pPr>
          </w:p>
          <w:p>
            <w:pPr>
              <w:snapToGrid w:val="0"/>
              <w:spacing w:line="360" w:lineRule="exact"/>
              <w:ind w:firstLine="630" w:firstLineChars="300"/>
              <w:jc w:val="right"/>
              <w:rPr>
                <w:rFonts w:hint="eastAsia" w:ascii="宋体" w:hAnsi="宋体"/>
                <w:color w:val="auto"/>
                <w:szCs w:val="21"/>
                <w:highlight w:val="none"/>
              </w:rPr>
            </w:pPr>
          </w:p>
          <w:p>
            <w:pPr>
              <w:snapToGrid w:val="0"/>
              <w:spacing w:line="360" w:lineRule="exact"/>
              <w:ind w:firstLine="630" w:firstLineChars="300"/>
              <w:jc w:val="right"/>
              <w:rPr>
                <w:rFonts w:hint="eastAsia" w:ascii="宋体" w:hAnsi="宋体"/>
                <w:color w:val="auto"/>
                <w:szCs w:val="21"/>
                <w:highlight w:val="none"/>
              </w:rPr>
            </w:pPr>
          </w:p>
          <w:p>
            <w:pPr>
              <w:snapToGrid w:val="0"/>
              <w:spacing w:line="360" w:lineRule="exact"/>
              <w:ind w:firstLine="630" w:firstLineChars="300"/>
              <w:jc w:val="right"/>
              <w:rPr>
                <w:rFonts w:hint="eastAsia" w:ascii="宋体" w:hAnsi="宋体"/>
                <w:color w:val="auto"/>
                <w:szCs w:val="21"/>
                <w:highlight w:val="none"/>
              </w:rPr>
            </w:pPr>
          </w:p>
          <w:p>
            <w:pPr>
              <w:snapToGrid w:val="0"/>
              <w:spacing w:line="360" w:lineRule="exact"/>
              <w:ind w:firstLine="630" w:firstLineChars="300"/>
              <w:jc w:val="right"/>
              <w:rPr>
                <w:rFonts w:hint="eastAsia" w:ascii="宋体" w:hAnsi="宋体"/>
                <w:color w:val="auto"/>
                <w:szCs w:val="21"/>
                <w:highlight w:val="none"/>
              </w:rPr>
            </w:pPr>
            <w:r>
              <w:rPr>
                <w:rFonts w:hint="eastAsia" w:ascii="宋体" w:hAnsi="宋体"/>
                <w:color w:val="auto"/>
                <w:szCs w:val="21"/>
                <w:highlight w:val="none"/>
              </w:rPr>
              <w:t>年    月    日</w:t>
            </w:r>
          </w:p>
        </w:tc>
      </w:tr>
    </w:tbl>
    <w:p>
      <w:pPr>
        <w:snapToGrid w:val="0"/>
        <w:spacing w:line="360" w:lineRule="exact"/>
        <w:ind w:left="420" w:hanging="420" w:hangingChars="200"/>
        <w:rPr>
          <w:rFonts w:hint="eastAsia" w:ascii="宋体" w:hAnsi="宋体"/>
          <w:color w:val="auto"/>
          <w:szCs w:val="21"/>
          <w:highlight w:val="none"/>
        </w:rPr>
      </w:pPr>
    </w:p>
    <w:p>
      <w:pPr>
        <w:snapToGrid w:val="0"/>
        <w:spacing w:line="360" w:lineRule="exact"/>
        <w:jc w:val="center"/>
        <w:rPr>
          <w:rFonts w:hint="eastAsia" w:ascii="宋体" w:hAnsi="宋体"/>
          <w:b/>
          <w:color w:val="auto"/>
          <w:sz w:val="28"/>
          <w:szCs w:val="28"/>
          <w:highlight w:val="none"/>
        </w:rPr>
      </w:pPr>
    </w:p>
    <w:p>
      <w:pPr>
        <w:snapToGrid w:val="0"/>
        <w:spacing w:line="36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合 同 附 件</w:t>
      </w:r>
    </w:p>
    <w:p>
      <w:pPr>
        <w:snapToGrid w:val="0"/>
        <w:spacing w:line="360" w:lineRule="exact"/>
        <w:jc w:val="center"/>
        <w:rPr>
          <w:rFonts w:hint="eastAsia" w:ascii="宋体" w:hAnsi="宋体"/>
          <w:b/>
          <w:color w:val="auto"/>
          <w:szCs w:val="21"/>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9468" w:type="dxa"/>
            <w:gridSpan w:val="2"/>
            <w:tcBorders>
              <w:top w:val="single" w:color="auto" w:sz="4" w:space="0"/>
              <w:left w:val="single" w:color="auto" w:sz="4" w:space="0"/>
              <w:right w:val="single" w:color="auto" w:sz="4" w:space="0"/>
            </w:tcBorders>
          </w:tcPr>
          <w:p>
            <w:pPr>
              <w:snapToGrid w:val="0"/>
              <w:spacing w:line="360" w:lineRule="exact"/>
              <w:rPr>
                <w:rFonts w:hint="eastAsia" w:hAnsi="宋体"/>
                <w:color w:val="auto"/>
                <w:szCs w:val="21"/>
                <w:highlight w:val="none"/>
              </w:rPr>
            </w:pPr>
            <w:r>
              <w:rPr>
                <w:rFonts w:hint="eastAsia" w:hAnsi="宋体"/>
                <w:color w:val="auto"/>
                <w:szCs w:val="21"/>
                <w:highlight w:val="none"/>
              </w:rPr>
              <w:t>1、供应商承诺具体事项：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9468" w:type="dxa"/>
            <w:gridSpan w:val="2"/>
            <w:tcBorders>
              <w:top w:val="single" w:color="auto" w:sz="4" w:space="0"/>
              <w:left w:val="single" w:color="auto" w:sz="4" w:space="0"/>
              <w:right w:val="single" w:color="auto" w:sz="4" w:space="0"/>
            </w:tcBorders>
          </w:tcPr>
          <w:p>
            <w:pPr>
              <w:snapToGrid w:val="0"/>
              <w:spacing w:line="360" w:lineRule="exact"/>
              <w:rPr>
                <w:rFonts w:hint="eastAsia" w:hAnsi="宋体"/>
                <w:color w:val="auto"/>
                <w:szCs w:val="21"/>
                <w:highlight w:val="none"/>
              </w:rPr>
            </w:pPr>
            <w:r>
              <w:rPr>
                <w:rFonts w:hint="eastAsia" w:hAnsi="宋体"/>
                <w:color w:val="auto"/>
                <w:szCs w:val="21"/>
                <w:highlight w:val="none"/>
              </w:rPr>
              <w:t>2、售后服务具体事项：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9468" w:type="dxa"/>
            <w:gridSpan w:val="2"/>
            <w:tcBorders>
              <w:top w:val="single" w:color="auto" w:sz="4" w:space="0"/>
              <w:left w:val="single" w:color="auto" w:sz="4" w:space="0"/>
              <w:right w:val="single" w:color="auto" w:sz="4" w:space="0"/>
            </w:tcBorders>
          </w:tcPr>
          <w:p>
            <w:pPr>
              <w:snapToGrid w:val="0"/>
              <w:spacing w:line="360" w:lineRule="exact"/>
              <w:rPr>
                <w:rFonts w:hint="eastAsia" w:hAnsi="宋体"/>
                <w:color w:val="auto"/>
                <w:szCs w:val="21"/>
                <w:highlight w:val="none"/>
              </w:rPr>
            </w:pPr>
            <w:r>
              <w:rPr>
                <w:rFonts w:hint="eastAsia" w:hAnsi="宋体"/>
                <w:color w:val="auto"/>
                <w:szCs w:val="21"/>
                <w:highlight w:val="none"/>
              </w:rPr>
              <w:t>3、保修期责任：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62" w:hRule="atLeast"/>
          <w:jc w:val="center"/>
        </w:trPr>
        <w:tc>
          <w:tcPr>
            <w:tcW w:w="9468" w:type="dxa"/>
            <w:gridSpan w:val="2"/>
            <w:tcBorders>
              <w:top w:val="single" w:color="auto" w:sz="4" w:space="0"/>
              <w:left w:val="single" w:color="auto" w:sz="4" w:space="0"/>
              <w:right w:val="single" w:color="auto" w:sz="4" w:space="0"/>
            </w:tcBorders>
          </w:tcPr>
          <w:p>
            <w:pPr>
              <w:snapToGrid w:val="0"/>
              <w:spacing w:line="360" w:lineRule="exact"/>
              <w:rPr>
                <w:rFonts w:hint="eastAsia" w:hAnsi="宋体"/>
                <w:color w:val="auto"/>
                <w:szCs w:val="21"/>
                <w:highlight w:val="none"/>
              </w:rPr>
            </w:pPr>
            <w:r>
              <w:rPr>
                <w:rFonts w:hint="eastAsia" w:hAnsi="宋体"/>
                <w:color w:val="auto"/>
                <w:szCs w:val="21"/>
                <w:highlight w:val="none"/>
              </w:rPr>
              <w:t>4、其他具体事项：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jc w:val="center"/>
        </w:trPr>
        <w:tc>
          <w:tcPr>
            <w:tcW w:w="478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2"/>
              <w:rPr>
                <w:rFonts w:hint="eastAsia" w:hAnsi="宋体"/>
                <w:color w:val="auto"/>
                <w:szCs w:val="21"/>
                <w:highlight w:val="none"/>
              </w:rPr>
            </w:pPr>
            <w:r>
              <w:rPr>
                <w:rFonts w:hint="eastAsia" w:hAnsi="宋体"/>
                <w:color w:val="auto"/>
                <w:szCs w:val="21"/>
                <w:highlight w:val="none"/>
              </w:rPr>
              <w:t>甲方（章）</w:t>
            </w:r>
          </w:p>
          <w:p>
            <w:pPr>
              <w:snapToGrid w:val="0"/>
              <w:spacing w:line="360" w:lineRule="exact"/>
              <w:ind w:firstLine="422"/>
              <w:rPr>
                <w:rFonts w:hint="eastAsia" w:hAnsi="宋体"/>
                <w:color w:val="auto"/>
                <w:szCs w:val="21"/>
                <w:highlight w:val="none"/>
              </w:rPr>
            </w:pPr>
          </w:p>
          <w:p>
            <w:pPr>
              <w:snapToGrid w:val="0"/>
              <w:spacing w:line="360" w:lineRule="exact"/>
              <w:ind w:firstLine="422"/>
              <w:rPr>
                <w:rFonts w:hint="eastAsia" w:hAnsi="宋体"/>
                <w:color w:val="auto"/>
                <w:szCs w:val="21"/>
                <w:highlight w:val="none"/>
              </w:rPr>
            </w:pPr>
          </w:p>
          <w:p>
            <w:pPr>
              <w:snapToGrid w:val="0"/>
              <w:spacing w:line="360" w:lineRule="exact"/>
              <w:ind w:firstLine="422"/>
              <w:rPr>
                <w:rFonts w:hint="eastAsia" w:hAnsi="宋体"/>
                <w:color w:val="auto"/>
                <w:szCs w:val="21"/>
                <w:highlight w:val="none"/>
              </w:rPr>
            </w:pPr>
          </w:p>
          <w:p>
            <w:pPr>
              <w:snapToGrid w:val="0"/>
              <w:spacing w:line="360" w:lineRule="exact"/>
              <w:ind w:firstLine="422"/>
              <w:rPr>
                <w:rFonts w:hint="eastAsia" w:hAnsi="宋体"/>
                <w:color w:val="auto"/>
                <w:szCs w:val="21"/>
                <w:highlight w:val="none"/>
              </w:rPr>
            </w:pPr>
          </w:p>
          <w:p>
            <w:pPr>
              <w:snapToGrid w:val="0"/>
              <w:spacing w:line="360" w:lineRule="exact"/>
              <w:ind w:firstLine="422"/>
              <w:rPr>
                <w:rFonts w:hint="eastAsia" w:hAnsi="宋体"/>
                <w:color w:val="auto"/>
                <w:szCs w:val="21"/>
                <w:highlight w:val="none"/>
              </w:rPr>
            </w:pPr>
          </w:p>
          <w:p>
            <w:pPr>
              <w:snapToGrid w:val="0"/>
              <w:spacing w:line="360" w:lineRule="exact"/>
              <w:ind w:firstLine="422"/>
              <w:rPr>
                <w:rFonts w:hint="eastAsia" w:hAnsi="宋体"/>
                <w:color w:val="auto"/>
                <w:szCs w:val="21"/>
                <w:highlight w:val="none"/>
              </w:rPr>
            </w:pPr>
            <w:r>
              <w:rPr>
                <w:rFonts w:hint="eastAsia" w:hAnsi="宋体"/>
                <w:color w:val="auto"/>
                <w:szCs w:val="21"/>
                <w:highlight w:val="none"/>
              </w:rPr>
              <w:t xml:space="preserve">                      年   月   日 </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2"/>
              <w:rPr>
                <w:rFonts w:hint="eastAsia" w:hAnsi="宋体"/>
                <w:color w:val="auto"/>
                <w:szCs w:val="21"/>
                <w:highlight w:val="none"/>
              </w:rPr>
            </w:pPr>
            <w:r>
              <w:rPr>
                <w:rFonts w:hint="eastAsia" w:hAnsi="宋体"/>
                <w:color w:val="auto"/>
                <w:szCs w:val="21"/>
                <w:highlight w:val="none"/>
              </w:rPr>
              <w:t>乙方（章）</w:t>
            </w:r>
          </w:p>
          <w:p>
            <w:pPr>
              <w:snapToGrid w:val="0"/>
              <w:spacing w:line="360" w:lineRule="exact"/>
              <w:ind w:firstLine="422"/>
              <w:rPr>
                <w:rFonts w:hint="eastAsia" w:hAnsi="宋体"/>
                <w:color w:val="auto"/>
                <w:szCs w:val="21"/>
                <w:highlight w:val="none"/>
              </w:rPr>
            </w:pPr>
          </w:p>
          <w:p>
            <w:pPr>
              <w:snapToGrid w:val="0"/>
              <w:spacing w:line="360" w:lineRule="exact"/>
              <w:ind w:firstLine="422"/>
              <w:rPr>
                <w:rFonts w:hint="eastAsia" w:hAnsi="宋体"/>
                <w:color w:val="auto"/>
                <w:szCs w:val="21"/>
                <w:highlight w:val="none"/>
              </w:rPr>
            </w:pPr>
          </w:p>
          <w:p>
            <w:pPr>
              <w:snapToGrid w:val="0"/>
              <w:spacing w:line="360" w:lineRule="exact"/>
              <w:ind w:firstLine="422"/>
              <w:rPr>
                <w:rFonts w:hint="eastAsia" w:hAnsi="宋体"/>
                <w:color w:val="auto"/>
                <w:szCs w:val="21"/>
                <w:highlight w:val="none"/>
              </w:rPr>
            </w:pPr>
          </w:p>
          <w:p>
            <w:pPr>
              <w:snapToGrid w:val="0"/>
              <w:spacing w:line="360" w:lineRule="exact"/>
              <w:ind w:firstLine="422"/>
              <w:rPr>
                <w:rFonts w:hint="eastAsia" w:hAnsi="宋体"/>
                <w:color w:val="auto"/>
                <w:szCs w:val="21"/>
                <w:highlight w:val="none"/>
              </w:rPr>
            </w:pPr>
          </w:p>
          <w:p>
            <w:pPr>
              <w:snapToGrid w:val="0"/>
              <w:spacing w:line="360" w:lineRule="exact"/>
              <w:ind w:firstLine="422"/>
              <w:rPr>
                <w:rFonts w:hint="eastAsia" w:hAnsi="宋体"/>
                <w:color w:val="auto"/>
                <w:szCs w:val="21"/>
                <w:highlight w:val="none"/>
              </w:rPr>
            </w:pPr>
          </w:p>
          <w:p>
            <w:pPr>
              <w:snapToGrid w:val="0"/>
              <w:spacing w:line="360" w:lineRule="exact"/>
              <w:ind w:firstLine="422"/>
              <w:rPr>
                <w:rFonts w:hint="eastAsia" w:hAnsi="宋体"/>
                <w:color w:val="auto"/>
                <w:szCs w:val="21"/>
                <w:highlight w:val="none"/>
              </w:rPr>
            </w:pPr>
            <w:r>
              <w:rPr>
                <w:rFonts w:hint="eastAsia" w:hAnsi="宋体"/>
                <w:color w:val="auto"/>
                <w:szCs w:val="21"/>
                <w:highlight w:val="none"/>
              </w:rPr>
              <w:t xml:space="preserve">                       年   月   日</w:t>
            </w:r>
          </w:p>
        </w:tc>
      </w:tr>
    </w:tbl>
    <w:p>
      <w:pPr>
        <w:spacing w:line="300" w:lineRule="auto"/>
        <w:rPr>
          <w:rFonts w:hint="eastAsia" w:ascii="宋体" w:hAnsi="宋体"/>
          <w:b/>
          <w:color w:val="auto"/>
          <w:szCs w:val="21"/>
          <w:highlight w:val="none"/>
        </w:rPr>
      </w:pPr>
      <w:r>
        <w:rPr>
          <w:rFonts w:hint="eastAsia" w:ascii="宋体" w:hAnsi="宋体"/>
          <w:color w:val="auto"/>
          <w:szCs w:val="21"/>
          <w:highlight w:val="none"/>
        </w:rPr>
        <w:t>注：售后服务事项填不下时可另加附页</w:t>
      </w:r>
    </w:p>
    <w:p>
      <w:pPr>
        <w:snapToGrid w:val="0"/>
        <w:spacing w:line="360" w:lineRule="exact"/>
        <w:rPr>
          <w:rFonts w:hint="eastAsia" w:ascii="宋体" w:hAnsi="宋体"/>
          <w:color w:val="auto"/>
          <w:szCs w:val="21"/>
          <w:highlight w:val="none"/>
        </w:rPr>
      </w:pPr>
    </w:p>
    <w:p>
      <w:pPr>
        <w:pStyle w:val="27"/>
        <w:snapToGrid w:val="0"/>
        <w:spacing w:before="120" w:after="120"/>
        <w:jc w:val="center"/>
        <w:outlineLvl w:val="0"/>
        <w:rPr>
          <w:rFonts w:hint="eastAsia" w:ascii="黑体" w:hAnsi="宋体" w:eastAsia="黑体"/>
          <w:b/>
          <w:color w:val="auto"/>
          <w:sz w:val="44"/>
          <w:szCs w:val="44"/>
          <w:highlight w:val="none"/>
        </w:rPr>
      </w:pPr>
    </w:p>
    <w:p>
      <w:pPr>
        <w:pStyle w:val="27"/>
        <w:snapToGrid w:val="0"/>
        <w:spacing w:before="120" w:after="120"/>
        <w:jc w:val="center"/>
        <w:outlineLvl w:val="0"/>
        <w:rPr>
          <w:rFonts w:hint="eastAsia" w:ascii="黑体" w:hAnsi="宋体" w:eastAsia="黑体"/>
          <w:b/>
          <w:color w:val="auto"/>
          <w:sz w:val="44"/>
          <w:szCs w:val="44"/>
          <w:highlight w:val="none"/>
        </w:rPr>
      </w:pPr>
    </w:p>
    <w:p>
      <w:pPr>
        <w:pStyle w:val="27"/>
        <w:snapToGrid w:val="0"/>
        <w:spacing w:before="120" w:after="120"/>
        <w:jc w:val="center"/>
        <w:outlineLvl w:val="0"/>
        <w:rPr>
          <w:rFonts w:hint="eastAsia" w:ascii="黑体" w:hAnsi="宋体" w:eastAsia="黑体"/>
          <w:b/>
          <w:color w:val="auto"/>
          <w:sz w:val="44"/>
          <w:szCs w:val="44"/>
          <w:highlight w:val="none"/>
        </w:rPr>
      </w:pPr>
    </w:p>
    <w:p>
      <w:pPr>
        <w:pStyle w:val="27"/>
        <w:snapToGrid w:val="0"/>
        <w:spacing w:before="120" w:after="120"/>
        <w:jc w:val="center"/>
        <w:outlineLvl w:val="0"/>
        <w:rPr>
          <w:rFonts w:hint="eastAsia" w:ascii="黑体" w:hAnsi="宋体" w:eastAsia="黑体"/>
          <w:b/>
          <w:color w:val="auto"/>
          <w:sz w:val="44"/>
          <w:szCs w:val="44"/>
          <w:highlight w:val="none"/>
        </w:rPr>
      </w:pPr>
    </w:p>
    <w:p>
      <w:pPr>
        <w:pStyle w:val="27"/>
        <w:snapToGrid w:val="0"/>
        <w:spacing w:before="120" w:after="120"/>
        <w:jc w:val="center"/>
        <w:outlineLvl w:val="0"/>
        <w:rPr>
          <w:rFonts w:hint="eastAsia" w:ascii="黑体" w:hAnsi="宋体" w:eastAsia="黑体"/>
          <w:b/>
          <w:color w:val="auto"/>
          <w:sz w:val="44"/>
          <w:szCs w:val="44"/>
          <w:highlight w:val="none"/>
        </w:rPr>
      </w:pPr>
    </w:p>
    <w:p>
      <w:pPr>
        <w:pStyle w:val="27"/>
        <w:snapToGrid w:val="0"/>
        <w:spacing w:before="120" w:after="120"/>
        <w:jc w:val="center"/>
        <w:outlineLvl w:val="0"/>
        <w:rPr>
          <w:rFonts w:hint="eastAsia" w:ascii="黑体" w:hAnsi="宋体" w:eastAsia="黑体"/>
          <w:b/>
          <w:color w:val="auto"/>
          <w:sz w:val="44"/>
          <w:szCs w:val="44"/>
          <w:highlight w:val="none"/>
        </w:rPr>
      </w:pPr>
    </w:p>
    <w:p>
      <w:pPr>
        <w:pStyle w:val="27"/>
        <w:snapToGrid w:val="0"/>
        <w:spacing w:before="120" w:after="120"/>
        <w:jc w:val="center"/>
        <w:outlineLvl w:val="0"/>
        <w:rPr>
          <w:rFonts w:hint="eastAsia" w:ascii="黑体" w:hAnsi="宋体" w:eastAsia="黑体"/>
          <w:b/>
          <w:color w:val="auto"/>
          <w:sz w:val="44"/>
          <w:szCs w:val="44"/>
          <w:highlight w:val="none"/>
        </w:rPr>
      </w:pPr>
    </w:p>
    <w:p>
      <w:pPr>
        <w:pStyle w:val="27"/>
        <w:snapToGrid w:val="0"/>
        <w:spacing w:before="120" w:after="120"/>
        <w:jc w:val="center"/>
        <w:outlineLvl w:val="0"/>
        <w:rPr>
          <w:rFonts w:hint="eastAsia" w:ascii="黑体" w:hAnsi="宋体" w:eastAsia="黑体"/>
          <w:b/>
          <w:color w:val="auto"/>
          <w:sz w:val="44"/>
          <w:szCs w:val="44"/>
          <w:highlight w:val="none"/>
        </w:rPr>
      </w:pPr>
    </w:p>
    <w:p>
      <w:pPr>
        <w:pStyle w:val="2"/>
        <w:jc w:val="center"/>
        <w:rPr>
          <w:rFonts w:ascii="黑体" w:eastAsia="黑体"/>
          <w:color w:val="auto"/>
          <w:highlight w:val="none"/>
        </w:rPr>
      </w:pPr>
      <w:bookmarkStart w:id="268" w:name="_Toc40864724"/>
      <w:bookmarkStart w:id="269" w:name="_Toc40865116"/>
      <w:r>
        <w:rPr>
          <w:rFonts w:hint="eastAsia"/>
          <w:color w:val="auto"/>
          <w:highlight w:val="none"/>
        </w:rPr>
        <w:t>第六章　投标文件格式</w:t>
      </w:r>
      <w:bookmarkEnd w:id="268"/>
      <w:bookmarkEnd w:id="269"/>
    </w:p>
    <w:p>
      <w:pPr>
        <w:snapToGrid w:val="0"/>
        <w:spacing w:before="50" w:after="50"/>
        <w:outlineLvl w:val="1"/>
        <w:rPr>
          <w:rFonts w:hint="eastAsia" w:ascii="仿宋_GB2312" w:hAnsi="宋体" w:eastAsia="仿宋_GB2312"/>
          <w:color w:val="auto"/>
          <w:sz w:val="32"/>
          <w:szCs w:val="20"/>
          <w:highlight w:val="none"/>
        </w:rPr>
      </w:pPr>
    </w:p>
    <w:p>
      <w:pPr>
        <w:snapToGrid w:val="0"/>
        <w:spacing w:before="156" w:beforeLines="50" w:after="50" w:line="360" w:lineRule="exact"/>
        <w:jc w:val="center"/>
        <w:outlineLvl w:val="1"/>
        <w:rPr>
          <w:rFonts w:hint="eastAsia" w:ascii="宋体" w:hAnsi="宋体"/>
          <w:b/>
          <w:bCs/>
          <w:color w:val="auto"/>
          <w:szCs w:val="21"/>
          <w:highlight w:val="none"/>
        </w:rPr>
      </w:pPr>
      <w:bookmarkStart w:id="270" w:name="_Toc254970697"/>
      <w:bookmarkStart w:id="271" w:name="_Toc254970556"/>
    </w:p>
    <w:p>
      <w:pPr>
        <w:snapToGrid w:val="0"/>
        <w:spacing w:before="156" w:beforeLines="50" w:after="50" w:line="360" w:lineRule="exact"/>
        <w:jc w:val="center"/>
        <w:outlineLvl w:val="1"/>
        <w:rPr>
          <w:rFonts w:hint="eastAsia" w:ascii="宋体" w:hAnsi="宋体"/>
          <w:b/>
          <w:bCs/>
          <w:color w:val="auto"/>
          <w:szCs w:val="21"/>
          <w:highlight w:val="none"/>
        </w:rPr>
      </w:pPr>
    </w:p>
    <w:p>
      <w:pPr>
        <w:snapToGrid w:val="0"/>
        <w:spacing w:before="156" w:beforeLines="50" w:after="50" w:line="360" w:lineRule="exact"/>
        <w:jc w:val="center"/>
        <w:outlineLvl w:val="1"/>
        <w:rPr>
          <w:rFonts w:hint="eastAsia" w:ascii="宋体" w:hAnsi="宋体"/>
          <w:b/>
          <w:bCs/>
          <w:color w:val="auto"/>
          <w:szCs w:val="21"/>
          <w:highlight w:val="none"/>
        </w:rPr>
      </w:pPr>
    </w:p>
    <w:p>
      <w:pPr>
        <w:snapToGrid w:val="0"/>
        <w:spacing w:before="156" w:beforeLines="50" w:after="50" w:line="360" w:lineRule="exact"/>
        <w:jc w:val="center"/>
        <w:outlineLvl w:val="1"/>
        <w:rPr>
          <w:rFonts w:hint="eastAsia" w:ascii="宋体" w:hAnsi="宋体"/>
          <w:b/>
          <w:bCs/>
          <w:color w:val="auto"/>
          <w:szCs w:val="21"/>
          <w:highlight w:val="none"/>
        </w:rPr>
      </w:pPr>
    </w:p>
    <w:p>
      <w:pPr>
        <w:snapToGrid w:val="0"/>
        <w:spacing w:before="156" w:beforeLines="50" w:after="50" w:line="360" w:lineRule="exact"/>
        <w:jc w:val="center"/>
        <w:outlineLvl w:val="1"/>
        <w:rPr>
          <w:rFonts w:hint="eastAsia" w:ascii="宋体" w:hAnsi="宋体"/>
          <w:b/>
          <w:bCs/>
          <w:color w:val="auto"/>
          <w:szCs w:val="21"/>
          <w:highlight w:val="none"/>
        </w:rPr>
      </w:pPr>
    </w:p>
    <w:p>
      <w:pPr>
        <w:snapToGrid w:val="0"/>
        <w:spacing w:before="156" w:beforeLines="50" w:after="50" w:line="360" w:lineRule="exact"/>
        <w:jc w:val="center"/>
        <w:outlineLvl w:val="1"/>
        <w:rPr>
          <w:rFonts w:hint="eastAsia" w:ascii="宋体" w:hAnsi="宋体"/>
          <w:b/>
          <w:bCs/>
          <w:color w:val="auto"/>
          <w:szCs w:val="21"/>
          <w:highlight w:val="none"/>
        </w:rPr>
      </w:pPr>
    </w:p>
    <w:p>
      <w:pPr>
        <w:snapToGrid w:val="0"/>
        <w:spacing w:before="156" w:beforeLines="50" w:after="50" w:line="360" w:lineRule="exact"/>
        <w:jc w:val="center"/>
        <w:outlineLvl w:val="1"/>
        <w:rPr>
          <w:rFonts w:hint="eastAsia" w:ascii="宋体" w:hAnsi="宋体"/>
          <w:b/>
          <w:bCs/>
          <w:color w:val="auto"/>
          <w:szCs w:val="21"/>
          <w:highlight w:val="none"/>
        </w:rPr>
      </w:pPr>
    </w:p>
    <w:p>
      <w:pPr>
        <w:snapToGrid w:val="0"/>
        <w:spacing w:before="156" w:beforeLines="50" w:after="50" w:line="360" w:lineRule="exact"/>
        <w:jc w:val="center"/>
        <w:outlineLvl w:val="1"/>
        <w:rPr>
          <w:rFonts w:hint="eastAsia" w:ascii="宋体" w:hAnsi="宋体"/>
          <w:b/>
          <w:bCs/>
          <w:color w:val="auto"/>
          <w:szCs w:val="21"/>
          <w:highlight w:val="none"/>
        </w:rPr>
      </w:pPr>
    </w:p>
    <w:p>
      <w:pPr>
        <w:snapToGrid w:val="0"/>
        <w:spacing w:before="156" w:beforeLines="50" w:after="50" w:line="360" w:lineRule="exact"/>
        <w:jc w:val="center"/>
        <w:outlineLvl w:val="1"/>
        <w:rPr>
          <w:rFonts w:hint="eastAsia" w:ascii="宋体" w:hAnsi="宋体"/>
          <w:b/>
          <w:bCs/>
          <w:color w:val="auto"/>
          <w:szCs w:val="21"/>
          <w:highlight w:val="none"/>
        </w:rPr>
      </w:pPr>
    </w:p>
    <w:p>
      <w:pPr>
        <w:snapToGrid w:val="0"/>
        <w:spacing w:before="156" w:beforeLines="50" w:after="50" w:line="360" w:lineRule="exact"/>
        <w:jc w:val="center"/>
        <w:outlineLvl w:val="1"/>
        <w:rPr>
          <w:rFonts w:hint="eastAsia" w:ascii="宋体" w:hAnsi="宋体"/>
          <w:b/>
          <w:bCs/>
          <w:color w:val="auto"/>
          <w:szCs w:val="21"/>
          <w:highlight w:val="none"/>
        </w:rPr>
      </w:pPr>
    </w:p>
    <w:bookmarkEnd w:id="270"/>
    <w:bookmarkEnd w:id="271"/>
    <w:p>
      <w:pPr>
        <w:snapToGrid w:val="0"/>
        <w:spacing w:before="156" w:beforeLines="50" w:after="50" w:line="360" w:lineRule="exact"/>
        <w:jc w:val="center"/>
        <w:outlineLvl w:val="1"/>
        <w:rPr>
          <w:rFonts w:hint="eastAsia" w:ascii="仿宋_GB2312" w:hAnsi="宋体" w:eastAsia="仿宋_GB2312"/>
          <w:b/>
          <w:bCs/>
          <w:color w:val="auto"/>
          <w:sz w:val="32"/>
          <w:szCs w:val="32"/>
          <w:highlight w:val="none"/>
        </w:rPr>
      </w:pPr>
      <w:r>
        <w:rPr>
          <w:color w:val="auto"/>
          <w:highlight w:val="none"/>
        </w:rPr>
        <w:br w:type="page"/>
      </w:r>
      <w:bookmarkStart w:id="272" w:name="_Toc40865001"/>
      <w:bookmarkStart w:id="273" w:name="_Toc40864725"/>
      <w:bookmarkStart w:id="274" w:name="_Toc40865117"/>
      <w:r>
        <w:rPr>
          <w:rFonts w:hint="eastAsia" w:ascii="仿宋_GB2312" w:hAnsi="宋体" w:eastAsia="仿宋_GB2312"/>
          <w:b/>
          <w:color w:val="auto"/>
          <w:sz w:val="32"/>
          <w:szCs w:val="32"/>
          <w:highlight w:val="none"/>
        </w:rPr>
        <w:t>投标文件格式</w:t>
      </w:r>
      <w:bookmarkEnd w:id="272"/>
      <w:bookmarkEnd w:id="273"/>
      <w:bookmarkEnd w:id="274"/>
    </w:p>
    <w:p>
      <w:pPr>
        <w:snapToGrid w:val="0"/>
        <w:spacing w:before="156" w:beforeLines="50" w:after="50" w:line="360" w:lineRule="exact"/>
        <w:jc w:val="center"/>
        <w:outlineLvl w:val="0"/>
        <w:rPr>
          <w:rFonts w:hint="eastAsia" w:ascii="宋体" w:hAnsi="宋体"/>
          <w:b/>
          <w:color w:val="auto"/>
          <w:sz w:val="24"/>
          <w:highlight w:val="none"/>
        </w:rPr>
      </w:pPr>
      <w:bookmarkStart w:id="275" w:name="_Toc40864726"/>
      <w:bookmarkStart w:id="276" w:name="_Toc40865002"/>
      <w:bookmarkStart w:id="277" w:name="_Toc40865118"/>
      <w:r>
        <w:rPr>
          <w:rFonts w:hint="eastAsia" w:ascii="宋体" w:hAnsi="宋体"/>
          <w:b/>
          <w:color w:val="auto"/>
          <w:sz w:val="24"/>
          <w:highlight w:val="none"/>
        </w:rPr>
        <w:t>一、投标文件封面格式</w:t>
      </w:r>
      <w:bookmarkEnd w:id="275"/>
      <w:bookmarkEnd w:id="276"/>
      <w:bookmarkEnd w:id="277"/>
    </w:p>
    <w:p>
      <w:pPr>
        <w:snapToGrid w:val="0"/>
        <w:spacing w:before="156" w:beforeLines="50" w:after="50" w:line="360" w:lineRule="exact"/>
        <w:rPr>
          <w:rFonts w:hint="eastAsia" w:ascii="宋体" w:hAnsi="宋体"/>
          <w:b/>
          <w:color w:val="auto"/>
          <w:szCs w:val="21"/>
          <w:highlight w:val="none"/>
        </w:rPr>
      </w:pPr>
    </w:p>
    <w:p>
      <w:pPr>
        <w:snapToGrid w:val="0"/>
        <w:spacing w:before="156" w:beforeLines="50" w:after="50" w:line="360" w:lineRule="exact"/>
        <w:rPr>
          <w:rFonts w:hint="eastAsia" w:ascii="仿宋_GB2312" w:hAnsi="宋体" w:eastAsia="仿宋_GB2312"/>
          <w:color w:val="auto"/>
          <w:sz w:val="24"/>
          <w:highlight w:val="none"/>
        </w:rPr>
      </w:pPr>
    </w:p>
    <w:p>
      <w:pPr>
        <w:snapToGrid w:val="0"/>
        <w:spacing w:before="156" w:beforeLines="50" w:after="50" w:line="360" w:lineRule="exact"/>
        <w:rPr>
          <w:rFonts w:hint="eastAsia" w:ascii="仿宋_GB2312" w:hAnsi="宋体" w:eastAsia="仿宋_GB2312"/>
          <w:bCs/>
          <w:color w:val="auto"/>
          <w:sz w:val="24"/>
          <w:highlight w:val="none"/>
        </w:rPr>
      </w:pPr>
      <w:r>
        <w:rPr>
          <w:rFonts w:hint="eastAsia" w:ascii="仿宋_GB2312" w:hAnsi="宋体" w:eastAsia="仿宋_GB2312"/>
          <w:color w:val="auto"/>
          <w:sz w:val="24"/>
          <w:highlight w:val="none"/>
        </w:rPr>
        <w:t xml:space="preserve">                                                  </w:t>
      </w:r>
    </w:p>
    <w:p>
      <w:pPr>
        <w:snapToGrid w:val="0"/>
        <w:spacing w:before="156" w:beforeLines="50" w:after="50" w:line="36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投标文件</w:t>
      </w:r>
    </w:p>
    <w:p>
      <w:pPr>
        <w:snapToGrid w:val="0"/>
        <w:spacing w:before="156" w:beforeLines="50" w:after="50" w:line="360" w:lineRule="exact"/>
        <w:rPr>
          <w:rFonts w:hint="eastAsia" w:ascii="仿宋_GB2312" w:hAnsi="宋体" w:eastAsia="仿宋_GB2312"/>
          <w:bCs/>
          <w:color w:val="auto"/>
          <w:sz w:val="24"/>
          <w:highlight w:val="none"/>
        </w:rPr>
      </w:pPr>
    </w:p>
    <w:p>
      <w:pPr>
        <w:snapToGrid w:val="0"/>
        <w:spacing w:before="156" w:beforeLines="50" w:after="50" w:line="360" w:lineRule="exact"/>
        <w:ind w:firstLine="630" w:firstLineChars="300"/>
        <w:rPr>
          <w:rFonts w:hint="eastAsia" w:ascii="宋体" w:hAnsi="宋体"/>
          <w:bCs/>
          <w:color w:val="auto"/>
          <w:szCs w:val="21"/>
          <w:highlight w:val="none"/>
        </w:rPr>
      </w:pPr>
      <w:r>
        <w:rPr>
          <w:rFonts w:hint="eastAsia" w:ascii="宋体" w:hAnsi="宋体"/>
          <w:bCs/>
          <w:color w:val="auto"/>
          <w:szCs w:val="21"/>
          <w:highlight w:val="none"/>
        </w:rPr>
        <w:t xml:space="preserve">项目名称： </w:t>
      </w:r>
    </w:p>
    <w:p>
      <w:pPr>
        <w:snapToGrid w:val="0"/>
        <w:spacing w:before="156" w:beforeLines="50" w:after="50" w:line="360" w:lineRule="exact"/>
        <w:ind w:firstLine="630" w:firstLineChars="300"/>
        <w:rPr>
          <w:rFonts w:hint="eastAsia" w:ascii="宋体" w:hAnsi="宋体"/>
          <w:bCs/>
          <w:color w:val="auto"/>
          <w:szCs w:val="21"/>
          <w:highlight w:val="none"/>
        </w:rPr>
      </w:pPr>
      <w:r>
        <w:rPr>
          <w:rFonts w:hint="eastAsia" w:ascii="宋体" w:hAnsi="宋体"/>
          <w:bCs/>
          <w:color w:val="auto"/>
          <w:szCs w:val="21"/>
          <w:highlight w:val="none"/>
        </w:rPr>
        <w:t xml:space="preserve">项目编号： </w:t>
      </w:r>
    </w:p>
    <w:p>
      <w:pPr>
        <w:snapToGrid w:val="0"/>
        <w:spacing w:before="156" w:beforeLines="50" w:after="50" w:line="360" w:lineRule="exact"/>
        <w:ind w:firstLine="630" w:firstLineChars="300"/>
        <w:rPr>
          <w:rFonts w:hint="default" w:ascii="宋体" w:hAnsi="宋体" w:eastAsia="宋体"/>
          <w:bCs/>
          <w:color w:val="auto"/>
          <w:szCs w:val="21"/>
          <w:highlight w:val="none"/>
          <w:u w:val="single"/>
          <w:lang w:val="en-US" w:eastAsia="zh-CN"/>
        </w:rPr>
      </w:pPr>
      <w:r>
        <w:rPr>
          <w:rFonts w:hint="eastAsia" w:ascii="宋体" w:hAnsi="宋体"/>
          <w:bCs/>
          <w:color w:val="auto"/>
          <w:szCs w:val="21"/>
          <w:highlight w:val="none"/>
        </w:rPr>
        <w:t>所投分标：</w:t>
      </w:r>
      <w:r>
        <w:rPr>
          <w:rFonts w:hint="eastAsia" w:ascii="宋体" w:hAnsi="宋体"/>
          <w:bCs/>
          <w:color w:val="auto"/>
          <w:szCs w:val="21"/>
          <w:highlight w:val="none"/>
          <w:lang w:eastAsia="zh-CN"/>
        </w:rPr>
        <w:t>分标</w:t>
      </w:r>
      <w:r>
        <w:rPr>
          <w:rFonts w:hint="eastAsia" w:ascii="宋体" w:hAnsi="宋体"/>
          <w:bCs/>
          <w:color w:val="auto"/>
          <w:szCs w:val="21"/>
          <w:highlight w:val="none"/>
          <w:u w:val="single"/>
          <w:lang w:val="en-US" w:eastAsia="zh-CN"/>
        </w:rPr>
        <w:t xml:space="preserve">           </w:t>
      </w:r>
    </w:p>
    <w:p>
      <w:pPr>
        <w:snapToGrid w:val="0"/>
        <w:spacing w:before="156" w:beforeLines="50" w:after="50" w:line="360" w:lineRule="exact"/>
        <w:ind w:firstLine="630" w:firstLineChars="300"/>
        <w:rPr>
          <w:rFonts w:hint="eastAsia" w:ascii="宋体" w:hAnsi="宋体"/>
          <w:bCs/>
          <w:color w:val="auto"/>
          <w:szCs w:val="21"/>
          <w:highlight w:val="none"/>
        </w:rPr>
      </w:pPr>
      <w:r>
        <w:rPr>
          <w:rFonts w:hint="eastAsia" w:ascii="宋体" w:hAnsi="宋体"/>
          <w:bCs/>
          <w:color w:val="auto"/>
          <w:szCs w:val="21"/>
          <w:highlight w:val="none"/>
        </w:rPr>
        <w:t>投标人名称：（盖章）</w:t>
      </w:r>
    </w:p>
    <w:p>
      <w:pPr>
        <w:snapToGrid w:val="0"/>
        <w:spacing w:before="156" w:beforeLines="50" w:after="50" w:line="360" w:lineRule="exact"/>
        <w:ind w:firstLine="630" w:firstLineChars="300"/>
        <w:rPr>
          <w:rFonts w:hint="eastAsia" w:ascii="宋体" w:hAnsi="宋体"/>
          <w:bCs/>
          <w:color w:val="auto"/>
          <w:szCs w:val="21"/>
          <w:highlight w:val="none"/>
        </w:rPr>
      </w:pPr>
      <w:r>
        <w:rPr>
          <w:rFonts w:hint="eastAsia" w:ascii="宋体" w:hAnsi="宋体"/>
          <w:bCs/>
          <w:color w:val="auto"/>
          <w:szCs w:val="21"/>
          <w:highlight w:val="none"/>
        </w:rPr>
        <w:t>投标人地址：</w:t>
      </w:r>
    </w:p>
    <w:p>
      <w:pPr>
        <w:snapToGrid w:val="0"/>
        <w:spacing w:before="156" w:beforeLines="50" w:after="50" w:line="360" w:lineRule="exact"/>
        <w:jc w:val="center"/>
        <w:outlineLvl w:val="1"/>
        <w:rPr>
          <w:rFonts w:hint="eastAsia" w:ascii="宋体" w:hAnsi="宋体"/>
          <w:color w:val="auto"/>
          <w:szCs w:val="21"/>
          <w:highlight w:val="none"/>
        </w:rPr>
      </w:pPr>
      <w:r>
        <w:rPr>
          <w:rFonts w:hint="eastAsia" w:ascii="仿宋_GB2312" w:hAnsi="宋体" w:eastAsia="仿宋_GB2312"/>
          <w:color w:val="auto"/>
          <w:sz w:val="24"/>
          <w:highlight w:val="none"/>
        </w:rPr>
        <w:t xml:space="preserve">                        </w:t>
      </w:r>
      <w:bookmarkStart w:id="278" w:name="_Toc40865121"/>
      <w:bookmarkStart w:id="279" w:name="_Toc40864729"/>
      <w:bookmarkStart w:id="280" w:name="_Toc40865005"/>
      <w:r>
        <w:rPr>
          <w:rFonts w:hint="eastAsia" w:ascii="仿宋_GB2312" w:hAnsi="宋体" w:eastAsia="仿宋_GB2312"/>
          <w:color w:val="auto"/>
          <w:sz w:val="24"/>
          <w:highlight w:val="none"/>
        </w:rPr>
        <w:t>年  月  日</w:t>
      </w:r>
      <w:bookmarkEnd w:id="278"/>
      <w:bookmarkEnd w:id="279"/>
      <w:bookmarkEnd w:id="280"/>
    </w:p>
    <w:p>
      <w:pPr>
        <w:snapToGrid w:val="0"/>
        <w:spacing w:before="156" w:beforeLines="50" w:after="50" w:line="360" w:lineRule="exact"/>
        <w:jc w:val="center"/>
        <w:outlineLvl w:val="1"/>
        <w:rPr>
          <w:rFonts w:hint="eastAsia" w:ascii="宋体" w:hAnsi="宋体"/>
          <w:bCs/>
          <w:color w:val="auto"/>
          <w:szCs w:val="21"/>
          <w:highlight w:val="none"/>
        </w:rPr>
      </w:pPr>
      <w:bookmarkStart w:id="281" w:name="_Toc254970698"/>
      <w:bookmarkStart w:id="282" w:name="_Toc254970557"/>
    </w:p>
    <w:p>
      <w:pPr>
        <w:snapToGrid w:val="0"/>
        <w:spacing w:before="156" w:beforeLines="50" w:after="50" w:line="360" w:lineRule="exact"/>
        <w:jc w:val="left"/>
        <w:outlineLvl w:val="1"/>
        <w:rPr>
          <w:rFonts w:hint="eastAsia" w:ascii="宋体" w:hAnsi="宋体"/>
          <w:bCs/>
          <w:color w:val="auto"/>
          <w:szCs w:val="21"/>
          <w:highlight w:val="none"/>
        </w:rPr>
      </w:pPr>
      <w:bookmarkStart w:id="283" w:name="_Toc40865122"/>
      <w:bookmarkStart w:id="284" w:name="_Toc40865006"/>
      <w:bookmarkStart w:id="285" w:name="_Toc40864730"/>
      <w:r>
        <w:rPr>
          <w:rFonts w:hint="eastAsia" w:ascii="宋体" w:hAnsi="宋体"/>
          <w:bCs/>
          <w:color w:val="auto"/>
          <w:szCs w:val="21"/>
          <w:highlight w:val="none"/>
        </w:rPr>
        <w:t xml:space="preserve">     [注：</w:t>
      </w:r>
      <w:r>
        <w:rPr>
          <w:rFonts w:hint="eastAsia" w:ascii="宋体"/>
          <w:color w:val="auto"/>
          <w:szCs w:val="21"/>
          <w:highlight w:val="none"/>
        </w:rPr>
        <w:t>投标文件由</w:t>
      </w:r>
      <w:r>
        <w:rPr>
          <w:rFonts w:hint="eastAsia" w:ascii="宋体"/>
          <w:b/>
          <w:bCs/>
          <w:color w:val="auto"/>
          <w:szCs w:val="21"/>
          <w:highlight w:val="none"/>
        </w:rPr>
        <w:t>资格文件、资信及商务文件、技术文件、投标报价文件</w:t>
      </w:r>
      <w:r>
        <w:rPr>
          <w:rFonts w:hint="eastAsia" w:ascii="宋体"/>
          <w:b/>
          <w:color w:val="auto"/>
          <w:szCs w:val="21"/>
          <w:highlight w:val="none"/>
        </w:rPr>
        <w:t>四部份</w:t>
      </w:r>
      <w:r>
        <w:rPr>
          <w:rFonts w:hint="eastAsia" w:ascii="宋体"/>
          <w:color w:val="auto"/>
          <w:szCs w:val="21"/>
          <w:highlight w:val="none"/>
        </w:rPr>
        <w:t>组成</w:t>
      </w:r>
      <w:r>
        <w:rPr>
          <w:rFonts w:hint="eastAsia" w:ascii="宋体" w:hAnsi="宋体"/>
          <w:bCs/>
          <w:color w:val="auto"/>
          <w:szCs w:val="21"/>
          <w:highlight w:val="none"/>
        </w:rPr>
        <w:t>]</w:t>
      </w:r>
      <w:bookmarkEnd w:id="283"/>
      <w:bookmarkEnd w:id="284"/>
      <w:bookmarkEnd w:id="285"/>
    </w:p>
    <w:p>
      <w:pPr>
        <w:snapToGrid w:val="0"/>
        <w:spacing w:before="156" w:beforeLines="50" w:after="50" w:line="360" w:lineRule="exact"/>
        <w:jc w:val="center"/>
        <w:outlineLvl w:val="1"/>
        <w:rPr>
          <w:rFonts w:hint="eastAsia" w:ascii="黑体" w:hAnsi="宋体" w:eastAsia="黑体"/>
          <w:bCs/>
          <w:color w:val="auto"/>
          <w:sz w:val="24"/>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156" w:beforeLines="50" w:after="50" w:line="360" w:lineRule="exact"/>
        <w:jc w:val="center"/>
        <w:outlineLvl w:val="0"/>
        <w:rPr>
          <w:rFonts w:hint="eastAsia" w:ascii="黑体" w:hAnsi="宋体" w:eastAsia="黑体"/>
          <w:bCs/>
          <w:color w:val="auto"/>
          <w:sz w:val="32"/>
          <w:szCs w:val="32"/>
          <w:highlight w:val="none"/>
        </w:rPr>
      </w:pPr>
    </w:p>
    <w:p>
      <w:pPr>
        <w:snapToGrid w:val="0"/>
        <w:spacing w:before="50" w:after="156" w:afterLines="50" w:line="360" w:lineRule="exact"/>
        <w:ind w:firstLine="3895" w:firstLineChars="1617"/>
        <w:jc w:val="left"/>
        <w:outlineLvl w:val="0"/>
        <w:rPr>
          <w:rFonts w:hint="eastAsia" w:ascii="宋体" w:hAnsi="宋体"/>
          <w:b/>
          <w:color w:val="auto"/>
          <w:sz w:val="24"/>
          <w:highlight w:val="none"/>
        </w:rPr>
      </w:pPr>
      <w:bookmarkStart w:id="286" w:name="_Toc40864731"/>
      <w:bookmarkStart w:id="287" w:name="_Toc40865007"/>
      <w:bookmarkStart w:id="288" w:name="_Toc40865123"/>
    </w:p>
    <w:p>
      <w:pPr>
        <w:snapToGrid w:val="0"/>
        <w:spacing w:before="50" w:after="156" w:afterLines="50" w:line="360" w:lineRule="exact"/>
        <w:ind w:firstLine="3895" w:firstLineChars="1617"/>
        <w:jc w:val="left"/>
        <w:outlineLvl w:val="0"/>
        <w:rPr>
          <w:rFonts w:hint="eastAsia" w:ascii="宋体" w:hAnsi="宋体"/>
          <w:b/>
          <w:color w:val="auto"/>
          <w:sz w:val="24"/>
          <w:highlight w:val="none"/>
        </w:rPr>
      </w:pPr>
      <w:r>
        <w:rPr>
          <w:rFonts w:hint="eastAsia" w:ascii="宋体" w:hAnsi="宋体"/>
          <w:b/>
          <w:color w:val="auto"/>
          <w:sz w:val="24"/>
          <w:highlight w:val="none"/>
        </w:rPr>
        <w:t>二、投标文件目录</w:t>
      </w:r>
      <w:bookmarkEnd w:id="286"/>
      <w:bookmarkEnd w:id="287"/>
      <w:bookmarkEnd w:id="288"/>
    </w:p>
    <w:p>
      <w:pPr>
        <w:snapToGrid w:val="0"/>
        <w:spacing w:before="156" w:beforeLines="50" w:after="50" w:line="360" w:lineRule="exact"/>
        <w:jc w:val="center"/>
        <w:outlineLvl w:val="1"/>
        <w:rPr>
          <w:rFonts w:hint="eastAsia" w:ascii="宋体" w:hAnsi="宋体"/>
          <w:bCs/>
          <w:color w:val="auto"/>
          <w:szCs w:val="21"/>
          <w:highlight w:val="none"/>
        </w:rPr>
      </w:pPr>
    </w:p>
    <w:bookmarkEnd w:id="281"/>
    <w:bookmarkEnd w:id="282"/>
    <w:p>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1.资格文件：</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（1）</w:t>
      </w:r>
      <w:r>
        <w:rPr>
          <w:rFonts w:hint="eastAsia" w:ascii="宋体" w:hAnsi="宋体"/>
          <w:color w:val="auto"/>
          <w:szCs w:val="21"/>
          <w:highlight w:val="none"/>
        </w:rPr>
        <w:t>有效的营业执照等证明文件扫描件或其他电子文件；</w:t>
      </w:r>
    </w:p>
    <w:p>
      <w:pPr>
        <w:snapToGrid w:val="0"/>
        <w:spacing w:line="360" w:lineRule="exact"/>
        <w:ind w:firstLine="411" w:firstLineChars="196"/>
        <w:jc w:val="left"/>
        <w:rPr>
          <w:rFonts w:hint="eastAsia" w:hAnsi="宋体"/>
          <w:b/>
          <w:color w:val="auto"/>
          <w:highlight w:val="none"/>
        </w:rPr>
      </w:pPr>
      <w:r>
        <w:rPr>
          <w:rFonts w:hint="eastAsia" w:hAnsi="宋体"/>
          <w:color w:val="auto"/>
          <w:highlight w:val="none"/>
        </w:rPr>
        <w:t>①</w:t>
      </w:r>
      <w:r>
        <w:rPr>
          <w:rFonts w:hint="eastAsia" w:hAnsi="宋体"/>
          <w:b/>
          <w:color w:val="auto"/>
          <w:highlight w:val="none"/>
        </w:rPr>
        <w:t>投标人有效的营业执照等证明文件扫描件或其他电子文件，同时要加盖单位公章（</w:t>
      </w:r>
      <w:r>
        <w:rPr>
          <w:rFonts w:hint="eastAsia" w:hAnsi="宋体"/>
          <w:b/>
          <w:color w:val="auto"/>
          <w:highlight w:val="none"/>
          <w:u w:val="single"/>
        </w:rPr>
        <w:t>必须提供，原件备查</w:t>
      </w:r>
      <w:r>
        <w:rPr>
          <w:rFonts w:hint="eastAsia" w:hAnsi="宋体"/>
          <w:b/>
          <w:color w:val="auto"/>
          <w:highlight w:val="none"/>
        </w:rPr>
        <w:t>）</w:t>
      </w:r>
      <w:r>
        <w:rPr>
          <w:rFonts w:hint="eastAsia" w:hAnsi="宋体"/>
          <w:color w:val="auto"/>
          <w:highlight w:val="none"/>
        </w:rPr>
        <w:t>；</w:t>
      </w:r>
    </w:p>
    <w:p>
      <w:pPr>
        <w:snapToGrid w:val="0"/>
        <w:spacing w:line="360" w:lineRule="exact"/>
        <w:ind w:firstLine="411" w:firstLineChars="196"/>
        <w:jc w:val="left"/>
        <w:rPr>
          <w:rFonts w:hint="eastAsia" w:hAnsi="宋体"/>
          <w:b/>
          <w:color w:val="auto"/>
          <w:highlight w:val="none"/>
        </w:rPr>
      </w:pPr>
      <w:r>
        <w:rPr>
          <w:rFonts w:hint="eastAsia" w:hAnsi="宋体"/>
          <w:color w:val="auto"/>
          <w:highlight w:val="none"/>
        </w:rPr>
        <w:t>②</w:t>
      </w:r>
      <w:r>
        <w:rPr>
          <w:rFonts w:hint="eastAsia" w:hAnsi="宋体"/>
          <w:b/>
          <w:color w:val="auto"/>
          <w:highlight w:val="none"/>
        </w:rPr>
        <w:t>对于有经营资质要求的，投标人必须提供有效的经营资质证书副本内页</w:t>
      </w:r>
      <w:r>
        <w:rPr>
          <w:rFonts w:hint="eastAsia" w:ascii="宋体" w:hAnsi="宋体"/>
          <w:color w:val="auto"/>
          <w:szCs w:val="21"/>
          <w:highlight w:val="none"/>
        </w:rPr>
        <w:t>扫描件或其他电子文件</w:t>
      </w:r>
      <w:r>
        <w:rPr>
          <w:rFonts w:hint="eastAsia" w:hAnsi="宋体"/>
          <w:b/>
          <w:color w:val="auto"/>
          <w:highlight w:val="none"/>
        </w:rPr>
        <w:t>，同时要加盖单位公章（</w:t>
      </w:r>
      <w:r>
        <w:rPr>
          <w:rFonts w:hint="eastAsia" w:hAnsi="宋体"/>
          <w:b/>
          <w:color w:val="auto"/>
          <w:highlight w:val="none"/>
          <w:u w:val="single"/>
        </w:rPr>
        <w:t>必须提供，原件备查</w:t>
      </w:r>
      <w:r>
        <w:rPr>
          <w:rFonts w:hint="eastAsia" w:hAnsi="宋体"/>
          <w:b/>
          <w:color w:val="auto"/>
          <w:highlight w:val="none"/>
        </w:rPr>
        <w:t>）；</w:t>
      </w:r>
    </w:p>
    <w:p>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b/>
          <w:color w:val="auto"/>
          <w:szCs w:val="21"/>
          <w:highlight w:val="none"/>
        </w:rPr>
        <w:t>和信用记录查询方法；</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①</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color w:val="auto"/>
          <w:szCs w:val="21"/>
          <w:highlight w:val="none"/>
        </w:rPr>
        <w:t>（</w:t>
      </w:r>
      <w:r>
        <w:rPr>
          <w:rFonts w:hint="eastAsia" w:ascii="宋体" w:hAnsi="宋体"/>
          <w:b/>
          <w:bCs/>
          <w:color w:val="auto"/>
          <w:szCs w:val="21"/>
          <w:highlight w:val="none"/>
        </w:rPr>
        <w:t>格式自拟，必须提供</w:t>
      </w:r>
      <w:r>
        <w:rPr>
          <w:rFonts w:hint="eastAsia" w:ascii="宋体" w:hAnsi="宋体"/>
          <w:color w:val="auto"/>
          <w:szCs w:val="21"/>
          <w:highlight w:val="none"/>
        </w:rPr>
        <w:t>）；</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 xml:space="preserve"> “中国政府采购网”的查询方法：点击“政府采购严重违法失信行为记录名单”进行查询。截止时间为本项目投标截止时间前10日至投标截止时间中任意一天。</w:t>
      </w:r>
    </w:p>
    <w:p>
      <w:pPr>
        <w:snapToGrid w:val="0"/>
        <w:spacing w:line="360" w:lineRule="exact"/>
        <w:ind w:firstLine="413" w:firstLineChars="196"/>
        <w:jc w:val="left"/>
        <w:rPr>
          <w:rFonts w:hint="eastAsia" w:hAnsi="宋体"/>
          <w:color w:val="auto"/>
          <w:highlight w:val="none"/>
        </w:rPr>
      </w:pPr>
      <w:r>
        <w:rPr>
          <w:rFonts w:hint="eastAsia" w:ascii="宋体" w:hAnsi="宋体"/>
          <w:b/>
          <w:bCs/>
          <w:color w:val="auto"/>
          <w:szCs w:val="21"/>
          <w:highlight w:val="none"/>
        </w:rPr>
        <w:t>采购人或者本中心将对供应商信用记录进行甄别</w:t>
      </w:r>
      <w:r>
        <w:rPr>
          <w:rFonts w:hint="eastAsia" w:ascii="宋体" w:hAnsi="宋体"/>
          <w:color w:val="auto"/>
          <w:szCs w:val="21"/>
          <w:highlight w:val="none"/>
        </w:rPr>
        <w:t>，对列入失信被执行人、重大税收违法案件当事人名单、政府采购严重违法失信行为记录名单及其他不符合《中华人民共和国政府采购法》第二十二条规定条件的供应商，将拒绝其参与政府采购活动。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2.资信及商务文件：</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（1）投标保证金的相关证明扫描件或其他电子文件（可单独提交）（</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（2）投标声明书 (格式见第六章)（</w:t>
      </w:r>
      <w:r>
        <w:rPr>
          <w:rFonts w:hint="eastAsia" w:ascii="宋体" w:hAnsi="宋体"/>
          <w:b/>
          <w:color w:val="auto"/>
          <w:szCs w:val="21"/>
          <w:highlight w:val="none"/>
          <w:u w:val="single"/>
        </w:rPr>
        <w:t>必须提供）</w:t>
      </w:r>
      <w:r>
        <w:rPr>
          <w:rFonts w:hint="eastAsia" w:ascii="宋体" w:hAnsi="宋体"/>
          <w:color w:val="auto"/>
          <w:szCs w:val="21"/>
          <w:highlight w:val="none"/>
        </w:rPr>
        <w:t>；</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（3）法定代表人授权委托书和委托代理人身份证扫描件或其他电子文件（格式见第六章)（必须提供）</w:t>
      </w:r>
      <w:r>
        <w:rPr>
          <w:rFonts w:hint="eastAsia" w:ascii="宋体" w:hAnsi="宋体"/>
          <w:color w:val="auto"/>
          <w:szCs w:val="21"/>
          <w:highlight w:val="none"/>
        </w:rPr>
        <w:t>；</w:t>
      </w:r>
      <w:r>
        <w:rPr>
          <w:rFonts w:hint="eastAsia" w:ascii="宋体" w:hAnsi="宋体"/>
          <w:b/>
          <w:color w:val="auto"/>
          <w:szCs w:val="21"/>
          <w:highlight w:val="none"/>
        </w:rPr>
        <w:t>当法定代表人参加投标时，必须提供法定代表人身份证扫描件或其他电子文件</w:t>
      </w:r>
      <w:r>
        <w:rPr>
          <w:rFonts w:hint="eastAsia" w:ascii="宋体" w:hAnsi="宋体"/>
          <w:color w:val="auto"/>
          <w:szCs w:val="21"/>
          <w:highlight w:val="none"/>
        </w:rPr>
        <w:t>；</w:t>
      </w:r>
    </w:p>
    <w:p>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（4）投标截止之日前半年内投标人连续三个月的依法缴纳税费或依法免缴税费的证明（扫描件或其他电子文件，原件备查，格式自拟）（</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无纳税记录的，应提供由投标人所在地主管国税或地税部门出具的《依法纳税或依法免税证明》（格式自拟，扫描件或其他电子文件，原件备查）。</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（5）投标截止之日前半年内投标人连续三个月的依法缴纳社保费的缴费凭证</w:t>
      </w:r>
      <w:r>
        <w:rPr>
          <w:rFonts w:hint="eastAsia" w:ascii="宋体" w:hAnsi="宋体"/>
          <w:color w:val="auto"/>
          <w:szCs w:val="21"/>
          <w:highlight w:val="none"/>
        </w:rPr>
        <w:t>（</w:t>
      </w:r>
      <w:r>
        <w:rPr>
          <w:rFonts w:hint="eastAsia" w:ascii="宋体" w:hAnsi="宋体"/>
          <w:b/>
          <w:color w:val="auto"/>
          <w:szCs w:val="21"/>
          <w:highlight w:val="none"/>
        </w:rPr>
        <w:t>扫描件或其他电子文件，原件备查，格式自拟）（</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无缴费记录的，应提供由投标人所在地社保部门出具的《依法缴纳或依法免缴社保费证明》（格式自拟，扫描件或其他电子文件，原件备查）。</w:t>
      </w:r>
    </w:p>
    <w:p>
      <w:pPr>
        <w:snapToGrid w:val="0"/>
        <w:spacing w:line="360" w:lineRule="exact"/>
        <w:jc w:val="left"/>
        <w:rPr>
          <w:rFonts w:hint="eastAsia" w:ascii="宋体" w:hAnsi="宋体"/>
          <w:b/>
          <w:color w:val="auto"/>
          <w:szCs w:val="21"/>
          <w:highlight w:val="none"/>
        </w:rPr>
      </w:pPr>
      <w:r>
        <w:rPr>
          <w:rFonts w:hint="eastAsia" w:ascii="宋体" w:hAnsi="宋体"/>
          <w:b/>
          <w:color w:val="auto"/>
          <w:szCs w:val="21"/>
          <w:highlight w:val="none"/>
        </w:rPr>
        <w:t xml:space="preserve">    （6）</w:t>
      </w:r>
      <w:r>
        <w:rPr>
          <w:rFonts w:ascii="宋体" w:hAnsi="宋体"/>
          <w:b/>
          <w:color w:val="auto"/>
          <w:szCs w:val="21"/>
          <w:highlight w:val="none"/>
        </w:rPr>
        <w:t>财务状况报告</w:t>
      </w:r>
      <w:r>
        <w:rPr>
          <w:rFonts w:hint="eastAsia" w:ascii="宋体" w:hAnsi="宋体"/>
          <w:b/>
          <w:color w:val="auto"/>
          <w:szCs w:val="21"/>
          <w:highlight w:val="none"/>
        </w:rPr>
        <w:t>（</w:t>
      </w:r>
      <w:r>
        <w:rPr>
          <w:rFonts w:hint="eastAsia" w:ascii="宋体" w:hAnsi="宋体"/>
          <w:b/>
          <w:color w:val="auto"/>
          <w:szCs w:val="21"/>
          <w:highlight w:val="none"/>
          <w:u w:val="single"/>
        </w:rPr>
        <w:t>格式自拟，必须提供</w:t>
      </w:r>
      <w:r>
        <w:rPr>
          <w:rFonts w:hint="eastAsia" w:ascii="宋体" w:hAnsi="宋体"/>
          <w:b/>
          <w:color w:val="auto"/>
          <w:szCs w:val="21"/>
          <w:highlight w:val="none"/>
        </w:rPr>
        <w:t>）；</w:t>
      </w:r>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cs="宋体"/>
          <w:b/>
          <w:color w:val="auto"/>
          <w:kern w:val="0"/>
          <w:szCs w:val="21"/>
          <w:highlight w:val="none"/>
        </w:rPr>
        <w:t>（7）</w:t>
      </w:r>
      <w:r>
        <w:rPr>
          <w:rFonts w:ascii="宋体" w:hAnsi="宋体"/>
          <w:b/>
          <w:color w:val="auto"/>
          <w:szCs w:val="21"/>
          <w:highlight w:val="none"/>
        </w:rPr>
        <w:t>具备履行合同所必需的设备和专业技术能力的证明材料</w:t>
      </w:r>
      <w:r>
        <w:rPr>
          <w:rFonts w:hint="eastAsia" w:ascii="宋体" w:hAnsi="宋体"/>
          <w:b/>
          <w:color w:val="auto"/>
          <w:szCs w:val="21"/>
          <w:highlight w:val="none"/>
        </w:rPr>
        <w:t>（</w:t>
      </w:r>
      <w:r>
        <w:rPr>
          <w:rFonts w:hint="eastAsia" w:ascii="宋体" w:hAnsi="宋体"/>
          <w:b/>
          <w:color w:val="auto"/>
          <w:szCs w:val="21"/>
          <w:highlight w:val="none"/>
          <w:u w:val="single"/>
        </w:rPr>
        <w:t>内容、格式自拟，必须提供</w:t>
      </w:r>
      <w:r>
        <w:rPr>
          <w:rFonts w:hint="eastAsia" w:ascii="宋体" w:hAnsi="宋体"/>
          <w:b/>
          <w:color w:val="auto"/>
          <w:szCs w:val="21"/>
          <w:highlight w:val="none"/>
        </w:rPr>
        <w:t>）</w:t>
      </w:r>
      <w:r>
        <w:rPr>
          <w:rFonts w:hint="eastAsia" w:ascii="宋体" w:hAnsi="宋体" w:cs="宋体"/>
          <w:b/>
          <w:color w:val="auto"/>
          <w:kern w:val="0"/>
          <w:szCs w:val="21"/>
          <w:highlight w:val="none"/>
        </w:rPr>
        <w:t>；</w:t>
      </w:r>
    </w:p>
    <w:p>
      <w:pPr>
        <w:snapToGrid w:val="0"/>
        <w:spacing w:line="360" w:lineRule="exact"/>
        <w:ind w:firstLine="411" w:firstLineChars="196"/>
        <w:jc w:val="left"/>
        <w:rPr>
          <w:rFonts w:hint="eastAsia" w:ascii="宋体" w:hAnsi="宋体"/>
          <w:color w:val="auto"/>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8</w:t>
      </w:r>
      <w:r>
        <w:rPr>
          <w:rFonts w:ascii="宋体" w:hAnsi="宋体" w:cs="宋体"/>
          <w:color w:val="auto"/>
          <w:kern w:val="0"/>
          <w:szCs w:val="21"/>
          <w:highlight w:val="none"/>
        </w:rPr>
        <w:t>）税务登记证扫描件</w:t>
      </w:r>
      <w:r>
        <w:rPr>
          <w:rFonts w:hint="eastAsia" w:ascii="宋体" w:hAnsi="宋体" w:cs="宋体"/>
          <w:color w:val="auto"/>
          <w:kern w:val="0"/>
          <w:szCs w:val="21"/>
          <w:highlight w:val="none"/>
        </w:rPr>
        <w:t>（如有）；</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（9）产品销售许可证；</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（10）安全生产许可证扫描件或其他电子文件、产品代理资格证明文件扫描件或其他电子文件；</w:t>
      </w:r>
    </w:p>
    <w:p>
      <w:pPr>
        <w:snapToGrid w:val="0"/>
        <w:spacing w:line="360" w:lineRule="exact"/>
        <w:ind w:firstLine="411" w:firstLineChars="196"/>
        <w:jc w:val="left"/>
        <w:rPr>
          <w:rFonts w:hint="eastAsia" w:ascii="宋体" w:hAnsi="宋体"/>
          <w:b/>
          <w:color w:val="auto"/>
          <w:szCs w:val="21"/>
          <w:highlight w:val="none"/>
        </w:rPr>
      </w:pPr>
      <w:r>
        <w:rPr>
          <w:rFonts w:hint="eastAsia" w:ascii="宋体" w:hAnsi="宋体"/>
          <w:color w:val="auto"/>
          <w:szCs w:val="21"/>
          <w:highlight w:val="none"/>
        </w:rPr>
        <w:t>（11）</w:t>
      </w:r>
      <w:r>
        <w:rPr>
          <w:rFonts w:hint="eastAsia" w:ascii="宋体" w:hAnsi="宋体"/>
          <w:b/>
          <w:color w:val="auto"/>
          <w:szCs w:val="21"/>
          <w:highlight w:val="none"/>
        </w:rPr>
        <w:t>商务及其他要求响应表</w:t>
      </w:r>
      <w:r>
        <w:rPr>
          <w:rFonts w:hint="eastAsia" w:ascii="宋体" w:hAnsi="宋体"/>
          <w:color w:val="auto"/>
          <w:szCs w:val="21"/>
          <w:highlight w:val="none"/>
        </w:rPr>
        <w:t>（格式见第六章）</w:t>
      </w:r>
      <w:r>
        <w:rPr>
          <w:rFonts w:hint="eastAsia" w:ascii="宋体" w:hAnsi="宋体"/>
          <w:b/>
          <w:color w:val="auto"/>
          <w:szCs w:val="21"/>
          <w:highlight w:val="none"/>
        </w:rPr>
        <w:t>（</w:t>
      </w:r>
      <w:r>
        <w:rPr>
          <w:rFonts w:hint="eastAsia" w:ascii="宋体" w:hAnsi="宋体"/>
          <w:b/>
          <w:color w:val="auto"/>
          <w:szCs w:val="21"/>
          <w:highlight w:val="none"/>
          <w:u w:val="single"/>
        </w:rPr>
        <w:t>必须提供</w:t>
      </w:r>
      <w:r>
        <w:rPr>
          <w:rFonts w:hint="eastAsia" w:ascii="宋体" w:hAnsi="宋体"/>
          <w:b/>
          <w:color w:val="auto"/>
          <w:szCs w:val="21"/>
          <w:highlight w:val="none"/>
        </w:rPr>
        <w:t>）；</w:t>
      </w:r>
    </w:p>
    <w:p>
      <w:pPr>
        <w:snapToGrid w:val="0"/>
        <w:spacing w:line="360" w:lineRule="exact"/>
        <w:ind w:firstLine="210" w:firstLineChars="100"/>
        <w:jc w:val="left"/>
        <w:rPr>
          <w:rFonts w:hint="eastAsia" w:ascii="宋体" w:hAnsi="宋体"/>
          <w:b/>
          <w:color w:val="auto"/>
          <w:szCs w:val="21"/>
          <w:highlight w:val="none"/>
        </w:rPr>
      </w:pPr>
      <w:r>
        <w:rPr>
          <w:rFonts w:hint="eastAsia" w:hAnsi="宋体"/>
          <w:color w:val="auto"/>
          <w:highlight w:val="none"/>
        </w:rPr>
        <w:t>▲</w:t>
      </w:r>
      <w:r>
        <w:rPr>
          <w:rFonts w:hint="eastAsia" w:ascii="宋体" w:hAnsi="宋体"/>
          <w:b/>
          <w:color w:val="auto"/>
          <w:szCs w:val="21"/>
          <w:highlight w:val="none"/>
        </w:rPr>
        <w:t>（12）招标项目采购需求中要求必须提供的材料等；</w:t>
      </w:r>
    </w:p>
    <w:p>
      <w:pPr>
        <w:snapToGrid w:val="0"/>
        <w:spacing w:line="360" w:lineRule="exact"/>
        <w:ind w:firstLine="411" w:firstLineChars="196"/>
        <w:jc w:val="left"/>
        <w:rPr>
          <w:rFonts w:hint="eastAsia" w:ascii="宋体" w:hAnsi="宋体"/>
          <w:b/>
          <w:color w:val="auto"/>
          <w:szCs w:val="21"/>
          <w:highlight w:val="none"/>
        </w:rPr>
      </w:pPr>
      <w:r>
        <w:rPr>
          <w:rFonts w:hint="eastAsia" w:ascii="宋体" w:hAnsi="宋体"/>
          <w:color w:val="auto"/>
          <w:szCs w:val="21"/>
          <w:highlight w:val="none"/>
        </w:rPr>
        <w:t>（13）具备法律、行政法规规定的其他条件的证明材料</w:t>
      </w:r>
      <w:r>
        <w:rPr>
          <w:rFonts w:hint="eastAsia" w:ascii="宋体" w:hAnsi="宋体"/>
          <w:b/>
          <w:color w:val="auto"/>
          <w:szCs w:val="21"/>
          <w:highlight w:val="none"/>
        </w:rPr>
        <w:t>(如有规定,则必须提供)。</w:t>
      </w:r>
    </w:p>
    <w:p>
      <w:pPr>
        <w:snapToGrid w:val="0"/>
        <w:spacing w:line="360" w:lineRule="exact"/>
        <w:ind w:left="937" w:leftChars="196" w:hanging="525" w:hangingChars="250"/>
        <w:jc w:val="left"/>
        <w:rPr>
          <w:rFonts w:hint="eastAsia" w:ascii="宋体" w:hAnsi="宋体"/>
          <w:color w:val="auto"/>
          <w:szCs w:val="21"/>
          <w:highlight w:val="none"/>
        </w:rPr>
      </w:pPr>
      <w:r>
        <w:rPr>
          <w:rFonts w:hint="eastAsia" w:ascii="宋体" w:hAnsi="宋体"/>
          <w:color w:val="auto"/>
          <w:szCs w:val="21"/>
          <w:highlight w:val="none"/>
        </w:rPr>
        <w:t>（14）类似案例成功的业绩（投标人同类项目实施情况一览表、合同扫描件、用户验收报告、用户评价）；</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（17）其他特殊资质证书（如本地化服务能力等）；</w:t>
      </w:r>
    </w:p>
    <w:p>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w:t>
      </w:r>
      <w:r>
        <w:rPr>
          <w:rFonts w:hint="eastAsia" w:ascii="宋体" w:hAnsi="宋体"/>
          <w:color w:val="auto"/>
          <w:szCs w:val="21"/>
          <w:highlight w:val="none"/>
        </w:rPr>
        <w:t>18</w:t>
      </w:r>
      <w:r>
        <w:rPr>
          <w:rFonts w:hint="eastAsia" w:ascii="宋体" w:hAnsi="宋体"/>
          <w:b/>
          <w:color w:val="auto"/>
          <w:szCs w:val="21"/>
          <w:highlight w:val="none"/>
        </w:rPr>
        <w:t>）</w:t>
      </w:r>
      <w:r>
        <w:rPr>
          <w:rFonts w:hint="eastAsia" w:ascii="宋体" w:hAnsi="宋体"/>
          <w:color w:val="auto"/>
          <w:szCs w:val="21"/>
          <w:highlight w:val="none"/>
        </w:rPr>
        <w:t>节能环保产品或政府强制采购节能产品清单证书</w:t>
      </w:r>
      <w:r>
        <w:rPr>
          <w:rFonts w:hint="eastAsia" w:ascii="宋体" w:hAnsi="宋体"/>
          <w:b/>
          <w:color w:val="auto"/>
          <w:szCs w:val="21"/>
          <w:highlight w:val="none"/>
        </w:rPr>
        <w:t>；</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（19）投标人质量管理和质量保证体系等方面的认证证书；</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（18）投标人认为可以证明其能力或业绩的其他材料；</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（19）投标人关于产品生产时间、升级或者更新淘汰计划、配件供应以及本单位债务纠纷、违法违规记录等方面的情况（内容见投标声明书）；</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（20）投标人情况介绍。</w:t>
      </w:r>
    </w:p>
    <w:p>
      <w:pPr>
        <w:snapToGrid w:val="0"/>
        <w:spacing w:line="360" w:lineRule="exact"/>
        <w:ind w:firstLine="516" w:firstLineChars="246"/>
        <w:jc w:val="left"/>
        <w:rPr>
          <w:rFonts w:hint="eastAsia" w:ascii="宋体" w:hAnsi="宋体"/>
          <w:color w:val="auto"/>
          <w:szCs w:val="21"/>
          <w:highlight w:val="none"/>
        </w:rPr>
      </w:pPr>
      <w:r>
        <w:rPr>
          <w:rFonts w:hint="eastAsia" w:ascii="宋体" w:hAnsi="宋体"/>
          <w:color w:val="auto"/>
          <w:szCs w:val="21"/>
          <w:highlight w:val="none"/>
        </w:rPr>
        <w:t>(21)中小企业声明函（如有，请提供）</w:t>
      </w:r>
    </w:p>
    <w:p>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3.技术文件</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（1）对本项目系统总体要求的理解；</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技术响应表（</w:t>
      </w:r>
      <w:r>
        <w:rPr>
          <w:rFonts w:hint="eastAsia" w:ascii="宋体" w:hAnsi="宋体"/>
          <w:b/>
          <w:color w:val="auto"/>
          <w:szCs w:val="21"/>
          <w:highlight w:val="none"/>
          <w:u w:val="single"/>
        </w:rPr>
        <w:t>必须提供</w:t>
      </w:r>
      <w:r>
        <w:rPr>
          <w:rFonts w:hint="eastAsia" w:ascii="宋体" w:hAnsi="宋体"/>
          <w:b/>
          <w:color w:val="auto"/>
          <w:szCs w:val="21"/>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（3）设备配置清单（均不含报价）；</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hint="eastAsia"/>
          <w:b/>
          <w:color w:val="auto"/>
          <w:highlight w:val="none"/>
        </w:rPr>
        <w:t>售后服务承诺书</w:t>
      </w:r>
      <w:r>
        <w:rPr>
          <w:rFonts w:hint="eastAsia"/>
          <w:color w:val="auto"/>
          <w:highlight w:val="none"/>
        </w:rPr>
        <w:t>（应据项目实际要求描述如：</w:t>
      </w:r>
      <w:r>
        <w:rPr>
          <w:rFonts w:hint="eastAsia" w:ascii="宋体" w:hAnsi="宋体"/>
          <w:color w:val="auto"/>
          <w:szCs w:val="21"/>
          <w:highlight w:val="none"/>
        </w:rPr>
        <w:t>投标人建议的安装、调试、验收方法或方案；技术服务、技术培训、售后服务的内容和措施等），</w:t>
      </w:r>
      <w:r>
        <w:rPr>
          <w:rFonts w:hint="eastAsia" w:ascii="宋体" w:hAnsi="宋体"/>
          <w:b/>
          <w:color w:val="auto"/>
          <w:szCs w:val="21"/>
          <w:highlight w:val="none"/>
        </w:rPr>
        <w:t>(</w:t>
      </w:r>
      <w:r>
        <w:rPr>
          <w:rFonts w:hint="eastAsia" w:ascii="宋体" w:hAnsi="宋体"/>
          <w:b/>
          <w:color w:val="auto"/>
          <w:szCs w:val="21"/>
          <w:highlight w:val="none"/>
          <w:u w:val="single"/>
        </w:rPr>
        <w:t>格式自拟,必须提供</w:t>
      </w:r>
      <w:r>
        <w:rPr>
          <w:rFonts w:hint="eastAsia" w:ascii="宋体" w:hAnsi="宋体"/>
          <w:b/>
          <w:color w:val="auto"/>
          <w:szCs w:val="21"/>
          <w:highlight w:val="none"/>
        </w:rPr>
        <w:t>)</w:t>
      </w:r>
      <w:r>
        <w:rPr>
          <w:rFonts w:hint="eastAsia" w:ascii="宋体" w:hAnsi="宋体"/>
          <w:color w:val="auto"/>
          <w:szCs w:val="21"/>
          <w:highlight w:val="none"/>
        </w:rPr>
        <w:t>；</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（5）投标人拥有主要装备和检测设施的情况和现状（格式自拟）及项目实施人员一览表； </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（6）优惠条件：投标人承诺给予招标人的各种优惠条件，包括备品备件、专用耗材、售后服务等方面的优惠；</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（7）投标人对本项目的合理化建议和改进措施；</w:t>
      </w:r>
    </w:p>
    <w:p>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（8）投标人需要说明的其他文件和说明（格式略）；</w:t>
      </w:r>
    </w:p>
    <w:p>
      <w:pPr>
        <w:snapToGrid w:val="0"/>
        <w:spacing w:line="360" w:lineRule="exact"/>
        <w:ind w:firstLine="315" w:firstLineChars="150"/>
        <w:jc w:val="left"/>
        <w:rPr>
          <w:rFonts w:hint="eastAsia" w:ascii="宋体" w:hAnsi="宋体"/>
          <w:color w:val="auto"/>
          <w:szCs w:val="21"/>
          <w:highlight w:val="none"/>
        </w:rPr>
      </w:pPr>
      <w:r>
        <w:rPr>
          <w:rFonts w:hint="eastAsia" w:hAnsi="宋体"/>
          <w:color w:val="auto"/>
          <w:highlight w:val="none"/>
        </w:rPr>
        <w:t>▲</w:t>
      </w:r>
      <w:r>
        <w:rPr>
          <w:rFonts w:hint="eastAsia" w:ascii="宋体" w:hAnsi="宋体"/>
          <w:color w:val="auto"/>
          <w:szCs w:val="21"/>
          <w:highlight w:val="none"/>
        </w:rPr>
        <w:t>（9）招标项目采购需求中要求必须提供的材料。</w:t>
      </w:r>
    </w:p>
    <w:p>
      <w:pPr>
        <w:snapToGrid w:val="0"/>
        <w:spacing w:before="156" w:beforeLines="50"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4.报价文件：</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（1）投标函（格式见第六章</w:t>
      </w:r>
      <w:r>
        <w:rPr>
          <w:rFonts w:hint="eastAsia" w:ascii="宋体" w:hAnsi="宋体"/>
          <w:color w:val="auto"/>
          <w:szCs w:val="21"/>
          <w:highlight w:val="none"/>
          <w:lang w:eastAsia="zh-CN"/>
        </w:rPr>
        <w:t>，</w:t>
      </w:r>
      <w:r>
        <w:rPr>
          <w:rFonts w:hint="eastAsia" w:ascii="宋体" w:hAnsi="宋体"/>
          <w:color w:val="auto"/>
          <w:szCs w:val="21"/>
          <w:highlight w:val="none"/>
        </w:rPr>
        <w:t xml:space="preserve">必须提供）； </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（2）投标报价明细表（格式见第六章</w:t>
      </w:r>
      <w:r>
        <w:rPr>
          <w:rFonts w:hint="eastAsia" w:ascii="宋体" w:hAnsi="宋体"/>
          <w:color w:val="auto"/>
          <w:szCs w:val="21"/>
          <w:highlight w:val="none"/>
          <w:lang w:eastAsia="zh-CN"/>
        </w:rPr>
        <w:t>，</w:t>
      </w:r>
      <w:r>
        <w:rPr>
          <w:rFonts w:hint="eastAsia" w:ascii="宋体" w:hAnsi="宋体"/>
          <w:color w:val="auto"/>
          <w:szCs w:val="21"/>
          <w:highlight w:val="none"/>
        </w:rPr>
        <w:t>必须提供）；</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（3）投标人针对报价需要说明的其他文件和说明（格式自拟</w:t>
      </w:r>
      <w:r>
        <w:rPr>
          <w:rFonts w:hint="eastAsia" w:ascii="宋体" w:hAnsi="宋体"/>
          <w:color w:val="auto"/>
          <w:szCs w:val="21"/>
          <w:highlight w:val="none"/>
          <w:lang w:eastAsia="zh-CN"/>
        </w:rPr>
        <w:t>，</w:t>
      </w:r>
      <w:r>
        <w:rPr>
          <w:rFonts w:hint="eastAsia" w:ascii="宋体" w:hAnsi="宋体"/>
          <w:color w:val="auto"/>
          <w:szCs w:val="21"/>
          <w:highlight w:val="none"/>
        </w:rPr>
        <w:t>必须提供）；</w:t>
      </w:r>
    </w:p>
    <w:p>
      <w:pPr>
        <w:tabs>
          <w:tab w:val="left" w:pos="3870"/>
          <w:tab w:val="left" w:pos="4085"/>
        </w:tabs>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（4）开标一览表（格式见第六章）。</w:t>
      </w:r>
    </w:p>
    <w:p>
      <w:pPr>
        <w:pStyle w:val="44"/>
        <w:spacing w:line="360" w:lineRule="exact"/>
        <w:ind w:firstLine="421" w:firstLineChars="200"/>
        <w:rPr>
          <w:rFonts w:hint="eastAsia" w:ascii="宋体" w:hAnsi="宋体"/>
          <w:color w:val="auto"/>
          <w:szCs w:val="21"/>
          <w:highlight w:val="none"/>
        </w:rPr>
      </w:pPr>
      <w:r>
        <w:rPr>
          <w:rFonts w:hint="eastAsia" w:ascii="宋体" w:hAnsi="宋体"/>
          <w:b/>
          <w:bCs/>
          <w:color w:val="auto"/>
          <w:szCs w:val="21"/>
          <w:highlight w:val="none"/>
        </w:rPr>
        <w:t>注：法定代表人授权委托书、投标声明书、投标函、开标一览表必须招标文件格式要求签字或签章和加盖单位公章。</w:t>
      </w:r>
    </w:p>
    <w:p>
      <w:pPr>
        <w:pStyle w:val="44"/>
        <w:spacing w:line="360" w:lineRule="exact"/>
        <w:ind w:firstLine="420" w:firstLineChars="200"/>
        <w:rPr>
          <w:rFonts w:hint="eastAsia" w:ascii="宋体" w:hAnsi="宋体"/>
          <w:color w:val="auto"/>
          <w:szCs w:val="21"/>
          <w:highlight w:val="none"/>
        </w:rPr>
      </w:pPr>
    </w:p>
    <w:p>
      <w:pPr>
        <w:snapToGrid w:val="0"/>
        <w:spacing w:before="50" w:after="156" w:afterLines="50" w:line="360" w:lineRule="exact"/>
        <w:ind w:firstLine="3895" w:firstLineChars="1617"/>
        <w:jc w:val="left"/>
        <w:rPr>
          <w:rFonts w:hint="eastAsia" w:ascii="宋体" w:hAnsi="宋体"/>
          <w:b/>
          <w:color w:val="auto"/>
          <w:sz w:val="24"/>
          <w:highlight w:val="none"/>
        </w:rPr>
      </w:pPr>
    </w:p>
    <w:p>
      <w:pPr>
        <w:snapToGrid w:val="0"/>
        <w:spacing w:before="50" w:after="156" w:afterLines="50" w:line="360" w:lineRule="exact"/>
        <w:ind w:firstLine="3895" w:firstLineChars="1617"/>
        <w:jc w:val="left"/>
        <w:rPr>
          <w:rFonts w:hint="eastAsia" w:ascii="宋体" w:hAnsi="宋体"/>
          <w:b/>
          <w:color w:val="auto"/>
          <w:sz w:val="24"/>
          <w:highlight w:val="none"/>
        </w:rPr>
      </w:pPr>
    </w:p>
    <w:p>
      <w:pPr>
        <w:snapToGrid w:val="0"/>
        <w:spacing w:before="50" w:after="156" w:afterLines="50" w:line="360" w:lineRule="exact"/>
        <w:ind w:firstLine="3895" w:firstLineChars="1617"/>
        <w:jc w:val="left"/>
        <w:rPr>
          <w:rFonts w:hint="eastAsia" w:ascii="宋体" w:hAnsi="宋体"/>
          <w:b/>
          <w:color w:val="auto"/>
          <w:sz w:val="24"/>
          <w:highlight w:val="none"/>
        </w:rPr>
      </w:pPr>
    </w:p>
    <w:p>
      <w:pPr>
        <w:snapToGrid w:val="0"/>
        <w:spacing w:before="50" w:after="156" w:afterLines="50" w:line="360" w:lineRule="exact"/>
        <w:ind w:firstLine="3895" w:firstLineChars="1617"/>
        <w:jc w:val="left"/>
        <w:rPr>
          <w:rFonts w:hint="eastAsia" w:ascii="宋体" w:hAnsi="宋体"/>
          <w:b/>
          <w:color w:val="auto"/>
          <w:sz w:val="24"/>
          <w:highlight w:val="none"/>
        </w:rPr>
      </w:pPr>
    </w:p>
    <w:p>
      <w:pPr>
        <w:snapToGrid w:val="0"/>
        <w:spacing w:before="50" w:after="156" w:afterLines="50" w:line="360" w:lineRule="exact"/>
        <w:ind w:firstLine="3895" w:firstLineChars="1617"/>
        <w:jc w:val="left"/>
        <w:outlineLvl w:val="0"/>
        <w:rPr>
          <w:rFonts w:hint="eastAsia" w:ascii="宋体" w:hAnsi="宋体"/>
          <w:b/>
          <w:color w:val="auto"/>
          <w:sz w:val="24"/>
          <w:highlight w:val="none"/>
        </w:rPr>
      </w:pPr>
      <w:bookmarkStart w:id="289" w:name="_Toc40864732"/>
      <w:bookmarkStart w:id="290" w:name="_Toc40865124"/>
      <w:bookmarkStart w:id="291" w:name="_Toc40865008"/>
    </w:p>
    <w:p>
      <w:pPr>
        <w:snapToGrid w:val="0"/>
        <w:spacing w:before="50" w:after="156" w:afterLines="50" w:line="360" w:lineRule="exact"/>
        <w:ind w:firstLine="3895" w:firstLineChars="1617"/>
        <w:jc w:val="left"/>
        <w:outlineLvl w:val="0"/>
        <w:rPr>
          <w:rFonts w:hint="eastAsia" w:ascii="宋体" w:hAnsi="宋体"/>
          <w:b/>
          <w:color w:val="auto"/>
          <w:sz w:val="24"/>
          <w:highlight w:val="none"/>
        </w:rPr>
      </w:pPr>
      <w:r>
        <w:rPr>
          <w:rFonts w:hint="eastAsia" w:ascii="宋体" w:hAnsi="宋体"/>
          <w:b/>
          <w:color w:val="auto"/>
          <w:sz w:val="24"/>
          <w:highlight w:val="none"/>
        </w:rPr>
        <w:t>三、投标文件格式</w:t>
      </w:r>
      <w:bookmarkEnd w:id="289"/>
      <w:bookmarkEnd w:id="290"/>
      <w:bookmarkEnd w:id="291"/>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bCs/>
          <w:color w:val="auto"/>
          <w:szCs w:val="21"/>
          <w:highlight w:val="none"/>
        </w:rPr>
      </w:pPr>
      <w:bookmarkStart w:id="292" w:name="_Toc40864733"/>
      <w:bookmarkStart w:id="293" w:name="_Toc40865009"/>
      <w:bookmarkStart w:id="294" w:name="_Toc40865125"/>
      <w:r>
        <w:rPr>
          <w:rFonts w:hint="eastAsia" w:ascii="宋体" w:hAnsi="宋体"/>
          <w:b/>
          <w:color w:val="auto"/>
          <w:szCs w:val="21"/>
          <w:highlight w:val="none"/>
        </w:rPr>
        <w:t>一）</w:t>
      </w:r>
      <w:r>
        <w:rPr>
          <w:rFonts w:hint="eastAsia" w:ascii="宋体" w:hAnsi="宋体"/>
          <w:b/>
          <w:bCs/>
          <w:color w:val="auto"/>
          <w:szCs w:val="21"/>
          <w:highlight w:val="none"/>
        </w:rPr>
        <w:t>资格文件部分（格式）</w:t>
      </w:r>
      <w:bookmarkEnd w:id="292"/>
      <w:bookmarkEnd w:id="293"/>
      <w:bookmarkEnd w:id="294"/>
    </w:p>
    <w:p>
      <w:pPr>
        <w:snapToGrid w:val="0"/>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（1）</w:t>
      </w:r>
      <w:r>
        <w:rPr>
          <w:rFonts w:hint="eastAsia" w:ascii="宋体" w:hAnsi="宋体"/>
          <w:color w:val="auto"/>
          <w:szCs w:val="21"/>
          <w:highlight w:val="none"/>
        </w:rPr>
        <w:t>有效的营业执照等证明文件扫描件；</w:t>
      </w:r>
    </w:p>
    <w:p>
      <w:pPr>
        <w:snapToGrid w:val="0"/>
        <w:spacing w:line="360" w:lineRule="exact"/>
        <w:ind w:firstLine="411" w:firstLineChars="196"/>
        <w:jc w:val="left"/>
        <w:rPr>
          <w:rFonts w:hint="eastAsia" w:hAnsi="宋体"/>
          <w:b/>
          <w:color w:val="auto"/>
          <w:highlight w:val="none"/>
        </w:rPr>
      </w:pPr>
      <w:r>
        <w:rPr>
          <w:rFonts w:hint="eastAsia" w:hAnsi="宋体"/>
          <w:color w:val="auto"/>
          <w:highlight w:val="none"/>
        </w:rPr>
        <w:t>①</w:t>
      </w:r>
      <w:r>
        <w:rPr>
          <w:rFonts w:hint="eastAsia" w:hAnsi="宋体"/>
          <w:b/>
          <w:color w:val="auto"/>
          <w:highlight w:val="none"/>
        </w:rPr>
        <w:t>投标人有效的营业执照等证明文件扫描件或其他电子文件，同时要加盖单位公章（</w:t>
      </w:r>
      <w:r>
        <w:rPr>
          <w:rFonts w:hint="eastAsia" w:hAnsi="宋体"/>
          <w:b/>
          <w:color w:val="auto"/>
          <w:highlight w:val="none"/>
          <w:u w:val="single"/>
        </w:rPr>
        <w:t>必须提供，原件备查</w:t>
      </w:r>
      <w:r>
        <w:rPr>
          <w:rFonts w:hint="eastAsia" w:hAnsi="宋体"/>
          <w:b/>
          <w:color w:val="auto"/>
          <w:highlight w:val="none"/>
        </w:rPr>
        <w:t>）</w:t>
      </w:r>
      <w:r>
        <w:rPr>
          <w:rFonts w:hint="eastAsia" w:hAnsi="宋体"/>
          <w:color w:val="auto"/>
          <w:highlight w:val="none"/>
        </w:rPr>
        <w:t>；</w:t>
      </w:r>
    </w:p>
    <w:p>
      <w:pPr>
        <w:snapToGrid w:val="0"/>
        <w:spacing w:line="360" w:lineRule="exact"/>
        <w:ind w:firstLine="411" w:firstLineChars="196"/>
        <w:jc w:val="left"/>
        <w:rPr>
          <w:rFonts w:hint="eastAsia" w:hAnsi="宋体"/>
          <w:b/>
          <w:color w:val="auto"/>
          <w:highlight w:val="none"/>
        </w:rPr>
      </w:pPr>
      <w:r>
        <w:rPr>
          <w:rFonts w:hint="eastAsia" w:hAnsi="宋体"/>
          <w:color w:val="auto"/>
          <w:highlight w:val="none"/>
        </w:rPr>
        <w:t>②</w:t>
      </w:r>
      <w:r>
        <w:rPr>
          <w:rFonts w:hint="eastAsia" w:hAnsi="宋体"/>
          <w:b/>
          <w:color w:val="auto"/>
          <w:highlight w:val="none"/>
        </w:rPr>
        <w:t>对于有经营资质要求的，投标人必须提供有效的经营资质证书副本内页扫描件或其他电子文件，同时要加盖单位公章（</w:t>
      </w:r>
      <w:r>
        <w:rPr>
          <w:rFonts w:hint="eastAsia" w:hAnsi="宋体"/>
          <w:b/>
          <w:color w:val="auto"/>
          <w:highlight w:val="none"/>
          <w:u w:val="single"/>
        </w:rPr>
        <w:t>必须提供，原件备查</w:t>
      </w:r>
      <w:r>
        <w:rPr>
          <w:rFonts w:hint="eastAsia" w:hAnsi="宋体"/>
          <w:b/>
          <w:color w:val="auto"/>
          <w:highlight w:val="none"/>
        </w:rPr>
        <w:t>）；</w:t>
      </w:r>
    </w:p>
    <w:p>
      <w:pPr>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b/>
          <w:color w:val="auto"/>
          <w:szCs w:val="21"/>
          <w:highlight w:val="none"/>
        </w:rPr>
        <w:t>和信用记录查询方法；</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①</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color w:val="auto"/>
          <w:szCs w:val="21"/>
          <w:highlight w:val="none"/>
        </w:rPr>
        <w:t>（格式自拟，必须提供）；</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 xml:space="preserve"> “中国政府采购网”的查询方法：点击“政府采购严重违法失信行为记录名单”进行查询。截止时间为本项目投标截止时间前10日至投标截止时间中任意一天。</w:t>
      </w:r>
    </w:p>
    <w:p>
      <w:pPr>
        <w:snapToGrid w:val="0"/>
        <w:spacing w:line="360" w:lineRule="exact"/>
        <w:ind w:firstLine="411" w:firstLineChars="196"/>
        <w:jc w:val="left"/>
        <w:rPr>
          <w:rFonts w:hint="eastAsia" w:hAnsi="宋体"/>
          <w:color w:val="auto"/>
          <w:highlight w:val="none"/>
        </w:rPr>
      </w:pPr>
      <w:r>
        <w:rPr>
          <w:rFonts w:hint="eastAsia" w:ascii="宋体" w:hAnsi="宋体"/>
          <w:color w:val="auto"/>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line="360" w:lineRule="exact"/>
        <w:ind w:firstLine="413" w:firstLineChars="196"/>
        <w:jc w:val="left"/>
        <w:rPr>
          <w:rFonts w:hint="eastAsia" w:ascii="宋体" w:hAnsi="宋体" w:cs="宋体"/>
          <w:b/>
          <w:color w:val="auto"/>
          <w:kern w:val="0"/>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line="360" w:lineRule="exact"/>
        <w:jc w:val="center"/>
        <w:rPr>
          <w:rFonts w:hint="eastAsia" w:ascii="宋体" w:hAnsi="宋体" w:cs="宋体"/>
          <w:color w:val="auto"/>
          <w:kern w:val="0"/>
          <w:sz w:val="28"/>
          <w:szCs w:val="28"/>
          <w:highlight w:val="none"/>
        </w:rPr>
      </w:pPr>
    </w:p>
    <w:p>
      <w:pPr>
        <w:snapToGrid w:val="0"/>
        <w:spacing w:line="360" w:lineRule="exact"/>
        <w:jc w:val="center"/>
        <w:rPr>
          <w:rFonts w:hint="eastAsia" w:ascii="宋体" w:hAnsi="宋体" w:cs="宋体"/>
          <w:b/>
          <w:color w:val="auto"/>
          <w:kern w:val="0"/>
          <w:sz w:val="28"/>
          <w:szCs w:val="28"/>
          <w:highlight w:val="none"/>
        </w:rPr>
      </w:pPr>
      <w:r>
        <w:rPr>
          <w:rFonts w:hint="eastAsia" w:ascii="宋体" w:hAnsi="宋体" w:cs="宋体"/>
          <w:color w:val="auto"/>
          <w:kern w:val="0"/>
          <w:sz w:val="28"/>
          <w:szCs w:val="28"/>
          <w:highlight w:val="none"/>
        </w:rPr>
        <w:t>参加政府采购活动前三年内在经营活动中没有</w:t>
      </w:r>
      <w:r>
        <w:rPr>
          <w:rFonts w:hint="eastAsia" w:ascii="宋体" w:hAnsi="宋体" w:cs="宋体"/>
          <w:b/>
          <w:color w:val="auto"/>
          <w:kern w:val="0"/>
          <w:sz w:val="28"/>
          <w:szCs w:val="28"/>
          <w:highlight w:val="none"/>
        </w:rPr>
        <w:t>重大违法记录的书面声明</w:t>
      </w:r>
    </w:p>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（格式自拟，必须提供）</w:t>
      </w:r>
    </w:p>
    <w:p>
      <w:pPr>
        <w:snapToGrid w:val="0"/>
        <w:spacing w:line="360" w:lineRule="exact"/>
        <w:ind w:firstLine="411" w:firstLineChars="196"/>
        <w:jc w:val="center"/>
        <w:rPr>
          <w:rFonts w:hint="eastAsia" w:ascii="宋体" w:hAnsi="宋体"/>
          <w:color w:val="auto"/>
          <w:szCs w:val="21"/>
          <w:highlight w:val="none"/>
        </w:rPr>
      </w:pPr>
    </w:p>
    <w:p>
      <w:pPr>
        <w:pStyle w:val="27"/>
        <w:tabs>
          <w:tab w:val="left" w:pos="5580"/>
        </w:tabs>
        <w:spacing w:line="360" w:lineRule="auto"/>
        <w:ind w:left="1080" w:leftChars="257" w:hanging="540"/>
        <w:rPr>
          <w:rFonts w:hint="eastAsia" w:ascii="仿宋_GB2312" w:hAnsi="宋体" w:eastAsia="仿宋_GB2312"/>
          <w:color w:val="auto"/>
          <w:sz w:val="24"/>
          <w:highlight w:val="none"/>
        </w:rPr>
      </w:pPr>
    </w:p>
    <w:p>
      <w:pPr>
        <w:snapToGrid w:val="0"/>
        <w:spacing w:line="360" w:lineRule="exact"/>
        <w:ind w:firstLine="567" w:firstLineChars="2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说明：1、投标人应按照相关法规规定如实做出声明。</w:t>
      </w:r>
    </w:p>
    <w:p>
      <w:pPr>
        <w:snapToGrid w:val="0"/>
        <w:spacing w:line="360" w:lineRule="exact"/>
        <w:ind w:firstLine="1134" w:firstLineChars="54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2、按照采购文件的规定盖章（自然人投标的无需盖章，需要签字或签章）。</w:t>
      </w: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p>
    <w:p>
      <w:pPr>
        <w:snapToGrid w:val="0"/>
        <w:spacing w:before="50" w:after="156" w:afterLines="50" w:line="360" w:lineRule="exact"/>
        <w:jc w:val="left"/>
        <w:outlineLvl w:val="0"/>
        <w:rPr>
          <w:rFonts w:hint="eastAsia" w:ascii="宋体" w:hAnsi="宋体"/>
          <w:b/>
          <w:color w:val="auto"/>
          <w:szCs w:val="21"/>
          <w:highlight w:val="none"/>
        </w:rPr>
      </w:pPr>
      <w:bookmarkStart w:id="295" w:name="_Toc40864735"/>
      <w:bookmarkStart w:id="296" w:name="_Toc40865127"/>
      <w:bookmarkStart w:id="297" w:name="_Toc40865011"/>
      <w:r>
        <w:rPr>
          <w:rFonts w:hint="eastAsia" w:ascii="宋体" w:hAnsi="宋体"/>
          <w:b/>
          <w:color w:val="auto"/>
          <w:szCs w:val="21"/>
          <w:highlight w:val="none"/>
        </w:rPr>
        <w:t>二）</w:t>
      </w:r>
      <w:r>
        <w:rPr>
          <w:rFonts w:hint="eastAsia" w:ascii="宋体" w:hAnsi="宋体"/>
          <w:b/>
          <w:bCs/>
          <w:color w:val="auto"/>
          <w:szCs w:val="21"/>
          <w:highlight w:val="none"/>
        </w:rPr>
        <w:t>资信及商务文件部分（格式）</w:t>
      </w:r>
      <w:bookmarkEnd w:id="295"/>
      <w:bookmarkEnd w:id="296"/>
      <w:bookmarkEnd w:id="297"/>
    </w:p>
    <w:p>
      <w:pPr>
        <w:snapToGrid w:val="0"/>
        <w:spacing w:before="50" w:after="156" w:afterLines="50" w:line="360" w:lineRule="exact"/>
        <w:ind w:firstLine="204" w:firstLineChars="97"/>
        <w:jc w:val="left"/>
        <w:rPr>
          <w:rFonts w:hint="eastAsia" w:ascii="宋体" w:hAnsi="宋体"/>
          <w:b/>
          <w:color w:val="auto"/>
          <w:szCs w:val="21"/>
          <w:highlight w:val="none"/>
        </w:rPr>
      </w:pPr>
      <w:r>
        <w:rPr>
          <w:rFonts w:hint="eastAsia" w:ascii="宋体" w:hAnsi="宋体"/>
          <w:b/>
          <w:bCs/>
          <w:color w:val="auto"/>
          <w:szCs w:val="21"/>
          <w:highlight w:val="none"/>
        </w:rPr>
        <w:t>（1）</w:t>
      </w:r>
      <w:r>
        <w:rPr>
          <w:rFonts w:hint="eastAsia" w:ascii="宋体" w:hAnsi="宋体"/>
          <w:color w:val="auto"/>
          <w:szCs w:val="21"/>
          <w:highlight w:val="none"/>
        </w:rPr>
        <w:t>投标保证金的相关证明扫描件（可单独提交）</w:t>
      </w:r>
    </w:p>
    <w:p>
      <w:pPr>
        <w:snapToGrid w:val="0"/>
        <w:spacing w:before="50" w:after="156" w:afterLines="50" w:line="360" w:lineRule="exact"/>
        <w:ind w:firstLine="204" w:firstLineChars="97"/>
        <w:jc w:val="left"/>
        <w:rPr>
          <w:rFonts w:hint="eastAsia" w:ascii="宋体" w:hAnsi="宋体"/>
          <w:b/>
          <w:color w:val="auto"/>
          <w:szCs w:val="21"/>
          <w:highlight w:val="none"/>
        </w:rPr>
      </w:pPr>
      <w:r>
        <w:rPr>
          <w:rFonts w:hint="eastAsia" w:ascii="宋体" w:hAnsi="宋体"/>
          <w:b/>
          <w:color w:val="auto"/>
          <w:szCs w:val="21"/>
          <w:highlight w:val="none"/>
        </w:rPr>
        <w:t>（2）投标声明书格式：</w:t>
      </w:r>
    </w:p>
    <w:p>
      <w:pPr>
        <w:snapToGrid w:val="0"/>
        <w:spacing w:before="156" w:beforeLines="50" w:after="50" w:line="360" w:lineRule="exact"/>
        <w:jc w:val="center"/>
        <w:rPr>
          <w:rFonts w:hint="eastAsia"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t>投标声明书</w:t>
      </w:r>
    </w:p>
    <w:p>
      <w:pPr>
        <w:snapToGrid w:val="0"/>
        <w:spacing w:before="156" w:beforeLines="50" w:after="50" w:line="340" w:lineRule="exact"/>
        <w:rPr>
          <w:rFonts w:hint="eastAsia" w:ascii="宋体" w:hAnsi="宋体"/>
          <w:color w:val="auto"/>
          <w:szCs w:val="21"/>
          <w:highlight w:val="none"/>
        </w:rPr>
      </w:pPr>
      <w:r>
        <w:rPr>
          <w:rFonts w:hint="eastAsia" w:ascii="宋体" w:hAnsi="宋体"/>
          <w:color w:val="auto"/>
          <w:szCs w:val="21"/>
          <w:highlight w:val="none"/>
        </w:rPr>
        <w:t>致：_</w:t>
      </w:r>
      <w:r>
        <w:rPr>
          <w:rFonts w:hint="eastAsia"/>
          <w:color w:val="auto"/>
          <w:highlight w:val="none"/>
          <w:u w:val="single"/>
        </w:rPr>
        <w:t>广西壮族自治区政府采购中心</w:t>
      </w:r>
      <w:r>
        <w:rPr>
          <w:rFonts w:hint="eastAsia" w:ascii="宋体" w:hAnsi="宋体"/>
          <w:color w:val="auto"/>
          <w:szCs w:val="21"/>
          <w:highlight w:val="none"/>
        </w:rPr>
        <w:t>：</w:t>
      </w:r>
    </w:p>
    <w:p>
      <w:pPr>
        <w:snapToGrid w:val="0"/>
        <w:spacing w:before="156" w:beforeLines="50" w:after="50" w:line="340" w:lineRule="exact"/>
        <w:ind w:firstLine="630" w:firstLineChars="300"/>
        <w:rPr>
          <w:rFonts w:hint="eastAsia" w:ascii="宋体" w:hAnsi="宋体"/>
          <w:color w:val="auto"/>
          <w:szCs w:val="21"/>
          <w:highlight w:val="none"/>
        </w:rPr>
      </w:pPr>
      <w:r>
        <w:rPr>
          <w:rFonts w:hint="eastAsia" w:ascii="宋体" w:hAnsi="宋体"/>
          <w:color w:val="auto"/>
          <w:szCs w:val="21"/>
          <w:highlight w:val="none"/>
        </w:rPr>
        <w:t>______</w:t>
      </w:r>
      <w:r>
        <w:rPr>
          <w:rFonts w:hint="eastAsia" w:ascii="宋体" w:hAnsi="宋体"/>
          <w:color w:val="auto"/>
          <w:szCs w:val="21"/>
          <w:highlight w:val="none"/>
          <w:u w:val="single"/>
        </w:rPr>
        <w:t>_     _</w:t>
      </w:r>
      <w:r>
        <w:rPr>
          <w:rFonts w:hint="eastAsia" w:ascii="宋体" w:hAnsi="宋体"/>
          <w:color w:val="auto"/>
          <w:szCs w:val="21"/>
          <w:highlight w:val="none"/>
        </w:rPr>
        <w:t>_（投标人名称）系中华人民共和国合法企业，经营地址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napToGrid w:val="0"/>
        <w:spacing w:before="156" w:beforeLines="50" w:after="50" w:line="340" w:lineRule="exact"/>
        <w:ind w:firstLine="645"/>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（投标人名称）的法定代表人，我方愿意参加贵方组织的</w:t>
      </w:r>
      <w:r>
        <w:rPr>
          <w:rFonts w:hint="eastAsia" w:ascii="宋体" w:hAnsi="宋体"/>
          <w:color w:val="auto"/>
          <w:szCs w:val="21"/>
          <w:highlight w:val="none"/>
          <w:u w:val="single"/>
        </w:rPr>
        <w:t>_              _     _</w:t>
      </w:r>
      <w:r>
        <w:rPr>
          <w:rFonts w:hint="eastAsia" w:ascii="宋体" w:hAnsi="宋体"/>
          <w:color w:val="auto"/>
          <w:szCs w:val="21"/>
          <w:highlight w:val="none"/>
        </w:rPr>
        <w:t>_项目的投标，为便于贵方公正、择优地确定中标人及其投标产品和服务，我方就本次投标有关事项郑重声明如下：</w:t>
      </w:r>
    </w:p>
    <w:p>
      <w:pPr>
        <w:snapToGrid w:val="0"/>
        <w:spacing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1.我方向贵方提交的所有投标文件、资料都是准确的和真实的。</w:t>
      </w:r>
    </w:p>
    <w:p>
      <w:pPr>
        <w:snapToGrid w:val="0"/>
        <w:spacing w:before="156" w:beforeLines="5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3.我方此次向贵方提供的产品名称为：</w:t>
      </w:r>
      <w:r>
        <w:rPr>
          <w:rFonts w:hint="eastAsia" w:ascii="宋体" w:hAnsi="宋体"/>
          <w:color w:val="auto"/>
          <w:szCs w:val="21"/>
          <w:highlight w:val="none"/>
          <w:u w:val="single"/>
        </w:rPr>
        <w:t xml:space="preserve">                        </w:t>
      </w:r>
      <w:r>
        <w:rPr>
          <w:rFonts w:hint="eastAsia" w:ascii="宋体" w:hAnsi="宋体"/>
          <w:color w:val="auto"/>
          <w:szCs w:val="21"/>
          <w:highlight w:val="none"/>
        </w:rPr>
        <w:t>；规格型号：</w:t>
      </w:r>
      <w:r>
        <w:rPr>
          <w:rFonts w:hint="eastAsia" w:ascii="宋体" w:hAnsi="宋体"/>
          <w:color w:val="auto"/>
          <w:szCs w:val="21"/>
          <w:highlight w:val="none"/>
          <w:u w:val="single"/>
        </w:rPr>
        <w:t xml:space="preserve">                                     </w:t>
      </w:r>
      <w:r>
        <w:rPr>
          <w:rFonts w:hint="eastAsia" w:ascii="宋体" w:hAnsi="宋体"/>
          <w:color w:val="auto"/>
          <w:szCs w:val="21"/>
          <w:highlight w:val="none"/>
        </w:rPr>
        <w:t>；该型号产品我方有现货可供，并已于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月生产完工或向　</w:t>
      </w:r>
      <w:r>
        <w:rPr>
          <w:rFonts w:hint="eastAsia" w:ascii="宋体" w:hAnsi="宋体"/>
          <w:color w:val="auto"/>
          <w:szCs w:val="21"/>
          <w:highlight w:val="none"/>
          <w:u w:val="single"/>
        </w:rPr>
        <w:t xml:space="preserve">　                   </w:t>
      </w:r>
      <w:r>
        <w:rPr>
          <w:rFonts w:hint="eastAsia" w:ascii="宋体" w:hAnsi="宋体"/>
          <w:color w:val="auto"/>
          <w:szCs w:val="21"/>
          <w:highlight w:val="none"/>
        </w:rPr>
        <w:t>（原厂商名称）购进［</w:t>
      </w:r>
      <w:r>
        <w:rPr>
          <w:rFonts w:hint="eastAsia" w:ascii="宋体" w:hAnsi="宋体"/>
          <w:b/>
          <w:bCs/>
          <w:color w:val="auto"/>
          <w:szCs w:val="21"/>
          <w:highlight w:val="none"/>
        </w:rPr>
        <w:t>或</w:t>
      </w:r>
      <w:r>
        <w:rPr>
          <w:rFonts w:hint="eastAsia" w:ascii="宋体" w:hAnsi="宋体"/>
          <w:color w:val="auto"/>
          <w:szCs w:val="21"/>
          <w:highlight w:val="none"/>
        </w:rPr>
        <w:t>需在中标后向</w:t>
      </w:r>
      <w:r>
        <w:rPr>
          <w:rFonts w:hint="eastAsia" w:ascii="宋体" w:hAnsi="宋体"/>
          <w:color w:val="auto"/>
          <w:szCs w:val="21"/>
          <w:highlight w:val="none"/>
          <w:u w:val="single"/>
        </w:rPr>
        <w:t xml:space="preserve">               </w:t>
      </w:r>
      <w:r>
        <w:rPr>
          <w:rFonts w:hint="eastAsia" w:ascii="宋体" w:hAnsi="宋体"/>
          <w:color w:val="auto"/>
          <w:szCs w:val="21"/>
          <w:highlight w:val="none"/>
        </w:rPr>
        <w:t>订购］。</w:t>
      </w:r>
    </w:p>
    <w:p>
      <w:pPr>
        <w:snapToGrid w:val="0"/>
        <w:spacing w:before="156" w:beforeLines="5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4.我方诚意提请贵方关注：近期有关该型号产品的生产、供货、售后服务以及性能等方面的重大决策和事项有：</w:t>
      </w:r>
    </w:p>
    <w:p>
      <w:pPr>
        <w:snapToGrid w:val="0"/>
        <w:spacing w:before="156" w:beforeLines="50" w:line="3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　　　　　　　　　　　　　　　　　　　　　　　　　　　</w:t>
      </w:r>
    </w:p>
    <w:p>
      <w:pPr>
        <w:snapToGrid w:val="0"/>
        <w:spacing w:before="156" w:beforeLines="5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　　　　　　　　　　　　　　　　　　　　　　　　　　　</w:t>
      </w:r>
    </w:p>
    <w:p>
      <w:pPr>
        <w:ind w:firstLine="420" w:firstLineChars="200"/>
        <w:rPr>
          <w:rFonts w:hint="eastAsia" w:ascii="宋体" w:hAnsi="宋体"/>
          <w:color w:val="auto"/>
          <w:szCs w:val="21"/>
          <w:highlight w:val="none"/>
        </w:rPr>
      </w:pPr>
      <w:r>
        <w:rPr>
          <w:rFonts w:hint="eastAsia" w:ascii="宋体" w:hAnsi="宋体"/>
          <w:color w:val="auto"/>
          <w:szCs w:val="21"/>
          <w:highlight w:val="none"/>
        </w:rPr>
        <w:t>5. 我方参加政府采购活动前三年内在经营活动中重大违法记录和不良信用记录情况：</w:t>
      </w:r>
    </w:p>
    <w:p>
      <w:pPr>
        <w:snapToGrid w:val="0"/>
        <w:spacing w:before="156" w:beforeLines="50" w:line="340" w:lineRule="exact"/>
        <w:ind w:firstLine="421" w:firstLineChars="200"/>
        <w:rPr>
          <w:rFonts w:hint="eastAsia" w:ascii="宋体" w:hAnsi="宋体"/>
          <w:color w:val="auto"/>
          <w:szCs w:val="21"/>
          <w:highlight w:val="none"/>
          <w:u w:val="single"/>
        </w:rPr>
      </w:pPr>
      <w:r>
        <w:rPr>
          <w:rFonts w:hint="eastAsia" w:ascii="宋体" w:hAnsi="宋体"/>
          <w:b/>
          <w:color w:val="auto"/>
          <w:szCs w:val="21"/>
          <w:highlight w:val="none"/>
          <w:u w:val="single"/>
        </w:rPr>
        <w:t>　　　　　　</w:t>
      </w:r>
      <w:r>
        <w:rPr>
          <w:rFonts w:hint="eastAsia" w:ascii="宋体" w:hAnsi="宋体"/>
          <w:color w:val="auto"/>
          <w:szCs w:val="21"/>
          <w:highlight w:val="none"/>
          <w:u w:val="single"/>
        </w:rPr>
        <w:t>　　　　　　　　　　　　　　　　　　　　　</w:t>
      </w:r>
    </w:p>
    <w:p>
      <w:pPr>
        <w:snapToGrid w:val="0"/>
        <w:spacing w:before="156" w:beforeLines="50"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6.以上事项如有虚假或隐瞒，我方愿意承担一切后果。</w:t>
      </w:r>
    </w:p>
    <w:p>
      <w:pPr>
        <w:snapToGrid w:val="0"/>
        <w:spacing w:before="156" w:beforeLines="50" w:line="340" w:lineRule="exact"/>
        <w:ind w:firstLine="3509" w:firstLineChars="1671"/>
        <w:rPr>
          <w:rFonts w:hint="eastAsia" w:ascii="宋体" w:hAnsi="宋体"/>
          <w:color w:val="auto"/>
          <w:szCs w:val="21"/>
          <w:highlight w:val="none"/>
          <w:u w:val="single"/>
        </w:rPr>
      </w:pPr>
      <w:r>
        <w:rPr>
          <w:rFonts w:hint="eastAsia" w:ascii="宋体" w:hAnsi="宋体"/>
          <w:color w:val="auto"/>
          <w:szCs w:val="21"/>
          <w:highlight w:val="none"/>
        </w:rPr>
        <w:t>法定代表人签字或签章：</w:t>
      </w:r>
      <w:r>
        <w:rPr>
          <w:rFonts w:hint="eastAsia" w:ascii="宋体" w:hAnsi="宋体"/>
          <w:color w:val="auto"/>
          <w:szCs w:val="21"/>
          <w:highlight w:val="none"/>
          <w:u w:val="single"/>
        </w:rPr>
        <w:t xml:space="preserve">             </w:t>
      </w:r>
    </w:p>
    <w:p>
      <w:pPr>
        <w:snapToGrid w:val="0"/>
        <w:spacing w:before="156" w:beforeLines="50" w:after="50" w:line="340" w:lineRule="exact"/>
        <w:ind w:firstLine="3570" w:firstLineChars="1700"/>
        <w:rPr>
          <w:rFonts w:hint="eastAsia" w:ascii="宋体" w:hAnsi="宋体"/>
          <w:color w:val="auto"/>
          <w:szCs w:val="21"/>
          <w:highlight w:val="none"/>
        </w:rPr>
      </w:pPr>
      <w:r>
        <w:rPr>
          <w:rFonts w:hint="eastAsia" w:ascii="宋体" w:hAnsi="宋体"/>
          <w:color w:val="auto"/>
          <w:szCs w:val="21"/>
          <w:highlight w:val="none"/>
        </w:rPr>
        <w:t>投标人公章：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napToGrid w:val="0"/>
        <w:spacing w:before="156" w:beforeLines="50" w:after="50" w:line="340" w:lineRule="exact"/>
        <w:ind w:firstLine="210" w:firstLineChars="100"/>
        <w:rPr>
          <w:rFonts w:hint="eastAsia" w:ascii="宋体" w:hAnsi="宋体"/>
          <w:color w:val="auto"/>
          <w:szCs w:val="21"/>
          <w:highlight w:val="none"/>
        </w:rPr>
      </w:pPr>
      <w:r>
        <w:rPr>
          <w:rFonts w:hint="eastAsia" w:ascii="宋体" w:hAnsi="宋体"/>
          <w:color w:val="auto"/>
          <w:szCs w:val="21"/>
          <w:highlight w:val="none"/>
        </w:rPr>
        <w:t xml:space="preserve">                                          年    月    日</w:t>
      </w:r>
    </w:p>
    <w:p>
      <w:pPr>
        <w:widowControl/>
        <w:spacing w:before="100" w:beforeAutospacing="1" w:after="100" w:afterAutospacing="1" w:line="432" w:lineRule="auto"/>
        <w:jc w:val="left"/>
        <w:rPr>
          <w:rFonts w:hint="eastAsia" w:ascii="宋体" w:hAnsi="宋体"/>
          <w:b/>
          <w:color w:val="auto"/>
          <w:szCs w:val="21"/>
          <w:highlight w:val="none"/>
          <w:u w:val="single"/>
        </w:rPr>
      </w:pPr>
      <w:r>
        <w:rPr>
          <w:rFonts w:hint="eastAsia" w:ascii="宋体" w:hAnsi="宋体"/>
          <w:b/>
          <w:color w:val="auto"/>
          <w:szCs w:val="21"/>
          <w:highlight w:val="none"/>
          <w:u w:val="single"/>
        </w:rPr>
        <w:t>重大违法记录，是指供应商因违法经营受到刑事处罚或者责令停产停业、吊销许可证或者执照、较大数额罚款等行政处罚。</w:t>
      </w:r>
    </w:p>
    <w:p>
      <w:pPr>
        <w:snapToGrid w:val="0"/>
        <w:spacing w:before="50" w:after="156" w:afterLines="50" w:line="340" w:lineRule="exact"/>
        <w:jc w:val="left"/>
        <w:rPr>
          <w:rFonts w:hint="eastAsia" w:ascii="宋体" w:hAnsi="宋体"/>
          <w:b/>
          <w:color w:val="auto"/>
          <w:szCs w:val="21"/>
          <w:highlight w:val="none"/>
        </w:rPr>
      </w:pPr>
    </w:p>
    <w:p>
      <w:pPr>
        <w:snapToGrid w:val="0"/>
        <w:spacing w:before="50" w:after="156" w:afterLines="50" w:line="340" w:lineRule="exact"/>
        <w:jc w:val="left"/>
        <w:rPr>
          <w:rFonts w:hint="eastAsia" w:ascii="宋体" w:hAnsi="宋体"/>
          <w:b/>
          <w:color w:val="auto"/>
          <w:szCs w:val="21"/>
          <w:highlight w:val="none"/>
        </w:rPr>
      </w:pPr>
    </w:p>
    <w:p>
      <w:pPr>
        <w:snapToGrid w:val="0"/>
        <w:spacing w:before="50" w:after="156" w:afterLines="50" w:line="340" w:lineRule="exact"/>
        <w:jc w:val="left"/>
        <w:rPr>
          <w:rFonts w:hint="eastAsia" w:ascii="宋体" w:hAnsi="宋体"/>
          <w:b/>
          <w:color w:val="auto"/>
          <w:szCs w:val="21"/>
          <w:highlight w:val="none"/>
        </w:rPr>
      </w:pPr>
      <w:r>
        <w:rPr>
          <w:rFonts w:hint="eastAsia" w:ascii="宋体" w:hAnsi="宋体"/>
          <w:b/>
          <w:color w:val="auto"/>
          <w:szCs w:val="21"/>
          <w:highlight w:val="none"/>
        </w:rPr>
        <w:t>（3）法定代表人授权委托书格式：</w:t>
      </w:r>
    </w:p>
    <w:p>
      <w:pPr>
        <w:snapToGrid w:val="0"/>
        <w:spacing w:before="156" w:beforeLines="50" w:after="50" w:line="340" w:lineRule="exact"/>
        <w:jc w:val="center"/>
        <w:rPr>
          <w:rFonts w:hint="eastAsia" w:ascii="仿宋_GB2312" w:hAnsi="宋体" w:eastAsia="仿宋_GB2312"/>
          <w:b/>
          <w:color w:val="auto"/>
          <w:sz w:val="30"/>
          <w:szCs w:val="30"/>
          <w:highlight w:val="none"/>
        </w:rPr>
      </w:pPr>
    </w:p>
    <w:p>
      <w:pPr>
        <w:snapToGrid w:val="0"/>
        <w:spacing w:before="156" w:beforeLines="50" w:after="50" w:line="340" w:lineRule="exact"/>
        <w:jc w:val="center"/>
        <w:rPr>
          <w:rFonts w:hint="eastAsia"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t>法定代表人授权委托书</w:t>
      </w:r>
    </w:p>
    <w:p>
      <w:pPr>
        <w:snapToGrid w:val="0"/>
        <w:spacing w:before="156" w:beforeLines="50" w:after="50" w:line="340" w:lineRule="exact"/>
        <w:rPr>
          <w:rFonts w:hint="eastAsia" w:ascii="宋体" w:hAnsi="宋体"/>
          <w:b/>
          <w:bCs/>
          <w:color w:val="auto"/>
          <w:szCs w:val="21"/>
          <w:highlight w:val="none"/>
        </w:rPr>
      </w:pPr>
      <w:r>
        <w:rPr>
          <w:rFonts w:hint="eastAsia" w:ascii="宋体" w:hAnsi="宋体"/>
          <w:bCs/>
          <w:color w:val="auto"/>
          <w:szCs w:val="21"/>
          <w:highlight w:val="none"/>
        </w:rPr>
        <w:t>致：</w:t>
      </w:r>
      <w:r>
        <w:rPr>
          <w:rFonts w:hint="eastAsia" w:ascii="宋体" w:hAnsi="宋体"/>
          <w:color w:val="auto"/>
          <w:szCs w:val="21"/>
          <w:highlight w:val="none"/>
        </w:rPr>
        <w:t>_</w:t>
      </w:r>
      <w:r>
        <w:rPr>
          <w:rFonts w:hint="eastAsia"/>
          <w:color w:val="auto"/>
          <w:highlight w:val="none"/>
          <w:u w:val="single"/>
        </w:rPr>
        <w:t>广西壮族自治区政府采购中心</w:t>
      </w:r>
      <w:r>
        <w:rPr>
          <w:rFonts w:hint="eastAsia" w:ascii="宋体" w:hAnsi="宋体"/>
          <w:color w:val="auto"/>
          <w:szCs w:val="21"/>
          <w:highlight w:val="none"/>
        </w:rPr>
        <w:t>：</w:t>
      </w:r>
    </w:p>
    <w:p>
      <w:pPr>
        <w:snapToGrid w:val="0"/>
        <w:spacing w:before="156" w:beforeLines="50" w:after="50" w:line="340" w:lineRule="exact"/>
        <w:ind w:firstLine="630" w:firstLineChars="300"/>
        <w:rPr>
          <w:rFonts w:hint="eastAsia" w:ascii="宋体" w:hAnsi="宋体"/>
          <w:color w:val="auto"/>
          <w:szCs w:val="21"/>
          <w:highlight w:val="none"/>
        </w:rPr>
      </w:pPr>
      <w:r>
        <w:rPr>
          <w:rFonts w:hint="eastAsia" w:ascii="宋体" w:hAnsi="宋体"/>
          <w:color w:val="auto"/>
          <w:szCs w:val="21"/>
          <w:highlight w:val="none"/>
        </w:rPr>
        <w:t>我______</w:t>
      </w:r>
      <w:r>
        <w:rPr>
          <w:rFonts w:hint="eastAsia" w:ascii="宋体" w:hAnsi="宋体"/>
          <w:color w:val="auto"/>
          <w:szCs w:val="21"/>
          <w:highlight w:val="none"/>
          <w:u w:val="single"/>
        </w:rPr>
        <w:t>_     _</w:t>
      </w:r>
      <w:r>
        <w:rPr>
          <w:rFonts w:hint="eastAsia" w:ascii="宋体" w:hAnsi="宋体"/>
          <w:color w:val="auto"/>
          <w:szCs w:val="21"/>
          <w:highlight w:val="none"/>
        </w:rPr>
        <w:t>_（姓名）系______</w:t>
      </w:r>
      <w:r>
        <w:rPr>
          <w:rFonts w:hint="eastAsia" w:ascii="宋体" w:hAnsi="宋体"/>
          <w:color w:val="auto"/>
          <w:szCs w:val="21"/>
          <w:highlight w:val="none"/>
          <w:u w:val="single"/>
        </w:rPr>
        <w:t>_     _</w:t>
      </w:r>
      <w:r>
        <w:rPr>
          <w:rFonts w:hint="eastAsia" w:ascii="宋体" w:hAnsi="宋体"/>
          <w:color w:val="auto"/>
          <w:szCs w:val="21"/>
          <w:highlight w:val="none"/>
        </w:rPr>
        <w:t xml:space="preserve">_（投标人名称）的法定代表人，现授权委托本单位在职职工 </w:t>
      </w:r>
      <w:r>
        <w:rPr>
          <w:rFonts w:hint="eastAsia" w:ascii="宋体" w:hAnsi="宋体"/>
          <w:color w:val="auto"/>
          <w:szCs w:val="21"/>
          <w:highlight w:val="none"/>
          <w:u w:val="single"/>
        </w:rPr>
        <w:t xml:space="preserve">              </w:t>
      </w:r>
      <w:r>
        <w:rPr>
          <w:rFonts w:hint="eastAsia" w:ascii="宋体" w:hAnsi="宋体"/>
          <w:color w:val="auto"/>
          <w:szCs w:val="21"/>
          <w:highlight w:val="none"/>
        </w:rPr>
        <w:t>（姓名）以我方的名义参加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项目的投标活动，并代表我方全权办理针对上述项目的投标、开标、评标、签约等具体事务和签署相关文件。</w:t>
      </w:r>
    </w:p>
    <w:p>
      <w:pPr>
        <w:snapToGrid w:val="0"/>
        <w:spacing w:before="156" w:beforeLines="50" w:after="50" w:line="340" w:lineRule="exact"/>
        <w:rPr>
          <w:rFonts w:hint="eastAsia" w:ascii="宋体" w:hAnsi="宋体"/>
          <w:color w:val="auto"/>
          <w:szCs w:val="21"/>
          <w:highlight w:val="none"/>
        </w:rPr>
      </w:pPr>
      <w:r>
        <w:rPr>
          <w:rFonts w:hint="eastAsia" w:ascii="宋体" w:hAnsi="宋体"/>
          <w:color w:val="auto"/>
          <w:szCs w:val="21"/>
          <w:highlight w:val="none"/>
        </w:rPr>
        <w:t xml:space="preserve">    我方对被授权人的签字事项负全部责任。</w:t>
      </w:r>
    </w:p>
    <w:p>
      <w:pPr>
        <w:snapToGrid w:val="0"/>
        <w:spacing w:before="156" w:beforeLines="50" w:after="50" w:line="340" w:lineRule="exact"/>
        <w:ind w:firstLine="480"/>
        <w:rPr>
          <w:rFonts w:hint="eastAsia"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pPr>
        <w:snapToGrid w:val="0"/>
        <w:spacing w:before="156" w:beforeLines="50" w:after="50" w:line="340" w:lineRule="exact"/>
        <w:ind w:firstLine="480"/>
        <w:rPr>
          <w:rFonts w:hint="eastAsia" w:ascii="宋体" w:hAnsi="宋体"/>
          <w:color w:val="auto"/>
          <w:szCs w:val="21"/>
          <w:highlight w:val="none"/>
        </w:rPr>
      </w:pPr>
      <w:r>
        <w:rPr>
          <w:rFonts w:hint="eastAsia" w:ascii="宋体" w:hAnsi="宋体"/>
          <w:color w:val="auto"/>
          <w:szCs w:val="21"/>
          <w:highlight w:val="none"/>
        </w:rPr>
        <w:t>被授权人无转委托权，特此委托。</w:t>
      </w:r>
    </w:p>
    <w:p>
      <w:pPr>
        <w:snapToGrid w:val="0"/>
        <w:spacing w:before="156" w:beforeLines="50" w:after="50" w:line="340" w:lineRule="exact"/>
        <w:rPr>
          <w:rFonts w:hint="eastAsia" w:ascii="宋体" w:hAnsi="宋体"/>
          <w:color w:val="auto"/>
          <w:szCs w:val="21"/>
          <w:highlight w:val="none"/>
          <w:u w:val="single"/>
        </w:rPr>
      </w:pPr>
      <w:r>
        <w:rPr>
          <w:rFonts w:hint="eastAsia" w:ascii="宋体" w:hAnsi="宋体"/>
          <w:color w:val="auto"/>
          <w:szCs w:val="21"/>
          <w:highlight w:val="none"/>
        </w:rPr>
        <w:t>被授权人签字或签章：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法定代表人签字或签章：</w:t>
      </w:r>
      <w:r>
        <w:rPr>
          <w:rFonts w:hint="eastAsia" w:ascii="宋体" w:hAnsi="宋体"/>
          <w:color w:val="auto"/>
          <w:szCs w:val="21"/>
          <w:highlight w:val="none"/>
          <w:u w:val="single"/>
        </w:rPr>
        <w:t xml:space="preserve">            </w:t>
      </w:r>
    </w:p>
    <w:p>
      <w:pPr>
        <w:snapToGrid w:val="0"/>
        <w:spacing w:before="156" w:beforeLines="50" w:after="50" w:line="340" w:lineRule="exact"/>
        <w:rPr>
          <w:rFonts w:hint="eastAsia" w:ascii="宋体" w:hAnsi="宋体"/>
          <w:color w:val="auto"/>
          <w:szCs w:val="21"/>
          <w:highlight w:val="none"/>
        </w:rPr>
      </w:pPr>
      <w:r>
        <w:rPr>
          <w:rFonts w:hint="eastAsia" w:ascii="宋体" w:hAnsi="宋体"/>
          <w:color w:val="auto"/>
          <w:szCs w:val="21"/>
          <w:highlight w:val="none"/>
        </w:rPr>
        <w:t>所在部门职务：</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职务：</w:t>
      </w:r>
      <w:r>
        <w:rPr>
          <w:rFonts w:hint="eastAsia" w:ascii="宋体" w:hAnsi="宋体"/>
          <w:color w:val="auto"/>
          <w:szCs w:val="21"/>
          <w:highlight w:val="none"/>
          <w:u w:val="single"/>
        </w:rPr>
        <w:t xml:space="preserve">           </w:t>
      </w:r>
    </w:p>
    <w:p>
      <w:pPr>
        <w:snapToGrid w:val="0"/>
        <w:spacing w:before="156" w:beforeLines="50" w:after="50" w:line="340" w:lineRule="exact"/>
        <w:rPr>
          <w:rFonts w:hint="eastAsia"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napToGrid w:val="0"/>
        <w:spacing w:before="156" w:beforeLines="50" w:after="50" w:line="340" w:lineRule="exact"/>
        <w:rPr>
          <w:rFonts w:hint="eastAsia" w:ascii="宋体" w:hAnsi="宋体"/>
          <w:color w:val="auto"/>
          <w:szCs w:val="21"/>
          <w:highlight w:val="none"/>
        </w:rPr>
      </w:pPr>
      <w:r>
        <w:rPr>
          <w:rFonts w:hint="eastAsia" w:ascii="宋体" w:hAnsi="宋体"/>
          <w:color w:val="auto"/>
          <w:szCs w:val="21"/>
          <w:highlight w:val="none"/>
        </w:rPr>
        <w:t>贴附“委托代理人身份证扫描件或其他电子文件”（正反两面）</w:t>
      </w:r>
    </w:p>
    <w:p>
      <w:pPr>
        <w:snapToGrid w:val="0"/>
        <w:spacing w:before="156" w:beforeLines="50" w:after="50" w:line="340" w:lineRule="exact"/>
        <w:ind w:firstLine="4620" w:firstLineChars="2200"/>
        <w:rPr>
          <w:rFonts w:hint="eastAsia" w:ascii="宋体" w:hAnsi="宋体"/>
          <w:color w:val="auto"/>
          <w:szCs w:val="21"/>
          <w:highlight w:val="none"/>
        </w:rPr>
      </w:pPr>
      <w:r>
        <w:rPr>
          <w:rFonts w:hint="eastAsia" w:ascii="宋体" w:hAnsi="宋体"/>
          <w:color w:val="auto"/>
          <w:szCs w:val="21"/>
          <w:highlight w:val="none"/>
        </w:rPr>
        <w:t xml:space="preserve">  投标人公章：</w:t>
      </w:r>
    </w:p>
    <w:p>
      <w:pPr>
        <w:snapToGrid w:val="0"/>
        <w:spacing w:before="156" w:beforeLines="50" w:after="50" w:line="340" w:lineRule="exact"/>
        <w:jc w:val="center"/>
        <w:rPr>
          <w:rFonts w:hint="eastAsia" w:ascii="宋体" w:hAnsi="宋体"/>
          <w:color w:val="auto"/>
          <w:szCs w:val="21"/>
          <w:highlight w:val="none"/>
        </w:rPr>
      </w:pPr>
      <w:r>
        <w:rPr>
          <w:rFonts w:hint="eastAsia" w:ascii="宋体" w:hAnsi="宋体"/>
          <w:color w:val="auto"/>
          <w:szCs w:val="21"/>
          <w:highlight w:val="none"/>
        </w:rPr>
        <w:t xml:space="preserve">                                        年    月    日</w:t>
      </w:r>
    </w:p>
    <w:p>
      <w:pPr>
        <w:snapToGrid w:val="0"/>
        <w:spacing w:line="360" w:lineRule="exact"/>
        <w:jc w:val="left"/>
        <w:rPr>
          <w:rFonts w:hint="eastAsia" w:ascii="宋体" w:hAnsi="宋体"/>
          <w:b/>
          <w:color w:val="auto"/>
          <w:szCs w:val="21"/>
          <w:highlight w:val="none"/>
        </w:rPr>
      </w:pPr>
    </w:p>
    <w:p>
      <w:pPr>
        <w:snapToGrid w:val="0"/>
        <w:spacing w:before="50" w:after="156" w:afterLines="50" w:line="360" w:lineRule="exact"/>
        <w:jc w:val="left"/>
        <w:rPr>
          <w:rFonts w:hint="eastAsia" w:ascii="宋体" w:hAnsi="宋体"/>
          <w:b/>
          <w:color w:val="auto"/>
          <w:szCs w:val="21"/>
          <w:highlight w:val="none"/>
        </w:rPr>
      </w:pPr>
      <w:r>
        <w:rPr>
          <w:rFonts w:hint="eastAsia" w:ascii="宋体" w:hAnsi="宋体"/>
          <w:b/>
          <w:color w:val="auto"/>
          <w:szCs w:val="21"/>
          <w:highlight w:val="none"/>
        </w:rPr>
        <w:t>（4）投标截止之日前半年内投标人连续三个月的依法缴纳税费或依法免缴税费的证明（扫描件或其他电子文件，原件备查，格式自拟）（</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无纳税记录的，应提供由投标人所在地主管国税或地税部门出具的《依法纳税或依法免税证明》（格式自拟，扫描件或其他电子文件，原件备查）。</w:t>
      </w:r>
    </w:p>
    <w:p>
      <w:pPr>
        <w:snapToGrid w:val="0"/>
        <w:spacing w:before="50" w:after="156" w:afterLines="50" w:line="360" w:lineRule="exact"/>
        <w:jc w:val="left"/>
        <w:rPr>
          <w:rFonts w:hint="eastAsia" w:ascii="宋体" w:hAnsi="宋体"/>
          <w:color w:val="auto"/>
          <w:szCs w:val="21"/>
          <w:highlight w:val="none"/>
        </w:rPr>
      </w:pPr>
      <w:r>
        <w:rPr>
          <w:rFonts w:hint="eastAsia" w:ascii="宋体" w:hAnsi="宋体"/>
          <w:b/>
          <w:color w:val="auto"/>
          <w:szCs w:val="21"/>
          <w:highlight w:val="none"/>
        </w:rPr>
        <w:t>（5）投标截止之日前半年内投标人连续三个月的依法缴纳社保费的缴费凭证</w:t>
      </w:r>
      <w:r>
        <w:rPr>
          <w:rFonts w:hint="eastAsia" w:ascii="宋体" w:hAnsi="宋体"/>
          <w:color w:val="auto"/>
          <w:szCs w:val="21"/>
          <w:highlight w:val="none"/>
        </w:rPr>
        <w:t>（</w:t>
      </w:r>
      <w:r>
        <w:rPr>
          <w:rFonts w:hint="eastAsia" w:ascii="宋体" w:hAnsi="宋体"/>
          <w:b/>
          <w:color w:val="auto"/>
          <w:szCs w:val="21"/>
          <w:highlight w:val="none"/>
        </w:rPr>
        <w:t>扫描件或其他电子文件，原件备查，格式自拟）（</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无缴费记录的，应提供由投标人所在地社保部门出具的《依法缴纳或依法免缴社保费证明》（格式自拟，扫描件或其他电子文件，原件备查）。</w:t>
      </w:r>
    </w:p>
    <w:p>
      <w:pPr>
        <w:snapToGrid w:val="0"/>
        <w:spacing w:before="50" w:after="156" w:afterLines="50" w:line="360" w:lineRule="exact"/>
        <w:jc w:val="left"/>
        <w:rPr>
          <w:rFonts w:hint="eastAsia" w:ascii="宋体" w:hAnsi="宋体"/>
          <w:b/>
          <w:color w:val="auto"/>
          <w:szCs w:val="21"/>
          <w:highlight w:val="none"/>
        </w:rPr>
      </w:pPr>
      <w:r>
        <w:rPr>
          <w:rFonts w:hint="eastAsia" w:ascii="宋体" w:hAnsi="宋体"/>
          <w:b/>
          <w:color w:val="auto"/>
          <w:szCs w:val="21"/>
          <w:highlight w:val="none"/>
        </w:rPr>
        <w:t>（6）</w:t>
      </w:r>
      <w:r>
        <w:rPr>
          <w:rFonts w:ascii="宋体" w:hAnsi="宋体"/>
          <w:b/>
          <w:color w:val="auto"/>
          <w:szCs w:val="21"/>
          <w:highlight w:val="none"/>
        </w:rPr>
        <w:t>财务状况报告</w:t>
      </w:r>
      <w:r>
        <w:rPr>
          <w:rFonts w:hint="eastAsia" w:ascii="宋体" w:hAnsi="宋体"/>
          <w:b/>
          <w:color w:val="auto"/>
          <w:szCs w:val="21"/>
          <w:highlight w:val="none"/>
        </w:rPr>
        <w:t>；（</w:t>
      </w:r>
      <w:r>
        <w:rPr>
          <w:rFonts w:hint="eastAsia" w:ascii="宋体" w:hAnsi="宋体"/>
          <w:b/>
          <w:color w:val="auto"/>
          <w:szCs w:val="21"/>
          <w:highlight w:val="none"/>
          <w:u w:val="single"/>
        </w:rPr>
        <w:t>格式自拟，必须提供</w:t>
      </w:r>
      <w:r>
        <w:rPr>
          <w:rFonts w:hint="eastAsia" w:ascii="宋体" w:hAnsi="宋体"/>
          <w:b/>
          <w:color w:val="auto"/>
          <w:szCs w:val="21"/>
          <w:highlight w:val="none"/>
        </w:rPr>
        <w:t>）</w:t>
      </w:r>
    </w:p>
    <w:p>
      <w:pPr>
        <w:snapToGrid w:val="0"/>
        <w:spacing w:before="50" w:after="156" w:afterLines="50" w:line="360" w:lineRule="exact"/>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（7）</w:t>
      </w:r>
      <w:r>
        <w:rPr>
          <w:rFonts w:ascii="宋体" w:hAnsi="宋体"/>
          <w:b/>
          <w:color w:val="auto"/>
          <w:szCs w:val="21"/>
          <w:highlight w:val="none"/>
        </w:rPr>
        <w:t>具备履行合同所必需的设备和专业技术能力的证明材料</w:t>
      </w:r>
      <w:r>
        <w:rPr>
          <w:rFonts w:hint="eastAsia" w:ascii="宋体" w:hAnsi="宋体" w:cs="宋体"/>
          <w:b/>
          <w:color w:val="auto"/>
          <w:kern w:val="0"/>
          <w:szCs w:val="21"/>
          <w:highlight w:val="none"/>
        </w:rPr>
        <w:t>；</w:t>
      </w:r>
      <w:r>
        <w:rPr>
          <w:rFonts w:hint="eastAsia" w:ascii="宋体" w:hAnsi="宋体"/>
          <w:b/>
          <w:color w:val="auto"/>
          <w:szCs w:val="21"/>
          <w:highlight w:val="none"/>
        </w:rPr>
        <w:t>（</w:t>
      </w:r>
      <w:r>
        <w:rPr>
          <w:rFonts w:hint="eastAsia" w:ascii="宋体" w:hAnsi="宋体"/>
          <w:b/>
          <w:color w:val="auto"/>
          <w:szCs w:val="21"/>
          <w:highlight w:val="none"/>
          <w:u w:val="single"/>
        </w:rPr>
        <w:t>内容、格式自拟，必须提供</w:t>
      </w:r>
      <w:r>
        <w:rPr>
          <w:rFonts w:hint="eastAsia" w:ascii="宋体" w:hAnsi="宋体"/>
          <w:b/>
          <w:color w:val="auto"/>
          <w:szCs w:val="21"/>
          <w:highlight w:val="none"/>
        </w:rPr>
        <w:t>）</w:t>
      </w:r>
    </w:p>
    <w:p>
      <w:pPr>
        <w:snapToGrid w:val="0"/>
        <w:spacing w:before="50" w:after="156" w:afterLines="50" w:line="360" w:lineRule="exact"/>
        <w:jc w:val="left"/>
        <w:rPr>
          <w:rFonts w:hint="eastAsia" w:ascii="宋体" w:hAnsi="宋体"/>
          <w:color w:val="auto"/>
          <w:szCs w:val="21"/>
          <w:highlight w:val="none"/>
        </w:rPr>
      </w:pPr>
      <w:r>
        <w:rPr>
          <w:rFonts w:hint="eastAsia" w:ascii="宋体" w:hAnsi="宋体"/>
          <w:b/>
          <w:color w:val="auto"/>
          <w:szCs w:val="21"/>
          <w:highlight w:val="none"/>
        </w:rPr>
        <w:t>（8）</w:t>
      </w:r>
      <w:r>
        <w:rPr>
          <w:rFonts w:hint="eastAsia" w:ascii="宋体" w:hAnsi="宋体"/>
          <w:color w:val="auto"/>
          <w:szCs w:val="21"/>
          <w:highlight w:val="none"/>
        </w:rPr>
        <w:t>税务登记证扫描件或其他电子文件（副本）（按要求提供）</w:t>
      </w:r>
    </w:p>
    <w:p>
      <w:pPr>
        <w:snapToGrid w:val="0"/>
        <w:spacing w:before="50" w:after="156" w:afterLines="50" w:line="360" w:lineRule="exact"/>
        <w:jc w:val="left"/>
        <w:rPr>
          <w:rFonts w:hint="eastAsia" w:ascii="宋体" w:hAnsi="宋体"/>
          <w:color w:val="auto"/>
          <w:szCs w:val="21"/>
          <w:highlight w:val="none"/>
        </w:rPr>
      </w:pPr>
      <w:r>
        <w:rPr>
          <w:rFonts w:hint="eastAsia" w:ascii="宋体" w:hAnsi="宋体"/>
          <w:b/>
          <w:color w:val="auto"/>
          <w:szCs w:val="21"/>
          <w:highlight w:val="none"/>
        </w:rPr>
        <w:t>（9）</w:t>
      </w:r>
      <w:r>
        <w:rPr>
          <w:rFonts w:hint="eastAsia" w:ascii="宋体" w:hAnsi="宋体"/>
          <w:color w:val="auto"/>
          <w:szCs w:val="21"/>
          <w:highlight w:val="none"/>
        </w:rPr>
        <w:t>产品销售许可证扫描件或其他电子文件（按要求提供）</w:t>
      </w:r>
    </w:p>
    <w:p>
      <w:pPr>
        <w:snapToGrid w:val="0"/>
        <w:spacing w:before="50" w:after="156" w:afterLines="50" w:line="360" w:lineRule="exact"/>
        <w:jc w:val="left"/>
        <w:rPr>
          <w:rFonts w:hint="eastAsia" w:ascii="宋体" w:hAnsi="宋体"/>
          <w:color w:val="auto"/>
          <w:szCs w:val="21"/>
          <w:highlight w:val="none"/>
        </w:rPr>
      </w:pPr>
      <w:r>
        <w:rPr>
          <w:rFonts w:hint="eastAsia" w:ascii="宋体" w:hAnsi="宋体"/>
          <w:b/>
          <w:color w:val="auto"/>
          <w:szCs w:val="21"/>
          <w:highlight w:val="none"/>
        </w:rPr>
        <w:t>（10）</w:t>
      </w:r>
      <w:r>
        <w:rPr>
          <w:rFonts w:hint="eastAsia" w:ascii="宋体" w:hAnsi="宋体"/>
          <w:color w:val="auto"/>
          <w:szCs w:val="21"/>
          <w:highlight w:val="none"/>
        </w:rPr>
        <w:t>安全生产许可证扫描件或其他电子文件、产品代理资格证明文件扫描件或其他电子文件；（按要求提供）</w:t>
      </w:r>
    </w:p>
    <w:p>
      <w:pPr>
        <w:snapToGrid w:val="0"/>
        <w:spacing w:before="156" w:beforeLines="50" w:after="50" w:line="360" w:lineRule="exact"/>
        <w:jc w:val="center"/>
        <w:outlineLvl w:val="1"/>
        <w:rPr>
          <w:rFonts w:hint="eastAsia" w:ascii="黑体" w:hAnsi="宋体" w:eastAsia="黑体"/>
          <w:bCs/>
          <w:color w:val="auto"/>
          <w:sz w:val="24"/>
          <w:highlight w:val="none"/>
        </w:rPr>
      </w:pPr>
    </w:p>
    <w:p>
      <w:pPr>
        <w:snapToGrid w:val="0"/>
        <w:spacing w:before="50" w:line="360" w:lineRule="exact"/>
        <w:jc w:val="left"/>
        <w:rPr>
          <w:rFonts w:hint="eastAsia" w:ascii="宋体" w:hAnsi="宋体"/>
          <w:b/>
          <w:color w:val="auto"/>
          <w:szCs w:val="21"/>
          <w:highlight w:val="none"/>
        </w:rPr>
      </w:pPr>
    </w:p>
    <w:p>
      <w:pPr>
        <w:numPr>
          <w:ilvl w:val="0"/>
          <w:numId w:val="14"/>
        </w:numPr>
        <w:snapToGrid w:val="0"/>
        <w:spacing w:before="50" w:line="360" w:lineRule="exact"/>
        <w:jc w:val="left"/>
        <w:rPr>
          <w:rFonts w:hint="eastAsia" w:ascii="宋体" w:hAnsi="宋体"/>
          <w:b/>
          <w:color w:val="auto"/>
          <w:szCs w:val="21"/>
          <w:highlight w:val="none"/>
        </w:rPr>
      </w:pPr>
      <w:r>
        <w:rPr>
          <w:rFonts w:hint="eastAsia" w:ascii="宋体" w:hAnsi="宋体"/>
          <w:b/>
          <w:color w:val="auto"/>
          <w:szCs w:val="21"/>
          <w:highlight w:val="none"/>
        </w:rPr>
        <w:t>商务及其他要求响应表格式：</w:t>
      </w:r>
    </w:p>
    <w:p>
      <w:pPr>
        <w:pStyle w:val="35"/>
        <w:numPr>
          <w:ilvl w:val="0"/>
          <w:numId w:val="0"/>
        </w:numPr>
        <w:rPr>
          <w:rFonts w:hint="eastAsia" w:ascii="宋体" w:hAnsi="宋体" w:eastAsia="宋体" w:cs="Times New Roman"/>
          <w:b/>
          <w:bCs w:val="0"/>
          <w:caps w:val="0"/>
          <w:color w:val="auto"/>
          <w:kern w:val="2"/>
          <w:sz w:val="21"/>
          <w:szCs w:val="21"/>
          <w:highlight w:val="none"/>
          <w:lang w:val="en-US" w:eastAsia="zh-CN" w:bidi="ar-SA"/>
        </w:rPr>
      </w:pPr>
      <w:r>
        <w:rPr>
          <w:rFonts w:hint="eastAsia" w:ascii="宋体" w:hAnsi="宋体" w:eastAsia="宋体" w:cs="Times New Roman"/>
          <w:b/>
          <w:bCs w:val="0"/>
          <w:caps w:val="0"/>
          <w:color w:val="auto"/>
          <w:kern w:val="2"/>
          <w:sz w:val="21"/>
          <w:szCs w:val="21"/>
          <w:highlight w:val="none"/>
          <w:lang w:val="en-US" w:eastAsia="zh-CN" w:bidi="ar-SA"/>
        </w:rPr>
        <w:t>分标</w:t>
      </w:r>
      <w:r>
        <w:rPr>
          <w:rFonts w:hint="eastAsia" w:ascii="宋体" w:hAnsi="宋体" w:eastAsia="宋体" w:cs="Times New Roman"/>
          <w:b/>
          <w:bCs w:val="0"/>
          <w:caps w:val="0"/>
          <w:color w:val="auto"/>
          <w:kern w:val="2"/>
          <w:sz w:val="21"/>
          <w:szCs w:val="21"/>
          <w:highlight w:val="none"/>
          <w:u w:val="single"/>
          <w:lang w:val="en-US" w:eastAsia="zh-CN" w:bidi="ar-SA"/>
        </w:rPr>
        <w:t xml:space="preserve">      </w:t>
      </w:r>
      <w:r>
        <w:rPr>
          <w:rFonts w:hint="eastAsia" w:ascii="宋体" w:hAnsi="宋体" w:eastAsia="宋体" w:cs="Times New Roman"/>
          <w:b/>
          <w:bCs w:val="0"/>
          <w:caps w:val="0"/>
          <w:color w:val="auto"/>
          <w:kern w:val="2"/>
          <w:sz w:val="21"/>
          <w:szCs w:val="21"/>
          <w:highlight w:val="none"/>
          <w:lang w:val="en-US" w:eastAsia="zh-CN" w:bidi="ar-SA"/>
        </w:rPr>
        <w:t xml:space="preserve"> </w:t>
      </w:r>
    </w:p>
    <w:p>
      <w:pPr>
        <w:snapToGrid w:val="0"/>
        <w:spacing w:before="50" w:line="360" w:lineRule="exact"/>
        <w:ind w:firstLine="3786" w:firstLineChars="1796"/>
        <w:jc w:val="left"/>
        <w:rPr>
          <w:rFonts w:hint="eastAsia" w:ascii="宋体" w:hAnsi="宋体"/>
          <w:color w:val="auto"/>
          <w:szCs w:val="21"/>
          <w:highlight w:val="none"/>
          <w:u w:val="single"/>
        </w:rPr>
      </w:pPr>
      <w:r>
        <w:rPr>
          <w:rFonts w:hint="eastAsia" w:ascii="宋体" w:hAnsi="宋体"/>
          <w:b/>
          <w:color w:val="auto"/>
          <w:szCs w:val="21"/>
          <w:highlight w:val="none"/>
        </w:rPr>
        <w:t xml:space="preserve">商务及其他要求响应表 </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955"/>
        <w:gridCol w:w="2625"/>
        <w:gridCol w:w="23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项号</w:t>
            </w:r>
          </w:p>
        </w:tc>
        <w:tc>
          <w:tcPr>
            <w:tcW w:w="2955"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招标文件要求</w:t>
            </w:r>
          </w:p>
        </w:tc>
        <w:tc>
          <w:tcPr>
            <w:tcW w:w="2625"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是否提供并响应</w:t>
            </w:r>
          </w:p>
        </w:tc>
        <w:tc>
          <w:tcPr>
            <w:tcW w:w="23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1</w:t>
            </w:r>
          </w:p>
        </w:tc>
        <w:tc>
          <w:tcPr>
            <w:tcW w:w="29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2625" w:type="dxa"/>
            <w:tcBorders>
              <w:top w:val="single" w:color="auto" w:sz="4" w:space="0"/>
              <w:left w:val="single" w:color="auto" w:sz="4" w:space="0"/>
              <w:bottom w:val="single" w:color="auto" w:sz="4" w:space="0"/>
              <w:right w:val="single" w:color="auto" w:sz="4" w:space="0"/>
            </w:tcBorders>
            <w:vAlign w:val="center"/>
          </w:tcPr>
          <w:p>
            <w:pPr>
              <w:snapToGrid w:val="0"/>
              <w:ind w:firstLine="315" w:firstLineChars="150"/>
              <w:rPr>
                <w:rFonts w:hint="eastAsia" w:ascii="宋体" w:hAnsi="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9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2625"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9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2625" w:type="dxa"/>
            <w:tcBorders>
              <w:top w:val="single" w:color="auto" w:sz="4" w:space="0"/>
              <w:left w:val="single" w:color="auto" w:sz="4" w:space="0"/>
              <w:bottom w:val="single" w:color="auto" w:sz="4" w:space="0"/>
              <w:right w:val="single" w:color="auto" w:sz="4" w:space="0"/>
            </w:tcBorders>
            <w:vAlign w:val="center"/>
          </w:tcPr>
          <w:p>
            <w:pPr>
              <w:snapToGrid w:val="0"/>
              <w:ind w:left="43"/>
              <w:rPr>
                <w:rFonts w:hint="eastAsia" w:ascii="宋体" w:hAnsi="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ind w:left="43"/>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2955" w:type="dxa"/>
            <w:tcBorders>
              <w:top w:val="single" w:color="auto" w:sz="4" w:space="0"/>
              <w:left w:val="single" w:color="auto" w:sz="4" w:space="0"/>
              <w:bottom w:val="single" w:color="auto" w:sz="4" w:space="0"/>
              <w:right w:val="single" w:color="auto" w:sz="4" w:space="0"/>
            </w:tcBorders>
            <w:vAlign w:val="center"/>
          </w:tcPr>
          <w:p>
            <w:pPr>
              <w:snapToGrid w:val="0"/>
              <w:ind w:left="105" w:hanging="105" w:hangingChars="50"/>
              <w:jc w:val="center"/>
              <w:rPr>
                <w:rFonts w:hint="eastAsia" w:ascii="宋体" w:hAnsi="宋体"/>
                <w:color w:val="auto"/>
                <w:szCs w:val="21"/>
                <w:highlight w:val="none"/>
              </w:rPr>
            </w:pPr>
          </w:p>
        </w:tc>
        <w:tc>
          <w:tcPr>
            <w:tcW w:w="2625"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2955" w:type="dxa"/>
            <w:tcBorders>
              <w:top w:val="single" w:color="auto" w:sz="4" w:space="0"/>
              <w:left w:val="single" w:color="auto" w:sz="4" w:space="0"/>
              <w:bottom w:val="single" w:color="auto" w:sz="4" w:space="0"/>
              <w:right w:val="single" w:color="auto" w:sz="4" w:space="0"/>
            </w:tcBorders>
            <w:vAlign w:val="center"/>
          </w:tcPr>
          <w:p>
            <w:pPr>
              <w:snapToGrid w:val="0"/>
              <w:ind w:left="105" w:hanging="105" w:hangingChars="50"/>
              <w:jc w:val="center"/>
              <w:rPr>
                <w:rFonts w:hint="eastAsia" w:ascii="宋体" w:hAnsi="宋体"/>
                <w:color w:val="auto"/>
                <w:szCs w:val="21"/>
                <w:highlight w:val="none"/>
              </w:rPr>
            </w:pPr>
          </w:p>
        </w:tc>
        <w:tc>
          <w:tcPr>
            <w:tcW w:w="2625"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w:t>
            </w:r>
          </w:p>
        </w:tc>
        <w:tc>
          <w:tcPr>
            <w:tcW w:w="29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w:t>
            </w:r>
          </w:p>
        </w:tc>
        <w:tc>
          <w:tcPr>
            <w:tcW w:w="2625"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color w:val="auto"/>
                <w:szCs w:val="21"/>
                <w:highlight w:val="none"/>
              </w:rPr>
            </w:pPr>
          </w:p>
        </w:tc>
      </w:tr>
    </w:tbl>
    <w:p>
      <w:pPr>
        <w:snapToGrid w:val="0"/>
        <w:spacing w:before="50" w:after="50" w:line="360" w:lineRule="exact"/>
        <w:rPr>
          <w:rFonts w:hint="eastAsia" w:ascii="宋体" w:hAnsi="宋体"/>
          <w:color w:val="auto"/>
          <w:spacing w:val="20"/>
          <w:szCs w:val="21"/>
          <w:highlight w:val="none"/>
        </w:rPr>
      </w:pPr>
    </w:p>
    <w:p>
      <w:pPr>
        <w:snapToGrid w:val="0"/>
        <w:spacing w:before="50" w:after="50" w:line="360" w:lineRule="exact"/>
        <w:ind w:firstLine="210" w:firstLineChars="100"/>
        <w:rPr>
          <w:rFonts w:hint="eastAsia" w:ascii="宋体" w:hAnsi="宋体"/>
          <w:color w:val="auto"/>
          <w:spacing w:val="20"/>
          <w:szCs w:val="21"/>
          <w:highlight w:val="none"/>
          <w:u w:val="single"/>
        </w:rPr>
      </w:pPr>
      <w:r>
        <w:rPr>
          <w:rFonts w:hint="eastAsia" w:ascii="宋体" w:hAnsi="宋体"/>
          <w:color w:val="auto"/>
          <w:szCs w:val="21"/>
          <w:highlight w:val="none"/>
        </w:rPr>
        <w:t>法定代表人或委托代理人签字（或签章）</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pPr>
        <w:snapToGrid w:val="0"/>
        <w:spacing w:line="360" w:lineRule="exact"/>
        <w:ind w:firstLine="245" w:firstLineChars="98"/>
        <w:jc w:val="left"/>
        <w:rPr>
          <w:rFonts w:hint="eastAsia" w:ascii="宋体" w:hAnsi="宋体"/>
          <w:b/>
          <w:color w:val="auto"/>
          <w:szCs w:val="21"/>
          <w:highlight w:val="none"/>
        </w:rPr>
      </w:pPr>
      <w:r>
        <w:rPr>
          <w:rFonts w:hint="eastAsia" w:ascii="宋体" w:hAnsi="宋体"/>
          <w:color w:val="auto"/>
          <w:spacing w:val="20"/>
          <w:szCs w:val="21"/>
          <w:highlight w:val="none"/>
        </w:rPr>
        <w:t>投标人盖章：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日 期：</w:t>
      </w:r>
      <w:r>
        <w:rPr>
          <w:rFonts w:hint="eastAsia" w:ascii="宋体" w:hAnsi="宋体"/>
          <w:color w:val="auto"/>
          <w:spacing w:val="20"/>
          <w:szCs w:val="21"/>
          <w:highlight w:val="none"/>
          <w:u w:val="single"/>
        </w:rPr>
        <w:t xml:space="preserve">          </w:t>
      </w:r>
    </w:p>
    <w:p>
      <w:pPr>
        <w:snapToGrid w:val="0"/>
        <w:spacing w:line="360" w:lineRule="exact"/>
        <w:ind w:firstLine="206" w:firstLineChars="98"/>
        <w:jc w:val="left"/>
        <w:rPr>
          <w:rFonts w:hint="eastAsia" w:ascii="宋体" w:hAnsi="宋体"/>
          <w:b/>
          <w:color w:val="auto"/>
          <w:szCs w:val="21"/>
          <w:highlight w:val="none"/>
        </w:rPr>
      </w:pPr>
    </w:p>
    <w:p>
      <w:pPr>
        <w:snapToGrid w:val="0"/>
        <w:spacing w:line="360" w:lineRule="exact"/>
        <w:ind w:left="840" w:hanging="840" w:hangingChars="400"/>
        <w:jc w:val="left"/>
        <w:rPr>
          <w:rFonts w:hint="eastAsia" w:hAnsi="宋体"/>
          <w:color w:val="auto"/>
          <w:highlight w:val="none"/>
        </w:rPr>
      </w:pPr>
    </w:p>
    <w:p>
      <w:pPr>
        <w:snapToGrid w:val="0"/>
        <w:spacing w:line="360" w:lineRule="exact"/>
        <w:ind w:left="840" w:hanging="840" w:hangingChars="400"/>
        <w:jc w:val="left"/>
        <w:rPr>
          <w:rFonts w:hint="eastAsia" w:ascii="宋体" w:hAnsi="宋体"/>
          <w:b/>
          <w:color w:val="auto"/>
          <w:szCs w:val="21"/>
          <w:highlight w:val="none"/>
        </w:rPr>
      </w:pPr>
      <w:r>
        <w:rPr>
          <w:rFonts w:hint="eastAsia" w:hAnsi="宋体"/>
          <w:color w:val="auto"/>
          <w:highlight w:val="none"/>
        </w:rPr>
        <w:t>▲</w:t>
      </w:r>
      <w:r>
        <w:rPr>
          <w:rFonts w:hint="eastAsia" w:ascii="宋体" w:hAnsi="宋体"/>
          <w:b/>
          <w:color w:val="auto"/>
          <w:szCs w:val="21"/>
          <w:highlight w:val="none"/>
        </w:rPr>
        <w:t>（12）招标项目采购需求中要求必须提供的材料等；</w:t>
      </w:r>
      <w:r>
        <w:rPr>
          <w:rFonts w:hint="eastAsia" w:ascii="宋体" w:hAnsi="宋体"/>
          <w:color w:val="auto"/>
          <w:szCs w:val="21"/>
          <w:highlight w:val="none"/>
        </w:rPr>
        <w:t>（招标项目采购需求中要求必须提供的材料，据实提供）</w:t>
      </w:r>
    </w:p>
    <w:p>
      <w:pPr>
        <w:snapToGrid w:val="0"/>
        <w:spacing w:line="360" w:lineRule="exact"/>
        <w:ind w:firstLine="206" w:firstLineChars="98"/>
        <w:jc w:val="left"/>
        <w:rPr>
          <w:rFonts w:hint="eastAsia" w:ascii="宋体" w:hAnsi="宋体"/>
          <w:color w:val="auto"/>
          <w:szCs w:val="21"/>
          <w:highlight w:val="none"/>
        </w:rPr>
      </w:pPr>
      <w:r>
        <w:rPr>
          <w:rFonts w:hint="eastAsia" w:ascii="宋体" w:hAnsi="宋体"/>
          <w:b/>
          <w:color w:val="auto"/>
          <w:szCs w:val="21"/>
          <w:highlight w:val="none"/>
        </w:rPr>
        <w:t>（13）</w:t>
      </w:r>
      <w:r>
        <w:rPr>
          <w:rFonts w:hint="eastAsia" w:ascii="宋体" w:hAnsi="宋体"/>
          <w:color w:val="auto"/>
          <w:szCs w:val="21"/>
          <w:highlight w:val="none"/>
        </w:rPr>
        <w:t>具备法律、行政法规规定的其他条件的证明材料</w:t>
      </w:r>
      <w:r>
        <w:rPr>
          <w:rFonts w:hint="eastAsia" w:ascii="宋体" w:hAnsi="宋体"/>
          <w:b/>
          <w:color w:val="auto"/>
          <w:szCs w:val="21"/>
          <w:highlight w:val="none"/>
        </w:rPr>
        <w:t>；</w:t>
      </w:r>
      <w:r>
        <w:rPr>
          <w:rFonts w:hint="eastAsia" w:ascii="宋体" w:hAnsi="宋体"/>
          <w:color w:val="auto"/>
          <w:szCs w:val="21"/>
          <w:highlight w:val="none"/>
        </w:rPr>
        <w:t>（格式自拟）</w:t>
      </w:r>
    </w:p>
    <w:p>
      <w:pPr>
        <w:snapToGrid w:val="0"/>
        <w:spacing w:before="50" w:after="156" w:afterLines="50" w:line="360" w:lineRule="exact"/>
        <w:ind w:firstLine="206" w:firstLineChars="98"/>
        <w:jc w:val="left"/>
        <w:rPr>
          <w:rFonts w:hint="eastAsia" w:ascii="宋体" w:hAnsi="宋体"/>
          <w:b/>
          <w:color w:val="auto"/>
          <w:szCs w:val="21"/>
          <w:highlight w:val="none"/>
        </w:rPr>
      </w:pPr>
      <w:r>
        <w:rPr>
          <w:rFonts w:hint="eastAsia" w:ascii="宋体" w:hAnsi="宋体"/>
          <w:b/>
          <w:color w:val="auto"/>
          <w:szCs w:val="21"/>
          <w:highlight w:val="none"/>
        </w:rPr>
        <w:t>（14）</w:t>
      </w:r>
      <w:r>
        <w:rPr>
          <w:rFonts w:hint="eastAsia" w:ascii="宋体" w:hAnsi="宋体"/>
          <w:color w:val="auto"/>
          <w:szCs w:val="21"/>
          <w:highlight w:val="none"/>
        </w:rPr>
        <w:t>投标人的类似成功案例的业绩证明文件：</w:t>
      </w:r>
    </w:p>
    <w:p>
      <w:pPr>
        <w:pStyle w:val="37"/>
        <w:snapToGrid w:val="0"/>
        <w:spacing w:line="360" w:lineRule="exact"/>
        <w:ind w:left="97" w:leftChars="46"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投标人同类项目实施情况一览表格式：（投标人同类项目合同扫描件、用户验收报告、用户评价意见格式自拟）</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采购单位名称</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设备或项目名称</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采购</w:t>
            </w:r>
          </w:p>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单价</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合同</w:t>
            </w:r>
          </w:p>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金额</w:t>
            </w:r>
          </w:p>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（万元）</w:t>
            </w:r>
          </w:p>
        </w:tc>
        <w:tc>
          <w:tcPr>
            <w:tcW w:w="234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附件页码</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采购单位联系人及</w:t>
            </w:r>
          </w:p>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olor w:val="auto"/>
                <w:szCs w:val="21"/>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olor w:val="auto"/>
                <w:szCs w:val="21"/>
                <w:highlight w:val="none"/>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olor w:val="auto"/>
                <w:szCs w:val="21"/>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olor w:val="auto"/>
                <w:szCs w:val="21"/>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合同</w:t>
            </w: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验收报告</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用户评价</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hint="eastAsia"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hint="eastAsia"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hint="eastAsia"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hint="eastAsia" w:ascii="宋体" w:hAnsi="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hint="eastAsia" w:ascii="宋体" w:hAnsi="宋体"/>
                <w:color w:val="auto"/>
                <w:szCs w:val="21"/>
                <w:highlight w:val="none"/>
              </w:rPr>
            </w:pPr>
          </w:p>
        </w:tc>
      </w:tr>
    </w:tbl>
    <w:p>
      <w:pPr>
        <w:pStyle w:val="14"/>
        <w:snapToGrid w:val="0"/>
        <w:spacing w:line="360" w:lineRule="exact"/>
        <w:rPr>
          <w:rFonts w:hint="eastAsia" w:ascii="宋体" w:hAnsi="宋体" w:eastAsia="宋体"/>
          <w:color w:val="auto"/>
          <w:sz w:val="21"/>
          <w:szCs w:val="21"/>
          <w:highlight w:val="none"/>
        </w:rPr>
      </w:pPr>
    </w:p>
    <w:p>
      <w:pPr>
        <w:pStyle w:val="14"/>
        <w:snapToGrid w:val="0"/>
        <w:spacing w:line="360" w:lineRule="exact"/>
        <w:rPr>
          <w:rFonts w:hint="eastAsia" w:ascii="宋体" w:hAnsi="宋体" w:eastAsia="宋体"/>
          <w:color w:val="auto"/>
          <w:sz w:val="21"/>
          <w:szCs w:val="21"/>
          <w:highlight w:val="none"/>
          <w:u w:val="single"/>
        </w:rPr>
      </w:pPr>
      <w:r>
        <w:rPr>
          <w:rFonts w:hint="eastAsia" w:ascii="宋体" w:hAnsi="宋体"/>
          <w:color w:val="auto"/>
          <w:szCs w:val="21"/>
          <w:highlight w:val="none"/>
        </w:rPr>
        <w:t>法定代表人或委托代理人签字（或签章）</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u w:val="single"/>
        </w:rPr>
        <w:t>　　　　　</w:t>
      </w:r>
    </w:p>
    <w:p>
      <w:pPr>
        <w:snapToGrid w:val="0"/>
        <w:spacing w:before="50" w:line="360" w:lineRule="exact"/>
        <w:jc w:val="left"/>
        <w:rPr>
          <w:rFonts w:hint="eastAsia" w:ascii="宋体" w:hAnsi="宋体"/>
          <w:color w:val="auto"/>
          <w:szCs w:val="21"/>
          <w:highlight w:val="none"/>
        </w:rPr>
      </w:pPr>
      <w:r>
        <w:rPr>
          <w:rFonts w:hint="eastAsia" w:ascii="宋体" w:hAnsi="宋体"/>
          <w:color w:val="auto"/>
          <w:szCs w:val="21"/>
          <w:highlight w:val="none"/>
        </w:rPr>
        <w:t>投标人公章：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    月  日</w:t>
      </w:r>
    </w:p>
    <w:p>
      <w:pPr>
        <w:snapToGrid w:val="0"/>
        <w:spacing w:before="50" w:line="360" w:lineRule="exact"/>
        <w:ind w:firstLine="516" w:firstLineChars="245"/>
        <w:jc w:val="left"/>
        <w:rPr>
          <w:rFonts w:hint="eastAsia" w:ascii="宋体" w:hAnsi="宋体"/>
          <w:color w:val="auto"/>
          <w:szCs w:val="21"/>
          <w:highlight w:val="none"/>
        </w:rPr>
      </w:pPr>
      <w:r>
        <w:rPr>
          <w:rFonts w:hint="eastAsia" w:ascii="宋体" w:hAnsi="宋体"/>
          <w:b/>
          <w:color w:val="auto"/>
          <w:szCs w:val="21"/>
          <w:highlight w:val="none"/>
        </w:rPr>
        <w:t>（15）</w:t>
      </w:r>
      <w:r>
        <w:rPr>
          <w:rFonts w:hint="eastAsia" w:ascii="宋体" w:hAnsi="宋体"/>
          <w:color w:val="auto"/>
          <w:szCs w:val="21"/>
          <w:highlight w:val="none"/>
        </w:rPr>
        <w:t>其他特殊资质证书（如本地化服务能力等）；（按要求提供）</w:t>
      </w:r>
    </w:p>
    <w:p>
      <w:pPr>
        <w:snapToGrid w:val="0"/>
        <w:spacing w:line="360" w:lineRule="exact"/>
        <w:ind w:firstLine="516" w:firstLineChars="245"/>
        <w:jc w:val="left"/>
        <w:rPr>
          <w:rFonts w:hint="eastAsia" w:ascii="宋体" w:hAnsi="宋体"/>
          <w:b/>
          <w:color w:val="auto"/>
          <w:szCs w:val="21"/>
          <w:highlight w:val="none"/>
        </w:rPr>
      </w:pPr>
      <w:r>
        <w:rPr>
          <w:rFonts w:hint="eastAsia" w:ascii="宋体" w:hAnsi="宋体"/>
          <w:b/>
          <w:color w:val="auto"/>
          <w:szCs w:val="21"/>
          <w:highlight w:val="none"/>
        </w:rPr>
        <w:t>（16）</w:t>
      </w:r>
      <w:r>
        <w:rPr>
          <w:rFonts w:hint="eastAsia" w:ascii="宋体" w:hAnsi="宋体"/>
          <w:color w:val="auto"/>
          <w:szCs w:val="21"/>
          <w:highlight w:val="none"/>
        </w:rPr>
        <w:t>节能环保产品或政府强制采购节能产品清单证书；（按要求提供）</w:t>
      </w:r>
    </w:p>
    <w:p>
      <w:pPr>
        <w:snapToGrid w:val="0"/>
        <w:spacing w:line="360" w:lineRule="exact"/>
        <w:ind w:firstLine="516" w:firstLineChars="246"/>
        <w:jc w:val="left"/>
        <w:rPr>
          <w:rFonts w:hint="eastAsia" w:ascii="宋体" w:hAnsi="宋体"/>
          <w:color w:val="auto"/>
          <w:szCs w:val="21"/>
          <w:highlight w:val="none"/>
        </w:rPr>
      </w:pPr>
      <w:r>
        <w:rPr>
          <w:rFonts w:hint="eastAsia" w:ascii="宋体" w:hAnsi="宋体"/>
          <w:color w:val="auto"/>
          <w:szCs w:val="21"/>
          <w:highlight w:val="none"/>
        </w:rPr>
        <w:t>（17）投标人质量管理和质量保证体系等方面的认证证书；（按要求提供）</w:t>
      </w:r>
    </w:p>
    <w:p>
      <w:pPr>
        <w:snapToGrid w:val="0"/>
        <w:spacing w:line="360" w:lineRule="exact"/>
        <w:ind w:firstLine="516" w:firstLineChars="246"/>
        <w:jc w:val="left"/>
        <w:rPr>
          <w:rFonts w:hint="eastAsia" w:ascii="宋体" w:hAnsi="宋体"/>
          <w:color w:val="auto"/>
          <w:szCs w:val="21"/>
          <w:highlight w:val="none"/>
        </w:rPr>
      </w:pPr>
      <w:r>
        <w:rPr>
          <w:rFonts w:hint="eastAsia" w:ascii="宋体" w:hAnsi="宋体"/>
          <w:color w:val="auto"/>
          <w:szCs w:val="21"/>
          <w:highlight w:val="none"/>
        </w:rPr>
        <w:t>（18）投标人认为可以证明其能力或业绩的其他材料；格式自拟</w:t>
      </w:r>
    </w:p>
    <w:p>
      <w:pPr>
        <w:snapToGrid w:val="0"/>
        <w:spacing w:line="360" w:lineRule="exact"/>
        <w:ind w:left="1042" w:leftChars="246" w:hanging="525" w:hangingChars="250"/>
        <w:jc w:val="left"/>
        <w:rPr>
          <w:rFonts w:hint="eastAsia" w:ascii="宋体" w:hAnsi="宋体"/>
          <w:color w:val="auto"/>
          <w:szCs w:val="21"/>
          <w:highlight w:val="none"/>
        </w:rPr>
      </w:pPr>
      <w:r>
        <w:rPr>
          <w:rFonts w:hint="eastAsia" w:ascii="宋体" w:hAnsi="宋体"/>
          <w:color w:val="auto"/>
          <w:szCs w:val="21"/>
          <w:highlight w:val="none"/>
        </w:rPr>
        <w:t>（19）投标人关于产品生产时间、升级或者更新淘汰计划、配件供应以及本单位债务纠纷、违法违规记录等方面的情况（内容见投标声明书）；</w:t>
      </w:r>
    </w:p>
    <w:p>
      <w:pPr>
        <w:snapToGrid w:val="0"/>
        <w:spacing w:line="360" w:lineRule="exact"/>
        <w:ind w:firstLine="516" w:firstLineChars="246"/>
        <w:jc w:val="left"/>
        <w:rPr>
          <w:rFonts w:hint="eastAsia" w:ascii="宋体" w:hAnsi="宋体"/>
          <w:color w:val="auto"/>
          <w:szCs w:val="21"/>
          <w:highlight w:val="none"/>
        </w:rPr>
      </w:pPr>
      <w:r>
        <w:rPr>
          <w:rFonts w:hint="eastAsia" w:ascii="宋体" w:hAnsi="宋体"/>
          <w:color w:val="auto"/>
          <w:szCs w:val="21"/>
          <w:highlight w:val="none"/>
        </w:rPr>
        <w:t>（20）投标人情况介绍。（主要产品、技术力量、生产规模、经营业绩等，格式自拟）</w:t>
      </w:r>
    </w:p>
    <w:p>
      <w:pPr>
        <w:snapToGrid w:val="0"/>
        <w:spacing w:line="360" w:lineRule="exact"/>
        <w:ind w:firstLine="516" w:firstLineChars="246"/>
        <w:jc w:val="left"/>
        <w:rPr>
          <w:rFonts w:hint="eastAsia" w:ascii="宋体" w:hAnsi="宋体"/>
          <w:color w:val="auto"/>
          <w:szCs w:val="21"/>
          <w:highlight w:val="none"/>
        </w:rPr>
      </w:pPr>
      <w:r>
        <w:rPr>
          <w:rFonts w:hint="eastAsia" w:ascii="宋体" w:hAnsi="宋体"/>
          <w:color w:val="auto"/>
          <w:szCs w:val="21"/>
          <w:highlight w:val="none"/>
        </w:rPr>
        <w:t>（21）中小企业声明函（如有，请提供）</w:t>
      </w:r>
    </w:p>
    <w:p>
      <w:pPr>
        <w:snapToGrid w:val="0"/>
        <w:spacing w:line="360" w:lineRule="exact"/>
        <w:ind w:firstLine="518" w:firstLineChars="246"/>
        <w:jc w:val="left"/>
        <w:rPr>
          <w:rFonts w:hint="eastAsia" w:ascii="宋体" w:hAnsi="宋体" w:cs="宋体"/>
          <w:color w:val="auto"/>
          <w:kern w:val="0"/>
          <w:szCs w:val="21"/>
          <w:highlight w:val="none"/>
        </w:rPr>
      </w:pPr>
      <w:r>
        <w:rPr>
          <w:rFonts w:hint="eastAsia" w:ascii="宋体" w:hAnsi="宋体"/>
          <w:b/>
          <w:color w:val="auto"/>
          <w:szCs w:val="21"/>
          <w:highlight w:val="none"/>
        </w:rPr>
        <w:t xml:space="preserve"> </w:t>
      </w:r>
      <w:r>
        <w:rPr>
          <w:rFonts w:hint="eastAsia" w:ascii="宋体" w:hAnsi="宋体" w:cs="宋体"/>
          <w:color w:val="auto"/>
          <w:kern w:val="0"/>
          <w:szCs w:val="21"/>
          <w:highlight w:val="none"/>
        </w:rPr>
        <w:t xml:space="preserve">                             </w:t>
      </w:r>
    </w:p>
    <w:p>
      <w:pPr>
        <w:snapToGrid w:val="0"/>
        <w:spacing w:line="360" w:lineRule="exact"/>
        <w:ind w:firstLine="3141" w:firstLineChars="1496"/>
        <w:jc w:val="left"/>
        <w:rPr>
          <w:rFonts w:hint="eastAsia" w:ascii="宋体" w:hAnsi="宋体"/>
          <w:color w:val="auto"/>
          <w:sz w:val="28"/>
          <w:szCs w:val="28"/>
          <w:highlight w:val="none"/>
        </w:rPr>
      </w:pPr>
      <w:r>
        <w:rPr>
          <w:rFonts w:hint="eastAsia" w:ascii="宋体" w:hAnsi="宋体" w:cs="宋体"/>
          <w:color w:val="auto"/>
          <w:kern w:val="0"/>
          <w:szCs w:val="21"/>
          <w:highlight w:val="none"/>
        </w:rPr>
        <w:t xml:space="preserve"> </w:t>
      </w:r>
      <w:r>
        <w:rPr>
          <w:rFonts w:ascii="宋体" w:hAnsi="宋体" w:cs="宋体"/>
          <w:color w:val="auto"/>
          <w:kern w:val="0"/>
          <w:sz w:val="28"/>
          <w:szCs w:val="28"/>
          <w:highlight w:val="none"/>
        </w:rPr>
        <w:t>中小企业声明函</w:t>
      </w:r>
    </w:p>
    <w:p>
      <w:pPr>
        <w:pStyle w:val="115"/>
        <w:spacing w:line="506" w:lineRule="exact"/>
        <w:ind w:firstLine="640"/>
        <w:jc w:val="both"/>
        <w:rPr>
          <w:rFonts w:hint="eastAsia"/>
          <w:color w:val="auto"/>
          <w:sz w:val="21"/>
          <w:szCs w:val="21"/>
          <w:highlight w:val="none"/>
        </w:rPr>
      </w:pPr>
      <w:r>
        <w:rPr>
          <w:color w:val="auto"/>
          <w:sz w:val="21"/>
          <w:szCs w:val="21"/>
          <w:highlight w:val="none"/>
        </w:rPr>
        <w:t>本公司（联合体）郑重声明，根据《政府采购促进中小企业发展管理办法》（财库〔2020〕46号）的规定，本公司 （联合体）参加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釆购活动,提供的货物全部由符合政策要求的中小企业制造。相关企业（含联合体中的中小企业、签订分包意向协议的中小企业）的具体情况如下</w:t>
      </w:r>
      <w:bookmarkStart w:id="298" w:name="bookmark1"/>
      <w:bookmarkEnd w:id="298"/>
      <w:r>
        <w:rPr>
          <w:rFonts w:hint="eastAsia"/>
          <w:color w:val="auto"/>
          <w:sz w:val="21"/>
          <w:szCs w:val="21"/>
          <w:highlight w:val="none"/>
        </w:rPr>
        <w:t>：</w:t>
      </w:r>
    </w:p>
    <w:p>
      <w:pPr>
        <w:pStyle w:val="115"/>
        <w:spacing w:line="506" w:lineRule="exact"/>
        <w:ind w:firstLine="640"/>
        <w:jc w:val="both"/>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color w:val="auto"/>
          <w:sz w:val="21"/>
          <w:szCs w:val="21"/>
          <w:highlight w:val="none"/>
        </w:rPr>
        <w:t>制造商为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pPr>
        <w:pStyle w:val="115"/>
        <w:spacing w:line="506" w:lineRule="exact"/>
        <w:ind w:firstLine="640"/>
        <w:jc w:val="both"/>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color w:val="auto"/>
          <w:sz w:val="21"/>
          <w:szCs w:val="21"/>
          <w:highlight w:val="none"/>
        </w:rPr>
        <w:t>制造商为</w:t>
      </w:r>
      <w:r>
        <w:rPr>
          <w:color w:val="auto"/>
          <w:sz w:val="21"/>
          <w:szCs w:val="21"/>
          <w:highlight w:val="none"/>
          <w:u w:val="single"/>
        </w:rPr>
        <w:t>（企业名称）</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 企业、微型企业）</w:t>
      </w:r>
      <w:r>
        <w:rPr>
          <w:rFonts w:hint="eastAsia"/>
          <w:color w:val="auto"/>
          <w:sz w:val="21"/>
          <w:szCs w:val="21"/>
          <w:highlight w:val="none"/>
        </w:rPr>
        <w:t>；</w:t>
      </w:r>
    </w:p>
    <w:p>
      <w:pPr>
        <w:pStyle w:val="115"/>
        <w:spacing w:line="506" w:lineRule="exact"/>
        <w:ind w:firstLine="640"/>
        <w:jc w:val="both"/>
        <w:rPr>
          <w:rFonts w:hint="eastAsia"/>
          <w:color w:val="auto"/>
          <w:sz w:val="21"/>
          <w:szCs w:val="21"/>
          <w:highlight w:val="none"/>
        </w:rPr>
      </w:pPr>
      <w:r>
        <w:rPr>
          <w:rFonts w:hint="eastAsia"/>
          <w:color w:val="auto"/>
          <w:sz w:val="21"/>
          <w:szCs w:val="21"/>
          <w:highlight w:val="none"/>
        </w:rPr>
        <w:t>......</w:t>
      </w:r>
    </w:p>
    <w:p>
      <w:pPr>
        <w:pStyle w:val="115"/>
        <w:spacing w:line="499" w:lineRule="exact"/>
        <w:ind w:firstLine="640"/>
        <w:jc w:val="both"/>
        <w:rPr>
          <w:rFonts w:hint="eastAsia"/>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pPr>
        <w:pStyle w:val="115"/>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pPr>
        <w:pStyle w:val="115"/>
        <w:spacing w:after="40" w:line="499" w:lineRule="exact"/>
        <w:ind w:firstLine="640"/>
        <w:jc w:val="both"/>
        <w:rPr>
          <w:rFonts w:hint="eastAsia"/>
          <w:color w:val="auto"/>
          <w:sz w:val="21"/>
          <w:szCs w:val="21"/>
          <w:highlight w:val="none"/>
        </w:rPr>
      </w:pPr>
    </w:p>
    <w:p>
      <w:pPr>
        <w:pStyle w:val="115"/>
        <w:spacing w:line="506" w:lineRule="exact"/>
        <w:ind w:firstLine="640"/>
        <w:jc w:val="both"/>
        <w:rPr>
          <w:rFonts w:hint="eastAsia"/>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pPr>
        <w:pStyle w:val="115"/>
        <w:spacing w:line="506" w:lineRule="exact"/>
        <w:ind w:firstLine="640"/>
        <w:jc w:val="both"/>
        <w:rPr>
          <w:rFonts w:hint="eastAsia"/>
          <w:color w:val="auto"/>
          <w:sz w:val="21"/>
          <w:szCs w:val="21"/>
          <w:highlight w:val="none"/>
        </w:rPr>
      </w:pPr>
      <w:r>
        <w:rPr>
          <w:rFonts w:hint="eastAsia"/>
          <w:color w:val="auto"/>
          <w:sz w:val="21"/>
          <w:szCs w:val="21"/>
          <w:highlight w:val="none"/>
        </w:rPr>
        <w:t xml:space="preserve">                          日期：</w:t>
      </w:r>
    </w:p>
    <w:p>
      <w:pPr>
        <w:pStyle w:val="132"/>
        <w:spacing w:after="0"/>
        <w:rPr>
          <w:rFonts w:hint="eastAsia"/>
          <w:color w:val="auto"/>
          <w:sz w:val="21"/>
          <w:szCs w:val="21"/>
          <w:highlight w:val="none"/>
        </w:rPr>
      </w:pPr>
    </w:p>
    <w:p>
      <w:pPr>
        <w:pStyle w:val="132"/>
        <w:spacing w:after="0"/>
        <w:rPr>
          <w:rFonts w:hint="eastAsia"/>
          <w:color w:val="auto"/>
          <w:highlight w:val="none"/>
        </w:rPr>
      </w:pPr>
    </w:p>
    <w:p>
      <w:pPr>
        <w:pStyle w:val="132"/>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备注：</w:t>
      </w:r>
    </w:p>
    <w:p>
      <w:pPr>
        <w:pStyle w:val="132"/>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1、从业人员、营业收入、资产总额填报上一年度数据，无上一年度数据的新成立企业可不填报。</w:t>
      </w:r>
    </w:p>
    <w:p>
      <w:pPr>
        <w:pStyle w:val="132"/>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2、采购文件中明确的所属行业名称是根据《关于印发中小企业划型标准规定的通知》（工信部联企业[2011]300号）规定确定。</w:t>
      </w:r>
    </w:p>
    <w:p>
      <w:pPr>
        <w:pStyle w:val="132"/>
        <w:spacing w:after="0"/>
        <w:rPr>
          <w:rFonts w:hint="eastAsia"/>
          <w:color w:val="auto"/>
          <w:sz w:val="21"/>
          <w:szCs w:val="21"/>
          <w:highlight w:val="none"/>
        </w:rPr>
      </w:pPr>
    </w:p>
    <w:p>
      <w:pPr>
        <w:snapToGrid w:val="0"/>
        <w:spacing w:line="360" w:lineRule="exact"/>
        <w:ind w:firstLine="206" w:firstLineChars="98"/>
        <w:jc w:val="left"/>
        <w:rPr>
          <w:rFonts w:hint="eastAsia" w:ascii="宋体" w:hAnsi="宋体"/>
          <w:b/>
          <w:color w:val="auto"/>
          <w:szCs w:val="21"/>
          <w:highlight w:val="none"/>
        </w:rPr>
      </w:pPr>
    </w:p>
    <w:p>
      <w:pPr>
        <w:snapToGrid w:val="0"/>
        <w:spacing w:line="360" w:lineRule="exact"/>
        <w:ind w:firstLine="206" w:firstLineChars="98"/>
        <w:jc w:val="left"/>
        <w:rPr>
          <w:rFonts w:hint="eastAsia" w:ascii="宋体" w:hAnsi="宋体"/>
          <w:b/>
          <w:color w:val="auto"/>
          <w:szCs w:val="21"/>
          <w:highlight w:val="none"/>
        </w:rPr>
      </w:pPr>
    </w:p>
    <w:p>
      <w:pPr>
        <w:snapToGrid w:val="0"/>
        <w:spacing w:line="360" w:lineRule="exact"/>
        <w:ind w:firstLine="206" w:firstLineChars="98"/>
        <w:jc w:val="left"/>
        <w:rPr>
          <w:rFonts w:hint="eastAsia" w:ascii="宋体" w:hAnsi="宋体"/>
          <w:b/>
          <w:color w:val="auto"/>
          <w:szCs w:val="21"/>
          <w:highlight w:val="none"/>
        </w:rPr>
      </w:pPr>
    </w:p>
    <w:p>
      <w:pPr>
        <w:snapToGrid w:val="0"/>
        <w:spacing w:line="360" w:lineRule="exact"/>
        <w:ind w:firstLine="206" w:firstLineChars="98"/>
        <w:jc w:val="left"/>
        <w:rPr>
          <w:rFonts w:hint="eastAsia" w:ascii="宋体" w:hAnsi="宋体"/>
          <w:b/>
          <w:color w:val="auto"/>
          <w:szCs w:val="21"/>
          <w:highlight w:val="none"/>
        </w:rPr>
      </w:pPr>
    </w:p>
    <w:p>
      <w:pPr>
        <w:snapToGrid w:val="0"/>
        <w:spacing w:line="360" w:lineRule="exact"/>
        <w:ind w:firstLine="206" w:firstLineChars="98"/>
        <w:jc w:val="left"/>
        <w:rPr>
          <w:rFonts w:hint="eastAsia" w:ascii="宋体" w:hAnsi="宋体"/>
          <w:b/>
          <w:color w:val="auto"/>
          <w:szCs w:val="21"/>
          <w:highlight w:val="none"/>
        </w:rPr>
      </w:pPr>
    </w:p>
    <w:p>
      <w:pPr>
        <w:snapToGrid w:val="0"/>
        <w:spacing w:line="360" w:lineRule="exact"/>
        <w:ind w:firstLine="206" w:firstLineChars="98"/>
        <w:jc w:val="left"/>
        <w:rPr>
          <w:rFonts w:hint="eastAsia" w:ascii="宋体" w:hAnsi="宋体"/>
          <w:b/>
          <w:color w:val="auto"/>
          <w:szCs w:val="21"/>
          <w:highlight w:val="none"/>
        </w:rPr>
      </w:pPr>
    </w:p>
    <w:p>
      <w:pPr>
        <w:snapToGrid w:val="0"/>
        <w:spacing w:line="360" w:lineRule="exact"/>
        <w:ind w:firstLine="206" w:firstLineChars="98"/>
        <w:jc w:val="left"/>
        <w:rPr>
          <w:rFonts w:hint="eastAsia" w:ascii="宋体" w:hAnsi="宋体"/>
          <w:b/>
          <w:color w:val="auto"/>
          <w:szCs w:val="21"/>
          <w:highlight w:val="none"/>
        </w:rPr>
      </w:pPr>
    </w:p>
    <w:p>
      <w:pPr>
        <w:snapToGrid w:val="0"/>
        <w:spacing w:line="360" w:lineRule="exact"/>
        <w:ind w:firstLine="206" w:firstLineChars="98"/>
        <w:jc w:val="left"/>
        <w:rPr>
          <w:rFonts w:hint="eastAsia" w:ascii="宋体" w:hAnsi="宋体"/>
          <w:b/>
          <w:color w:val="auto"/>
          <w:szCs w:val="21"/>
          <w:highlight w:val="none"/>
        </w:rPr>
      </w:pPr>
    </w:p>
    <w:p>
      <w:pPr>
        <w:snapToGrid w:val="0"/>
        <w:spacing w:line="360" w:lineRule="exact"/>
        <w:ind w:firstLine="206" w:firstLineChars="98"/>
        <w:jc w:val="left"/>
        <w:rPr>
          <w:rFonts w:hint="eastAsia" w:ascii="宋体" w:hAnsi="宋体"/>
          <w:b/>
          <w:color w:val="auto"/>
          <w:szCs w:val="21"/>
          <w:highlight w:val="none"/>
        </w:rPr>
      </w:pPr>
    </w:p>
    <w:p>
      <w:pPr>
        <w:snapToGrid w:val="0"/>
        <w:spacing w:line="360" w:lineRule="exact"/>
        <w:ind w:firstLine="206" w:firstLineChars="98"/>
        <w:jc w:val="left"/>
        <w:rPr>
          <w:rFonts w:hint="eastAsia" w:ascii="宋体" w:hAnsi="宋体"/>
          <w:b/>
          <w:color w:val="auto"/>
          <w:szCs w:val="21"/>
          <w:highlight w:val="none"/>
        </w:rPr>
      </w:pPr>
    </w:p>
    <w:p>
      <w:pPr>
        <w:snapToGrid w:val="0"/>
        <w:spacing w:line="360" w:lineRule="exact"/>
        <w:ind w:firstLine="206" w:firstLineChars="98"/>
        <w:jc w:val="left"/>
        <w:rPr>
          <w:rFonts w:hint="eastAsia" w:ascii="宋体" w:hAnsi="宋体"/>
          <w:b/>
          <w:color w:val="auto"/>
          <w:szCs w:val="21"/>
          <w:highlight w:val="none"/>
        </w:rPr>
      </w:pPr>
    </w:p>
    <w:p>
      <w:pPr>
        <w:snapToGrid w:val="0"/>
        <w:spacing w:line="360" w:lineRule="exact"/>
        <w:ind w:firstLine="206" w:firstLineChars="98"/>
        <w:jc w:val="left"/>
        <w:rPr>
          <w:rFonts w:hint="eastAsia" w:ascii="宋体" w:hAnsi="宋体"/>
          <w:b/>
          <w:color w:val="auto"/>
          <w:szCs w:val="21"/>
          <w:highlight w:val="none"/>
        </w:rPr>
      </w:pPr>
    </w:p>
    <w:p>
      <w:pPr>
        <w:snapToGrid w:val="0"/>
        <w:spacing w:line="360" w:lineRule="exact"/>
        <w:ind w:firstLine="206" w:firstLineChars="98"/>
        <w:jc w:val="left"/>
        <w:rPr>
          <w:rFonts w:hint="eastAsia" w:ascii="宋体" w:hAnsi="宋体"/>
          <w:b/>
          <w:color w:val="auto"/>
          <w:szCs w:val="21"/>
          <w:highlight w:val="none"/>
        </w:rPr>
      </w:pPr>
    </w:p>
    <w:p>
      <w:pPr>
        <w:snapToGrid w:val="0"/>
        <w:spacing w:line="360" w:lineRule="exact"/>
        <w:ind w:firstLine="206" w:firstLineChars="98"/>
        <w:jc w:val="left"/>
        <w:rPr>
          <w:rFonts w:hint="eastAsia" w:ascii="宋体" w:hAnsi="宋体"/>
          <w:b/>
          <w:color w:val="auto"/>
          <w:szCs w:val="21"/>
          <w:highlight w:val="none"/>
        </w:rPr>
      </w:pPr>
    </w:p>
    <w:p>
      <w:pPr>
        <w:snapToGrid w:val="0"/>
        <w:spacing w:line="360" w:lineRule="exact"/>
        <w:ind w:firstLine="206" w:firstLineChars="98"/>
        <w:jc w:val="left"/>
        <w:rPr>
          <w:rFonts w:hint="eastAsia" w:ascii="宋体" w:hAnsi="宋体"/>
          <w:b/>
          <w:color w:val="auto"/>
          <w:szCs w:val="21"/>
          <w:highlight w:val="none"/>
        </w:rPr>
      </w:pPr>
    </w:p>
    <w:p>
      <w:pPr>
        <w:snapToGrid w:val="0"/>
        <w:spacing w:line="360" w:lineRule="exact"/>
        <w:ind w:firstLine="516" w:firstLineChars="246"/>
        <w:jc w:val="left"/>
        <w:rPr>
          <w:rFonts w:hint="eastAsia" w:ascii="宋体" w:hAnsi="宋体"/>
          <w:color w:val="auto"/>
          <w:szCs w:val="21"/>
          <w:highlight w:val="none"/>
        </w:rPr>
      </w:pPr>
    </w:p>
    <w:p>
      <w:pPr>
        <w:snapToGrid w:val="0"/>
        <w:spacing w:line="360" w:lineRule="exact"/>
        <w:jc w:val="left"/>
        <w:rPr>
          <w:rFonts w:hint="eastAsia" w:ascii="宋体" w:hAnsi="宋体"/>
          <w:b/>
          <w:color w:val="auto"/>
          <w:szCs w:val="21"/>
          <w:highlight w:val="none"/>
        </w:rPr>
      </w:pPr>
      <w:r>
        <w:rPr>
          <w:rFonts w:hint="eastAsia" w:ascii="宋体" w:hAnsi="宋体"/>
          <w:color w:val="auto"/>
          <w:szCs w:val="21"/>
          <w:highlight w:val="none"/>
        </w:rPr>
        <w:br w:type="page"/>
      </w:r>
      <w:r>
        <w:rPr>
          <w:rFonts w:hint="eastAsia" w:ascii="宋体" w:hAnsi="宋体"/>
          <w:b/>
          <w:color w:val="auto"/>
          <w:szCs w:val="21"/>
          <w:highlight w:val="none"/>
        </w:rPr>
        <w:t>三）、技术文件部分（格式）</w:t>
      </w:r>
    </w:p>
    <w:p>
      <w:pPr>
        <w:snapToGrid w:val="0"/>
        <w:spacing w:before="50" w:after="156" w:afterLines="50" w:line="360" w:lineRule="exact"/>
        <w:ind w:firstLine="421" w:firstLineChars="200"/>
        <w:jc w:val="left"/>
        <w:rPr>
          <w:rFonts w:hint="eastAsia" w:ascii="宋体" w:hAnsi="宋体"/>
          <w:color w:val="auto"/>
          <w:szCs w:val="21"/>
          <w:highlight w:val="none"/>
        </w:rPr>
      </w:pPr>
      <w:r>
        <w:rPr>
          <w:rFonts w:hint="eastAsia" w:ascii="宋体" w:hAnsi="宋体"/>
          <w:b/>
          <w:color w:val="auto"/>
          <w:szCs w:val="21"/>
          <w:highlight w:val="none"/>
        </w:rPr>
        <w:t>（1）</w:t>
      </w:r>
      <w:r>
        <w:rPr>
          <w:rFonts w:hint="eastAsia" w:ascii="宋体" w:hAnsi="宋体"/>
          <w:color w:val="auto"/>
          <w:szCs w:val="21"/>
          <w:highlight w:val="none"/>
        </w:rPr>
        <w:t>对本项目系统总体要求的理解（包括：功能说明、性能指标、设备选型说明以及质量、性能、价格、外观、体积等方面进行比较和选择的理由和过程，格式自拟）</w:t>
      </w:r>
    </w:p>
    <w:p>
      <w:pPr>
        <w:snapToGrid w:val="0"/>
        <w:spacing w:before="50" w:after="156" w:afterLines="50" w:line="360" w:lineRule="exact"/>
        <w:ind w:firstLine="421" w:firstLineChars="200"/>
        <w:jc w:val="left"/>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color w:val="auto"/>
          <w:szCs w:val="21"/>
          <w:highlight w:val="none"/>
        </w:rPr>
        <w:t>技术响应表格式：</w:t>
      </w:r>
      <w:r>
        <w:rPr>
          <w:rFonts w:hint="eastAsia" w:ascii="宋体" w:hAnsi="宋体"/>
          <w:b/>
          <w:color w:val="auto"/>
          <w:szCs w:val="21"/>
          <w:highlight w:val="none"/>
        </w:rPr>
        <w:t xml:space="preserve"> </w:t>
      </w:r>
    </w:p>
    <w:p>
      <w:pPr>
        <w:pStyle w:val="35"/>
        <w:rPr>
          <w:rFonts w:hint="eastAsia"/>
          <w:color w:val="auto"/>
          <w:highlight w:val="none"/>
        </w:rPr>
      </w:pPr>
      <w:r>
        <w:rPr>
          <w:rFonts w:hint="eastAsia" w:ascii="宋体" w:hAnsi="宋体" w:eastAsia="宋体" w:cs="Times New Roman"/>
          <w:b/>
          <w:bCs w:val="0"/>
          <w:caps w:val="0"/>
          <w:color w:val="auto"/>
          <w:kern w:val="2"/>
          <w:sz w:val="21"/>
          <w:szCs w:val="21"/>
          <w:highlight w:val="none"/>
          <w:lang w:val="en-US" w:eastAsia="zh-CN" w:bidi="ar-SA"/>
        </w:rPr>
        <w:t>分标</w:t>
      </w:r>
      <w:r>
        <w:rPr>
          <w:rFonts w:hint="eastAsia" w:ascii="宋体" w:hAnsi="宋体" w:eastAsia="宋体" w:cs="Times New Roman"/>
          <w:b/>
          <w:bCs w:val="0"/>
          <w:caps w:val="0"/>
          <w:color w:val="auto"/>
          <w:kern w:val="2"/>
          <w:sz w:val="21"/>
          <w:szCs w:val="21"/>
          <w:highlight w:val="none"/>
          <w:u w:val="single"/>
          <w:lang w:val="en-US" w:eastAsia="zh-CN" w:bidi="ar-SA"/>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pStyle w:val="27"/>
              <w:spacing w:line="400" w:lineRule="exact"/>
              <w:jc w:val="center"/>
              <w:rPr>
                <w:rFonts w:hint="eastAsia" w:hAnsi="宋体"/>
                <w:color w:val="auto"/>
                <w:highlight w:val="none"/>
              </w:rPr>
            </w:pPr>
            <w:r>
              <w:rPr>
                <w:rFonts w:hint="eastAsia" w:hAnsi="宋体"/>
                <w:color w:val="auto"/>
                <w:highlight w:val="none"/>
              </w:rPr>
              <w:t>项号</w:t>
            </w:r>
          </w:p>
        </w:tc>
        <w:tc>
          <w:tcPr>
            <w:tcW w:w="3600" w:type="dxa"/>
            <w:tcBorders>
              <w:top w:val="single" w:color="auto" w:sz="4" w:space="0"/>
              <w:left w:val="single" w:color="auto" w:sz="4" w:space="0"/>
              <w:bottom w:val="single" w:color="auto" w:sz="4" w:space="0"/>
              <w:right w:val="single" w:color="auto" w:sz="4" w:space="0"/>
            </w:tcBorders>
            <w:vAlign w:val="center"/>
          </w:tcPr>
          <w:p>
            <w:pPr>
              <w:pStyle w:val="27"/>
              <w:spacing w:line="400" w:lineRule="exact"/>
              <w:jc w:val="center"/>
              <w:rPr>
                <w:rFonts w:ascii="Times New Roman" w:hAnsi="Times New Roman"/>
                <w:color w:val="auto"/>
                <w:highlight w:val="none"/>
              </w:rPr>
            </w:pPr>
            <w:r>
              <w:rPr>
                <w:rFonts w:hint="eastAsia" w:ascii="Times New Roman" w:hAnsi="Times New Roman"/>
                <w:color w:val="auto"/>
                <w:highlight w:val="none"/>
              </w:rPr>
              <w:t>招标要求</w:t>
            </w:r>
          </w:p>
        </w:tc>
        <w:tc>
          <w:tcPr>
            <w:tcW w:w="3600" w:type="dxa"/>
            <w:tcBorders>
              <w:top w:val="single" w:color="auto" w:sz="4" w:space="0"/>
              <w:left w:val="single" w:color="auto" w:sz="4" w:space="0"/>
              <w:bottom w:val="single" w:color="auto" w:sz="4" w:space="0"/>
              <w:right w:val="single" w:color="auto" w:sz="4" w:space="0"/>
            </w:tcBorders>
            <w:vAlign w:val="center"/>
          </w:tcPr>
          <w:p>
            <w:pPr>
              <w:pStyle w:val="27"/>
              <w:spacing w:line="400" w:lineRule="exact"/>
              <w:jc w:val="center"/>
              <w:rPr>
                <w:rFonts w:ascii="Times New Roman" w:hAnsi="Times New Roman"/>
                <w:color w:val="auto"/>
                <w:highlight w:val="none"/>
              </w:rPr>
            </w:pPr>
            <w:r>
              <w:rPr>
                <w:rFonts w:hint="eastAsia" w:ascii="Times New Roman" w:hAnsi="Times New Roman"/>
                <w:color w:val="auto"/>
                <w:highlight w:val="none"/>
              </w:rPr>
              <w:t>应标情况</w:t>
            </w:r>
          </w:p>
        </w:tc>
        <w:tc>
          <w:tcPr>
            <w:tcW w:w="1573" w:type="dxa"/>
            <w:tcBorders>
              <w:top w:val="single" w:color="auto" w:sz="4" w:space="0"/>
              <w:left w:val="single" w:color="auto" w:sz="4" w:space="0"/>
              <w:bottom w:val="single" w:color="auto" w:sz="4" w:space="0"/>
              <w:right w:val="single" w:color="auto" w:sz="4" w:space="0"/>
            </w:tcBorders>
            <w:vAlign w:val="center"/>
          </w:tcPr>
          <w:p>
            <w:pPr>
              <w:pStyle w:val="27"/>
              <w:spacing w:line="400" w:lineRule="exact"/>
              <w:jc w:val="center"/>
              <w:rPr>
                <w:rFonts w:ascii="Times New Roman" w:hAnsi="Times New Roman"/>
                <w:color w:val="auto"/>
                <w:highlight w:val="none"/>
              </w:rPr>
            </w:pPr>
            <w:r>
              <w:rPr>
                <w:rFonts w:hint="eastAsia" w:ascii="Times New Roman" w:hAnsi="Times New Roman"/>
                <w:color w:val="auto"/>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7"/>
              <w:spacing w:line="600" w:lineRule="exact"/>
              <w:ind w:left="5250"/>
              <w:jc w:val="center"/>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7"/>
              <w:spacing w:line="600" w:lineRule="exact"/>
              <w:ind w:left="5250"/>
              <w:jc w:val="center"/>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7"/>
              <w:spacing w:line="600" w:lineRule="exact"/>
              <w:ind w:left="5250"/>
              <w:jc w:val="center"/>
              <w:rPr>
                <w:rFonts w:ascii="Times New Roman" w:hAnsi="Times New Roman"/>
                <w:color w:val="auto"/>
                <w:highlight w:val="none"/>
              </w:rPr>
            </w:pPr>
          </w:p>
        </w:tc>
        <w:tc>
          <w:tcPr>
            <w:tcW w:w="1573" w:type="dxa"/>
            <w:tcBorders>
              <w:top w:val="single" w:color="auto" w:sz="4" w:space="0"/>
              <w:left w:val="single" w:color="auto" w:sz="4" w:space="0"/>
              <w:bottom w:val="single" w:color="auto" w:sz="4" w:space="0"/>
              <w:right w:val="single" w:color="auto" w:sz="4" w:space="0"/>
            </w:tcBorders>
            <w:vAlign w:val="center"/>
          </w:tcPr>
          <w:p>
            <w:pPr>
              <w:pStyle w:val="27"/>
              <w:spacing w:line="600" w:lineRule="exact"/>
              <w:ind w:left="5250"/>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7"/>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tcPr>
          <w:p>
            <w:pPr>
              <w:pStyle w:val="27"/>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tcPr>
          <w:p>
            <w:pPr>
              <w:pStyle w:val="27"/>
              <w:spacing w:line="600" w:lineRule="exact"/>
              <w:ind w:left="5250"/>
              <w:rPr>
                <w:rFonts w:ascii="Times New Roman" w:hAnsi="Times New Roman"/>
                <w:color w:val="auto"/>
                <w:highlight w:val="none"/>
              </w:rPr>
            </w:pPr>
          </w:p>
        </w:tc>
        <w:tc>
          <w:tcPr>
            <w:tcW w:w="1573" w:type="dxa"/>
            <w:tcBorders>
              <w:top w:val="single" w:color="auto" w:sz="4" w:space="0"/>
              <w:left w:val="single" w:color="auto" w:sz="4" w:space="0"/>
              <w:bottom w:val="single" w:color="auto" w:sz="4" w:space="0"/>
              <w:right w:val="single" w:color="auto" w:sz="4" w:space="0"/>
            </w:tcBorders>
          </w:tcPr>
          <w:p>
            <w:pPr>
              <w:pStyle w:val="27"/>
              <w:spacing w:line="600" w:lineRule="exact"/>
              <w:ind w:left="5250"/>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7"/>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tcPr>
          <w:p>
            <w:pPr>
              <w:pStyle w:val="27"/>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tcPr>
          <w:p>
            <w:pPr>
              <w:pStyle w:val="27"/>
              <w:spacing w:line="600" w:lineRule="exact"/>
              <w:ind w:left="5250"/>
              <w:rPr>
                <w:rFonts w:ascii="Times New Roman" w:hAnsi="Times New Roman"/>
                <w:color w:val="auto"/>
                <w:highlight w:val="none"/>
              </w:rPr>
            </w:pPr>
          </w:p>
        </w:tc>
        <w:tc>
          <w:tcPr>
            <w:tcW w:w="1573" w:type="dxa"/>
            <w:tcBorders>
              <w:top w:val="single" w:color="auto" w:sz="4" w:space="0"/>
              <w:left w:val="single" w:color="auto" w:sz="4" w:space="0"/>
              <w:bottom w:val="single" w:color="auto" w:sz="4" w:space="0"/>
              <w:right w:val="single" w:color="auto" w:sz="4" w:space="0"/>
            </w:tcBorders>
          </w:tcPr>
          <w:p>
            <w:pPr>
              <w:pStyle w:val="27"/>
              <w:spacing w:line="600" w:lineRule="exact"/>
              <w:ind w:left="5250"/>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7"/>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tcPr>
          <w:p>
            <w:pPr>
              <w:pStyle w:val="27"/>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tcPr>
          <w:p>
            <w:pPr>
              <w:pStyle w:val="27"/>
              <w:spacing w:line="600" w:lineRule="exact"/>
              <w:ind w:left="5250"/>
              <w:rPr>
                <w:rFonts w:ascii="Times New Roman" w:hAnsi="Times New Roman"/>
                <w:color w:val="auto"/>
                <w:highlight w:val="none"/>
              </w:rPr>
            </w:pPr>
          </w:p>
        </w:tc>
        <w:tc>
          <w:tcPr>
            <w:tcW w:w="1573" w:type="dxa"/>
            <w:tcBorders>
              <w:top w:val="single" w:color="auto" w:sz="4" w:space="0"/>
              <w:left w:val="single" w:color="auto" w:sz="4" w:space="0"/>
              <w:bottom w:val="single" w:color="auto" w:sz="4" w:space="0"/>
              <w:right w:val="single" w:color="auto" w:sz="4" w:space="0"/>
            </w:tcBorders>
          </w:tcPr>
          <w:p>
            <w:pPr>
              <w:pStyle w:val="27"/>
              <w:spacing w:line="600" w:lineRule="exact"/>
              <w:ind w:left="5250"/>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7"/>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tcPr>
          <w:p>
            <w:pPr>
              <w:pStyle w:val="27"/>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tcPr>
          <w:p>
            <w:pPr>
              <w:pStyle w:val="27"/>
              <w:spacing w:line="600" w:lineRule="exact"/>
              <w:ind w:left="5250"/>
              <w:rPr>
                <w:rFonts w:ascii="Times New Roman" w:hAnsi="Times New Roman"/>
                <w:color w:val="auto"/>
                <w:highlight w:val="none"/>
              </w:rPr>
            </w:pPr>
          </w:p>
        </w:tc>
        <w:tc>
          <w:tcPr>
            <w:tcW w:w="1573" w:type="dxa"/>
            <w:tcBorders>
              <w:top w:val="single" w:color="auto" w:sz="4" w:space="0"/>
              <w:left w:val="single" w:color="auto" w:sz="4" w:space="0"/>
              <w:bottom w:val="single" w:color="auto" w:sz="4" w:space="0"/>
              <w:right w:val="single" w:color="auto" w:sz="4" w:space="0"/>
            </w:tcBorders>
          </w:tcPr>
          <w:p>
            <w:pPr>
              <w:pStyle w:val="27"/>
              <w:spacing w:line="600" w:lineRule="exact"/>
              <w:ind w:left="5250"/>
              <w:rPr>
                <w:rFonts w:ascii="Times New Roman" w:hAnsi="Times New Roman"/>
                <w:color w:val="auto"/>
                <w:highlight w:val="none"/>
              </w:rPr>
            </w:pPr>
          </w:p>
        </w:tc>
      </w:tr>
    </w:tbl>
    <w:p>
      <w:pPr>
        <w:snapToGrid w:val="0"/>
        <w:spacing w:before="50" w:after="156" w:afterLines="50" w:line="360" w:lineRule="exact"/>
        <w:jc w:val="left"/>
        <w:rPr>
          <w:rFonts w:hint="eastAsia" w:ascii="宋体" w:hAnsi="宋体"/>
          <w:color w:val="auto"/>
          <w:szCs w:val="21"/>
          <w:highlight w:val="none"/>
          <w:u w:val="single"/>
        </w:rPr>
      </w:pPr>
    </w:p>
    <w:p>
      <w:pPr>
        <w:pStyle w:val="19"/>
        <w:spacing w:line="360" w:lineRule="exact"/>
        <w:rPr>
          <w:rFonts w:hint="eastAsia" w:ascii="宋体" w:hAnsi="宋体"/>
          <w:color w:val="auto"/>
          <w:sz w:val="21"/>
          <w:szCs w:val="21"/>
          <w:highlight w:val="none"/>
        </w:rPr>
      </w:pPr>
      <w:r>
        <w:rPr>
          <w:rFonts w:hint="eastAsia" w:ascii="宋体" w:hAnsi="宋体"/>
          <w:color w:val="auto"/>
          <w:sz w:val="21"/>
          <w:szCs w:val="21"/>
          <w:highlight w:val="none"/>
        </w:rPr>
        <w:t>注：投标人应根据投标设备的性能指标、对照招标文件要求在技术响应表中详细列明招标要求及投标设备技术规格的响应情况，并填写“</w:t>
      </w:r>
      <w:r>
        <w:rPr>
          <w:rFonts w:hint="eastAsia"/>
          <w:color w:val="auto"/>
          <w:highlight w:val="none"/>
        </w:rPr>
        <w:t>偏离说明”。</w:t>
      </w:r>
      <w:r>
        <w:rPr>
          <w:rFonts w:hint="eastAsia" w:ascii="宋体" w:hAnsi="宋体"/>
          <w:color w:val="auto"/>
          <w:sz w:val="21"/>
          <w:szCs w:val="21"/>
          <w:highlight w:val="none"/>
        </w:rPr>
        <w:t>“偏离</w:t>
      </w:r>
      <w:r>
        <w:rPr>
          <w:rFonts w:hint="eastAsia"/>
          <w:color w:val="auto"/>
          <w:highlight w:val="none"/>
        </w:rPr>
        <w:t>说明</w:t>
      </w:r>
      <w:r>
        <w:rPr>
          <w:rFonts w:hint="eastAsia" w:ascii="宋体" w:hAnsi="宋体"/>
          <w:color w:val="auto"/>
          <w:sz w:val="21"/>
          <w:szCs w:val="21"/>
          <w:highlight w:val="none"/>
        </w:rPr>
        <w:t>”栏注明“正偏离”、“负偏离”或“无偏离”。投标技术规格与招标要求相同的为无偏离，投标技术规格高于招标要求的为正偏离，低于招标要求的为负偏离。</w:t>
      </w:r>
    </w:p>
    <w:p>
      <w:pPr>
        <w:snapToGrid w:val="0"/>
        <w:spacing w:before="50" w:after="50" w:line="360" w:lineRule="exact"/>
        <w:rPr>
          <w:rFonts w:hint="eastAsia" w:ascii="宋体" w:hAnsi="宋体"/>
          <w:color w:val="auto"/>
          <w:spacing w:val="20"/>
          <w:szCs w:val="21"/>
          <w:highlight w:val="none"/>
        </w:rPr>
      </w:pPr>
    </w:p>
    <w:p>
      <w:pPr>
        <w:snapToGrid w:val="0"/>
        <w:spacing w:before="50" w:after="50" w:line="360" w:lineRule="exact"/>
        <w:rPr>
          <w:rFonts w:hint="eastAsia" w:ascii="宋体" w:hAnsi="宋体"/>
          <w:color w:val="auto"/>
          <w:spacing w:val="20"/>
          <w:szCs w:val="21"/>
          <w:highlight w:val="none"/>
          <w:u w:val="single"/>
        </w:rPr>
      </w:pPr>
      <w:r>
        <w:rPr>
          <w:rFonts w:hint="eastAsia" w:ascii="宋体" w:hAnsi="宋体"/>
          <w:color w:val="auto"/>
          <w:szCs w:val="21"/>
          <w:highlight w:val="none"/>
        </w:rPr>
        <w:t>法定代表人或委托代理人签字（或签章）</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pPr>
        <w:snapToGrid w:val="0"/>
        <w:spacing w:before="50" w:after="50" w:line="360" w:lineRule="exact"/>
        <w:rPr>
          <w:rFonts w:hint="eastAsia" w:ascii="宋体" w:hAnsi="宋体"/>
          <w:color w:val="auto"/>
          <w:spacing w:val="20"/>
          <w:szCs w:val="21"/>
          <w:highlight w:val="none"/>
          <w:u w:val="single"/>
        </w:rPr>
      </w:pPr>
      <w:r>
        <w:rPr>
          <w:rFonts w:hint="eastAsia" w:ascii="宋体" w:hAnsi="宋体"/>
          <w:color w:val="auto"/>
          <w:spacing w:val="20"/>
          <w:szCs w:val="21"/>
          <w:highlight w:val="none"/>
        </w:rPr>
        <w:t>投标人盖章：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日 期：</w:t>
      </w:r>
      <w:r>
        <w:rPr>
          <w:rFonts w:hint="eastAsia" w:ascii="宋体" w:hAnsi="宋体"/>
          <w:color w:val="auto"/>
          <w:spacing w:val="20"/>
          <w:szCs w:val="21"/>
          <w:highlight w:val="none"/>
          <w:u w:val="single"/>
        </w:rPr>
        <w:t xml:space="preserve">            </w:t>
      </w:r>
    </w:p>
    <w:p>
      <w:pPr>
        <w:pStyle w:val="27"/>
        <w:jc w:val="center"/>
        <w:rPr>
          <w:color w:val="auto"/>
          <w:highlight w:val="none"/>
        </w:rPr>
      </w:pPr>
    </w:p>
    <w:p>
      <w:pPr>
        <w:snapToGrid w:val="0"/>
        <w:spacing w:before="50" w:after="156" w:afterLines="50" w:line="360" w:lineRule="exact"/>
        <w:jc w:val="left"/>
        <w:rPr>
          <w:rFonts w:hint="eastAsia" w:ascii="宋体" w:hAnsi="宋体"/>
          <w:color w:val="auto"/>
          <w:szCs w:val="21"/>
          <w:highlight w:val="none"/>
        </w:rPr>
      </w:pPr>
      <w:r>
        <w:rPr>
          <w:rFonts w:hint="eastAsia" w:ascii="宋体" w:hAnsi="宋体"/>
          <w:b/>
          <w:color w:val="auto"/>
          <w:szCs w:val="21"/>
          <w:highlight w:val="none"/>
        </w:rPr>
        <w:t>（3）</w:t>
      </w:r>
      <w:r>
        <w:rPr>
          <w:rFonts w:hint="eastAsia" w:ascii="宋体" w:hAnsi="宋体"/>
          <w:color w:val="auto"/>
          <w:szCs w:val="21"/>
          <w:highlight w:val="none"/>
        </w:rPr>
        <w:t>设备配置清单格式：</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1443"/>
        <w:gridCol w:w="839"/>
        <w:gridCol w:w="1498"/>
        <w:gridCol w:w="1620"/>
        <w:gridCol w:w="1809"/>
        <w:gridCol w:w="9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设备名称</w:t>
            </w: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品牌</w:t>
            </w: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单位及数量</w:t>
            </w: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性能及指标</w:t>
            </w: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r>
    </w:tbl>
    <w:p>
      <w:pPr>
        <w:snapToGrid w:val="0"/>
        <w:spacing w:before="50" w:after="50" w:line="360" w:lineRule="exact"/>
        <w:rPr>
          <w:rFonts w:hint="eastAsia" w:ascii="宋体" w:hAnsi="宋体"/>
          <w:color w:val="auto"/>
          <w:spacing w:val="20"/>
          <w:szCs w:val="21"/>
          <w:highlight w:val="none"/>
          <w:u w:val="single"/>
        </w:rPr>
      </w:pPr>
      <w:r>
        <w:rPr>
          <w:rFonts w:hint="eastAsia" w:ascii="宋体" w:hAnsi="宋体"/>
          <w:color w:val="auto"/>
          <w:szCs w:val="21"/>
          <w:highlight w:val="none"/>
        </w:rPr>
        <w:t>法定代表人或委托代理人签字（或签章）</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pPr>
        <w:snapToGrid w:val="0"/>
        <w:spacing w:before="50" w:after="156" w:afterLines="50" w:line="360" w:lineRule="exact"/>
        <w:jc w:val="left"/>
        <w:rPr>
          <w:rFonts w:hint="eastAsia" w:ascii="宋体" w:hAnsi="宋体"/>
          <w:color w:val="auto"/>
          <w:spacing w:val="20"/>
          <w:szCs w:val="21"/>
          <w:highlight w:val="none"/>
          <w:u w:val="single"/>
        </w:rPr>
      </w:pPr>
      <w:r>
        <w:rPr>
          <w:rFonts w:hint="eastAsia" w:ascii="宋体" w:hAnsi="宋体"/>
          <w:color w:val="auto"/>
          <w:spacing w:val="20"/>
          <w:szCs w:val="21"/>
          <w:highlight w:val="none"/>
        </w:rPr>
        <w:t>投标人盖章：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日  期：</w:t>
      </w:r>
      <w:r>
        <w:rPr>
          <w:rFonts w:hint="eastAsia" w:ascii="宋体" w:hAnsi="宋体"/>
          <w:color w:val="auto"/>
          <w:spacing w:val="20"/>
          <w:szCs w:val="21"/>
          <w:highlight w:val="none"/>
          <w:u w:val="single"/>
        </w:rPr>
        <w:t xml:space="preserve">          </w:t>
      </w:r>
    </w:p>
    <w:p>
      <w:pPr>
        <w:snapToGrid w:val="0"/>
        <w:spacing w:before="50" w:after="156" w:afterLines="50" w:line="360" w:lineRule="exact"/>
        <w:jc w:val="left"/>
        <w:rPr>
          <w:rFonts w:hint="eastAsia" w:ascii="宋体" w:hAnsi="宋体"/>
          <w:color w:val="auto"/>
          <w:szCs w:val="21"/>
          <w:highlight w:val="none"/>
        </w:rPr>
      </w:pPr>
      <w:r>
        <w:rPr>
          <w:rFonts w:hint="eastAsia" w:ascii="宋体" w:hAnsi="宋体"/>
          <w:color w:val="auto"/>
          <w:szCs w:val="21"/>
          <w:highlight w:val="none"/>
        </w:rPr>
        <w:t>非招标文件必须要求时可附：①原厂出厂配置表及原厂中文使用说明书（格式自拟）</w:t>
      </w:r>
    </w:p>
    <w:p>
      <w:pPr>
        <w:snapToGrid w:val="0"/>
        <w:spacing w:before="50" w:after="156" w:afterLines="50" w:line="360" w:lineRule="exact"/>
        <w:ind w:firstLine="2730" w:firstLineChars="1300"/>
        <w:jc w:val="left"/>
        <w:rPr>
          <w:rFonts w:hint="eastAsia" w:ascii="宋体" w:hAnsi="宋体"/>
          <w:color w:val="auto"/>
          <w:szCs w:val="21"/>
          <w:highlight w:val="none"/>
        </w:rPr>
      </w:pPr>
      <w:r>
        <w:rPr>
          <w:rFonts w:hint="eastAsia" w:ascii="宋体" w:hAnsi="宋体"/>
          <w:color w:val="auto"/>
          <w:szCs w:val="21"/>
          <w:highlight w:val="none"/>
        </w:rPr>
        <w:t>②产品出厂标准、质量检测报告及精度检测报告或数据（格式自拟）</w:t>
      </w:r>
    </w:p>
    <w:p>
      <w:pPr>
        <w:snapToGrid w:val="0"/>
        <w:spacing w:before="50" w:after="156" w:afterLines="50" w:line="360" w:lineRule="exact"/>
        <w:jc w:val="left"/>
        <w:rPr>
          <w:rFonts w:hint="eastAsia" w:ascii="宋体" w:hAnsi="宋体"/>
          <w:b/>
          <w:color w:val="auto"/>
          <w:szCs w:val="21"/>
          <w:highlight w:val="none"/>
        </w:rPr>
      </w:pPr>
    </w:p>
    <w:p>
      <w:pPr>
        <w:snapToGrid w:val="0"/>
        <w:spacing w:before="50" w:after="156" w:afterLines="50" w:line="360" w:lineRule="exact"/>
        <w:ind w:left="517" w:hanging="516" w:hangingChars="245"/>
        <w:jc w:val="left"/>
        <w:rPr>
          <w:rFonts w:hint="eastAsia" w:ascii="宋体" w:hAnsi="宋体"/>
          <w:color w:val="auto"/>
          <w:szCs w:val="21"/>
          <w:highlight w:val="none"/>
        </w:rPr>
      </w:pPr>
      <w:r>
        <w:rPr>
          <w:rFonts w:hint="eastAsia" w:ascii="宋体" w:hAnsi="宋体"/>
          <w:b/>
          <w:color w:val="auto"/>
          <w:szCs w:val="21"/>
          <w:highlight w:val="none"/>
        </w:rPr>
        <w:t>（4）</w:t>
      </w:r>
      <w:r>
        <w:rPr>
          <w:rFonts w:hint="eastAsia" w:ascii="宋体" w:hAnsi="宋体"/>
          <w:color w:val="auto"/>
          <w:szCs w:val="21"/>
          <w:highlight w:val="none"/>
        </w:rPr>
        <w:t>售后服务承诺书</w:t>
      </w:r>
      <w:r>
        <w:rPr>
          <w:rFonts w:hint="eastAsia"/>
          <w:color w:val="auto"/>
          <w:highlight w:val="none"/>
        </w:rPr>
        <w:t>（应据项目实际要求描述如：</w:t>
      </w:r>
      <w:r>
        <w:rPr>
          <w:rFonts w:hint="eastAsia" w:ascii="宋体" w:hAnsi="宋体"/>
          <w:color w:val="auto"/>
          <w:szCs w:val="21"/>
          <w:highlight w:val="none"/>
        </w:rPr>
        <w:t>投标人建议的安装、调试、验收方法或方案；技术服务、技术培训、售后服务的内容和措施等）</w:t>
      </w:r>
      <w:r>
        <w:rPr>
          <w:rFonts w:hint="eastAsia" w:ascii="宋体" w:hAnsi="宋体"/>
          <w:b/>
          <w:color w:val="auto"/>
          <w:szCs w:val="21"/>
          <w:highlight w:val="none"/>
          <w:u w:val="single"/>
        </w:rPr>
        <w:t>(格式自拟,必须提供）</w:t>
      </w:r>
      <w:r>
        <w:rPr>
          <w:rFonts w:hint="eastAsia" w:ascii="宋体" w:hAnsi="宋体"/>
          <w:color w:val="auto"/>
          <w:szCs w:val="21"/>
          <w:highlight w:val="none"/>
        </w:rPr>
        <w:t>；</w:t>
      </w:r>
    </w:p>
    <w:p>
      <w:pPr>
        <w:snapToGrid w:val="0"/>
        <w:spacing w:before="50" w:after="156" w:afterLines="50" w:line="360" w:lineRule="exact"/>
        <w:ind w:left="517" w:hanging="516" w:hangingChars="245"/>
        <w:jc w:val="left"/>
        <w:rPr>
          <w:rFonts w:hint="eastAsia" w:ascii="宋体" w:hAnsi="宋体"/>
          <w:color w:val="auto"/>
          <w:szCs w:val="21"/>
          <w:highlight w:val="none"/>
        </w:rPr>
      </w:pPr>
      <w:r>
        <w:rPr>
          <w:rFonts w:hint="eastAsia" w:ascii="宋体" w:hAnsi="宋体"/>
          <w:b/>
          <w:color w:val="auto"/>
          <w:szCs w:val="21"/>
          <w:highlight w:val="none"/>
        </w:rPr>
        <w:t>（5）</w:t>
      </w:r>
      <w:r>
        <w:rPr>
          <w:rFonts w:hint="eastAsia" w:ascii="宋体" w:hAnsi="宋体"/>
          <w:color w:val="auto"/>
          <w:szCs w:val="21"/>
          <w:highlight w:val="none"/>
        </w:rPr>
        <w:t>投标人拥有主要装备和检测设施的情况和现状（格式自拟）及项目实施人员一览表</w:t>
      </w:r>
    </w:p>
    <w:p>
      <w:pPr>
        <w:snapToGrid w:val="0"/>
        <w:spacing w:before="156" w:beforeLines="50" w:after="50" w:line="360" w:lineRule="exact"/>
        <w:jc w:val="center"/>
        <w:rPr>
          <w:rFonts w:hint="eastAsia" w:ascii="宋体" w:hAnsi="宋体"/>
          <w:b/>
          <w:color w:val="auto"/>
          <w:szCs w:val="21"/>
          <w:highlight w:val="none"/>
        </w:rPr>
      </w:pPr>
      <w:r>
        <w:rPr>
          <w:rFonts w:hint="eastAsia" w:ascii="宋体" w:hAnsi="宋体"/>
          <w:b/>
          <w:color w:val="auto"/>
          <w:szCs w:val="21"/>
          <w:highlight w:val="none"/>
        </w:rPr>
        <w:t>项目实施人员（主要从业人员及其技术资格）一览表</w:t>
      </w:r>
    </w:p>
    <w:tbl>
      <w:tblPr>
        <w:tblStyle w:val="51"/>
        <w:tblW w:w="0" w:type="auto"/>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2160"/>
        <w:gridCol w:w="1516"/>
        <w:gridCol w:w="2084"/>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hint="eastAsia" w:ascii="宋体" w:hAnsi="宋体"/>
                <w:color w:val="auto"/>
                <w:szCs w:val="21"/>
                <w:highlight w:val="none"/>
              </w:rPr>
            </w:pPr>
            <w:r>
              <w:rPr>
                <w:rFonts w:hint="eastAsia" w:ascii="宋体" w:hAnsi="宋体"/>
                <w:color w:val="auto"/>
                <w:szCs w:val="21"/>
                <w:highlight w:val="none"/>
              </w:rPr>
              <w:t>姓名</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hint="eastAsia" w:ascii="宋体" w:hAnsi="宋体"/>
                <w:color w:val="auto"/>
                <w:szCs w:val="21"/>
                <w:highlight w:val="none"/>
              </w:rPr>
            </w:pPr>
            <w:r>
              <w:rPr>
                <w:rFonts w:hint="eastAsia" w:ascii="宋体" w:hAnsi="宋体"/>
                <w:color w:val="auto"/>
                <w:szCs w:val="21"/>
                <w:highlight w:val="none"/>
              </w:rPr>
              <w:t>职务</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hint="eastAsia" w:ascii="宋体" w:hAnsi="宋体"/>
                <w:color w:val="auto"/>
                <w:szCs w:val="21"/>
                <w:highlight w:val="none"/>
              </w:rPr>
            </w:pPr>
            <w:r>
              <w:rPr>
                <w:rFonts w:hint="eastAsia" w:ascii="宋体" w:hAnsi="宋体"/>
                <w:color w:val="auto"/>
                <w:szCs w:val="21"/>
                <w:highlight w:val="none"/>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hint="eastAsia" w:ascii="宋体" w:hAnsi="宋体"/>
                <w:color w:val="auto"/>
                <w:szCs w:val="21"/>
                <w:highlight w:val="none"/>
              </w:rPr>
            </w:pPr>
            <w:r>
              <w:rPr>
                <w:rFonts w:hint="eastAsia" w:ascii="宋体" w:hAnsi="宋体"/>
                <w:color w:val="auto"/>
                <w:szCs w:val="21"/>
                <w:highlight w:val="none"/>
              </w:rPr>
              <w:t>证书编号</w:t>
            </w:r>
          </w:p>
        </w:tc>
        <w:tc>
          <w:tcPr>
            <w:tcW w:w="208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hint="eastAsia" w:ascii="宋体" w:hAnsi="宋体"/>
                <w:bCs/>
                <w:color w:val="auto"/>
                <w:szCs w:val="21"/>
                <w:highlight w:val="none"/>
              </w:rPr>
            </w:pPr>
            <w:r>
              <w:rPr>
                <w:rFonts w:hint="eastAsia" w:ascii="宋体" w:hAnsi="宋体"/>
                <w:bCs/>
                <w:color w:val="auto"/>
                <w:szCs w:val="21"/>
                <w:highlight w:val="none"/>
              </w:rPr>
              <w:t>参加本单位</w:t>
            </w:r>
          </w:p>
          <w:p>
            <w:pPr>
              <w:snapToGrid w:val="0"/>
              <w:spacing w:before="156" w:beforeLines="50" w:after="50" w:line="360" w:lineRule="exact"/>
              <w:jc w:val="center"/>
              <w:rPr>
                <w:rFonts w:hint="eastAsia" w:ascii="宋体" w:hAnsi="宋体"/>
                <w:bCs/>
                <w:color w:val="auto"/>
                <w:szCs w:val="21"/>
                <w:highlight w:val="none"/>
              </w:rPr>
            </w:pPr>
            <w:r>
              <w:rPr>
                <w:rFonts w:hint="eastAsia" w:ascii="宋体" w:hAnsi="宋体"/>
                <w:bCs/>
                <w:color w:val="auto"/>
                <w:szCs w:val="21"/>
                <w:highlight w:val="none"/>
              </w:rPr>
              <w:t>工作时间</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hint="eastAsia" w:ascii="宋体" w:hAnsi="宋体"/>
                <w:bCs/>
                <w:color w:val="auto"/>
                <w:szCs w:val="21"/>
                <w:highlight w:val="none"/>
              </w:rPr>
            </w:pPr>
            <w:r>
              <w:rPr>
                <w:rFonts w:hint="eastAsia" w:ascii="宋体" w:hAnsi="宋体"/>
                <w:bCs/>
                <w:color w:val="auto"/>
                <w:szCs w:val="21"/>
                <w:highlight w:val="none"/>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olor w:val="auto"/>
                <w:szCs w:val="21"/>
                <w:highlight w:val="none"/>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olor w:val="auto"/>
                <w:szCs w:val="21"/>
                <w:highlight w:val="none"/>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pStyle w:val="29"/>
              <w:snapToGrid w:val="0"/>
              <w:spacing w:before="156" w:beforeLines="50" w:after="50" w:line="360" w:lineRule="exact"/>
              <w:ind w:left="5250"/>
              <w:rPr>
                <w:rFonts w:hint="eastAsia" w:hAnsi="宋体"/>
                <w:color w:val="auto"/>
                <w:highlight w:val="none"/>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olor w:val="auto"/>
                <w:szCs w:val="21"/>
                <w:highlight w:val="none"/>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olor w:val="auto"/>
                <w:szCs w:val="21"/>
                <w:highlight w:val="none"/>
              </w:rPr>
            </w:pPr>
          </w:p>
        </w:tc>
      </w:tr>
    </w:tbl>
    <w:p>
      <w:pPr>
        <w:snapToGrid w:val="0"/>
        <w:spacing w:before="50" w:after="50" w:line="360" w:lineRule="exact"/>
        <w:rPr>
          <w:rFonts w:hint="eastAsia" w:ascii="宋体" w:hAnsi="宋体"/>
          <w:color w:val="auto"/>
          <w:spacing w:val="20"/>
          <w:szCs w:val="21"/>
          <w:highlight w:val="none"/>
          <w:u w:val="single"/>
        </w:rPr>
      </w:pPr>
      <w:r>
        <w:rPr>
          <w:rFonts w:hint="eastAsia" w:ascii="宋体" w:hAnsi="宋体"/>
          <w:color w:val="auto"/>
          <w:szCs w:val="21"/>
          <w:highlight w:val="none"/>
        </w:rPr>
        <w:t>法定代表人或委托代理人签字（或签章）</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pPr>
        <w:snapToGrid w:val="0"/>
        <w:spacing w:before="50" w:after="50" w:line="360" w:lineRule="exact"/>
        <w:rPr>
          <w:rFonts w:hint="eastAsia" w:ascii="宋体" w:hAnsi="宋体"/>
          <w:color w:val="auto"/>
          <w:szCs w:val="21"/>
          <w:highlight w:val="none"/>
        </w:rPr>
      </w:pPr>
      <w:r>
        <w:rPr>
          <w:rFonts w:hint="eastAsia" w:ascii="宋体" w:hAnsi="宋体"/>
          <w:color w:val="auto"/>
          <w:spacing w:val="20"/>
          <w:szCs w:val="21"/>
          <w:highlight w:val="none"/>
        </w:rPr>
        <w:t>投标人盖章：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日 期：</w:t>
      </w:r>
      <w:r>
        <w:rPr>
          <w:rFonts w:hint="eastAsia" w:ascii="宋体" w:hAnsi="宋体"/>
          <w:color w:val="auto"/>
          <w:spacing w:val="20"/>
          <w:szCs w:val="21"/>
          <w:highlight w:val="none"/>
          <w:u w:val="single"/>
        </w:rPr>
        <w:t xml:space="preserve">            </w:t>
      </w:r>
    </w:p>
    <w:p>
      <w:pPr>
        <w:snapToGrid w:val="0"/>
        <w:spacing w:before="50" w:after="156" w:afterLines="50" w:line="360" w:lineRule="exact"/>
        <w:jc w:val="left"/>
        <w:rPr>
          <w:rFonts w:hint="eastAsia" w:ascii="宋体" w:hAnsi="宋体"/>
          <w:b/>
          <w:color w:val="auto"/>
          <w:szCs w:val="21"/>
          <w:highlight w:val="none"/>
        </w:rPr>
      </w:pPr>
    </w:p>
    <w:p>
      <w:pPr>
        <w:snapToGrid w:val="0"/>
        <w:spacing w:before="50" w:after="156" w:afterLines="50" w:line="360" w:lineRule="exact"/>
        <w:jc w:val="left"/>
        <w:rPr>
          <w:rFonts w:hint="eastAsia" w:ascii="宋体" w:hAnsi="宋体"/>
          <w:color w:val="auto"/>
          <w:szCs w:val="21"/>
          <w:highlight w:val="none"/>
        </w:rPr>
      </w:pPr>
      <w:r>
        <w:rPr>
          <w:rFonts w:hint="eastAsia" w:ascii="宋体" w:hAnsi="宋体"/>
          <w:b/>
          <w:color w:val="auto"/>
          <w:szCs w:val="21"/>
          <w:highlight w:val="none"/>
        </w:rPr>
        <w:t>（6）</w:t>
      </w:r>
      <w:r>
        <w:rPr>
          <w:rFonts w:hint="eastAsia" w:ascii="宋体" w:hAnsi="宋体"/>
          <w:color w:val="auto"/>
          <w:szCs w:val="21"/>
          <w:highlight w:val="none"/>
        </w:rPr>
        <w:t>优惠条件：投标人承诺给予招标人的各种优惠条件，包括备品备件、专用耗材、售后服务等方面的优惠；</w:t>
      </w:r>
    </w:p>
    <w:p>
      <w:pPr>
        <w:snapToGrid w:val="0"/>
        <w:spacing w:before="50" w:after="156" w:afterLines="50" w:line="360" w:lineRule="exact"/>
        <w:jc w:val="left"/>
        <w:rPr>
          <w:rFonts w:hint="eastAsia" w:ascii="宋体" w:hAnsi="宋体"/>
          <w:color w:val="auto"/>
          <w:szCs w:val="21"/>
          <w:highlight w:val="none"/>
        </w:rPr>
      </w:pPr>
      <w:r>
        <w:rPr>
          <w:rFonts w:hint="eastAsia" w:ascii="宋体" w:hAnsi="宋体"/>
          <w:color w:val="auto"/>
          <w:szCs w:val="21"/>
          <w:highlight w:val="none"/>
        </w:rPr>
        <w:t>备品备件、专用耗材、售后服务优惠表格式：</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1530"/>
        <w:gridCol w:w="15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27"/>
              <w:snapToGrid w:val="0"/>
              <w:spacing w:before="295" w:after="295" w:line="360" w:lineRule="exact"/>
              <w:jc w:val="center"/>
              <w:rPr>
                <w:rFonts w:hint="eastAsia" w:hAnsi="宋体"/>
                <w:color w:val="auto"/>
                <w:highlight w:val="none"/>
              </w:rPr>
            </w:pPr>
            <w:r>
              <w:rPr>
                <w:rFonts w:hint="eastAsia" w:hAnsi="宋体"/>
                <w:color w:val="auto"/>
                <w:highlight w:val="none"/>
              </w:rPr>
              <w:t>序号</w:t>
            </w:r>
          </w:p>
        </w:tc>
        <w:tc>
          <w:tcPr>
            <w:tcW w:w="2700" w:type="dxa"/>
            <w:tcBorders>
              <w:top w:val="single" w:color="auto" w:sz="4" w:space="0"/>
              <w:left w:val="single" w:color="auto" w:sz="4" w:space="0"/>
              <w:bottom w:val="single" w:color="auto" w:sz="2" w:space="0"/>
              <w:right w:val="single" w:color="auto" w:sz="4" w:space="0"/>
            </w:tcBorders>
            <w:vAlign w:val="center"/>
          </w:tcPr>
          <w:p>
            <w:pPr>
              <w:pStyle w:val="27"/>
              <w:snapToGrid w:val="0"/>
              <w:spacing w:before="295" w:after="295" w:line="360" w:lineRule="exact"/>
              <w:jc w:val="center"/>
              <w:rPr>
                <w:rFonts w:hint="eastAsia" w:hAnsi="宋体"/>
                <w:color w:val="auto"/>
                <w:highlight w:val="none"/>
              </w:rPr>
            </w:pPr>
            <w:r>
              <w:rPr>
                <w:rFonts w:hint="eastAsia" w:hAnsi="宋体"/>
                <w:color w:val="auto"/>
                <w:highlight w:val="none"/>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pPr>
              <w:pStyle w:val="27"/>
              <w:snapToGrid w:val="0"/>
              <w:spacing w:before="295" w:after="295" w:line="360" w:lineRule="exact"/>
              <w:jc w:val="center"/>
              <w:rPr>
                <w:rFonts w:hint="eastAsia" w:hAnsi="宋体"/>
                <w:color w:val="auto"/>
                <w:highlight w:val="none"/>
              </w:rPr>
            </w:pPr>
            <w:r>
              <w:rPr>
                <w:rFonts w:hint="eastAsia" w:hAnsi="宋体"/>
                <w:color w:val="auto"/>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pPr>
              <w:pStyle w:val="27"/>
              <w:snapToGrid w:val="0"/>
              <w:spacing w:before="295" w:after="295" w:line="360" w:lineRule="exact"/>
              <w:jc w:val="center"/>
              <w:rPr>
                <w:rFonts w:hint="eastAsia" w:hAnsi="宋体"/>
                <w:color w:val="auto"/>
                <w:highlight w:val="none"/>
              </w:rPr>
            </w:pPr>
            <w:r>
              <w:rPr>
                <w:rFonts w:hint="eastAsia" w:hAnsi="宋体"/>
                <w:color w:val="auto"/>
                <w:highlight w:val="none"/>
              </w:rPr>
              <w:t>单价</w:t>
            </w:r>
          </w:p>
        </w:tc>
        <w:tc>
          <w:tcPr>
            <w:tcW w:w="1530" w:type="dxa"/>
            <w:tcBorders>
              <w:top w:val="single" w:color="auto" w:sz="4" w:space="0"/>
              <w:left w:val="single" w:color="auto" w:sz="4" w:space="0"/>
              <w:bottom w:val="single" w:color="auto" w:sz="2" w:space="0"/>
              <w:right w:val="single" w:color="auto" w:sz="4" w:space="0"/>
            </w:tcBorders>
            <w:vAlign w:val="center"/>
          </w:tcPr>
          <w:p>
            <w:pPr>
              <w:pStyle w:val="27"/>
              <w:snapToGrid w:val="0"/>
              <w:spacing w:before="295" w:after="295" w:line="360" w:lineRule="exact"/>
              <w:jc w:val="center"/>
              <w:rPr>
                <w:rFonts w:hint="eastAsia" w:hAnsi="宋体"/>
                <w:color w:val="auto"/>
                <w:highlight w:val="none"/>
              </w:rPr>
            </w:pPr>
            <w:r>
              <w:rPr>
                <w:rFonts w:hint="eastAsia" w:hAnsi="宋体"/>
                <w:color w:val="auto"/>
                <w:highlight w:val="none"/>
              </w:rPr>
              <w:t>比投标报价优惠率</w:t>
            </w:r>
          </w:p>
        </w:tc>
        <w:tc>
          <w:tcPr>
            <w:tcW w:w="1530" w:type="dxa"/>
            <w:tcBorders>
              <w:top w:val="single" w:color="auto" w:sz="4" w:space="0"/>
              <w:left w:val="single" w:color="auto" w:sz="4" w:space="0"/>
              <w:bottom w:val="single" w:color="auto" w:sz="2" w:space="0"/>
              <w:right w:val="single" w:color="auto" w:sz="4" w:space="0"/>
            </w:tcBorders>
            <w:vAlign w:val="center"/>
          </w:tcPr>
          <w:p>
            <w:pPr>
              <w:pStyle w:val="27"/>
              <w:snapToGrid w:val="0"/>
              <w:spacing w:before="295" w:after="295" w:line="360" w:lineRule="exact"/>
              <w:jc w:val="center"/>
              <w:rPr>
                <w:rFonts w:hint="eastAsia" w:hAnsi="宋体"/>
                <w:color w:val="auto"/>
                <w:highlight w:val="none"/>
              </w:rPr>
            </w:pPr>
            <w:r>
              <w:rPr>
                <w:rFonts w:hint="eastAsia" w:hAnsi="宋体"/>
                <w:color w:val="auto"/>
                <w:highlight w:val="none"/>
              </w:rPr>
              <w:t>比招标要求提供更优售后服务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7"/>
              <w:snapToGrid w:val="0"/>
              <w:spacing w:before="295" w:after="295" w:line="360" w:lineRule="exact"/>
              <w:jc w:val="center"/>
              <w:rPr>
                <w:rFonts w:hint="eastAsia" w:hAnsi="宋体"/>
                <w:color w:val="auto"/>
                <w:highlight w:val="none"/>
              </w:rPr>
            </w:pPr>
          </w:p>
        </w:tc>
        <w:tc>
          <w:tcPr>
            <w:tcW w:w="2700" w:type="dxa"/>
            <w:tcBorders>
              <w:top w:val="single" w:color="auto" w:sz="2" w:space="0"/>
              <w:left w:val="single" w:color="auto" w:sz="2" w:space="0"/>
              <w:bottom w:val="single" w:color="auto" w:sz="6" w:space="0"/>
              <w:right w:val="single" w:color="auto" w:sz="4" w:space="0"/>
            </w:tcBorders>
            <w:vAlign w:val="center"/>
          </w:tcPr>
          <w:p>
            <w:pPr>
              <w:pStyle w:val="27"/>
              <w:snapToGrid w:val="0"/>
              <w:spacing w:before="295" w:after="295" w:line="360" w:lineRule="exact"/>
              <w:jc w:val="center"/>
              <w:rPr>
                <w:rFonts w:hint="eastAsia" w:hAnsi="宋体"/>
                <w:color w:val="auto"/>
                <w:highlight w:val="none"/>
              </w:rPr>
            </w:pPr>
          </w:p>
        </w:tc>
        <w:tc>
          <w:tcPr>
            <w:tcW w:w="1440" w:type="dxa"/>
            <w:tcBorders>
              <w:top w:val="single" w:color="auto" w:sz="2" w:space="0"/>
              <w:left w:val="single" w:color="auto" w:sz="4" w:space="0"/>
              <w:bottom w:val="single" w:color="auto" w:sz="6" w:space="0"/>
              <w:right w:val="single" w:color="auto" w:sz="6" w:space="0"/>
            </w:tcBorders>
            <w:vAlign w:val="center"/>
          </w:tcPr>
          <w:p>
            <w:pPr>
              <w:pStyle w:val="27"/>
              <w:snapToGrid w:val="0"/>
              <w:spacing w:before="295" w:after="295" w:line="360" w:lineRule="exact"/>
              <w:jc w:val="center"/>
              <w:rPr>
                <w:rFonts w:hint="eastAsia" w:hAnsi="宋体"/>
                <w:color w:val="auto"/>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7"/>
              <w:snapToGrid w:val="0"/>
              <w:spacing w:before="295" w:after="295" w:line="360" w:lineRule="exact"/>
              <w:jc w:val="center"/>
              <w:rPr>
                <w:rFonts w:hint="eastAsia" w:hAnsi="宋体"/>
                <w:color w:val="auto"/>
                <w:highlight w:val="none"/>
              </w:rPr>
            </w:pPr>
          </w:p>
        </w:tc>
        <w:tc>
          <w:tcPr>
            <w:tcW w:w="1530" w:type="dxa"/>
            <w:tcBorders>
              <w:top w:val="single" w:color="auto" w:sz="2" w:space="0"/>
              <w:left w:val="single" w:color="auto" w:sz="6" w:space="0"/>
              <w:bottom w:val="single" w:color="auto" w:sz="6" w:space="0"/>
              <w:right w:val="single" w:color="auto" w:sz="2" w:space="0"/>
            </w:tcBorders>
            <w:vAlign w:val="center"/>
          </w:tcPr>
          <w:p>
            <w:pPr>
              <w:pStyle w:val="27"/>
              <w:snapToGrid w:val="0"/>
              <w:spacing w:before="295" w:after="295" w:line="360" w:lineRule="exact"/>
              <w:jc w:val="center"/>
              <w:rPr>
                <w:rFonts w:hint="eastAsia" w:hAnsi="宋体"/>
                <w:color w:val="auto"/>
                <w:highlight w:val="none"/>
              </w:rPr>
            </w:pPr>
            <w:r>
              <w:rPr>
                <w:rFonts w:hint="eastAsia" w:hAnsi="宋体"/>
                <w:color w:val="auto"/>
                <w:highlight w:val="none"/>
                <w:u w:val="single"/>
              </w:rPr>
              <w:t xml:space="preserve">            </w:t>
            </w:r>
            <w:r>
              <w:rPr>
                <w:rFonts w:hint="eastAsia" w:hAnsi="宋体"/>
                <w:color w:val="auto"/>
                <w:highlight w:val="none"/>
              </w:rPr>
              <w:t>%</w:t>
            </w:r>
          </w:p>
        </w:tc>
        <w:tc>
          <w:tcPr>
            <w:tcW w:w="1530" w:type="dxa"/>
            <w:tcBorders>
              <w:top w:val="single" w:color="auto" w:sz="2" w:space="0"/>
              <w:left w:val="single" w:color="auto" w:sz="6" w:space="0"/>
              <w:bottom w:val="single" w:color="auto" w:sz="6" w:space="0"/>
              <w:right w:val="single" w:color="auto" w:sz="2" w:space="0"/>
            </w:tcBorders>
            <w:vAlign w:val="center"/>
          </w:tcPr>
          <w:p>
            <w:pPr>
              <w:pStyle w:val="27"/>
              <w:snapToGrid w:val="0"/>
              <w:spacing w:before="295" w:after="295" w:line="360" w:lineRule="exact"/>
              <w:jc w:val="center"/>
              <w:rPr>
                <w:rFonts w:hint="eastAsia"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13"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7"/>
              <w:snapToGrid w:val="0"/>
              <w:spacing w:before="295" w:after="295" w:line="360" w:lineRule="exact"/>
              <w:jc w:val="center"/>
              <w:rPr>
                <w:rFonts w:hint="eastAsia" w:hAnsi="宋体"/>
                <w:color w:val="auto"/>
                <w:highlight w:val="none"/>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7"/>
              <w:snapToGrid w:val="0"/>
              <w:spacing w:before="295" w:after="295" w:line="360" w:lineRule="exact"/>
              <w:jc w:val="center"/>
              <w:rPr>
                <w:rFonts w:hint="eastAsia" w:hAnsi="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7"/>
              <w:snapToGrid w:val="0"/>
              <w:spacing w:before="295" w:after="295" w:line="360" w:lineRule="exact"/>
              <w:jc w:val="center"/>
              <w:rPr>
                <w:rFonts w:hint="eastAsia" w:hAnsi="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7"/>
              <w:snapToGrid w:val="0"/>
              <w:spacing w:before="295" w:after="295" w:line="360" w:lineRule="exact"/>
              <w:jc w:val="center"/>
              <w:rPr>
                <w:rFonts w:hint="eastAsia" w:hAnsi="宋体"/>
                <w:color w:val="auto"/>
                <w:highlight w:val="none"/>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7"/>
              <w:snapToGrid w:val="0"/>
              <w:spacing w:before="295" w:after="295" w:line="360" w:lineRule="exact"/>
              <w:jc w:val="center"/>
              <w:rPr>
                <w:rFonts w:hint="eastAsia" w:hAnsi="宋体"/>
                <w:color w:val="auto"/>
                <w:highlight w:val="none"/>
              </w:rPr>
            </w:pPr>
            <w:r>
              <w:rPr>
                <w:rFonts w:hint="eastAsia" w:hAnsi="宋体"/>
                <w:color w:val="auto"/>
                <w:highlight w:val="none"/>
                <w:u w:val="single"/>
              </w:rPr>
              <w:t xml:space="preserve">            </w:t>
            </w:r>
            <w:r>
              <w:rPr>
                <w:rFonts w:hint="eastAsia" w:hAnsi="宋体"/>
                <w:color w:val="auto"/>
                <w:highlight w:val="none"/>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7"/>
              <w:snapToGrid w:val="0"/>
              <w:spacing w:before="295" w:after="295" w:line="360" w:lineRule="exact"/>
              <w:jc w:val="center"/>
              <w:rPr>
                <w:rFonts w:hint="eastAsia"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7"/>
              <w:snapToGrid w:val="0"/>
              <w:spacing w:before="295" w:after="295" w:line="360" w:lineRule="exact"/>
              <w:jc w:val="center"/>
              <w:rPr>
                <w:rFonts w:hint="eastAsia" w:hAnsi="宋体"/>
                <w:color w:val="auto"/>
                <w:highlight w:val="none"/>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7"/>
              <w:snapToGrid w:val="0"/>
              <w:spacing w:before="295" w:after="295" w:line="360" w:lineRule="exact"/>
              <w:jc w:val="center"/>
              <w:rPr>
                <w:rFonts w:hint="eastAsia" w:hAnsi="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7"/>
              <w:snapToGrid w:val="0"/>
              <w:spacing w:before="295" w:after="295" w:line="360" w:lineRule="exact"/>
              <w:jc w:val="center"/>
              <w:rPr>
                <w:rFonts w:hint="eastAsia" w:hAnsi="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7"/>
              <w:snapToGrid w:val="0"/>
              <w:spacing w:before="295" w:after="295" w:line="360" w:lineRule="exact"/>
              <w:jc w:val="center"/>
              <w:rPr>
                <w:rFonts w:hint="eastAsia" w:hAnsi="宋体"/>
                <w:color w:val="auto"/>
                <w:highlight w:val="none"/>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7"/>
              <w:snapToGrid w:val="0"/>
              <w:spacing w:before="295" w:after="295" w:line="360" w:lineRule="exact"/>
              <w:jc w:val="center"/>
              <w:rPr>
                <w:rFonts w:hint="eastAsia" w:hAnsi="宋体"/>
                <w:color w:val="auto"/>
                <w:highlight w:val="none"/>
              </w:rPr>
            </w:pPr>
            <w:r>
              <w:rPr>
                <w:rFonts w:hint="eastAsia" w:hAnsi="宋体"/>
                <w:color w:val="auto"/>
                <w:highlight w:val="none"/>
                <w:u w:val="single"/>
              </w:rPr>
              <w:t xml:space="preserve">            </w:t>
            </w:r>
            <w:r>
              <w:rPr>
                <w:rFonts w:hint="eastAsia" w:hAnsi="宋体"/>
                <w:color w:val="auto"/>
                <w:highlight w:val="none"/>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7"/>
              <w:snapToGrid w:val="0"/>
              <w:spacing w:before="295" w:after="295" w:line="360" w:lineRule="exact"/>
              <w:jc w:val="center"/>
              <w:rPr>
                <w:rFonts w:hint="eastAsia" w:hAnsi="宋体"/>
                <w:color w:val="auto"/>
                <w:highlight w:val="none"/>
              </w:rPr>
            </w:pPr>
          </w:p>
        </w:tc>
      </w:tr>
    </w:tbl>
    <w:p>
      <w:pPr>
        <w:snapToGrid w:val="0"/>
        <w:spacing w:before="50" w:after="50" w:line="360" w:lineRule="exact"/>
        <w:rPr>
          <w:rFonts w:hint="eastAsia" w:ascii="宋体" w:hAnsi="宋体"/>
          <w:color w:val="auto"/>
          <w:spacing w:val="20"/>
          <w:szCs w:val="21"/>
          <w:highlight w:val="none"/>
        </w:rPr>
      </w:pPr>
    </w:p>
    <w:p>
      <w:pPr>
        <w:snapToGrid w:val="0"/>
        <w:spacing w:before="50" w:after="50" w:line="360" w:lineRule="exact"/>
        <w:rPr>
          <w:rFonts w:hint="eastAsia" w:ascii="宋体" w:hAnsi="宋体"/>
          <w:color w:val="auto"/>
          <w:spacing w:val="20"/>
          <w:szCs w:val="21"/>
          <w:highlight w:val="none"/>
          <w:u w:val="single"/>
        </w:rPr>
      </w:pPr>
      <w:r>
        <w:rPr>
          <w:rFonts w:hint="eastAsia" w:ascii="宋体" w:hAnsi="宋体"/>
          <w:color w:val="auto"/>
          <w:szCs w:val="21"/>
          <w:highlight w:val="none"/>
        </w:rPr>
        <w:t>法定代表人或委托代理人签字（或签章）</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pPr>
        <w:snapToGrid w:val="0"/>
        <w:spacing w:before="50" w:after="50" w:line="360" w:lineRule="exact"/>
        <w:rPr>
          <w:rFonts w:hint="eastAsia" w:ascii="宋体" w:hAnsi="宋体"/>
          <w:color w:val="auto"/>
          <w:szCs w:val="21"/>
          <w:highlight w:val="none"/>
        </w:rPr>
      </w:pPr>
      <w:r>
        <w:rPr>
          <w:rFonts w:hint="eastAsia" w:ascii="宋体" w:hAnsi="宋体"/>
          <w:color w:val="auto"/>
          <w:spacing w:val="20"/>
          <w:szCs w:val="21"/>
          <w:highlight w:val="none"/>
        </w:rPr>
        <w:t>投标人盖章：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日 期：</w:t>
      </w:r>
      <w:r>
        <w:rPr>
          <w:rFonts w:hint="eastAsia" w:ascii="宋体" w:hAnsi="宋体"/>
          <w:color w:val="auto"/>
          <w:spacing w:val="20"/>
          <w:szCs w:val="21"/>
          <w:highlight w:val="none"/>
          <w:u w:val="single"/>
        </w:rPr>
        <w:t xml:space="preserve">            </w:t>
      </w:r>
    </w:p>
    <w:p>
      <w:pPr>
        <w:snapToGrid w:val="0"/>
        <w:spacing w:before="50" w:after="156" w:afterLines="50" w:line="360" w:lineRule="exact"/>
        <w:jc w:val="left"/>
        <w:rPr>
          <w:rFonts w:hint="eastAsia" w:ascii="宋体" w:hAnsi="宋体"/>
          <w:color w:val="auto"/>
          <w:szCs w:val="21"/>
          <w:highlight w:val="none"/>
        </w:rPr>
      </w:pPr>
    </w:p>
    <w:p>
      <w:pPr>
        <w:snapToGrid w:val="0"/>
        <w:spacing w:before="50" w:after="156" w:afterLines="50" w:line="360" w:lineRule="exact"/>
        <w:jc w:val="left"/>
        <w:rPr>
          <w:rFonts w:hint="eastAsia" w:ascii="宋体" w:hAnsi="宋体"/>
          <w:color w:val="auto"/>
          <w:szCs w:val="21"/>
          <w:highlight w:val="none"/>
        </w:rPr>
      </w:pPr>
      <w:r>
        <w:rPr>
          <w:rFonts w:hint="eastAsia" w:ascii="宋体" w:hAnsi="宋体"/>
          <w:color w:val="auto"/>
          <w:szCs w:val="21"/>
          <w:highlight w:val="none"/>
        </w:rPr>
        <w:t>（7）投标人对本项目的合理化建议和改进措施（格式自拟）</w:t>
      </w:r>
    </w:p>
    <w:p>
      <w:pPr>
        <w:snapToGrid w:val="0"/>
        <w:spacing w:before="50" w:after="156" w:afterLines="50" w:line="360" w:lineRule="exact"/>
        <w:jc w:val="left"/>
        <w:rPr>
          <w:rFonts w:hint="eastAsia" w:ascii="宋体" w:hAnsi="宋体"/>
          <w:color w:val="auto"/>
          <w:szCs w:val="21"/>
          <w:highlight w:val="none"/>
        </w:rPr>
      </w:pPr>
      <w:r>
        <w:rPr>
          <w:rFonts w:hint="eastAsia" w:ascii="宋体" w:hAnsi="宋体"/>
          <w:b/>
          <w:color w:val="auto"/>
          <w:szCs w:val="21"/>
          <w:highlight w:val="none"/>
        </w:rPr>
        <w:t>（8）</w:t>
      </w:r>
      <w:r>
        <w:rPr>
          <w:rFonts w:hint="eastAsia" w:ascii="宋体" w:hAnsi="宋体"/>
          <w:color w:val="auto"/>
          <w:szCs w:val="21"/>
          <w:highlight w:val="none"/>
        </w:rPr>
        <w:t>投标人需要说明的其他文件和说明（格式自拟）</w:t>
      </w:r>
    </w:p>
    <w:p>
      <w:pPr>
        <w:snapToGrid w:val="0"/>
        <w:spacing w:line="360" w:lineRule="exact"/>
        <w:jc w:val="left"/>
        <w:rPr>
          <w:rFonts w:hint="eastAsia" w:ascii="宋体" w:hAnsi="宋体"/>
          <w:color w:val="auto"/>
          <w:szCs w:val="21"/>
          <w:highlight w:val="none"/>
        </w:rPr>
      </w:pPr>
      <w:r>
        <w:rPr>
          <w:rFonts w:hint="eastAsia" w:hAnsi="宋体"/>
          <w:color w:val="auto"/>
          <w:highlight w:val="none"/>
        </w:rPr>
        <w:t>▲</w:t>
      </w:r>
      <w:r>
        <w:rPr>
          <w:rFonts w:hint="eastAsia" w:ascii="宋体" w:hAnsi="宋体"/>
          <w:color w:val="auto"/>
          <w:szCs w:val="21"/>
          <w:highlight w:val="none"/>
        </w:rPr>
        <w:t>（9）招标项目采购需求中要求必须提供的材料。（招标项目采购需求中要求必须提供的材料，据实提供）</w:t>
      </w:r>
    </w:p>
    <w:p>
      <w:pPr>
        <w:snapToGrid w:val="0"/>
        <w:spacing w:before="50" w:line="360" w:lineRule="exact"/>
        <w:jc w:val="left"/>
        <w:rPr>
          <w:rFonts w:hint="eastAsia" w:ascii="宋体" w:hAnsi="宋体"/>
          <w:b/>
          <w:color w:val="auto"/>
          <w:szCs w:val="21"/>
          <w:highlight w:val="none"/>
        </w:rPr>
      </w:pPr>
    </w:p>
    <w:p>
      <w:pPr>
        <w:snapToGrid w:val="0"/>
        <w:spacing w:before="156" w:beforeLines="50" w:after="50" w:line="360" w:lineRule="exact"/>
        <w:outlineLvl w:val="0"/>
        <w:rPr>
          <w:rFonts w:hint="eastAsia" w:ascii="宋体" w:hAnsi="宋体"/>
          <w:b/>
          <w:color w:val="auto"/>
          <w:szCs w:val="21"/>
          <w:highlight w:val="none"/>
        </w:rPr>
      </w:pPr>
      <w:bookmarkStart w:id="299" w:name="_Toc40864736"/>
      <w:bookmarkStart w:id="300" w:name="_Toc40865012"/>
      <w:bookmarkStart w:id="301" w:name="_Toc40865128"/>
      <w:r>
        <w:rPr>
          <w:rFonts w:hint="eastAsia" w:ascii="宋体" w:hAnsi="宋体"/>
          <w:b/>
          <w:color w:val="auto"/>
          <w:szCs w:val="21"/>
          <w:highlight w:val="none"/>
        </w:rPr>
        <w:t>四）报价文件部分 （格式）</w:t>
      </w:r>
      <w:bookmarkEnd w:id="299"/>
      <w:bookmarkEnd w:id="300"/>
      <w:bookmarkEnd w:id="301"/>
    </w:p>
    <w:p>
      <w:pPr>
        <w:snapToGrid w:val="0"/>
        <w:spacing w:before="156" w:beforeLines="50" w:after="50" w:line="360" w:lineRule="exact"/>
        <w:rPr>
          <w:rFonts w:hint="eastAsia" w:ascii="宋体" w:hAnsi="宋体"/>
          <w:b/>
          <w:color w:val="auto"/>
          <w:szCs w:val="21"/>
          <w:highlight w:val="none"/>
        </w:rPr>
      </w:pPr>
      <w:r>
        <w:rPr>
          <w:rFonts w:hint="eastAsia" w:ascii="宋体" w:hAnsi="宋体"/>
          <w:b/>
          <w:color w:val="auto"/>
          <w:szCs w:val="21"/>
          <w:highlight w:val="none"/>
        </w:rPr>
        <w:t>（1）投标函格式：</w:t>
      </w:r>
    </w:p>
    <w:p>
      <w:pPr>
        <w:snapToGrid w:val="0"/>
        <w:spacing w:before="156" w:beforeLines="50" w:after="50" w:line="360" w:lineRule="exact"/>
        <w:jc w:val="center"/>
        <w:rPr>
          <w:rFonts w:hint="eastAsia" w:ascii="宋体" w:hAnsi="宋体"/>
          <w:b/>
          <w:color w:val="auto"/>
          <w:szCs w:val="21"/>
          <w:highlight w:val="none"/>
        </w:rPr>
      </w:pPr>
      <w:r>
        <w:rPr>
          <w:rFonts w:hint="eastAsia" w:ascii="宋体" w:hAnsi="宋体"/>
          <w:b/>
          <w:color w:val="auto"/>
          <w:szCs w:val="21"/>
          <w:highlight w:val="none"/>
        </w:rPr>
        <w:t>投 标 函</w:t>
      </w:r>
    </w:p>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color w:val="auto"/>
          <w:highlight w:val="none"/>
          <w:u w:val="single"/>
        </w:rPr>
        <w:t>广西壮族自治区政府采购中心</w:t>
      </w:r>
      <w:r>
        <w:rPr>
          <w:rFonts w:hint="eastAsia" w:ascii="宋体" w:hAnsi="宋体"/>
          <w:color w:val="auto"/>
          <w:szCs w:val="21"/>
          <w:highlight w:val="none"/>
        </w:rPr>
        <w:t>：</w:t>
      </w:r>
    </w:p>
    <w:p>
      <w:pPr>
        <w:snapToGrid w:val="0"/>
        <w:spacing w:line="360" w:lineRule="exact"/>
        <w:ind w:firstLine="480"/>
        <w:rPr>
          <w:rFonts w:hint="eastAsia"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rPr>
        <w:t xml:space="preserve">                             </w:t>
      </w:r>
      <w:r>
        <w:rPr>
          <w:rFonts w:hint="eastAsia" w:ascii="宋体" w:hAnsi="宋体"/>
          <w:color w:val="auto"/>
          <w:szCs w:val="21"/>
          <w:highlight w:val="none"/>
        </w:rPr>
        <w:t>项目的招标公告（项目编号：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），签字代表</w:t>
      </w:r>
      <w:r>
        <w:rPr>
          <w:rFonts w:hint="eastAsia" w:ascii="宋体" w:hAnsi="宋体"/>
          <w:color w:val="auto"/>
          <w:szCs w:val="21"/>
          <w:highlight w:val="none"/>
          <w:u w:val="single"/>
        </w:rPr>
        <w:t>___________</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（全名）经正式授权并代表投标人</w:t>
      </w:r>
      <w:r>
        <w:rPr>
          <w:rFonts w:hint="eastAsia" w:ascii="宋体" w:hAnsi="宋体"/>
          <w:color w:val="auto"/>
          <w:szCs w:val="21"/>
          <w:highlight w:val="none"/>
          <w:u w:val="single"/>
        </w:rPr>
        <w:t>__                    __</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（投标人名称）上传并提交加密的电子投标文件一份。</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据此函，签字代表宣布同意如下：</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2.投标人在投标之前已经与贵方进行了充分的沟通，完全理解并接受招标文件的各项规定和要求，对招标文件的合理性、合法性不再有异议。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3.本投标有效期自开标日起 </w:t>
      </w:r>
      <w:r>
        <w:rPr>
          <w:rFonts w:hint="eastAsia" w:ascii="宋体" w:hAnsi="宋体"/>
          <w:color w:val="auto"/>
          <w:szCs w:val="21"/>
          <w:highlight w:val="none"/>
          <w:u w:val="single"/>
        </w:rPr>
        <w:t>______</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个</w:t>
      </w:r>
      <w:r>
        <w:rPr>
          <w:rFonts w:hint="eastAsia" w:ascii="宋体" w:hAnsi="宋体"/>
          <w:color w:val="auto"/>
          <w:szCs w:val="21"/>
          <w:highlight w:val="none"/>
          <w:u w:val="single"/>
        </w:rPr>
        <w:t xml:space="preserve">     </w:t>
      </w:r>
      <w:r>
        <w:rPr>
          <w:rFonts w:hint="eastAsia" w:ascii="宋体" w:hAnsi="宋体"/>
          <w:color w:val="auto"/>
          <w:szCs w:val="21"/>
          <w:highlight w:val="none"/>
        </w:rPr>
        <w:t>日（自然日）。</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4.如中标，本投标文件至本项目合同履行完毕止均保持有效，本投标人将按“招标文件”及政府采购法律、法规的规定履行合同责任和义务。</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5.投标人同意按照贵方要求提供与投标有关的一切数据或资料。</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6.与本投标有关的一切正式往来信函请寄：</w:t>
      </w:r>
    </w:p>
    <w:p>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邮编：</w:t>
      </w:r>
      <w:r>
        <w:rPr>
          <w:rFonts w:hint="eastAsia" w:ascii="宋体" w:hAnsi="宋体"/>
          <w:color w:val="auto"/>
          <w:szCs w:val="21"/>
          <w:highlight w:val="none"/>
          <w:u w:val="single"/>
        </w:rPr>
        <w:t xml:space="preserve">__________ </w:t>
      </w:r>
      <w:r>
        <w:rPr>
          <w:rFonts w:hint="eastAsia" w:ascii="宋体" w:hAnsi="宋体"/>
          <w:color w:val="auto"/>
          <w:szCs w:val="21"/>
          <w:highlight w:val="none"/>
        </w:rPr>
        <w:t xml:space="preserve">  电话：</w:t>
      </w:r>
      <w:r>
        <w:rPr>
          <w:rFonts w:hint="eastAsia" w:ascii="宋体" w:hAnsi="宋体"/>
          <w:color w:val="auto"/>
          <w:szCs w:val="21"/>
          <w:highlight w:val="none"/>
          <w:u w:val="single"/>
        </w:rPr>
        <w:t>______________</w:t>
      </w:r>
    </w:p>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传真：______________投标人代表姓名 __________</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______ _______</w:t>
      </w:r>
    </w:p>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投标人名称(公章):___________________</w:t>
      </w:r>
    </w:p>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银行账号：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法定代表人或委托代理人签字或签章:</w:t>
      </w:r>
      <w:r>
        <w:rPr>
          <w:rFonts w:hint="eastAsia" w:ascii="宋体" w:hAnsi="宋体"/>
          <w:color w:val="auto"/>
          <w:szCs w:val="21"/>
          <w:highlight w:val="none"/>
          <w:u w:val="single"/>
        </w:rPr>
        <w:t>___________</w:t>
      </w:r>
      <w:r>
        <w:rPr>
          <w:rFonts w:hint="eastAsia" w:ascii="宋体" w:hAnsi="宋体"/>
          <w:color w:val="auto"/>
          <w:szCs w:val="21"/>
          <w:highlight w:val="none"/>
        </w:rPr>
        <w:t xml:space="preserve">                 日期:_____年___月___日</w:t>
      </w:r>
    </w:p>
    <w:p>
      <w:pPr>
        <w:pStyle w:val="27"/>
        <w:snapToGrid w:val="0"/>
        <w:spacing w:before="295" w:after="295" w:line="360" w:lineRule="exact"/>
        <w:ind w:firstLine="5670" w:firstLineChars="2700"/>
        <w:rPr>
          <w:rFonts w:hint="eastAsia" w:hAnsi="宋体"/>
          <w:color w:val="auto"/>
          <w:highlight w:val="none"/>
        </w:rPr>
      </w:pPr>
    </w:p>
    <w:p>
      <w:pPr>
        <w:pStyle w:val="27"/>
        <w:snapToGrid w:val="0"/>
        <w:spacing w:before="295" w:after="295" w:line="360" w:lineRule="exact"/>
        <w:ind w:firstLine="5670" w:firstLineChars="2700"/>
        <w:rPr>
          <w:rFonts w:hint="eastAsia" w:hAnsi="宋体"/>
          <w:color w:val="auto"/>
          <w:highlight w:val="none"/>
        </w:rPr>
      </w:pPr>
      <w:r>
        <w:rPr>
          <w:rFonts w:hint="eastAsia" w:hAnsi="宋体"/>
          <w:color w:val="auto"/>
          <w:highlight w:val="none"/>
        </w:rPr>
        <w:t>(公章)</w:t>
      </w:r>
    </w:p>
    <w:p>
      <w:pPr>
        <w:pStyle w:val="27"/>
        <w:snapToGrid w:val="0"/>
        <w:spacing w:before="295" w:after="295" w:line="360" w:lineRule="exact"/>
        <w:ind w:firstLine="5565" w:firstLineChars="2650"/>
        <w:rPr>
          <w:rFonts w:hint="eastAsia" w:hAnsi="宋体"/>
          <w:color w:val="auto"/>
          <w:highlight w:val="none"/>
        </w:rPr>
      </w:pPr>
      <w:r>
        <w:rPr>
          <w:rFonts w:hint="eastAsia" w:hAnsi="宋体"/>
          <w:color w:val="auto"/>
          <w:highlight w:val="none"/>
        </w:rPr>
        <w:t>年___月___日</w:t>
      </w:r>
    </w:p>
    <w:p>
      <w:pPr>
        <w:snapToGrid w:val="0"/>
        <w:spacing w:before="156" w:beforeLines="50" w:after="50" w:line="360" w:lineRule="exact"/>
        <w:rPr>
          <w:rFonts w:hint="eastAsia" w:ascii="宋体" w:hAnsi="宋体"/>
          <w:b/>
          <w:color w:val="auto"/>
          <w:szCs w:val="21"/>
          <w:highlight w:val="none"/>
        </w:rPr>
      </w:pPr>
    </w:p>
    <w:p>
      <w:pPr>
        <w:snapToGrid w:val="0"/>
        <w:spacing w:before="156" w:beforeLines="50" w:after="50" w:line="360" w:lineRule="exact"/>
        <w:rPr>
          <w:rFonts w:hint="eastAsia" w:ascii="宋体" w:hAnsi="宋体"/>
          <w:b/>
          <w:color w:val="auto"/>
          <w:szCs w:val="21"/>
          <w:highlight w:val="none"/>
        </w:rPr>
      </w:pPr>
    </w:p>
    <w:p>
      <w:pPr>
        <w:snapToGrid w:val="0"/>
        <w:spacing w:before="156" w:beforeLines="50" w:after="50" w:line="360" w:lineRule="exact"/>
        <w:rPr>
          <w:rFonts w:hint="eastAsia" w:ascii="宋体" w:hAnsi="宋体"/>
          <w:b/>
          <w:color w:val="auto"/>
          <w:szCs w:val="21"/>
          <w:highlight w:val="none"/>
        </w:rPr>
      </w:pPr>
      <w:r>
        <w:rPr>
          <w:rFonts w:hint="eastAsia" w:ascii="宋体" w:hAnsi="宋体"/>
          <w:b/>
          <w:color w:val="auto"/>
          <w:szCs w:val="21"/>
          <w:highlight w:val="none"/>
        </w:rPr>
        <w:t>（2）投标报价明细表格式</w:t>
      </w:r>
    </w:p>
    <w:p>
      <w:pPr>
        <w:pStyle w:val="27"/>
        <w:snapToGrid w:val="0"/>
        <w:spacing w:before="295" w:after="295" w:line="360" w:lineRule="exact"/>
        <w:ind w:firstLine="105" w:firstLineChars="50"/>
        <w:rPr>
          <w:rFonts w:hint="eastAsia" w:hAnsi="宋体"/>
          <w:color w:val="auto"/>
          <w:highlight w:val="none"/>
        </w:rPr>
      </w:pPr>
      <w:r>
        <w:rPr>
          <w:rFonts w:hint="eastAsia" w:hAnsi="宋体"/>
          <w:color w:val="auto"/>
          <w:highlight w:val="none"/>
        </w:rPr>
        <w:t xml:space="preserve">                                                金额单位：人民币（元）</w:t>
      </w:r>
    </w:p>
    <w:tbl>
      <w:tblPr>
        <w:tblStyle w:val="51"/>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080"/>
        <w:gridCol w:w="1620"/>
        <w:gridCol w:w="900"/>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hint="eastAsia" w:ascii="宋体" w:hAnsi="宋体"/>
                <w:color w:val="auto"/>
                <w:spacing w:val="20"/>
                <w:szCs w:val="21"/>
                <w:highlight w:val="none"/>
              </w:rPr>
            </w:pPr>
            <w:r>
              <w:rPr>
                <w:rFonts w:hint="eastAsia" w:ascii="宋体" w:hAnsi="宋体"/>
                <w:color w:val="auto"/>
                <w:szCs w:val="21"/>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设备名称</w:t>
            </w:r>
          </w:p>
        </w:tc>
        <w:tc>
          <w:tcPr>
            <w:tcW w:w="1260" w:type="dxa"/>
            <w:tcBorders>
              <w:top w:val="single" w:color="auto" w:sz="4" w:space="0"/>
              <w:left w:val="single" w:color="auto" w:sz="4" w:space="0"/>
              <w:bottom w:val="single" w:color="auto" w:sz="4" w:space="0"/>
              <w:right w:val="single" w:color="auto" w:sz="4" w:space="0"/>
            </w:tcBorders>
            <w:vAlign w:val="center"/>
          </w:tcPr>
          <w:p>
            <w:pPr>
              <w:pStyle w:val="182"/>
              <w:jc w:val="center"/>
              <w:rPr>
                <w:rFonts w:hint="eastAsia"/>
                <w:color w:val="auto"/>
                <w:highlight w:val="none"/>
              </w:rPr>
            </w:pPr>
            <w:r>
              <w:rPr>
                <w:rFonts w:hint="eastAsia"/>
                <w:color w:val="auto"/>
                <w:highlight w:val="none"/>
              </w:rPr>
              <w:t>品牌</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hint="eastAsia" w:ascii="宋体" w:hAnsi="宋体"/>
                <w:color w:val="auto"/>
                <w:szCs w:val="21"/>
                <w:highlight w:val="none"/>
              </w:rPr>
            </w:pPr>
            <w:r>
              <w:rPr>
                <w:rFonts w:hint="eastAsia" w:ascii="宋体" w:hAnsi="宋体"/>
                <w:color w:val="auto"/>
                <w:szCs w:val="21"/>
                <w:highlight w:val="none"/>
              </w:rPr>
              <w:t>规格型号</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hint="eastAsia" w:ascii="宋体" w:hAnsi="宋体"/>
                <w:color w:val="auto"/>
                <w:szCs w:val="21"/>
                <w:highlight w:val="none"/>
              </w:rPr>
            </w:pPr>
            <w:r>
              <w:rPr>
                <w:rFonts w:hint="eastAsia" w:ascii="宋体" w:hAnsi="宋体"/>
                <w:color w:val="auto"/>
                <w:szCs w:val="21"/>
                <w:highlight w:val="none"/>
              </w:rPr>
              <w:t>生产厂家</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单位及数量</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单价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r>
              <w:rPr>
                <w:rFonts w:hint="eastAsia" w:ascii="宋体" w:hAnsi="宋体"/>
                <w:color w:val="auto"/>
                <w:spacing w:val="20"/>
                <w:szCs w:val="21"/>
                <w:highlight w:val="none"/>
              </w:rPr>
              <w:t>……</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hint="eastAsia"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gridSpan w:val="7"/>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hint="eastAsia" w:ascii="宋体" w:hAnsi="宋体"/>
                <w:color w:val="auto"/>
                <w:spacing w:val="20"/>
                <w:szCs w:val="21"/>
                <w:highlight w:val="none"/>
              </w:rPr>
            </w:pPr>
            <w:r>
              <w:rPr>
                <w:rFonts w:hint="eastAsia" w:ascii="宋体" w:hAnsi="宋体" w:eastAsia="宋体" w:cs="Times New Roman"/>
                <w:b/>
                <w:bCs w:val="0"/>
                <w:caps w:val="0"/>
                <w:color w:val="auto"/>
                <w:kern w:val="2"/>
                <w:sz w:val="21"/>
                <w:szCs w:val="21"/>
                <w:highlight w:val="none"/>
                <w:lang w:val="en-US" w:eastAsia="zh-CN" w:bidi="ar-SA"/>
              </w:rPr>
              <w:t>分标</w:t>
            </w:r>
            <w:r>
              <w:rPr>
                <w:rFonts w:hint="eastAsia" w:ascii="宋体" w:hAnsi="宋体" w:eastAsia="宋体" w:cs="Times New Roman"/>
                <w:b/>
                <w:bCs w:val="0"/>
                <w:caps w:val="0"/>
                <w:color w:val="auto"/>
                <w:kern w:val="2"/>
                <w:sz w:val="21"/>
                <w:szCs w:val="21"/>
                <w:highlight w:val="none"/>
                <w:u w:val="single"/>
                <w:lang w:val="en-US" w:eastAsia="zh-CN" w:bidi="ar-SA"/>
              </w:rPr>
              <w:t xml:space="preserve">      </w:t>
            </w:r>
            <w:r>
              <w:rPr>
                <w:rFonts w:hint="default" w:ascii="宋体" w:hAnsi="宋体" w:cs="Times New Roman"/>
                <w:b/>
                <w:bCs w:val="0"/>
                <w:caps w:val="0"/>
                <w:color w:val="auto"/>
                <w:kern w:val="2"/>
                <w:sz w:val="21"/>
                <w:szCs w:val="21"/>
                <w:highlight w:val="none"/>
                <w:u w:val="single"/>
                <w:lang w:val="en" w:eastAsia="zh-CN" w:bidi="ar-SA"/>
              </w:rPr>
              <w:t xml:space="preserve">  </w:t>
            </w:r>
            <w:r>
              <w:rPr>
                <w:rFonts w:hint="eastAsia" w:ascii="宋体" w:hAnsi="宋体"/>
                <w:color w:val="auto"/>
                <w:szCs w:val="21"/>
                <w:highlight w:val="none"/>
              </w:rPr>
              <w:t xml:space="preserve">合计金额大写：                                             </w:t>
            </w: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hint="eastAsia" w:ascii="宋体" w:hAnsi="宋体"/>
                <w:color w:val="auto"/>
                <w:spacing w:val="20"/>
                <w:szCs w:val="21"/>
                <w:highlight w:val="none"/>
              </w:rPr>
            </w:pPr>
            <w:r>
              <w:rPr>
                <w:rFonts w:hint="eastAsia" w:ascii="宋体" w:hAnsi="宋体"/>
                <w:color w:val="auto"/>
                <w:szCs w:val="21"/>
                <w:highlight w:val="none"/>
              </w:rPr>
              <w:t>￥</w:t>
            </w:r>
            <w:r>
              <w:rPr>
                <w:rFonts w:hint="eastAsia" w:ascii="宋体" w:hAnsi="宋体"/>
                <w:color w:val="auto"/>
                <w:szCs w:val="21"/>
                <w:highlight w:val="none"/>
                <w:u w:val="single"/>
              </w:rPr>
              <w:t xml:space="preserve">            </w:t>
            </w:r>
          </w:p>
        </w:tc>
      </w:tr>
    </w:tbl>
    <w:p>
      <w:pPr>
        <w:tabs>
          <w:tab w:val="left" w:pos="1418"/>
        </w:tabs>
        <w:snapToGrid w:val="0"/>
        <w:spacing w:before="50" w:after="50" w:line="360" w:lineRule="exact"/>
        <w:ind w:left="1418" w:hanging="567"/>
        <w:jc w:val="center"/>
        <w:rPr>
          <w:rFonts w:hint="eastAsia" w:ascii="宋体" w:hAnsi="宋体"/>
          <w:color w:val="auto"/>
          <w:spacing w:val="20"/>
          <w:szCs w:val="21"/>
          <w:highlight w:val="none"/>
          <w:u w:val="single"/>
        </w:rPr>
      </w:pPr>
    </w:p>
    <w:p>
      <w:pPr>
        <w:snapToGrid w:val="0"/>
        <w:spacing w:before="50" w:after="50" w:line="360" w:lineRule="exact"/>
        <w:rPr>
          <w:rFonts w:hint="eastAsia" w:ascii="宋体" w:hAnsi="宋体"/>
          <w:color w:val="auto"/>
          <w:spacing w:val="20"/>
          <w:szCs w:val="21"/>
          <w:highlight w:val="none"/>
          <w:u w:val="single"/>
        </w:rPr>
      </w:pPr>
      <w:r>
        <w:rPr>
          <w:rFonts w:hint="eastAsia" w:ascii="宋体" w:hAnsi="宋体"/>
          <w:color w:val="auto"/>
          <w:szCs w:val="21"/>
          <w:highlight w:val="none"/>
        </w:rPr>
        <w:t>法定代表人或委托代理人签字（或签章）</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pPr>
        <w:snapToGrid w:val="0"/>
        <w:spacing w:before="50" w:after="50" w:line="360" w:lineRule="exact"/>
        <w:rPr>
          <w:rFonts w:hint="eastAsia" w:ascii="宋体" w:hAnsi="宋体"/>
          <w:color w:val="auto"/>
          <w:szCs w:val="21"/>
          <w:highlight w:val="none"/>
        </w:rPr>
      </w:pPr>
      <w:r>
        <w:rPr>
          <w:rFonts w:hint="eastAsia" w:ascii="宋体" w:hAnsi="宋体"/>
          <w:color w:val="auto"/>
          <w:szCs w:val="21"/>
          <w:highlight w:val="none"/>
        </w:rPr>
        <w:t xml:space="preserve">投标人盖章：                               日  期：         </w:t>
      </w:r>
    </w:p>
    <w:p>
      <w:pPr>
        <w:snapToGrid w:val="0"/>
        <w:spacing w:before="156" w:beforeLines="50" w:after="50" w:line="360" w:lineRule="exact"/>
        <w:rPr>
          <w:rFonts w:hint="eastAsia" w:ascii="宋体" w:hAnsi="宋体"/>
          <w:color w:val="auto"/>
          <w:szCs w:val="21"/>
          <w:highlight w:val="none"/>
        </w:rPr>
      </w:pPr>
      <w:r>
        <w:rPr>
          <w:rFonts w:hint="eastAsia" w:ascii="宋体" w:hAnsi="宋体"/>
          <w:b/>
          <w:color w:val="auto"/>
          <w:szCs w:val="21"/>
          <w:highlight w:val="none"/>
        </w:rPr>
        <w:t>（3）</w:t>
      </w:r>
      <w:r>
        <w:rPr>
          <w:rFonts w:hint="eastAsia" w:ascii="宋体" w:hAnsi="宋体"/>
          <w:color w:val="auto"/>
          <w:szCs w:val="21"/>
          <w:highlight w:val="none"/>
        </w:rPr>
        <w:t>投标人针对报价需要说明的其他文件和说明（格式自拟）</w:t>
      </w:r>
    </w:p>
    <w:p>
      <w:pPr>
        <w:snapToGrid w:val="0"/>
        <w:spacing w:before="50" w:after="50" w:line="360" w:lineRule="exact"/>
        <w:rPr>
          <w:rFonts w:hint="eastAsia" w:ascii="宋体" w:hAnsi="宋体"/>
          <w:b/>
          <w:color w:val="auto"/>
          <w:szCs w:val="21"/>
          <w:highlight w:val="none"/>
        </w:rPr>
      </w:pPr>
      <w:r>
        <w:rPr>
          <w:rFonts w:hint="eastAsia" w:ascii="宋体" w:hAnsi="宋体"/>
          <w:b/>
          <w:color w:val="auto"/>
          <w:szCs w:val="21"/>
          <w:highlight w:val="none"/>
        </w:rPr>
        <w:br w:type="page"/>
      </w:r>
      <w:r>
        <w:rPr>
          <w:rFonts w:hint="eastAsia" w:ascii="宋体" w:hAnsi="宋体"/>
          <w:b/>
          <w:color w:val="auto"/>
          <w:szCs w:val="21"/>
          <w:highlight w:val="none"/>
        </w:rPr>
        <w:t>（4）开标一览表</w:t>
      </w:r>
    </w:p>
    <w:p>
      <w:pPr>
        <w:snapToGrid w:val="0"/>
        <w:spacing w:before="50" w:after="50" w:line="360" w:lineRule="exact"/>
        <w:jc w:val="center"/>
        <w:rPr>
          <w:rFonts w:hint="eastAsia" w:ascii="宋体" w:hAnsi="宋体"/>
          <w:b/>
          <w:color w:val="auto"/>
          <w:szCs w:val="21"/>
          <w:highlight w:val="none"/>
        </w:rPr>
      </w:pPr>
      <w:r>
        <w:rPr>
          <w:rFonts w:hint="eastAsia" w:ascii="宋体" w:hAnsi="宋体"/>
          <w:b/>
          <w:color w:val="auto"/>
          <w:szCs w:val="21"/>
          <w:highlight w:val="none"/>
        </w:rPr>
        <w:t>开标一览表</w:t>
      </w:r>
    </w:p>
    <w:p>
      <w:pPr>
        <w:snapToGrid w:val="0"/>
        <w:spacing w:before="50" w:after="156" w:afterLines="50" w:line="360" w:lineRule="exact"/>
        <w:jc w:val="left"/>
        <w:rPr>
          <w:color w:val="auto"/>
          <w:highlight w:val="none"/>
        </w:rPr>
      </w:pPr>
      <w:r>
        <w:rPr>
          <w:rFonts w:hint="eastAsia" w:hAnsi="宋体"/>
          <w:color w:val="auto"/>
          <w:highlight w:val="none"/>
        </w:rPr>
        <w:t>项目名称：</w:t>
      </w:r>
    </w:p>
    <w:p>
      <w:pPr>
        <w:snapToGrid w:val="0"/>
        <w:spacing w:before="50" w:after="156" w:afterLines="50" w:line="360" w:lineRule="exact"/>
        <w:jc w:val="left"/>
        <w:rPr>
          <w:rFonts w:hint="eastAsia" w:ascii="宋体" w:hAnsi="宋体"/>
          <w:b/>
          <w:color w:val="auto"/>
          <w:szCs w:val="21"/>
          <w:highlight w:val="none"/>
        </w:rPr>
      </w:pPr>
      <w:r>
        <w:rPr>
          <w:rFonts w:hint="eastAsia"/>
          <w:color w:val="auto"/>
          <w:highlight w:val="none"/>
        </w:rPr>
        <w:t>项目编号：</w:t>
      </w:r>
      <w:r>
        <w:rPr>
          <w:color w:val="auto"/>
          <w:highlight w:val="none"/>
        </w:rPr>
        <w:t xml:space="preserve">                                        </w:t>
      </w:r>
    </w:p>
    <w:p>
      <w:pPr>
        <w:snapToGrid w:val="0"/>
        <w:spacing w:before="50" w:after="156" w:afterLines="50" w:line="360" w:lineRule="exact"/>
        <w:ind w:firstLine="102" w:firstLineChars="49"/>
        <w:jc w:val="left"/>
        <w:rPr>
          <w:rFonts w:hint="eastAsia" w:ascii="宋体" w:hAnsi="宋体"/>
          <w:b/>
          <w:color w:val="auto"/>
          <w:szCs w:val="21"/>
          <w:highlight w:val="none"/>
        </w:rPr>
      </w:pPr>
      <w:r>
        <w:rPr>
          <w:rFonts w:hint="eastAsia"/>
          <w:color w:val="auto"/>
          <w:highlight w:val="none"/>
        </w:rPr>
        <w:t xml:space="preserve">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1542"/>
        <w:gridCol w:w="850"/>
        <w:gridCol w:w="749"/>
        <w:gridCol w:w="1855"/>
        <w:gridCol w:w="1381"/>
        <w:gridCol w:w="751"/>
        <w:gridCol w:w="12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宋体" w:hAnsi="宋体"/>
                <w:color w:val="auto"/>
                <w:szCs w:val="21"/>
                <w:highlight w:val="none"/>
              </w:rPr>
            </w:pPr>
            <w:r>
              <w:rPr>
                <w:rFonts w:hint="eastAsia" w:ascii="宋体" w:hAnsi="宋体"/>
                <w:color w:val="auto"/>
                <w:szCs w:val="21"/>
                <w:highlight w:val="none"/>
              </w:rPr>
              <w:t>序号</w:t>
            </w: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设备名称</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数量</w:t>
            </w: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产地</w:t>
            </w: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品牌及厂家</w:t>
            </w: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规格型号</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单价</w:t>
            </w:r>
          </w:p>
        </w:tc>
        <w:tc>
          <w:tcPr>
            <w:tcW w:w="124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r>
              <w:rPr>
                <w:rFonts w:hint="eastAsia" w:ascii="宋体" w:hAnsi="宋体"/>
                <w:color w:val="auto"/>
                <w:szCs w:val="21"/>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宋体" w:hAnsi="宋体"/>
                <w:bCs/>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宋体" w:hAnsi="宋体"/>
                <w:bCs/>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宋体" w:hAnsi="宋体"/>
                <w:color w:val="auto"/>
                <w:szCs w:val="21"/>
                <w:highlight w:val="none"/>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宋体" w:hAnsi="宋体"/>
                <w:color w:val="auto"/>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宋体" w:hAnsi="宋体"/>
                <w:bCs/>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宋体" w:hAnsi="宋体"/>
                <w:bCs/>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宋体" w:hAnsi="宋体"/>
                <w:color w:val="auto"/>
                <w:szCs w:val="21"/>
                <w:highlight w:val="none"/>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宋体" w:hAnsi="宋体"/>
                <w:color w:val="auto"/>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宋体" w:hAnsi="宋体"/>
                <w:bCs/>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宋体" w:hAnsi="宋体"/>
                <w:bCs/>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宋体" w:hAnsi="宋体"/>
                <w:color w:val="auto"/>
                <w:szCs w:val="21"/>
                <w:highlight w:val="none"/>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宋体" w:hAnsi="宋体"/>
                <w:color w:val="auto"/>
                <w:szCs w:val="21"/>
                <w:highlight w:val="none"/>
              </w:rPr>
            </w:pPr>
          </w:p>
        </w:tc>
        <w:tc>
          <w:tcPr>
            <w:tcW w:w="124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216"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宋体" w:hAnsi="宋体"/>
                <w:color w:val="auto"/>
                <w:szCs w:val="21"/>
                <w:highlight w:val="none"/>
                <w:u w:val="single"/>
              </w:rPr>
            </w:pPr>
            <w:r>
              <w:rPr>
                <w:rFonts w:hint="eastAsia" w:ascii="宋体" w:hAnsi="宋体" w:eastAsia="宋体" w:cs="Times New Roman"/>
                <w:b/>
                <w:bCs w:val="0"/>
                <w:caps w:val="0"/>
                <w:color w:val="auto"/>
                <w:kern w:val="2"/>
                <w:sz w:val="21"/>
                <w:szCs w:val="21"/>
                <w:highlight w:val="none"/>
                <w:lang w:val="en-US" w:eastAsia="zh-CN" w:bidi="ar-SA"/>
              </w:rPr>
              <w:t>分标</w:t>
            </w:r>
            <w:r>
              <w:rPr>
                <w:rFonts w:hint="eastAsia" w:ascii="宋体" w:hAnsi="宋体" w:eastAsia="宋体" w:cs="Times New Roman"/>
                <w:b/>
                <w:bCs w:val="0"/>
                <w:caps w:val="0"/>
                <w:color w:val="auto"/>
                <w:kern w:val="2"/>
                <w:sz w:val="21"/>
                <w:szCs w:val="21"/>
                <w:highlight w:val="none"/>
                <w:u w:val="single"/>
                <w:lang w:val="en-US" w:eastAsia="zh-CN" w:bidi="ar-SA"/>
              </w:rPr>
              <w:t xml:space="preserve">      </w:t>
            </w:r>
            <w:r>
              <w:rPr>
                <w:rFonts w:hint="eastAsia" w:ascii="宋体" w:hAnsi="宋体"/>
                <w:color w:val="auto"/>
                <w:szCs w:val="21"/>
                <w:highlight w:val="none"/>
              </w:rPr>
              <w:t>合计金额大写：                                              ￥</w:t>
            </w:r>
            <w:r>
              <w:rPr>
                <w:rFonts w:hint="eastAsia" w:ascii="宋体" w:hAnsi="宋体"/>
                <w:color w:val="auto"/>
                <w:szCs w:val="21"/>
                <w:highlight w:val="none"/>
                <w:u w:val="single"/>
              </w:rPr>
              <w:t xml:space="preserve">            </w:t>
            </w:r>
          </w:p>
        </w:tc>
      </w:tr>
    </w:tbl>
    <w:p>
      <w:pPr>
        <w:snapToGrid w:val="0"/>
        <w:spacing w:before="50" w:after="50" w:line="360" w:lineRule="exact"/>
        <w:jc w:val="left"/>
        <w:rPr>
          <w:rFonts w:hint="eastAsia" w:ascii="宋体" w:hAnsi="宋体"/>
          <w:color w:val="auto"/>
          <w:szCs w:val="21"/>
          <w:highlight w:val="none"/>
        </w:rPr>
      </w:pPr>
      <w:r>
        <w:rPr>
          <w:rFonts w:hint="eastAsia" w:ascii="宋体" w:hAnsi="宋体"/>
          <w:color w:val="auto"/>
          <w:szCs w:val="21"/>
          <w:highlight w:val="none"/>
        </w:rPr>
        <w:t>注: 1、报价一经涂改，应在涂改处加盖单位公章或者由法定代表人或授权委托人签字或签章，否则其投标作无效标处理。</w:t>
      </w:r>
    </w:p>
    <w:p>
      <w:pPr>
        <w:snapToGrid w:val="0"/>
        <w:spacing w:before="50" w:after="50"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2、凡需用专用耗材的专用设备类采购项目，应按招标文件规定的耗材量或按耗材的常规试用量提供报价。</w:t>
      </w:r>
    </w:p>
    <w:p>
      <w:pPr>
        <w:snapToGrid w:val="0"/>
        <w:spacing w:before="50" w:after="50" w:line="360" w:lineRule="exact"/>
        <w:jc w:val="left"/>
        <w:rPr>
          <w:rFonts w:hint="eastAsia" w:ascii="宋体" w:hAnsi="宋体"/>
          <w:color w:val="auto"/>
          <w:szCs w:val="21"/>
          <w:highlight w:val="none"/>
        </w:rPr>
      </w:pPr>
      <w:r>
        <w:rPr>
          <w:rFonts w:hint="eastAsia" w:ascii="宋体" w:hAnsi="宋体"/>
          <w:color w:val="auto"/>
          <w:szCs w:val="21"/>
          <w:highlight w:val="none"/>
        </w:rPr>
        <w:t xml:space="preserve">    3、投标费用包括项目实施所需的人工费、运输费、安装调试费、制作投标文件费、税费及其他一切费用。</w:t>
      </w:r>
    </w:p>
    <w:p>
      <w:pPr>
        <w:snapToGrid w:val="0"/>
        <w:spacing w:before="50" w:after="50"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4、以上报价应与“投标设备报价明细表”中的“投标总价”相一致。</w:t>
      </w:r>
    </w:p>
    <w:p>
      <w:pPr>
        <w:keepNext w:val="0"/>
        <w:keepLines w:val="0"/>
        <w:pageBreakBefore w:val="0"/>
        <w:widowControl w:val="0"/>
        <w:kinsoku/>
        <w:wordWrap/>
        <w:overflowPunct/>
        <w:topLinePunct w:val="0"/>
        <w:autoSpaceDE/>
        <w:autoSpaceDN/>
        <w:bidi w:val="0"/>
        <w:adjustRightInd/>
        <w:snapToGrid w:val="0"/>
        <w:spacing w:line="340" w:lineRule="exact"/>
        <w:ind w:left="-2" w:leftChars="-1" w:right="-817" w:rightChars="-389" w:firstLine="420" w:firstLineChars="200"/>
        <w:textAlignment w:val="auto"/>
        <w:rPr>
          <w:rFonts w:ascii="宋体" w:hAnsi="宋体"/>
          <w:b w:val="0"/>
          <w:bCs/>
          <w:color w:val="auto"/>
          <w:szCs w:val="21"/>
          <w:highlight w:val="none"/>
        </w:rPr>
      </w:pPr>
      <w:r>
        <w:rPr>
          <w:rFonts w:hint="eastAsia" w:ascii="宋体" w:hAnsi="宋体"/>
          <w:b w:val="0"/>
          <w:bCs/>
          <w:color w:val="auto"/>
          <w:szCs w:val="21"/>
          <w:highlight w:val="none"/>
        </w:rPr>
        <w:t>5.项目中有多个分标的，每一分标的开标一览表必须分别按格式要求填写并签字、盖章。</w:t>
      </w:r>
    </w:p>
    <w:p>
      <w:pPr>
        <w:snapToGrid w:val="0"/>
        <w:spacing w:before="50" w:after="50" w:line="360" w:lineRule="exact"/>
        <w:ind w:left="-2" w:leftChars="-1" w:right="-817" w:rightChars="-389" w:firstLine="420" w:firstLineChars="200"/>
        <w:rPr>
          <w:rFonts w:hint="eastAsia" w:ascii="宋体" w:hAnsi="宋体"/>
          <w:color w:val="auto"/>
          <w:szCs w:val="21"/>
          <w:highlight w:val="none"/>
        </w:rPr>
      </w:pPr>
      <w:r>
        <w:rPr>
          <w:rFonts w:hint="eastAsia" w:ascii="宋体" w:hAnsi="宋体"/>
          <w:color w:val="auto"/>
          <w:szCs w:val="21"/>
          <w:highlight w:val="none"/>
        </w:rPr>
        <w:t xml:space="preserve">法定代表人或委托代理人签字或签章：                    </w:t>
      </w:r>
    </w:p>
    <w:p>
      <w:pPr>
        <w:snapToGrid w:val="0"/>
        <w:spacing w:before="50" w:after="50" w:line="360" w:lineRule="exact"/>
        <w:ind w:right="-817" w:rightChars="-389" w:firstLine="420" w:firstLineChars="200"/>
        <w:rPr>
          <w:rFonts w:hint="eastAsia" w:ascii="宋体" w:hAnsi="宋体"/>
          <w:color w:val="auto"/>
          <w:szCs w:val="21"/>
          <w:highlight w:val="none"/>
        </w:rPr>
      </w:pPr>
      <w:r>
        <w:rPr>
          <w:rFonts w:hint="eastAsia" w:ascii="宋体" w:hAnsi="宋体"/>
          <w:color w:val="auto"/>
          <w:szCs w:val="21"/>
          <w:highlight w:val="none"/>
        </w:rPr>
        <w:t xml:space="preserve">投标人名称（盖章）：                               </w:t>
      </w:r>
    </w:p>
    <w:p>
      <w:pPr>
        <w:snapToGrid w:val="0"/>
        <w:spacing w:before="50" w:after="50" w:line="360" w:lineRule="exact"/>
        <w:ind w:right="-817" w:rightChars="-389" w:firstLine="420" w:firstLineChars="200"/>
        <w:rPr>
          <w:color w:val="auto"/>
          <w:highlight w:val="none"/>
        </w:rPr>
      </w:pPr>
      <w:r>
        <w:rPr>
          <w:rFonts w:hint="eastAsia" w:ascii="宋体" w:hAnsi="宋体"/>
          <w:color w:val="auto"/>
          <w:szCs w:val="21"/>
          <w:highlight w:val="none"/>
        </w:rPr>
        <w:t>日期：    年   月   日</w:t>
      </w:r>
    </w:p>
    <w:bookmarkEnd w:id="302"/>
    <w:sectPr>
      <w:type w:val="evenPage"/>
      <w:pgSz w:w="11906" w:h="16838"/>
      <w:pgMar w:top="1247" w:right="1247" w:bottom="124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Verdana">
    <w:altName w:val="Ubuntu"/>
    <w:panose1 w:val="020B0604030504040204"/>
    <w:charset w:val="00"/>
    <w:family w:val="swiss"/>
    <w:pitch w:val="default"/>
    <w:sig w:usb0="00000000" w:usb1="00000000"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中等线简体 Regular">
    <w:altName w:val="宋体"/>
    <w:panose1 w:val="00000000000000000000"/>
    <w:charset w:val="86"/>
    <w:family w:val="auto"/>
    <w:pitch w:val="default"/>
    <w:sig w:usb0="00000000" w:usb1="00000000" w:usb2="00000010" w:usb3="00000000" w:csb0="00040000" w:csb1="00000000"/>
  </w:font>
  <w:font w:name="Tahoma">
    <w:altName w:val="Droid Sans"/>
    <w:panose1 w:val="020B0604030504040204"/>
    <w:charset w:val="00"/>
    <w:family w:val="swiss"/>
    <w:pitch w:val="default"/>
    <w:sig w:usb0="00000000" w:usb1="00000000" w:usb2="00000029" w:usb3="00000000" w:csb0="200101FF" w:csb1="20280000"/>
  </w:font>
  <w:font w:name="创艺简黑体">
    <w:altName w:val="黑体"/>
    <w:panose1 w:val="00000000000000000000"/>
    <w:charset w:val="00"/>
    <w:family w:val="auto"/>
    <w:pitch w:val="default"/>
    <w:sig w:usb0="00000000" w:usb1="00000000" w:usb2="00000000" w:usb3="00000000" w:csb0="00040001" w:csb1="00000000"/>
  </w:font>
  <w:font w:name="汉仪大黑简 regular">
    <w:altName w:val="黑体"/>
    <w:panose1 w:val="00000000000000000000"/>
    <w:charset w:val="86"/>
    <w:family w:val="auto"/>
    <w:pitch w:val="default"/>
    <w:sig w:usb0="00000000" w:usb1="00000000" w:usb2="00000010" w:usb3="00000000" w:csb0="00040000" w:csb1="00000000"/>
  </w:font>
  <w:font w:name="隶书">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书宋二S">
    <w:altName w:val="宋体"/>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54</w:t>
    </w:r>
    <w:r>
      <w:fldChar w:fldCharType="end"/>
    </w:r>
  </w:p>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4"/>
      </w:rPr>
    </w:pPr>
    <w:r>
      <w:fldChar w:fldCharType="begin"/>
    </w:r>
    <w:r>
      <w:rPr>
        <w:rStyle w:val="54"/>
      </w:rPr>
      <w:instrText xml:space="preserve">PAGE  </w:instrText>
    </w:r>
    <w:r>
      <w:fldChar w:fldCharType="separate"/>
    </w:r>
    <w:r>
      <w:fldChar w:fldCharType="end"/>
    </w:r>
  </w:p>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jc w:val="both"/>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wordWrap w:val="0"/>
      <w:jc w:val="both"/>
      <w:rPr>
        <w:sz w:val="15"/>
        <w:szCs w:val="15"/>
      </w:rPr>
    </w:pPr>
    <w:r>
      <w:rPr>
        <w:rFonts w:hint="eastAsia"/>
        <w:sz w:val="15"/>
        <w:szCs w:val="15"/>
        <w:lang w:val="en-US" w:eastAsia="zh-CN"/>
      </w:rPr>
      <w:t xml:space="preserve">                                </w:t>
    </w:r>
    <w:r>
      <w:rPr>
        <w:rFonts w:hint="eastAsia"/>
        <w:sz w:val="13"/>
        <w:szCs w:val="13"/>
        <w:lang w:eastAsia="zh-CN"/>
      </w:rPr>
      <w:t>广西艺术学院民艺楼信息发布LED、教学科研设备及创意大楼11至17层空调采购及安装（GXZC2025-G1-003368-CGZX）</w:t>
    </w:r>
  </w:p>
  <w:p>
    <w:pPr>
      <w:jc w:val="righ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4D3A5"/>
    <w:multiLevelType w:val="singleLevel"/>
    <w:tmpl w:val="9104D3A5"/>
    <w:lvl w:ilvl="0" w:tentative="0">
      <w:start w:val="1"/>
      <w:numFmt w:val="decimal"/>
      <w:lvlText w:val="%1."/>
      <w:lvlJc w:val="left"/>
      <w:pPr>
        <w:tabs>
          <w:tab w:val="left" w:pos="312"/>
        </w:tabs>
      </w:pPr>
    </w:lvl>
  </w:abstractNum>
  <w:abstractNum w:abstractNumId="1">
    <w:nsid w:val="B3F81935"/>
    <w:multiLevelType w:val="singleLevel"/>
    <w:tmpl w:val="B3F81935"/>
    <w:lvl w:ilvl="0" w:tentative="0">
      <w:start w:val="1"/>
      <w:numFmt w:val="decimal"/>
      <w:lvlText w:val="%1."/>
      <w:lvlJc w:val="left"/>
      <w:pPr>
        <w:tabs>
          <w:tab w:val="left" w:pos="312"/>
        </w:tabs>
      </w:pPr>
    </w:lvl>
  </w:abstractNum>
  <w:abstractNum w:abstractNumId="2">
    <w:nsid w:val="B6A30EA5"/>
    <w:multiLevelType w:val="singleLevel"/>
    <w:tmpl w:val="B6A30EA5"/>
    <w:lvl w:ilvl="0" w:tentative="0">
      <w:start w:val="1"/>
      <w:numFmt w:val="decimal"/>
      <w:lvlText w:val="%1."/>
      <w:lvlJc w:val="left"/>
      <w:pPr>
        <w:tabs>
          <w:tab w:val="left" w:pos="312"/>
        </w:tabs>
      </w:pPr>
    </w:lvl>
  </w:abstractNum>
  <w:abstractNum w:abstractNumId="3">
    <w:nsid w:val="DE7F0043"/>
    <w:multiLevelType w:val="singleLevel"/>
    <w:tmpl w:val="DE7F0043"/>
    <w:lvl w:ilvl="0" w:tentative="0">
      <w:start w:val="1"/>
      <w:numFmt w:val="chineseCounting"/>
      <w:suff w:val="nothing"/>
      <w:lvlText w:val="%1、"/>
      <w:lvlJc w:val="left"/>
      <w:rPr>
        <w:rFonts w:hint="eastAsia"/>
      </w:rPr>
    </w:lvl>
  </w:abstractNum>
  <w:abstractNum w:abstractNumId="4">
    <w:nsid w:val="E97EDB21"/>
    <w:multiLevelType w:val="singleLevel"/>
    <w:tmpl w:val="E97EDB21"/>
    <w:lvl w:ilvl="0" w:tentative="0">
      <w:start w:val="1"/>
      <w:numFmt w:val="decimal"/>
      <w:lvlText w:val="%1."/>
      <w:lvlJc w:val="left"/>
      <w:pPr>
        <w:tabs>
          <w:tab w:val="left" w:pos="312"/>
        </w:tabs>
      </w:pPr>
    </w:lvl>
  </w:abstractNum>
  <w:abstractNum w:abstractNumId="5">
    <w:nsid w:val="F4DBC141"/>
    <w:multiLevelType w:val="singleLevel"/>
    <w:tmpl w:val="F4DBC141"/>
    <w:lvl w:ilvl="0" w:tentative="0">
      <w:start w:val="1"/>
      <w:numFmt w:val="decimal"/>
      <w:lvlText w:val="%1."/>
      <w:lvlJc w:val="left"/>
      <w:pPr>
        <w:tabs>
          <w:tab w:val="left" w:pos="312"/>
        </w:tabs>
      </w:pPr>
    </w:lvl>
  </w:abstractNum>
  <w:abstractNum w:abstractNumId="6">
    <w:nsid w:val="FADBCCBA"/>
    <w:multiLevelType w:val="singleLevel"/>
    <w:tmpl w:val="FADBCCBA"/>
    <w:lvl w:ilvl="0" w:tentative="0">
      <w:start w:val="1"/>
      <w:numFmt w:val="decimal"/>
      <w:lvlText w:val="%1."/>
      <w:lvlJc w:val="left"/>
      <w:pPr>
        <w:tabs>
          <w:tab w:val="left" w:pos="312"/>
        </w:tabs>
      </w:pPr>
    </w:lvl>
  </w:abstractNum>
  <w:abstractNum w:abstractNumId="7">
    <w:nsid w:val="2A8DA66B"/>
    <w:multiLevelType w:val="singleLevel"/>
    <w:tmpl w:val="2A8DA66B"/>
    <w:lvl w:ilvl="0" w:tentative="0">
      <w:start w:val="1"/>
      <w:numFmt w:val="decimal"/>
      <w:lvlText w:val="%1."/>
      <w:lvlJc w:val="left"/>
      <w:pPr>
        <w:tabs>
          <w:tab w:val="left" w:pos="312"/>
        </w:tabs>
      </w:pPr>
    </w:lvl>
  </w:abstractNum>
  <w:abstractNum w:abstractNumId="8">
    <w:nsid w:val="3CC84A20"/>
    <w:multiLevelType w:val="singleLevel"/>
    <w:tmpl w:val="3CC84A20"/>
    <w:lvl w:ilvl="0" w:tentative="0">
      <w:start w:val="1"/>
      <w:numFmt w:val="decimal"/>
      <w:lvlText w:val="%1."/>
      <w:lvlJc w:val="left"/>
      <w:pPr>
        <w:tabs>
          <w:tab w:val="left" w:pos="312"/>
        </w:tabs>
      </w:pPr>
    </w:lvl>
  </w:abstractNum>
  <w:abstractNum w:abstractNumId="9">
    <w:nsid w:val="3DA6ADDB"/>
    <w:multiLevelType w:val="singleLevel"/>
    <w:tmpl w:val="3DA6ADDB"/>
    <w:lvl w:ilvl="0" w:tentative="0">
      <w:start w:val="11"/>
      <w:numFmt w:val="decimal"/>
      <w:suff w:val="nothing"/>
      <w:lvlText w:val="（%1）"/>
      <w:lvlJc w:val="left"/>
    </w:lvl>
  </w:abstractNum>
  <w:abstractNum w:abstractNumId="10">
    <w:nsid w:val="4604B58F"/>
    <w:multiLevelType w:val="singleLevel"/>
    <w:tmpl w:val="4604B58F"/>
    <w:lvl w:ilvl="0" w:tentative="0">
      <w:start w:val="1"/>
      <w:numFmt w:val="decimal"/>
      <w:lvlText w:val="%1."/>
      <w:lvlJc w:val="left"/>
      <w:pPr>
        <w:tabs>
          <w:tab w:val="left" w:pos="312"/>
        </w:tabs>
      </w:pPr>
    </w:lvl>
  </w:abstractNum>
  <w:abstractNum w:abstractNumId="11">
    <w:nsid w:val="590FCCBB"/>
    <w:multiLevelType w:val="singleLevel"/>
    <w:tmpl w:val="590FCCBB"/>
    <w:lvl w:ilvl="0" w:tentative="0">
      <w:start w:val="1"/>
      <w:numFmt w:val="decimal"/>
      <w:lvlText w:val="%1."/>
      <w:lvlJc w:val="left"/>
      <w:pPr>
        <w:tabs>
          <w:tab w:val="left" w:pos="312"/>
        </w:tabs>
      </w:pPr>
    </w:lvl>
  </w:abstractNum>
  <w:abstractNum w:abstractNumId="12">
    <w:nsid w:val="7761DDB9"/>
    <w:multiLevelType w:val="singleLevel"/>
    <w:tmpl w:val="7761DDB9"/>
    <w:lvl w:ilvl="0" w:tentative="0">
      <w:start w:val="1"/>
      <w:numFmt w:val="decimal"/>
      <w:lvlText w:val="%1."/>
      <w:lvlJc w:val="left"/>
      <w:pPr>
        <w:tabs>
          <w:tab w:val="left" w:pos="312"/>
        </w:tabs>
      </w:pPr>
    </w:lvl>
  </w:abstractNum>
  <w:abstractNum w:abstractNumId="13">
    <w:nsid w:val="77D64534"/>
    <w:multiLevelType w:val="singleLevel"/>
    <w:tmpl w:val="77D64534"/>
    <w:lvl w:ilvl="0" w:tentative="0">
      <w:start w:val="2"/>
      <w:numFmt w:val="chineseCounting"/>
      <w:suff w:val="space"/>
      <w:lvlText w:val="第%1章"/>
      <w:lvlJc w:val="left"/>
      <w:rPr>
        <w:rFonts w:hint="eastAsia"/>
      </w:rPr>
    </w:lvl>
  </w:abstractNum>
  <w:num w:numId="1">
    <w:abstractNumId w:val="13"/>
  </w:num>
  <w:num w:numId="2">
    <w:abstractNumId w:val="3"/>
  </w:num>
  <w:num w:numId="3">
    <w:abstractNumId w:val="0"/>
  </w:num>
  <w:num w:numId="4">
    <w:abstractNumId w:val="2"/>
  </w:num>
  <w:num w:numId="5">
    <w:abstractNumId w:val="7"/>
  </w:num>
  <w:num w:numId="6">
    <w:abstractNumId w:val="1"/>
  </w:num>
  <w:num w:numId="7">
    <w:abstractNumId w:val="11"/>
  </w:num>
  <w:num w:numId="8">
    <w:abstractNumId w:val="10"/>
  </w:num>
  <w:num w:numId="9">
    <w:abstractNumId w:val="8"/>
  </w:num>
  <w:num w:numId="10">
    <w:abstractNumId w:val="5"/>
  </w:num>
  <w:num w:numId="11">
    <w:abstractNumId w:val="12"/>
  </w:num>
  <w:num w:numId="12">
    <w:abstractNumId w:val="6"/>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583"/>
    <w:rsid w:val="000019AB"/>
    <w:rsid w:val="000053FE"/>
    <w:rsid w:val="00007365"/>
    <w:rsid w:val="00011AD2"/>
    <w:rsid w:val="0001687C"/>
    <w:rsid w:val="0002034C"/>
    <w:rsid w:val="00020FBF"/>
    <w:rsid w:val="00023147"/>
    <w:rsid w:val="00023E86"/>
    <w:rsid w:val="00025BBD"/>
    <w:rsid w:val="00027888"/>
    <w:rsid w:val="000300FD"/>
    <w:rsid w:val="00030A89"/>
    <w:rsid w:val="000342CF"/>
    <w:rsid w:val="00034A87"/>
    <w:rsid w:val="00034F20"/>
    <w:rsid w:val="00036A22"/>
    <w:rsid w:val="00040090"/>
    <w:rsid w:val="00040960"/>
    <w:rsid w:val="0004169D"/>
    <w:rsid w:val="00041C55"/>
    <w:rsid w:val="00042250"/>
    <w:rsid w:val="0004284C"/>
    <w:rsid w:val="00044DA1"/>
    <w:rsid w:val="00045C4F"/>
    <w:rsid w:val="000523F9"/>
    <w:rsid w:val="000549AC"/>
    <w:rsid w:val="00054A03"/>
    <w:rsid w:val="00064A98"/>
    <w:rsid w:val="00070E6E"/>
    <w:rsid w:val="000742BF"/>
    <w:rsid w:val="00076B9E"/>
    <w:rsid w:val="00077099"/>
    <w:rsid w:val="00080307"/>
    <w:rsid w:val="000811E2"/>
    <w:rsid w:val="00081973"/>
    <w:rsid w:val="00082F9E"/>
    <w:rsid w:val="000832D6"/>
    <w:rsid w:val="000838CF"/>
    <w:rsid w:val="000854EF"/>
    <w:rsid w:val="0008613F"/>
    <w:rsid w:val="00087650"/>
    <w:rsid w:val="00087A4A"/>
    <w:rsid w:val="000923DF"/>
    <w:rsid w:val="000943A9"/>
    <w:rsid w:val="000A5EDB"/>
    <w:rsid w:val="000C2614"/>
    <w:rsid w:val="000C43BF"/>
    <w:rsid w:val="000C4A9C"/>
    <w:rsid w:val="000C50F8"/>
    <w:rsid w:val="000D09AB"/>
    <w:rsid w:val="000D09E9"/>
    <w:rsid w:val="000D1329"/>
    <w:rsid w:val="000D4886"/>
    <w:rsid w:val="000D5803"/>
    <w:rsid w:val="000D7866"/>
    <w:rsid w:val="000E0261"/>
    <w:rsid w:val="000E4C10"/>
    <w:rsid w:val="000E6D41"/>
    <w:rsid w:val="000F1C05"/>
    <w:rsid w:val="000F22D5"/>
    <w:rsid w:val="000F2305"/>
    <w:rsid w:val="000F2717"/>
    <w:rsid w:val="000F4392"/>
    <w:rsid w:val="000F44AA"/>
    <w:rsid w:val="001015FD"/>
    <w:rsid w:val="00101B39"/>
    <w:rsid w:val="00101F1C"/>
    <w:rsid w:val="00107FAF"/>
    <w:rsid w:val="00110F99"/>
    <w:rsid w:val="00116BC0"/>
    <w:rsid w:val="0011700C"/>
    <w:rsid w:val="00120F06"/>
    <w:rsid w:val="00121FD8"/>
    <w:rsid w:val="00122BA3"/>
    <w:rsid w:val="00125159"/>
    <w:rsid w:val="00126360"/>
    <w:rsid w:val="00126C61"/>
    <w:rsid w:val="00127AE4"/>
    <w:rsid w:val="001309EB"/>
    <w:rsid w:val="0013168C"/>
    <w:rsid w:val="001358EC"/>
    <w:rsid w:val="001402BC"/>
    <w:rsid w:val="00141F9A"/>
    <w:rsid w:val="00142DD5"/>
    <w:rsid w:val="00144528"/>
    <w:rsid w:val="00144A59"/>
    <w:rsid w:val="00145BE0"/>
    <w:rsid w:val="001472FE"/>
    <w:rsid w:val="00147BDC"/>
    <w:rsid w:val="00150628"/>
    <w:rsid w:val="00150916"/>
    <w:rsid w:val="00150F02"/>
    <w:rsid w:val="00152AD7"/>
    <w:rsid w:val="00152FBF"/>
    <w:rsid w:val="00153351"/>
    <w:rsid w:val="00153894"/>
    <w:rsid w:val="001542F4"/>
    <w:rsid w:val="001544A4"/>
    <w:rsid w:val="00155D27"/>
    <w:rsid w:val="00157B2B"/>
    <w:rsid w:val="00160D7A"/>
    <w:rsid w:val="00161187"/>
    <w:rsid w:val="00161F35"/>
    <w:rsid w:val="00162C9F"/>
    <w:rsid w:val="00162F8D"/>
    <w:rsid w:val="001633EA"/>
    <w:rsid w:val="0016484E"/>
    <w:rsid w:val="00166FDA"/>
    <w:rsid w:val="00172A27"/>
    <w:rsid w:val="001736D1"/>
    <w:rsid w:val="00174CE7"/>
    <w:rsid w:val="00176270"/>
    <w:rsid w:val="001813F1"/>
    <w:rsid w:val="00184B5D"/>
    <w:rsid w:val="001853FC"/>
    <w:rsid w:val="001933F1"/>
    <w:rsid w:val="001939B2"/>
    <w:rsid w:val="001952FD"/>
    <w:rsid w:val="00195477"/>
    <w:rsid w:val="00195E86"/>
    <w:rsid w:val="0019684B"/>
    <w:rsid w:val="001A04C1"/>
    <w:rsid w:val="001A154D"/>
    <w:rsid w:val="001A5ED0"/>
    <w:rsid w:val="001A70F6"/>
    <w:rsid w:val="001A7742"/>
    <w:rsid w:val="001B33F5"/>
    <w:rsid w:val="001B3E57"/>
    <w:rsid w:val="001B4098"/>
    <w:rsid w:val="001B4360"/>
    <w:rsid w:val="001B5297"/>
    <w:rsid w:val="001B6367"/>
    <w:rsid w:val="001C05B5"/>
    <w:rsid w:val="001C086A"/>
    <w:rsid w:val="001C2BD6"/>
    <w:rsid w:val="001C322F"/>
    <w:rsid w:val="001C7DAE"/>
    <w:rsid w:val="001D2633"/>
    <w:rsid w:val="001D4AB0"/>
    <w:rsid w:val="001E303D"/>
    <w:rsid w:val="001E3A87"/>
    <w:rsid w:val="001E3E13"/>
    <w:rsid w:val="001E4D60"/>
    <w:rsid w:val="001F1CF9"/>
    <w:rsid w:val="001F1DEF"/>
    <w:rsid w:val="001F2D59"/>
    <w:rsid w:val="001F3DB7"/>
    <w:rsid w:val="001F7A12"/>
    <w:rsid w:val="001F7D02"/>
    <w:rsid w:val="00202063"/>
    <w:rsid w:val="00207CB8"/>
    <w:rsid w:val="00215E6E"/>
    <w:rsid w:val="00220CD5"/>
    <w:rsid w:val="00221419"/>
    <w:rsid w:val="00221856"/>
    <w:rsid w:val="00226BDD"/>
    <w:rsid w:val="00226ECD"/>
    <w:rsid w:val="0022764F"/>
    <w:rsid w:val="0023127E"/>
    <w:rsid w:val="00231C26"/>
    <w:rsid w:val="00233C95"/>
    <w:rsid w:val="002351D2"/>
    <w:rsid w:val="002358FF"/>
    <w:rsid w:val="002359E1"/>
    <w:rsid w:val="002412FA"/>
    <w:rsid w:val="00243101"/>
    <w:rsid w:val="002461B8"/>
    <w:rsid w:val="00254EEA"/>
    <w:rsid w:val="00262BB7"/>
    <w:rsid w:val="00263941"/>
    <w:rsid w:val="00263EEC"/>
    <w:rsid w:val="00263F04"/>
    <w:rsid w:val="00270A57"/>
    <w:rsid w:val="002713ED"/>
    <w:rsid w:val="00271653"/>
    <w:rsid w:val="002732F0"/>
    <w:rsid w:val="00273506"/>
    <w:rsid w:val="00273711"/>
    <w:rsid w:val="002748C3"/>
    <w:rsid w:val="00274DD9"/>
    <w:rsid w:val="002755FA"/>
    <w:rsid w:val="002767DD"/>
    <w:rsid w:val="00276EBA"/>
    <w:rsid w:val="00277F69"/>
    <w:rsid w:val="00280AFA"/>
    <w:rsid w:val="00280E24"/>
    <w:rsid w:val="00281FDE"/>
    <w:rsid w:val="00285F06"/>
    <w:rsid w:val="00294744"/>
    <w:rsid w:val="002955F9"/>
    <w:rsid w:val="002A4757"/>
    <w:rsid w:val="002A591E"/>
    <w:rsid w:val="002B1D18"/>
    <w:rsid w:val="002B3B63"/>
    <w:rsid w:val="002B3EB3"/>
    <w:rsid w:val="002B452D"/>
    <w:rsid w:val="002B54F9"/>
    <w:rsid w:val="002B5600"/>
    <w:rsid w:val="002B6227"/>
    <w:rsid w:val="002B6B69"/>
    <w:rsid w:val="002C1122"/>
    <w:rsid w:val="002C2BCC"/>
    <w:rsid w:val="002C52D6"/>
    <w:rsid w:val="002C5B47"/>
    <w:rsid w:val="002D372A"/>
    <w:rsid w:val="002D3FF1"/>
    <w:rsid w:val="002D5611"/>
    <w:rsid w:val="002E0650"/>
    <w:rsid w:val="002E255B"/>
    <w:rsid w:val="002E50CA"/>
    <w:rsid w:val="002E5349"/>
    <w:rsid w:val="002E6F58"/>
    <w:rsid w:val="002F1020"/>
    <w:rsid w:val="002F3B2B"/>
    <w:rsid w:val="002F3CCF"/>
    <w:rsid w:val="002F46EB"/>
    <w:rsid w:val="0030545C"/>
    <w:rsid w:val="00306EFB"/>
    <w:rsid w:val="003077B0"/>
    <w:rsid w:val="003078CC"/>
    <w:rsid w:val="003105FB"/>
    <w:rsid w:val="00310906"/>
    <w:rsid w:val="003118EA"/>
    <w:rsid w:val="003131EE"/>
    <w:rsid w:val="00313CEA"/>
    <w:rsid w:val="00317D85"/>
    <w:rsid w:val="00320534"/>
    <w:rsid w:val="00323596"/>
    <w:rsid w:val="00323CC8"/>
    <w:rsid w:val="003320EA"/>
    <w:rsid w:val="00336242"/>
    <w:rsid w:val="00337026"/>
    <w:rsid w:val="00337163"/>
    <w:rsid w:val="003373EC"/>
    <w:rsid w:val="003534A9"/>
    <w:rsid w:val="003631A4"/>
    <w:rsid w:val="003662C2"/>
    <w:rsid w:val="00366F17"/>
    <w:rsid w:val="00371327"/>
    <w:rsid w:val="00373C3E"/>
    <w:rsid w:val="00376513"/>
    <w:rsid w:val="00376E73"/>
    <w:rsid w:val="0038061E"/>
    <w:rsid w:val="00383537"/>
    <w:rsid w:val="003840FA"/>
    <w:rsid w:val="0038491B"/>
    <w:rsid w:val="003862F8"/>
    <w:rsid w:val="0038692B"/>
    <w:rsid w:val="00387A62"/>
    <w:rsid w:val="00387B16"/>
    <w:rsid w:val="003902A7"/>
    <w:rsid w:val="003913FE"/>
    <w:rsid w:val="003927B2"/>
    <w:rsid w:val="0039445C"/>
    <w:rsid w:val="00396C44"/>
    <w:rsid w:val="00397393"/>
    <w:rsid w:val="003A3CA0"/>
    <w:rsid w:val="003A6ED4"/>
    <w:rsid w:val="003B1509"/>
    <w:rsid w:val="003B3341"/>
    <w:rsid w:val="003B3DB4"/>
    <w:rsid w:val="003B46E5"/>
    <w:rsid w:val="003B6F22"/>
    <w:rsid w:val="003B7BD6"/>
    <w:rsid w:val="003C3478"/>
    <w:rsid w:val="003C3A7E"/>
    <w:rsid w:val="003C534F"/>
    <w:rsid w:val="003C772C"/>
    <w:rsid w:val="003D108A"/>
    <w:rsid w:val="003D12AA"/>
    <w:rsid w:val="003D2774"/>
    <w:rsid w:val="003D4082"/>
    <w:rsid w:val="003D47BD"/>
    <w:rsid w:val="003D4C5B"/>
    <w:rsid w:val="003D55E7"/>
    <w:rsid w:val="003D5CCA"/>
    <w:rsid w:val="003D61CA"/>
    <w:rsid w:val="003E0413"/>
    <w:rsid w:val="003E12F8"/>
    <w:rsid w:val="003E34D4"/>
    <w:rsid w:val="003E439A"/>
    <w:rsid w:val="003E5C60"/>
    <w:rsid w:val="003E7CB4"/>
    <w:rsid w:val="003F0CF9"/>
    <w:rsid w:val="003F20E1"/>
    <w:rsid w:val="003F33A8"/>
    <w:rsid w:val="003F435D"/>
    <w:rsid w:val="003F52BD"/>
    <w:rsid w:val="003F61A4"/>
    <w:rsid w:val="003F7498"/>
    <w:rsid w:val="00402655"/>
    <w:rsid w:val="00406CD2"/>
    <w:rsid w:val="004124CC"/>
    <w:rsid w:val="00413681"/>
    <w:rsid w:val="00413B0D"/>
    <w:rsid w:val="00417C1F"/>
    <w:rsid w:val="004228A8"/>
    <w:rsid w:val="00422D65"/>
    <w:rsid w:val="00423128"/>
    <w:rsid w:val="004231FF"/>
    <w:rsid w:val="00425143"/>
    <w:rsid w:val="0042729D"/>
    <w:rsid w:val="00431284"/>
    <w:rsid w:val="0043362B"/>
    <w:rsid w:val="00434ADA"/>
    <w:rsid w:val="00436846"/>
    <w:rsid w:val="004419E0"/>
    <w:rsid w:val="00445824"/>
    <w:rsid w:val="00445D77"/>
    <w:rsid w:val="00446EE6"/>
    <w:rsid w:val="0044701D"/>
    <w:rsid w:val="00450F72"/>
    <w:rsid w:val="004574E8"/>
    <w:rsid w:val="00462C92"/>
    <w:rsid w:val="004642A2"/>
    <w:rsid w:val="00473CD1"/>
    <w:rsid w:val="004755ED"/>
    <w:rsid w:val="004770D5"/>
    <w:rsid w:val="00482611"/>
    <w:rsid w:val="0048722E"/>
    <w:rsid w:val="00492AC4"/>
    <w:rsid w:val="00493666"/>
    <w:rsid w:val="004978B3"/>
    <w:rsid w:val="00497C6E"/>
    <w:rsid w:val="004A15ED"/>
    <w:rsid w:val="004A265A"/>
    <w:rsid w:val="004A2CEB"/>
    <w:rsid w:val="004A7E15"/>
    <w:rsid w:val="004B17CD"/>
    <w:rsid w:val="004B2058"/>
    <w:rsid w:val="004B2B07"/>
    <w:rsid w:val="004B712A"/>
    <w:rsid w:val="004C046C"/>
    <w:rsid w:val="004C15AB"/>
    <w:rsid w:val="004C2E81"/>
    <w:rsid w:val="004C4C7D"/>
    <w:rsid w:val="004C4F99"/>
    <w:rsid w:val="004C5BC4"/>
    <w:rsid w:val="004D1251"/>
    <w:rsid w:val="004D17B7"/>
    <w:rsid w:val="004D1D34"/>
    <w:rsid w:val="004D4BF2"/>
    <w:rsid w:val="004D6692"/>
    <w:rsid w:val="004D7DEE"/>
    <w:rsid w:val="004E0784"/>
    <w:rsid w:val="004E07E7"/>
    <w:rsid w:val="004E586F"/>
    <w:rsid w:val="004E5D4B"/>
    <w:rsid w:val="004E6B1A"/>
    <w:rsid w:val="004F4D59"/>
    <w:rsid w:val="004F6B48"/>
    <w:rsid w:val="00504A90"/>
    <w:rsid w:val="00510222"/>
    <w:rsid w:val="0051105E"/>
    <w:rsid w:val="00511EF1"/>
    <w:rsid w:val="0051462C"/>
    <w:rsid w:val="0051524C"/>
    <w:rsid w:val="00515F49"/>
    <w:rsid w:val="0051647F"/>
    <w:rsid w:val="005178F9"/>
    <w:rsid w:val="00520C33"/>
    <w:rsid w:val="00522D1B"/>
    <w:rsid w:val="005230EC"/>
    <w:rsid w:val="005242B3"/>
    <w:rsid w:val="00524392"/>
    <w:rsid w:val="00532B9F"/>
    <w:rsid w:val="00534CE9"/>
    <w:rsid w:val="005358A8"/>
    <w:rsid w:val="005362BD"/>
    <w:rsid w:val="005409A3"/>
    <w:rsid w:val="00540EE2"/>
    <w:rsid w:val="005412CB"/>
    <w:rsid w:val="00541DE2"/>
    <w:rsid w:val="00542B66"/>
    <w:rsid w:val="005441E2"/>
    <w:rsid w:val="0055097C"/>
    <w:rsid w:val="00550C8D"/>
    <w:rsid w:val="005534B5"/>
    <w:rsid w:val="00553D8C"/>
    <w:rsid w:val="005578F9"/>
    <w:rsid w:val="005604FE"/>
    <w:rsid w:val="005612DD"/>
    <w:rsid w:val="00563B94"/>
    <w:rsid w:val="00574EE6"/>
    <w:rsid w:val="00575DA0"/>
    <w:rsid w:val="005810A0"/>
    <w:rsid w:val="00582000"/>
    <w:rsid w:val="00583163"/>
    <w:rsid w:val="0058478A"/>
    <w:rsid w:val="00585F2B"/>
    <w:rsid w:val="00590ECE"/>
    <w:rsid w:val="00591AAE"/>
    <w:rsid w:val="005934C6"/>
    <w:rsid w:val="00593EDA"/>
    <w:rsid w:val="00596F3C"/>
    <w:rsid w:val="0059771A"/>
    <w:rsid w:val="005A0EDE"/>
    <w:rsid w:val="005A0EE1"/>
    <w:rsid w:val="005A37B3"/>
    <w:rsid w:val="005A4AF0"/>
    <w:rsid w:val="005A6C4F"/>
    <w:rsid w:val="005A7E22"/>
    <w:rsid w:val="005B1261"/>
    <w:rsid w:val="005B4DD3"/>
    <w:rsid w:val="005B6C77"/>
    <w:rsid w:val="005C0628"/>
    <w:rsid w:val="005C1FAF"/>
    <w:rsid w:val="005C31FF"/>
    <w:rsid w:val="005C3DDA"/>
    <w:rsid w:val="005C4533"/>
    <w:rsid w:val="005C5119"/>
    <w:rsid w:val="005C54D2"/>
    <w:rsid w:val="005C57E9"/>
    <w:rsid w:val="005C5964"/>
    <w:rsid w:val="005C701E"/>
    <w:rsid w:val="005C7A31"/>
    <w:rsid w:val="005C7FA8"/>
    <w:rsid w:val="005E34F5"/>
    <w:rsid w:val="005E3D0C"/>
    <w:rsid w:val="005E3D56"/>
    <w:rsid w:val="005F391A"/>
    <w:rsid w:val="005F50C1"/>
    <w:rsid w:val="005F7318"/>
    <w:rsid w:val="005F79B7"/>
    <w:rsid w:val="00600BB3"/>
    <w:rsid w:val="00601712"/>
    <w:rsid w:val="00604293"/>
    <w:rsid w:val="00605147"/>
    <w:rsid w:val="0060694B"/>
    <w:rsid w:val="00610FC8"/>
    <w:rsid w:val="0062135C"/>
    <w:rsid w:val="00623D38"/>
    <w:rsid w:val="006259FE"/>
    <w:rsid w:val="00625C92"/>
    <w:rsid w:val="0063242A"/>
    <w:rsid w:val="006359F8"/>
    <w:rsid w:val="00642A84"/>
    <w:rsid w:val="0064390F"/>
    <w:rsid w:val="00644349"/>
    <w:rsid w:val="00647897"/>
    <w:rsid w:val="00651ECB"/>
    <w:rsid w:val="00663D02"/>
    <w:rsid w:val="0066403C"/>
    <w:rsid w:val="0066542A"/>
    <w:rsid w:val="0066785B"/>
    <w:rsid w:val="00667E50"/>
    <w:rsid w:val="00670E37"/>
    <w:rsid w:val="00673FA3"/>
    <w:rsid w:val="006742CE"/>
    <w:rsid w:val="006764EE"/>
    <w:rsid w:val="00676683"/>
    <w:rsid w:val="00677AF1"/>
    <w:rsid w:val="006809F6"/>
    <w:rsid w:val="0068321A"/>
    <w:rsid w:val="0069036C"/>
    <w:rsid w:val="0069677A"/>
    <w:rsid w:val="006A18C7"/>
    <w:rsid w:val="006A347C"/>
    <w:rsid w:val="006A6FAC"/>
    <w:rsid w:val="006B13E7"/>
    <w:rsid w:val="006B26C2"/>
    <w:rsid w:val="006B4E09"/>
    <w:rsid w:val="006B5808"/>
    <w:rsid w:val="006C1D39"/>
    <w:rsid w:val="006C314B"/>
    <w:rsid w:val="006C38DF"/>
    <w:rsid w:val="006C4A51"/>
    <w:rsid w:val="006C4FEA"/>
    <w:rsid w:val="006D65C0"/>
    <w:rsid w:val="006E03A2"/>
    <w:rsid w:val="006E0DE1"/>
    <w:rsid w:val="006E5A0B"/>
    <w:rsid w:val="006E6108"/>
    <w:rsid w:val="006F0069"/>
    <w:rsid w:val="006F15F5"/>
    <w:rsid w:val="006F54D4"/>
    <w:rsid w:val="00700806"/>
    <w:rsid w:val="00701F1B"/>
    <w:rsid w:val="00702071"/>
    <w:rsid w:val="00702EDB"/>
    <w:rsid w:val="00704308"/>
    <w:rsid w:val="00705F69"/>
    <w:rsid w:val="007066CA"/>
    <w:rsid w:val="007117C3"/>
    <w:rsid w:val="00711F24"/>
    <w:rsid w:val="00715981"/>
    <w:rsid w:val="00717AF2"/>
    <w:rsid w:val="00722EC3"/>
    <w:rsid w:val="00732B34"/>
    <w:rsid w:val="00735CA0"/>
    <w:rsid w:val="0074027C"/>
    <w:rsid w:val="0074265B"/>
    <w:rsid w:val="00742810"/>
    <w:rsid w:val="007435CB"/>
    <w:rsid w:val="00743BB0"/>
    <w:rsid w:val="00746744"/>
    <w:rsid w:val="00746CB5"/>
    <w:rsid w:val="00747FEB"/>
    <w:rsid w:val="00750026"/>
    <w:rsid w:val="0075053E"/>
    <w:rsid w:val="0075125E"/>
    <w:rsid w:val="0075145A"/>
    <w:rsid w:val="007518C3"/>
    <w:rsid w:val="00752343"/>
    <w:rsid w:val="0075308C"/>
    <w:rsid w:val="00760B52"/>
    <w:rsid w:val="007644F2"/>
    <w:rsid w:val="007653EF"/>
    <w:rsid w:val="00765CFE"/>
    <w:rsid w:val="007666B9"/>
    <w:rsid w:val="0076781B"/>
    <w:rsid w:val="007678C4"/>
    <w:rsid w:val="00770C0E"/>
    <w:rsid w:val="00774512"/>
    <w:rsid w:val="00777A91"/>
    <w:rsid w:val="00780017"/>
    <w:rsid w:val="00780609"/>
    <w:rsid w:val="0078149D"/>
    <w:rsid w:val="00782EBC"/>
    <w:rsid w:val="00783158"/>
    <w:rsid w:val="00785F6C"/>
    <w:rsid w:val="0078781D"/>
    <w:rsid w:val="00793146"/>
    <w:rsid w:val="007A20A4"/>
    <w:rsid w:val="007A7572"/>
    <w:rsid w:val="007B09FC"/>
    <w:rsid w:val="007B3E0F"/>
    <w:rsid w:val="007B4DF9"/>
    <w:rsid w:val="007B7D4B"/>
    <w:rsid w:val="007C6DFC"/>
    <w:rsid w:val="007D0566"/>
    <w:rsid w:val="007D23C1"/>
    <w:rsid w:val="007D3ED6"/>
    <w:rsid w:val="007D68B6"/>
    <w:rsid w:val="007D79CE"/>
    <w:rsid w:val="007E10E1"/>
    <w:rsid w:val="007E13D4"/>
    <w:rsid w:val="007E2DDC"/>
    <w:rsid w:val="007E471C"/>
    <w:rsid w:val="007E4D75"/>
    <w:rsid w:val="007E680A"/>
    <w:rsid w:val="007E7B88"/>
    <w:rsid w:val="007F1016"/>
    <w:rsid w:val="007F2D1D"/>
    <w:rsid w:val="007F4313"/>
    <w:rsid w:val="007F5D7D"/>
    <w:rsid w:val="007F711C"/>
    <w:rsid w:val="008149D9"/>
    <w:rsid w:val="00815DBB"/>
    <w:rsid w:val="008164AF"/>
    <w:rsid w:val="008175BC"/>
    <w:rsid w:val="008178DB"/>
    <w:rsid w:val="00817A1A"/>
    <w:rsid w:val="00820D6C"/>
    <w:rsid w:val="008259C2"/>
    <w:rsid w:val="00825BA3"/>
    <w:rsid w:val="008260BD"/>
    <w:rsid w:val="00826660"/>
    <w:rsid w:val="00826C71"/>
    <w:rsid w:val="00830013"/>
    <w:rsid w:val="0083116F"/>
    <w:rsid w:val="00831853"/>
    <w:rsid w:val="008326B6"/>
    <w:rsid w:val="00832A5B"/>
    <w:rsid w:val="008340EC"/>
    <w:rsid w:val="0083470D"/>
    <w:rsid w:val="00837138"/>
    <w:rsid w:val="00841D39"/>
    <w:rsid w:val="00841D8A"/>
    <w:rsid w:val="00843095"/>
    <w:rsid w:val="0084388F"/>
    <w:rsid w:val="00843DB4"/>
    <w:rsid w:val="00850962"/>
    <w:rsid w:val="00853609"/>
    <w:rsid w:val="00853FB2"/>
    <w:rsid w:val="00854C2A"/>
    <w:rsid w:val="008557AC"/>
    <w:rsid w:val="008574FE"/>
    <w:rsid w:val="00861532"/>
    <w:rsid w:val="008625B0"/>
    <w:rsid w:val="0086275C"/>
    <w:rsid w:val="00865302"/>
    <w:rsid w:val="008654D5"/>
    <w:rsid w:val="00866A85"/>
    <w:rsid w:val="008714CB"/>
    <w:rsid w:val="00871767"/>
    <w:rsid w:val="00871D0B"/>
    <w:rsid w:val="00875649"/>
    <w:rsid w:val="008810A3"/>
    <w:rsid w:val="00881421"/>
    <w:rsid w:val="00882E34"/>
    <w:rsid w:val="008830E6"/>
    <w:rsid w:val="00884DB8"/>
    <w:rsid w:val="008856B7"/>
    <w:rsid w:val="00885DB2"/>
    <w:rsid w:val="00885FEF"/>
    <w:rsid w:val="00891011"/>
    <w:rsid w:val="008939C9"/>
    <w:rsid w:val="0089416F"/>
    <w:rsid w:val="008951CB"/>
    <w:rsid w:val="008963A8"/>
    <w:rsid w:val="008A2BDC"/>
    <w:rsid w:val="008A69C8"/>
    <w:rsid w:val="008B09E3"/>
    <w:rsid w:val="008B3529"/>
    <w:rsid w:val="008B40A9"/>
    <w:rsid w:val="008B5B02"/>
    <w:rsid w:val="008B7423"/>
    <w:rsid w:val="008C0502"/>
    <w:rsid w:val="008C0D22"/>
    <w:rsid w:val="008C262C"/>
    <w:rsid w:val="008C4AC0"/>
    <w:rsid w:val="008C699E"/>
    <w:rsid w:val="008C78AF"/>
    <w:rsid w:val="008D29EA"/>
    <w:rsid w:val="008D56AC"/>
    <w:rsid w:val="008D601C"/>
    <w:rsid w:val="008D68F5"/>
    <w:rsid w:val="008D702A"/>
    <w:rsid w:val="008D74AF"/>
    <w:rsid w:val="008E2CEA"/>
    <w:rsid w:val="008E732A"/>
    <w:rsid w:val="008F0C9D"/>
    <w:rsid w:val="008F2092"/>
    <w:rsid w:val="008F3CD8"/>
    <w:rsid w:val="008F4D02"/>
    <w:rsid w:val="0090135E"/>
    <w:rsid w:val="00901B3A"/>
    <w:rsid w:val="00905359"/>
    <w:rsid w:val="00905DD3"/>
    <w:rsid w:val="0090610B"/>
    <w:rsid w:val="0091104A"/>
    <w:rsid w:val="0091126F"/>
    <w:rsid w:val="00913D93"/>
    <w:rsid w:val="00922A86"/>
    <w:rsid w:val="00922D2F"/>
    <w:rsid w:val="00924B05"/>
    <w:rsid w:val="00924DBA"/>
    <w:rsid w:val="00924FEC"/>
    <w:rsid w:val="0092517F"/>
    <w:rsid w:val="009273C4"/>
    <w:rsid w:val="0093005A"/>
    <w:rsid w:val="0093144F"/>
    <w:rsid w:val="00932C92"/>
    <w:rsid w:val="009372CA"/>
    <w:rsid w:val="009420ED"/>
    <w:rsid w:val="009438BE"/>
    <w:rsid w:val="00950DAA"/>
    <w:rsid w:val="009515E9"/>
    <w:rsid w:val="00951E7A"/>
    <w:rsid w:val="00952261"/>
    <w:rsid w:val="009531FF"/>
    <w:rsid w:val="009534A5"/>
    <w:rsid w:val="009564B9"/>
    <w:rsid w:val="009642D0"/>
    <w:rsid w:val="00964604"/>
    <w:rsid w:val="0097345F"/>
    <w:rsid w:val="00976297"/>
    <w:rsid w:val="00977EB1"/>
    <w:rsid w:val="009836E0"/>
    <w:rsid w:val="00984A1A"/>
    <w:rsid w:val="00986118"/>
    <w:rsid w:val="00987B6C"/>
    <w:rsid w:val="009909EE"/>
    <w:rsid w:val="00994D72"/>
    <w:rsid w:val="00995D1C"/>
    <w:rsid w:val="00995D48"/>
    <w:rsid w:val="009A193D"/>
    <w:rsid w:val="009A1B3C"/>
    <w:rsid w:val="009A26AD"/>
    <w:rsid w:val="009A410D"/>
    <w:rsid w:val="009B2A93"/>
    <w:rsid w:val="009B4111"/>
    <w:rsid w:val="009B47B7"/>
    <w:rsid w:val="009B5E17"/>
    <w:rsid w:val="009C00E4"/>
    <w:rsid w:val="009C0CFC"/>
    <w:rsid w:val="009C1692"/>
    <w:rsid w:val="009D014A"/>
    <w:rsid w:val="009D1D3F"/>
    <w:rsid w:val="009E05F8"/>
    <w:rsid w:val="009E0FF2"/>
    <w:rsid w:val="009E20BA"/>
    <w:rsid w:val="009E36F3"/>
    <w:rsid w:val="009E40CE"/>
    <w:rsid w:val="009E5258"/>
    <w:rsid w:val="009E57FE"/>
    <w:rsid w:val="009E6BD2"/>
    <w:rsid w:val="009F11E3"/>
    <w:rsid w:val="009F3D05"/>
    <w:rsid w:val="009F6244"/>
    <w:rsid w:val="009F650D"/>
    <w:rsid w:val="009F669B"/>
    <w:rsid w:val="00A03234"/>
    <w:rsid w:val="00A03602"/>
    <w:rsid w:val="00A0427B"/>
    <w:rsid w:val="00A04C22"/>
    <w:rsid w:val="00A121AF"/>
    <w:rsid w:val="00A1294B"/>
    <w:rsid w:val="00A12A97"/>
    <w:rsid w:val="00A142F5"/>
    <w:rsid w:val="00A1521C"/>
    <w:rsid w:val="00A16EA5"/>
    <w:rsid w:val="00A20FFD"/>
    <w:rsid w:val="00A237EA"/>
    <w:rsid w:val="00A239AA"/>
    <w:rsid w:val="00A2456E"/>
    <w:rsid w:val="00A25876"/>
    <w:rsid w:val="00A26C02"/>
    <w:rsid w:val="00A27AF2"/>
    <w:rsid w:val="00A34778"/>
    <w:rsid w:val="00A3535F"/>
    <w:rsid w:val="00A355CD"/>
    <w:rsid w:val="00A40A0F"/>
    <w:rsid w:val="00A40CB7"/>
    <w:rsid w:val="00A41B40"/>
    <w:rsid w:val="00A41EF9"/>
    <w:rsid w:val="00A43D78"/>
    <w:rsid w:val="00A45FC6"/>
    <w:rsid w:val="00A50204"/>
    <w:rsid w:val="00A51657"/>
    <w:rsid w:val="00A52964"/>
    <w:rsid w:val="00A55826"/>
    <w:rsid w:val="00A56427"/>
    <w:rsid w:val="00A56995"/>
    <w:rsid w:val="00A577A6"/>
    <w:rsid w:val="00A57F71"/>
    <w:rsid w:val="00A65EB4"/>
    <w:rsid w:val="00A66C4C"/>
    <w:rsid w:val="00A67C62"/>
    <w:rsid w:val="00A70D3A"/>
    <w:rsid w:val="00A7124C"/>
    <w:rsid w:val="00A732EA"/>
    <w:rsid w:val="00A83A4B"/>
    <w:rsid w:val="00A84639"/>
    <w:rsid w:val="00A84780"/>
    <w:rsid w:val="00A865F0"/>
    <w:rsid w:val="00A913A6"/>
    <w:rsid w:val="00A9444D"/>
    <w:rsid w:val="00A97537"/>
    <w:rsid w:val="00A9777A"/>
    <w:rsid w:val="00A97C92"/>
    <w:rsid w:val="00AA3154"/>
    <w:rsid w:val="00AA41B0"/>
    <w:rsid w:val="00AA462C"/>
    <w:rsid w:val="00AA5703"/>
    <w:rsid w:val="00AB1067"/>
    <w:rsid w:val="00AB10D9"/>
    <w:rsid w:val="00AB20C5"/>
    <w:rsid w:val="00AB2F7F"/>
    <w:rsid w:val="00AB3176"/>
    <w:rsid w:val="00AB68D7"/>
    <w:rsid w:val="00AC14B0"/>
    <w:rsid w:val="00AC1C81"/>
    <w:rsid w:val="00AC1FF9"/>
    <w:rsid w:val="00AC2B76"/>
    <w:rsid w:val="00AC7EF6"/>
    <w:rsid w:val="00AD0325"/>
    <w:rsid w:val="00AD04FE"/>
    <w:rsid w:val="00AD1347"/>
    <w:rsid w:val="00AD31FD"/>
    <w:rsid w:val="00AD347B"/>
    <w:rsid w:val="00AD631E"/>
    <w:rsid w:val="00AD72EE"/>
    <w:rsid w:val="00AE252C"/>
    <w:rsid w:val="00AE2F5A"/>
    <w:rsid w:val="00AE484D"/>
    <w:rsid w:val="00AE5642"/>
    <w:rsid w:val="00AE66A4"/>
    <w:rsid w:val="00AE76A9"/>
    <w:rsid w:val="00AF0B76"/>
    <w:rsid w:val="00AF29BA"/>
    <w:rsid w:val="00AF5DF2"/>
    <w:rsid w:val="00AF7E2E"/>
    <w:rsid w:val="00B06620"/>
    <w:rsid w:val="00B152E4"/>
    <w:rsid w:val="00B224F0"/>
    <w:rsid w:val="00B22859"/>
    <w:rsid w:val="00B24628"/>
    <w:rsid w:val="00B249BF"/>
    <w:rsid w:val="00B25695"/>
    <w:rsid w:val="00B25F64"/>
    <w:rsid w:val="00B26CDF"/>
    <w:rsid w:val="00B27496"/>
    <w:rsid w:val="00B30F9B"/>
    <w:rsid w:val="00B310F8"/>
    <w:rsid w:val="00B32401"/>
    <w:rsid w:val="00B33CC5"/>
    <w:rsid w:val="00B3616E"/>
    <w:rsid w:val="00B3654B"/>
    <w:rsid w:val="00B3758E"/>
    <w:rsid w:val="00B4592B"/>
    <w:rsid w:val="00B45AB4"/>
    <w:rsid w:val="00B471DC"/>
    <w:rsid w:val="00B51DE7"/>
    <w:rsid w:val="00B52BB0"/>
    <w:rsid w:val="00B56098"/>
    <w:rsid w:val="00B57C74"/>
    <w:rsid w:val="00B62B95"/>
    <w:rsid w:val="00B633BE"/>
    <w:rsid w:val="00B64A7E"/>
    <w:rsid w:val="00B64D88"/>
    <w:rsid w:val="00B70C23"/>
    <w:rsid w:val="00B70D43"/>
    <w:rsid w:val="00B72299"/>
    <w:rsid w:val="00B737BC"/>
    <w:rsid w:val="00B7556F"/>
    <w:rsid w:val="00B77A4F"/>
    <w:rsid w:val="00B80ABD"/>
    <w:rsid w:val="00B8321A"/>
    <w:rsid w:val="00B855F6"/>
    <w:rsid w:val="00B9061C"/>
    <w:rsid w:val="00B918EC"/>
    <w:rsid w:val="00B925F6"/>
    <w:rsid w:val="00B94E6E"/>
    <w:rsid w:val="00B96B1B"/>
    <w:rsid w:val="00BA23FF"/>
    <w:rsid w:val="00BA2B50"/>
    <w:rsid w:val="00BA2DFD"/>
    <w:rsid w:val="00BA72E4"/>
    <w:rsid w:val="00BB00B9"/>
    <w:rsid w:val="00BB2F96"/>
    <w:rsid w:val="00BB506B"/>
    <w:rsid w:val="00BB60C2"/>
    <w:rsid w:val="00BB69F2"/>
    <w:rsid w:val="00BB7615"/>
    <w:rsid w:val="00BD0434"/>
    <w:rsid w:val="00BD045C"/>
    <w:rsid w:val="00BD0A44"/>
    <w:rsid w:val="00BD14B5"/>
    <w:rsid w:val="00BD2472"/>
    <w:rsid w:val="00BD42D7"/>
    <w:rsid w:val="00BD7A1D"/>
    <w:rsid w:val="00BE0ACF"/>
    <w:rsid w:val="00BE1882"/>
    <w:rsid w:val="00BE2DF8"/>
    <w:rsid w:val="00BE32AD"/>
    <w:rsid w:val="00BE37E4"/>
    <w:rsid w:val="00BE3823"/>
    <w:rsid w:val="00BE5006"/>
    <w:rsid w:val="00BF08CF"/>
    <w:rsid w:val="00BF3832"/>
    <w:rsid w:val="00BF3CD7"/>
    <w:rsid w:val="00BF4020"/>
    <w:rsid w:val="00BF4663"/>
    <w:rsid w:val="00BF4C9C"/>
    <w:rsid w:val="00BF4F38"/>
    <w:rsid w:val="00BF6273"/>
    <w:rsid w:val="00C0316C"/>
    <w:rsid w:val="00C04F80"/>
    <w:rsid w:val="00C055B6"/>
    <w:rsid w:val="00C06AD5"/>
    <w:rsid w:val="00C07D19"/>
    <w:rsid w:val="00C111EC"/>
    <w:rsid w:val="00C117CB"/>
    <w:rsid w:val="00C13649"/>
    <w:rsid w:val="00C1419C"/>
    <w:rsid w:val="00C21C68"/>
    <w:rsid w:val="00C21F03"/>
    <w:rsid w:val="00C24713"/>
    <w:rsid w:val="00C2566C"/>
    <w:rsid w:val="00C26F55"/>
    <w:rsid w:val="00C2772F"/>
    <w:rsid w:val="00C35AAF"/>
    <w:rsid w:val="00C35B2D"/>
    <w:rsid w:val="00C36F8F"/>
    <w:rsid w:val="00C375DC"/>
    <w:rsid w:val="00C402AE"/>
    <w:rsid w:val="00C409B9"/>
    <w:rsid w:val="00C43654"/>
    <w:rsid w:val="00C448B6"/>
    <w:rsid w:val="00C47E7E"/>
    <w:rsid w:val="00C50765"/>
    <w:rsid w:val="00C52235"/>
    <w:rsid w:val="00C526A3"/>
    <w:rsid w:val="00C5304D"/>
    <w:rsid w:val="00C536DB"/>
    <w:rsid w:val="00C53DB1"/>
    <w:rsid w:val="00C54146"/>
    <w:rsid w:val="00C54C6A"/>
    <w:rsid w:val="00C552AE"/>
    <w:rsid w:val="00C56160"/>
    <w:rsid w:val="00C56782"/>
    <w:rsid w:val="00C56859"/>
    <w:rsid w:val="00C57049"/>
    <w:rsid w:val="00C6152B"/>
    <w:rsid w:val="00C61D67"/>
    <w:rsid w:val="00C64255"/>
    <w:rsid w:val="00C653B1"/>
    <w:rsid w:val="00C66AE9"/>
    <w:rsid w:val="00C66B17"/>
    <w:rsid w:val="00C71A7B"/>
    <w:rsid w:val="00C71BF7"/>
    <w:rsid w:val="00C775E0"/>
    <w:rsid w:val="00C77DDC"/>
    <w:rsid w:val="00C84768"/>
    <w:rsid w:val="00C86B35"/>
    <w:rsid w:val="00C87746"/>
    <w:rsid w:val="00C87BE8"/>
    <w:rsid w:val="00C92DFA"/>
    <w:rsid w:val="00C93029"/>
    <w:rsid w:val="00C94E32"/>
    <w:rsid w:val="00C97B49"/>
    <w:rsid w:val="00CA1F87"/>
    <w:rsid w:val="00CA3211"/>
    <w:rsid w:val="00CA3578"/>
    <w:rsid w:val="00CA40E3"/>
    <w:rsid w:val="00CA4EE3"/>
    <w:rsid w:val="00CA567F"/>
    <w:rsid w:val="00CA6597"/>
    <w:rsid w:val="00CB201F"/>
    <w:rsid w:val="00CB2E64"/>
    <w:rsid w:val="00CB337A"/>
    <w:rsid w:val="00CB57E8"/>
    <w:rsid w:val="00CC0132"/>
    <w:rsid w:val="00CC6831"/>
    <w:rsid w:val="00CC7B07"/>
    <w:rsid w:val="00CD0EE8"/>
    <w:rsid w:val="00CD2D26"/>
    <w:rsid w:val="00CD33AC"/>
    <w:rsid w:val="00CD6B13"/>
    <w:rsid w:val="00CD6E4E"/>
    <w:rsid w:val="00CE2DD5"/>
    <w:rsid w:val="00CE3B1F"/>
    <w:rsid w:val="00CE3FC1"/>
    <w:rsid w:val="00CE51D5"/>
    <w:rsid w:val="00CF0816"/>
    <w:rsid w:val="00CF0C27"/>
    <w:rsid w:val="00CF22E8"/>
    <w:rsid w:val="00CF429E"/>
    <w:rsid w:val="00CF4347"/>
    <w:rsid w:val="00CF5DCE"/>
    <w:rsid w:val="00CF6009"/>
    <w:rsid w:val="00CF739B"/>
    <w:rsid w:val="00CF7E19"/>
    <w:rsid w:val="00D01B04"/>
    <w:rsid w:val="00D02945"/>
    <w:rsid w:val="00D040C2"/>
    <w:rsid w:val="00D0412E"/>
    <w:rsid w:val="00D109F7"/>
    <w:rsid w:val="00D1288F"/>
    <w:rsid w:val="00D1423B"/>
    <w:rsid w:val="00D16357"/>
    <w:rsid w:val="00D231AD"/>
    <w:rsid w:val="00D2349D"/>
    <w:rsid w:val="00D237EE"/>
    <w:rsid w:val="00D23F4E"/>
    <w:rsid w:val="00D24BD6"/>
    <w:rsid w:val="00D24C32"/>
    <w:rsid w:val="00D26D6E"/>
    <w:rsid w:val="00D27B78"/>
    <w:rsid w:val="00D27E2C"/>
    <w:rsid w:val="00D3012D"/>
    <w:rsid w:val="00D30F01"/>
    <w:rsid w:val="00D318CE"/>
    <w:rsid w:val="00D32651"/>
    <w:rsid w:val="00D32C27"/>
    <w:rsid w:val="00D33D46"/>
    <w:rsid w:val="00D3514D"/>
    <w:rsid w:val="00D366AD"/>
    <w:rsid w:val="00D36C4B"/>
    <w:rsid w:val="00D3769B"/>
    <w:rsid w:val="00D4011B"/>
    <w:rsid w:val="00D4069A"/>
    <w:rsid w:val="00D41D1C"/>
    <w:rsid w:val="00D4324D"/>
    <w:rsid w:val="00D469A0"/>
    <w:rsid w:val="00D4735E"/>
    <w:rsid w:val="00D510C6"/>
    <w:rsid w:val="00D51BB0"/>
    <w:rsid w:val="00D51FD6"/>
    <w:rsid w:val="00D553FC"/>
    <w:rsid w:val="00D55BE3"/>
    <w:rsid w:val="00D60203"/>
    <w:rsid w:val="00D619B8"/>
    <w:rsid w:val="00D65737"/>
    <w:rsid w:val="00D66A45"/>
    <w:rsid w:val="00D702F1"/>
    <w:rsid w:val="00D70D85"/>
    <w:rsid w:val="00D71662"/>
    <w:rsid w:val="00D7444D"/>
    <w:rsid w:val="00D76CD6"/>
    <w:rsid w:val="00D805A1"/>
    <w:rsid w:val="00D8174F"/>
    <w:rsid w:val="00D82275"/>
    <w:rsid w:val="00D8310D"/>
    <w:rsid w:val="00D86422"/>
    <w:rsid w:val="00D86634"/>
    <w:rsid w:val="00D951E0"/>
    <w:rsid w:val="00D9590D"/>
    <w:rsid w:val="00DA1D1D"/>
    <w:rsid w:val="00DA4AE3"/>
    <w:rsid w:val="00DA528D"/>
    <w:rsid w:val="00DA53CA"/>
    <w:rsid w:val="00DB1B85"/>
    <w:rsid w:val="00DB58C3"/>
    <w:rsid w:val="00DB6EF8"/>
    <w:rsid w:val="00DB7A78"/>
    <w:rsid w:val="00DC0580"/>
    <w:rsid w:val="00DC2F62"/>
    <w:rsid w:val="00DC4786"/>
    <w:rsid w:val="00DC491C"/>
    <w:rsid w:val="00DC7CB5"/>
    <w:rsid w:val="00DD1195"/>
    <w:rsid w:val="00DD6FDE"/>
    <w:rsid w:val="00DD70C6"/>
    <w:rsid w:val="00DE1CA3"/>
    <w:rsid w:val="00DE28DF"/>
    <w:rsid w:val="00DE2C1E"/>
    <w:rsid w:val="00DE30F1"/>
    <w:rsid w:val="00DE4BA2"/>
    <w:rsid w:val="00DF22D8"/>
    <w:rsid w:val="00DF2461"/>
    <w:rsid w:val="00DF3E98"/>
    <w:rsid w:val="00DF7FEC"/>
    <w:rsid w:val="00E007EE"/>
    <w:rsid w:val="00E01589"/>
    <w:rsid w:val="00E01A23"/>
    <w:rsid w:val="00E021DD"/>
    <w:rsid w:val="00E02EDA"/>
    <w:rsid w:val="00E03166"/>
    <w:rsid w:val="00E10B0F"/>
    <w:rsid w:val="00E10C77"/>
    <w:rsid w:val="00E125CE"/>
    <w:rsid w:val="00E15CC2"/>
    <w:rsid w:val="00E228B4"/>
    <w:rsid w:val="00E257FB"/>
    <w:rsid w:val="00E267A7"/>
    <w:rsid w:val="00E30977"/>
    <w:rsid w:val="00E30CDC"/>
    <w:rsid w:val="00E3145B"/>
    <w:rsid w:val="00E33C3E"/>
    <w:rsid w:val="00E351DC"/>
    <w:rsid w:val="00E358A4"/>
    <w:rsid w:val="00E37BB9"/>
    <w:rsid w:val="00E40B12"/>
    <w:rsid w:val="00E40C79"/>
    <w:rsid w:val="00E415C9"/>
    <w:rsid w:val="00E434F3"/>
    <w:rsid w:val="00E475D1"/>
    <w:rsid w:val="00E47CA3"/>
    <w:rsid w:val="00E525AB"/>
    <w:rsid w:val="00E526A0"/>
    <w:rsid w:val="00E53A74"/>
    <w:rsid w:val="00E53E71"/>
    <w:rsid w:val="00E551A5"/>
    <w:rsid w:val="00E56197"/>
    <w:rsid w:val="00E5632B"/>
    <w:rsid w:val="00E608BF"/>
    <w:rsid w:val="00E62174"/>
    <w:rsid w:val="00E66A46"/>
    <w:rsid w:val="00E67DE7"/>
    <w:rsid w:val="00E70C9F"/>
    <w:rsid w:val="00E71800"/>
    <w:rsid w:val="00E720E2"/>
    <w:rsid w:val="00E771DE"/>
    <w:rsid w:val="00E87FE2"/>
    <w:rsid w:val="00E928FE"/>
    <w:rsid w:val="00E92FB0"/>
    <w:rsid w:val="00E94D9A"/>
    <w:rsid w:val="00E96594"/>
    <w:rsid w:val="00E9667C"/>
    <w:rsid w:val="00EA236D"/>
    <w:rsid w:val="00EA23C9"/>
    <w:rsid w:val="00EA2B7E"/>
    <w:rsid w:val="00EA3C1B"/>
    <w:rsid w:val="00EA69F5"/>
    <w:rsid w:val="00EB280E"/>
    <w:rsid w:val="00EB2E32"/>
    <w:rsid w:val="00EB319B"/>
    <w:rsid w:val="00EB3A2C"/>
    <w:rsid w:val="00EB48D3"/>
    <w:rsid w:val="00EB4B95"/>
    <w:rsid w:val="00EB5EB2"/>
    <w:rsid w:val="00EC0596"/>
    <w:rsid w:val="00EC07B8"/>
    <w:rsid w:val="00EC1A18"/>
    <w:rsid w:val="00EC1EC0"/>
    <w:rsid w:val="00EC23EB"/>
    <w:rsid w:val="00EC2514"/>
    <w:rsid w:val="00EC42E2"/>
    <w:rsid w:val="00EC6DCF"/>
    <w:rsid w:val="00EC7827"/>
    <w:rsid w:val="00ED066A"/>
    <w:rsid w:val="00ED605D"/>
    <w:rsid w:val="00ED74C8"/>
    <w:rsid w:val="00EE2A37"/>
    <w:rsid w:val="00EE3020"/>
    <w:rsid w:val="00EE3AC8"/>
    <w:rsid w:val="00EE6ED2"/>
    <w:rsid w:val="00EE7AAC"/>
    <w:rsid w:val="00EF4492"/>
    <w:rsid w:val="00F02AAA"/>
    <w:rsid w:val="00F04170"/>
    <w:rsid w:val="00F13B09"/>
    <w:rsid w:val="00F13CBB"/>
    <w:rsid w:val="00F156BA"/>
    <w:rsid w:val="00F20B20"/>
    <w:rsid w:val="00F24A02"/>
    <w:rsid w:val="00F24B62"/>
    <w:rsid w:val="00F25268"/>
    <w:rsid w:val="00F25312"/>
    <w:rsid w:val="00F25847"/>
    <w:rsid w:val="00F35755"/>
    <w:rsid w:val="00F3786F"/>
    <w:rsid w:val="00F4079C"/>
    <w:rsid w:val="00F41CC9"/>
    <w:rsid w:val="00F41DBF"/>
    <w:rsid w:val="00F427FD"/>
    <w:rsid w:val="00F46DDE"/>
    <w:rsid w:val="00F63A27"/>
    <w:rsid w:val="00F643ED"/>
    <w:rsid w:val="00F65054"/>
    <w:rsid w:val="00F6514D"/>
    <w:rsid w:val="00F67451"/>
    <w:rsid w:val="00F72420"/>
    <w:rsid w:val="00F72423"/>
    <w:rsid w:val="00F7334F"/>
    <w:rsid w:val="00F7335B"/>
    <w:rsid w:val="00F7449C"/>
    <w:rsid w:val="00F757F2"/>
    <w:rsid w:val="00F76F96"/>
    <w:rsid w:val="00F7750D"/>
    <w:rsid w:val="00F80281"/>
    <w:rsid w:val="00F83B1B"/>
    <w:rsid w:val="00F90009"/>
    <w:rsid w:val="00F900FE"/>
    <w:rsid w:val="00F917F8"/>
    <w:rsid w:val="00F91FED"/>
    <w:rsid w:val="00F92857"/>
    <w:rsid w:val="00F92B84"/>
    <w:rsid w:val="00F93B55"/>
    <w:rsid w:val="00F94012"/>
    <w:rsid w:val="00F95A8B"/>
    <w:rsid w:val="00F95C59"/>
    <w:rsid w:val="00F97E4B"/>
    <w:rsid w:val="00FA4BFA"/>
    <w:rsid w:val="00FA6087"/>
    <w:rsid w:val="00FB08C2"/>
    <w:rsid w:val="00FB1D85"/>
    <w:rsid w:val="00FB1F7C"/>
    <w:rsid w:val="00FB26DE"/>
    <w:rsid w:val="00FB5F06"/>
    <w:rsid w:val="00FB6AB5"/>
    <w:rsid w:val="00FB7991"/>
    <w:rsid w:val="00FC16F0"/>
    <w:rsid w:val="00FC2738"/>
    <w:rsid w:val="00FC750B"/>
    <w:rsid w:val="00FC7953"/>
    <w:rsid w:val="00FD0609"/>
    <w:rsid w:val="00FD0FEC"/>
    <w:rsid w:val="00FD7D25"/>
    <w:rsid w:val="00FE623F"/>
    <w:rsid w:val="00FE6357"/>
    <w:rsid w:val="00FE653D"/>
    <w:rsid w:val="00FE7251"/>
    <w:rsid w:val="00FE7F3E"/>
    <w:rsid w:val="00FF0132"/>
    <w:rsid w:val="00FF198D"/>
    <w:rsid w:val="00FF20D1"/>
    <w:rsid w:val="00FF63B3"/>
    <w:rsid w:val="00FF7C66"/>
    <w:rsid w:val="011D6295"/>
    <w:rsid w:val="013B2B96"/>
    <w:rsid w:val="01EF720B"/>
    <w:rsid w:val="01FD1672"/>
    <w:rsid w:val="020715C0"/>
    <w:rsid w:val="02555E4F"/>
    <w:rsid w:val="02813EE4"/>
    <w:rsid w:val="029D16E1"/>
    <w:rsid w:val="037B26FF"/>
    <w:rsid w:val="047616A3"/>
    <w:rsid w:val="04932CE9"/>
    <w:rsid w:val="054F4688"/>
    <w:rsid w:val="05AD3936"/>
    <w:rsid w:val="06734E57"/>
    <w:rsid w:val="069F0CCD"/>
    <w:rsid w:val="070779AF"/>
    <w:rsid w:val="077566D6"/>
    <w:rsid w:val="07A04291"/>
    <w:rsid w:val="07A82607"/>
    <w:rsid w:val="08670714"/>
    <w:rsid w:val="088023BD"/>
    <w:rsid w:val="093D1153"/>
    <w:rsid w:val="09664528"/>
    <w:rsid w:val="09B96A69"/>
    <w:rsid w:val="09C000DC"/>
    <w:rsid w:val="0A042A01"/>
    <w:rsid w:val="0A3543FF"/>
    <w:rsid w:val="0AE40E54"/>
    <w:rsid w:val="0C12569B"/>
    <w:rsid w:val="0CBE2D51"/>
    <w:rsid w:val="0D056A05"/>
    <w:rsid w:val="0D523741"/>
    <w:rsid w:val="0D7D31C3"/>
    <w:rsid w:val="0DE45DFB"/>
    <w:rsid w:val="0F2C5A73"/>
    <w:rsid w:val="0F7C2CF7"/>
    <w:rsid w:val="0F7E53ED"/>
    <w:rsid w:val="0FBA1208"/>
    <w:rsid w:val="0FFDCCB5"/>
    <w:rsid w:val="100F26E9"/>
    <w:rsid w:val="1142479B"/>
    <w:rsid w:val="117A537F"/>
    <w:rsid w:val="11FFE630"/>
    <w:rsid w:val="126D4B79"/>
    <w:rsid w:val="1367781A"/>
    <w:rsid w:val="136E1484"/>
    <w:rsid w:val="13BB2FEB"/>
    <w:rsid w:val="13D97383"/>
    <w:rsid w:val="13E56991"/>
    <w:rsid w:val="140A0BAB"/>
    <w:rsid w:val="14290F74"/>
    <w:rsid w:val="14D67F13"/>
    <w:rsid w:val="14E73E91"/>
    <w:rsid w:val="161F262E"/>
    <w:rsid w:val="167C255B"/>
    <w:rsid w:val="16B52250"/>
    <w:rsid w:val="170304C7"/>
    <w:rsid w:val="17946704"/>
    <w:rsid w:val="17DEA5CA"/>
    <w:rsid w:val="182A3CED"/>
    <w:rsid w:val="18506ACF"/>
    <w:rsid w:val="18A1557C"/>
    <w:rsid w:val="18AA48B7"/>
    <w:rsid w:val="19DC372A"/>
    <w:rsid w:val="1A507BFA"/>
    <w:rsid w:val="1A545102"/>
    <w:rsid w:val="1AD10AC2"/>
    <w:rsid w:val="1AFD611F"/>
    <w:rsid w:val="1B0D0CA7"/>
    <w:rsid w:val="1B1B29A4"/>
    <w:rsid w:val="1B312254"/>
    <w:rsid w:val="1B3B1702"/>
    <w:rsid w:val="1BB6FE48"/>
    <w:rsid w:val="1C2A1496"/>
    <w:rsid w:val="1C691D84"/>
    <w:rsid w:val="1C7B4607"/>
    <w:rsid w:val="1C980A44"/>
    <w:rsid w:val="1CDF526E"/>
    <w:rsid w:val="1D444093"/>
    <w:rsid w:val="1D484FBE"/>
    <w:rsid w:val="1D843B53"/>
    <w:rsid w:val="1DB7BC13"/>
    <w:rsid w:val="1DD61F71"/>
    <w:rsid w:val="1E3B387C"/>
    <w:rsid w:val="1E426D29"/>
    <w:rsid w:val="1E782078"/>
    <w:rsid w:val="1E8F6DE9"/>
    <w:rsid w:val="1EB1403F"/>
    <w:rsid w:val="1ED938CF"/>
    <w:rsid w:val="1FAD73C7"/>
    <w:rsid w:val="1FCF3BAA"/>
    <w:rsid w:val="1FED8B6D"/>
    <w:rsid w:val="200C78F7"/>
    <w:rsid w:val="20121FC4"/>
    <w:rsid w:val="203D7BB8"/>
    <w:rsid w:val="205253AE"/>
    <w:rsid w:val="20BD54C4"/>
    <w:rsid w:val="22C02AA3"/>
    <w:rsid w:val="236E3DB8"/>
    <w:rsid w:val="244B5984"/>
    <w:rsid w:val="244E02F8"/>
    <w:rsid w:val="25441769"/>
    <w:rsid w:val="257D61E0"/>
    <w:rsid w:val="25907FDA"/>
    <w:rsid w:val="25CF1A65"/>
    <w:rsid w:val="26AB34CE"/>
    <w:rsid w:val="272D45D3"/>
    <w:rsid w:val="27431C21"/>
    <w:rsid w:val="27B801ED"/>
    <w:rsid w:val="28341F69"/>
    <w:rsid w:val="283755B5"/>
    <w:rsid w:val="283961E8"/>
    <w:rsid w:val="2B353994"/>
    <w:rsid w:val="2BA11AC9"/>
    <w:rsid w:val="2BC12412"/>
    <w:rsid w:val="2BC401B1"/>
    <w:rsid w:val="2C584DB5"/>
    <w:rsid w:val="2C8352A8"/>
    <w:rsid w:val="2D094BEA"/>
    <w:rsid w:val="2D6B28DF"/>
    <w:rsid w:val="2D737A97"/>
    <w:rsid w:val="2E750BE6"/>
    <w:rsid w:val="2E9B41EB"/>
    <w:rsid w:val="2EB45F5E"/>
    <w:rsid w:val="2EBB078D"/>
    <w:rsid w:val="2ECC4B02"/>
    <w:rsid w:val="2FFA4233"/>
    <w:rsid w:val="2FFE1F4A"/>
    <w:rsid w:val="30613D37"/>
    <w:rsid w:val="311F11EB"/>
    <w:rsid w:val="312D49DE"/>
    <w:rsid w:val="32744B79"/>
    <w:rsid w:val="32DDDB76"/>
    <w:rsid w:val="3324525D"/>
    <w:rsid w:val="333F35FA"/>
    <w:rsid w:val="33925D96"/>
    <w:rsid w:val="33BAD437"/>
    <w:rsid w:val="33E674DB"/>
    <w:rsid w:val="35024E0B"/>
    <w:rsid w:val="350D4074"/>
    <w:rsid w:val="352C3315"/>
    <w:rsid w:val="353F7DC4"/>
    <w:rsid w:val="35691FD2"/>
    <w:rsid w:val="35B73DD5"/>
    <w:rsid w:val="35C76148"/>
    <w:rsid w:val="35D85D64"/>
    <w:rsid w:val="35E0314D"/>
    <w:rsid w:val="35E30B2B"/>
    <w:rsid w:val="35FEC334"/>
    <w:rsid w:val="36064819"/>
    <w:rsid w:val="364D5BD6"/>
    <w:rsid w:val="36BF9FB9"/>
    <w:rsid w:val="36C72EE0"/>
    <w:rsid w:val="373625D9"/>
    <w:rsid w:val="373F0476"/>
    <w:rsid w:val="3763257B"/>
    <w:rsid w:val="37971BCD"/>
    <w:rsid w:val="37E40528"/>
    <w:rsid w:val="37F95339"/>
    <w:rsid w:val="38606E5F"/>
    <w:rsid w:val="38E91C51"/>
    <w:rsid w:val="399A59A4"/>
    <w:rsid w:val="39F42038"/>
    <w:rsid w:val="39F96B6F"/>
    <w:rsid w:val="3AE93D26"/>
    <w:rsid w:val="3AFF09B6"/>
    <w:rsid w:val="3B451022"/>
    <w:rsid w:val="3B844B5E"/>
    <w:rsid w:val="3B854E52"/>
    <w:rsid w:val="3BFCEEDC"/>
    <w:rsid w:val="3C022A83"/>
    <w:rsid w:val="3D2459A4"/>
    <w:rsid w:val="3D2F6EA1"/>
    <w:rsid w:val="3D3A0FC6"/>
    <w:rsid w:val="3D6667FC"/>
    <w:rsid w:val="3D693BFA"/>
    <w:rsid w:val="3D7D7BF2"/>
    <w:rsid w:val="3DBBC3A8"/>
    <w:rsid w:val="3DC456E6"/>
    <w:rsid w:val="3DF77294"/>
    <w:rsid w:val="3E7FF5B8"/>
    <w:rsid w:val="3EB53C33"/>
    <w:rsid w:val="3EE72B03"/>
    <w:rsid w:val="3F310B59"/>
    <w:rsid w:val="3F3D74FE"/>
    <w:rsid w:val="3F4168C2"/>
    <w:rsid w:val="3FCD2C0E"/>
    <w:rsid w:val="3FD983B7"/>
    <w:rsid w:val="3FFB4B6D"/>
    <w:rsid w:val="3FFF2047"/>
    <w:rsid w:val="4000208A"/>
    <w:rsid w:val="40352834"/>
    <w:rsid w:val="422C5607"/>
    <w:rsid w:val="42537038"/>
    <w:rsid w:val="4274326D"/>
    <w:rsid w:val="43CF6B92"/>
    <w:rsid w:val="443BABF6"/>
    <w:rsid w:val="44BC5775"/>
    <w:rsid w:val="44F177CA"/>
    <w:rsid w:val="45684BA8"/>
    <w:rsid w:val="467C42AB"/>
    <w:rsid w:val="470558C3"/>
    <w:rsid w:val="472A4B3C"/>
    <w:rsid w:val="47FA1CB7"/>
    <w:rsid w:val="488D0686"/>
    <w:rsid w:val="48AC6245"/>
    <w:rsid w:val="494E4C81"/>
    <w:rsid w:val="49506C3B"/>
    <w:rsid w:val="496438F9"/>
    <w:rsid w:val="4A6A75B5"/>
    <w:rsid w:val="4A754FD1"/>
    <w:rsid w:val="4ADC397D"/>
    <w:rsid w:val="4AFC77EC"/>
    <w:rsid w:val="4B5A1437"/>
    <w:rsid w:val="4BB74461"/>
    <w:rsid w:val="4D7C467A"/>
    <w:rsid w:val="4D881DA1"/>
    <w:rsid w:val="4E5D5946"/>
    <w:rsid w:val="4E810A29"/>
    <w:rsid w:val="4EF542E6"/>
    <w:rsid w:val="4F4C72E9"/>
    <w:rsid w:val="4F730D1A"/>
    <w:rsid w:val="4F8F5ACD"/>
    <w:rsid w:val="50E177D2"/>
    <w:rsid w:val="51025EB1"/>
    <w:rsid w:val="5111072F"/>
    <w:rsid w:val="5147420C"/>
    <w:rsid w:val="52400735"/>
    <w:rsid w:val="52EF60AC"/>
    <w:rsid w:val="52F67C97"/>
    <w:rsid w:val="52FE3F8C"/>
    <w:rsid w:val="53055472"/>
    <w:rsid w:val="537A4678"/>
    <w:rsid w:val="53CD54EA"/>
    <w:rsid w:val="54CA3CBF"/>
    <w:rsid w:val="54DD73AD"/>
    <w:rsid w:val="54FFF9B3"/>
    <w:rsid w:val="55186B92"/>
    <w:rsid w:val="559F9402"/>
    <w:rsid w:val="55A01930"/>
    <w:rsid w:val="55A809B5"/>
    <w:rsid w:val="55EEC73E"/>
    <w:rsid w:val="56927CD7"/>
    <w:rsid w:val="56941399"/>
    <w:rsid w:val="56C00C02"/>
    <w:rsid w:val="56F76119"/>
    <w:rsid w:val="57027685"/>
    <w:rsid w:val="57530CC1"/>
    <w:rsid w:val="576C64AE"/>
    <w:rsid w:val="577C2C37"/>
    <w:rsid w:val="57AFBD42"/>
    <w:rsid w:val="59D16D68"/>
    <w:rsid w:val="5A094E5F"/>
    <w:rsid w:val="5A236576"/>
    <w:rsid w:val="5B9F72DB"/>
    <w:rsid w:val="5BEC1CA1"/>
    <w:rsid w:val="5BFB5090"/>
    <w:rsid w:val="5C1D0043"/>
    <w:rsid w:val="5C7726D6"/>
    <w:rsid w:val="5C8E20D5"/>
    <w:rsid w:val="5CE1CB0B"/>
    <w:rsid w:val="5CED0783"/>
    <w:rsid w:val="5CF3979A"/>
    <w:rsid w:val="5D612BFA"/>
    <w:rsid w:val="5D786D1A"/>
    <w:rsid w:val="5D7A034C"/>
    <w:rsid w:val="5DB8200B"/>
    <w:rsid w:val="5E0126E4"/>
    <w:rsid w:val="5E9C2CBB"/>
    <w:rsid w:val="5EAB4512"/>
    <w:rsid w:val="5ECDA574"/>
    <w:rsid w:val="5F2E2567"/>
    <w:rsid w:val="5F6BB944"/>
    <w:rsid w:val="5FB3ACCC"/>
    <w:rsid w:val="5FBA204D"/>
    <w:rsid w:val="5FBC5A5F"/>
    <w:rsid w:val="6038280E"/>
    <w:rsid w:val="603C37E4"/>
    <w:rsid w:val="60DB52DA"/>
    <w:rsid w:val="61FF6E8F"/>
    <w:rsid w:val="62092682"/>
    <w:rsid w:val="6287090C"/>
    <w:rsid w:val="62974979"/>
    <w:rsid w:val="63224191"/>
    <w:rsid w:val="635C704E"/>
    <w:rsid w:val="637F6013"/>
    <w:rsid w:val="63ABC27A"/>
    <w:rsid w:val="63FE69AC"/>
    <w:rsid w:val="644C49D8"/>
    <w:rsid w:val="654B4783"/>
    <w:rsid w:val="65512691"/>
    <w:rsid w:val="65C549A2"/>
    <w:rsid w:val="661F3D3B"/>
    <w:rsid w:val="66A028D2"/>
    <w:rsid w:val="66FE3E74"/>
    <w:rsid w:val="66FF6FD9"/>
    <w:rsid w:val="67FF21EC"/>
    <w:rsid w:val="69B144C0"/>
    <w:rsid w:val="69BDACBE"/>
    <w:rsid w:val="69DD7064"/>
    <w:rsid w:val="69DF4B8A"/>
    <w:rsid w:val="6B8E4AB9"/>
    <w:rsid w:val="6BDFA222"/>
    <w:rsid w:val="6BEC358E"/>
    <w:rsid w:val="6BF77F74"/>
    <w:rsid w:val="6C022EBF"/>
    <w:rsid w:val="6C6E357D"/>
    <w:rsid w:val="6C775BED"/>
    <w:rsid w:val="6C9500C9"/>
    <w:rsid w:val="6D093471"/>
    <w:rsid w:val="6D3646B4"/>
    <w:rsid w:val="6D75C60A"/>
    <w:rsid w:val="6DED81BC"/>
    <w:rsid w:val="6E0E1EE1"/>
    <w:rsid w:val="6E1164A3"/>
    <w:rsid w:val="6EB560DA"/>
    <w:rsid w:val="6EBFCABF"/>
    <w:rsid w:val="6F1FF63A"/>
    <w:rsid w:val="6F3ADAE3"/>
    <w:rsid w:val="6F435BBB"/>
    <w:rsid w:val="6F834209"/>
    <w:rsid w:val="6F9C52CB"/>
    <w:rsid w:val="6FAA0027"/>
    <w:rsid w:val="6FAF5390"/>
    <w:rsid w:val="6FC92365"/>
    <w:rsid w:val="6FE3B939"/>
    <w:rsid w:val="6FEC0AFD"/>
    <w:rsid w:val="6FF30C85"/>
    <w:rsid w:val="6FF5AA94"/>
    <w:rsid w:val="6FF7396A"/>
    <w:rsid w:val="6FF7D3A5"/>
    <w:rsid w:val="6FFE67C3"/>
    <w:rsid w:val="6FFFDE2F"/>
    <w:rsid w:val="6FFFFCC7"/>
    <w:rsid w:val="70670912"/>
    <w:rsid w:val="715A543E"/>
    <w:rsid w:val="717E50F6"/>
    <w:rsid w:val="71A10450"/>
    <w:rsid w:val="72062ED0"/>
    <w:rsid w:val="72346E25"/>
    <w:rsid w:val="72EA2E85"/>
    <w:rsid w:val="73041B05"/>
    <w:rsid w:val="735B1F2B"/>
    <w:rsid w:val="73C3E33E"/>
    <w:rsid w:val="73C47285"/>
    <w:rsid w:val="73D632D3"/>
    <w:rsid w:val="73E77090"/>
    <w:rsid w:val="73F5BD65"/>
    <w:rsid w:val="74634609"/>
    <w:rsid w:val="751E80FF"/>
    <w:rsid w:val="75595A43"/>
    <w:rsid w:val="75BE1374"/>
    <w:rsid w:val="75D27C98"/>
    <w:rsid w:val="76760624"/>
    <w:rsid w:val="76982C90"/>
    <w:rsid w:val="76DFC8D7"/>
    <w:rsid w:val="771FF3D0"/>
    <w:rsid w:val="774133D1"/>
    <w:rsid w:val="776F2D65"/>
    <w:rsid w:val="7775343C"/>
    <w:rsid w:val="777BA7F9"/>
    <w:rsid w:val="77AE213E"/>
    <w:rsid w:val="77D2CA45"/>
    <w:rsid w:val="77F74D70"/>
    <w:rsid w:val="77FFA90F"/>
    <w:rsid w:val="78664D30"/>
    <w:rsid w:val="78AF10BF"/>
    <w:rsid w:val="78EE6132"/>
    <w:rsid w:val="78FD5647"/>
    <w:rsid w:val="78FF162F"/>
    <w:rsid w:val="79327D6F"/>
    <w:rsid w:val="79EE3BDB"/>
    <w:rsid w:val="7ABF3ABC"/>
    <w:rsid w:val="7ACD6498"/>
    <w:rsid w:val="7ADC792A"/>
    <w:rsid w:val="7AFB5B75"/>
    <w:rsid w:val="7B404C0E"/>
    <w:rsid w:val="7B626D6A"/>
    <w:rsid w:val="7B7F7B76"/>
    <w:rsid w:val="7BC76065"/>
    <w:rsid w:val="7BE33C9A"/>
    <w:rsid w:val="7BF2A750"/>
    <w:rsid w:val="7BFBEE9E"/>
    <w:rsid w:val="7C39281F"/>
    <w:rsid w:val="7C5B4AF4"/>
    <w:rsid w:val="7C77AFAE"/>
    <w:rsid w:val="7C7D3235"/>
    <w:rsid w:val="7CA57EB5"/>
    <w:rsid w:val="7CAFCA29"/>
    <w:rsid w:val="7CF36478"/>
    <w:rsid w:val="7CFF83E0"/>
    <w:rsid w:val="7D0F8CD6"/>
    <w:rsid w:val="7D27ECB1"/>
    <w:rsid w:val="7D3A017B"/>
    <w:rsid w:val="7D5DA05A"/>
    <w:rsid w:val="7D7F51D7"/>
    <w:rsid w:val="7D7FAA91"/>
    <w:rsid w:val="7D861208"/>
    <w:rsid w:val="7DA79B8C"/>
    <w:rsid w:val="7DB5168C"/>
    <w:rsid w:val="7DDE937C"/>
    <w:rsid w:val="7DEF2A94"/>
    <w:rsid w:val="7DF74174"/>
    <w:rsid w:val="7DFD32C6"/>
    <w:rsid w:val="7DFFA929"/>
    <w:rsid w:val="7E6069BE"/>
    <w:rsid w:val="7E7C26B3"/>
    <w:rsid w:val="7E9C0E44"/>
    <w:rsid w:val="7EDFA87A"/>
    <w:rsid w:val="7EE03E04"/>
    <w:rsid w:val="7EEB0D4A"/>
    <w:rsid w:val="7EEB1B9A"/>
    <w:rsid w:val="7EEF35AC"/>
    <w:rsid w:val="7EF59F88"/>
    <w:rsid w:val="7EF7C530"/>
    <w:rsid w:val="7EFC32D8"/>
    <w:rsid w:val="7F037C9B"/>
    <w:rsid w:val="7F053319"/>
    <w:rsid w:val="7F5F95A3"/>
    <w:rsid w:val="7F6556D9"/>
    <w:rsid w:val="7F7A29E5"/>
    <w:rsid w:val="7F7A54D2"/>
    <w:rsid w:val="7F7DE161"/>
    <w:rsid w:val="7FAE24FB"/>
    <w:rsid w:val="7FB722F5"/>
    <w:rsid w:val="7FBFC1B8"/>
    <w:rsid w:val="7FCFA518"/>
    <w:rsid w:val="7FD42291"/>
    <w:rsid w:val="7FD98ACB"/>
    <w:rsid w:val="7FDD74C8"/>
    <w:rsid w:val="7FDFCDD4"/>
    <w:rsid w:val="7FEC746B"/>
    <w:rsid w:val="7FEF5F90"/>
    <w:rsid w:val="7FF37173"/>
    <w:rsid w:val="7FF58E2B"/>
    <w:rsid w:val="7FF65390"/>
    <w:rsid w:val="7FF75D17"/>
    <w:rsid w:val="7FF89277"/>
    <w:rsid w:val="7FFA6DFB"/>
    <w:rsid w:val="7FFBD1A0"/>
    <w:rsid w:val="7FFD2DAF"/>
    <w:rsid w:val="7FFDCA0E"/>
    <w:rsid w:val="7FFEE205"/>
    <w:rsid w:val="7FFF5275"/>
    <w:rsid w:val="7FFFDBEB"/>
    <w:rsid w:val="8CCF95C8"/>
    <w:rsid w:val="90FD082C"/>
    <w:rsid w:val="91F63866"/>
    <w:rsid w:val="96BF2C5F"/>
    <w:rsid w:val="971F6590"/>
    <w:rsid w:val="97FC8E99"/>
    <w:rsid w:val="97FE5235"/>
    <w:rsid w:val="99FF98B6"/>
    <w:rsid w:val="9BD39D91"/>
    <w:rsid w:val="9CFCEBDC"/>
    <w:rsid w:val="9F1BDF56"/>
    <w:rsid w:val="9FCECB7D"/>
    <w:rsid w:val="9FFF6AA1"/>
    <w:rsid w:val="ABF7A9AE"/>
    <w:rsid w:val="AC491BB9"/>
    <w:rsid w:val="AC5DE84B"/>
    <w:rsid w:val="AF7F5440"/>
    <w:rsid w:val="AFBFF34E"/>
    <w:rsid w:val="AFFD75A0"/>
    <w:rsid w:val="B573BDE1"/>
    <w:rsid w:val="B77FE3A2"/>
    <w:rsid w:val="B78B11FA"/>
    <w:rsid w:val="B9F79DB9"/>
    <w:rsid w:val="BB3C9CED"/>
    <w:rsid w:val="BBBDB650"/>
    <w:rsid w:val="BBF3E2F5"/>
    <w:rsid w:val="BC952D40"/>
    <w:rsid w:val="BCFB9A75"/>
    <w:rsid w:val="BD7FECB1"/>
    <w:rsid w:val="BDBF836B"/>
    <w:rsid w:val="BDCF8B5D"/>
    <w:rsid w:val="BDFB1D5A"/>
    <w:rsid w:val="BF1D92A4"/>
    <w:rsid w:val="BF7E389D"/>
    <w:rsid w:val="BF7FA171"/>
    <w:rsid w:val="BF7FB56A"/>
    <w:rsid w:val="BF8F95C2"/>
    <w:rsid w:val="BFCD7614"/>
    <w:rsid w:val="BFDF0CA2"/>
    <w:rsid w:val="BFDFFE93"/>
    <w:rsid w:val="BFEB8BBC"/>
    <w:rsid w:val="BFEFFBB5"/>
    <w:rsid w:val="BFF35216"/>
    <w:rsid w:val="BFF6B44B"/>
    <w:rsid w:val="BFF7845E"/>
    <w:rsid w:val="BFFF4185"/>
    <w:rsid w:val="BFFF424E"/>
    <w:rsid w:val="BFFF89FE"/>
    <w:rsid w:val="C3BBD202"/>
    <w:rsid w:val="C95F81F2"/>
    <w:rsid w:val="CBBD3943"/>
    <w:rsid w:val="CBF3095A"/>
    <w:rsid w:val="CBF61477"/>
    <w:rsid w:val="CDEB4FDB"/>
    <w:rsid w:val="CDFF0B2A"/>
    <w:rsid w:val="CEEDBAC5"/>
    <w:rsid w:val="CFBB08FF"/>
    <w:rsid w:val="CFEF131A"/>
    <w:rsid w:val="CFF9B2C2"/>
    <w:rsid w:val="CFFF4300"/>
    <w:rsid w:val="D6EFC4A6"/>
    <w:rsid w:val="D7BEECA6"/>
    <w:rsid w:val="D7FF4215"/>
    <w:rsid w:val="D87DBB56"/>
    <w:rsid w:val="D9EA4DE0"/>
    <w:rsid w:val="DBBFDF0C"/>
    <w:rsid w:val="DBEFCBF2"/>
    <w:rsid w:val="DDA7D0AB"/>
    <w:rsid w:val="DEDFD677"/>
    <w:rsid w:val="DF1BEC3B"/>
    <w:rsid w:val="DF2FEEDA"/>
    <w:rsid w:val="DF3EDB44"/>
    <w:rsid w:val="DF6B92FC"/>
    <w:rsid w:val="DF76B0CD"/>
    <w:rsid w:val="DFDF43D9"/>
    <w:rsid w:val="DFEB1F32"/>
    <w:rsid w:val="DFFE973F"/>
    <w:rsid w:val="DFFF659B"/>
    <w:rsid w:val="E5F7E18B"/>
    <w:rsid w:val="E6FEC38C"/>
    <w:rsid w:val="E6FFB0E7"/>
    <w:rsid w:val="E753E411"/>
    <w:rsid w:val="E7B37CB0"/>
    <w:rsid w:val="E7DE427A"/>
    <w:rsid w:val="E9F7A741"/>
    <w:rsid w:val="EA0B9CFB"/>
    <w:rsid w:val="EAA4ADBC"/>
    <w:rsid w:val="EAEF583F"/>
    <w:rsid w:val="EAFE6928"/>
    <w:rsid w:val="EAFF89A2"/>
    <w:rsid w:val="ECFE8753"/>
    <w:rsid w:val="EECF2180"/>
    <w:rsid w:val="EEF323AA"/>
    <w:rsid w:val="EEFBDFC5"/>
    <w:rsid w:val="EF7547F1"/>
    <w:rsid w:val="EFBF17B1"/>
    <w:rsid w:val="EFEF6C00"/>
    <w:rsid w:val="EFFD419B"/>
    <w:rsid w:val="F1F719D1"/>
    <w:rsid w:val="F2BBE2D8"/>
    <w:rsid w:val="F3A745D6"/>
    <w:rsid w:val="F3EF4E87"/>
    <w:rsid w:val="F47AB5F1"/>
    <w:rsid w:val="F5AFB3DC"/>
    <w:rsid w:val="F6D8FED2"/>
    <w:rsid w:val="F6E05FF9"/>
    <w:rsid w:val="F6F98BCB"/>
    <w:rsid w:val="F7754F94"/>
    <w:rsid w:val="F7BB3CD8"/>
    <w:rsid w:val="F7BFD60C"/>
    <w:rsid w:val="F7CF25F3"/>
    <w:rsid w:val="F7DFB8FF"/>
    <w:rsid w:val="F9CB4D45"/>
    <w:rsid w:val="FA96D9B1"/>
    <w:rsid w:val="FADFE0D9"/>
    <w:rsid w:val="FAF8CC41"/>
    <w:rsid w:val="FAFFEB8C"/>
    <w:rsid w:val="FB7EABAA"/>
    <w:rsid w:val="FBBACA1A"/>
    <w:rsid w:val="FBDFE2FC"/>
    <w:rsid w:val="FC2752B2"/>
    <w:rsid w:val="FC7CA606"/>
    <w:rsid w:val="FCAB0B5C"/>
    <w:rsid w:val="FCDDFD0C"/>
    <w:rsid w:val="FCF5D21B"/>
    <w:rsid w:val="FCFEB476"/>
    <w:rsid w:val="FD6E6184"/>
    <w:rsid w:val="FDB72F05"/>
    <w:rsid w:val="FDBE7168"/>
    <w:rsid w:val="FDDF193D"/>
    <w:rsid w:val="FDFA19EF"/>
    <w:rsid w:val="FDFD2DAD"/>
    <w:rsid w:val="FDFF0D20"/>
    <w:rsid w:val="FE9DD55C"/>
    <w:rsid w:val="FEDFA447"/>
    <w:rsid w:val="FEF448CF"/>
    <w:rsid w:val="FF57061A"/>
    <w:rsid w:val="FF6314BE"/>
    <w:rsid w:val="FF7DBCDA"/>
    <w:rsid w:val="FF7EF0B7"/>
    <w:rsid w:val="FF7FC451"/>
    <w:rsid w:val="FFB5C7CD"/>
    <w:rsid w:val="FFB7447C"/>
    <w:rsid w:val="FFB7D5EB"/>
    <w:rsid w:val="FFBE758C"/>
    <w:rsid w:val="FFBF6DEB"/>
    <w:rsid w:val="FFD32428"/>
    <w:rsid w:val="FFD7494A"/>
    <w:rsid w:val="FFE6510C"/>
    <w:rsid w:val="FFEFCFF3"/>
    <w:rsid w:val="FFF6A028"/>
    <w:rsid w:val="FFFA06AA"/>
    <w:rsid w:val="FFFEB1E2"/>
    <w:rsid w:val="FFFF85AD"/>
    <w:rsid w:val="FFFFE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0"/>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1"/>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62"/>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63"/>
    <w:qFormat/>
    <w:uiPriority w:val="0"/>
    <w:pPr>
      <w:keepNext/>
      <w:keepLines/>
      <w:spacing w:before="280" w:after="290" w:line="376" w:lineRule="auto"/>
      <w:outlineLvl w:val="4"/>
    </w:pPr>
    <w:rPr>
      <w:b/>
      <w:sz w:val="28"/>
    </w:rPr>
  </w:style>
  <w:style w:type="paragraph" w:styleId="8">
    <w:name w:val="heading 6"/>
    <w:basedOn w:val="1"/>
    <w:next w:val="7"/>
    <w:link w:val="64"/>
    <w:qFormat/>
    <w:uiPriority w:val="0"/>
    <w:pPr>
      <w:keepNext/>
      <w:keepLines/>
      <w:spacing w:before="240" w:after="64" w:line="320" w:lineRule="auto"/>
      <w:outlineLvl w:val="5"/>
    </w:pPr>
    <w:rPr>
      <w:rFonts w:ascii="Arial" w:hAnsi="Arial" w:eastAsia="黑体"/>
      <w:b/>
      <w:sz w:val="24"/>
    </w:rPr>
  </w:style>
  <w:style w:type="paragraph" w:styleId="9">
    <w:name w:val="heading 7"/>
    <w:basedOn w:val="1"/>
    <w:next w:val="7"/>
    <w:link w:val="65"/>
    <w:qFormat/>
    <w:uiPriority w:val="0"/>
    <w:pPr>
      <w:keepNext/>
      <w:keepLines/>
      <w:spacing w:before="240" w:after="64" w:line="320" w:lineRule="auto"/>
      <w:outlineLvl w:val="6"/>
    </w:pPr>
    <w:rPr>
      <w:b/>
      <w:sz w:val="24"/>
    </w:rPr>
  </w:style>
  <w:style w:type="paragraph" w:styleId="10">
    <w:name w:val="heading 8"/>
    <w:basedOn w:val="1"/>
    <w:next w:val="7"/>
    <w:link w:val="66"/>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7"/>
    <w:link w:val="67"/>
    <w:qFormat/>
    <w:uiPriority w:val="0"/>
    <w:pPr>
      <w:keepNext/>
      <w:keepLines/>
      <w:spacing w:before="240" w:after="64" w:line="320" w:lineRule="auto"/>
      <w:outlineLvl w:val="8"/>
    </w:pPr>
    <w:rPr>
      <w:rFonts w:ascii="Arial" w:hAnsi="Arial" w:eastAsia="黑体"/>
    </w:rPr>
  </w:style>
  <w:style w:type="character" w:default="1" w:styleId="52">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qFormat/>
    <w:uiPriority w:val="39"/>
    <w:pPr>
      <w:tabs>
        <w:tab w:val="right" w:leader="dot" w:pos="9185"/>
      </w:tabs>
      <w:adjustRightInd w:val="0"/>
      <w:spacing w:line="312" w:lineRule="atLeast"/>
      <w:ind w:left="2520"/>
      <w:textAlignment w:val="baseline"/>
    </w:pPr>
    <w:rPr>
      <w:kern w:val="0"/>
      <w:szCs w:val="20"/>
    </w:rPr>
  </w:style>
  <w:style w:type="paragraph" w:styleId="13">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68"/>
    <w:semiHidden/>
    <w:qFormat/>
    <w:uiPriority w:val="0"/>
    <w:pPr>
      <w:shd w:val="clear" w:color="auto" w:fill="000080"/>
    </w:pPr>
  </w:style>
  <w:style w:type="paragraph" w:styleId="16">
    <w:name w:val="toa heading"/>
    <w:basedOn w:val="1"/>
    <w:next w:val="1"/>
    <w:semiHidden/>
    <w:qFormat/>
    <w:uiPriority w:val="0"/>
    <w:pPr>
      <w:adjustRightInd w:val="0"/>
      <w:spacing w:before="120" w:line="312" w:lineRule="atLeast"/>
    </w:pPr>
    <w:rPr>
      <w:rFonts w:ascii="Arial" w:hAnsi="Arial"/>
      <w:b/>
      <w:kern w:val="0"/>
      <w:sz w:val="24"/>
    </w:rPr>
  </w:style>
  <w:style w:type="paragraph" w:styleId="17">
    <w:name w:val="annotation text"/>
    <w:basedOn w:val="1"/>
    <w:link w:val="69"/>
    <w:qFormat/>
    <w:uiPriority w:val="0"/>
    <w:pPr>
      <w:adjustRightInd w:val="0"/>
      <w:spacing w:line="360" w:lineRule="atLeast"/>
      <w:jc w:val="left"/>
      <w:textAlignment w:val="baseline"/>
    </w:pPr>
    <w:rPr>
      <w:kern w:val="0"/>
      <w:sz w:val="24"/>
      <w:szCs w:val="20"/>
    </w:rPr>
  </w:style>
  <w:style w:type="paragraph" w:styleId="18">
    <w:name w:val="Salutation"/>
    <w:basedOn w:val="1"/>
    <w:next w:val="1"/>
    <w:qFormat/>
    <w:uiPriority w:val="0"/>
    <w:rPr>
      <w:sz w:val="28"/>
    </w:rPr>
  </w:style>
  <w:style w:type="paragraph" w:styleId="19">
    <w:name w:val="Body Text 3"/>
    <w:basedOn w:val="1"/>
    <w:link w:val="70"/>
    <w:qFormat/>
    <w:uiPriority w:val="0"/>
    <w:pPr>
      <w:spacing w:line="500" w:lineRule="exact"/>
    </w:pPr>
    <w:rPr>
      <w:b/>
      <w:bCs/>
      <w:sz w:val="24"/>
    </w:rPr>
  </w:style>
  <w:style w:type="paragraph" w:styleId="20">
    <w:name w:val="Body Text"/>
    <w:basedOn w:val="1"/>
    <w:link w:val="71"/>
    <w:qFormat/>
    <w:uiPriority w:val="0"/>
    <w:pPr>
      <w:spacing w:line="380" w:lineRule="exact"/>
    </w:pPr>
    <w:rPr>
      <w:sz w:val="24"/>
    </w:rPr>
  </w:style>
  <w:style w:type="paragraph" w:styleId="21">
    <w:name w:val="Body Text Indent"/>
    <w:basedOn w:val="1"/>
    <w:link w:val="72"/>
    <w:qFormat/>
    <w:uiPriority w:val="0"/>
    <w:pPr>
      <w:ind w:firstLine="830" w:firstLineChars="352"/>
    </w:pPr>
    <w:rPr>
      <w:rFonts w:ascii="仿宋_GB2312" w:eastAsia="仿宋_GB2312"/>
      <w:sz w:val="32"/>
      <w:szCs w:val="20"/>
    </w:rPr>
  </w:style>
  <w:style w:type="paragraph" w:styleId="22">
    <w:name w:val="List Number 3"/>
    <w:basedOn w:val="1"/>
    <w:qFormat/>
    <w:uiPriority w:val="0"/>
    <w:pPr>
      <w:tabs>
        <w:tab w:val="left" w:pos="360"/>
      </w:tabs>
      <w:ind w:left="360" w:hanging="36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39"/>
    <w:pPr>
      <w:ind w:left="840" w:leftChars="400"/>
    </w:pPr>
  </w:style>
  <w:style w:type="paragraph" w:styleId="27">
    <w:name w:val="Plain Text"/>
    <w:basedOn w:val="1"/>
    <w:link w:val="73"/>
    <w:qFormat/>
    <w:uiPriority w:val="0"/>
    <w:rPr>
      <w:rFonts w:ascii="宋体" w:hAnsi="Courier New" w:cs="Courier New"/>
      <w:szCs w:val="21"/>
    </w:rPr>
  </w:style>
  <w:style w:type="paragraph" w:styleId="28">
    <w:name w:val="toc 8"/>
    <w:basedOn w:val="1"/>
    <w:next w:val="1"/>
    <w:qFormat/>
    <w:uiPriority w:val="39"/>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74"/>
    <w:qFormat/>
    <w:uiPriority w:val="0"/>
    <w:pPr>
      <w:ind w:left="100" w:leftChars="2500"/>
    </w:pPr>
    <w:rPr>
      <w:rFonts w:ascii="宋体" w:hAnsi="Courier New" w:cs="Courier New"/>
      <w:szCs w:val="21"/>
    </w:rPr>
  </w:style>
  <w:style w:type="paragraph" w:styleId="30">
    <w:name w:val="Body Text Indent 2"/>
    <w:basedOn w:val="1"/>
    <w:link w:val="75"/>
    <w:qFormat/>
    <w:uiPriority w:val="0"/>
    <w:pPr>
      <w:ind w:firstLine="630"/>
    </w:pPr>
    <w:rPr>
      <w:sz w:val="32"/>
      <w:szCs w:val="20"/>
    </w:rPr>
  </w:style>
  <w:style w:type="paragraph" w:styleId="31">
    <w:name w:val="endnote text"/>
    <w:basedOn w:val="1"/>
    <w:unhideWhenUsed/>
    <w:qFormat/>
    <w:uiPriority w:val="0"/>
    <w:pPr>
      <w:snapToGrid w:val="0"/>
      <w:jc w:val="left"/>
    </w:pPr>
    <w:rPr>
      <w:rFonts w:ascii="Calibri" w:hAnsi="Calibri"/>
      <w:szCs w:val="22"/>
    </w:rPr>
  </w:style>
  <w:style w:type="paragraph" w:styleId="32">
    <w:name w:val="Balloon Text"/>
    <w:basedOn w:val="1"/>
    <w:link w:val="76"/>
    <w:semiHidden/>
    <w:qFormat/>
    <w:uiPriority w:val="0"/>
    <w:rPr>
      <w:sz w:val="18"/>
      <w:szCs w:val="18"/>
    </w:rPr>
  </w:style>
  <w:style w:type="paragraph" w:styleId="33">
    <w:name w:val="footer"/>
    <w:basedOn w:val="1"/>
    <w:next w:val="1"/>
    <w:link w:val="77"/>
    <w:qFormat/>
    <w:uiPriority w:val="0"/>
    <w:pPr>
      <w:tabs>
        <w:tab w:val="center" w:pos="4153"/>
        <w:tab w:val="right" w:pos="8306"/>
      </w:tabs>
      <w:snapToGrid w:val="0"/>
      <w:jc w:val="left"/>
    </w:pPr>
    <w:rPr>
      <w:sz w:val="18"/>
      <w:szCs w:val="18"/>
    </w:rPr>
  </w:style>
  <w:style w:type="paragraph" w:styleId="34">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6">
    <w:name w:val="toc 4"/>
    <w:basedOn w:val="1"/>
    <w:next w:val="1"/>
    <w:qFormat/>
    <w:uiPriority w:val="39"/>
    <w:pPr>
      <w:tabs>
        <w:tab w:val="right" w:leader="dot" w:pos="9185"/>
      </w:tabs>
      <w:adjustRightInd w:val="0"/>
      <w:spacing w:line="312" w:lineRule="atLeast"/>
      <w:ind w:left="1260"/>
      <w:textAlignment w:val="baseline"/>
    </w:pPr>
    <w:rPr>
      <w:kern w:val="0"/>
      <w:szCs w:val="20"/>
    </w:rPr>
  </w:style>
  <w:style w:type="paragraph" w:styleId="37">
    <w:name w:val="List"/>
    <w:basedOn w:val="1"/>
    <w:qFormat/>
    <w:uiPriority w:val="0"/>
    <w:pPr>
      <w:ind w:left="200" w:hanging="200" w:hangingChars="200"/>
    </w:pPr>
    <w:rPr>
      <w:sz w:val="28"/>
    </w:rPr>
  </w:style>
  <w:style w:type="paragraph" w:styleId="38">
    <w:name w:val="toc 6"/>
    <w:basedOn w:val="1"/>
    <w:next w:val="1"/>
    <w:qFormat/>
    <w:uiPriority w:val="39"/>
    <w:pPr>
      <w:tabs>
        <w:tab w:val="right" w:leader="dot" w:pos="9185"/>
      </w:tabs>
      <w:adjustRightInd w:val="0"/>
      <w:spacing w:line="312" w:lineRule="atLeast"/>
      <w:ind w:left="2100"/>
      <w:textAlignment w:val="baseline"/>
    </w:pPr>
    <w:rPr>
      <w:kern w:val="0"/>
      <w:szCs w:val="20"/>
    </w:rPr>
  </w:style>
  <w:style w:type="paragraph" w:styleId="39">
    <w:name w:val="List 5"/>
    <w:basedOn w:val="1"/>
    <w:qFormat/>
    <w:uiPriority w:val="0"/>
    <w:pPr>
      <w:ind w:left="2100" w:hanging="420"/>
    </w:pPr>
    <w:rPr>
      <w:szCs w:val="20"/>
    </w:rPr>
  </w:style>
  <w:style w:type="paragraph" w:styleId="40">
    <w:name w:val="Body Text Indent 3"/>
    <w:basedOn w:val="1"/>
    <w:link w:val="79"/>
    <w:qFormat/>
    <w:uiPriority w:val="0"/>
    <w:pPr>
      <w:spacing w:after="120"/>
      <w:ind w:left="420" w:leftChars="200"/>
    </w:pPr>
    <w:rPr>
      <w:sz w:val="16"/>
      <w:szCs w:val="16"/>
    </w:rPr>
  </w:style>
  <w:style w:type="paragraph" w:styleId="41">
    <w:name w:val="table of figures"/>
    <w:basedOn w:val="1"/>
    <w:next w:val="1"/>
    <w:unhideWhenUsed/>
    <w:qFormat/>
    <w:uiPriority w:val="99"/>
    <w:pPr>
      <w:ind w:left="200" w:leftChars="200" w:hanging="200" w:hangingChars="200"/>
    </w:pPr>
  </w:style>
  <w:style w:type="paragraph" w:styleId="42">
    <w:name w:val="toc 2"/>
    <w:basedOn w:val="1"/>
    <w:next w:val="1"/>
    <w:qFormat/>
    <w:uiPriority w:val="39"/>
    <w:pPr>
      <w:ind w:left="420" w:leftChars="200"/>
    </w:pPr>
  </w:style>
  <w:style w:type="paragraph" w:styleId="43">
    <w:name w:val="toc 9"/>
    <w:basedOn w:val="1"/>
    <w:next w:val="1"/>
    <w:qFormat/>
    <w:uiPriority w:val="39"/>
    <w:pPr>
      <w:tabs>
        <w:tab w:val="right" w:leader="dot" w:pos="9185"/>
      </w:tabs>
      <w:adjustRightInd w:val="0"/>
      <w:spacing w:line="312" w:lineRule="atLeast"/>
      <w:ind w:left="3360"/>
      <w:textAlignment w:val="baseline"/>
    </w:pPr>
    <w:rPr>
      <w:kern w:val="0"/>
      <w:szCs w:val="20"/>
    </w:rPr>
  </w:style>
  <w:style w:type="paragraph" w:styleId="44">
    <w:name w:val="Body Text 2"/>
    <w:basedOn w:val="1"/>
    <w:link w:val="80"/>
    <w:qFormat/>
    <w:uiPriority w:val="0"/>
    <w:pPr>
      <w:spacing w:after="120" w:line="480" w:lineRule="auto"/>
    </w:pPr>
  </w:style>
  <w:style w:type="paragraph" w:styleId="45">
    <w:name w:val="HTML Preformatted"/>
    <w:basedOn w:val="1"/>
    <w:link w:val="8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6">
    <w:name w:val="Normal (Web)"/>
    <w:basedOn w:val="1"/>
    <w:qFormat/>
    <w:uiPriority w:val="0"/>
    <w:pPr>
      <w:widowControl/>
      <w:spacing w:before="100" w:beforeAutospacing="1" w:after="100" w:afterAutospacing="1"/>
      <w:jc w:val="left"/>
    </w:pPr>
    <w:rPr>
      <w:rFonts w:ascii="宋体" w:hAnsi="宋体"/>
      <w:kern w:val="0"/>
      <w:sz w:val="24"/>
    </w:rPr>
  </w:style>
  <w:style w:type="paragraph" w:styleId="47">
    <w:name w:val="index 1"/>
    <w:basedOn w:val="1"/>
    <w:next w:val="1"/>
    <w:semiHidden/>
    <w:qFormat/>
    <w:uiPriority w:val="0"/>
    <w:pPr>
      <w:spacing w:line="400" w:lineRule="exact"/>
      <w:ind w:firstLine="420" w:firstLineChars="200"/>
    </w:pPr>
    <w:rPr>
      <w:rFonts w:ascii="宋体" w:hAnsi="Courier New"/>
      <w:b/>
      <w:szCs w:val="20"/>
    </w:rPr>
  </w:style>
  <w:style w:type="paragraph" w:styleId="48">
    <w:name w:val="Title"/>
    <w:basedOn w:val="1"/>
    <w:link w:val="82"/>
    <w:qFormat/>
    <w:uiPriority w:val="0"/>
    <w:pPr>
      <w:spacing w:before="240" w:after="60"/>
      <w:jc w:val="center"/>
      <w:outlineLvl w:val="0"/>
    </w:pPr>
    <w:rPr>
      <w:rFonts w:ascii="Arial" w:hAnsi="Arial"/>
      <w:b/>
      <w:bCs/>
      <w:sz w:val="32"/>
      <w:szCs w:val="32"/>
    </w:rPr>
  </w:style>
  <w:style w:type="paragraph" w:styleId="49">
    <w:name w:val="annotation subject"/>
    <w:basedOn w:val="17"/>
    <w:next w:val="17"/>
    <w:semiHidden/>
    <w:qFormat/>
    <w:uiPriority w:val="0"/>
    <w:pPr>
      <w:adjustRightInd/>
      <w:spacing w:line="240" w:lineRule="auto"/>
      <w:textAlignment w:val="auto"/>
    </w:pPr>
    <w:rPr>
      <w:b/>
      <w:bCs/>
      <w:kern w:val="2"/>
      <w:sz w:val="21"/>
      <w:szCs w:val="24"/>
    </w:rPr>
  </w:style>
  <w:style w:type="paragraph" w:styleId="50">
    <w:name w:val="Body Text First Indent"/>
    <w:basedOn w:val="1"/>
    <w:qFormat/>
    <w:uiPriority w:val="0"/>
    <w:pPr>
      <w:ind w:firstLine="420" w:firstLineChars="100"/>
    </w:pPr>
  </w:style>
  <w:style w:type="character" w:styleId="53">
    <w:name w:val="Strong"/>
    <w:qFormat/>
    <w:uiPriority w:val="0"/>
    <w:rPr>
      <w:b/>
      <w:bCs/>
    </w:rPr>
  </w:style>
  <w:style w:type="character" w:styleId="54">
    <w:name w:val="page number"/>
    <w:qFormat/>
    <w:uiPriority w:val="0"/>
  </w:style>
  <w:style w:type="character" w:styleId="55">
    <w:name w:val="FollowedHyperlink"/>
    <w:qFormat/>
    <w:uiPriority w:val="0"/>
    <w:rPr>
      <w:color w:val="800080"/>
      <w:u w:val="single"/>
    </w:rPr>
  </w:style>
  <w:style w:type="character" w:styleId="56">
    <w:name w:val="Emphasis"/>
    <w:qFormat/>
    <w:uiPriority w:val="0"/>
    <w:rPr>
      <w:color w:val="CC0000"/>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字符"/>
    <w:link w:val="2"/>
    <w:qFormat/>
    <w:uiPriority w:val="0"/>
    <w:rPr>
      <w:rFonts w:eastAsia="宋体"/>
      <w:b/>
      <w:bCs/>
      <w:kern w:val="44"/>
      <w:sz w:val="44"/>
      <w:szCs w:val="44"/>
      <w:lang w:val="en-US" w:eastAsia="zh-CN" w:bidi="ar-SA"/>
    </w:rPr>
  </w:style>
  <w:style w:type="character" w:customStyle="1" w:styleId="60">
    <w:name w:val="标题 2 字符"/>
    <w:link w:val="3"/>
    <w:qFormat/>
    <w:uiPriority w:val="0"/>
    <w:rPr>
      <w:rFonts w:ascii="Arial" w:hAnsi="Arial" w:eastAsia="黑体"/>
      <w:b/>
      <w:bCs/>
      <w:sz w:val="32"/>
      <w:szCs w:val="32"/>
      <w:lang w:bidi="ar-SA"/>
    </w:rPr>
  </w:style>
  <w:style w:type="character" w:customStyle="1" w:styleId="61">
    <w:name w:val="标题 3 字符"/>
    <w:link w:val="4"/>
    <w:qFormat/>
    <w:uiPriority w:val="0"/>
    <w:rPr>
      <w:rFonts w:eastAsia="宋体"/>
      <w:b/>
      <w:bCs/>
      <w:sz w:val="32"/>
      <w:szCs w:val="32"/>
      <w:lang w:bidi="ar-SA"/>
    </w:rPr>
  </w:style>
  <w:style w:type="character" w:customStyle="1" w:styleId="62">
    <w:name w:val="标题 4 字符"/>
    <w:link w:val="5"/>
    <w:qFormat/>
    <w:uiPriority w:val="0"/>
    <w:rPr>
      <w:rFonts w:ascii="Arial" w:hAnsi="Arial" w:eastAsia="黑体"/>
      <w:sz w:val="28"/>
      <w:lang w:bidi="ar-SA"/>
    </w:rPr>
  </w:style>
  <w:style w:type="character" w:customStyle="1" w:styleId="63">
    <w:name w:val="标题 5 字符"/>
    <w:link w:val="6"/>
    <w:qFormat/>
    <w:uiPriority w:val="0"/>
    <w:rPr>
      <w:rFonts w:eastAsia="宋体"/>
      <w:b/>
      <w:kern w:val="2"/>
      <w:sz w:val="28"/>
      <w:szCs w:val="24"/>
      <w:lang w:val="en-US" w:eastAsia="zh-CN" w:bidi="ar-SA"/>
    </w:rPr>
  </w:style>
  <w:style w:type="character" w:customStyle="1" w:styleId="64">
    <w:name w:val="标题 6 字符"/>
    <w:link w:val="8"/>
    <w:qFormat/>
    <w:uiPriority w:val="0"/>
    <w:rPr>
      <w:rFonts w:ascii="Arial" w:hAnsi="Arial" w:eastAsia="黑体"/>
      <w:b/>
      <w:kern w:val="2"/>
      <w:sz w:val="24"/>
      <w:szCs w:val="24"/>
      <w:lang w:val="en-US" w:eastAsia="zh-CN" w:bidi="ar-SA"/>
    </w:rPr>
  </w:style>
  <w:style w:type="character" w:customStyle="1" w:styleId="65">
    <w:name w:val="标题 7 字符"/>
    <w:link w:val="9"/>
    <w:qFormat/>
    <w:uiPriority w:val="0"/>
    <w:rPr>
      <w:rFonts w:eastAsia="宋体"/>
      <w:b/>
      <w:kern w:val="2"/>
      <w:sz w:val="24"/>
      <w:szCs w:val="24"/>
      <w:lang w:val="en-US" w:eastAsia="zh-CN" w:bidi="ar-SA"/>
    </w:rPr>
  </w:style>
  <w:style w:type="character" w:customStyle="1" w:styleId="66">
    <w:name w:val="标题 8 字符"/>
    <w:link w:val="10"/>
    <w:qFormat/>
    <w:uiPriority w:val="0"/>
    <w:rPr>
      <w:rFonts w:ascii="Arial" w:hAnsi="Arial" w:eastAsia="黑体"/>
      <w:kern w:val="2"/>
      <w:sz w:val="24"/>
      <w:szCs w:val="24"/>
      <w:lang w:val="en-US" w:eastAsia="zh-CN" w:bidi="ar-SA"/>
    </w:rPr>
  </w:style>
  <w:style w:type="character" w:customStyle="1" w:styleId="67">
    <w:name w:val="标题 9 字符"/>
    <w:link w:val="11"/>
    <w:qFormat/>
    <w:uiPriority w:val="0"/>
    <w:rPr>
      <w:rFonts w:ascii="Arial" w:hAnsi="Arial" w:eastAsia="黑体"/>
      <w:kern w:val="2"/>
      <w:sz w:val="21"/>
      <w:szCs w:val="24"/>
      <w:lang w:val="en-US" w:eastAsia="zh-CN" w:bidi="ar-SA"/>
    </w:rPr>
  </w:style>
  <w:style w:type="character" w:customStyle="1" w:styleId="68">
    <w:name w:val="文档结构图 字符"/>
    <w:link w:val="15"/>
    <w:qFormat/>
    <w:uiPriority w:val="0"/>
    <w:rPr>
      <w:rFonts w:eastAsia="宋体"/>
      <w:kern w:val="2"/>
      <w:sz w:val="21"/>
      <w:szCs w:val="24"/>
      <w:lang w:val="en-US" w:eastAsia="zh-CN" w:bidi="ar-SA"/>
    </w:rPr>
  </w:style>
  <w:style w:type="character" w:customStyle="1" w:styleId="69">
    <w:name w:val="批注文字 字符"/>
    <w:link w:val="17"/>
    <w:qFormat/>
    <w:uiPriority w:val="0"/>
    <w:rPr>
      <w:rFonts w:eastAsia="宋体"/>
      <w:sz w:val="24"/>
      <w:lang w:bidi="ar-SA"/>
    </w:rPr>
  </w:style>
  <w:style w:type="character" w:customStyle="1" w:styleId="70">
    <w:name w:val="正文文本 3 字符"/>
    <w:link w:val="19"/>
    <w:qFormat/>
    <w:uiPriority w:val="0"/>
    <w:rPr>
      <w:rFonts w:eastAsia="宋体"/>
      <w:b/>
      <w:bCs/>
      <w:kern w:val="2"/>
      <w:sz w:val="24"/>
      <w:szCs w:val="24"/>
      <w:lang w:val="en-US" w:eastAsia="zh-CN" w:bidi="ar-SA"/>
    </w:rPr>
  </w:style>
  <w:style w:type="character" w:customStyle="1" w:styleId="71">
    <w:name w:val="正文文本 字符"/>
    <w:link w:val="20"/>
    <w:qFormat/>
    <w:uiPriority w:val="0"/>
    <w:rPr>
      <w:rFonts w:eastAsia="宋体"/>
      <w:kern w:val="2"/>
      <w:sz w:val="24"/>
      <w:szCs w:val="24"/>
      <w:lang w:val="en-US" w:eastAsia="zh-CN" w:bidi="ar-SA"/>
    </w:rPr>
  </w:style>
  <w:style w:type="character" w:customStyle="1" w:styleId="72">
    <w:name w:val="正文文本缩进 字符"/>
    <w:link w:val="21"/>
    <w:qFormat/>
    <w:uiPriority w:val="0"/>
    <w:rPr>
      <w:rFonts w:ascii="仿宋_GB2312" w:eastAsia="仿宋_GB2312"/>
      <w:kern w:val="2"/>
      <w:sz w:val="32"/>
      <w:lang w:val="en-US" w:eastAsia="zh-CN" w:bidi="ar-SA"/>
    </w:rPr>
  </w:style>
  <w:style w:type="character" w:customStyle="1" w:styleId="73">
    <w:name w:val="纯文本 字符1"/>
    <w:link w:val="27"/>
    <w:qFormat/>
    <w:uiPriority w:val="0"/>
    <w:rPr>
      <w:rFonts w:ascii="宋体" w:hAnsi="Courier New" w:eastAsia="宋体" w:cs="Courier New"/>
      <w:kern w:val="2"/>
      <w:sz w:val="21"/>
      <w:szCs w:val="21"/>
      <w:lang w:val="en-US" w:eastAsia="zh-CN" w:bidi="ar-SA"/>
    </w:rPr>
  </w:style>
  <w:style w:type="character" w:customStyle="1" w:styleId="74">
    <w:name w:val="日期 字符"/>
    <w:link w:val="29"/>
    <w:qFormat/>
    <w:uiPriority w:val="0"/>
    <w:rPr>
      <w:rFonts w:ascii="宋体" w:hAnsi="Courier New" w:eastAsia="宋体" w:cs="Courier New"/>
      <w:kern w:val="2"/>
      <w:sz w:val="21"/>
      <w:szCs w:val="21"/>
      <w:lang w:val="en-US" w:eastAsia="zh-CN" w:bidi="ar-SA"/>
    </w:rPr>
  </w:style>
  <w:style w:type="character" w:customStyle="1" w:styleId="75">
    <w:name w:val="正文文本缩进 2 字符"/>
    <w:link w:val="30"/>
    <w:qFormat/>
    <w:uiPriority w:val="0"/>
    <w:rPr>
      <w:rFonts w:eastAsia="宋体"/>
      <w:kern w:val="2"/>
      <w:sz w:val="32"/>
      <w:lang w:val="en-US" w:eastAsia="zh-CN" w:bidi="ar-SA"/>
    </w:rPr>
  </w:style>
  <w:style w:type="character" w:customStyle="1" w:styleId="76">
    <w:name w:val="批注框文本 字符"/>
    <w:link w:val="32"/>
    <w:semiHidden/>
    <w:qFormat/>
    <w:uiPriority w:val="0"/>
    <w:rPr>
      <w:rFonts w:eastAsia="宋体"/>
      <w:kern w:val="2"/>
      <w:sz w:val="18"/>
      <w:szCs w:val="18"/>
      <w:lang w:val="en-US" w:eastAsia="zh-CN" w:bidi="ar-SA"/>
    </w:rPr>
  </w:style>
  <w:style w:type="character" w:customStyle="1" w:styleId="77">
    <w:name w:val="页脚 字符"/>
    <w:link w:val="33"/>
    <w:qFormat/>
    <w:uiPriority w:val="0"/>
    <w:rPr>
      <w:rFonts w:eastAsia="宋体"/>
      <w:kern w:val="2"/>
      <w:sz w:val="18"/>
      <w:szCs w:val="18"/>
      <w:lang w:val="en-US" w:eastAsia="zh-CN" w:bidi="ar-SA"/>
    </w:rPr>
  </w:style>
  <w:style w:type="character" w:customStyle="1" w:styleId="78">
    <w:name w:val="页眉 字符"/>
    <w:link w:val="34"/>
    <w:qFormat/>
    <w:uiPriority w:val="99"/>
    <w:rPr>
      <w:rFonts w:eastAsia="宋体"/>
      <w:kern w:val="2"/>
      <w:sz w:val="18"/>
      <w:szCs w:val="18"/>
      <w:lang w:val="en-US" w:eastAsia="zh-CN" w:bidi="ar-SA"/>
    </w:rPr>
  </w:style>
  <w:style w:type="character" w:customStyle="1" w:styleId="79">
    <w:name w:val="正文文本缩进 3 字符"/>
    <w:link w:val="40"/>
    <w:qFormat/>
    <w:uiPriority w:val="0"/>
    <w:rPr>
      <w:rFonts w:eastAsia="宋体"/>
      <w:kern w:val="2"/>
      <w:sz w:val="16"/>
      <w:szCs w:val="16"/>
      <w:lang w:val="en-US" w:eastAsia="zh-CN" w:bidi="ar-SA"/>
    </w:rPr>
  </w:style>
  <w:style w:type="character" w:customStyle="1" w:styleId="80">
    <w:name w:val="正文文本 2 字符"/>
    <w:link w:val="44"/>
    <w:qFormat/>
    <w:uiPriority w:val="0"/>
    <w:rPr>
      <w:rFonts w:eastAsia="宋体"/>
      <w:kern w:val="2"/>
      <w:sz w:val="21"/>
      <w:szCs w:val="24"/>
      <w:lang w:val="en-US" w:eastAsia="zh-CN" w:bidi="ar-SA"/>
    </w:rPr>
  </w:style>
  <w:style w:type="character" w:customStyle="1" w:styleId="81">
    <w:name w:val="HTML 预设格式 字符"/>
    <w:link w:val="45"/>
    <w:semiHidden/>
    <w:qFormat/>
    <w:uiPriority w:val="0"/>
    <w:rPr>
      <w:rFonts w:ascii="黑体" w:hAnsi="Courier New" w:eastAsia="黑体" w:cs="Courier New"/>
      <w:lang w:val="en-US" w:eastAsia="zh-CN" w:bidi="ar-SA"/>
    </w:rPr>
  </w:style>
  <w:style w:type="character" w:customStyle="1" w:styleId="82">
    <w:name w:val="标题 字符"/>
    <w:link w:val="48"/>
    <w:qFormat/>
    <w:uiPriority w:val="0"/>
    <w:rPr>
      <w:rFonts w:ascii="Arial" w:hAnsi="Arial" w:eastAsia="宋体"/>
      <w:b/>
      <w:bCs/>
      <w:kern w:val="2"/>
      <w:sz w:val="32"/>
      <w:szCs w:val="32"/>
      <w:lang w:bidi="ar-SA"/>
    </w:rPr>
  </w:style>
  <w:style w:type="character" w:customStyle="1" w:styleId="83">
    <w:name w:val="name"/>
    <w:qFormat/>
    <w:uiPriority w:val="0"/>
  </w:style>
  <w:style w:type="character" w:customStyle="1" w:styleId="84">
    <w:name w:val="Char Char15"/>
    <w:qFormat/>
    <w:uiPriority w:val="0"/>
    <w:rPr>
      <w:sz w:val="18"/>
      <w:szCs w:val="18"/>
    </w:rPr>
  </w:style>
  <w:style w:type="character" w:customStyle="1" w:styleId="85">
    <w:name w:val="纯文本 Char"/>
    <w:qFormat/>
    <w:uiPriority w:val="0"/>
    <w:rPr>
      <w:rFonts w:ascii="宋体" w:hAnsi="Courier New" w:eastAsia="宋体"/>
      <w:kern w:val="2"/>
      <w:sz w:val="21"/>
      <w:lang w:val="en-US" w:eastAsia="zh-CN" w:bidi="ar-SA"/>
    </w:rPr>
  </w:style>
  <w:style w:type="character" w:customStyle="1" w:styleId="86">
    <w:name w:val="param-value"/>
    <w:qFormat/>
    <w:uiPriority w:val="0"/>
  </w:style>
  <w:style w:type="character" w:customStyle="1" w:styleId="87">
    <w:name w:val="普通文字 Char Char4"/>
    <w:qFormat/>
    <w:uiPriority w:val="0"/>
    <w:rPr>
      <w:rFonts w:ascii="宋体" w:hAnsi="Courier New" w:eastAsia="宋体" w:cs="Courier New"/>
      <w:kern w:val="2"/>
      <w:sz w:val="21"/>
      <w:szCs w:val="21"/>
      <w:lang w:val="en-US" w:eastAsia="zh-CN" w:bidi="ar-SA"/>
    </w:rPr>
  </w:style>
  <w:style w:type="character" w:customStyle="1" w:styleId="88">
    <w:name w:val="正文文本缩进 Char2"/>
    <w:qFormat/>
    <w:uiPriority w:val="0"/>
    <w:rPr>
      <w:rFonts w:ascii="仿宋_GB2312" w:eastAsia="仿宋_GB2312"/>
      <w:kern w:val="2"/>
      <w:sz w:val="32"/>
    </w:rPr>
  </w:style>
  <w:style w:type="character" w:customStyle="1" w:styleId="89">
    <w:name w:val="Char Char3"/>
    <w:qFormat/>
    <w:locked/>
    <w:uiPriority w:val="0"/>
    <w:rPr>
      <w:rFonts w:ascii="宋体" w:hAnsi="Courier New" w:eastAsia="宋体" w:cs="Courier New"/>
      <w:kern w:val="2"/>
      <w:sz w:val="21"/>
      <w:szCs w:val="21"/>
      <w:lang w:val="en-US" w:eastAsia="zh-CN" w:bidi="ar-SA"/>
    </w:rPr>
  </w:style>
  <w:style w:type="character" w:customStyle="1" w:styleId="90">
    <w:name w:val="p1"/>
    <w:qFormat/>
    <w:uiPriority w:val="0"/>
  </w:style>
  <w:style w:type="character" w:customStyle="1" w:styleId="91">
    <w:name w:val="Char Char10"/>
    <w:semiHidden/>
    <w:qFormat/>
    <w:uiPriority w:val="0"/>
    <w:rPr>
      <w:rFonts w:eastAsia="宋体"/>
      <w:kern w:val="2"/>
      <w:sz w:val="24"/>
      <w:szCs w:val="24"/>
      <w:lang w:val="en-US" w:eastAsia="zh-CN" w:bidi="ar-SA"/>
    </w:rPr>
  </w:style>
  <w:style w:type="character" w:customStyle="1" w:styleId="92">
    <w:name w:val="自定义标题一 Char"/>
    <w:link w:val="93"/>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93">
    <w:name w:val="自定义标题一"/>
    <w:basedOn w:val="2"/>
    <w:link w:val="92"/>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94">
    <w:name w:val="Char Char11"/>
    <w:qFormat/>
    <w:uiPriority w:val="0"/>
    <w:rPr>
      <w:rFonts w:ascii="Times New Roman" w:hAnsi="Times New Roman" w:eastAsia="宋体" w:cs="Times New Roman"/>
      <w:sz w:val="30"/>
      <w:szCs w:val="24"/>
    </w:rPr>
  </w:style>
  <w:style w:type="character" w:customStyle="1" w:styleId="95">
    <w:name w:val="font11"/>
    <w:qFormat/>
    <w:uiPriority w:val="0"/>
    <w:rPr>
      <w:rFonts w:hint="eastAsia" w:ascii="宋体" w:hAnsi="宋体" w:eastAsia="宋体" w:cs="宋体"/>
      <w:color w:val="FF0000"/>
      <w:sz w:val="16"/>
      <w:szCs w:val="16"/>
      <w:u w:val="none"/>
    </w:rPr>
  </w:style>
  <w:style w:type="character" w:customStyle="1" w:styleId="96">
    <w:name w:val="style31"/>
    <w:qFormat/>
    <w:uiPriority w:val="0"/>
    <w:rPr>
      <w:sz w:val="18"/>
      <w:szCs w:val="18"/>
    </w:rPr>
  </w:style>
  <w:style w:type="character" w:customStyle="1" w:styleId="97">
    <w:name w:val="Char Char Char Char Char"/>
    <w:qFormat/>
    <w:uiPriority w:val="0"/>
    <w:rPr>
      <w:rFonts w:eastAsia="宋体"/>
      <w:b/>
      <w:bCs/>
      <w:kern w:val="44"/>
      <w:sz w:val="44"/>
      <w:szCs w:val="44"/>
      <w:lang w:val="en-US" w:eastAsia="zh-CN" w:bidi="ar-SA"/>
    </w:rPr>
  </w:style>
  <w:style w:type="character" w:customStyle="1" w:styleId="98">
    <w:name w:val="NormalCharacter"/>
    <w:semiHidden/>
    <w:qFormat/>
    <w:uiPriority w:val="0"/>
  </w:style>
  <w:style w:type="character" w:customStyle="1" w:styleId="99">
    <w:name w:val="param"/>
    <w:qFormat/>
    <w:uiPriority w:val="0"/>
  </w:style>
  <w:style w:type="character" w:customStyle="1" w:styleId="100">
    <w:name w:val="bookmark-item uuid-1595940713919 code-am01400046 editdisable single-line-text-input-box-cls readonly"/>
    <w:qFormat/>
    <w:uiPriority w:val="0"/>
  </w:style>
  <w:style w:type="character" w:customStyle="1" w:styleId="101">
    <w:name w:val="Char Char17"/>
    <w:qFormat/>
    <w:uiPriority w:val="0"/>
    <w:rPr>
      <w:rFonts w:hint="default" w:ascii="Times New Roman" w:hAnsi="Times New Roman" w:cs="Times New Roman"/>
      <w:b/>
      <w:bCs/>
      <w:kern w:val="2"/>
      <w:sz w:val="21"/>
      <w:szCs w:val="24"/>
    </w:rPr>
  </w:style>
  <w:style w:type="character" w:customStyle="1" w:styleId="102">
    <w:name w:val="普通文字 Char Char2"/>
    <w:qFormat/>
    <w:uiPriority w:val="0"/>
    <w:rPr>
      <w:rFonts w:ascii="宋体" w:hAnsi="Courier New" w:eastAsia="宋体"/>
      <w:kern w:val="2"/>
      <w:sz w:val="21"/>
      <w:lang w:val="en-US" w:eastAsia="zh-CN" w:bidi="ar-SA"/>
    </w:rPr>
  </w:style>
  <w:style w:type="character" w:customStyle="1" w:styleId="103">
    <w:name w:val="apple-style-span"/>
    <w:qFormat/>
    <w:uiPriority w:val="0"/>
  </w:style>
  <w:style w:type="character" w:customStyle="1" w:styleId="104">
    <w:name w:val="Plain Text Char"/>
    <w:link w:val="105"/>
    <w:qFormat/>
    <w:locked/>
    <w:uiPriority w:val="0"/>
    <w:rPr>
      <w:rFonts w:ascii="宋体" w:hAnsi="Courier New" w:eastAsia="宋体"/>
      <w:kern w:val="2"/>
      <w:sz w:val="21"/>
    </w:rPr>
  </w:style>
  <w:style w:type="paragraph" w:customStyle="1" w:styleId="105">
    <w:name w:val="纯文本1"/>
    <w:basedOn w:val="1"/>
    <w:link w:val="104"/>
    <w:qFormat/>
    <w:uiPriority w:val="0"/>
    <w:rPr>
      <w:rFonts w:ascii="宋体" w:hAnsi="Courier New"/>
      <w:szCs w:val="20"/>
    </w:rPr>
  </w:style>
  <w:style w:type="character" w:customStyle="1" w:styleId="106">
    <w:name w:val="ca-0"/>
    <w:qFormat/>
    <w:uiPriority w:val="0"/>
  </w:style>
  <w:style w:type="character" w:customStyle="1" w:styleId="107">
    <w:name w:val="标题 Char1"/>
    <w:qFormat/>
    <w:uiPriority w:val="0"/>
    <w:rPr>
      <w:rFonts w:hint="default" w:ascii="Cambria" w:hAnsi="Cambria" w:cs="Times New Roman"/>
      <w:b/>
      <w:bCs/>
      <w:kern w:val="2"/>
      <w:sz w:val="32"/>
      <w:szCs w:val="32"/>
    </w:rPr>
  </w:style>
  <w:style w:type="character" w:customStyle="1" w:styleId="108">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09">
    <w:name w:val="无间隔 字符"/>
    <w:link w:val="110"/>
    <w:qFormat/>
    <w:uiPriority w:val="0"/>
    <w:rPr>
      <w:rFonts w:ascii="Calibri" w:hAnsi="Calibri"/>
      <w:sz w:val="22"/>
      <w:szCs w:val="22"/>
      <w:lang w:val="en-US" w:eastAsia="zh-CN" w:bidi="ar-SA"/>
    </w:rPr>
  </w:style>
  <w:style w:type="paragraph" w:styleId="110">
    <w:name w:val="No Spacing"/>
    <w:link w:val="109"/>
    <w:qFormat/>
    <w:uiPriority w:val="0"/>
    <w:rPr>
      <w:rFonts w:ascii="Calibri" w:hAnsi="Calibri" w:eastAsia="宋体" w:cs="Times New Roman"/>
      <w:sz w:val="22"/>
      <w:szCs w:val="22"/>
      <w:lang w:val="en-US" w:eastAsia="zh-CN" w:bidi="ar-SA"/>
    </w:rPr>
  </w:style>
  <w:style w:type="character" w:customStyle="1" w:styleId="111">
    <w:name w:val="H1 Char"/>
    <w:qFormat/>
    <w:uiPriority w:val="0"/>
    <w:rPr>
      <w:rFonts w:eastAsia="宋体"/>
      <w:b/>
      <w:bCs/>
      <w:kern w:val="44"/>
      <w:sz w:val="44"/>
      <w:szCs w:val="44"/>
      <w:lang w:val="en-US" w:eastAsia="zh-CN" w:bidi="ar-SA"/>
    </w:rPr>
  </w:style>
  <w:style w:type="character" w:customStyle="1" w:styleId="112">
    <w:name w:val="unnamed3"/>
    <w:qFormat/>
    <w:uiPriority w:val="0"/>
  </w:style>
  <w:style w:type="character" w:customStyle="1" w:styleId="113">
    <w:name w:val="1ji Char Char"/>
    <w:qFormat/>
    <w:locked/>
    <w:uiPriority w:val="0"/>
    <w:rPr>
      <w:rFonts w:ascii="宋体" w:hAnsi="宋体" w:eastAsia="宋体"/>
      <w:b/>
      <w:bCs/>
      <w:kern w:val="44"/>
      <w:sz w:val="36"/>
      <w:szCs w:val="44"/>
    </w:rPr>
  </w:style>
  <w:style w:type="character" w:customStyle="1" w:styleId="114">
    <w:name w:val="Body text|1_"/>
    <w:link w:val="115"/>
    <w:qFormat/>
    <w:uiPriority w:val="0"/>
    <w:rPr>
      <w:rFonts w:ascii="宋体" w:hAnsi="宋体" w:eastAsia="宋体" w:cs="宋体"/>
      <w:sz w:val="30"/>
      <w:szCs w:val="30"/>
    </w:rPr>
  </w:style>
  <w:style w:type="paragraph" w:customStyle="1" w:styleId="115">
    <w:name w:val="Body text|1"/>
    <w:basedOn w:val="1"/>
    <w:link w:val="114"/>
    <w:qFormat/>
    <w:uiPriority w:val="0"/>
    <w:pPr>
      <w:spacing w:line="353" w:lineRule="auto"/>
      <w:ind w:firstLine="400"/>
      <w:jc w:val="left"/>
    </w:pPr>
    <w:rPr>
      <w:rFonts w:ascii="宋体" w:hAnsi="宋体" w:cs="宋体"/>
      <w:kern w:val="0"/>
      <w:sz w:val="30"/>
      <w:szCs w:val="30"/>
    </w:rPr>
  </w:style>
  <w:style w:type="character" w:customStyle="1" w:styleId="116">
    <w:name w:val="Char Char6"/>
    <w:qFormat/>
    <w:locked/>
    <w:uiPriority w:val="0"/>
    <w:rPr>
      <w:rFonts w:ascii="宋体" w:hAnsi="Courier New" w:eastAsia="宋体" w:cs="Courier New"/>
      <w:kern w:val="2"/>
      <w:sz w:val="21"/>
      <w:szCs w:val="21"/>
      <w:lang w:val="en-US" w:eastAsia="zh-CN" w:bidi="ar-SA"/>
    </w:rPr>
  </w:style>
  <w:style w:type="character" w:customStyle="1" w:styleId="117">
    <w:name w:val="Char Char23"/>
    <w:qFormat/>
    <w:uiPriority w:val="0"/>
    <w:rPr>
      <w:rFonts w:ascii="Times New Roman" w:hAnsi="Times New Roman" w:eastAsia="宋体" w:cs="Times New Roman"/>
      <w:b/>
      <w:bCs/>
      <w:kern w:val="44"/>
      <w:sz w:val="44"/>
      <w:szCs w:val="44"/>
    </w:rPr>
  </w:style>
  <w:style w:type="character" w:customStyle="1" w:styleId="118">
    <w:name w:val="纯文本 Char1"/>
    <w:qFormat/>
    <w:uiPriority w:val="0"/>
    <w:rPr>
      <w:rFonts w:ascii="宋体" w:hAnsi="Courier New" w:eastAsia="宋体" w:cs="Courier New"/>
      <w:kern w:val="2"/>
      <w:sz w:val="21"/>
      <w:szCs w:val="21"/>
      <w:lang w:val="en-US" w:eastAsia="zh-CN" w:bidi="ar-SA"/>
    </w:rPr>
  </w:style>
  <w:style w:type="character" w:customStyle="1" w:styleId="119">
    <w:name w:val="font71"/>
    <w:qFormat/>
    <w:uiPriority w:val="0"/>
    <w:rPr>
      <w:rFonts w:hint="eastAsia" w:ascii="宋体" w:hAnsi="宋体" w:eastAsia="宋体" w:cs="宋体"/>
      <w:color w:val="FF0000"/>
      <w:sz w:val="18"/>
      <w:szCs w:val="18"/>
      <w:u w:val="none"/>
    </w:rPr>
  </w:style>
  <w:style w:type="character" w:customStyle="1" w:styleId="120">
    <w:name w:val="Body Text Char"/>
    <w:qFormat/>
    <w:locked/>
    <w:uiPriority w:val="0"/>
    <w:rPr>
      <w:rFonts w:eastAsia="宋体"/>
      <w:kern w:val="2"/>
      <w:sz w:val="24"/>
      <w:szCs w:val="24"/>
      <w:lang w:val="en-US" w:eastAsia="zh-CN" w:bidi="ar-SA"/>
    </w:rPr>
  </w:style>
  <w:style w:type="character" w:customStyle="1" w:styleId="121">
    <w:name w:val="无间隔 Char Char"/>
    <w:qFormat/>
    <w:uiPriority w:val="0"/>
    <w:rPr>
      <w:rFonts w:ascii="Calibri" w:hAnsi="Calibri" w:eastAsia="宋体"/>
      <w:sz w:val="22"/>
      <w:szCs w:val="22"/>
      <w:lang w:val="en-US" w:eastAsia="zh-CN" w:bidi="ar-SA"/>
    </w:rPr>
  </w:style>
  <w:style w:type="character" w:customStyle="1" w:styleId="122">
    <w:name w:val="纯文本 Char3"/>
    <w:qFormat/>
    <w:uiPriority w:val="0"/>
    <w:rPr>
      <w:rFonts w:ascii="宋体" w:hAnsi="Courier New" w:cs="Courier New"/>
      <w:kern w:val="2"/>
      <w:sz w:val="21"/>
      <w:szCs w:val="21"/>
    </w:rPr>
  </w:style>
  <w:style w:type="character" w:customStyle="1" w:styleId="123">
    <w:name w:val="cubane_hilight1"/>
    <w:qFormat/>
    <w:uiPriority w:val="0"/>
    <w:rPr>
      <w:color w:val="CC0000"/>
    </w:rPr>
  </w:style>
  <w:style w:type="character" w:customStyle="1" w:styleId="124">
    <w:name w:val="正文文字首行缩进 Char"/>
    <w:qFormat/>
    <w:locked/>
    <w:uiPriority w:val="0"/>
    <w:rPr>
      <w:rFonts w:ascii="仿宋_GB2312" w:eastAsia="仿宋_GB2312"/>
      <w:kern w:val="2"/>
      <w:sz w:val="32"/>
    </w:rPr>
  </w:style>
  <w:style w:type="character" w:customStyle="1" w:styleId="125">
    <w:name w:val="Char Char4"/>
    <w:qFormat/>
    <w:locked/>
    <w:uiPriority w:val="0"/>
    <w:rPr>
      <w:rFonts w:ascii="宋体" w:hAnsi="Courier New" w:eastAsia="宋体" w:cs="Courier New"/>
      <w:kern w:val="2"/>
      <w:sz w:val="21"/>
      <w:szCs w:val="21"/>
      <w:lang w:val="en-US" w:eastAsia="zh-CN" w:bidi="ar-SA"/>
    </w:rPr>
  </w:style>
  <w:style w:type="character" w:customStyle="1" w:styleId="126">
    <w:name w:val="Char Char28"/>
    <w:qFormat/>
    <w:locked/>
    <w:uiPriority w:val="0"/>
    <w:rPr>
      <w:rFonts w:eastAsia="宋体"/>
      <w:b/>
      <w:bCs/>
      <w:kern w:val="44"/>
      <w:sz w:val="44"/>
      <w:szCs w:val="44"/>
      <w:lang w:val="en-US" w:eastAsia="zh-CN" w:bidi="ar-SA"/>
    </w:rPr>
  </w:style>
  <w:style w:type="character" w:customStyle="1" w:styleId="127">
    <w:name w:val="s-title8"/>
    <w:qFormat/>
    <w:uiPriority w:val="0"/>
  </w:style>
  <w:style w:type="character" w:customStyle="1" w:styleId="128">
    <w:name w:val="UP标题3 Char Char"/>
    <w:link w:val="129"/>
    <w:qFormat/>
    <w:locked/>
    <w:uiPriority w:val="0"/>
    <w:rPr>
      <w:rFonts w:ascii="黑体" w:eastAsia="黑体"/>
      <w:sz w:val="28"/>
      <w:szCs w:val="28"/>
      <w:lang w:bidi="ar-SA"/>
    </w:rPr>
  </w:style>
  <w:style w:type="paragraph" w:customStyle="1" w:styleId="129">
    <w:name w:val="UP标题3"/>
    <w:basedOn w:val="1"/>
    <w:link w:val="128"/>
    <w:qFormat/>
    <w:uiPriority w:val="0"/>
    <w:pPr>
      <w:spacing w:line="360" w:lineRule="auto"/>
      <w:ind w:firstLine="149" w:firstLineChars="149"/>
    </w:pPr>
    <w:rPr>
      <w:rFonts w:ascii="黑体" w:eastAsia="黑体"/>
      <w:kern w:val="0"/>
      <w:sz w:val="28"/>
      <w:szCs w:val="28"/>
    </w:rPr>
  </w:style>
  <w:style w:type="character" w:customStyle="1" w:styleId="130">
    <w:name w:val="apple-converted-space"/>
    <w:qFormat/>
    <w:uiPriority w:val="0"/>
  </w:style>
  <w:style w:type="character" w:customStyle="1" w:styleId="131">
    <w:name w:val="Body text|3_"/>
    <w:link w:val="132"/>
    <w:qFormat/>
    <w:uiPriority w:val="0"/>
    <w:rPr>
      <w:rFonts w:ascii="宋体" w:hAnsi="宋体" w:eastAsia="宋体" w:cs="宋体"/>
      <w:sz w:val="34"/>
      <w:szCs w:val="34"/>
    </w:rPr>
  </w:style>
  <w:style w:type="paragraph" w:customStyle="1" w:styleId="132">
    <w:name w:val="Body text|3"/>
    <w:basedOn w:val="1"/>
    <w:link w:val="131"/>
    <w:qFormat/>
    <w:uiPriority w:val="0"/>
    <w:pPr>
      <w:spacing w:after="460"/>
      <w:jc w:val="center"/>
    </w:pPr>
    <w:rPr>
      <w:rFonts w:ascii="宋体" w:hAnsi="宋体" w:cs="宋体"/>
      <w:kern w:val="0"/>
      <w:sz w:val="34"/>
      <w:szCs w:val="34"/>
    </w:rPr>
  </w:style>
  <w:style w:type="character" w:customStyle="1" w:styleId="133">
    <w:name w:val="Char Char14"/>
    <w:qFormat/>
    <w:uiPriority w:val="0"/>
    <w:rPr>
      <w:sz w:val="18"/>
      <w:szCs w:val="18"/>
    </w:rPr>
  </w:style>
  <w:style w:type="character" w:customStyle="1" w:styleId="134">
    <w:name w:val="font51"/>
    <w:qFormat/>
    <w:uiPriority w:val="0"/>
    <w:rPr>
      <w:rFonts w:hint="eastAsia" w:ascii="宋体" w:hAnsi="宋体" w:eastAsia="宋体" w:cs="宋体"/>
      <w:color w:val="FF0000"/>
      <w:sz w:val="18"/>
      <w:szCs w:val="18"/>
      <w:u w:val="none"/>
      <w:vertAlign w:val="superscript"/>
    </w:rPr>
  </w:style>
  <w:style w:type="character" w:customStyle="1" w:styleId="135">
    <w:name w:val="列表段落 字符"/>
    <w:link w:val="136"/>
    <w:qFormat/>
    <w:uiPriority w:val="0"/>
    <w:rPr>
      <w:rFonts w:ascii="Calibri" w:hAnsi="Calibri" w:eastAsia="宋体"/>
      <w:kern w:val="2"/>
      <w:sz w:val="21"/>
      <w:szCs w:val="22"/>
      <w:lang w:val="en-US" w:eastAsia="zh-CN" w:bidi="ar-SA"/>
    </w:rPr>
  </w:style>
  <w:style w:type="paragraph" w:styleId="136">
    <w:name w:val="List Paragraph"/>
    <w:basedOn w:val="1"/>
    <w:link w:val="135"/>
    <w:qFormat/>
    <w:uiPriority w:val="34"/>
    <w:pPr>
      <w:ind w:firstLine="420" w:firstLineChars="200"/>
    </w:pPr>
    <w:rPr>
      <w:rFonts w:ascii="Calibri" w:hAnsi="Calibri"/>
      <w:szCs w:val="22"/>
    </w:rPr>
  </w:style>
  <w:style w:type="character" w:customStyle="1" w:styleId="137">
    <w:name w:val="style21"/>
    <w:qFormat/>
    <w:uiPriority w:val="0"/>
    <w:rPr>
      <w:sz w:val="18"/>
      <w:szCs w:val="18"/>
    </w:rPr>
  </w:style>
  <w:style w:type="character" w:customStyle="1" w:styleId="138">
    <w:name w:val="style161"/>
    <w:qFormat/>
    <w:uiPriority w:val="0"/>
    <w:rPr>
      <w:color w:val="666666"/>
    </w:rPr>
  </w:style>
  <w:style w:type="character" w:customStyle="1" w:styleId="139">
    <w:name w:val="llyf92"/>
    <w:qFormat/>
    <w:uiPriority w:val="0"/>
    <w:rPr>
      <w:sz w:val="18"/>
      <w:szCs w:val="18"/>
    </w:rPr>
  </w:style>
  <w:style w:type="character" w:customStyle="1" w:styleId="140">
    <w:name w:val="1ji Char"/>
    <w:link w:val="141"/>
    <w:qFormat/>
    <w:uiPriority w:val="0"/>
    <w:rPr>
      <w:rFonts w:ascii="宋体" w:hAnsi="宋体" w:eastAsia="宋体"/>
      <w:b/>
      <w:bCs/>
      <w:kern w:val="44"/>
      <w:sz w:val="36"/>
      <w:szCs w:val="44"/>
      <w:lang w:val="en-US" w:eastAsia="zh-CN" w:bidi="ar-SA"/>
    </w:rPr>
  </w:style>
  <w:style w:type="paragraph" w:customStyle="1" w:styleId="141">
    <w:name w:val="1ji"/>
    <w:basedOn w:val="2"/>
    <w:link w:val="140"/>
    <w:qFormat/>
    <w:uiPriority w:val="0"/>
    <w:pPr>
      <w:keepLines w:val="0"/>
      <w:widowControl/>
      <w:spacing w:before="0" w:after="0" w:line="240" w:lineRule="auto"/>
      <w:jc w:val="center"/>
    </w:pPr>
    <w:rPr>
      <w:rFonts w:ascii="宋体" w:hAnsi="宋体"/>
      <w:sz w:val="36"/>
    </w:rPr>
  </w:style>
  <w:style w:type="character" w:customStyle="1" w:styleId="142">
    <w:name w:val="正文文本 2 Char1"/>
    <w:semiHidden/>
    <w:qFormat/>
    <w:locked/>
    <w:uiPriority w:val="0"/>
    <w:rPr>
      <w:kern w:val="2"/>
      <w:sz w:val="21"/>
      <w:szCs w:val="24"/>
    </w:rPr>
  </w:style>
  <w:style w:type="character" w:customStyle="1" w:styleId="143">
    <w:name w:val="font31"/>
    <w:qFormat/>
    <w:uiPriority w:val="0"/>
    <w:rPr>
      <w:rFonts w:hint="eastAsia" w:ascii="宋体" w:hAnsi="宋体" w:eastAsia="宋体" w:cs="宋体"/>
      <w:color w:val="000000"/>
      <w:sz w:val="16"/>
      <w:szCs w:val="16"/>
      <w:u w:val="none"/>
    </w:rPr>
  </w:style>
  <w:style w:type="character" w:customStyle="1" w:styleId="144">
    <w:name w:val="正文文本缩进 Char1"/>
    <w:semiHidden/>
    <w:qFormat/>
    <w:uiPriority w:val="0"/>
    <w:rPr>
      <w:kern w:val="2"/>
      <w:sz w:val="21"/>
      <w:szCs w:val="22"/>
    </w:rPr>
  </w:style>
  <w:style w:type="character" w:customStyle="1" w:styleId="145">
    <w:name w:val="H1 Char2"/>
    <w:qFormat/>
    <w:uiPriority w:val="0"/>
    <w:rPr>
      <w:rFonts w:eastAsia="宋体"/>
      <w:b/>
      <w:bCs/>
      <w:kern w:val="44"/>
      <w:sz w:val="44"/>
      <w:szCs w:val="44"/>
      <w:lang w:val="en-US" w:eastAsia="zh-CN" w:bidi="ar-SA"/>
    </w:rPr>
  </w:style>
  <w:style w:type="character" w:customStyle="1" w:styleId="146">
    <w:name w:val="彩色列表 - 强调文字颜色 1 Char"/>
    <w:link w:val="147"/>
    <w:qFormat/>
    <w:uiPriority w:val="0"/>
    <w:rPr>
      <w:rFonts w:ascii="Calibri" w:hAnsi="Calibri" w:eastAsia="宋体"/>
      <w:kern w:val="2"/>
      <w:sz w:val="21"/>
      <w:szCs w:val="22"/>
      <w:lang w:val="en-US" w:eastAsia="zh-CN" w:bidi="ar-SA"/>
    </w:rPr>
  </w:style>
  <w:style w:type="paragraph" w:customStyle="1" w:styleId="147">
    <w:name w:val="彩色列表 - 强调文字颜色 11"/>
    <w:basedOn w:val="1"/>
    <w:link w:val="146"/>
    <w:qFormat/>
    <w:uiPriority w:val="0"/>
    <w:pPr>
      <w:ind w:firstLine="420" w:firstLineChars="200"/>
    </w:pPr>
    <w:rPr>
      <w:rFonts w:ascii="Calibri" w:hAnsi="Calibri"/>
      <w:szCs w:val="22"/>
    </w:rPr>
  </w:style>
  <w:style w:type="character" w:customStyle="1" w:styleId="148">
    <w:name w:val="H1 Char1"/>
    <w:qFormat/>
    <w:uiPriority w:val="0"/>
    <w:rPr>
      <w:rFonts w:eastAsia="宋体"/>
      <w:b/>
      <w:bCs/>
      <w:kern w:val="44"/>
      <w:sz w:val="44"/>
      <w:szCs w:val="44"/>
      <w:lang w:val="en-US" w:eastAsia="zh-CN" w:bidi="ar-SA"/>
    </w:rPr>
  </w:style>
  <w:style w:type="character" w:customStyle="1" w:styleId="149">
    <w:name w:val="font21"/>
    <w:qFormat/>
    <w:uiPriority w:val="0"/>
    <w:rPr>
      <w:rFonts w:ascii="Calibri" w:hAnsi="Calibri" w:cs="Calibri"/>
      <w:color w:val="000000"/>
      <w:sz w:val="20"/>
      <w:szCs w:val="20"/>
      <w:u w:val="none"/>
    </w:rPr>
  </w:style>
  <w:style w:type="character" w:customStyle="1" w:styleId="150">
    <w:name w:val="Char Char8"/>
    <w:qFormat/>
    <w:uiPriority w:val="0"/>
    <w:rPr>
      <w:rFonts w:hint="eastAsia" w:ascii="仿宋_GB2312" w:eastAsia="仿宋_GB2312"/>
      <w:kern w:val="2"/>
      <w:sz w:val="32"/>
      <w:lang w:val="en-US" w:eastAsia="zh-CN" w:bidi="ar-SA"/>
    </w:rPr>
  </w:style>
  <w:style w:type="character" w:customStyle="1" w:styleId="151">
    <w:name w:val="正文2 Char Char"/>
    <w:link w:val="152"/>
    <w:qFormat/>
    <w:locked/>
    <w:uiPriority w:val="0"/>
    <w:rPr>
      <w:kern w:val="2"/>
      <w:sz w:val="28"/>
      <w:szCs w:val="22"/>
      <w:lang w:bidi="ar-SA"/>
    </w:rPr>
  </w:style>
  <w:style w:type="paragraph" w:customStyle="1" w:styleId="152">
    <w:name w:val="正文2"/>
    <w:basedOn w:val="1"/>
    <w:link w:val="151"/>
    <w:qFormat/>
    <w:uiPriority w:val="0"/>
    <w:pPr>
      <w:spacing w:line="360" w:lineRule="auto"/>
      <w:ind w:firstLine="200" w:firstLineChars="200"/>
    </w:pPr>
    <w:rPr>
      <w:sz w:val="28"/>
      <w:szCs w:val="22"/>
    </w:rPr>
  </w:style>
  <w:style w:type="character" w:customStyle="1" w:styleId="153">
    <w:name w:val="纯文本 字符"/>
    <w:qFormat/>
    <w:uiPriority w:val="0"/>
    <w:rPr>
      <w:rFonts w:ascii="宋体" w:hAnsi="Courier New" w:eastAsia="宋体" w:cs="Courier New"/>
      <w:kern w:val="2"/>
      <w:sz w:val="21"/>
      <w:szCs w:val="21"/>
      <w:lang w:val="en-US" w:eastAsia="zh-CN" w:bidi="ar-SA"/>
    </w:rPr>
  </w:style>
  <w:style w:type="character" w:customStyle="1" w:styleId="154">
    <w:name w:val="font41"/>
    <w:qFormat/>
    <w:uiPriority w:val="0"/>
    <w:rPr>
      <w:rFonts w:hint="eastAsia" w:ascii="仿宋_GB2312" w:eastAsia="仿宋_GB2312" w:cs="仿宋_GB2312"/>
      <w:color w:val="000000"/>
      <w:sz w:val="20"/>
      <w:szCs w:val="20"/>
      <w:u w:val="none"/>
    </w:rPr>
  </w:style>
  <w:style w:type="paragraph" w:customStyle="1" w:styleId="155">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56">
    <w:name w:val="Char1"/>
    <w:basedOn w:val="1"/>
    <w:qFormat/>
    <w:uiPriority w:val="0"/>
    <w:rPr>
      <w:szCs w:val="21"/>
    </w:rPr>
  </w:style>
  <w:style w:type="paragraph" w:customStyle="1" w:styleId="157">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158">
    <w:name w:val="pa-15"/>
    <w:basedOn w:val="1"/>
    <w:qFormat/>
    <w:uiPriority w:val="0"/>
    <w:pPr>
      <w:widowControl/>
      <w:spacing w:before="169" w:after="169"/>
      <w:jc w:val="left"/>
    </w:pPr>
    <w:rPr>
      <w:rFonts w:ascii="宋体" w:hAnsi="宋体" w:cs="宋体"/>
      <w:kern w:val="0"/>
      <w:sz w:val="24"/>
    </w:rPr>
  </w:style>
  <w:style w:type="paragraph" w:customStyle="1" w:styleId="159">
    <w:name w:val="Char Char Char Char Char Char1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160">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163">
    <w:name w:val="pa-14"/>
    <w:basedOn w:val="1"/>
    <w:qFormat/>
    <w:uiPriority w:val="0"/>
    <w:pPr>
      <w:widowControl/>
      <w:spacing w:before="169" w:after="169"/>
      <w:jc w:val="left"/>
    </w:pPr>
    <w:rPr>
      <w:rFonts w:ascii="宋体" w:hAnsi="宋体" w:cs="宋体"/>
      <w:kern w:val="0"/>
      <w:sz w:val="24"/>
    </w:rPr>
  </w:style>
  <w:style w:type="paragraph" w:customStyle="1" w:styleId="164">
    <w:name w:val="样式 首行缩进:  2 字符"/>
    <w:basedOn w:val="1"/>
    <w:qFormat/>
    <w:uiPriority w:val="0"/>
    <w:pPr>
      <w:spacing w:line="400" w:lineRule="exact"/>
      <w:ind w:firstLine="200" w:firstLineChars="200"/>
    </w:pPr>
    <w:rPr>
      <w:rFonts w:cs="宋体"/>
      <w:sz w:val="24"/>
    </w:rPr>
  </w:style>
  <w:style w:type="paragraph" w:customStyle="1" w:styleId="165">
    <w:name w:val="样式 正文文字 + 小四 段后: 0 磅 行距: 1.5 倍行距"/>
    <w:basedOn w:val="20"/>
    <w:qFormat/>
    <w:uiPriority w:val="0"/>
    <w:pPr>
      <w:spacing w:line="360" w:lineRule="auto"/>
      <w:ind w:firstLine="480" w:firstLineChars="200"/>
    </w:pPr>
    <w:rPr>
      <w:rFonts w:cs="宋体"/>
      <w:szCs w:val="20"/>
    </w:rPr>
  </w:style>
  <w:style w:type="paragraph" w:customStyle="1" w:styleId="166">
    <w:name w:val="msolistparagraph"/>
    <w:basedOn w:val="1"/>
    <w:qFormat/>
    <w:uiPriority w:val="0"/>
    <w:pPr>
      <w:ind w:firstLine="420" w:firstLineChars="200"/>
    </w:pPr>
    <w:rPr>
      <w:rFonts w:ascii="Calibri" w:hAnsi="Calibri"/>
      <w:szCs w:val="22"/>
    </w:rPr>
  </w:style>
  <w:style w:type="paragraph" w:customStyle="1" w:styleId="167">
    <w:name w:val="pa-9"/>
    <w:basedOn w:val="1"/>
    <w:qFormat/>
    <w:uiPriority w:val="0"/>
    <w:pPr>
      <w:widowControl/>
      <w:spacing w:before="169" w:after="169"/>
      <w:jc w:val="left"/>
    </w:pPr>
    <w:rPr>
      <w:rFonts w:ascii="宋体" w:hAnsi="宋体" w:cs="宋体"/>
      <w:kern w:val="0"/>
      <w:sz w:val="24"/>
    </w:rPr>
  </w:style>
  <w:style w:type="paragraph" w:customStyle="1" w:styleId="168">
    <w:name w:val="样式1"/>
    <w:basedOn w:val="1"/>
    <w:qFormat/>
    <w:uiPriority w:val="0"/>
    <w:pPr>
      <w:spacing w:before="120" w:after="120" w:line="300" w:lineRule="auto"/>
    </w:pPr>
    <w:rPr>
      <w:rFonts w:ascii="宋体" w:hAnsi="宋体"/>
      <w:b/>
      <w:sz w:val="24"/>
      <w:szCs w:val="20"/>
    </w:rPr>
  </w:style>
  <w:style w:type="paragraph" w:customStyle="1" w:styleId="169">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171">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172">
    <w:name w:val="表-正文"/>
    <w:basedOn w:val="1"/>
    <w:qFormat/>
    <w:uiPriority w:val="0"/>
    <w:pPr>
      <w:autoSpaceDE w:val="0"/>
      <w:autoSpaceDN w:val="0"/>
      <w:adjustRightInd w:val="0"/>
      <w:spacing w:line="240" w:lineRule="atLeast"/>
      <w:jc w:val="center"/>
    </w:pPr>
    <w:rPr>
      <w:rFonts w:ascii="方正中等线简体 Regular" w:hAnsi="Calibri" w:eastAsia="方正中等线简体 Regular" w:cs="方正中等线简体 Regular"/>
      <w:color w:val="000000"/>
      <w:kern w:val="0"/>
      <w:sz w:val="18"/>
      <w:szCs w:val="18"/>
      <w:lang w:val="zh-CN"/>
    </w:rPr>
  </w:style>
  <w:style w:type="paragraph" w:customStyle="1" w:styleId="173">
    <w:name w:val="我的正文"/>
    <w:basedOn w:val="1"/>
    <w:qFormat/>
    <w:uiPriority w:val="0"/>
    <w:pPr>
      <w:spacing w:line="520" w:lineRule="exact"/>
      <w:ind w:firstLine="192" w:firstLineChars="192"/>
    </w:pPr>
    <w:rPr>
      <w:sz w:val="28"/>
      <w:szCs w:val="28"/>
    </w:rPr>
  </w:style>
  <w:style w:type="paragraph" w:customStyle="1" w:styleId="174">
    <w:name w:val="Char2"/>
    <w:basedOn w:val="1"/>
    <w:qFormat/>
    <w:uiPriority w:val="0"/>
    <w:rPr>
      <w:szCs w:val="20"/>
    </w:rPr>
  </w:style>
  <w:style w:type="paragraph" w:customStyle="1" w:styleId="175">
    <w:name w:val="Char Char Char Char"/>
    <w:basedOn w:val="15"/>
    <w:qFormat/>
    <w:uiPriority w:val="0"/>
    <w:pPr>
      <w:adjustRightInd w:val="0"/>
      <w:snapToGrid w:val="0"/>
      <w:spacing w:line="360" w:lineRule="auto"/>
    </w:pPr>
    <w:rPr>
      <w:rFonts w:ascii="Tahoma" w:hAnsi="Tahoma"/>
      <w:sz w:val="24"/>
    </w:rPr>
  </w:style>
  <w:style w:type="paragraph" w:customStyle="1" w:styleId="176">
    <w:name w:val="列出段落2"/>
    <w:basedOn w:val="1"/>
    <w:qFormat/>
    <w:uiPriority w:val="0"/>
    <w:pPr>
      <w:ind w:firstLine="420" w:firstLineChars="200"/>
    </w:pPr>
    <w:rPr>
      <w:sz w:val="24"/>
    </w:rPr>
  </w:style>
  <w:style w:type="paragraph" w:customStyle="1" w:styleId="17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8">
    <w:name w:val="pa-6"/>
    <w:basedOn w:val="1"/>
    <w:qFormat/>
    <w:uiPriority w:val="0"/>
    <w:pPr>
      <w:widowControl/>
      <w:spacing w:before="169" w:after="169"/>
      <w:jc w:val="left"/>
    </w:pPr>
    <w:rPr>
      <w:rFonts w:ascii="宋体" w:hAnsi="宋体" w:cs="宋体"/>
      <w:kern w:val="0"/>
      <w:sz w:val="24"/>
    </w:rPr>
  </w:style>
  <w:style w:type="paragraph" w:customStyle="1" w:styleId="179">
    <w:name w:val="Char"/>
    <w:basedOn w:val="15"/>
    <w:qFormat/>
    <w:uiPriority w:val="0"/>
    <w:pPr>
      <w:widowControl/>
      <w:ind w:firstLine="454"/>
      <w:jc w:val="left"/>
    </w:pPr>
    <w:rPr>
      <w:rFonts w:ascii="Tahoma" w:hAnsi="Tahoma" w:cs="宋体"/>
      <w:kern w:val="0"/>
      <w:sz w:val="24"/>
      <w:szCs w:val="20"/>
    </w:rPr>
  </w:style>
  <w:style w:type="paragraph" w:customStyle="1" w:styleId="180">
    <w:name w:val="1"/>
    <w:basedOn w:val="1"/>
    <w:next w:val="27"/>
    <w:qFormat/>
    <w:uiPriority w:val="0"/>
    <w:rPr>
      <w:rFonts w:ascii="宋体" w:hAnsi="Courier New"/>
      <w:szCs w:val="20"/>
    </w:rPr>
  </w:style>
  <w:style w:type="paragraph" w:customStyle="1" w:styleId="181">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2">
    <w:name w:val="表内文字"/>
    <w:basedOn w:val="1"/>
    <w:qFormat/>
    <w:uiPriority w:val="0"/>
    <w:pPr>
      <w:snapToGrid w:val="0"/>
      <w:spacing w:before="50" w:after="50" w:line="360" w:lineRule="exact"/>
    </w:pPr>
    <w:rPr>
      <w:rFonts w:ascii="宋体" w:hAnsi="宋体"/>
      <w:b/>
      <w:color w:val="0000FF"/>
      <w:szCs w:val="21"/>
    </w:rPr>
  </w:style>
  <w:style w:type="paragraph" w:customStyle="1" w:styleId="18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84">
    <w:name w:val="F2"/>
    <w:basedOn w:val="1"/>
    <w:qFormat/>
    <w:uiPriority w:val="0"/>
    <w:pPr>
      <w:autoSpaceDE w:val="0"/>
      <w:autoSpaceDN w:val="0"/>
      <w:adjustRightInd w:val="0"/>
      <w:ind w:firstLine="601"/>
    </w:pPr>
    <w:rPr>
      <w:kern w:val="0"/>
      <w:sz w:val="24"/>
      <w:szCs w:val="20"/>
    </w:rPr>
  </w:style>
  <w:style w:type="paragraph" w:customStyle="1" w:styleId="185">
    <w:name w:val="Char Char1 Char Char Char Char"/>
    <w:basedOn w:val="15"/>
    <w:qFormat/>
    <w:uiPriority w:val="0"/>
    <w:rPr>
      <w:rFonts w:ascii="Tahoma" w:hAnsi="Tahoma"/>
      <w:sz w:val="24"/>
    </w:rPr>
  </w:style>
  <w:style w:type="paragraph" w:customStyle="1" w:styleId="186">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87">
    <w:name w:val="Body"/>
    <w:basedOn w:val="1"/>
    <w:qFormat/>
    <w:uiPriority w:val="0"/>
    <w:pPr>
      <w:widowControl/>
      <w:tabs>
        <w:tab w:val="left" w:pos="1980"/>
      </w:tabs>
      <w:spacing w:before="80" w:after="80" w:line="360" w:lineRule="auto"/>
      <w:jc w:val="center"/>
    </w:pPr>
    <w:rPr>
      <w:szCs w:val="21"/>
    </w:rPr>
  </w:style>
  <w:style w:type="paragraph" w:customStyle="1" w:styleId="188">
    <w:name w:val="_Style 35"/>
    <w:basedOn w:val="15"/>
    <w:qFormat/>
    <w:uiPriority w:val="0"/>
    <w:pPr>
      <w:widowControl/>
      <w:ind w:firstLine="454"/>
      <w:jc w:val="left"/>
    </w:pPr>
  </w:style>
  <w:style w:type="paragraph" w:customStyle="1" w:styleId="189">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190">
    <w:name w:val="Bullets"/>
    <w:basedOn w:val="1"/>
    <w:qFormat/>
    <w:uiPriority w:val="0"/>
    <w:pPr>
      <w:widowControl/>
      <w:adjustRightInd w:val="0"/>
      <w:snapToGrid w:val="0"/>
      <w:spacing w:before="60" w:after="60"/>
    </w:pPr>
    <w:rPr>
      <w:kern w:val="0"/>
      <w:sz w:val="24"/>
      <w:lang w:val="en-GB"/>
    </w:rPr>
  </w:style>
  <w:style w:type="paragraph" w:customStyle="1" w:styleId="191">
    <w:name w:val="p0"/>
    <w:basedOn w:val="1"/>
    <w:qFormat/>
    <w:uiPriority w:val="0"/>
    <w:pPr>
      <w:widowControl/>
    </w:pPr>
    <w:rPr>
      <w:kern w:val="0"/>
      <w:szCs w:val="21"/>
    </w:rPr>
  </w:style>
  <w:style w:type="paragraph" w:customStyle="1" w:styleId="19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93">
    <w:name w:val="Char Char19 Char Char Char Char"/>
    <w:basedOn w:val="15"/>
    <w:qFormat/>
    <w:uiPriority w:val="0"/>
    <w:pPr>
      <w:widowControl/>
      <w:ind w:firstLine="454"/>
      <w:jc w:val="left"/>
    </w:pPr>
  </w:style>
  <w:style w:type="paragraph" w:customStyle="1" w:styleId="194">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195">
    <w:name w:val="Plain Text1"/>
    <w:basedOn w:val="1"/>
    <w:qFormat/>
    <w:uiPriority w:val="0"/>
    <w:pPr>
      <w:adjustRightInd w:val="0"/>
    </w:pPr>
    <w:rPr>
      <w:rFonts w:ascii="宋体"/>
      <w:kern w:val="0"/>
      <w:sz w:val="24"/>
      <w:szCs w:val="20"/>
    </w:rPr>
  </w:style>
  <w:style w:type="paragraph" w:customStyle="1" w:styleId="196">
    <w:name w:val="4"/>
    <w:basedOn w:val="1"/>
    <w:next w:val="30"/>
    <w:qFormat/>
    <w:uiPriority w:val="0"/>
    <w:pPr>
      <w:spacing w:line="420" w:lineRule="exact"/>
      <w:ind w:firstLine="409" w:firstLineChars="195"/>
    </w:pPr>
  </w:style>
  <w:style w:type="paragraph" w:customStyle="1" w:styleId="19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98">
    <w:name w:val="pa-4"/>
    <w:basedOn w:val="1"/>
    <w:qFormat/>
    <w:uiPriority w:val="0"/>
    <w:pPr>
      <w:widowControl/>
      <w:spacing w:before="169" w:after="169"/>
      <w:jc w:val="left"/>
    </w:pPr>
    <w:rPr>
      <w:rFonts w:ascii="宋体" w:hAnsi="宋体" w:cs="宋体"/>
      <w:kern w:val="0"/>
      <w:sz w:val="24"/>
    </w:rPr>
  </w:style>
  <w:style w:type="paragraph" w:customStyle="1" w:styleId="199">
    <w:name w:val="2ji"/>
    <w:basedOn w:val="3"/>
    <w:qFormat/>
    <w:uiPriority w:val="0"/>
    <w:pPr>
      <w:adjustRightInd w:val="0"/>
      <w:spacing w:before="0" w:after="0" w:line="360" w:lineRule="auto"/>
      <w:textAlignment w:val="baseline"/>
    </w:pPr>
    <w:rPr>
      <w:rFonts w:ascii="宋体" w:hAnsi="宋体" w:eastAsia="宋体"/>
      <w:sz w:val="21"/>
      <w:szCs w:val="21"/>
    </w:rPr>
  </w:style>
  <w:style w:type="paragraph" w:customStyle="1" w:styleId="200">
    <w:name w:val="Char Char18"/>
    <w:basedOn w:val="15"/>
    <w:qFormat/>
    <w:uiPriority w:val="0"/>
    <w:pPr>
      <w:widowControl/>
      <w:ind w:firstLine="454"/>
      <w:jc w:val="left"/>
    </w:pPr>
    <w:rPr>
      <w:rFonts w:ascii="Tahoma" w:hAnsi="Tahoma" w:cs="宋体"/>
      <w:kern w:val="0"/>
      <w:sz w:val="24"/>
      <w:szCs w:val="20"/>
    </w:rPr>
  </w:style>
  <w:style w:type="paragraph" w:customStyle="1" w:styleId="201">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202">
    <w:name w:val="font10"/>
    <w:basedOn w:val="1"/>
    <w:qFormat/>
    <w:uiPriority w:val="0"/>
    <w:pPr>
      <w:widowControl/>
      <w:spacing w:before="100" w:beforeAutospacing="1" w:after="100" w:afterAutospacing="1"/>
      <w:jc w:val="left"/>
    </w:pPr>
    <w:rPr>
      <w:color w:val="000000"/>
      <w:kern w:val="0"/>
      <w:sz w:val="24"/>
    </w:rPr>
  </w:style>
  <w:style w:type="paragraph" w:customStyle="1" w:styleId="203">
    <w:name w:val="Char Char9 Char Char Char Char"/>
    <w:basedOn w:val="1"/>
    <w:qFormat/>
    <w:uiPriority w:val="0"/>
    <w:pPr>
      <w:widowControl/>
      <w:spacing w:after="160" w:line="240" w:lineRule="exact"/>
      <w:jc w:val="left"/>
    </w:pPr>
  </w:style>
  <w:style w:type="paragraph" w:customStyle="1" w:styleId="204">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05">
    <w:name w:val="样式 标题 2 + (西文) 宋体 非加粗 居中"/>
    <w:basedOn w:val="3"/>
    <w:qFormat/>
    <w:uiPriority w:val="0"/>
    <w:pPr>
      <w:jc w:val="center"/>
    </w:pPr>
    <w:rPr>
      <w:rFonts w:ascii="宋体" w:hAnsi="宋体" w:cs="宋体"/>
      <w:b w:val="0"/>
      <w:bCs w:val="0"/>
      <w:spacing w:val="2"/>
      <w:sz w:val="28"/>
      <w:szCs w:val="20"/>
    </w:rPr>
  </w:style>
  <w:style w:type="paragraph" w:customStyle="1" w:styleId="206">
    <w:name w:val="文章附标题"/>
    <w:basedOn w:val="1"/>
    <w:next w:val="2"/>
    <w:qFormat/>
    <w:uiPriority w:val="0"/>
    <w:pPr>
      <w:widowControl/>
      <w:spacing w:before="187" w:after="175" w:line="374" w:lineRule="atLeast"/>
      <w:jc w:val="center"/>
      <w:textAlignment w:val="baseline"/>
    </w:pPr>
    <w:rPr>
      <w:color w:val="000000"/>
      <w:kern w:val="0"/>
      <w:sz w:val="36"/>
      <w:szCs w:val="20"/>
    </w:rPr>
  </w:style>
  <w:style w:type="paragraph" w:customStyle="1" w:styleId="20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8">
    <w:name w:val="444"/>
    <w:basedOn w:val="1"/>
    <w:qFormat/>
    <w:uiPriority w:val="0"/>
    <w:pPr>
      <w:adjustRightInd w:val="0"/>
      <w:spacing w:line="312" w:lineRule="atLeast"/>
      <w:jc w:val="center"/>
      <w:textAlignment w:val="baseline"/>
    </w:pPr>
    <w:rPr>
      <w:b/>
      <w:kern w:val="0"/>
      <w:sz w:val="36"/>
      <w:szCs w:val="36"/>
    </w:rPr>
  </w:style>
  <w:style w:type="paragraph" w:customStyle="1" w:styleId="209">
    <w:name w:val="列出段落1"/>
    <w:qFormat/>
    <w:uiPriority w:val="34"/>
    <w:pPr>
      <w:ind w:firstLine="420" w:firstLineChars="200"/>
    </w:pPr>
    <w:rPr>
      <w:rFonts w:ascii="Calibri" w:hAnsi="Calibri" w:eastAsia="宋体" w:cs="Times New Roman"/>
      <w:szCs w:val="22"/>
      <w:lang w:val="en-US" w:eastAsia="zh-CN" w:bidi="ar-SA"/>
    </w:rPr>
  </w:style>
  <w:style w:type="paragraph" w:customStyle="1" w:styleId="210">
    <w:name w:val="pa-8"/>
    <w:basedOn w:val="1"/>
    <w:qFormat/>
    <w:uiPriority w:val="0"/>
    <w:pPr>
      <w:widowControl/>
      <w:spacing w:before="169" w:after="169"/>
      <w:jc w:val="left"/>
    </w:pPr>
    <w:rPr>
      <w:rFonts w:ascii="宋体" w:hAnsi="宋体" w:cs="宋体"/>
      <w:kern w:val="0"/>
      <w:sz w:val="24"/>
    </w:rPr>
  </w:style>
  <w:style w:type="paragraph" w:customStyle="1" w:styleId="211">
    <w:name w:val="pa-7"/>
    <w:basedOn w:val="1"/>
    <w:qFormat/>
    <w:uiPriority w:val="0"/>
    <w:pPr>
      <w:widowControl/>
      <w:spacing w:before="169" w:after="169"/>
      <w:jc w:val="left"/>
    </w:pPr>
    <w:rPr>
      <w:rFonts w:ascii="宋体" w:hAnsi="宋体" w:cs="宋体"/>
      <w:kern w:val="0"/>
      <w:sz w:val="24"/>
    </w:rPr>
  </w:style>
  <w:style w:type="paragraph" w:customStyle="1" w:styleId="212">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213">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214">
    <w:name w:val="文章总标题"/>
    <w:basedOn w:val="1"/>
    <w:next w:val="206"/>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215">
    <w:name w:val="_Style 213"/>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16">
    <w:name w:val="[基本段落]"/>
    <w:basedOn w:val="1"/>
    <w:qFormat/>
    <w:uiPriority w:val="0"/>
    <w:pPr>
      <w:autoSpaceDE w:val="0"/>
      <w:autoSpaceDN w:val="0"/>
      <w:adjustRightInd w:val="0"/>
      <w:spacing w:line="288" w:lineRule="auto"/>
    </w:pPr>
    <w:rPr>
      <w:rFonts w:ascii="汉仪大黑简 regular" w:hAnsi="Calibri" w:eastAsia="汉仪大黑简 regular"/>
      <w:color w:val="000000"/>
      <w:kern w:val="0"/>
      <w:sz w:val="24"/>
      <w:lang w:val="zh-CN"/>
    </w:rPr>
  </w:style>
  <w:style w:type="paragraph" w:customStyle="1" w:styleId="217">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218">
    <w:name w:val="Char Char Char Char Char Char Char Char Char"/>
    <w:basedOn w:val="1"/>
    <w:qFormat/>
    <w:uiPriority w:val="0"/>
    <w:pPr>
      <w:widowControl/>
      <w:spacing w:after="160" w:line="240" w:lineRule="exact"/>
      <w:jc w:val="left"/>
    </w:pPr>
    <w:rPr>
      <w:szCs w:val="20"/>
    </w:rPr>
  </w:style>
  <w:style w:type="paragraph" w:customStyle="1" w:styleId="219">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20">
    <w:name w:val="标准正文"/>
    <w:basedOn w:val="1"/>
    <w:qFormat/>
    <w:uiPriority w:val="0"/>
    <w:pPr>
      <w:spacing w:before="60" w:after="60" w:line="360" w:lineRule="auto"/>
      <w:ind w:firstLine="482"/>
    </w:pPr>
    <w:rPr>
      <w:rFonts w:ascii="Arial" w:hAnsi="Arial"/>
      <w:color w:val="000000"/>
      <w:sz w:val="24"/>
      <w:szCs w:val="20"/>
    </w:rPr>
  </w:style>
  <w:style w:type="paragraph" w:customStyle="1" w:styleId="221">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222">
    <w:name w:val="Char Char1 Char Char Char Char1"/>
    <w:basedOn w:val="15"/>
    <w:qFormat/>
    <w:uiPriority w:val="0"/>
    <w:rPr>
      <w:rFonts w:ascii="Tahoma" w:hAnsi="Tahoma"/>
      <w:sz w:val="24"/>
    </w:rPr>
  </w:style>
  <w:style w:type="paragraph" w:customStyle="1" w:styleId="223">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4">
    <w:name w:val="pa-12"/>
    <w:basedOn w:val="1"/>
    <w:qFormat/>
    <w:uiPriority w:val="0"/>
    <w:pPr>
      <w:widowControl/>
      <w:spacing w:before="169" w:after="169"/>
      <w:jc w:val="left"/>
    </w:pPr>
    <w:rPr>
      <w:rFonts w:ascii="宋体" w:hAnsi="宋体" w:cs="宋体"/>
      <w:kern w:val="0"/>
      <w:sz w:val="24"/>
    </w:rPr>
  </w:style>
  <w:style w:type="paragraph" w:customStyle="1" w:styleId="225">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26">
    <w:name w:val="Char3"/>
    <w:basedOn w:val="15"/>
    <w:qFormat/>
    <w:uiPriority w:val="0"/>
    <w:pPr>
      <w:widowControl/>
      <w:ind w:firstLine="454"/>
      <w:jc w:val="left"/>
    </w:pPr>
    <w:rPr>
      <w:rFonts w:ascii="Tahoma" w:hAnsi="Tahoma" w:cs="宋体"/>
      <w:kern w:val="0"/>
      <w:sz w:val="24"/>
      <w:szCs w:val="20"/>
    </w:rPr>
  </w:style>
  <w:style w:type="paragraph" w:customStyle="1" w:styleId="2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8">
    <w:name w:val="正文文本缩进 Char Char Char Char"/>
    <w:basedOn w:val="1"/>
    <w:qFormat/>
    <w:uiPriority w:val="0"/>
    <w:pPr>
      <w:ind w:firstLine="540"/>
    </w:pPr>
    <w:rPr>
      <w:rFonts w:hint="eastAsia" w:ascii="宋体" w:hAnsi="Courier New"/>
      <w:szCs w:val="20"/>
    </w:rPr>
  </w:style>
  <w:style w:type="paragraph" w:customStyle="1" w:styleId="229">
    <w:name w:val="默认段落字体 Para Char"/>
    <w:basedOn w:val="1"/>
    <w:qFormat/>
    <w:uiPriority w:val="0"/>
    <w:pPr>
      <w:adjustRightInd w:val="0"/>
      <w:spacing w:line="360" w:lineRule="auto"/>
    </w:pPr>
    <w:rPr>
      <w:szCs w:val="20"/>
    </w:rPr>
  </w:style>
  <w:style w:type="paragraph" w:customStyle="1" w:styleId="230">
    <w:name w:val="2-2ji"/>
    <w:basedOn w:val="3"/>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231">
    <w:name w:val="pa-11"/>
    <w:basedOn w:val="1"/>
    <w:qFormat/>
    <w:uiPriority w:val="0"/>
    <w:pPr>
      <w:widowControl/>
      <w:spacing w:before="169" w:after="169"/>
      <w:jc w:val="left"/>
    </w:pPr>
    <w:rPr>
      <w:rFonts w:ascii="宋体" w:hAnsi="宋体" w:cs="宋体"/>
      <w:kern w:val="0"/>
      <w:sz w:val="24"/>
    </w:rPr>
  </w:style>
  <w:style w:type="paragraph" w:customStyle="1" w:styleId="232">
    <w:name w:val="正文首行缩进两字符"/>
    <w:basedOn w:val="1"/>
    <w:qFormat/>
    <w:uiPriority w:val="0"/>
    <w:pPr>
      <w:spacing w:line="360" w:lineRule="auto"/>
      <w:ind w:firstLine="200" w:firstLineChars="200"/>
    </w:pPr>
  </w:style>
  <w:style w:type="paragraph" w:customStyle="1" w:styleId="23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34">
    <w:name w:val="节标题"/>
    <w:basedOn w:val="1"/>
    <w:next w:val="189"/>
    <w:qFormat/>
    <w:uiPriority w:val="0"/>
    <w:pPr>
      <w:widowControl/>
      <w:spacing w:line="289" w:lineRule="atLeast"/>
      <w:jc w:val="center"/>
      <w:textAlignment w:val="baseline"/>
    </w:pPr>
    <w:rPr>
      <w:color w:val="000000"/>
      <w:kern w:val="0"/>
      <w:sz w:val="28"/>
      <w:szCs w:val="20"/>
    </w:rPr>
  </w:style>
  <w:style w:type="paragraph" w:customStyle="1" w:styleId="235">
    <w:name w:val="pa-10"/>
    <w:basedOn w:val="1"/>
    <w:qFormat/>
    <w:uiPriority w:val="0"/>
    <w:pPr>
      <w:widowControl/>
      <w:spacing w:before="169" w:after="169"/>
      <w:jc w:val="left"/>
    </w:pPr>
    <w:rPr>
      <w:rFonts w:ascii="宋体" w:hAnsi="宋体" w:cs="宋体"/>
      <w:kern w:val="0"/>
      <w:sz w:val="24"/>
    </w:rPr>
  </w:style>
  <w:style w:type="paragraph" w:customStyle="1" w:styleId="236">
    <w:name w:val="List Paragraph11"/>
    <w:basedOn w:val="1"/>
    <w:qFormat/>
    <w:uiPriority w:val="0"/>
    <w:pPr>
      <w:ind w:firstLine="420" w:firstLineChars="200"/>
    </w:pPr>
    <w:rPr>
      <w:rFonts w:ascii="Calibri" w:hAnsi="Calibri"/>
      <w:szCs w:val="22"/>
    </w:rPr>
  </w:style>
  <w:style w:type="paragraph" w:customStyle="1" w:styleId="237">
    <w:name w:val="正文_0"/>
    <w:qFormat/>
    <w:uiPriority w:val="0"/>
    <w:rPr>
      <w:rFonts w:ascii="Times New Roman" w:hAnsi="Times New Roman" w:eastAsia="宋体" w:cs="Times New Roman"/>
      <w:sz w:val="21"/>
      <w:lang w:val="en-US" w:eastAsia="zh-CN" w:bidi="ar-SA"/>
    </w:rPr>
  </w:style>
  <w:style w:type="paragraph" w:customStyle="1" w:styleId="238">
    <w:name w:val="正文段"/>
    <w:basedOn w:val="1"/>
    <w:qFormat/>
    <w:uiPriority w:val="0"/>
    <w:pPr>
      <w:widowControl/>
      <w:snapToGrid w:val="0"/>
      <w:spacing w:after="156" w:afterLines="50"/>
      <w:ind w:firstLine="200" w:firstLineChars="200"/>
    </w:pPr>
    <w:rPr>
      <w:kern w:val="0"/>
      <w:sz w:val="24"/>
      <w:szCs w:val="20"/>
    </w:rPr>
  </w:style>
  <w:style w:type="paragraph" w:customStyle="1" w:styleId="239">
    <w:name w:val="默认段落字体 Para Char Char Char Char Char Char Char Char Char1 Char Char Char Char"/>
    <w:basedOn w:val="1"/>
    <w:qFormat/>
    <w:uiPriority w:val="0"/>
    <w:rPr>
      <w:rFonts w:ascii="Tahoma" w:hAnsi="Tahoma"/>
      <w:sz w:val="24"/>
      <w:szCs w:val="20"/>
    </w:rPr>
  </w:style>
  <w:style w:type="paragraph" w:customStyle="1" w:styleId="240">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41">
    <w:name w:val="表格"/>
    <w:basedOn w:val="1"/>
    <w:qFormat/>
    <w:uiPriority w:val="0"/>
    <w:pPr>
      <w:spacing w:line="400" w:lineRule="exact"/>
    </w:pPr>
    <w:rPr>
      <w:sz w:val="24"/>
    </w:rPr>
  </w:style>
  <w:style w:type="paragraph" w:customStyle="1" w:styleId="242">
    <w:name w:val="_Style 25"/>
    <w:basedOn w:val="15"/>
    <w:qFormat/>
    <w:uiPriority w:val="0"/>
    <w:pPr>
      <w:widowControl/>
      <w:ind w:firstLine="454"/>
      <w:jc w:val="left"/>
    </w:pPr>
    <w:rPr>
      <w:rFonts w:ascii="Tahoma" w:hAnsi="Tahoma" w:cs="宋体"/>
      <w:kern w:val="0"/>
      <w:sz w:val="24"/>
      <w:szCs w:val="20"/>
    </w:rPr>
  </w:style>
  <w:style w:type="paragraph" w:customStyle="1" w:styleId="243">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24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5">
    <w:name w:val="标题3"/>
    <w:basedOn w:val="4"/>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246">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247">
    <w:name w:val="Char Char11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248">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249">
    <w:name w:val="Char Char19 Char Char Char Char1"/>
    <w:basedOn w:val="15"/>
    <w:qFormat/>
    <w:uiPriority w:val="0"/>
    <w:pPr>
      <w:widowControl/>
      <w:ind w:firstLine="454"/>
      <w:jc w:val="left"/>
    </w:pPr>
  </w:style>
  <w:style w:type="paragraph" w:customStyle="1" w:styleId="250">
    <w:name w:val="p15"/>
    <w:basedOn w:val="1"/>
    <w:qFormat/>
    <w:uiPriority w:val="0"/>
    <w:pPr>
      <w:widowControl/>
    </w:pPr>
    <w:rPr>
      <w:rFonts w:ascii="宋体" w:hAnsi="宋体" w:cs="宋体"/>
      <w:kern w:val="0"/>
      <w:szCs w:val="21"/>
    </w:rPr>
  </w:style>
  <w:style w:type="paragraph" w:customStyle="1" w:styleId="251">
    <w:name w:val="List Paragraph1"/>
    <w:basedOn w:val="1"/>
    <w:qFormat/>
    <w:uiPriority w:val="0"/>
    <w:pPr>
      <w:ind w:firstLine="420" w:firstLineChars="200"/>
    </w:pPr>
  </w:style>
  <w:style w:type="paragraph" w:customStyle="1" w:styleId="252">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253">
    <w:name w:val="表-标题"/>
    <w:basedOn w:val="1"/>
    <w:qFormat/>
    <w:uiPriority w:val="0"/>
    <w:pPr>
      <w:autoSpaceDE w:val="0"/>
      <w:autoSpaceDN w:val="0"/>
      <w:adjustRightInd w:val="0"/>
      <w:spacing w:line="288" w:lineRule="auto"/>
      <w:jc w:val="center"/>
    </w:pPr>
    <w:rPr>
      <w:rFonts w:ascii="汉仪大黑简 regular" w:hAnsi="Calibri" w:eastAsia="汉仪大黑简 regular" w:cs="汉仪大黑简 regular"/>
      <w:color w:val="000000"/>
      <w:kern w:val="0"/>
      <w:sz w:val="16"/>
      <w:szCs w:val="16"/>
      <w:lang w:val="zh-CN"/>
    </w:rPr>
  </w:style>
  <w:style w:type="paragraph" w:customStyle="1" w:styleId="254">
    <w:name w:val="标题1"/>
    <w:basedOn w:val="2"/>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255">
    <w:name w:val="Char Char9 Char Char Char Char1"/>
    <w:basedOn w:val="1"/>
    <w:qFormat/>
    <w:uiPriority w:val="0"/>
    <w:pPr>
      <w:widowControl/>
      <w:spacing w:after="160" w:line="240" w:lineRule="exact"/>
      <w:jc w:val="left"/>
    </w:pPr>
  </w:style>
  <w:style w:type="paragraph" w:customStyle="1" w:styleId="256">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257">
    <w:name w:val="纯文本 字符2"/>
    <w:qFormat/>
    <w:uiPriority w:val="0"/>
    <w:rPr>
      <w:rFonts w:ascii="宋体" w:hAnsi="Courier New" w:eastAsia="宋体" w:cs="Courier New"/>
      <w:szCs w:val="21"/>
    </w:rPr>
  </w:style>
  <w:style w:type="character" w:customStyle="1" w:styleId="258">
    <w:name w:val="正文文本缩进 字符1"/>
    <w:qFormat/>
    <w:uiPriority w:val="0"/>
    <w:rPr>
      <w:rFonts w:ascii="仿宋_GB2312" w:hAnsi="Times New Roman" w:eastAsia="仿宋_GB2312" w:cs="Times New Roman"/>
      <w:sz w:val="32"/>
      <w:szCs w:val="20"/>
    </w:rPr>
  </w:style>
  <w:style w:type="paragraph" w:customStyle="1" w:styleId="259">
    <w:name w:val="列表段落1"/>
    <w:basedOn w:val="1"/>
    <w:qFormat/>
    <w:uiPriority w:val="34"/>
    <w:pPr>
      <w:ind w:firstLine="420" w:firstLineChars="200"/>
    </w:pPr>
    <w:rPr>
      <w:rFonts w:ascii="Calibri" w:hAnsi="Calibri"/>
      <w:szCs w:val="22"/>
    </w:rPr>
  </w:style>
  <w:style w:type="paragraph" w:customStyle="1" w:styleId="260">
    <w:name w:val="Table Text"/>
    <w:basedOn w:val="1"/>
    <w:semiHidden/>
    <w:qFormat/>
    <w:uiPriority w:val="0"/>
    <w:rPr>
      <w:rFonts w:ascii="宋体" w:hAnsi="宋体" w:eastAsia="宋体" w:cs="宋体"/>
      <w:sz w:val="20"/>
      <w:szCs w:val="20"/>
      <w:lang w:val="en-US" w:eastAsia="en-US" w:bidi="ar-SA"/>
    </w:rPr>
  </w:style>
  <w:style w:type="table" w:customStyle="1" w:styleId="26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22988</Words>
  <Characters>26755</Characters>
  <Lines>1696</Lines>
  <Paragraphs>1202</Paragraphs>
  <TotalTime>88</TotalTime>
  <ScaleCrop>false</ScaleCrop>
  <LinksUpToDate>false</LinksUpToDate>
  <CharactersWithSpaces>27298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2025-10-17T11:07:00Z</dcterms:created>
  <dc:creator>聂泉源</dc:creator>
  <cp:lastModifiedBy>gxxc</cp:lastModifiedBy>
  <cp:lastPrinted>2017-09-26T02:09:00Z</cp:lastPrinted>
  <dcterms:modified xsi:type="dcterms:W3CDTF">2025-11-10T15:59:44Z</dcterms:modified>
  <dc:title>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eyJoZGlkIjoiYzc2ZWM2YjcxOWRlMWVhODE0YzM2ZDBhMDYzNTNhYmUiLCJ1c2VySWQiOiI0NDcyODgwOTUifQ==</vt:lpwstr>
  </property>
  <property fmtid="{D5CDD505-2E9C-101B-9397-08002B2CF9AE}" pid="4" name="ICV">
    <vt:lpwstr>D6DCE55537BE41098F53FB5155CD2E94_13</vt:lpwstr>
  </property>
</Properties>
</file>