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6C31">
      <w:pPr>
        <w:pStyle w:val="58"/>
        <w:spacing w:line="360" w:lineRule="auto"/>
        <w:ind w:firstLine="60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一般货物类</w:t>
      </w:r>
    </w:p>
    <w:p w14:paraId="39D16CEC">
      <w:pPr>
        <w:spacing w:line="360" w:lineRule="auto"/>
        <w:ind w:firstLine="482"/>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893445" cy="932815"/>
            <wp:effectExtent l="0" t="0" r="1905" b="635"/>
            <wp:docPr id="2"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文名片"/>
                    <pic:cNvPicPr>
                      <a:picLocks noChangeAspect="1"/>
                    </pic:cNvPicPr>
                  </pic:nvPicPr>
                  <pic:blipFill>
                    <a:blip r:embed="rId14"/>
                    <a:stretch>
                      <a:fillRect/>
                    </a:stretch>
                  </pic:blipFill>
                  <pic:spPr>
                    <a:xfrm>
                      <a:off x="0" y="0"/>
                      <a:ext cx="893445" cy="932815"/>
                    </a:xfrm>
                    <a:prstGeom prst="rect">
                      <a:avLst/>
                    </a:prstGeom>
                    <a:noFill/>
                    <a:ln>
                      <a:noFill/>
                    </a:ln>
                  </pic:spPr>
                </pic:pic>
              </a:graphicData>
            </a:graphic>
          </wp:inline>
        </w:drawing>
      </w:r>
    </w:p>
    <w:p w14:paraId="52E3BCF6">
      <w:pPr>
        <w:pStyle w:val="24"/>
        <w:spacing w:line="360" w:lineRule="auto"/>
        <w:ind w:firstLine="1044"/>
        <w:jc w:val="center"/>
        <w:rPr>
          <w:rFonts w:hint="eastAsia" w:ascii="仿宋" w:hAnsi="仿宋" w:eastAsia="仿宋" w:cs="仿宋"/>
          <w:color w:val="auto"/>
          <w:sz w:val="52"/>
          <w:highlight w:val="none"/>
        </w:rPr>
      </w:pPr>
      <w:r>
        <w:rPr>
          <w:rFonts w:hint="eastAsia" w:ascii="仿宋" w:hAnsi="仿宋" w:eastAsia="仿宋" w:cs="仿宋"/>
          <w:color w:val="auto"/>
          <w:sz w:val="52"/>
          <w:highlight w:val="none"/>
        </w:rPr>
        <w:t>广 西 科 文 招 标 有 限 公 司</w:t>
      </w:r>
    </w:p>
    <w:p w14:paraId="76978E11">
      <w:pPr>
        <w:pStyle w:val="24"/>
        <w:spacing w:line="360" w:lineRule="auto"/>
        <w:ind w:firstLine="1280"/>
        <w:jc w:val="center"/>
        <w:rPr>
          <w:rFonts w:hint="eastAsia"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9rBQzU&#10;AAAACAEAAA8AAAAAAAAAAQAgAAAAIgAAAGRycy9kb3ducmV2LnhtbFBLAQIUABQAAAAIAIdO4kAY&#10;TiCN6wEAANkDAAAOAAAAAAAAAAEAIAAAACMBAABkcnMvZTJvRG9jLnhtbFBLBQYAAAAABgAGAFkB&#10;AACABQAAAAA=&#10;">
                <v:fill on="f" focussize="0,0"/>
                <v:stroke weight="1pt" color="#000000" joinstyle="round"/>
                <v:imagedata o:title=""/>
                <o:lock v:ext="edit" aspectratio="f"/>
              </v:line>
            </w:pict>
          </mc:Fallback>
        </mc:AlternateContent>
      </w:r>
    </w:p>
    <w:p w14:paraId="02A9C6EB">
      <w:pPr>
        <w:snapToGrid w:val="0"/>
        <w:spacing w:line="360" w:lineRule="auto"/>
        <w:jc w:val="center"/>
        <w:rPr>
          <w:rFonts w:hint="eastAsia" w:ascii="仿宋" w:hAnsi="仿宋" w:eastAsia="仿宋" w:cs="仿宋"/>
          <w:color w:val="auto"/>
          <w:sz w:val="120"/>
          <w:szCs w:val="120"/>
          <w:highlight w:val="none"/>
        </w:rPr>
      </w:pPr>
      <w:r>
        <w:rPr>
          <w:rFonts w:hint="eastAsia" w:ascii="仿宋" w:hAnsi="仿宋" w:eastAsia="仿宋" w:cs="仿宋"/>
          <w:color w:val="auto"/>
          <w:sz w:val="120"/>
          <w:szCs w:val="120"/>
          <w:highlight w:val="none"/>
        </w:rPr>
        <w:t>招 标 文 件</w:t>
      </w:r>
    </w:p>
    <w:p w14:paraId="4EDAE1B6">
      <w:pPr>
        <w:pStyle w:val="24"/>
        <w:snapToGrid w:val="0"/>
        <w:spacing w:line="360" w:lineRule="auto"/>
        <w:ind w:firstLine="602"/>
        <w:jc w:val="center"/>
        <w:rPr>
          <w:rFonts w:hint="eastAsia" w:ascii="仿宋" w:hAnsi="仿宋" w:eastAsia="仿宋" w:cs="仿宋"/>
          <w:color w:val="auto"/>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highlight w:val="none"/>
        </w:rPr>
        <w:t>全流程电子化评标</w:t>
      </w:r>
      <w:r>
        <w:rPr>
          <w:rFonts w:hint="eastAsia" w:ascii="仿宋" w:hAnsi="仿宋" w:eastAsia="仿宋" w:cs="仿宋"/>
          <w:color w:val="auto"/>
          <w:sz w:val="30"/>
          <w:szCs w:val="30"/>
          <w:highlight w:val="none"/>
        </w:rPr>
        <w:t>）</w:t>
      </w:r>
    </w:p>
    <w:p w14:paraId="0332AAB4">
      <w:pPr>
        <w:pStyle w:val="45"/>
        <w:spacing w:after="0" w:line="360" w:lineRule="auto"/>
        <w:ind w:firstLine="210"/>
        <w:rPr>
          <w:rFonts w:hint="eastAsia" w:ascii="仿宋" w:hAnsi="仿宋" w:eastAsia="仿宋" w:cs="仿宋"/>
          <w:color w:val="auto"/>
          <w:highlight w:val="none"/>
        </w:rPr>
      </w:pPr>
    </w:p>
    <w:p w14:paraId="5E3379E1">
      <w:pPr>
        <w:pStyle w:val="42"/>
        <w:spacing w:line="360" w:lineRule="auto"/>
        <w:rPr>
          <w:rFonts w:hint="eastAsia" w:ascii="仿宋" w:hAnsi="仿宋" w:eastAsia="仿宋" w:cs="仿宋"/>
          <w:color w:val="auto"/>
          <w:sz w:val="22"/>
          <w:szCs w:val="21"/>
          <w:highlight w:val="none"/>
        </w:rPr>
      </w:pPr>
    </w:p>
    <w:p w14:paraId="4B086EC4">
      <w:pPr>
        <w:pStyle w:val="24"/>
        <w:snapToGrid w:val="0"/>
        <w:spacing w:line="360" w:lineRule="auto"/>
        <w:ind w:firstLine="605"/>
        <w:jc w:val="center"/>
        <w:rPr>
          <w:rFonts w:hint="eastAsia" w:ascii="仿宋" w:hAnsi="仿宋" w:eastAsia="仿宋" w:cs="仿宋"/>
          <w:b/>
          <w:bCs/>
          <w:color w:val="auto"/>
          <w:w w:val="95"/>
          <w:sz w:val="32"/>
          <w:szCs w:val="32"/>
          <w:highlight w:val="none"/>
        </w:rPr>
      </w:pPr>
      <w:r>
        <w:rPr>
          <w:rFonts w:hint="eastAsia" w:ascii="仿宋" w:hAnsi="仿宋" w:eastAsia="仿宋" w:cs="仿宋"/>
          <w:b/>
          <w:bCs/>
          <w:color w:val="auto"/>
          <w:w w:val="95"/>
          <w:sz w:val="32"/>
          <w:szCs w:val="32"/>
          <w:highlight w:val="none"/>
        </w:rPr>
        <w:t xml:space="preserve">项目名称：广西经贸职业技术学院五合新校区烹饪实训基地建设项目非集采部分（二期）采购 </w:t>
      </w:r>
    </w:p>
    <w:p w14:paraId="25CC8EDA">
      <w:pPr>
        <w:pStyle w:val="24"/>
        <w:snapToGrid w:val="0"/>
        <w:spacing w:line="360" w:lineRule="auto"/>
        <w:jc w:val="center"/>
        <w:rPr>
          <w:rFonts w:hint="eastAsia" w:ascii="仿宋" w:hAnsi="仿宋" w:eastAsia="仿宋" w:cs="仿宋"/>
          <w:b/>
          <w:bCs/>
          <w:color w:val="auto"/>
          <w:w w:val="95"/>
          <w:sz w:val="32"/>
          <w:szCs w:val="32"/>
          <w:highlight w:val="none"/>
          <w:lang w:eastAsia="zh-CN"/>
        </w:rPr>
      </w:pPr>
      <w:r>
        <w:rPr>
          <w:rFonts w:hint="eastAsia" w:ascii="仿宋" w:hAnsi="仿宋" w:eastAsia="仿宋" w:cs="仿宋"/>
          <w:b/>
          <w:bCs/>
          <w:color w:val="auto"/>
          <w:w w:val="95"/>
          <w:sz w:val="32"/>
          <w:szCs w:val="32"/>
          <w:highlight w:val="none"/>
        </w:rPr>
        <w:t>项目编号：</w:t>
      </w:r>
      <w:r>
        <w:rPr>
          <w:rFonts w:hint="eastAsia" w:ascii="仿宋" w:hAnsi="仿宋" w:eastAsia="仿宋" w:cs="仿宋"/>
          <w:b/>
          <w:bCs/>
          <w:color w:val="auto"/>
          <w:w w:val="95"/>
          <w:sz w:val="32"/>
          <w:szCs w:val="32"/>
          <w:highlight w:val="none"/>
          <w:lang w:eastAsia="zh-CN"/>
        </w:rPr>
        <w:t>GXZC2025-G1-003024-KWZB</w:t>
      </w:r>
    </w:p>
    <w:p w14:paraId="084F63B7">
      <w:pPr>
        <w:pStyle w:val="24"/>
        <w:snapToGrid w:val="0"/>
        <w:spacing w:line="360" w:lineRule="auto"/>
        <w:ind w:firstLine="1977" w:firstLineChars="691"/>
        <w:rPr>
          <w:rFonts w:hint="eastAsia" w:ascii="仿宋" w:hAnsi="仿宋" w:eastAsia="仿宋" w:cs="仿宋"/>
          <w:b/>
          <w:bCs/>
          <w:color w:val="auto"/>
          <w:w w:val="95"/>
          <w:sz w:val="30"/>
          <w:szCs w:val="30"/>
          <w:highlight w:val="none"/>
        </w:rPr>
      </w:pPr>
    </w:p>
    <w:p w14:paraId="3EB9024E">
      <w:pPr>
        <w:pStyle w:val="5"/>
        <w:spacing w:before="0" w:after="0" w:line="360" w:lineRule="auto"/>
        <w:ind w:firstLine="562"/>
        <w:rPr>
          <w:rFonts w:hint="eastAsia" w:ascii="仿宋" w:hAnsi="仿宋" w:eastAsia="仿宋" w:cs="仿宋"/>
          <w:color w:val="auto"/>
          <w:highlight w:val="none"/>
        </w:rPr>
      </w:pPr>
    </w:p>
    <w:p w14:paraId="5D185815">
      <w:pPr>
        <w:pStyle w:val="24"/>
        <w:snapToGrid w:val="0"/>
        <w:spacing w:line="360" w:lineRule="auto"/>
        <w:ind w:firstLine="567"/>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人：广西经贸职业技术学院</w:t>
      </w:r>
    </w:p>
    <w:p w14:paraId="27CBFEA8">
      <w:pPr>
        <w:pStyle w:val="24"/>
        <w:snapToGrid w:val="0"/>
        <w:spacing w:line="360" w:lineRule="auto"/>
        <w:ind w:firstLine="567"/>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采购代理机构：广西科文招标有限公司 </w:t>
      </w:r>
    </w:p>
    <w:p w14:paraId="1248617E">
      <w:pPr>
        <w:pStyle w:val="24"/>
        <w:snapToGrid w:val="0"/>
        <w:spacing w:line="360" w:lineRule="auto"/>
        <w:ind w:firstLine="567"/>
        <w:jc w:val="center"/>
        <w:rPr>
          <w:rFonts w:hint="eastAsia" w:ascii="仿宋" w:hAnsi="仿宋" w:eastAsia="仿宋" w:cs="仿宋"/>
          <w:b/>
          <w:bCs/>
          <w:color w:val="auto"/>
          <w:w w:val="95"/>
          <w:sz w:val="30"/>
          <w:szCs w:val="30"/>
          <w:highlight w:val="none"/>
        </w:rPr>
      </w:pPr>
    </w:p>
    <w:p w14:paraId="6A184569">
      <w:pPr>
        <w:pStyle w:val="24"/>
        <w:snapToGrid w:val="0"/>
        <w:spacing w:line="360" w:lineRule="auto"/>
        <w:ind w:firstLine="567"/>
        <w:jc w:val="center"/>
        <w:rPr>
          <w:rFonts w:hint="eastAsia" w:ascii="仿宋" w:hAnsi="仿宋" w:eastAsia="仿宋" w:cs="仿宋"/>
          <w:color w:val="auto"/>
          <w:szCs w:val="20"/>
          <w:highlight w:val="none"/>
        </w:rPr>
      </w:pPr>
      <w:r>
        <w:rPr>
          <w:rFonts w:hint="eastAsia" w:ascii="仿宋" w:hAnsi="仿宋" w:eastAsia="仿宋" w:cs="仿宋"/>
          <w:b/>
          <w:bCs/>
          <w:color w:val="auto"/>
          <w:w w:val="95"/>
          <w:sz w:val="30"/>
          <w:szCs w:val="30"/>
          <w:highlight w:val="none"/>
        </w:rPr>
        <w:t>202</w:t>
      </w:r>
      <w:r>
        <w:rPr>
          <w:rFonts w:hint="eastAsia" w:ascii="仿宋" w:hAnsi="仿宋" w:eastAsia="仿宋" w:cs="仿宋"/>
          <w:b/>
          <w:bCs/>
          <w:color w:val="auto"/>
          <w:w w:val="95"/>
          <w:sz w:val="30"/>
          <w:szCs w:val="30"/>
          <w:highlight w:val="none"/>
          <w:lang w:val="en-US" w:eastAsia="zh-CN"/>
        </w:rPr>
        <w:t>5</w:t>
      </w:r>
      <w:r>
        <w:rPr>
          <w:rFonts w:hint="eastAsia" w:ascii="仿宋" w:hAnsi="仿宋" w:eastAsia="仿宋" w:cs="仿宋"/>
          <w:b/>
          <w:bCs/>
          <w:color w:val="auto"/>
          <w:w w:val="95"/>
          <w:sz w:val="30"/>
          <w:szCs w:val="30"/>
          <w:highlight w:val="none"/>
        </w:rPr>
        <w:t>年</w:t>
      </w:r>
      <w:r>
        <w:rPr>
          <w:rFonts w:hint="eastAsia" w:ascii="仿宋" w:hAnsi="仿宋" w:eastAsia="仿宋" w:cs="仿宋"/>
          <w:b/>
          <w:bCs/>
          <w:color w:val="auto"/>
          <w:w w:val="95"/>
          <w:sz w:val="30"/>
          <w:szCs w:val="30"/>
          <w:highlight w:val="none"/>
          <w:lang w:val="en-US" w:eastAsia="zh-CN"/>
        </w:rPr>
        <w:t>10</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17</w:t>
      </w:r>
      <w:r>
        <w:rPr>
          <w:rFonts w:hint="eastAsia" w:ascii="仿宋" w:hAnsi="仿宋" w:eastAsia="仿宋" w:cs="仿宋"/>
          <w:b/>
          <w:bCs/>
          <w:color w:val="auto"/>
          <w:w w:val="95"/>
          <w:sz w:val="30"/>
          <w:szCs w:val="30"/>
          <w:highlight w:val="none"/>
        </w:rPr>
        <w:t>日</w:t>
      </w:r>
    </w:p>
    <w:p w14:paraId="07E6C2EE">
      <w:pPr>
        <w:spacing w:line="360" w:lineRule="auto"/>
        <w:ind w:firstLine="1040"/>
        <w:jc w:val="center"/>
        <w:rPr>
          <w:rFonts w:hint="eastAsia" w:ascii="仿宋" w:hAnsi="仿宋" w:eastAsia="仿宋" w:cs="仿宋"/>
          <w:b/>
          <w:color w:val="auto"/>
          <w:sz w:val="52"/>
          <w:szCs w:val="52"/>
          <w:highlight w:val="none"/>
        </w:rPr>
      </w:pPr>
    </w:p>
    <w:p w14:paraId="5A2F0E6B">
      <w:pPr>
        <w:pStyle w:val="56"/>
        <w:spacing w:line="360" w:lineRule="auto"/>
        <w:ind w:firstLine="480"/>
        <w:rPr>
          <w:rFonts w:hint="eastAsia" w:ascii="仿宋" w:hAnsi="仿宋" w:eastAsia="仿宋" w:cs="仿宋"/>
          <w:color w:val="auto"/>
          <w:highlight w:val="none"/>
        </w:rPr>
      </w:pPr>
    </w:p>
    <w:p w14:paraId="37426A85">
      <w:pPr>
        <w:spacing w:line="360" w:lineRule="auto"/>
        <w:ind w:firstLine="1040"/>
        <w:jc w:val="center"/>
        <w:rPr>
          <w:rFonts w:hint="eastAsia" w:ascii="仿宋" w:hAnsi="仿宋" w:eastAsia="仿宋" w:cs="仿宋"/>
          <w:b/>
          <w:color w:val="auto"/>
          <w:sz w:val="52"/>
          <w:szCs w:val="52"/>
          <w:highlight w:val="none"/>
        </w:rPr>
      </w:pPr>
    </w:p>
    <w:p w14:paraId="6DC14361">
      <w:pPr>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目  录</w:t>
      </w:r>
    </w:p>
    <w:p w14:paraId="5508FBA7">
      <w:pPr>
        <w:spacing w:line="360" w:lineRule="auto"/>
        <w:ind w:firstLine="1040"/>
        <w:jc w:val="center"/>
        <w:rPr>
          <w:rFonts w:hint="eastAsia" w:ascii="仿宋" w:hAnsi="仿宋" w:eastAsia="仿宋" w:cs="仿宋"/>
          <w:b/>
          <w:color w:val="auto"/>
          <w:sz w:val="52"/>
          <w:szCs w:val="52"/>
          <w:highlight w:val="none"/>
        </w:rPr>
      </w:pPr>
    </w:p>
    <w:p w14:paraId="272A18AC">
      <w:pPr>
        <w:pStyle w:val="32"/>
        <w:tabs>
          <w:tab w:val="left" w:pos="1260"/>
        </w:tabs>
        <w:spacing w:before="0" w:after="0" w:line="360" w:lineRule="auto"/>
        <w:ind w:firstLine="0" w:firstLineChars="0"/>
        <w:jc w:val="center"/>
        <w:rPr>
          <w:rFonts w:hint="eastAsia" w:ascii="仿宋" w:hAnsi="仿宋" w:eastAsia="仿宋" w:cs="仿宋"/>
          <w:b w:val="0"/>
          <w:bCs w:val="0"/>
          <w:caps w:val="0"/>
          <w:color w:val="auto"/>
          <w:szCs w:val="28"/>
          <w:highlight w:val="none"/>
        </w:rPr>
      </w:pPr>
      <w:r>
        <w:rPr>
          <w:rFonts w:hint="eastAsia" w:ascii="仿宋" w:hAnsi="仿宋" w:eastAsia="仿宋" w:cs="仿宋"/>
          <w:b w:val="0"/>
          <w:color w:val="auto"/>
          <w:sz w:val="32"/>
          <w:szCs w:val="32"/>
          <w:highlight w:val="none"/>
        </w:rPr>
        <w:fldChar w:fldCharType="begin"/>
      </w:r>
      <w:r>
        <w:rPr>
          <w:rFonts w:hint="eastAsia" w:ascii="仿宋" w:hAnsi="仿宋" w:eastAsia="仿宋" w:cs="仿宋"/>
          <w:b w:val="0"/>
          <w:color w:val="auto"/>
          <w:sz w:val="32"/>
          <w:szCs w:val="32"/>
          <w:highlight w:val="none"/>
        </w:rPr>
        <w:instrText xml:space="preserve"> TOC \o "1-2" \h \z \u </w:instrText>
      </w:r>
      <w:r>
        <w:rPr>
          <w:rFonts w:hint="eastAsia" w:ascii="仿宋" w:hAnsi="仿宋" w:eastAsia="仿宋" w:cs="仿宋"/>
          <w:b w:val="0"/>
          <w:color w:val="auto"/>
          <w:sz w:val="32"/>
          <w:szCs w:val="32"/>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"_Toc74320800"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32"/>
          <w:szCs w:val="32"/>
          <w:highlight w:val="none"/>
        </w:rPr>
        <w:t>第一章  招标公告</w:t>
      </w:r>
      <w:r>
        <w:rPr>
          <w:rStyle w:val="53"/>
          <w:rFonts w:hint="eastAsia" w:ascii="仿宋" w:hAnsi="仿宋" w:eastAsia="仿宋" w:cs="仿宋"/>
          <w:color w:val="auto"/>
          <w:sz w:val="32"/>
          <w:szCs w:val="32"/>
          <w:highlight w:val="none"/>
        </w:rPr>
        <w:fldChar w:fldCharType="end"/>
      </w:r>
      <w:r>
        <w:rPr>
          <w:rStyle w:val="53"/>
          <w:rFonts w:hint="eastAsia" w:ascii="仿宋" w:hAnsi="仿宋" w:eastAsia="仿宋" w:cs="仿宋"/>
          <w:color w:val="auto"/>
          <w:sz w:val="32"/>
          <w:szCs w:val="32"/>
          <w:highlight w:val="none"/>
        </w:rPr>
        <w:t xml:space="preserve">                   001</w:t>
      </w:r>
    </w:p>
    <w:p w14:paraId="75465C94">
      <w:pPr>
        <w:pStyle w:val="32"/>
        <w:tabs>
          <w:tab w:val="left" w:pos="1260"/>
        </w:tabs>
        <w:spacing w:before="0" w:after="0" w:line="360" w:lineRule="auto"/>
        <w:ind w:firstLine="0" w:firstLineChars="0"/>
        <w:jc w:val="center"/>
        <w:rPr>
          <w:rFonts w:hint="eastAsia" w:ascii="仿宋" w:hAnsi="仿宋" w:eastAsia="仿宋" w:cs="仿宋"/>
          <w:b w:val="0"/>
          <w:bCs w:val="0"/>
          <w:caps w:val="0"/>
          <w:color w:val="auto"/>
          <w:szCs w:val="28"/>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"_Toc74320801"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32"/>
          <w:szCs w:val="32"/>
          <w:highlight w:val="none"/>
        </w:rPr>
        <w:t>第二章  采购需求</w:t>
      </w:r>
      <w:r>
        <w:rPr>
          <w:rStyle w:val="53"/>
          <w:rFonts w:hint="eastAsia" w:ascii="仿宋" w:hAnsi="仿宋" w:eastAsia="仿宋" w:cs="仿宋"/>
          <w:color w:val="auto"/>
          <w:sz w:val="32"/>
          <w:szCs w:val="32"/>
          <w:highlight w:val="none"/>
        </w:rPr>
        <w:fldChar w:fldCharType="end"/>
      </w:r>
      <w:r>
        <w:rPr>
          <w:rStyle w:val="53"/>
          <w:rFonts w:hint="eastAsia" w:ascii="仿宋" w:hAnsi="仿宋" w:eastAsia="仿宋" w:cs="仿宋"/>
          <w:color w:val="auto"/>
          <w:sz w:val="32"/>
          <w:szCs w:val="32"/>
          <w:highlight w:val="none"/>
        </w:rPr>
        <w:t xml:space="preserve">                   00</w:t>
      </w:r>
      <w:r>
        <w:rPr>
          <w:rStyle w:val="53"/>
          <w:rFonts w:hint="eastAsia" w:ascii="仿宋" w:hAnsi="仿宋" w:eastAsia="仿宋" w:cs="仿宋"/>
          <w:color w:val="auto"/>
          <w:sz w:val="32"/>
          <w:szCs w:val="32"/>
          <w:highlight w:val="none"/>
          <w:lang w:val="en-US" w:eastAsia="zh-CN"/>
        </w:rPr>
        <w:t>5</w:t>
      </w:r>
    </w:p>
    <w:p w14:paraId="4CC82576">
      <w:pPr>
        <w:pStyle w:val="32"/>
        <w:tabs>
          <w:tab w:val="left" w:pos="1260"/>
        </w:tabs>
        <w:spacing w:before="0" w:after="0" w:line="360" w:lineRule="auto"/>
        <w:ind w:firstLine="0" w:firstLineChars="0"/>
        <w:jc w:val="center"/>
        <w:rPr>
          <w:rFonts w:hint="default" w:ascii="仿宋" w:hAnsi="仿宋" w:eastAsia="仿宋" w:cs="仿宋"/>
          <w:b w:val="0"/>
          <w:bCs w:val="0"/>
          <w:caps w:val="0"/>
          <w:color w:val="auto"/>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"_Toc74320802"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32"/>
          <w:szCs w:val="32"/>
          <w:highlight w:val="none"/>
        </w:rPr>
        <w:t>第三章  投标人须</w:t>
      </w:r>
      <w:bookmarkStart w:id="0" w:name="_Hlt79572745"/>
      <w:bookmarkStart w:id="1" w:name="_Hlt79572744"/>
      <w:r>
        <w:rPr>
          <w:rStyle w:val="53"/>
          <w:rFonts w:hint="eastAsia" w:ascii="仿宋" w:hAnsi="仿宋" w:eastAsia="仿宋" w:cs="仿宋"/>
          <w:color w:val="auto"/>
          <w:sz w:val="32"/>
          <w:szCs w:val="32"/>
          <w:highlight w:val="none"/>
        </w:rPr>
        <w:t>知</w:t>
      </w:r>
      <w:bookmarkEnd w:id="0"/>
      <w:bookmarkEnd w:id="1"/>
      <w:r>
        <w:rPr>
          <w:rStyle w:val="53"/>
          <w:rFonts w:hint="eastAsia" w:ascii="仿宋" w:hAnsi="仿宋" w:eastAsia="仿宋" w:cs="仿宋"/>
          <w:color w:val="auto"/>
          <w:sz w:val="32"/>
          <w:szCs w:val="32"/>
          <w:highlight w:val="none"/>
        </w:rPr>
        <w:fldChar w:fldCharType="end"/>
      </w:r>
      <w:r>
        <w:rPr>
          <w:rStyle w:val="53"/>
          <w:rFonts w:hint="eastAsia" w:ascii="仿宋" w:hAnsi="仿宋" w:eastAsia="仿宋" w:cs="仿宋"/>
          <w:color w:val="auto"/>
          <w:sz w:val="32"/>
          <w:szCs w:val="32"/>
          <w:highlight w:val="none"/>
        </w:rPr>
        <w:t xml:space="preserve">                 0</w:t>
      </w:r>
      <w:r>
        <w:rPr>
          <w:rStyle w:val="53"/>
          <w:rFonts w:hint="eastAsia" w:ascii="仿宋" w:hAnsi="仿宋" w:eastAsia="仿宋" w:cs="仿宋"/>
          <w:color w:val="auto"/>
          <w:sz w:val="32"/>
          <w:szCs w:val="32"/>
          <w:highlight w:val="none"/>
          <w:lang w:val="en-US" w:eastAsia="zh-CN"/>
        </w:rPr>
        <w:t>84</w:t>
      </w:r>
    </w:p>
    <w:p w14:paraId="36EE0D26">
      <w:pPr>
        <w:pStyle w:val="32"/>
        <w:tabs>
          <w:tab w:val="left" w:pos="1260"/>
        </w:tabs>
        <w:spacing w:before="0" w:after="0" w:line="360" w:lineRule="auto"/>
        <w:ind w:firstLine="0" w:firstLineChars="0"/>
        <w:jc w:val="center"/>
        <w:rPr>
          <w:rFonts w:hint="default" w:ascii="仿宋" w:hAnsi="仿宋" w:eastAsia="仿宋" w:cs="仿宋"/>
          <w:b w:val="0"/>
          <w:bCs w:val="0"/>
          <w:caps w:val="0"/>
          <w:color w:val="auto"/>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"_Toc74320803"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32"/>
          <w:szCs w:val="32"/>
          <w:highlight w:val="none"/>
        </w:rPr>
        <w:t>第四章  评标方</w:t>
      </w:r>
      <w:bookmarkStart w:id="2" w:name="_Hlt82186273"/>
      <w:bookmarkStart w:id="3" w:name="_Hlt82186274"/>
      <w:r>
        <w:rPr>
          <w:rStyle w:val="53"/>
          <w:rFonts w:hint="eastAsia" w:ascii="仿宋" w:hAnsi="仿宋" w:eastAsia="仿宋" w:cs="仿宋"/>
          <w:color w:val="auto"/>
          <w:sz w:val="32"/>
          <w:szCs w:val="32"/>
          <w:highlight w:val="none"/>
        </w:rPr>
        <w:t>法</w:t>
      </w:r>
      <w:bookmarkEnd w:id="2"/>
      <w:bookmarkEnd w:id="3"/>
      <w:r>
        <w:rPr>
          <w:rStyle w:val="53"/>
          <w:rFonts w:hint="eastAsia" w:ascii="仿宋" w:hAnsi="仿宋" w:eastAsia="仿宋" w:cs="仿宋"/>
          <w:color w:val="auto"/>
          <w:sz w:val="32"/>
          <w:szCs w:val="32"/>
          <w:highlight w:val="none"/>
        </w:rPr>
        <w:t>及评标标准</w:t>
      </w:r>
      <w:r>
        <w:rPr>
          <w:rStyle w:val="53"/>
          <w:rFonts w:hint="eastAsia" w:ascii="仿宋" w:hAnsi="仿宋" w:eastAsia="仿宋" w:cs="仿宋"/>
          <w:color w:val="auto"/>
          <w:sz w:val="32"/>
          <w:szCs w:val="32"/>
          <w:highlight w:val="none"/>
        </w:rPr>
        <w:fldChar w:fldCharType="end"/>
      </w:r>
      <w:r>
        <w:rPr>
          <w:rStyle w:val="53"/>
          <w:rFonts w:hint="eastAsia" w:ascii="仿宋" w:hAnsi="仿宋" w:eastAsia="仿宋" w:cs="仿宋"/>
          <w:color w:val="auto"/>
          <w:sz w:val="32"/>
          <w:szCs w:val="32"/>
          <w:highlight w:val="none"/>
        </w:rPr>
        <w:t xml:space="preserve">         </w:t>
      </w:r>
      <w:r>
        <w:rPr>
          <w:rStyle w:val="53"/>
          <w:rFonts w:hint="eastAsia" w:ascii="仿宋" w:hAnsi="仿宋" w:eastAsia="仿宋" w:cs="仿宋"/>
          <w:color w:val="auto"/>
          <w:sz w:val="32"/>
          <w:szCs w:val="32"/>
          <w:highlight w:val="none"/>
          <w:lang w:val="en-US" w:eastAsia="zh-CN"/>
        </w:rPr>
        <w:t>111</w:t>
      </w:r>
    </w:p>
    <w:p w14:paraId="22231E74">
      <w:pPr>
        <w:pStyle w:val="32"/>
        <w:tabs>
          <w:tab w:val="left" w:pos="1260"/>
        </w:tabs>
        <w:spacing w:before="0" w:after="0" w:line="360" w:lineRule="auto"/>
        <w:ind w:firstLine="0" w:firstLineChars="0"/>
        <w:jc w:val="center"/>
        <w:rPr>
          <w:rFonts w:hint="default" w:ascii="仿宋" w:hAnsi="仿宋" w:eastAsia="仿宋" w:cs="仿宋"/>
          <w:b w:val="0"/>
          <w:bCs w:val="0"/>
          <w:caps w:val="0"/>
          <w:color w:val="auto"/>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"_Toc74320804"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32"/>
          <w:szCs w:val="32"/>
          <w:highlight w:val="none"/>
        </w:rPr>
        <w:t>第五章  拟签订的合同文本</w:t>
      </w:r>
      <w:r>
        <w:rPr>
          <w:rStyle w:val="53"/>
          <w:rFonts w:hint="eastAsia" w:ascii="仿宋" w:hAnsi="仿宋" w:eastAsia="仿宋" w:cs="仿宋"/>
          <w:color w:val="auto"/>
          <w:sz w:val="32"/>
          <w:szCs w:val="32"/>
          <w:highlight w:val="none"/>
        </w:rPr>
        <w:fldChar w:fldCharType="end"/>
      </w:r>
      <w:r>
        <w:rPr>
          <w:rStyle w:val="53"/>
          <w:rFonts w:hint="eastAsia" w:ascii="仿宋" w:hAnsi="仿宋" w:eastAsia="仿宋" w:cs="仿宋"/>
          <w:color w:val="auto"/>
          <w:sz w:val="32"/>
          <w:szCs w:val="32"/>
          <w:highlight w:val="none"/>
        </w:rPr>
        <w:t xml:space="preserve">           </w:t>
      </w:r>
      <w:r>
        <w:rPr>
          <w:rStyle w:val="53"/>
          <w:rFonts w:hint="eastAsia" w:ascii="仿宋" w:hAnsi="仿宋" w:eastAsia="仿宋" w:cs="仿宋"/>
          <w:color w:val="auto"/>
          <w:sz w:val="32"/>
          <w:szCs w:val="32"/>
          <w:highlight w:val="none"/>
          <w:lang w:val="en-US" w:eastAsia="zh-CN"/>
        </w:rPr>
        <w:t>122</w:t>
      </w:r>
    </w:p>
    <w:p w14:paraId="2E5D05FE">
      <w:pPr>
        <w:pStyle w:val="32"/>
        <w:tabs>
          <w:tab w:val="left" w:pos="1260"/>
        </w:tabs>
        <w:spacing w:before="0" w:after="0" w:line="360" w:lineRule="auto"/>
        <w:ind w:firstLine="0" w:firstLineChars="0"/>
        <w:jc w:val="center"/>
        <w:rPr>
          <w:rFonts w:hint="default" w:ascii="仿宋" w:hAnsi="仿宋" w:eastAsia="仿宋" w:cs="仿宋"/>
          <w:b w:val="0"/>
          <w:bCs w:val="0"/>
          <w:caps w:val="0"/>
          <w:color w:val="auto"/>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"_Toc74320805"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32"/>
          <w:szCs w:val="32"/>
          <w:highlight w:val="none"/>
        </w:rPr>
        <w:t>第六章　投标文件格式</w:t>
      </w:r>
      <w:r>
        <w:rPr>
          <w:rStyle w:val="53"/>
          <w:rFonts w:hint="eastAsia" w:ascii="仿宋" w:hAnsi="仿宋" w:eastAsia="仿宋" w:cs="仿宋"/>
          <w:color w:val="auto"/>
          <w:sz w:val="32"/>
          <w:szCs w:val="32"/>
          <w:highlight w:val="none"/>
        </w:rPr>
        <w:fldChar w:fldCharType="end"/>
      </w:r>
      <w:r>
        <w:rPr>
          <w:rStyle w:val="53"/>
          <w:rFonts w:hint="eastAsia" w:ascii="仿宋" w:hAnsi="仿宋" w:eastAsia="仿宋" w:cs="仿宋"/>
          <w:color w:val="auto"/>
          <w:sz w:val="32"/>
          <w:szCs w:val="32"/>
          <w:highlight w:val="none"/>
        </w:rPr>
        <w:t xml:space="preserve">               </w:t>
      </w:r>
      <w:r>
        <w:rPr>
          <w:rStyle w:val="53"/>
          <w:rFonts w:hint="eastAsia" w:ascii="仿宋" w:hAnsi="仿宋" w:eastAsia="仿宋" w:cs="仿宋"/>
          <w:color w:val="auto"/>
          <w:sz w:val="32"/>
          <w:szCs w:val="32"/>
          <w:highlight w:val="none"/>
          <w:lang w:val="en-US" w:eastAsia="zh-CN"/>
        </w:rPr>
        <w:t>134</w:t>
      </w:r>
    </w:p>
    <w:p w14:paraId="4FEAF9A4">
      <w:pPr>
        <w:tabs>
          <w:tab w:val="left" w:pos="1260"/>
        </w:tabs>
        <w:spacing w:line="360" w:lineRule="auto"/>
        <w:ind w:firstLine="64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fldChar w:fldCharType="end"/>
      </w:r>
    </w:p>
    <w:p w14:paraId="68262153">
      <w:pPr>
        <w:spacing w:line="360" w:lineRule="auto"/>
        <w:ind w:firstLine="1890" w:firstLineChars="525"/>
        <w:rPr>
          <w:rFonts w:hint="eastAsia" w:ascii="仿宋" w:hAnsi="仿宋" w:eastAsia="仿宋" w:cs="仿宋"/>
          <w:color w:val="auto"/>
          <w:sz w:val="36"/>
          <w:szCs w:val="32"/>
          <w:highlight w:val="none"/>
        </w:rPr>
      </w:pPr>
    </w:p>
    <w:p w14:paraId="66AB3DB5">
      <w:pPr>
        <w:spacing w:line="360" w:lineRule="auto"/>
        <w:ind w:firstLine="1260" w:firstLineChars="525"/>
        <w:rPr>
          <w:rFonts w:hint="eastAsia" w:ascii="仿宋" w:hAnsi="仿宋" w:eastAsia="仿宋" w:cs="仿宋"/>
          <w:color w:val="auto"/>
          <w:sz w:val="24"/>
          <w:szCs w:val="32"/>
          <w:highlight w:val="none"/>
        </w:rPr>
      </w:pPr>
    </w:p>
    <w:p w14:paraId="40D6DB92">
      <w:pPr>
        <w:spacing w:line="360" w:lineRule="auto"/>
        <w:ind w:firstLine="602"/>
        <w:rPr>
          <w:rFonts w:hint="eastAsia" w:ascii="仿宋" w:hAnsi="仿宋" w:eastAsia="仿宋" w:cs="仿宋"/>
          <w:color w:val="auto"/>
          <w:sz w:val="30"/>
          <w:highlight w:val="none"/>
        </w:rPr>
      </w:pPr>
    </w:p>
    <w:p w14:paraId="4D8A0CFE">
      <w:pPr>
        <w:spacing w:line="360" w:lineRule="auto"/>
        <w:ind w:firstLine="602"/>
        <w:rPr>
          <w:rFonts w:hint="eastAsia" w:ascii="仿宋" w:hAnsi="仿宋" w:eastAsia="仿宋" w:cs="仿宋"/>
          <w:color w:val="auto"/>
          <w:sz w:val="30"/>
          <w:highlight w:val="none"/>
        </w:rPr>
      </w:pPr>
    </w:p>
    <w:p w14:paraId="4951E897">
      <w:pPr>
        <w:pStyle w:val="2"/>
        <w:keepNext w:val="0"/>
        <w:keepLines w:val="0"/>
        <w:tabs>
          <w:tab w:val="left" w:pos="0"/>
          <w:tab w:val="left" w:pos="3165"/>
          <w:tab w:val="center" w:pos="4153"/>
        </w:tabs>
        <w:autoSpaceDE w:val="0"/>
        <w:autoSpaceDN w:val="0"/>
        <w:adjustRightInd w:val="0"/>
        <w:spacing w:before="0" w:after="0" w:line="360" w:lineRule="auto"/>
        <w:ind w:firstLine="880"/>
        <w:jc w:val="center"/>
        <w:rPr>
          <w:rFonts w:hint="eastAsia" w:ascii="仿宋" w:hAnsi="仿宋" w:eastAsia="仿宋" w:cs="仿宋"/>
          <w:color w:val="auto"/>
          <w:highlight w:val="none"/>
        </w:rPr>
        <w:sectPr>
          <w:footerReference r:id="rId3" w:type="default"/>
          <w:pgSz w:w="11906" w:h="16838"/>
          <w:pgMar w:top="1134" w:right="1134" w:bottom="1134" w:left="1134" w:header="720" w:footer="720" w:gutter="0"/>
          <w:cols w:space="720" w:num="1"/>
          <w:docGrid w:type="lines" w:linePitch="331" w:charSpace="0"/>
        </w:sectPr>
      </w:pPr>
      <w:bookmarkStart w:id="4" w:name="_Toc74320800"/>
      <w:bookmarkStart w:id="5" w:name="_Toc254970630"/>
      <w:bookmarkStart w:id="6" w:name="_Toc254970489"/>
    </w:p>
    <w:bookmarkEnd w:id="4"/>
    <w:bookmarkEnd w:id="5"/>
    <w:bookmarkEnd w:id="6"/>
    <w:p w14:paraId="512191A0">
      <w:pPr>
        <w:tabs>
          <w:tab w:val="left" w:pos="0"/>
          <w:tab w:val="left" w:pos="3165"/>
          <w:tab w:val="center" w:pos="4153"/>
        </w:tabs>
        <w:autoSpaceDE w:val="0"/>
        <w:autoSpaceDN w:val="0"/>
        <w:adjustRightInd w:val="0"/>
        <w:spacing w:line="360" w:lineRule="auto"/>
        <w:ind w:firstLine="880"/>
        <w:jc w:val="center"/>
        <w:outlineLvl w:val="0"/>
        <w:rPr>
          <w:rFonts w:hint="eastAsia" w:ascii="仿宋" w:hAnsi="仿宋" w:eastAsia="仿宋" w:cs="仿宋"/>
          <w:b/>
          <w:bCs/>
          <w:color w:val="auto"/>
          <w:kern w:val="44"/>
          <w:sz w:val="44"/>
          <w:szCs w:val="44"/>
          <w:highlight w:val="none"/>
        </w:rPr>
      </w:pPr>
      <w:r>
        <w:rPr>
          <w:rFonts w:hint="eastAsia" w:ascii="仿宋" w:hAnsi="仿宋" w:eastAsia="仿宋" w:cs="仿宋"/>
          <w:b/>
          <w:bCs/>
          <w:color w:val="auto"/>
          <w:kern w:val="44"/>
          <w:sz w:val="44"/>
          <w:szCs w:val="44"/>
          <w:highlight w:val="none"/>
        </w:rPr>
        <w:t>第一章 招标公告</w:t>
      </w:r>
    </w:p>
    <w:p w14:paraId="18B12E88">
      <w:pPr>
        <w:spacing w:line="360" w:lineRule="auto"/>
        <w:ind w:firstLine="482"/>
        <w:rPr>
          <w:rFonts w:hint="eastAsia" w:ascii="仿宋" w:hAnsi="仿宋" w:eastAsia="仿宋" w:cs="仿宋"/>
          <w:color w:val="auto"/>
          <w:highlight w:val="none"/>
        </w:rPr>
      </w:pPr>
    </w:p>
    <w:p w14:paraId="19148F6D">
      <w:pPr>
        <w:spacing w:line="360" w:lineRule="auto"/>
        <w:ind w:firstLine="72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广西科文招标有限公司</w:t>
      </w:r>
    </w:p>
    <w:p w14:paraId="325FA2CD">
      <w:pPr>
        <w:keepNext/>
        <w:keepLines/>
        <w:tabs>
          <w:tab w:val="left" w:pos="0"/>
          <w:tab w:val="left" w:pos="3165"/>
          <w:tab w:val="center" w:pos="4153"/>
        </w:tabs>
        <w:autoSpaceDE w:val="0"/>
        <w:autoSpaceDN w:val="0"/>
        <w:adjustRightInd w:val="0"/>
        <w:spacing w:line="360" w:lineRule="auto"/>
        <w:ind w:firstLine="720"/>
        <w:jc w:val="center"/>
        <w:outlineLvl w:val="0"/>
        <w:rPr>
          <w:rFonts w:hint="eastAsia" w:ascii="仿宋" w:hAnsi="仿宋" w:eastAsia="仿宋" w:cs="仿宋"/>
          <w:b/>
          <w:color w:val="auto"/>
          <w:kern w:val="0"/>
          <w:sz w:val="36"/>
          <w:szCs w:val="36"/>
          <w:highlight w:val="none"/>
          <w:lang w:eastAsia="zh-CN"/>
        </w:rPr>
      </w:pPr>
      <w:bookmarkStart w:id="154" w:name="_GoBack"/>
      <w:r>
        <w:rPr>
          <w:rFonts w:hint="eastAsia" w:ascii="仿宋" w:hAnsi="仿宋" w:eastAsia="仿宋" w:cs="仿宋"/>
          <w:b/>
          <w:color w:val="auto"/>
          <w:kern w:val="0"/>
          <w:sz w:val="36"/>
          <w:szCs w:val="36"/>
          <w:highlight w:val="none"/>
          <w:lang w:eastAsia="zh-CN"/>
        </w:rPr>
        <w:t>广西经贸职业技术学院五合新校区烹饪实训基地建设项目非集采部分（二期）采购</w:t>
      </w:r>
    </w:p>
    <w:p w14:paraId="602EB016">
      <w:pPr>
        <w:keepNext/>
        <w:keepLines/>
        <w:tabs>
          <w:tab w:val="left" w:pos="0"/>
          <w:tab w:val="left" w:pos="3165"/>
          <w:tab w:val="center" w:pos="4153"/>
        </w:tabs>
        <w:autoSpaceDE w:val="0"/>
        <w:autoSpaceDN w:val="0"/>
        <w:adjustRightInd w:val="0"/>
        <w:spacing w:line="360" w:lineRule="auto"/>
        <w:ind w:firstLine="720"/>
        <w:jc w:val="center"/>
        <w:outlineLvl w:val="0"/>
        <w:rPr>
          <w:rFonts w:hint="eastAsia" w:ascii="仿宋" w:hAnsi="仿宋" w:eastAsia="仿宋" w:cs="仿宋"/>
          <w:b/>
          <w:bCs/>
          <w:color w:val="auto"/>
          <w:kern w:val="44"/>
          <w:sz w:val="44"/>
          <w:szCs w:val="21"/>
          <w:highlight w:val="none"/>
        </w:rPr>
      </w:pPr>
      <w:r>
        <w:rPr>
          <w:rFonts w:hint="eastAsia" w:ascii="仿宋" w:hAnsi="仿宋" w:eastAsia="仿宋" w:cs="仿宋"/>
          <w:b/>
          <w:color w:val="auto"/>
          <w:kern w:val="0"/>
          <w:sz w:val="36"/>
          <w:szCs w:val="36"/>
          <w:highlight w:val="none"/>
        </w:rPr>
        <w:t>（</w:t>
      </w:r>
      <w:r>
        <w:rPr>
          <w:rFonts w:hint="eastAsia" w:ascii="仿宋" w:hAnsi="仿宋" w:eastAsia="仿宋" w:cs="仿宋"/>
          <w:b/>
          <w:color w:val="auto"/>
          <w:kern w:val="0"/>
          <w:sz w:val="36"/>
          <w:szCs w:val="36"/>
          <w:highlight w:val="none"/>
          <w:lang w:eastAsia="zh-CN"/>
        </w:rPr>
        <w:t>GXZC2025-G1-003024-KWZB</w:t>
      </w:r>
      <w:bookmarkEnd w:id="154"/>
      <w:r>
        <w:rPr>
          <w:rFonts w:hint="eastAsia" w:ascii="仿宋" w:hAnsi="仿宋" w:eastAsia="仿宋" w:cs="仿宋"/>
          <w:b/>
          <w:color w:val="auto"/>
          <w:kern w:val="0"/>
          <w:sz w:val="36"/>
          <w:szCs w:val="36"/>
          <w:highlight w:val="none"/>
        </w:rPr>
        <w:t>）公开</w:t>
      </w:r>
      <w:r>
        <w:rPr>
          <w:rFonts w:hint="eastAsia" w:ascii="仿宋" w:hAnsi="仿宋" w:eastAsia="仿宋" w:cs="仿宋"/>
          <w:b/>
          <w:color w:val="auto"/>
          <w:sz w:val="36"/>
          <w:szCs w:val="36"/>
          <w:highlight w:val="none"/>
        </w:rPr>
        <w:t>招标公告</w:t>
      </w:r>
    </w:p>
    <w:p w14:paraId="3E372877">
      <w:pPr>
        <w:spacing w:line="360" w:lineRule="auto"/>
        <w:rPr>
          <w:rFonts w:hint="eastAsia" w:ascii="仿宋" w:hAnsi="仿宋" w:eastAsia="仿宋" w:cs="仿宋"/>
          <w:color w:val="auto"/>
          <w:sz w:val="24"/>
          <w:highlight w:val="none"/>
        </w:rPr>
      </w:pPr>
    </w:p>
    <w:p w14:paraId="20E62FA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71D98D1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广西经贸职业技术学院五合新校区烹饪实训基地建设项目非集采部分（二期）采购</w:t>
      </w:r>
      <w:r>
        <w:rPr>
          <w:rFonts w:hint="eastAsia" w:ascii="仿宋" w:hAnsi="仿宋" w:eastAsia="仿宋" w:cs="仿宋"/>
          <w:color w:val="auto"/>
          <w:sz w:val="24"/>
          <w:highlight w:val="none"/>
        </w:rPr>
        <w:t>招标项目的潜在投标人应在广西政府采购云平台（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"https://www.zcygov.cn/）获取（下载）招标文件，并于2023年"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24"/>
          <w:highlight w:val="none"/>
        </w:rPr>
        <w:t>https://www.gcy.zfcg.gxzf.gov.cn/）获取（下载）招标文件，并于</w:t>
      </w:r>
      <w:r>
        <w:rPr>
          <w:rStyle w:val="53"/>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日09时30分</w:t>
      </w:r>
      <w:r>
        <w:rPr>
          <w:rFonts w:hint="eastAsia" w:ascii="仿宋" w:hAnsi="仿宋" w:eastAsia="仿宋" w:cs="仿宋"/>
          <w:bCs/>
          <w:color w:val="auto"/>
          <w:sz w:val="24"/>
          <w:highlight w:val="none"/>
        </w:rPr>
        <w:t>（北京时间）前递交投标文件</w:t>
      </w:r>
      <w:r>
        <w:rPr>
          <w:rFonts w:hint="eastAsia" w:ascii="仿宋" w:hAnsi="仿宋" w:eastAsia="仿宋" w:cs="仿宋"/>
          <w:color w:val="auto"/>
          <w:sz w:val="24"/>
          <w:highlight w:val="none"/>
        </w:rPr>
        <w:t>。</w:t>
      </w:r>
    </w:p>
    <w:p w14:paraId="38A0E450">
      <w:pPr>
        <w:spacing w:line="360" w:lineRule="auto"/>
        <w:rPr>
          <w:rFonts w:hint="eastAsia" w:ascii="仿宋" w:hAnsi="仿宋" w:eastAsia="仿宋" w:cs="仿宋"/>
          <w:color w:val="auto"/>
          <w:sz w:val="24"/>
          <w:highlight w:val="none"/>
        </w:rPr>
      </w:pPr>
    </w:p>
    <w:p w14:paraId="5C972F51">
      <w:pPr>
        <w:spacing w:line="360" w:lineRule="auto"/>
        <w:ind w:firstLine="480"/>
        <w:rPr>
          <w:rFonts w:hint="eastAsia" w:ascii="仿宋" w:hAnsi="仿宋" w:eastAsia="仿宋" w:cs="仿宋"/>
          <w:b/>
          <w:bCs/>
          <w:color w:val="auto"/>
          <w:sz w:val="24"/>
          <w:highlight w:val="none"/>
        </w:rPr>
      </w:pPr>
      <w:bookmarkStart w:id="7" w:name="_Toc28359002"/>
      <w:bookmarkStart w:id="8" w:name="_Toc35393790"/>
      <w:bookmarkStart w:id="9" w:name="_Toc28359079"/>
      <w:bookmarkStart w:id="10" w:name="_Toc35393621"/>
      <w:bookmarkStart w:id="11" w:name="_Hlk24379207"/>
      <w:r>
        <w:rPr>
          <w:rFonts w:hint="eastAsia" w:ascii="仿宋" w:hAnsi="仿宋" w:eastAsia="仿宋" w:cs="仿宋"/>
          <w:b/>
          <w:bCs/>
          <w:color w:val="auto"/>
          <w:sz w:val="24"/>
          <w:highlight w:val="none"/>
        </w:rPr>
        <w:t>一、项目基本情况</w:t>
      </w:r>
      <w:bookmarkEnd w:id="7"/>
      <w:bookmarkEnd w:id="8"/>
      <w:bookmarkEnd w:id="9"/>
      <w:bookmarkEnd w:id="10"/>
    </w:p>
    <w:p w14:paraId="558D7BFB">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广西经贸职业技术学院五合新校区烹饪实训基地建设项目非集采部分（二期）采购</w:t>
      </w:r>
      <w:r>
        <w:rPr>
          <w:rFonts w:hint="eastAsia" w:ascii="仿宋" w:hAnsi="仿宋" w:eastAsia="仿宋" w:cs="仿宋"/>
          <w:bCs/>
          <w:color w:val="auto"/>
          <w:sz w:val="24"/>
          <w:highlight w:val="none"/>
        </w:rPr>
        <w:t xml:space="preserve"> </w:t>
      </w:r>
    </w:p>
    <w:p w14:paraId="775FF767">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GXZC2025-G1-003024-KWZB</w:t>
      </w:r>
    </w:p>
    <w:p w14:paraId="546EEC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采购计划编号：</w:t>
      </w:r>
      <w:bookmarkEnd w:id="11"/>
    </w:p>
    <w:p w14:paraId="05E1793E">
      <w:pPr>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预算金额：368</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rPr>
        <w:t>8832万元</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 xml:space="preserve">其中1分标：综合实训室176.9523万元，2分标：烧卤制品加工&amp;凉菜与菜肴美化室、智慧综合技能示范实训室191.9309万元。  </w:t>
      </w:r>
    </w:p>
    <w:p w14:paraId="2AD8286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采购需求：</w:t>
      </w:r>
    </w:p>
    <w:p w14:paraId="74A5BDA4">
      <w:pPr>
        <w:pStyle w:val="45"/>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bCs/>
          <w:color w:val="auto"/>
          <w:sz w:val="24"/>
          <w:highlight w:val="none"/>
          <w:lang w:val="en-US" w:eastAsia="zh-CN"/>
        </w:rPr>
        <w:t>01分标：综合实训室建设项目非集采部分（二期）采购，具体内容</w:t>
      </w:r>
      <w:r>
        <w:rPr>
          <w:rFonts w:hint="eastAsia" w:ascii="仿宋" w:hAnsi="仿宋" w:eastAsia="仿宋" w:cs="仿宋"/>
          <w:bCs/>
          <w:color w:val="auto"/>
          <w:sz w:val="24"/>
          <w:highlight w:val="none"/>
        </w:rPr>
        <w:t>详见第二章采购需求。</w:t>
      </w:r>
    </w:p>
    <w:p w14:paraId="10AEB78A">
      <w:pPr>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02分标：烧卤制品加工&amp;凉菜与菜肴美化室、智慧综合技能示范实训室建设项目非集采部分（二期）采购，</w:t>
      </w:r>
    </w:p>
    <w:p w14:paraId="609324C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具体内容</w:t>
      </w:r>
      <w:r>
        <w:rPr>
          <w:rFonts w:hint="eastAsia" w:ascii="仿宋" w:hAnsi="仿宋" w:eastAsia="仿宋" w:cs="仿宋"/>
          <w:bCs/>
          <w:color w:val="auto"/>
          <w:sz w:val="24"/>
          <w:highlight w:val="none"/>
        </w:rPr>
        <w:t>详见第二章采购需求。</w:t>
      </w:r>
    </w:p>
    <w:p w14:paraId="74CDC6B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合同履行期限：自签订合同之日起</w:t>
      </w:r>
      <w:r>
        <w:rPr>
          <w:rFonts w:hint="eastAsia" w:ascii="仿宋" w:hAnsi="仿宋" w:eastAsia="仿宋" w:cs="仿宋"/>
          <w:color w:val="auto"/>
          <w:sz w:val="24"/>
          <w:highlight w:val="none"/>
          <w:lang w:val="en-US" w:eastAsia="zh-CN"/>
        </w:rPr>
        <w:t>45</w:t>
      </w:r>
      <w:r>
        <w:rPr>
          <w:rFonts w:hint="eastAsia" w:ascii="仿宋" w:hAnsi="仿宋" w:eastAsia="仿宋" w:cs="仿宋"/>
          <w:color w:val="auto"/>
          <w:sz w:val="24"/>
          <w:highlight w:val="none"/>
        </w:rPr>
        <w:t>日历日内完成到货清点、调试验收合格，交付采购人使用。</w:t>
      </w:r>
    </w:p>
    <w:p w14:paraId="3A5F4217">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本项目是否接受联合体投标：否。</w:t>
      </w:r>
    </w:p>
    <w:p w14:paraId="7B053450">
      <w:pPr>
        <w:spacing w:line="360" w:lineRule="auto"/>
        <w:ind w:firstLine="480"/>
        <w:rPr>
          <w:rFonts w:hint="eastAsia" w:ascii="仿宋" w:hAnsi="仿宋" w:eastAsia="仿宋" w:cs="仿宋"/>
          <w:b/>
          <w:bCs/>
          <w:color w:val="auto"/>
          <w:sz w:val="24"/>
          <w:highlight w:val="none"/>
        </w:rPr>
      </w:pPr>
      <w:bookmarkStart w:id="12" w:name="_Toc35393622"/>
      <w:bookmarkStart w:id="13" w:name="_Toc35393791"/>
      <w:bookmarkStart w:id="14" w:name="_Toc28359080"/>
      <w:bookmarkStart w:id="15" w:name="_Toc28359003"/>
      <w:r>
        <w:rPr>
          <w:rFonts w:hint="eastAsia" w:ascii="仿宋" w:hAnsi="仿宋" w:eastAsia="仿宋" w:cs="仿宋"/>
          <w:b/>
          <w:bCs/>
          <w:color w:val="auto"/>
          <w:sz w:val="24"/>
          <w:highlight w:val="none"/>
        </w:rPr>
        <w:t>二、申请人的资格要求：</w:t>
      </w:r>
      <w:bookmarkEnd w:id="12"/>
      <w:bookmarkEnd w:id="13"/>
      <w:bookmarkEnd w:id="14"/>
      <w:bookmarkEnd w:id="15"/>
    </w:p>
    <w:p w14:paraId="4B8886B0">
      <w:pPr>
        <w:spacing w:line="360" w:lineRule="auto"/>
        <w:ind w:firstLine="480" w:firstLineChars="200"/>
        <w:rPr>
          <w:rFonts w:hint="eastAsia" w:ascii="仿宋" w:hAnsi="仿宋" w:eastAsia="仿宋" w:cs="仿宋"/>
          <w:color w:val="auto"/>
          <w:sz w:val="24"/>
          <w:highlight w:val="none"/>
        </w:rPr>
      </w:pPr>
      <w:bookmarkStart w:id="16" w:name="_Hlk51746371"/>
      <w:r>
        <w:rPr>
          <w:rFonts w:hint="eastAsia" w:ascii="仿宋" w:hAnsi="仿宋" w:eastAsia="仿宋" w:cs="仿宋"/>
          <w:color w:val="auto"/>
          <w:sz w:val="24"/>
          <w:highlight w:val="none"/>
        </w:rPr>
        <w:t>1.满足《中华人民共和国政府采购法》第二十二条规定；</w:t>
      </w:r>
    </w:p>
    <w:p w14:paraId="6ADEF876">
      <w:pPr>
        <w:spacing w:line="360" w:lineRule="auto"/>
        <w:ind w:firstLine="480" w:firstLineChars="200"/>
        <w:rPr>
          <w:rFonts w:hint="eastAsia" w:ascii="仿宋" w:hAnsi="仿宋" w:eastAsia="仿宋" w:cs="仿宋"/>
          <w:color w:val="auto"/>
          <w:sz w:val="24"/>
          <w:highlight w:val="none"/>
        </w:rPr>
      </w:pPr>
      <w:bookmarkStart w:id="17" w:name="_Toc28359004"/>
      <w:bookmarkStart w:id="18" w:name="_Toc28359081"/>
      <w:r>
        <w:rPr>
          <w:rFonts w:hint="eastAsia" w:ascii="仿宋" w:hAnsi="仿宋" w:eastAsia="仿宋" w:cs="仿宋"/>
          <w:color w:val="auto"/>
          <w:sz w:val="24"/>
          <w:highlight w:val="none"/>
        </w:rPr>
        <w:t>2.落实政府采购政策需满足的资格要求：专门面向中小</w:t>
      </w:r>
      <w:r>
        <w:rPr>
          <w:rFonts w:hint="eastAsia" w:ascii="仿宋" w:hAnsi="仿宋" w:eastAsia="仿宋" w:cs="仿宋"/>
          <w:color w:val="auto"/>
          <w:sz w:val="24"/>
          <w:highlight w:val="none"/>
          <w:lang w:val="en-US" w:eastAsia="zh-CN"/>
        </w:rPr>
        <w:t>微</w:t>
      </w:r>
      <w:r>
        <w:rPr>
          <w:rFonts w:hint="eastAsia" w:ascii="仿宋" w:hAnsi="仿宋" w:eastAsia="仿宋" w:cs="仿宋"/>
          <w:color w:val="auto"/>
          <w:sz w:val="24"/>
          <w:highlight w:val="none"/>
        </w:rPr>
        <w:t>企业采购；</w:t>
      </w:r>
    </w:p>
    <w:p w14:paraId="575E6A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bookmarkEnd w:id="16"/>
      <w:r>
        <w:rPr>
          <w:rFonts w:hint="eastAsia" w:ascii="仿宋" w:hAnsi="仿宋" w:eastAsia="仿宋" w:cs="仿宋"/>
          <w:color w:val="auto"/>
          <w:sz w:val="24"/>
          <w:highlight w:val="none"/>
        </w:rPr>
        <w:t>无。</w:t>
      </w:r>
    </w:p>
    <w:p w14:paraId="6F2912A4">
      <w:pPr>
        <w:spacing w:line="360" w:lineRule="auto"/>
        <w:ind w:firstLine="480"/>
        <w:rPr>
          <w:rFonts w:hint="eastAsia" w:ascii="仿宋" w:hAnsi="仿宋" w:eastAsia="仿宋" w:cs="仿宋"/>
          <w:b/>
          <w:bCs/>
          <w:color w:val="auto"/>
          <w:sz w:val="24"/>
          <w:highlight w:val="none"/>
        </w:rPr>
      </w:pPr>
      <w:bookmarkStart w:id="19" w:name="_Toc35393623"/>
      <w:bookmarkStart w:id="20" w:name="_Toc35393792"/>
      <w:r>
        <w:rPr>
          <w:rFonts w:hint="eastAsia" w:ascii="仿宋" w:hAnsi="仿宋" w:eastAsia="仿宋" w:cs="仿宋"/>
          <w:b/>
          <w:bCs/>
          <w:color w:val="auto"/>
          <w:sz w:val="24"/>
          <w:highlight w:val="none"/>
        </w:rPr>
        <w:t>三、获取招标文件</w:t>
      </w:r>
      <w:bookmarkEnd w:id="17"/>
      <w:bookmarkEnd w:id="18"/>
      <w:bookmarkEnd w:id="19"/>
      <w:bookmarkEnd w:id="20"/>
    </w:p>
    <w:p w14:paraId="04884010">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时间：202</w:t>
      </w:r>
      <w:r>
        <w:rPr>
          <w:rFonts w:hint="eastAsia" w:ascii="仿宋" w:hAnsi="仿宋" w:eastAsia="仿宋" w:cs="仿宋"/>
          <w:bCs/>
          <w:color w:val="auto"/>
          <w:kern w:val="0"/>
          <w:sz w:val="24"/>
          <w:highlight w:val="none"/>
          <w:lang w:val="en-US" w:eastAsia="zh-CN"/>
        </w:rPr>
        <w:t>5</w:t>
      </w:r>
      <w:r>
        <w:rPr>
          <w:rFonts w:hint="eastAsia" w:ascii="仿宋" w:hAnsi="仿宋" w:eastAsia="仿宋" w:cs="仿宋"/>
          <w:bCs/>
          <w:color w:val="auto"/>
          <w:kern w:val="0"/>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日，每天上午00:00至12:00 ，下午12:00至23:59（北京时间，法定节假日除外）</w:t>
      </w:r>
    </w:p>
    <w:p w14:paraId="03F1277B">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0787D240">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方式：网上下载。本项目不发放纸质文件，供应商应自行在</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w:instrText>
      </w:r>
      <w:r>
        <w:rPr>
          <w:rFonts w:hint="eastAsia" w:ascii="仿宋" w:hAnsi="仿宋" w:eastAsia="仿宋" w:cs="仿宋"/>
          <w:color w:val="auto"/>
          <w:highlight w:val="none"/>
        </w:rPr>
        <w:fldChar w:fldCharType="end"/>
      </w:r>
      <w:r>
        <w:rPr>
          <w:rFonts w:hint="eastAsia" w:ascii="仿宋" w:hAnsi="仿宋" w:eastAsia="仿宋" w:cs="仿宋"/>
          <w:bCs/>
          <w:color w:val="auto"/>
          <w:kern w:val="0"/>
          <w:sz w:val="24"/>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通过其他方式获取招标文件的，将有可能导致供应商无法在广西政府采购云平台编制及上传投标文件。</w:t>
      </w:r>
    </w:p>
    <w:p w14:paraId="25F9ED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售价：0元。</w:t>
      </w:r>
    </w:p>
    <w:p w14:paraId="73BE6336">
      <w:pPr>
        <w:spacing w:line="360" w:lineRule="auto"/>
        <w:ind w:firstLine="480"/>
        <w:rPr>
          <w:rFonts w:hint="eastAsia" w:ascii="仿宋" w:hAnsi="仿宋" w:eastAsia="仿宋" w:cs="仿宋"/>
          <w:b/>
          <w:bCs/>
          <w:color w:val="auto"/>
          <w:sz w:val="24"/>
          <w:highlight w:val="none"/>
        </w:rPr>
      </w:pPr>
      <w:bookmarkStart w:id="21" w:name="_Toc28359082"/>
      <w:bookmarkStart w:id="22" w:name="_Toc28359005"/>
      <w:bookmarkStart w:id="23" w:name="_Toc35393793"/>
      <w:bookmarkStart w:id="24" w:name="_Toc35393624"/>
      <w:r>
        <w:rPr>
          <w:rFonts w:hint="eastAsia" w:ascii="仿宋" w:hAnsi="仿宋" w:eastAsia="仿宋" w:cs="仿宋"/>
          <w:b/>
          <w:bCs/>
          <w:color w:val="auto"/>
          <w:sz w:val="24"/>
          <w:highlight w:val="none"/>
        </w:rPr>
        <w:t>四、提交投标文件</w:t>
      </w:r>
      <w:bookmarkEnd w:id="21"/>
      <w:bookmarkEnd w:id="22"/>
      <w:r>
        <w:rPr>
          <w:rFonts w:hint="eastAsia" w:ascii="仿宋" w:hAnsi="仿宋" w:eastAsia="仿宋" w:cs="仿宋"/>
          <w:b/>
          <w:bCs/>
          <w:color w:val="auto"/>
          <w:sz w:val="24"/>
          <w:highlight w:val="none"/>
        </w:rPr>
        <w:t>截止时间、开标时间和地点</w:t>
      </w:r>
      <w:bookmarkEnd w:id="23"/>
      <w:bookmarkEnd w:id="24"/>
    </w:p>
    <w:p w14:paraId="49BBA06D">
      <w:pPr>
        <w:spacing w:line="360" w:lineRule="auto"/>
        <w:ind w:firstLine="480" w:firstLineChars="200"/>
        <w:rPr>
          <w:rFonts w:hint="eastAsia" w:ascii="仿宋" w:hAnsi="仿宋" w:eastAsia="仿宋" w:cs="仿宋"/>
          <w:color w:val="auto"/>
          <w:sz w:val="24"/>
          <w:highlight w:val="none"/>
        </w:rPr>
      </w:pPr>
      <w:bookmarkStart w:id="25" w:name="_Toc35393625"/>
      <w:bookmarkStart w:id="26" w:name="_Toc28359084"/>
      <w:bookmarkStart w:id="27" w:name="_Toc28359007"/>
      <w:bookmarkStart w:id="28" w:name="_Toc35393794"/>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截止时间、开标时间</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11月7</w:t>
      </w:r>
      <w:r>
        <w:rPr>
          <w:rFonts w:hint="eastAsia" w:ascii="仿宋" w:hAnsi="仿宋" w:eastAsia="仿宋" w:cs="仿宋"/>
          <w:color w:val="auto"/>
          <w:sz w:val="24"/>
          <w:highlight w:val="none"/>
          <w:lang w:eastAsia="zh-CN"/>
        </w:rPr>
        <w:t>日09时30分</w:t>
      </w:r>
      <w:r>
        <w:rPr>
          <w:rFonts w:hint="eastAsia" w:ascii="仿宋" w:hAnsi="仿宋" w:eastAsia="仿宋" w:cs="仿宋"/>
          <w:color w:val="auto"/>
          <w:sz w:val="24"/>
          <w:highlight w:val="none"/>
        </w:rPr>
        <w:t>（北京时间）</w:t>
      </w:r>
    </w:p>
    <w:p w14:paraId="11E1DBC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bidi="ar"/>
        </w:rPr>
        <w:t>本项目将在广西政府采购云平台电子开标大厅解密、开标。</w:t>
      </w:r>
    </w:p>
    <w:p w14:paraId="79A67B26">
      <w:pPr>
        <w:spacing w:line="360" w:lineRule="auto"/>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5"/>
      <w:bookmarkEnd w:id="26"/>
      <w:bookmarkEnd w:id="27"/>
      <w:bookmarkEnd w:id="28"/>
    </w:p>
    <w:p w14:paraId="1DA886A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2EC24EF7">
      <w:pPr>
        <w:spacing w:line="360" w:lineRule="auto"/>
        <w:ind w:firstLine="480"/>
        <w:rPr>
          <w:rFonts w:hint="eastAsia" w:ascii="仿宋" w:hAnsi="仿宋" w:eastAsia="仿宋" w:cs="仿宋"/>
          <w:b/>
          <w:bCs/>
          <w:color w:val="auto"/>
          <w:sz w:val="24"/>
          <w:highlight w:val="none"/>
        </w:rPr>
      </w:pPr>
      <w:bookmarkStart w:id="29" w:name="_Hlk37429674"/>
      <w:r>
        <w:rPr>
          <w:rFonts w:hint="eastAsia" w:ascii="仿宋" w:hAnsi="仿宋" w:eastAsia="仿宋" w:cs="仿宋"/>
          <w:b/>
          <w:bCs/>
          <w:color w:val="auto"/>
          <w:sz w:val="24"/>
          <w:highlight w:val="none"/>
        </w:rPr>
        <w:t>六、其他补充事宜：</w:t>
      </w:r>
    </w:p>
    <w:p w14:paraId="32BCB8F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3798A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BC1DDB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3.网上查询地址：中国政府采购网（www.ccgp.gov.cn）、广西政府采购网（zfcg.gxzf.gov.cn），广西公共资源交易中心网站（http://gxggzy.gxzf.gov.cn）。</w:t>
      </w:r>
    </w:p>
    <w:p w14:paraId="6BB7BD9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4.本项目需要落实的政府采购政策：</w:t>
      </w:r>
    </w:p>
    <w:p w14:paraId="4D18174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71E58CA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4EE79FD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2F76537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4685C17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p>
    <w:p w14:paraId="0A3917C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5.投标注意事项：</w:t>
      </w:r>
    </w:p>
    <w:p w14:paraId="3C43AFA2">
      <w:pPr>
        <w:widowControl/>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bidi="ar"/>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仿宋"/>
          <w:b/>
          <w:color w:val="auto"/>
          <w:sz w:val="24"/>
          <w:highlight w:val="none"/>
          <w:lang w:bidi="ar"/>
        </w:rPr>
        <w:t>供应商在广西政府采购云平台提交电子版投标文件时，请填写参加远程开标活动经办人联系方式。</w:t>
      </w:r>
    </w:p>
    <w:p w14:paraId="76069E8F">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092640F5">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54E2E3B4">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14999E74">
      <w:pPr>
        <w:widowControl/>
        <w:spacing w:line="360" w:lineRule="auto"/>
        <w:ind w:firstLine="482" w:firstLineChars="200"/>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1837E5F">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bidi="ar"/>
        </w:rPr>
        <w:t>6.CA证书在线解密：供应商投标文件中，需携带制作投标文件时用来加</w:t>
      </w:r>
      <w:r>
        <w:rPr>
          <w:rFonts w:hint="eastAsia" w:ascii="仿宋" w:hAnsi="仿宋" w:eastAsia="仿宋" w:cs="仿宋"/>
          <w:color w:val="auto"/>
          <w:kern w:val="0"/>
          <w:sz w:val="24"/>
          <w:highlight w:val="none"/>
          <w:lang w:bidi="ar"/>
        </w:rPr>
        <w:t>密的有效数字证书（CA认证）登录广西政府采购云平台电子开标大厅现场按规定时间对加密的投标文件进行解密，否则后果自负。</w:t>
      </w:r>
    </w:p>
    <w:p w14:paraId="6EA4225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bookmarkEnd w:id="29"/>
    </w:p>
    <w:p w14:paraId="5E25782B">
      <w:pPr>
        <w:spacing w:line="360" w:lineRule="auto"/>
        <w:ind w:firstLine="480"/>
        <w:rPr>
          <w:rFonts w:hint="eastAsia" w:ascii="仿宋" w:hAnsi="仿宋" w:eastAsia="仿宋" w:cs="仿宋"/>
          <w:b/>
          <w:bCs/>
          <w:color w:val="auto"/>
          <w:sz w:val="24"/>
          <w:highlight w:val="none"/>
        </w:rPr>
      </w:pPr>
      <w:bookmarkStart w:id="30" w:name="_Toc35393796"/>
      <w:bookmarkStart w:id="31" w:name="_Toc28359008"/>
      <w:bookmarkStart w:id="32" w:name="_Toc35393627"/>
      <w:bookmarkStart w:id="33" w:name="_Toc28359085"/>
      <w:r>
        <w:rPr>
          <w:rFonts w:hint="eastAsia" w:ascii="仿宋" w:hAnsi="仿宋" w:eastAsia="仿宋" w:cs="仿宋"/>
          <w:b/>
          <w:bCs/>
          <w:color w:val="auto"/>
          <w:sz w:val="24"/>
          <w:highlight w:val="none"/>
        </w:rPr>
        <w:t>七、对本次招标提出询问，请按以下方式联系。</w:t>
      </w:r>
      <w:bookmarkEnd w:id="30"/>
      <w:bookmarkEnd w:id="31"/>
      <w:bookmarkEnd w:id="32"/>
      <w:bookmarkEnd w:id="33"/>
    </w:p>
    <w:p w14:paraId="185324C8">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16FC9A30">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名称：广西经贸职业技术学院          </w:t>
      </w:r>
    </w:p>
    <w:p w14:paraId="13EA8AC0">
      <w:pPr>
        <w:spacing w:line="360" w:lineRule="auto"/>
        <w:ind w:firstLine="648" w:firstLineChars="27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广西南宁市青秀区青山路14号</w:t>
      </w:r>
    </w:p>
    <w:p w14:paraId="1EDE17CD">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联系人：刘</w:t>
      </w:r>
      <w:r>
        <w:rPr>
          <w:rFonts w:hint="eastAsia" w:ascii="仿宋" w:hAnsi="仿宋" w:eastAsia="仿宋" w:cs="仿宋"/>
          <w:color w:val="auto"/>
          <w:sz w:val="24"/>
          <w:highlight w:val="none"/>
          <w:lang w:val="en-US" w:eastAsia="zh-CN"/>
        </w:rPr>
        <w:t>思畅</w:t>
      </w:r>
      <w:r>
        <w:rPr>
          <w:rFonts w:hint="eastAsia" w:ascii="仿宋" w:hAnsi="仿宋" w:eastAsia="仿宋" w:cs="仿宋"/>
          <w:color w:val="auto"/>
          <w:sz w:val="24"/>
          <w:highlight w:val="none"/>
        </w:rPr>
        <w:t xml:space="preserve">          联系电话：0771-5714002</w:t>
      </w:r>
    </w:p>
    <w:p w14:paraId="6CC96B72">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6569AE7E">
      <w:pPr>
        <w:spacing w:line="360" w:lineRule="auto"/>
        <w:ind w:firstLine="648" w:firstLineChars="270"/>
        <w:rPr>
          <w:rFonts w:hint="eastAsia" w:ascii="仿宋" w:hAnsi="仿宋" w:eastAsia="仿宋" w:cs="仿宋"/>
          <w:color w:val="auto"/>
          <w:sz w:val="24"/>
          <w:highlight w:val="none"/>
        </w:rPr>
      </w:pPr>
      <w:bookmarkStart w:id="34" w:name="_Toc28359087"/>
      <w:bookmarkStart w:id="35" w:name="_Toc28359010"/>
      <w:r>
        <w:rPr>
          <w:rFonts w:hint="eastAsia" w:ascii="仿宋" w:hAnsi="仿宋" w:eastAsia="仿宋" w:cs="仿宋"/>
          <w:color w:val="auto"/>
          <w:sz w:val="24"/>
          <w:highlight w:val="none"/>
        </w:rPr>
        <w:t>名称：广西科文招标有限公司</w:t>
      </w:r>
    </w:p>
    <w:p w14:paraId="6FA80823">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地址：广西南宁市民族大道141号中鼎万象东方D区五层</w:t>
      </w:r>
    </w:p>
    <w:p w14:paraId="0AD9A73A">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14:paraId="585D0AA9">
      <w:pPr>
        <w:spacing w:line="360" w:lineRule="auto"/>
        <w:ind w:firstLine="648" w:firstLineChars="27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项目联系人：梁伟贞</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余静</w:t>
      </w:r>
      <w:r>
        <w:rPr>
          <w:rFonts w:hint="eastAsia" w:ascii="仿宋" w:hAnsi="仿宋" w:eastAsia="仿宋" w:cs="仿宋"/>
          <w:color w:val="auto"/>
          <w:sz w:val="24"/>
          <w:highlight w:val="none"/>
        </w:rPr>
        <w:t xml:space="preserve">      联系电话：0771-2023650</w:t>
      </w:r>
      <w:r>
        <w:rPr>
          <w:rFonts w:hint="eastAsia" w:ascii="仿宋" w:hAnsi="仿宋" w:eastAsia="仿宋" w:cs="仿宋"/>
          <w:color w:val="auto"/>
          <w:sz w:val="24"/>
          <w:highlight w:val="none"/>
          <w:lang w:val="en-US" w:eastAsia="zh-CN"/>
        </w:rPr>
        <w:t>/2023902</w:t>
      </w:r>
    </w:p>
    <w:bookmarkEnd w:id="34"/>
    <w:bookmarkEnd w:id="35"/>
    <w:p w14:paraId="03351671">
      <w:pPr>
        <w:spacing w:line="360" w:lineRule="auto"/>
        <w:ind w:firstLine="7080" w:firstLineChars="2950"/>
        <w:rPr>
          <w:rFonts w:hint="eastAsia" w:ascii="仿宋" w:hAnsi="仿宋" w:eastAsia="仿宋" w:cs="仿宋"/>
          <w:color w:val="auto"/>
          <w:sz w:val="24"/>
          <w:highlight w:val="none"/>
        </w:rPr>
      </w:pPr>
    </w:p>
    <w:p w14:paraId="56268A07">
      <w:pPr>
        <w:spacing w:line="360" w:lineRule="auto"/>
        <w:jc w:val="right"/>
        <w:rPr>
          <w:rFonts w:hint="eastAsia" w:ascii="仿宋" w:hAnsi="仿宋" w:eastAsia="仿宋" w:cs="仿宋"/>
          <w:color w:val="auto"/>
          <w:sz w:val="24"/>
          <w:highlight w:val="none"/>
        </w:rPr>
      </w:pPr>
    </w:p>
    <w:p w14:paraId="0978CAA3">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代理机构：广西科文招标有限公司</w:t>
      </w:r>
    </w:p>
    <w:p w14:paraId="662F5909">
      <w:pPr>
        <w:wordWrap w:val="0"/>
        <w:snapToGrid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p w14:paraId="23FF7C62">
      <w:pPr>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bookmarkStart w:id="36" w:name="_Toc74320801"/>
      <w:r>
        <w:rPr>
          <w:rFonts w:hint="eastAsia" w:ascii="仿宋" w:hAnsi="仿宋" w:eastAsia="仿宋" w:cs="仿宋"/>
          <w:color w:val="auto"/>
          <w:highlight w:val="none"/>
        </w:rPr>
        <w:br w:type="page"/>
      </w:r>
    </w:p>
    <w:p w14:paraId="266E379E">
      <w:pPr>
        <w:pStyle w:val="2"/>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第二章  采购需求</w:t>
      </w:r>
      <w:bookmarkEnd w:id="36"/>
    </w:p>
    <w:p w14:paraId="44D42D04">
      <w:pPr>
        <w:pStyle w:val="45"/>
        <w:spacing w:line="360" w:lineRule="auto"/>
        <w:ind w:firstLine="482" w:firstLineChars="200"/>
        <w:rPr>
          <w:rFonts w:hint="eastAsia" w:ascii="仿宋" w:hAnsi="仿宋" w:eastAsia="仿宋" w:cs="仿宋"/>
          <w:bCs/>
          <w:color w:val="auto"/>
          <w:sz w:val="24"/>
          <w:highlight w:val="none"/>
        </w:rPr>
      </w:pPr>
      <w:bookmarkStart w:id="37" w:name="_Toc254970631"/>
      <w:bookmarkStart w:id="38" w:name="_Toc254970490"/>
      <w:r>
        <w:rPr>
          <w:rFonts w:hint="eastAsia" w:ascii="仿宋" w:hAnsi="仿宋" w:eastAsia="仿宋" w:cs="仿宋"/>
          <w:b/>
          <w:bCs w:val="0"/>
          <w:color w:val="auto"/>
          <w:sz w:val="24"/>
          <w:highlight w:val="none"/>
          <w:lang w:val="en-US" w:eastAsia="zh-CN"/>
        </w:rPr>
        <w:t>1分标：</w:t>
      </w:r>
    </w:p>
    <w:p w14:paraId="44C6D27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p w14:paraId="2571F90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要求。</w:t>
      </w:r>
    </w:p>
    <w:p w14:paraId="2984CF3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2．凡在“技术要求”中表述为“标配”或“标准配置”的设备，投标人应在投标设备性能配置清单中将其标配参数详细列明。</w:t>
      </w:r>
    </w:p>
    <w:p w14:paraId="72F6CBDD">
      <w:pPr>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3．根据《财政部发展改革委生态环境部市场监管总局关于调整优化节能产品、环境标志产品政府采购执行机制的通知》（财库〔2019〕9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仿宋" w:hAnsi="仿宋" w:eastAsia="仿宋" w:cs="仿宋"/>
          <w:color w:val="auto"/>
          <w:highlight w:val="none"/>
        </w:rPr>
        <w:t>★</w:t>
      </w:r>
      <w:r>
        <w:rPr>
          <w:rFonts w:hint="eastAsia" w:ascii="仿宋" w:hAnsi="仿宋" w:eastAsia="仿宋" w:cs="仿宋"/>
          <w:bCs/>
          <w:color w:val="auto"/>
          <w:sz w:val="24"/>
          <w:highlight w:val="none"/>
        </w:rPr>
        <w:t>”的（详见本章后附的节能产品政府采购品目清单），投标人的投标货物必须使用政府强制采购的节能产品，否则投标文件作无效处理。</w:t>
      </w:r>
    </w:p>
    <w:p w14:paraId="3B1D9318">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.如投标人投标产品存在侵犯他人的知识产权或者专利成果行为的，由投标人自行承担相应法律责任。</w:t>
      </w:r>
    </w:p>
    <w:p w14:paraId="430554C6">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.技术需求中</w:t>
      </w:r>
      <w:r>
        <w:rPr>
          <w:rFonts w:ascii="仿宋" w:hAnsi="仿宋" w:eastAsia="仿宋" w:cs="仿宋"/>
          <w:bCs/>
          <w:color w:val="auto"/>
          <w:sz w:val="24"/>
          <w:highlight w:val="none"/>
        </w:rPr>
        <w:t>标注“▲”的条款或要求系指实质性条款或实质性要求，必须满足，如存在负偏离将导致投标被否决。</w:t>
      </w:r>
    </w:p>
    <w:p w14:paraId="42AF8B06">
      <w:pPr>
        <w:spacing w:line="360" w:lineRule="auto"/>
        <w:ind w:firstLine="480" w:firstLineChars="200"/>
        <w:rPr>
          <w:rFonts w:hint="default" w:ascii="仿宋" w:hAnsi="仿宋" w:eastAsia="仿宋" w:cs="仿宋"/>
          <w:bCs/>
          <w:color w:val="auto"/>
          <w:sz w:val="24"/>
          <w:highlight w:val="none"/>
          <w:lang w:val="en-US" w:eastAsia="zh-CN"/>
        </w:rPr>
      </w:pPr>
      <w:r>
        <w:rPr>
          <w:rFonts w:ascii="仿宋" w:hAnsi="仿宋" w:eastAsia="仿宋" w:cs="仿宋"/>
          <w:bCs/>
          <w:color w:val="auto"/>
          <w:sz w:val="24"/>
          <w:highlight w:val="none"/>
        </w:rPr>
        <w:t>标注“</w:t>
      </w:r>
      <w:r>
        <w:rPr>
          <w:rFonts w:hint="eastAsia" w:ascii="仿宋" w:hAnsi="仿宋" w:eastAsia="仿宋" w:cs="仿宋"/>
          <w:bCs/>
          <w:color w:val="auto"/>
          <w:sz w:val="24"/>
          <w:highlight w:val="none"/>
        </w:rPr>
        <w:t>■</w:t>
      </w:r>
      <w:r>
        <w:rPr>
          <w:rFonts w:ascii="仿宋" w:hAnsi="仿宋" w:eastAsia="仿宋" w:cs="仿宋"/>
          <w:bCs/>
          <w:color w:val="auto"/>
          <w:sz w:val="24"/>
          <w:highlight w:val="none"/>
        </w:rPr>
        <w:t>”号条款为关键参数，作评分重要依据</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若能</w:t>
      </w:r>
      <w:r>
        <w:rPr>
          <w:rFonts w:hint="eastAsia" w:ascii="仿宋" w:hAnsi="仿宋" w:eastAsia="仿宋" w:cs="仿宋"/>
          <w:bCs/>
          <w:color w:val="auto"/>
          <w:sz w:val="24"/>
          <w:highlight w:val="none"/>
          <w:lang w:eastAsia="zh-CN"/>
        </w:rPr>
        <w:t>提供</w:t>
      </w:r>
      <w:r>
        <w:rPr>
          <w:rFonts w:hint="eastAsia" w:ascii="仿宋" w:hAnsi="仿宋" w:eastAsia="仿宋" w:cs="仿宋"/>
          <w:bCs/>
          <w:color w:val="auto"/>
          <w:sz w:val="24"/>
          <w:highlight w:val="none"/>
          <w:lang w:val="en-US" w:eastAsia="zh-CN"/>
        </w:rPr>
        <w:t>满足技术参数要求的</w:t>
      </w:r>
      <w:r>
        <w:rPr>
          <w:rFonts w:hint="eastAsia" w:ascii="仿宋" w:hAnsi="仿宋" w:eastAsia="仿宋" w:cs="仿宋"/>
          <w:bCs/>
          <w:color w:val="auto"/>
          <w:sz w:val="24"/>
          <w:highlight w:val="none"/>
          <w:lang w:eastAsia="zh-CN"/>
        </w:rPr>
        <w:t>佐证材料的</w:t>
      </w:r>
      <w:r>
        <w:rPr>
          <w:rFonts w:hint="eastAsia" w:ascii="仿宋" w:hAnsi="仿宋" w:eastAsia="仿宋" w:cs="仿宋"/>
          <w:bCs/>
          <w:color w:val="auto"/>
          <w:sz w:val="24"/>
          <w:highlight w:val="none"/>
          <w:lang w:val="en-US" w:eastAsia="zh-CN"/>
        </w:rPr>
        <w:t>予以加分，详见评标标准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；标注“■”号条款</w:t>
      </w:r>
      <w:r>
        <w:rPr>
          <w:rFonts w:hint="eastAsia" w:ascii="仿宋" w:hAnsi="仿宋" w:eastAsia="仿宋" w:cs="仿宋"/>
          <w:bCs/>
          <w:color w:val="auto"/>
          <w:sz w:val="24"/>
          <w:highlight w:val="none"/>
          <w:lang w:val="en-US" w:eastAsia="zh-CN"/>
        </w:rPr>
        <w:t>参数负偏离或未提供佐证材料不得分；</w:t>
      </w:r>
    </w:p>
    <w:p w14:paraId="4F149AF4">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标注</w:t>
      </w:r>
      <w:bookmarkStart w:id="39" w:name="OLE_LINK10"/>
      <w:r>
        <w:rPr>
          <w:rFonts w:hint="eastAsia" w:ascii="仿宋" w:hAnsi="仿宋" w:eastAsia="仿宋" w:cs="仿宋"/>
          <w:bCs/>
          <w:color w:val="auto"/>
          <w:sz w:val="24"/>
          <w:highlight w:val="none"/>
        </w:rPr>
        <w:t>“●”</w:t>
      </w:r>
      <w:bookmarkEnd w:id="39"/>
      <w:r>
        <w:rPr>
          <w:rFonts w:hint="eastAsia" w:ascii="仿宋" w:hAnsi="仿宋" w:eastAsia="仿宋" w:cs="仿宋"/>
          <w:bCs/>
          <w:color w:val="auto"/>
          <w:sz w:val="24"/>
          <w:highlight w:val="none"/>
        </w:rPr>
        <w:t>号条款为演示参数，用于演示评分</w:t>
      </w:r>
      <w:r>
        <w:rPr>
          <w:rFonts w:hint="eastAsia" w:ascii="仿宋" w:hAnsi="仿宋" w:eastAsia="仿宋" w:cs="仿宋"/>
          <w:bCs/>
          <w:color w:val="auto"/>
          <w:sz w:val="24"/>
          <w:highlight w:val="none"/>
          <w:lang w:eastAsia="zh-CN"/>
        </w:rPr>
        <w:t>（演示完全满足技术性能要求的</w:t>
      </w:r>
      <w:r>
        <w:rPr>
          <w:rFonts w:hint="eastAsia" w:ascii="仿宋" w:hAnsi="仿宋" w:eastAsia="仿宋" w:cs="仿宋"/>
          <w:bCs/>
          <w:color w:val="auto"/>
          <w:sz w:val="24"/>
          <w:highlight w:val="none"/>
          <w:lang w:val="en-US" w:eastAsia="zh-CN"/>
        </w:rPr>
        <w:t>予以加分，详见评标标准</w:t>
      </w:r>
      <w:r>
        <w:rPr>
          <w:rFonts w:hint="eastAsia" w:ascii="仿宋" w:hAnsi="仿宋" w:eastAsia="仿宋" w:cs="仿宋"/>
          <w:bCs/>
          <w:color w:val="auto"/>
          <w:sz w:val="24"/>
          <w:highlight w:val="none"/>
          <w:lang w:eastAsia="zh-CN"/>
        </w:rPr>
        <w:t>）</w:t>
      </w:r>
      <w:r>
        <w:rPr>
          <w:rFonts w:ascii="仿宋" w:hAnsi="仿宋" w:eastAsia="仿宋" w:cs="仿宋"/>
          <w:bCs/>
          <w:color w:val="auto"/>
          <w:sz w:val="24"/>
          <w:highlight w:val="none"/>
        </w:rPr>
        <w:t>。</w:t>
      </w:r>
      <w:r>
        <w:rPr>
          <w:rFonts w:hint="eastAsia" w:ascii="仿宋" w:hAnsi="仿宋" w:eastAsia="仿宋" w:cs="仿宋"/>
          <w:bCs/>
          <w:color w:val="auto"/>
          <w:sz w:val="24"/>
          <w:highlight w:val="none"/>
        </w:rPr>
        <w:t>标注“●”号条款</w:t>
      </w:r>
      <w:r>
        <w:rPr>
          <w:rFonts w:hint="eastAsia" w:ascii="仿宋" w:hAnsi="仿宋" w:eastAsia="仿宋" w:cs="仿宋"/>
          <w:bCs/>
          <w:color w:val="auto"/>
          <w:sz w:val="24"/>
          <w:highlight w:val="none"/>
          <w:lang w:val="en-US" w:eastAsia="zh-CN"/>
        </w:rPr>
        <w:t>参数负偏离或未提供演示不得分；</w:t>
      </w:r>
    </w:p>
    <w:p w14:paraId="40B0AEC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未标注“</w:t>
      </w:r>
      <w:bookmarkStart w:id="40" w:name="OLE_LINK13"/>
      <w:r>
        <w:rPr>
          <w:rFonts w:hint="eastAsia" w:ascii="仿宋" w:hAnsi="仿宋" w:eastAsia="仿宋" w:cs="仿宋"/>
          <w:bCs/>
          <w:color w:val="auto"/>
          <w:sz w:val="24"/>
          <w:highlight w:val="none"/>
        </w:rPr>
        <w:t>▲</w:t>
      </w:r>
      <w:bookmarkEnd w:id="40"/>
      <w:r>
        <w:rPr>
          <w:rFonts w:hint="eastAsia" w:ascii="仿宋" w:hAnsi="仿宋" w:eastAsia="仿宋" w:cs="仿宋"/>
          <w:bCs/>
          <w:color w:val="auto"/>
          <w:sz w:val="24"/>
          <w:highlight w:val="none"/>
        </w:rPr>
        <w:t>”或“■”或“●”号</w:t>
      </w:r>
      <w:r>
        <w:rPr>
          <w:rFonts w:hint="eastAsia" w:eastAsia="仿宋"/>
          <w:color w:val="auto"/>
          <w:highlight w:val="none"/>
          <w:lang w:eastAsia="zh-CN"/>
        </w:rPr>
        <w:t>为一般</w:t>
      </w:r>
      <w:r>
        <w:rPr>
          <w:rFonts w:hint="eastAsia" w:ascii="仿宋" w:hAnsi="仿宋" w:eastAsia="仿宋" w:cs="仿宋"/>
          <w:bCs/>
          <w:color w:val="auto"/>
          <w:sz w:val="24"/>
          <w:highlight w:val="none"/>
        </w:rPr>
        <w:t>技术</w:t>
      </w:r>
      <w:r>
        <w:rPr>
          <w:rFonts w:hint="eastAsia" w:ascii="仿宋" w:hAnsi="仿宋" w:eastAsia="仿宋" w:cs="仿宋"/>
          <w:bCs/>
          <w:color w:val="auto"/>
          <w:sz w:val="24"/>
          <w:highlight w:val="none"/>
          <w:lang w:eastAsia="zh-CN"/>
        </w:rPr>
        <w:t>参数，</w:t>
      </w:r>
      <w:r>
        <w:rPr>
          <w:rFonts w:hint="eastAsia" w:ascii="仿宋" w:hAnsi="仿宋" w:eastAsia="仿宋" w:cs="仿宋"/>
          <w:bCs/>
          <w:color w:val="auto"/>
          <w:sz w:val="24"/>
          <w:highlight w:val="none"/>
        </w:rPr>
        <w:t>有负偏离（或未作响应）达</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项（含）以上的投标无效。</w:t>
      </w:r>
    </w:p>
    <w:p w14:paraId="14BDC3B3">
      <w:pPr>
        <w:spacing w:line="360" w:lineRule="auto"/>
        <w:ind w:firstLine="420" w:firstLineChars="200"/>
        <w:rPr>
          <w:rFonts w:hint="eastAsia" w:ascii="仿宋" w:hAnsi="仿宋" w:eastAsia="仿宋" w:cs="仿宋"/>
          <w:bCs/>
          <w:color w:val="auto"/>
          <w:sz w:val="24"/>
          <w:highlight w:val="none"/>
        </w:rPr>
      </w:pPr>
      <w:r>
        <w:rPr>
          <w:rFonts w:hint="eastAsia"/>
          <w:color w:val="auto"/>
          <w:highlight w:val="none"/>
        </w:rPr>
        <w:t>二、技术需求（</w:t>
      </w:r>
      <w:r>
        <w:rPr>
          <w:rFonts w:hint="eastAsia"/>
          <w:color w:val="auto"/>
          <w:highlight w:val="none"/>
          <w:lang w:eastAsia="zh-CN"/>
        </w:rPr>
        <w:t>1分标</w:t>
      </w:r>
      <w:r>
        <w:rPr>
          <w:rFonts w:hint="eastAsia"/>
          <w:color w:val="auto"/>
          <w:highlight w:val="none"/>
        </w:rPr>
        <w:t>）</w:t>
      </w:r>
    </w:p>
    <w:tbl>
      <w:tblPr>
        <w:tblStyle w:val="47"/>
        <w:tblW w:w="9957" w:type="dxa"/>
        <w:tblInd w:w="93" w:type="dxa"/>
        <w:tblLayout w:type="fixed"/>
        <w:tblCellMar>
          <w:top w:w="0" w:type="dxa"/>
          <w:left w:w="108" w:type="dxa"/>
          <w:bottom w:w="0" w:type="dxa"/>
          <w:right w:w="108" w:type="dxa"/>
        </w:tblCellMar>
      </w:tblPr>
      <w:tblGrid>
        <w:gridCol w:w="560"/>
        <w:gridCol w:w="1203"/>
        <w:gridCol w:w="464"/>
        <w:gridCol w:w="700"/>
        <w:gridCol w:w="6150"/>
        <w:gridCol w:w="880"/>
      </w:tblGrid>
      <w:tr w14:paraId="371E2277">
        <w:tblPrEx>
          <w:tblCellMar>
            <w:top w:w="0" w:type="dxa"/>
            <w:left w:w="108" w:type="dxa"/>
            <w:bottom w:w="0" w:type="dxa"/>
            <w:right w:w="108" w:type="dxa"/>
          </w:tblCellMar>
        </w:tblPrEx>
        <w:trPr>
          <w:trHeight w:val="43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140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序号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01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名称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509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9A9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单位</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F8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技术参数及性能（配置）要求</w:t>
            </w:r>
          </w:p>
        </w:tc>
        <w:tc>
          <w:tcPr>
            <w:tcW w:w="880" w:type="dxa"/>
            <w:tcBorders>
              <w:top w:val="single" w:color="000000" w:sz="4" w:space="0"/>
              <w:left w:val="single" w:color="000000" w:sz="4" w:space="0"/>
              <w:bottom w:val="single" w:color="000000" w:sz="4" w:space="0"/>
              <w:right w:val="single" w:color="000000" w:sz="4" w:space="0"/>
            </w:tcBorders>
          </w:tcPr>
          <w:p w14:paraId="6485D18F">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所属行业</w:t>
            </w:r>
          </w:p>
        </w:tc>
      </w:tr>
      <w:tr w14:paraId="033E923B">
        <w:tblPrEx>
          <w:tblCellMar>
            <w:top w:w="0" w:type="dxa"/>
            <w:left w:w="108" w:type="dxa"/>
            <w:bottom w:w="0" w:type="dxa"/>
            <w:right w:w="108" w:type="dxa"/>
          </w:tblCellMar>
        </w:tblPrEx>
        <w:trPr>
          <w:trHeight w:val="49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5BB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5F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6层万能蒸烤箱</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007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3F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4F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 xml:space="preserve">1、规格：910*810*900mm（±10%）                                                                               2、电压/功率≥380V/12.5KW                                                                            </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 xml:space="preserve">3、容量：≥6×GN1/1份数盘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4、支持通过电热管以及各控制系统，将电能转换为热能，利用电机上的涡流风扇将热能通过内膛热风通道持续吹入内膛，形成热风循环功能，让内膛温度分布均匀，从而达到烤的目的；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5、支持通过锅炉或喷雾的方式产生蒸汽，利用电机风扇将蒸汽持续均匀地送于内膛各个角落，从而达到蒸的目的；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6、支持将热风和蒸汽通过控制系统按一定的比例组合使用，从而达到蒸烤的目的；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 xml:space="preserve">7、支持通过加湿和排湿功能来手动或自动调节内膛里所烹饪食物需要的湿度；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8、可以根据不同的食物调节不同温度和所需加工时间；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9、支持各电气安装空间内均有散热通道，可使电气件在合适的温度和干净的环境下工作，有效延长各电气件的寿命。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■10、配LED照明灯；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■11、支持三重除垢系统，一重开机自动清洗锅炉，二重定时除垢提醒，三重自动除垢系统；</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■12、支持能耗显示，可以时刻查看能耗情况；</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13、支持预约烹饪，在指定的时间开始烹饪。</w:t>
            </w:r>
          </w:p>
        </w:tc>
        <w:tc>
          <w:tcPr>
            <w:tcW w:w="880" w:type="dxa"/>
            <w:tcBorders>
              <w:top w:val="single" w:color="000000" w:sz="4" w:space="0"/>
              <w:left w:val="single" w:color="000000" w:sz="4" w:space="0"/>
              <w:bottom w:val="single" w:color="000000" w:sz="4" w:space="0"/>
              <w:right w:val="single" w:color="000000" w:sz="4" w:space="0"/>
            </w:tcBorders>
            <w:vAlign w:val="center"/>
          </w:tcPr>
          <w:p w14:paraId="1F1E9519">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23B5975E">
        <w:tblPrEx>
          <w:tblCellMar>
            <w:top w:w="0" w:type="dxa"/>
            <w:left w:w="108" w:type="dxa"/>
            <w:bottom w:w="0" w:type="dxa"/>
            <w:right w:w="108" w:type="dxa"/>
          </w:tblCellMar>
        </w:tblPrEx>
        <w:trPr>
          <w:trHeight w:val="1498"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5C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51D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净水器</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F6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A2C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0F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1、产品规格：13*13*66CM（±10%）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2、最大处理水量：≥9000加仑/34200升（视水质而定）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3、瞬间水流量：≥1.67gpm（加仑/分钟）6L/min（升/分钟）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4、最低/最高水压：≥10/125psi（0.7/8.6bar）静止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5、水温：2℃～38℃</w:t>
            </w:r>
          </w:p>
        </w:tc>
        <w:tc>
          <w:tcPr>
            <w:tcW w:w="880" w:type="dxa"/>
            <w:tcBorders>
              <w:top w:val="single" w:color="000000" w:sz="4" w:space="0"/>
              <w:left w:val="single" w:color="000000" w:sz="4" w:space="0"/>
              <w:bottom w:val="single" w:color="000000" w:sz="4" w:space="0"/>
              <w:right w:val="single" w:color="000000" w:sz="4" w:space="0"/>
            </w:tcBorders>
            <w:vAlign w:val="center"/>
          </w:tcPr>
          <w:p w14:paraId="24F80C7D">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78A30E79">
        <w:tblPrEx>
          <w:tblCellMar>
            <w:top w:w="0" w:type="dxa"/>
            <w:left w:w="108" w:type="dxa"/>
            <w:bottom w:w="0" w:type="dxa"/>
            <w:right w:w="108" w:type="dxa"/>
          </w:tblCellMar>
        </w:tblPrEx>
        <w:trPr>
          <w:trHeight w:val="1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E39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457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多功能厨师机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A69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78B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CBDE">
            <w:pPr>
              <w:keepNext w:val="0"/>
              <w:keepLines w:val="0"/>
              <w:widowControl/>
              <w:suppressLineNumbers w:val="0"/>
              <w:spacing w:line="360" w:lineRule="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1、容积：≥7L</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2、功率：≥350W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3、额定电压：220V/50HZ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4、转速：≥100-938rpm</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5、设备重量：≥16KG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6、产品尺寸：231*409*424</w:t>
            </w:r>
            <w:r>
              <w:rPr>
                <w:rFonts w:hint="eastAsia" w:ascii="仿宋" w:hAnsi="仿宋" w:eastAsia="仿宋" w:cs="仿宋"/>
                <w:color w:val="auto"/>
                <w:kern w:val="0"/>
                <w:sz w:val="24"/>
                <w:highlight w:val="none"/>
                <w:lang w:bidi="ar"/>
              </w:rPr>
              <w:t>mm</w:t>
            </w:r>
            <w:r>
              <w:rPr>
                <w:rFonts w:hint="eastAsia" w:ascii="仿宋" w:hAnsi="仿宋" w:eastAsia="仿宋" w:cs="仿宋"/>
                <w:i w:val="0"/>
                <w:iCs w:val="0"/>
                <w:color w:val="auto"/>
                <w:kern w:val="0"/>
                <w:sz w:val="24"/>
                <w:szCs w:val="24"/>
                <w:highlight w:val="none"/>
                <w:u w:val="none"/>
                <w:lang w:val="en-US" w:eastAsia="zh-CN" w:bidi="ar"/>
              </w:rPr>
              <w:t>(±10%）</w:t>
            </w:r>
          </w:p>
        </w:tc>
        <w:tc>
          <w:tcPr>
            <w:tcW w:w="880" w:type="dxa"/>
            <w:tcBorders>
              <w:top w:val="single" w:color="000000" w:sz="4" w:space="0"/>
              <w:left w:val="single" w:color="000000" w:sz="4" w:space="0"/>
              <w:bottom w:val="single" w:color="000000" w:sz="4" w:space="0"/>
              <w:right w:val="single" w:color="000000" w:sz="4" w:space="0"/>
            </w:tcBorders>
            <w:vAlign w:val="center"/>
          </w:tcPr>
          <w:p w14:paraId="4601AB79">
            <w:pPr>
              <w:spacing w:line="360" w:lineRule="auto"/>
              <w:jc w:val="center"/>
              <w:rPr>
                <w:rFonts w:hint="eastAsia" w:ascii="仿宋" w:hAnsi="仿宋" w:eastAsia="仿宋" w:cs="仿宋"/>
                <w:color w:val="auto"/>
                <w:sz w:val="18"/>
                <w:szCs w:val="18"/>
                <w:highlight w:val="none"/>
                <w:lang w:bidi="ar"/>
              </w:rPr>
            </w:pPr>
            <w:r>
              <w:rPr>
                <w:rFonts w:hint="eastAsia" w:ascii="仿宋" w:hAnsi="仿宋" w:eastAsia="仿宋" w:cs="仿宋"/>
                <w:color w:val="auto"/>
                <w:sz w:val="24"/>
                <w:highlight w:val="none"/>
                <w:lang w:val="en-US" w:eastAsia="zh-CN" w:bidi="ar"/>
              </w:rPr>
              <w:t>工业</w:t>
            </w:r>
          </w:p>
        </w:tc>
      </w:tr>
      <w:tr w14:paraId="531EC001">
        <w:tblPrEx>
          <w:tblCellMar>
            <w:top w:w="0" w:type="dxa"/>
            <w:left w:w="108" w:type="dxa"/>
            <w:bottom w:w="0" w:type="dxa"/>
            <w:right w:w="108" w:type="dxa"/>
          </w:tblCellMar>
        </w:tblPrEx>
        <w:trPr>
          <w:trHeight w:val="256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6DD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722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760深保鲜工作台（靠背）</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C0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32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EC4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4、中梁加热防凝露，减少凝露水；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8、大容量空间，容积≥346L，可调节隔层，可拆卸门封条，易于清洁；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9、电压220V，功率≥186W，温度-5~+5度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10、无脚放置地台上；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11、规格：1500×760×650+150 mm(±10%）</w:t>
            </w:r>
          </w:p>
        </w:tc>
        <w:tc>
          <w:tcPr>
            <w:tcW w:w="880" w:type="dxa"/>
            <w:tcBorders>
              <w:top w:val="single" w:color="000000" w:sz="4" w:space="0"/>
              <w:left w:val="single" w:color="000000" w:sz="4" w:space="0"/>
              <w:bottom w:val="single" w:color="000000" w:sz="4" w:space="0"/>
              <w:right w:val="single" w:color="000000" w:sz="4" w:space="0"/>
            </w:tcBorders>
            <w:vAlign w:val="center"/>
          </w:tcPr>
          <w:p w14:paraId="2E02E0B0">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54B384A0">
        <w:tblPrEx>
          <w:tblCellMar>
            <w:top w:w="0" w:type="dxa"/>
            <w:left w:w="108" w:type="dxa"/>
            <w:bottom w:w="0" w:type="dxa"/>
            <w:right w:w="108" w:type="dxa"/>
          </w:tblCellMar>
        </w:tblPrEx>
        <w:trPr>
          <w:trHeight w:val="192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7D0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18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速冻柜</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02A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C86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C27">
            <w:pPr>
              <w:keepNext w:val="0"/>
              <w:keepLines w:val="0"/>
              <w:widowControl/>
              <w:suppressLineNumbers w:val="0"/>
              <w:spacing w:line="360" w:lineRule="auto"/>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1、规格：840*850*1500 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2、电压220V，功率≥1800W，温度不高于-45度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3、制冷剂：R404，10层，-40摄氏度整机不锈钢，强度高、抗腐蚀能力强；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4、风循环制冷，降温速度快，箱内温度均匀(风冷系列)；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5、断冷桥，有效阻隔箱内冷量传导；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6、立柜式机组采用推拉结构；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7、门体边框可拆卸，方便加热丝除凝露；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8、低沸点发泡剂工艺，无氟环保制冷剂；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9、底部135°卫生拼角，无焊接,方便清洁。</w:t>
            </w:r>
          </w:p>
        </w:tc>
        <w:tc>
          <w:tcPr>
            <w:tcW w:w="880" w:type="dxa"/>
            <w:tcBorders>
              <w:top w:val="single" w:color="000000" w:sz="4" w:space="0"/>
              <w:left w:val="single" w:color="000000" w:sz="4" w:space="0"/>
              <w:bottom w:val="single" w:color="000000" w:sz="4" w:space="0"/>
              <w:right w:val="single" w:color="000000" w:sz="4" w:space="0"/>
            </w:tcBorders>
            <w:vAlign w:val="center"/>
          </w:tcPr>
          <w:p w14:paraId="391AE205">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592DBF26">
        <w:tblPrEx>
          <w:tblCellMar>
            <w:top w:w="0" w:type="dxa"/>
            <w:left w:w="108" w:type="dxa"/>
            <w:bottom w:w="0" w:type="dxa"/>
            <w:right w:w="108" w:type="dxa"/>
          </w:tblCellMar>
        </w:tblPrEx>
        <w:trPr>
          <w:trHeight w:val="2779"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300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DF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制冰机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0AE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9A2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97E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1、24小时产冰量为≥50公斤（测试条件：21℃环境温度，10℃进水温度）；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2、整机外形尺寸（mm）：500×570×790(±10%）；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3、采用R-404A 环保型冷媒；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4、不锈钢外壳，圆弧形表面；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5、拥有清洗和消毒程序；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6、冷却冷凝器的空气前进前出，适合柜台式安装；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7、储冰箱内丹采用聚乙烯整体滚塑发泡成型，无缝且保温性能好；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8、储冰箱保温层采用无氟聚氨脂发泡工艺，具有优良的保温性能；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9、储冰箱的门易开关，可向上移动并停置在顶部，节省空间。</w:t>
            </w:r>
          </w:p>
        </w:tc>
        <w:tc>
          <w:tcPr>
            <w:tcW w:w="880" w:type="dxa"/>
            <w:tcBorders>
              <w:top w:val="single" w:color="000000" w:sz="4" w:space="0"/>
              <w:left w:val="single" w:color="000000" w:sz="4" w:space="0"/>
              <w:bottom w:val="single" w:color="000000" w:sz="4" w:space="0"/>
              <w:right w:val="single" w:color="000000" w:sz="4" w:space="0"/>
            </w:tcBorders>
            <w:vAlign w:val="center"/>
          </w:tcPr>
          <w:p w14:paraId="48EF018F">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120D854E">
        <w:tblPrEx>
          <w:tblCellMar>
            <w:top w:w="0" w:type="dxa"/>
            <w:left w:w="108" w:type="dxa"/>
            <w:bottom w:w="0" w:type="dxa"/>
            <w:right w:w="108" w:type="dxa"/>
          </w:tblCellMar>
        </w:tblPrEx>
        <w:trPr>
          <w:trHeight w:val="1498"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1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7</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4B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和面机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EB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905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369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1、规格：375*700*810 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2、电压220V ，功率≥1.1KW；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3、转速：低速≥135</w:t>
            </w:r>
            <w:r>
              <w:rPr>
                <w:rFonts w:hint="eastAsia" w:ascii="Arial" w:hAnsi="Arial" w:cs="Arial"/>
                <w:color w:val="auto"/>
                <w:szCs w:val="21"/>
                <w:highlight w:val="none"/>
              </w:rPr>
              <w:t>rpm</w:t>
            </w:r>
            <w:r>
              <w:rPr>
                <w:rFonts w:hint="eastAsia" w:ascii="仿宋" w:hAnsi="仿宋" w:eastAsia="仿宋" w:cs="仿宋"/>
                <w:i w:val="0"/>
                <w:iCs w:val="0"/>
                <w:color w:val="auto"/>
                <w:kern w:val="0"/>
                <w:sz w:val="24"/>
                <w:szCs w:val="24"/>
                <w:highlight w:val="none"/>
                <w:u w:val="none"/>
                <w:lang w:val="en-US" w:eastAsia="zh-CN" w:bidi="ar"/>
              </w:rPr>
              <w:t>，高速≥270</w:t>
            </w:r>
            <w:r>
              <w:rPr>
                <w:rFonts w:hint="eastAsia" w:ascii="Arial" w:hAnsi="Arial" w:cs="Arial"/>
                <w:color w:val="auto"/>
                <w:szCs w:val="21"/>
                <w:highlight w:val="none"/>
              </w:rPr>
              <w:t>rpm</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color w:val="auto"/>
                <w:kern w:val="0"/>
                <w:sz w:val="24"/>
                <w:highlight w:val="none"/>
                <w:lang w:bidi="ar"/>
              </w:rPr>
              <w:t>要求投标文件中提供</w:t>
            </w:r>
            <w:r>
              <w:rPr>
                <w:rFonts w:hint="eastAsia" w:ascii="仿宋" w:hAnsi="仿宋" w:eastAsia="仿宋" w:cs="仿宋"/>
                <w:color w:val="auto"/>
                <w:kern w:val="0"/>
                <w:sz w:val="24"/>
                <w:highlight w:val="none"/>
                <w:lang w:eastAsia="zh-CN" w:bidi="ar"/>
              </w:rPr>
              <w:t>产品彩页、官网产品说明截图或其他制造商编制的参数证明文件</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4、重量</w:t>
            </w:r>
            <w:r>
              <w:rPr>
                <w:rFonts w:hint="eastAsia"/>
                <w:color w:val="auto"/>
                <w:highlight w:val="none"/>
                <w:lang w:val="en-US" w:eastAsia="zh-CN"/>
              </w:rPr>
              <w:t>约</w:t>
            </w:r>
            <w:r>
              <w:rPr>
                <w:rFonts w:hint="eastAsia" w:ascii="仿宋" w:hAnsi="仿宋" w:eastAsia="仿宋" w:cs="仿宋"/>
                <w:i w:val="0"/>
                <w:iCs w:val="0"/>
                <w:color w:val="auto"/>
                <w:kern w:val="0"/>
                <w:sz w:val="24"/>
                <w:szCs w:val="24"/>
                <w:highlight w:val="none"/>
                <w:u w:val="none"/>
                <w:lang w:val="en-US" w:eastAsia="zh-CN" w:bidi="ar"/>
              </w:rPr>
              <w:t>88kg，最大和面粉量≥5斤；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5、需配备防尘套；</w:t>
            </w:r>
          </w:p>
        </w:tc>
        <w:tc>
          <w:tcPr>
            <w:tcW w:w="880" w:type="dxa"/>
            <w:tcBorders>
              <w:top w:val="single" w:color="000000" w:sz="4" w:space="0"/>
              <w:left w:val="single" w:color="000000" w:sz="4" w:space="0"/>
              <w:bottom w:val="single" w:color="000000" w:sz="4" w:space="0"/>
              <w:right w:val="single" w:color="000000" w:sz="4" w:space="0"/>
            </w:tcBorders>
            <w:vAlign w:val="center"/>
          </w:tcPr>
          <w:p w14:paraId="443955B0">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09A116CF">
        <w:tblPrEx>
          <w:tblCellMar>
            <w:top w:w="0" w:type="dxa"/>
            <w:left w:w="108" w:type="dxa"/>
            <w:bottom w:w="0" w:type="dxa"/>
            <w:right w:w="108" w:type="dxa"/>
          </w:tblCellMar>
        </w:tblPrEx>
        <w:trPr>
          <w:trHeight w:val="1498"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F8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F86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搅拌机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060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5D0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D28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1、产品容量：≥20L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2、电压380V ，功率≥0.5KW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w:t>
            </w:r>
            <w:r>
              <w:rPr>
                <w:rFonts w:hint="eastAsia" w:ascii="仿宋" w:hAnsi="仿宋" w:eastAsia="仿宋" w:cs="仿宋"/>
                <w:color w:val="auto"/>
                <w:kern w:val="0"/>
                <w:sz w:val="24"/>
                <w:highlight w:val="none"/>
                <w:lang w:bidi="ar"/>
              </w:rPr>
              <w:t>搅拌速度：支持127、287、534rpm三档可调；要求投标文件中提供</w:t>
            </w:r>
            <w:r>
              <w:rPr>
                <w:rFonts w:hint="eastAsia" w:ascii="仿宋" w:hAnsi="仿宋" w:eastAsia="仿宋" w:cs="仿宋"/>
                <w:color w:val="auto"/>
                <w:kern w:val="0"/>
                <w:sz w:val="24"/>
                <w:highlight w:val="none"/>
                <w:lang w:eastAsia="zh-CN" w:bidi="ar"/>
              </w:rPr>
              <w:t>产品彩页或官网产品说明截图证明文件</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4、缸內径：≥340MM  ，缸深度：≥302MM；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5、规格：530*510*830 </w:t>
            </w:r>
            <w:r>
              <w:rPr>
                <w:rFonts w:hint="eastAsia" w:ascii="仿宋" w:hAnsi="仿宋" w:eastAsia="仿宋" w:cs="仿宋"/>
                <w:color w:val="auto"/>
                <w:kern w:val="0"/>
                <w:sz w:val="24"/>
                <w:highlight w:val="none"/>
                <w:lang w:bidi="ar"/>
              </w:rPr>
              <w:t>mm</w:t>
            </w:r>
            <w:r>
              <w:rPr>
                <w:rFonts w:hint="eastAsia" w:ascii="仿宋" w:hAnsi="仿宋" w:eastAsia="仿宋" w:cs="仿宋"/>
                <w:i w:val="0"/>
                <w:iCs w:val="0"/>
                <w:color w:val="auto"/>
                <w:kern w:val="0"/>
                <w:sz w:val="24"/>
                <w:szCs w:val="24"/>
                <w:highlight w:val="none"/>
                <w:u w:val="none"/>
                <w:lang w:val="en-US" w:eastAsia="zh-CN" w:bidi="ar"/>
              </w:rPr>
              <w:t>(±10%）；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6、需配备防尘套。</w:t>
            </w:r>
          </w:p>
        </w:tc>
        <w:tc>
          <w:tcPr>
            <w:tcW w:w="880" w:type="dxa"/>
            <w:tcBorders>
              <w:top w:val="single" w:color="000000" w:sz="4" w:space="0"/>
              <w:left w:val="single" w:color="000000" w:sz="4" w:space="0"/>
              <w:bottom w:val="single" w:color="000000" w:sz="4" w:space="0"/>
              <w:right w:val="single" w:color="000000" w:sz="4" w:space="0"/>
            </w:tcBorders>
            <w:vAlign w:val="center"/>
          </w:tcPr>
          <w:p w14:paraId="48AC23D6">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174ED278">
        <w:tblPrEx>
          <w:tblCellMar>
            <w:top w:w="0" w:type="dxa"/>
            <w:left w:w="108" w:type="dxa"/>
            <w:bottom w:w="0" w:type="dxa"/>
            <w:right w:w="108" w:type="dxa"/>
          </w:tblCellMar>
        </w:tblPrEx>
        <w:trPr>
          <w:trHeight w:val="256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53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D72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冷冻操作台带靠背</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673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3AA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4DC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4、中梁加热防凝露，减少凝露水；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8、大容量空间，可调节隔层；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9、可拆卸门封条，易于清洁；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10、电压：220V；容积：≥440L；温度：-6~-18度；功率≥220W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11、规格：1800*760*650+150mm（±10%）</w:t>
            </w:r>
          </w:p>
        </w:tc>
        <w:tc>
          <w:tcPr>
            <w:tcW w:w="880" w:type="dxa"/>
            <w:tcBorders>
              <w:top w:val="single" w:color="000000" w:sz="4" w:space="0"/>
              <w:left w:val="single" w:color="000000" w:sz="4" w:space="0"/>
              <w:bottom w:val="single" w:color="000000" w:sz="4" w:space="0"/>
              <w:right w:val="single" w:color="000000" w:sz="4" w:space="0"/>
            </w:tcBorders>
            <w:vAlign w:val="center"/>
          </w:tcPr>
          <w:p w14:paraId="4095CB6A">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0F5B2480">
        <w:tblPrEx>
          <w:tblCellMar>
            <w:top w:w="0" w:type="dxa"/>
            <w:left w:w="108" w:type="dxa"/>
            <w:bottom w:w="0" w:type="dxa"/>
            <w:right w:w="108" w:type="dxa"/>
          </w:tblCellMar>
        </w:tblPrEx>
        <w:trPr>
          <w:trHeight w:val="107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DF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B5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灭蝇灯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27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4D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D8D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1、工作方式：电击式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2、输出电压：2200V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3、材质：铝合金+阻燃ABS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4、电压/功率≥220V/40W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5、规格：440*270*50mm(±10%）</w:t>
            </w:r>
          </w:p>
        </w:tc>
        <w:tc>
          <w:tcPr>
            <w:tcW w:w="880" w:type="dxa"/>
            <w:tcBorders>
              <w:top w:val="single" w:color="000000" w:sz="4" w:space="0"/>
              <w:left w:val="single" w:color="000000" w:sz="4" w:space="0"/>
              <w:bottom w:val="single" w:color="000000" w:sz="4" w:space="0"/>
              <w:right w:val="single" w:color="000000" w:sz="4" w:space="0"/>
            </w:tcBorders>
            <w:vAlign w:val="center"/>
          </w:tcPr>
          <w:p w14:paraId="051A269B">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33B3C461">
        <w:tblPrEx>
          <w:tblCellMar>
            <w:top w:w="0" w:type="dxa"/>
            <w:left w:w="108" w:type="dxa"/>
            <w:bottom w:w="0" w:type="dxa"/>
            <w:right w:w="108" w:type="dxa"/>
          </w:tblCellMar>
        </w:tblPrEx>
        <w:trPr>
          <w:trHeight w:val="2139"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43B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4A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油烟净化一体机带新风</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02B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16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017">
            <w:pPr>
              <w:keepNext w:val="0"/>
              <w:keepLines w:val="0"/>
              <w:widowControl/>
              <w:numPr>
                <w:ilvl w:val="0"/>
                <w:numId w:val="3"/>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color w:val="auto"/>
                <w:kern w:val="0"/>
                <w:sz w:val="24"/>
                <w:highlight w:val="none"/>
                <w:lang w:bidi="ar"/>
              </w:rPr>
              <w:t>要求投标文件中提供</w:t>
            </w:r>
            <w:r>
              <w:rPr>
                <w:rFonts w:hint="eastAsia" w:ascii="仿宋" w:hAnsi="仿宋" w:eastAsia="仿宋" w:cs="仿宋"/>
                <w:color w:val="auto"/>
                <w:kern w:val="0"/>
                <w:sz w:val="24"/>
                <w:highlight w:val="none"/>
                <w:lang w:eastAsia="zh-CN" w:bidi="ar"/>
              </w:rPr>
              <w:t>产品彩页、官网产品说明截图证明文件</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color w:val="auto"/>
                <w:kern w:val="0"/>
                <w:sz w:val="24"/>
                <w:highlight w:val="none"/>
                <w:lang w:bidi="ar"/>
              </w:rPr>
              <w:t>要求投标文件中提供</w:t>
            </w:r>
            <w:r>
              <w:rPr>
                <w:rFonts w:hint="eastAsia" w:ascii="仿宋" w:hAnsi="仿宋" w:eastAsia="仿宋" w:cs="仿宋"/>
                <w:color w:val="auto"/>
                <w:kern w:val="0"/>
                <w:sz w:val="24"/>
                <w:highlight w:val="none"/>
                <w:lang w:eastAsia="zh-CN" w:bidi="ar"/>
              </w:rPr>
              <w:t>产品彩页、官网产品说明截图证明文件</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w:t>
            </w:r>
            <w:r>
              <w:rPr>
                <w:rFonts w:hint="eastAsia" w:ascii="仿宋" w:hAnsi="仿宋" w:eastAsia="仿宋" w:cs="仿宋"/>
                <w:color w:val="auto"/>
                <w:kern w:val="0"/>
                <w:sz w:val="24"/>
                <w:highlight w:val="none"/>
                <w:lang w:bidi="ar"/>
              </w:rPr>
              <w:t>规格：2000*1300*963</w:t>
            </w:r>
            <w:r>
              <w:rPr>
                <w:rFonts w:hint="eastAsia" w:ascii="仿宋" w:hAnsi="仿宋" w:eastAsia="仿宋" w:cs="仿宋"/>
                <w:color w:val="auto"/>
                <w:kern w:val="0"/>
                <w:sz w:val="24"/>
                <w:highlight w:val="none"/>
                <w:lang w:val="en-US" w:eastAsia="zh-CN" w:bidi="ar"/>
              </w:rPr>
              <w:t xml:space="preserve"> mm</w:t>
            </w:r>
            <w:r>
              <w:rPr>
                <w:rFonts w:hint="eastAsia" w:ascii="仿宋" w:hAnsi="仿宋" w:eastAsia="仿宋" w:cs="仿宋"/>
                <w:color w:val="auto"/>
                <w:kern w:val="0"/>
                <w:sz w:val="24"/>
                <w:highlight w:val="none"/>
                <w:lang w:bidi="ar"/>
              </w:rPr>
              <w:t>(±10%）</w:t>
            </w:r>
            <w:r>
              <w:rPr>
                <w:rFonts w:hint="eastAsia" w:ascii="仿宋" w:hAnsi="仿宋" w:eastAsia="仿宋" w:cs="仿宋"/>
                <w:color w:val="auto"/>
                <w:kern w:val="0"/>
                <w:sz w:val="24"/>
                <w:highlight w:val="none"/>
                <w:lang w:eastAsia="zh-CN" w:bidi="ar"/>
              </w:rPr>
              <w:t>；</w:t>
            </w:r>
          </w:p>
          <w:p w14:paraId="5D1EDF2C">
            <w:pPr>
              <w:widowControl/>
              <w:spacing w:line="360" w:lineRule="auto"/>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8、</w:t>
            </w:r>
            <w:r>
              <w:rPr>
                <w:rFonts w:ascii="仿宋" w:hAnsi="仿宋" w:eastAsia="仿宋" w:cs="仿宋"/>
                <w:color w:val="auto"/>
                <w:sz w:val="24"/>
                <w:highlight w:val="none"/>
              </w:rPr>
              <w:t>处理风量</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4000m</w:t>
            </w:r>
            <w:r>
              <w:rPr>
                <w:rFonts w:ascii="Calibri" w:hAnsi="Calibri" w:eastAsia="仿宋" w:cs="Calibri"/>
                <w:color w:val="auto"/>
                <w:sz w:val="24"/>
                <w:highlight w:val="none"/>
              </w:rPr>
              <w:t>³</w:t>
            </w:r>
            <w:r>
              <w:rPr>
                <w:rFonts w:ascii="仿宋" w:hAnsi="仿宋" w:eastAsia="仿宋" w:cs="仿宋"/>
                <w:color w:val="auto"/>
                <w:sz w:val="24"/>
                <w:highlight w:val="none"/>
              </w:rPr>
              <w:t xml:space="preserve">/H </w:t>
            </w:r>
            <w:r>
              <w:rPr>
                <w:rFonts w:hint="eastAsia" w:ascii="仿宋" w:hAnsi="仿宋" w:eastAsia="仿宋" w:cs="仿宋"/>
                <w:color w:val="auto"/>
                <w:sz w:val="24"/>
                <w:highlight w:val="none"/>
              </w:rPr>
              <w:t>；</w:t>
            </w:r>
          </w:p>
          <w:p w14:paraId="73EB0ACA">
            <w:pPr>
              <w:keepNext w:val="0"/>
              <w:keepLines w:val="0"/>
              <w:widowControl/>
              <w:numPr>
                <w:ilvl w:val="-1"/>
                <w:numId w:val="0"/>
              </w:numPr>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rPr>
              <w:t>9、</w:t>
            </w:r>
            <w:r>
              <w:rPr>
                <w:rFonts w:ascii="仿宋" w:hAnsi="仿宋" w:eastAsia="仿宋" w:cs="仿宋"/>
                <w:color w:val="auto"/>
                <w:sz w:val="24"/>
                <w:highlight w:val="none"/>
              </w:rPr>
              <w:t>功率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1600W</w:t>
            </w:r>
            <w:r>
              <w:rPr>
                <w:rFonts w:hint="eastAsia" w:ascii="仿宋" w:hAnsi="仿宋" w:eastAsia="仿宋" w:cs="仿宋"/>
                <w:color w:val="auto"/>
                <w:sz w:val="24"/>
                <w:highlight w:val="none"/>
              </w:rPr>
              <w:t>；</w:t>
            </w:r>
          </w:p>
        </w:tc>
        <w:tc>
          <w:tcPr>
            <w:tcW w:w="880" w:type="dxa"/>
            <w:tcBorders>
              <w:top w:val="single" w:color="000000" w:sz="4" w:space="0"/>
              <w:left w:val="single" w:color="000000" w:sz="4" w:space="0"/>
              <w:bottom w:val="single" w:color="000000" w:sz="4" w:space="0"/>
              <w:right w:val="single" w:color="000000" w:sz="4" w:space="0"/>
            </w:tcBorders>
            <w:vAlign w:val="center"/>
          </w:tcPr>
          <w:p w14:paraId="32AB0456">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3F334637">
        <w:tblPrEx>
          <w:tblCellMar>
            <w:top w:w="0" w:type="dxa"/>
            <w:left w:w="108" w:type="dxa"/>
            <w:bottom w:w="0" w:type="dxa"/>
            <w:right w:w="108" w:type="dxa"/>
          </w:tblCellMar>
        </w:tblPrEx>
        <w:trPr>
          <w:trHeight w:val="1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37A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F7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rPr>
              <w:t>★</w:t>
            </w:r>
            <w:r>
              <w:rPr>
                <w:rFonts w:hint="eastAsia" w:ascii="仿宋" w:hAnsi="仿宋" w:eastAsia="仿宋" w:cs="仿宋"/>
                <w:i w:val="0"/>
                <w:iCs w:val="0"/>
                <w:color w:val="auto"/>
                <w:kern w:val="0"/>
                <w:sz w:val="24"/>
                <w:szCs w:val="24"/>
                <w:highlight w:val="none"/>
                <w:u w:val="none"/>
                <w:lang w:val="en-US" w:eastAsia="zh-CN" w:bidi="ar"/>
              </w:rPr>
              <w:t>洗地龙头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05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7FE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F5C">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1、采用软管，耐折复合材料，耐高压可输热水；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2、限位橡胶球，软管自动回卷到转盘，回卷到限位球停止，限位球可手动调整位置；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3、不锈钢软管保护套，保护软管不刮伤；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4、钢圈套住把手，可持续喷水减轻手部负担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5、规格：215*535*530 mm(±10%）</w:t>
            </w:r>
          </w:p>
          <w:p w14:paraId="6195E280">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★6、投标文件中提供节能认证证书，否则投标无效。</w:t>
            </w:r>
          </w:p>
        </w:tc>
        <w:tc>
          <w:tcPr>
            <w:tcW w:w="880" w:type="dxa"/>
            <w:tcBorders>
              <w:top w:val="single" w:color="000000" w:sz="4" w:space="0"/>
              <w:left w:val="single" w:color="000000" w:sz="4" w:space="0"/>
              <w:bottom w:val="single" w:color="000000" w:sz="4" w:space="0"/>
              <w:right w:val="single" w:color="000000" w:sz="4" w:space="0"/>
            </w:tcBorders>
            <w:vAlign w:val="center"/>
          </w:tcPr>
          <w:p w14:paraId="6EDB2933">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3258A134">
        <w:tblPrEx>
          <w:tblCellMar>
            <w:top w:w="0" w:type="dxa"/>
            <w:left w:w="108" w:type="dxa"/>
            <w:bottom w:w="0" w:type="dxa"/>
            <w:right w:w="108" w:type="dxa"/>
          </w:tblCellMar>
        </w:tblPrEx>
        <w:trPr>
          <w:trHeight w:val="107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2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31B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抽风机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7A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98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9A10">
            <w:pPr>
              <w:keepNext w:val="0"/>
              <w:keepLines w:val="0"/>
              <w:widowControl/>
              <w:suppressLineNumbers w:val="0"/>
              <w:spacing w:line="360" w:lineRule="auto"/>
              <w:jc w:val="left"/>
              <w:textAlignment w:val="center"/>
              <w:rPr>
                <w:rFonts w:hint="eastAsia" w:ascii="仿宋" w:hAnsi="仿宋" w:eastAsia="仿宋" w:cs="仿宋"/>
                <w:b/>
                <w:bCs/>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3、风量≥39070 m³/H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4、风压≥680/PA，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5、转速≥720r/min</w:t>
            </w:r>
          </w:p>
        </w:tc>
        <w:tc>
          <w:tcPr>
            <w:tcW w:w="880" w:type="dxa"/>
            <w:tcBorders>
              <w:top w:val="single" w:color="000000" w:sz="4" w:space="0"/>
              <w:left w:val="single" w:color="000000" w:sz="4" w:space="0"/>
              <w:bottom w:val="single" w:color="000000" w:sz="4" w:space="0"/>
              <w:right w:val="single" w:color="000000" w:sz="4" w:space="0"/>
            </w:tcBorders>
            <w:vAlign w:val="center"/>
          </w:tcPr>
          <w:p w14:paraId="35DD0F3F">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5DFE7FBA">
        <w:tblPrEx>
          <w:tblCellMar>
            <w:top w:w="0" w:type="dxa"/>
            <w:left w:w="108" w:type="dxa"/>
            <w:bottom w:w="0" w:type="dxa"/>
            <w:right w:w="108" w:type="dxa"/>
          </w:tblCellMar>
        </w:tblPrEx>
        <w:trPr>
          <w:trHeight w:val="1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93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56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变频器控制电箱</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BF8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C39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C6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3、箱体尺寸：400*600*250mm (±10%）；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4、内置散热风扇；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5、电箱带锁；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6、变频器有数字显示，方便调节；</w:t>
            </w:r>
          </w:p>
        </w:tc>
        <w:tc>
          <w:tcPr>
            <w:tcW w:w="880" w:type="dxa"/>
            <w:tcBorders>
              <w:top w:val="single" w:color="000000" w:sz="4" w:space="0"/>
              <w:left w:val="single" w:color="000000" w:sz="4" w:space="0"/>
              <w:bottom w:val="single" w:color="000000" w:sz="4" w:space="0"/>
              <w:right w:val="single" w:color="000000" w:sz="4" w:space="0"/>
            </w:tcBorders>
            <w:vAlign w:val="center"/>
          </w:tcPr>
          <w:p w14:paraId="008168FB">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38353424">
        <w:tblPrEx>
          <w:tblCellMar>
            <w:top w:w="0" w:type="dxa"/>
            <w:left w:w="108" w:type="dxa"/>
            <w:bottom w:w="0" w:type="dxa"/>
            <w:right w:w="108" w:type="dxa"/>
          </w:tblCellMar>
        </w:tblPrEx>
        <w:trPr>
          <w:trHeight w:val="107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78B">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455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防火阀</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06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812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373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1、采用201不锈钢材料；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2、安装在机械排烟系统的管道上，平时呈开启状态，火灾时当排烟管道内烟气温度达到280℃时关闭，并在一定时间内能满足漏烟量和耐火完整性要求，起隔烟阻火作用的阀门；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3、排烟防火阀由阀体、叶片、执行机构和温感器等部件组成；支持手动控制关闭或开启阀门、手动复位；平时呈常开状态，温感器动作温度为280℃；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4、温感器控制：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①排烟防火阀具备温感器控制方式，使其自动关闭；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②温感器动作性能和不动作性能；排烟防火阀中的温感器在285℃±2℃的恒温油浴中2MIN内动作,而在250℃±2℃恒温油浴中5MIN应不动作。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5、手动控制:具备手动关闭方式。</w:t>
            </w:r>
          </w:p>
        </w:tc>
        <w:tc>
          <w:tcPr>
            <w:tcW w:w="880" w:type="dxa"/>
            <w:tcBorders>
              <w:top w:val="single" w:color="000000" w:sz="4" w:space="0"/>
              <w:left w:val="single" w:color="000000" w:sz="4" w:space="0"/>
              <w:bottom w:val="single" w:color="000000" w:sz="4" w:space="0"/>
              <w:right w:val="single" w:color="000000" w:sz="4" w:space="0"/>
            </w:tcBorders>
            <w:vAlign w:val="center"/>
          </w:tcPr>
          <w:p w14:paraId="352344B1">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1C93A8AB">
        <w:tblPrEx>
          <w:tblCellMar>
            <w:top w:w="0" w:type="dxa"/>
            <w:left w:w="108" w:type="dxa"/>
            <w:bottom w:w="0" w:type="dxa"/>
            <w:right w:w="108" w:type="dxa"/>
          </w:tblCellMar>
        </w:tblPrEx>
        <w:trPr>
          <w:trHeight w:val="2207"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198E">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CC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综合实训室抽风系统管道集成</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687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C5F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54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一、烟罩集烟管 ≥56米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1、规格：1000*600mm（±10%）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二、排烟管1 ≥12.5米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1、规格：800*500mm（±10%）、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三、排烟管2 ≥30米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1、规格：600*500mm（±10%）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四、排烟管3 ≥10米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五、变头 ≥6个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1、规格：600*400mm（±10%）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六、弯头1  数量  ≥5个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1、规格：600*400mm（±10%）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七、弯头2 数量≥18个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八、安装搬运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1、包括所有抽排系统设备搬运，运输；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880" w:type="dxa"/>
            <w:tcBorders>
              <w:top w:val="single" w:color="000000" w:sz="4" w:space="0"/>
              <w:left w:val="single" w:color="000000" w:sz="4" w:space="0"/>
              <w:bottom w:val="single" w:color="000000" w:sz="4" w:space="0"/>
              <w:right w:val="single" w:color="000000" w:sz="4" w:space="0"/>
            </w:tcBorders>
            <w:vAlign w:val="center"/>
          </w:tcPr>
          <w:p w14:paraId="02D562DA">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624805E8">
        <w:tblPrEx>
          <w:tblCellMar>
            <w:top w:w="0" w:type="dxa"/>
            <w:left w:w="108" w:type="dxa"/>
            <w:bottom w:w="0" w:type="dxa"/>
            <w:right w:w="108" w:type="dxa"/>
          </w:tblCellMar>
        </w:tblPrEx>
        <w:trPr>
          <w:trHeight w:val="192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A893">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17</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B3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鲜风机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D12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C37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23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1、功率≥2.2KW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2、风量≥8100L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3、转速：≥1085RPM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4、静压：≥595PA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5、噪音：73DB(A)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6、采用全铜线滚珠电机;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7、支持低噪音;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8、有易拆检修口;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9、具备有防水接线装置。</w:t>
            </w:r>
          </w:p>
        </w:tc>
        <w:tc>
          <w:tcPr>
            <w:tcW w:w="880" w:type="dxa"/>
            <w:tcBorders>
              <w:top w:val="single" w:color="000000" w:sz="4" w:space="0"/>
              <w:left w:val="single" w:color="000000" w:sz="4" w:space="0"/>
              <w:bottom w:val="single" w:color="000000" w:sz="4" w:space="0"/>
              <w:right w:val="single" w:color="000000" w:sz="4" w:space="0"/>
            </w:tcBorders>
            <w:vAlign w:val="center"/>
          </w:tcPr>
          <w:p w14:paraId="452923BB">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5A4E3FD1">
        <w:tblPrEx>
          <w:tblCellMar>
            <w:top w:w="0" w:type="dxa"/>
            <w:left w:w="108" w:type="dxa"/>
            <w:bottom w:w="0" w:type="dxa"/>
            <w:right w:w="108" w:type="dxa"/>
          </w:tblCellMar>
        </w:tblPrEx>
        <w:trPr>
          <w:trHeight w:val="107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A8B2">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F34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新风控制电箱</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55A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E8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CA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2、功率≥5KW；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3、尺寸：250*300*150mm（±10%）;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4、具备按钮启动，有运行，故障指示灯;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5、电箱带锁。</w:t>
            </w:r>
          </w:p>
        </w:tc>
        <w:tc>
          <w:tcPr>
            <w:tcW w:w="880" w:type="dxa"/>
            <w:tcBorders>
              <w:top w:val="single" w:color="000000" w:sz="4" w:space="0"/>
              <w:left w:val="single" w:color="000000" w:sz="4" w:space="0"/>
              <w:bottom w:val="single" w:color="000000" w:sz="4" w:space="0"/>
              <w:right w:val="single" w:color="000000" w:sz="4" w:space="0"/>
            </w:tcBorders>
            <w:vAlign w:val="center"/>
          </w:tcPr>
          <w:p w14:paraId="67572B0F">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27868B26">
        <w:tblPrEx>
          <w:tblCellMar>
            <w:top w:w="0" w:type="dxa"/>
            <w:left w:w="108" w:type="dxa"/>
            <w:bottom w:w="0" w:type="dxa"/>
            <w:right w:w="108" w:type="dxa"/>
          </w:tblCellMar>
        </w:tblPrEx>
        <w:trPr>
          <w:trHeight w:val="107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04E1">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5B1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综合实训室新风系统管道集成</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AF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084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FF0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一、鲜风管1≥95米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1、规格：500*300（±10%）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二、鲜风管2≥36米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1、规格：300*200MM（±10%）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1、包括所有新风系统设备搬运，运输；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880" w:type="dxa"/>
            <w:tcBorders>
              <w:top w:val="single" w:color="000000" w:sz="4" w:space="0"/>
              <w:left w:val="single" w:color="000000" w:sz="4" w:space="0"/>
              <w:bottom w:val="single" w:color="000000" w:sz="4" w:space="0"/>
              <w:right w:val="single" w:color="000000" w:sz="4" w:space="0"/>
            </w:tcBorders>
            <w:vAlign w:val="center"/>
          </w:tcPr>
          <w:p w14:paraId="6D44075A">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450E9D93">
        <w:tblPrEx>
          <w:tblCellMar>
            <w:top w:w="0" w:type="dxa"/>
            <w:left w:w="108" w:type="dxa"/>
            <w:bottom w:w="0" w:type="dxa"/>
            <w:right w:w="108" w:type="dxa"/>
          </w:tblCellMar>
        </w:tblPrEx>
        <w:trPr>
          <w:trHeight w:val="766"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9CB7">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C9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数智实训壁挂主机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0CA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F16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58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1、整机要求满足于复杂的实训室环境，采用嵌入式一体化结构，高度集成视频采集显示模块、数字音频处理模块、视频专业录制推流模块和物理控制面板；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2、主机要求采用壁挂安装方式（不允许机柜部署），解决实训环境设备不着地的问题；要求顶端出线；</w:t>
            </w:r>
            <w:r>
              <w:rPr>
                <w:rFonts w:hint="eastAsia" w:ascii="仿宋" w:hAnsi="仿宋" w:eastAsia="仿宋" w:cs="仿宋"/>
                <w:color w:val="auto"/>
                <w:kern w:val="0"/>
                <w:sz w:val="24"/>
                <w:highlight w:val="none"/>
                <w:lang w:bidi="ar"/>
              </w:rPr>
              <w:t xml:space="preserve">要求投标文件中提供产品壁挂安装后的截图证明文件；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3、主机要求带有储物箱，可以实现PAD终端、头戴麦克风和小件临时物品的存放，并有220V供电插口和USB供电接口进行接电；要求投标文件中提供产品彩页、官网产品说明截图证明文件；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4、视频采集模块支持不少于8路视频采集，其中支持不少于6路SDI视频输入，不少于2路HDMI输入和2路HDMI输出；要求投标文件中提供产品彩页或官网产品说明截图或功能模块截图证明文件；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5、数字音频处理模块要求声音输入不少于10路音频输入端子，声音输出不少于4路音频输出端子；数字音频模块至少支持反馈消除、回声消除、噪声消除高级算法；</w:t>
            </w:r>
            <w:r>
              <w:rPr>
                <w:rFonts w:hint="eastAsia" w:ascii="仿宋" w:hAnsi="仿宋" w:eastAsia="仿宋" w:cs="仿宋"/>
                <w:color w:val="auto"/>
                <w:kern w:val="0"/>
                <w:sz w:val="24"/>
                <w:highlight w:val="none"/>
                <w:lang w:bidi="ar"/>
              </w:rPr>
              <w:t>要求投标文件中提供</w:t>
            </w:r>
            <w:r>
              <w:rPr>
                <w:rFonts w:hint="eastAsia" w:ascii="仿宋" w:hAnsi="仿宋" w:eastAsia="仿宋" w:cs="仿宋"/>
                <w:color w:val="auto"/>
                <w:kern w:val="0"/>
                <w:sz w:val="24"/>
                <w:highlight w:val="none"/>
                <w:lang w:eastAsia="zh-CN" w:bidi="ar"/>
              </w:rPr>
              <w:t>产品彩页、官网产品说明截图或处理模块截图</w:t>
            </w:r>
            <w:r>
              <w:rPr>
                <w:rFonts w:hint="eastAsia" w:ascii="仿宋" w:hAnsi="仿宋" w:eastAsia="仿宋" w:cs="仿宋"/>
                <w:color w:val="auto"/>
                <w:kern w:val="0"/>
                <w:sz w:val="24"/>
                <w:highlight w:val="none"/>
                <w:lang w:bidi="ar"/>
              </w:rPr>
              <w:t>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6、视频专业录制模块文件对应的硬盘要求存储空间不少于2T，保证存储空间和可靠性；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7、视频编码采用主流的H.264编码格式，音频采用AAC高清编码格式，要求支持混音；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内置录制软件，录制文件格式支持标准MP4视频格式，录制文件分辨率至少支持1080P，码率为4M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9、支持视频录制设置开机启动录制；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10、支持录制视频上传功能支持教学视频资源和示范实训视频资源自动上传到视频资源管理服务；要求支持断点续传，支持并发多路上传；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11、支持视频推流视频支持RTSP方式输出；支持RTMP推流实现与第三方直播平台对接；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12、物理控制面板支持包括但不限于开关机、声音控制、2*USB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投标文件中提供物理控制面板截图或产品彩页、官网产品说明截图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13、物理控制面板支持音量控制，具有音量+、音量-、全场静音、学生静音四个按钮，具有音量大小指示灯条；支持视频画面切换控制，至少包括自动导播、学生视频、老师视频、操作演示按钮；支持视频录制的启停控制，单键即可实现启动录制和停止录制；要求投标文件中提供物理控制面板截图或产品彩页、官网产品说明截图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14、要求主机内置web配置功能，可以实现对主机IP、视频采集通道名称等灵活配置；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15、支持MQTT接口协议，实现与智能集控终端进行对接，实现设备的统一开关机的统一管理；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16、支持双向对讲功能，实现智能控制台软件与主机之间的双向通话</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17、支持webRTC实时视频协议，可与音视频互动服务进行多方视频会议</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18、系统稳定可运行至少100000小时。</w:t>
            </w:r>
          </w:p>
        </w:tc>
        <w:tc>
          <w:tcPr>
            <w:tcW w:w="880" w:type="dxa"/>
            <w:tcBorders>
              <w:top w:val="single" w:color="000000" w:sz="4" w:space="0"/>
              <w:left w:val="single" w:color="000000" w:sz="4" w:space="0"/>
              <w:bottom w:val="single" w:color="000000" w:sz="4" w:space="0"/>
              <w:right w:val="single" w:color="000000" w:sz="4" w:space="0"/>
            </w:tcBorders>
            <w:vAlign w:val="center"/>
          </w:tcPr>
          <w:p w14:paraId="52C5BE42">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0C7F79A8">
        <w:tblPrEx>
          <w:tblCellMar>
            <w:top w:w="0" w:type="dxa"/>
            <w:left w:w="108" w:type="dxa"/>
            <w:bottom w:w="0" w:type="dxa"/>
            <w:right w:w="108" w:type="dxa"/>
          </w:tblCellMar>
        </w:tblPrEx>
        <w:trPr>
          <w:trHeight w:val="299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03F">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3009">
            <w:pPr>
              <w:keepNext w:val="0"/>
              <w:keepLines w:val="0"/>
              <w:widowControl/>
              <w:suppressLineNumbers w:val="0"/>
              <w:spacing w:line="360" w:lineRule="auto"/>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智能集控终端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A7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ACF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6C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1、支持通信控制模块和强电控制模块，其中通信控制模块和强电控制模块都采用≤1U高的架构；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2、通信控制模块硬件要求支持≥1个WAN网口和≥7个LAN网口；要求≥1个CAN口，≥4个RS232可编程控制通信端口，≥2个485接口；要求投标文件中提供产品彩页、官网产品说明截图证明文件；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3、通信控制模块支持支持mqtt协议，实现与设备集控系统对接实现各种控制指令（开机、关机等）的通信；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4、通信控制模块支持域名解析；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5、强电控制模块要求支持≥10路220V输出，单路额定输出电流≤10A；支持485控制协议；强电控制模块支持实时电流检测功能；</w:t>
            </w:r>
            <w:r>
              <w:rPr>
                <w:rFonts w:hint="eastAsia" w:ascii="仿宋" w:hAnsi="仿宋" w:eastAsia="仿宋" w:cs="仿宋"/>
                <w:color w:val="auto"/>
                <w:kern w:val="0"/>
                <w:sz w:val="24"/>
                <w:highlight w:val="none"/>
                <w:lang w:bidi="ar"/>
              </w:rPr>
              <w:t>要求投标文件中提供</w:t>
            </w:r>
            <w:r>
              <w:rPr>
                <w:rFonts w:hint="eastAsia" w:ascii="仿宋" w:hAnsi="仿宋" w:eastAsia="仿宋" w:cs="仿宋"/>
                <w:color w:val="auto"/>
                <w:kern w:val="0"/>
                <w:sz w:val="24"/>
                <w:highlight w:val="none"/>
                <w:lang w:eastAsia="zh-CN" w:bidi="ar"/>
              </w:rPr>
              <w:t>产品彩页、官网产品说明截图证明文件</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6、要求至少支持本地开关和远程开关两种模式：本地开关支持使用电源按钮进行开关，远程开关支持与设备集控系统对接实现远程控制开关；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7、要求支持智能关机：关闭智能设备时，需监测设备运行状态，待设备关机结束后再掉电，防止设备因异常掉电而损坏；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8、要求支持web配置网关参数，可以进行参数配置，可配置信息包括域名、IP地址、DNS地址等；</w:t>
            </w:r>
          </w:p>
        </w:tc>
        <w:tc>
          <w:tcPr>
            <w:tcW w:w="880" w:type="dxa"/>
            <w:tcBorders>
              <w:top w:val="single" w:color="000000" w:sz="4" w:space="0"/>
              <w:left w:val="single" w:color="000000" w:sz="4" w:space="0"/>
              <w:bottom w:val="single" w:color="000000" w:sz="4" w:space="0"/>
              <w:right w:val="single" w:color="000000" w:sz="4" w:space="0"/>
            </w:tcBorders>
            <w:vAlign w:val="center"/>
          </w:tcPr>
          <w:p w14:paraId="4D9D3CFB">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工业</w:t>
            </w:r>
          </w:p>
        </w:tc>
      </w:tr>
      <w:tr w14:paraId="3A24756A">
        <w:tblPrEx>
          <w:tblCellMar>
            <w:top w:w="0" w:type="dxa"/>
            <w:left w:w="108" w:type="dxa"/>
            <w:bottom w:w="0" w:type="dxa"/>
            <w:right w:w="108" w:type="dxa"/>
          </w:tblCellMar>
        </w:tblPrEx>
        <w:trPr>
          <w:trHeight w:val="4486"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7AD9">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8E78">
            <w:pPr>
              <w:keepNext w:val="0"/>
              <w:keepLines w:val="0"/>
              <w:widowControl/>
              <w:suppressLineNumbers w:val="0"/>
              <w:spacing w:line="360" w:lineRule="auto"/>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烹饪实训互动软件-示范&amp;分组</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9A5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852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8A3">
            <w:pPr>
              <w:keepNext w:val="0"/>
              <w:keepLines w:val="0"/>
              <w:widowControl/>
              <w:numPr>
                <w:ilvl w:val="0"/>
                <w:numId w:val="4"/>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支持与本分标第20产品"数智实训壁挂主机"进行连接实现实训教学业务，可在学校实训室自有的触摸教学一体机上运行；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2、实训互动软件支持实操教学和智能板书的入口统一，支持一键快速切换，不需要打开两个软件；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3、实训互动软件支持烹饪不同风格的皮肤更换，以适应不同实训室的定制化</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4、实训互动软件要求至少包括示范、示范回看、实操、实操回看、资源管理五个教学环节；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5、实训互动软件支持在任何操作界面，两点长按，可以直接进入批注模式，可以进行重点批注</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6、支持示范实训操作实时显示在大屏上，视频质量不小于1080P，视频同步延时≤500ms，操作实时显示无卡顿；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7、支持示范实训操作的机位切换不少于4个；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8、支持示范操作的机位切换采用按钮方式进行，通过按钮点击自动切换示范操作的不同机位，在实训软件实时切换显示的画面，切换画面延时≤500ms；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9、支持示范操作的机位切换通过PAD方式进行，通过PAD点击自动切换示范操作的不同机位，在实训软件实时切换显示的画面，切换画面延时≤500ms；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10、支持示范操作的机位多画面同时显示，包括但不限于大画面、双画面、三画面和四画面布局，并且可以点击进入具体某一个机位的画面；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11、支持示范一键启动录制和停止录制，支持录制的视频格式为标准MP4格式，视频清晰度为1080P；支持示范操作的资源录制，可以分别录制不同机位的视频为资源文件；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12、支持示范操作过程进行打标签功能</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13、支持示范录制视频回看，通过软件打开回看；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14、支持通过标签快速查看示范操作关键点，回看过程中老师可以暂停、进行重点批注、放大缩小；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15、支持学生分组实训操作，通过分屏方式实现不少于32个分组的显示；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16、支持对学生分组进行管理操作，包括添加/删除分组、编辑组的名称；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17、支持单组学生分组实训操作的机位切换不少于4个；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18、支持在一个画面显示学生分组的实训实时画面，显示方式支持不少于8个画面同时显示；</w:t>
            </w:r>
            <w:r>
              <w:rPr>
                <w:rFonts w:hint="eastAsia" w:ascii="仿宋" w:hAnsi="仿宋" w:eastAsia="仿宋" w:cs="仿宋"/>
                <w:color w:val="auto"/>
                <w:kern w:val="0"/>
                <w:sz w:val="24"/>
                <w:highlight w:val="none"/>
                <w:lang w:bidi="ar"/>
              </w:rPr>
              <w:t>布局至少包括双画面、三画面、四画面和八画面等；要求八画面布局支持1个大画面和7个小画面，可以拖动方式实现把小画面拖动到大画面；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19、分组实操支持在实训软件实时切换显示的画面，切换画面延时≤500ms，要求切换过程无卡顿、无黑屏、花屏现象；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20、支持所有学生分组操作进行一键启动录制和停止录制，支持录制的视频格式为标准MP4格式，视频清晰度至少为1080P，录制的音频格式为AAC格式；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21、支持老师在学生分组实训过程中进行打标签记录</w:t>
            </w:r>
            <w:r>
              <w:rPr>
                <w:rFonts w:hint="eastAsia" w:ascii="仿宋" w:hAnsi="仿宋" w:eastAsia="仿宋" w:cs="仿宋"/>
                <w:color w:val="auto"/>
                <w:kern w:val="0"/>
                <w:sz w:val="24"/>
                <w:highlight w:val="none"/>
                <w:lang w:bidi="ar"/>
              </w:rPr>
              <w:t>，标签可以分为绿色和红色两种代表；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22、支持学生分组实训录制视频回看，回看过程中老师可以暂停进行批注、放大缩小；支持回看进行快进/快退播放，老师打过标签记录的视频，通过时间条上的标志点迅速找到或通过播放条码快速查找</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23、支持学生分组实训录制视频回看，可通过呼叫标识、标记标签快速定位视频位置，方便老师回顾学生实训过程及讲解</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24、</w:t>
            </w:r>
            <w:r>
              <w:rPr>
                <w:rFonts w:hint="eastAsia" w:ascii="仿宋" w:hAnsi="仿宋" w:eastAsia="仿宋" w:cs="仿宋"/>
                <w:color w:val="auto"/>
                <w:kern w:val="0"/>
                <w:sz w:val="24"/>
                <w:highlight w:val="none"/>
                <w:lang w:bidi="ar"/>
              </w:rPr>
              <w:t>支持老师在学生分组实训过程中软件弹出分组求助窗口，并大屏显示对应分组的实操视频和可点击确认或自动消失；并支持回看分组实操可以按照求助图标迅速定位到视频位置；</w:t>
            </w:r>
          </w:p>
          <w:p w14:paraId="539E9A23">
            <w:pPr>
              <w:keepNext w:val="0"/>
              <w:keepLines w:val="0"/>
              <w:widowControl/>
              <w:numPr>
                <w:ilvl w:val="-1"/>
                <w:numId w:val="0"/>
              </w:numPr>
              <w:suppressLineNumbers w:val="0"/>
              <w:spacing w:line="360" w:lineRule="auto"/>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25、支持切换到智能板书版面进行流畅板书，支持手写、白板笔书写；书写笔迹的粗细、颜色可任意选择或自定义；单击即可添加新的板书界面，自动记忆之前的笔迹粗细、线条颜色等设置；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26、软件要求支持手势触摸操作，无需切换按钮，即可实现单指书写、双指缩放、平移和三指擦除，书写具有笔锋效果；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27、支持板书保存：板书自动实时保存；可以预览并任意调取板书、对之前的板书二次编辑；或者选择性删除板书；板书可以永久保存；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28、支持播放课件、嵌入图片、播放视频、打开网站等授课手段，并可同步进行批注、放大和缩小</w:t>
            </w:r>
          </w:p>
        </w:tc>
        <w:tc>
          <w:tcPr>
            <w:tcW w:w="880" w:type="dxa"/>
            <w:tcBorders>
              <w:top w:val="single" w:color="000000" w:sz="4" w:space="0"/>
              <w:left w:val="single" w:color="000000" w:sz="4" w:space="0"/>
              <w:bottom w:val="single" w:color="000000" w:sz="4" w:space="0"/>
              <w:right w:val="single" w:color="000000" w:sz="4" w:space="0"/>
            </w:tcBorders>
            <w:vAlign w:val="center"/>
          </w:tcPr>
          <w:p w14:paraId="74097121">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软件和信息技术服务业</w:t>
            </w:r>
          </w:p>
        </w:tc>
      </w:tr>
      <w:tr w14:paraId="775C7361">
        <w:tblPrEx>
          <w:tblCellMar>
            <w:top w:w="0" w:type="dxa"/>
            <w:left w:w="108" w:type="dxa"/>
            <w:bottom w:w="0" w:type="dxa"/>
            <w:right w:w="108" w:type="dxa"/>
          </w:tblCellMar>
        </w:tblPrEx>
        <w:trPr>
          <w:trHeight w:val="2779"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119">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50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同屏互动软件-教师端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5C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F6E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F7E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1、教师授课移动端需支持安卓端，通过扫描二维码即可接入直接操控教师端PC机；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2、支持教师授课移动端将移动设备上的PPT文件直接在大屏上打开，无需拷贝文件至大屏电脑，并全屏播放，也可在移动设备端关闭全屏播放及关闭PPT文件；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3、支持教师移动端手势左右滑动控制PPT上下翻页，也可以通过按键控制PPT上下翻页；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4、支持教师移动端上进行批注讲解；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5、支持教师移动端拍照上传到大屏；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6、支持教师移动端拍摄视频实时显示到大屏；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7、支持教师移动端安卓端直接把屏幕共享显示到大屏，移动端任何应用操作都可同步显示。</w:t>
            </w:r>
          </w:p>
        </w:tc>
        <w:tc>
          <w:tcPr>
            <w:tcW w:w="880" w:type="dxa"/>
            <w:tcBorders>
              <w:top w:val="single" w:color="000000" w:sz="4" w:space="0"/>
              <w:left w:val="single" w:color="000000" w:sz="4" w:space="0"/>
              <w:bottom w:val="single" w:color="000000" w:sz="4" w:space="0"/>
              <w:right w:val="single" w:color="000000" w:sz="4" w:space="0"/>
            </w:tcBorders>
            <w:vAlign w:val="center"/>
          </w:tcPr>
          <w:p w14:paraId="305D3DD1">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软件和信息技术服务业</w:t>
            </w:r>
          </w:p>
        </w:tc>
      </w:tr>
      <w:tr w14:paraId="72464633">
        <w:tblPrEx>
          <w:tblCellMar>
            <w:top w:w="0" w:type="dxa"/>
            <w:left w:w="108" w:type="dxa"/>
            <w:bottom w:w="0" w:type="dxa"/>
            <w:right w:w="108" w:type="dxa"/>
          </w:tblCellMar>
        </w:tblPrEx>
        <w:trPr>
          <w:trHeight w:val="1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B990">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2A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教学直播系统软件</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A35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319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D38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1、要求软件为嵌入式系统，可运行在本分标第20产品"数智实训壁挂主机"的主板内，不需要额外增加设备；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2、要求软件启动自动获取课程参数，并自动加入课堂，免人工干预。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3、要求软件自动根据获得课堂设置的直播能力启动相应的业务能力；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4、直播采用RTMP标准协议；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5、直播清晰度可配置，至少支持高清和流畅两种模式，码率最高可以设置8M，分辨率最高可支持1080P；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6、直播的视频为导播后的画面，视频格式支持国际标准的H.264和语音编码支持AAC格式；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7、具有手动开始和停止直播，支持直播暂停功能。</w:t>
            </w:r>
          </w:p>
        </w:tc>
        <w:tc>
          <w:tcPr>
            <w:tcW w:w="880" w:type="dxa"/>
            <w:tcBorders>
              <w:top w:val="single" w:color="000000" w:sz="4" w:space="0"/>
              <w:left w:val="single" w:color="000000" w:sz="4" w:space="0"/>
              <w:bottom w:val="single" w:color="000000" w:sz="4" w:space="0"/>
              <w:right w:val="single" w:color="000000" w:sz="4" w:space="0"/>
            </w:tcBorders>
            <w:vAlign w:val="center"/>
          </w:tcPr>
          <w:p w14:paraId="7B161C1F">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软件和信息技术服务业</w:t>
            </w:r>
          </w:p>
        </w:tc>
      </w:tr>
      <w:tr w14:paraId="6B0BFB1E">
        <w:tblPrEx>
          <w:tblCellMar>
            <w:top w:w="0" w:type="dxa"/>
            <w:left w:w="108" w:type="dxa"/>
            <w:bottom w:w="0" w:type="dxa"/>
            <w:right w:w="108" w:type="dxa"/>
          </w:tblCellMar>
        </w:tblPrEx>
        <w:trPr>
          <w:trHeight w:val="320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C57">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8C1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音视频互动软件</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2CC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05C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9E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1、要求软件为嵌入式系统，可运行在本分标第20产品"数智实训壁挂主机"的主板内，不需要额外增加设备；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2、要求满足校企合作的互联网音视频实时连接的技术，通过连接公有云平台或私有化部署平台提供服务：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3、要求软件启动自动获取课程参数，并自动加入课堂，免人工干预；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4、要求软件自动判断为主讲端，此时软件自动作为主讲推流端进行推送；当判断为远程端，此时软件自动把主讲推流的视频显示在大屏上；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5、采用WebRTC互联网音视频互动技术，确保互动延迟≤600毫秒；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6、视频支持标准H.264格式，分辨率最大支持到1080P，码率最大可设置为8M，并且该参数设置自动根据服务器配置下发适配。</w:t>
            </w:r>
          </w:p>
        </w:tc>
        <w:tc>
          <w:tcPr>
            <w:tcW w:w="880" w:type="dxa"/>
            <w:tcBorders>
              <w:top w:val="single" w:color="000000" w:sz="4" w:space="0"/>
              <w:left w:val="single" w:color="000000" w:sz="4" w:space="0"/>
              <w:bottom w:val="single" w:color="000000" w:sz="4" w:space="0"/>
              <w:right w:val="single" w:color="000000" w:sz="4" w:space="0"/>
            </w:tcBorders>
            <w:vAlign w:val="center"/>
          </w:tcPr>
          <w:p w14:paraId="1B9AC2B4">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软件和信息技术服务业</w:t>
            </w:r>
          </w:p>
        </w:tc>
      </w:tr>
      <w:tr w14:paraId="4C6F87EA">
        <w:tblPrEx>
          <w:tblCellMar>
            <w:top w:w="0" w:type="dxa"/>
            <w:left w:w="108" w:type="dxa"/>
            <w:bottom w:w="0" w:type="dxa"/>
            <w:right w:w="108" w:type="dxa"/>
          </w:tblCellMar>
        </w:tblPrEx>
        <w:trPr>
          <w:trHeight w:val="271"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6D72">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567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微软雅黑" w:hAnsi="微软雅黑" w:eastAsia="微软雅黑" w:cs="微软雅黑"/>
                <w:color w:val="auto"/>
                <w:sz w:val="22"/>
                <w:szCs w:val="22"/>
                <w:highlight w:val="none"/>
              </w:rPr>
              <w:t>★</w:t>
            </w:r>
            <w:r>
              <w:rPr>
                <w:rFonts w:hint="eastAsia" w:ascii="仿宋" w:hAnsi="仿宋" w:eastAsia="仿宋" w:cs="仿宋"/>
                <w:i w:val="0"/>
                <w:iCs w:val="0"/>
                <w:color w:val="auto"/>
                <w:kern w:val="0"/>
                <w:sz w:val="24"/>
                <w:szCs w:val="24"/>
                <w:highlight w:val="none"/>
                <w:u w:val="none"/>
                <w:lang w:val="en-US" w:eastAsia="zh-CN" w:bidi="ar"/>
              </w:rPr>
              <w:t>PAD导播终端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5E1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04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4F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1、≥10.8寸高清IPS屏大屏；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2、屏幕材质：电容屏，支持多点触模；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3、屏幕分辨率：≥2560*1600；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4、存储容量：≥8GB+128GB；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5、处理器核数：8核；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6、支持802.11AC双频WIFI，支持2.4G&amp;5.8G频段。</w:t>
            </w:r>
          </w:p>
          <w:p w14:paraId="24DB0812">
            <w:pPr>
              <w:keepNext w:val="0"/>
              <w:keepLines w:val="0"/>
              <w:widowControl/>
              <w:suppressLineNumbers w:val="0"/>
              <w:spacing w:line="360" w:lineRule="auto"/>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★7、投标文件中提供节能认证证书，否则投标无效。</w:t>
            </w:r>
          </w:p>
        </w:tc>
        <w:tc>
          <w:tcPr>
            <w:tcW w:w="880" w:type="dxa"/>
            <w:tcBorders>
              <w:top w:val="single" w:color="000000" w:sz="4" w:space="0"/>
              <w:left w:val="single" w:color="000000" w:sz="4" w:space="0"/>
              <w:bottom w:val="single" w:color="000000" w:sz="4" w:space="0"/>
              <w:right w:val="single" w:color="000000" w:sz="4" w:space="0"/>
            </w:tcBorders>
            <w:vAlign w:val="center"/>
          </w:tcPr>
          <w:p w14:paraId="00146F81">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F48AA79">
        <w:tblPrEx>
          <w:tblCellMar>
            <w:top w:w="0" w:type="dxa"/>
            <w:left w:w="108" w:type="dxa"/>
            <w:bottom w:w="0" w:type="dxa"/>
            <w:right w:w="108" w:type="dxa"/>
          </w:tblCellMar>
        </w:tblPrEx>
        <w:trPr>
          <w:trHeight w:val="598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760E">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27</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F99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智能控制台软件</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E3F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A7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0337">
            <w:pPr>
              <w:keepNext w:val="0"/>
              <w:keepLines w:val="0"/>
              <w:widowControl/>
              <w:suppressLineNumbers w:val="0"/>
              <w:spacing w:after="200" w:afterAutospacing="0"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1、要求软件运行在安卓系统；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2、支持至少两种网络接入方式：本地教室局域网接入、校园局域网接入；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3、软件界面支持呈现课堂信息，包括课程名称、开始时间、结束时间等；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4、软件支持导播布局选择、导播方式选择；导播布局至少包括单画面、画中画-左、画中画-右三种布局；导播方式至少支持自动导播和手动导播；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5、支持8路小画面预览显示；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6、支持支持流畅度至少流畅、高清、超清三种的切换；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7、具有课堂直播状态指示，并支持暂停、停止、启动直播；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8、具有课堂音视频互动状态指示，并支持对互动的声音进行控制，调整声音大小、全场静音、学生静音；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9、具有声音状态指示，根据声音条的跳动显示音量大小；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10、具有连接状态指示，包括设备连接正常、设备连接断开，并支持断开重连，点击重连等重连方式；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11、可以对接入的云台摄像机进行云台控制，包括上下左右调整，设置预置位，预置位具有预置位图片显示，方便查看预置位位置；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12、支持文件管理，包括检测主机硬盘磁盘空间大小、拷贝主机视频文件到U盘、删除主机视频文件和筛选不同日期视频文件功能；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13、支持版本信息显示，包括软件版本名称、设备型号。</w:t>
            </w:r>
          </w:p>
        </w:tc>
        <w:tc>
          <w:tcPr>
            <w:tcW w:w="880" w:type="dxa"/>
            <w:tcBorders>
              <w:top w:val="single" w:color="000000" w:sz="4" w:space="0"/>
              <w:left w:val="single" w:color="000000" w:sz="4" w:space="0"/>
              <w:bottom w:val="single" w:color="000000" w:sz="4" w:space="0"/>
              <w:right w:val="single" w:color="000000" w:sz="4" w:space="0"/>
            </w:tcBorders>
            <w:vAlign w:val="center"/>
          </w:tcPr>
          <w:p w14:paraId="2A24A2EB">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软件和信息技术服务业</w:t>
            </w:r>
          </w:p>
        </w:tc>
      </w:tr>
      <w:tr w14:paraId="0E4C144D">
        <w:tblPrEx>
          <w:tblCellMar>
            <w:top w:w="0" w:type="dxa"/>
            <w:left w:w="108" w:type="dxa"/>
            <w:bottom w:w="0" w:type="dxa"/>
            <w:right w:w="108" w:type="dxa"/>
          </w:tblCellMar>
        </w:tblPrEx>
        <w:trPr>
          <w:trHeight w:val="5766"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137E">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28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13B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互训分组终端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074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10B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7B47">
            <w:pPr>
              <w:keepNext w:val="0"/>
              <w:keepLines w:val="0"/>
              <w:widowControl/>
              <w:numPr>
                <w:ilvl w:val="0"/>
                <w:numId w:val="5"/>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主机采用嵌入式一体化结构设计；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2、支持不少于8路视频输入，至少支持包含4路SDI；支持不少于1路SDI视频信号输出和不少于1路音频输出；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3、支持不少于4路12V直流电源输出，实现对接入的分组摄像机进行供电；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4、支持≥2TB存储空间；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5、支持视频录制为高清视频文件；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6、视频编码采用主流的H.264编码格式，音频采用AAC高清编码格式，要求支持混音；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7、支持网络信号控制接口，用于接收中控的开关机指令；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8、支持通过接口对接实训按钮进行选择切换视频镜头；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9、设备具有电源指示灯和运行状态指示灯，灯亮表示设备开启，灯灭表示设备关闭；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10、支持配置视频源名称、实训按钮配置、开启和关闭资源录制，要求投标文件中提供web配置截图或产品彩页、官网产品说明截图或其他制造商编制的证明文件。</w:t>
            </w:r>
          </w:p>
          <w:p w14:paraId="5D8F8531">
            <w:pPr>
              <w:widowControl/>
              <w:spacing w:line="360" w:lineRule="auto"/>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■11、支持同时录制至少1路合成视频和8路工位视频，都要求为1080P高清视频；</w:t>
            </w:r>
          </w:p>
          <w:p w14:paraId="21B63D71">
            <w:pPr>
              <w:widowControl/>
              <w:spacing w:line="360" w:lineRule="auto"/>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■12、支持RTSP拉流至少1路合成视频和8路工位视频；</w:t>
            </w:r>
          </w:p>
          <w:p w14:paraId="29CC0007">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■13、支持webRTC实时视频协议实现视频会议功能；</w:t>
            </w:r>
          </w:p>
        </w:tc>
        <w:tc>
          <w:tcPr>
            <w:tcW w:w="880" w:type="dxa"/>
            <w:tcBorders>
              <w:top w:val="single" w:color="000000" w:sz="4" w:space="0"/>
              <w:left w:val="single" w:color="000000" w:sz="4" w:space="0"/>
              <w:bottom w:val="single" w:color="000000" w:sz="4" w:space="0"/>
              <w:right w:val="single" w:color="000000" w:sz="4" w:space="0"/>
            </w:tcBorders>
            <w:vAlign w:val="center"/>
          </w:tcPr>
          <w:p w14:paraId="5C80350C">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618BFDB6">
        <w:tblPrEx>
          <w:tblCellMar>
            <w:top w:w="0" w:type="dxa"/>
            <w:left w:w="108" w:type="dxa"/>
            <w:bottom w:w="0" w:type="dxa"/>
            <w:right w:w="108" w:type="dxa"/>
          </w:tblCellMar>
        </w:tblPrEx>
        <w:trPr>
          <w:trHeight w:val="5766"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1130">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29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99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烹饪防油烟摄像机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C6B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BBB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36D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1、要求为烹饪实训环境特制的摄像机，具备防潮防油烟功能；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2、要求采用一体化成型的外壳，减少接缝数量、提高整体密封性,不允许采用摄像机套防油烟外壳的方式；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3、要求机身使用硅树脂密封剂，以确保外壳接缝处的密封性；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4、镜头采用氟化物涂层，减少油脂和污垢的附着，防止油烟黏附镜头，要求镜头采用多层镀膜工艺，减少光线反射，提高透光率，防止油烟和水汽的附着；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5、支持耐压测试不发生绝缘击穿，电源输入端与可触及部件之间施加DC4000V测试至少1分钟，不发生绝缘击穿；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6、支持高温工作，产品放置≥60℃环境通电工作≥8小时可以压常工作使用，不出现异常；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7、支持湿热工作，产品放置湿度调节至≥90%环境中，持续时间≥4小时，产品结构正常运行，恢复常温2小时后产品外观结构和功能均应正常；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8、至少支持1/2.8英寸高品质CMOS传感器，视频格式至少支持1080P60/50/30/25、1080I60/50和720P60/50；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9、≥12倍光学变焦；f＝3.5～42.3mm，6.9°（窄角）～72.5°（超广角镜头）；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10、支持3G-SDI，LAN接口同时输出视频；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11、支持H.265/H.264视频压缩格式；支持≥1920×1080分辨率60帧/秒压缩；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12、支持TCP/IP, HTTP, RTSP, RTMP, Onvif, DHCP, 组播协议；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13、支持五向按键和可控制菜单，实现变倍、自动聚焦等功能。</w:t>
            </w:r>
          </w:p>
        </w:tc>
        <w:tc>
          <w:tcPr>
            <w:tcW w:w="880" w:type="dxa"/>
            <w:tcBorders>
              <w:top w:val="single" w:color="000000" w:sz="4" w:space="0"/>
              <w:left w:val="single" w:color="000000" w:sz="4" w:space="0"/>
              <w:bottom w:val="single" w:color="000000" w:sz="4" w:space="0"/>
              <w:right w:val="single" w:color="000000" w:sz="4" w:space="0"/>
            </w:tcBorders>
            <w:vAlign w:val="center"/>
          </w:tcPr>
          <w:p w14:paraId="0D5CB414">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9C5963A">
        <w:tblPrEx>
          <w:tblCellMar>
            <w:top w:w="0" w:type="dxa"/>
            <w:left w:w="108" w:type="dxa"/>
            <w:bottom w:w="0" w:type="dxa"/>
            <w:right w:w="108" w:type="dxa"/>
          </w:tblCellMar>
        </w:tblPrEx>
        <w:trPr>
          <w:trHeight w:val="491"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3D6">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30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D2D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b/>
                <w:bCs/>
                <w:i w:val="0"/>
                <w:iCs w:val="0"/>
                <w:color w:val="auto"/>
                <w:kern w:val="0"/>
                <w:sz w:val="24"/>
                <w:szCs w:val="24"/>
                <w:highlight w:val="none"/>
                <w:u w:val="none"/>
                <w:lang w:val="en-US" w:eastAsia="zh-CN" w:bidi="ar"/>
              </w:rPr>
              <w:t>烹饪实训互动软件-小组端</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1D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F5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FB2C">
            <w:pPr>
              <w:keepNext w:val="0"/>
              <w:keepLines w:val="0"/>
              <w:widowControl/>
              <w:numPr>
                <w:ilvl w:val="0"/>
                <w:numId w:val="6"/>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采用客户端形态，运行在小组实训互动触摸组屏上；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2、接入到网络即可连接使用，支持自动启动并连接进入实训互动业务；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3、实训互动软件要求至少包括示范同步、示范回看、分组实操、实操回看四个教学环节；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4、当教师端互训助手进入示范教学时，小组端支持自动同步全屏播放示范视频画面，不需要人工点击；同步画面延迟不超过1秒；</w:t>
            </w:r>
          </w:p>
          <w:p w14:paraId="7EEA2D73">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支持示范回看功能，默认播放最近录制的视频；支持视频全屏播放；支持按照日期智能显示查看示范视频，如果有示范视频，则日期为橙色，如果当日没有示范视频，则为白色、无法选择；支持调节声音大小；支持视频快进快退；支持暂停&amp;播放；支持亮度调节</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6、当学生在实操练习时，小组端软件支持显示本小组实操的实时画面；也支持同步所有小组实操的实时画面</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7、支持实操回看，可选择日期进行该分组的实操回看，默认播放最近录制的视频快进快退；支持声音控制含静音或者拖动放大声音；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8、支持连接状态显示，支持自动断网重连；</w:t>
            </w:r>
          </w:p>
          <w:p w14:paraId="151C1712">
            <w:pPr>
              <w:widowControl/>
              <w:spacing w:line="360" w:lineRule="auto"/>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■9、支持小组评分，评分可以通过拖拉、点选两种评分方式进行评分，并实时显示评分结果；</w:t>
            </w:r>
          </w:p>
          <w:p w14:paraId="7834E80E">
            <w:pPr>
              <w:keepNext w:val="0"/>
              <w:keepLines w:val="0"/>
              <w:widowControl/>
              <w:numPr>
                <w:ilvl w:val="-1"/>
                <w:numId w:val="0"/>
              </w:numPr>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kern w:val="0"/>
                <w:sz w:val="24"/>
                <w:highlight w:val="none"/>
                <w:lang w:bidi="ar"/>
              </w:rPr>
              <w:t>■10、支持上传作品，可调用分组摄像机采集拍摄作品完成截图上传；</w:t>
            </w:r>
          </w:p>
        </w:tc>
        <w:tc>
          <w:tcPr>
            <w:tcW w:w="880" w:type="dxa"/>
            <w:tcBorders>
              <w:top w:val="single" w:color="000000" w:sz="4" w:space="0"/>
              <w:left w:val="single" w:color="000000" w:sz="4" w:space="0"/>
              <w:bottom w:val="single" w:color="000000" w:sz="4" w:space="0"/>
              <w:right w:val="single" w:color="000000" w:sz="4" w:space="0"/>
            </w:tcBorders>
            <w:vAlign w:val="center"/>
          </w:tcPr>
          <w:p w14:paraId="3071F47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735D3F25">
        <w:tblPrEx>
          <w:tblCellMar>
            <w:top w:w="0" w:type="dxa"/>
            <w:left w:w="108" w:type="dxa"/>
            <w:bottom w:w="0" w:type="dxa"/>
            <w:right w:w="108" w:type="dxa"/>
          </w:tblCellMar>
        </w:tblPrEx>
        <w:trPr>
          <w:trHeight w:val="217"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EE2">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31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DA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微软雅黑" w:hAnsi="微软雅黑" w:eastAsia="微软雅黑" w:cs="微软雅黑"/>
                <w:color w:val="auto"/>
                <w:sz w:val="22"/>
                <w:szCs w:val="22"/>
                <w:highlight w:val="none"/>
              </w:rPr>
              <w:t>★</w:t>
            </w:r>
            <w:r>
              <w:rPr>
                <w:rFonts w:hint="eastAsia" w:ascii="仿宋" w:hAnsi="仿宋" w:eastAsia="仿宋" w:cs="仿宋"/>
                <w:i w:val="0"/>
                <w:iCs w:val="0"/>
                <w:color w:val="auto"/>
                <w:kern w:val="0"/>
                <w:sz w:val="24"/>
                <w:szCs w:val="24"/>
                <w:highlight w:val="none"/>
                <w:u w:val="none"/>
                <w:lang w:val="en-US" w:eastAsia="zh-CN" w:bidi="ar"/>
              </w:rPr>
              <w:t>实训互动触摸组屏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522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E3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9BC">
            <w:pPr>
              <w:keepNext w:val="0"/>
              <w:keepLines w:val="0"/>
              <w:widowControl/>
              <w:numPr>
                <w:ilvl w:val="0"/>
                <w:numId w:val="7"/>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屏幕≥21.5寸A级液晶面板,分辨率支持1920*1080或以上；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2、对比度要求≥2000:1；亮度≥350cd/</w:t>
            </w:r>
            <w:r>
              <w:rPr>
                <w:rStyle w:val="134"/>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3、要求运行内存≥2G，内置存储≥16G，响应时间小于8ms；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4、要求采用全贴合工艺，至少支持十点电容触摸,透光率≥92％,表面硬度达莫氏7级及以上；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5、支持安卓操作系统。</w:t>
            </w:r>
          </w:p>
          <w:p w14:paraId="017CB2B6">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★7、投标文件中提供节能认证证书，否则投标无效。</w:t>
            </w:r>
          </w:p>
        </w:tc>
        <w:tc>
          <w:tcPr>
            <w:tcW w:w="880" w:type="dxa"/>
            <w:tcBorders>
              <w:top w:val="single" w:color="000000" w:sz="4" w:space="0"/>
              <w:left w:val="single" w:color="000000" w:sz="4" w:space="0"/>
              <w:bottom w:val="single" w:color="000000" w:sz="4" w:space="0"/>
              <w:right w:val="single" w:color="000000" w:sz="4" w:space="0"/>
            </w:tcBorders>
            <w:vAlign w:val="center"/>
          </w:tcPr>
          <w:p w14:paraId="467D2747">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220A0A82">
        <w:tblPrEx>
          <w:tblCellMar>
            <w:top w:w="0" w:type="dxa"/>
            <w:left w:w="108" w:type="dxa"/>
            <w:bottom w:w="0" w:type="dxa"/>
            <w:right w:w="108" w:type="dxa"/>
          </w:tblCellMar>
        </w:tblPrEx>
        <w:trPr>
          <w:trHeight w:val="235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2D3B">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32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B42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智能辅助学习系统</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97A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DFD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E78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1、支持无线传输与小组无线呼叫器通信，至少支持超过400个；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2、接收频率：315.6MHz；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3、发射数据波特率：2KBps；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4、支持Micro USB插座1个，网络1个；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5、要求软件支持小组呼叫求助功能智能自动弹窗提示；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6、要求软件至少支持学生呼叫老师手动确认和倒计时自动确认；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7、要求软件支持学生发起呼叫后，界面自动切换至该组学生实操画面；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8、要求软件支持历史呼叫列表查看功能，方便快速查看呼叫记录。</w:t>
            </w:r>
          </w:p>
        </w:tc>
        <w:tc>
          <w:tcPr>
            <w:tcW w:w="880" w:type="dxa"/>
            <w:tcBorders>
              <w:top w:val="single" w:color="000000" w:sz="4" w:space="0"/>
              <w:left w:val="single" w:color="000000" w:sz="4" w:space="0"/>
              <w:bottom w:val="single" w:color="000000" w:sz="4" w:space="0"/>
              <w:right w:val="single" w:color="000000" w:sz="4" w:space="0"/>
            </w:tcBorders>
            <w:vAlign w:val="center"/>
          </w:tcPr>
          <w:p w14:paraId="455A7CF6">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软件和信息技术服务业</w:t>
            </w:r>
          </w:p>
        </w:tc>
      </w:tr>
      <w:tr w14:paraId="16E922DE">
        <w:tblPrEx>
          <w:tblCellMar>
            <w:top w:w="0" w:type="dxa"/>
            <w:left w:w="108" w:type="dxa"/>
            <w:bottom w:w="0" w:type="dxa"/>
            <w:right w:w="108" w:type="dxa"/>
          </w:tblCellMar>
        </w:tblPrEx>
        <w:trPr>
          <w:trHeight w:val="171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CAA8">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33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3F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小组无线呼叫器</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C02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FA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E91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1、支持通过无线传输方式与网络接收机通信；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2、调制方式：FSK（调频FM）；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3、发射功率：5毫瓦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4、发射频率：315.6MHz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4、EMC抗干扰：强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5、追呼模式支持5-300毫秒随机二次发射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6、内置电池；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7、待机电流：≤1ūA。</w:t>
            </w:r>
          </w:p>
        </w:tc>
        <w:tc>
          <w:tcPr>
            <w:tcW w:w="880" w:type="dxa"/>
            <w:tcBorders>
              <w:top w:val="single" w:color="000000" w:sz="4" w:space="0"/>
              <w:left w:val="single" w:color="000000" w:sz="4" w:space="0"/>
              <w:bottom w:val="single" w:color="000000" w:sz="4" w:space="0"/>
              <w:right w:val="single" w:color="000000" w:sz="4" w:space="0"/>
            </w:tcBorders>
            <w:vAlign w:val="center"/>
          </w:tcPr>
          <w:p w14:paraId="376F15C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66DA781E">
        <w:tblPrEx>
          <w:tblCellMar>
            <w:top w:w="0" w:type="dxa"/>
            <w:left w:w="108" w:type="dxa"/>
            <w:bottom w:w="0" w:type="dxa"/>
            <w:right w:w="108" w:type="dxa"/>
          </w:tblCellMar>
        </w:tblPrEx>
        <w:trPr>
          <w:trHeight w:val="1724"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E6C">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34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939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实训巡考系统软件</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A5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5B6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F8E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1、要求实时全屏幕显示实训考场视频；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2、要求支持至少2种巡考方案，可以按照正序轮询巡考，也可以按照倒序轮询巡考</w:t>
            </w:r>
            <w:r>
              <w:rPr>
                <w:rFonts w:hint="eastAsia" w:ascii="仿宋" w:hAnsi="仿宋" w:eastAsia="仿宋" w:cs="仿宋"/>
                <w:color w:val="auto"/>
                <w:kern w:val="0"/>
                <w:sz w:val="24"/>
                <w:highlight w:val="none"/>
                <w:lang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3、要求支持多工位巡考，支持将实训工位进行分组，按照不同的分组进行巡考</w:t>
            </w:r>
            <w:r>
              <w:rPr>
                <w:rFonts w:hint="eastAsia" w:ascii="仿宋" w:hAnsi="仿宋" w:eastAsia="仿宋" w:cs="仿宋"/>
                <w:color w:val="auto"/>
                <w:kern w:val="0"/>
                <w:sz w:val="24"/>
                <w:highlight w:val="none"/>
                <w:lang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4、要求巡考轮询时间可配置</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5、要求支持查看历史考场视频，可实现考场回溯，支持快进快退、暂停播放；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6、要求支持web端配置管理，至少支持分组配置、巡考预案配置；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7、要求支持与平台的排考系统对接，实现实时显示考试名称、考试时间。</w:t>
            </w:r>
          </w:p>
        </w:tc>
        <w:tc>
          <w:tcPr>
            <w:tcW w:w="880" w:type="dxa"/>
            <w:tcBorders>
              <w:top w:val="single" w:color="000000" w:sz="4" w:space="0"/>
              <w:left w:val="single" w:color="000000" w:sz="4" w:space="0"/>
              <w:bottom w:val="single" w:color="000000" w:sz="4" w:space="0"/>
              <w:right w:val="single" w:color="000000" w:sz="4" w:space="0"/>
            </w:tcBorders>
            <w:vAlign w:val="center"/>
          </w:tcPr>
          <w:p w14:paraId="2C02335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543F7EB6">
        <w:tblPrEx>
          <w:tblCellMar>
            <w:top w:w="0" w:type="dxa"/>
            <w:left w:w="108" w:type="dxa"/>
            <w:bottom w:w="0" w:type="dxa"/>
            <w:right w:w="108" w:type="dxa"/>
          </w:tblCellMar>
        </w:tblPrEx>
        <w:trPr>
          <w:trHeight w:val="1498"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86E">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35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D24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无线音频主机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AE5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C01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2C1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一、接收机技术要求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1、主机采取金属外壳1U的标准机柜；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2、工作频率：500-980MHz；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3、通道：2*100通道可调频；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4、红外对频，频率同频技术；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5、显示屏显示发射器电池电量；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6、S/N信噪比：&gt;105dB；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7、T.H.D失真：&lt;0.5%；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8、频率响应:40Hz-18KHz；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9、杂讯锁定静噪控制+音频导航锁定静噪；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二、发射器技术要求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1、支持手持、头戴心事，并支持显示电量、频点、功率；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2、频带宽度:70MHz；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3、频道间隔:350KHz；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4、频率稳定度:±0.005%；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5、电池:使用5号镍氢充电电池，可连续使用≥10小时。</w:t>
            </w:r>
          </w:p>
        </w:tc>
        <w:tc>
          <w:tcPr>
            <w:tcW w:w="880" w:type="dxa"/>
            <w:tcBorders>
              <w:top w:val="single" w:color="000000" w:sz="4" w:space="0"/>
              <w:left w:val="single" w:color="000000" w:sz="4" w:space="0"/>
              <w:bottom w:val="single" w:color="000000" w:sz="4" w:space="0"/>
              <w:right w:val="single" w:color="000000" w:sz="4" w:space="0"/>
            </w:tcBorders>
            <w:vAlign w:val="center"/>
          </w:tcPr>
          <w:p w14:paraId="513CC2A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C2F35DA">
        <w:tblPrEx>
          <w:tblCellMar>
            <w:top w:w="0" w:type="dxa"/>
            <w:left w:w="108" w:type="dxa"/>
            <w:bottom w:w="0" w:type="dxa"/>
            <w:right w:w="108" w:type="dxa"/>
          </w:tblCellMar>
        </w:tblPrEx>
        <w:trPr>
          <w:trHeight w:val="90"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973683">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36</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C0F3F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功放</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4902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1D0A0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D7BB5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1､支持≥3路话筒插口，其中≥2路带48伏幻像电源；≥2路音源输出，其中≥1组全信号输出接口、≥1路录播输出接口；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2､具有≥6个隐藏式旋钮；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3、具有音乐主音量控制旋钮；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4、具有U盘插口，可播放mp3,wma等主流格式的音乐文件；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5、支持蓝牙播放功能；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6、支持带数码显示屏,显示各曲目的播放进度及各模式的名称；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7、额定功率≥2×60W/8Ω；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8、频率响应20Hz-20KHz -1dB；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9､谐波失真 ≤0.1%（1V.1KHZ）；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10､信噪比≥90dB(A计权)。</w:t>
            </w:r>
          </w:p>
        </w:tc>
        <w:tc>
          <w:tcPr>
            <w:tcW w:w="880" w:type="dxa"/>
            <w:tcBorders>
              <w:top w:val="single" w:color="000000" w:sz="4" w:space="0"/>
              <w:left w:val="single" w:color="000000" w:sz="4" w:space="0"/>
              <w:bottom w:val="single" w:color="auto" w:sz="4" w:space="0"/>
              <w:right w:val="single" w:color="000000" w:sz="4" w:space="0"/>
            </w:tcBorders>
            <w:vAlign w:val="center"/>
          </w:tcPr>
          <w:p w14:paraId="2CADDF5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3840580">
        <w:tblPrEx>
          <w:tblCellMar>
            <w:top w:w="0" w:type="dxa"/>
            <w:left w:w="108" w:type="dxa"/>
            <w:bottom w:w="0" w:type="dxa"/>
            <w:right w:w="108" w:type="dxa"/>
          </w:tblCellMar>
        </w:tblPrEx>
        <w:trPr>
          <w:trHeight w:val="858"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39BC9D">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37</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1192BF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音箱（前面）</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29450C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对</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40138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F7C63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1、采用3寸4单元全频音柱；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2、高密度纤维板箱体，白色；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3、全频单元：4×3＂(75mm)/0.75＂音圈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4、额定阻抗：≥4Ω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5、额定功率≥90W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6、频响范围：95Hz-20KHz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7、指 向 性：120°×70°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8、灵 敏 度：93dB/M/W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9、最大声压：112dB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10、保 护 网：钢网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11、接线方式：线夹*1</w:t>
            </w:r>
          </w:p>
        </w:tc>
        <w:tc>
          <w:tcPr>
            <w:tcW w:w="880" w:type="dxa"/>
            <w:tcBorders>
              <w:top w:val="single" w:color="000000" w:sz="4" w:space="0"/>
              <w:left w:val="single" w:color="000000" w:sz="4" w:space="0"/>
              <w:bottom w:val="single" w:color="auto" w:sz="4" w:space="0"/>
              <w:right w:val="single" w:color="000000" w:sz="4" w:space="0"/>
            </w:tcBorders>
            <w:vAlign w:val="center"/>
          </w:tcPr>
          <w:p w14:paraId="5FD3EB5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0DF8E05">
        <w:tblPrEx>
          <w:tblCellMar>
            <w:top w:w="0" w:type="dxa"/>
            <w:left w:w="108" w:type="dxa"/>
            <w:bottom w:w="0" w:type="dxa"/>
            <w:right w:w="108" w:type="dxa"/>
          </w:tblCellMar>
        </w:tblPrEx>
        <w:trPr>
          <w:trHeight w:val="2352"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FA992C">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38</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3CA8A6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音箱（后面）</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0418A38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对</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AB24D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32409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1、采用3寸4单元全频音柱；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2、高密度纤维板箱体，白色；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3、全频单元：4×3＂(75mm)/0.75＂音圈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4、额定阻抗：≥4Ω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5、额定功率≥90W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6、频响范围：95Hz-20KHz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7、指向性：120°×70°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8、灵敏度：93dB/M/W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9、最大声压：112dB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10、保护网：钢网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11、接线方式：线夹*1</w:t>
            </w:r>
          </w:p>
        </w:tc>
        <w:tc>
          <w:tcPr>
            <w:tcW w:w="880" w:type="dxa"/>
            <w:tcBorders>
              <w:top w:val="single" w:color="000000" w:sz="4" w:space="0"/>
              <w:left w:val="single" w:color="000000" w:sz="4" w:space="0"/>
              <w:bottom w:val="single" w:color="auto" w:sz="4" w:space="0"/>
              <w:right w:val="single" w:color="000000" w:sz="4" w:space="0"/>
            </w:tcBorders>
            <w:vAlign w:val="center"/>
          </w:tcPr>
          <w:p w14:paraId="53AC837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11697AB">
        <w:tblPrEx>
          <w:tblCellMar>
            <w:top w:w="0" w:type="dxa"/>
            <w:left w:w="108" w:type="dxa"/>
            <w:bottom w:w="0" w:type="dxa"/>
            <w:right w:w="108" w:type="dxa"/>
          </w:tblCellMar>
        </w:tblPrEx>
        <w:trPr>
          <w:trHeight w:val="2139"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4D12C2F">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39</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9E305A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无线吸顶式AP</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47F7E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5987C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B0C98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1、支持867Mbps 11AC（5GHz）和300Mbps 11N（2.4GHz）双频并发，最高无线速率不小于1167Mbps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2、无线发射功率线性可调，根据需求调整信号覆盖范围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3、专业双频天线，提升覆盖区域信号质量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4、吸顶/壁挂，支持POE供电，组网成本低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5、频谱导航，引导双频客户端优先连接到5GHz频段上，使2.4GHz和5GHz两个频段负载更均衡，保障网络性能；</w:t>
            </w:r>
          </w:p>
        </w:tc>
        <w:tc>
          <w:tcPr>
            <w:tcW w:w="880" w:type="dxa"/>
            <w:tcBorders>
              <w:top w:val="single" w:color="000000" w:sz="4" w:space="0"/>
              <w:left w:val="single" w:color="000000" w:sz="4" w:space="0"/>
              <w:bottom w:val="single" w:color="auto" w:sz="4" w:space="0"/>
              <w:right w:val="single" w:color="000000" w:sz="4" w:space="0"/>
            </w:tcBorders>
            <w:vAlign w:val="center"/>
          </w:tcPr>
          <w:p w14:paraId="22FFFCE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607045C9">
        <w:tblPrEx>
          <w:tblCellMar>
            <w:top w:w="0" w:type="dxa"/>
            <w:left w:w="108" w:type="dxa"/>
            <w:bottom w:w="0" w:type="dxa"/>
            <w:right w:w="108" w:type="dxa"/>
          </w:tblCellMar>
        </w:tblPrEx>
        <w:trPr>
          <w:trHeight w:val="218"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74EC46">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40</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39A2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千兆路由器</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8FF8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6CEDD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31999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1、9个千兆网口，1WAN+8LAN；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2、内置无线控制器，可统一管理AP产品；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3、所有LAN口支持标准PoE供电，无需额外购买PoE交换机；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4、IPSec/PPTP/L2TP VPN；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5、接入认证（Web认证、短信认证、PPPoE服务器）；</w:t>
            </w:r>
          </w:p>
        </w:tc>
        <w:tc>
          <w:tcPr>
            <w:tcW w:w="880" w:type="dxa"/>
            <w:tcBorders>
              <w:top w:val="single" w:color="000000" w:sz="4" w:space="0"/>
              <w:left w:val="single" w:color="000000" w:sz="4" w:space="0"/>
              <w:bottom w:val="single" w:color="auto" w:sz="4" w:space="0"/>
              <w:right w:val="single" w:color="000000" w:sz="4" w:space="0"/>
            </w:tcBorders>
            <w:vAlign w:val="center"/>
          </w:tcPr>
          <w:p w14:paraId="7E1E283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9A67752">
        <w:tblPrEx>
          <w:tblCellMar>
            <w:top w:w="0" w:type="dxa"/>
            <w:left w:w="108" w:type="dxa"/>
            <w:bottom w:w="0" w:type="dxa"/>
            <w:right w:w="108" w:type="dxa"/>
          </w:tblCellMar>
        </w:tblPrEx>
        <w:trPr>
          <w:trHeight w:val="1712"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F9A5ED">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41</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E85051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千兆POE交换机</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E218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D84D6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E1EA0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1、≥16个10/100/1000M自适应RJ45端口；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2、≥16个端口支持POE+功能；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3、所有端口均具备线速转发能力；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4、支持端口自动翻转（Auto MDI/MDIX）功能；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5、提供标准交换、VLAN隔离和网络克隆三种工作模式；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6、支持通过拨动开关切换交换机工作模式；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7、即插即用，可上机架；</w:t>
            </w:r>
          </w:p>
        </w:tc>
        <w:tc>
          <w:tcPr>
            <w:tcW w:w="880" w:type="dxa"/>
            <w:tcBorders>
              <w:top w:val="single" w:color="000000" w:sz="4" w:space="0"/>
              <w:left w:val="single" w:color="000000" w:sz="4" w:space="0"/>
              <w:bottom w:val="single" w:color="auto" w:sz="4" w:space="0"/>
              <w:right w:val="single" w:color="000000" w:sz="4" w:space="0"/>
            </w:tcBorders>
            <w:vAlign w:val="center"/>
          </w:tcPr>
          <w:p w14:paraId="645FE84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11B351A">
        <w:tblPrEx>
          <w:tblCellMar>
            <w:top w:w="0" w:type="dxa"/>
            <w:left w:w="108" w:type="dxa"/>
            <w:bottom w:w="0" w:type="dxa"/>
            <w:right w:w="108" w:type="dxa"/>
          </w:tblCellMar>
        </w:tblPrEx>
        <w:trPr>
          <w:trHeight w:val="645"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9C622E">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42</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3B7099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机柜6U</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6D5C24F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2905A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07E8A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1、全框架结构，防腐材料涂层；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2、采用旋转式散热风口；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3、容积（U）：≥6U；</w:t>
            </w:r>
          </w:p>
        </w:tc>
        <w:tc>
          <w:tcPr>
            <w:tcW w:w="880" w:type="dxa"/>
            <w:tcBorders>
              <w:top w:val="single" w:color="000000" w:sz="4" w:space="0"/>
              <w:left w:val="single" w:color="000000" w:sz="4" w:space="0"/>
              <w:bottom w:val="single" w:color="auto" w:sz="4" w:space="0"/>
              <w:right w:val="single" w:color="000000" w:sz="4" w:space="0"/>
            </w:tcBorders>
            <w:vAlign w:val="center"/>
          </w:tcPr>
          <w:p w14:paraId="58488C7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1B692095">
        <w:tblPrEx>
          <w:tblCellMar>
            <w:top w:w="0" w:type="dxa"/>
            <w:left w:w="108" w:type="dxa"/>
            <w:bottom w:w="0" w:type="dxa"/>
            <w:right w:w="108" w:type="dxa"/>
          </w:tblCellMar>
        </w:tblPrEx>
        <w:trPr>
          <w:trHeight w:val="2570" w:hRule="atLeast"/>
        </w:trPr>
        <w:tc>
          <w:tcPr>
            <w:tcW w:w="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434837">
            <w:pPr>
              <w:widowControl/>
              <w:spacing w:line="360" w:lineRule="auto"/>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43</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661F4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辅料及系统集成</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70EC035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31B94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C58B947">
            <w:pPr>
              <w:keepNext w:val="0"/>
              <w:keepLines w:val="0"/>
              <w:widowControl/>
              <w:numPr>
                <w:ilvl w:val="0"/>
                <w:numId w:val="8"/>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信息化设备线管开槽预埋；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2、信息化设备线材综合布线；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3、设备安装、接头制作、线材打标签、功能调试；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4、HDMI线-10米2根，PVC+纯铜材质，支持4K30Hz；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5、HDMI线-5米1根， PVC+纯铜材质，支持4K30Hz；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6、HDMI线-1米4根， PVC+纯铜材质，支持4K30Hz；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7、同轴电缆SDI≥60米，纯铜带屏蔽层，PVC材质；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8、话筒线≥30米，铜芯RVVP带屏蔽层；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9、音响线≥100米，纯铜；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10、2*0.75电源线≥400米，铜芯RVV 2×0.75；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11、3*1.0电源线≥80米，铜芯RVV 3×1.0；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12、六类网线≥900米，无氧铜非屏蔽工程线；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13、六类水晶头≥90个，加厚镀金非屏蔽头；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14、六类成品网线≥2根, 1米，无氧铜非屏蔽；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15、PDU插排≥3个6位插排，支持标准机柜安装；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16、3P凤凰端子≥2个3针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17、4P凤凰端子≥18个4针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18、5P凤凰端子≥ 4个5针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19、6P凤凰端子≥ 10个5针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20、BNC接头L ≥4个镀锌外壳，纯铜内芯；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21、5音频接头≥ 4个3.5mm，镀金接头；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22、卡侬音频接头≥ 2个纯铜镀金；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23、双莲花接头≥ 1对纯铜镀金；</w:t>
            </w:r>
          </w:p>
          <w:p w14:paraId="1D4484B2">
            <w:pPr>
              <w:pStyle w:val="18"/>
              <w:numPr>
                <w:ilvl w:val="0"/>
                <w:numId w:val="0"/>
              </w:numPr>
              <w:rPr>
                <w:rFonts w:hint="eastAsia"/>
                <w:color w:val="auto"/>
                <w:highlight w:val="none"/>
              </w:rPr>
            </w:pPr>
            <w:r>
              <w:rPr>
                <w:rFonts w:hint="eastAsia" w:ascii="仿宋" w:hAnsi="仿宋" w:eastAsia="仿宋" w:cs="仿宋"/>
                <w:color w:val="auto"/>
                <w:highlight w:val="none"/>
                <w:lang w:val="en-US" w:eastAsia="zh-CN"/>
              </w:rPr>
              <w:t>具体数量及长度按现场安装调试时根据实际进行调整。</w:t>
            </w:r>
          </w:p>
        </w:tc>
        <w:tc>
          <w:tcPr>
            <w:tcW w:w="880" w:type="dxa"/>
            <w:tcBorders>
              <w:top w:val="single" w:color="000000" w:sz="4" w:space="0"/>
              <w:left w:val="single" w:color="000000" w:sz="4" w:space="0"/>
              <w:bottom w:val="single" w:color="auto" w:sz="4" w:space="0"/>
              <w:right w:val="single" w:color="000000" w:sz="4" w:space="0"/>
            </w:tcBorders>
            <w:vAlign w:val="center"/>
          </w:tcPr>
          <w:p w14:paraId="3EDC2BA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其他未列明行业</w:t>
            </w:r>
          </w:p>
        </w:tc>
      </w:tr>
    </w:tbl>
    <w:p w14:paraId="1F838D94">
      <w:pPr>
        <w:pStyle w:val="45"/>
        <w:spacing w:line="360" w:lineRule="auto"/>
        <w:ind w:firstLine="240"/>
        <w:rPr>
          <w:rFonts w:hint="eastAsia" w:ascii="仿宋" w:hAnsi="仿宋" w:eastAsia="仿宋" w:cs="仿宋"/>
          <w:bCs/>
          <w:color w:val="auto"/>
          <w:sz w:val="24"/>
          <w:highlight w:val="none"/>
        </w:rPr>
      </w:pPr>
    </w:p>
    <w:p w14:paraId="07016D6B">
      <w:pPr>
        <w:spacing w:line="360" w:lineRule="auto"/>
        <w:ind w:firstLine="482"/>
        <w:rPr>
          <w:rFonts w:hint="eastAsia" w:ascii="仿宋" w:hAnsi="仿宋" w:eastAsia="仿宋" w:cs="仿宋"/>
          <w:color w:val="auto"/>
          <w:highlight w:val="none"/>
        </w:rPr>
      </w:pPr>
    </w:p>
    <w:p w14:paraId="4B19607A">
      <w:pPr>
        <w:rPr>
          <w:rFonts w:hint="eastAsia"/>
          <w:color w:val="auto"/>
          <w:highlight w:val="none"/>
        </w:rPr>
      </w:pPr>
      <w:r>
        <w:rPr>
          <w:rFonts w:hint="eastAsia"/>
          <w:color w:val="auto"/>
          <w:highlight w:val="none"/>
        </w:rPr>
        <w:br w:type="page"/>
      </w:r>
    </w:p>
    <w:p w14:paraId="480CF0AB">
      <w:pPr>
        <w:spacing w:line="360" w:lineRule="auto"/>
        <w:ind w:firstLine="420" w:firstLineChars="200"/>
        <w:rPr>
          <w:rFonts w:hint="eastAsia" w:ascii="仿宋" w:hAnsi="仿宋" w:eastAsia="仿宋" w:cs="仿宋"/>
          <w:bCs/>
          <w:color w:val="auto"/>
          <w:sz w:val="24"/>
          <w:highlight w:val="none"/>
        </w:rPr>
      </w:pPr>
      <w:r>
        <w:rPr>
          <w:rFonts w:hint="eastAsia"/>
          <w:color w:val="auto"/>
          <w:highlight w:val="none"/>
        </w:rPr>
        <w:t>三</w:t>
      </w:r>
      <w:r>
        <w:rPr>
          <w:rFonts w:hint="eastAsia"/>
          <w:color w:val="auto"/>
          <w:highlight w:val="none"/>
          <w:lang w:eastAsia="zh-CN"/>
        </w:rPr>
        <w:t>、</w:t>
      </w:r>
      <w:r>
        <w:rPr>
          <w:rFonts w:hint="eastAsia"/>
          <w:color w:val="auto"/>
          <w:highlight w:val="none"/>
        </w:rPr>
        <w:t>技术需求（</w:t>
      </w:r>
      <w:r>
        <w:rPr>
          <w:rFonts w:hint="eastAsia"/>
          <w:color w:val="auto"/>
          <w:highlight w:val="none"/>
          <w:lang w:eastAsia="zh-CN"/>
        </w:rPr>
        <w:t>2分标</w:t>
      </w:r>
      <w:r>
        <w:rPr>
          <w:rFonts w:hint="eastAsia"/>
          <w:color w:val="auto"/>
          <w:highlight w:val="none"/>
        </w:rPr>
        <w:t>）</w:t>
      </w:r>
      <w:r>
        <w:rPr>
          <w:rFonts w:hint="eastAsia" w:ascii="仿宋" w:hAnsi="仿宋" w:eastAsia="仿宋" w:cs="仿宋"/>
          <w:b/>
          <w:bCs w:val="0"/>
          <w:color w:val="auto"/>
          <w:sz w:val="24"/>
          <w:highlight w:val="none"/>
          <w:lang w:val="en-US" w:eastAsia="zh-CN"/>
        </w:rPr>
        <w:t>：</w:t>
      </w:r>
    </w:p>
    <w:bookmarkEnd w:id="37"/>
    <w:bookmarkEnd w:id="38"/>
    <w:tbl>
      <w:tblPr>
        <w:tblStyle w:val="47"/>
        <w:tblW w:w="9625" w:type="dxa"/>
        <w:tblInd w:w="93" w:type="dxa"/>
        <w:tblLayout w:type="fixed"/>
        <w:tblCellMar>
          <w:top w:w="0" w:type="dxa"/>
          <w:left w:w="108" w:type="dxa"/>
          <w:bottom w:w="0" w:type="dxa"/>
          <w:right w:w="108" w:type="dxa"/>
        </w:tblCellMar>
      </w:tblPr>
      <w:tblGrid>
        <w:gridCol w:w="483"/>
        <w:gridCol w:w="1266"/>
        <w:gridCol w:w="400"/>
        <w:gridCol w:w="603"/>
        <w:gridCol w:w="6168"/>
        <w:gridCol w:w="705"/>
      </w:tblGrid>
      <w:tr w14:paraId="6210F574">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F60">
            <w:pPr>
              <w:spacing w:line="360" w:lineRule="auto"/>
              <w:jc w:val="center"/>
              <w:rPr>
                <w:rFonts w:hint="eastAsia" w:ascii="仿宋" w:hAnsi="仿宋" w:eastAsia="仿宋" w:cs="仿宋"/>
                <w:color w:val="auto"/>
                <w:sz w:val="24"/>
                <w:highlight w:val="none"/>
              </w:rPr>
            </w:pPr>
            <w:bookmarkStart w:id="41" w:name="_Toc74320802"/>
            <w:r>
              <w:rPr>
                <w:rFonts w:hint="eastAsia" w:ascii="仿宋" w:hAnsi="仿宋" w:eastAsia="仿宋" w:cs="仿宋"/>
                <w:color w:val="auto"/>
                <w:sz w:val="24"/>
                <w:highlight w:val="none"/>
                <w:lang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450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名称</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693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数量</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CF8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单位</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59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技术参数及性能（配置）要求</w:t>
            </w:r>
          </w:p>
        </w:tc>
        <w:tc>
          <w:tcPr>
            <w:tcW w:w="705" w:type="dxa"/>
            <w:tcBorders>
              <w:top w:val="single" w:color="000000" w:sz="4" w:space="0"/>
              <w:left w:val="single" w:color="000000" w:sz="4" w:space="0"/>
              <w:bottom w:val="single" w:color="000000" w:sz="4" w:space="0"/>
              <w:right w:val="single" w:color="000000" w:sz="4" w:space="0"/>
            </w:tcBorders>
          </w:tcPr>
          <w:p w14:paraId="3EADFF8F">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所属行业</w:t>
            </w:r>
          </w:p>
        </w:tc>
      </w:tr>
      <w:tr w14:paraId="7EF64A13">
        <w:tblPrEx>
          <w:tblCellMar>
            <w:top w:w="0" w:type="dxa"/>
            <w:left w:w="108" w:type="dxa"/>
            <w:bottom w:w="0" w:type="dxa"/>
            <w:right w:w="108" w:type="dxa"/>
          </w:tblCellMar>
        </w:tblPrEx>
        <w:trPr>
          <w:trHeight w:val="28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8F10E">
            <w:pPr>
              <w:spacing w:line="360" w:lineRule="auto"/>
              <w:jc w:val="both"/>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烧卤制品加工&amp;凉菜与菜肴美化室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3565">
            <w:pPr>
              <w:spacing w:line="360" w:lineRule="auto"/>
              <w:jc w:val="both"/>
              <w:rPr>
                <w:rFonts w:hint="eastAsia" w:ascii="仿宋" w:hAnsi="仿宋" w:eastAsia="仿宋" w:cs="仿宋"/>
                <w:color w:val="auto"/>
                <w:sz w:val="24"/>
                <w:highlight w:val="none"/>
                <w:lang w:bidi="ar"/>
              </w:rPr>
            </w:pPr>
          </w:p>
        </w:tc>
      </w:tr>
      <w:tr w14:paraId="16907850">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007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0C7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冷藏操作台带靠背</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76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F31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2B5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2、微电脑温控器支持精准控温；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4、中梁加热防凝露，减少凝露水；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8、大容量空间，可调节隔层；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9、可拆卸门封条，易于清洁；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10、电压：220V；容积：≥346L；温度：-5~+5度；功率≥186W；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11、无脚放置地台上；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12、规格：1500×760×800+150mm（±10%）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1A99AAE2">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5CDDB22F">
        <w:tblPrEx>
          <w:tblCellMar>
            <w:top w:w="0" w:type="dxa"/>
            <w:left w:w="108" w:type="dxa"/>
            <w:bottom w:w="0" w:type="dxa"/>
            <w:right w:w="108" w:type="dxa"/>
          </w:tblCellMar>
        </w:tblPrEx>
        <w:trPr>
          <w:trHeight w:val="44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F00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715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冷冻操作台带靠背</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06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8FC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AC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2、微电脑温控器支持精准控温；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8、大容量空间，可调节隔层；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9、可拆卸门封条，易于清洁；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10、电压：220V；容积：≥346L ；温度：-6~-18 度；功率≥200W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11、无脚放置地台上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12、规格：1500×760×800+150mm（±10%）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408A712D">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B08F994">
        <w:tblPrEx>
          <w:tblCellMar>
            <w:top w:w="0" w:type="dxa"/>
            <w:left w:w="108" w:type="dxa"/>
            <w:bottom w:w="0" w:type="dxa"/>
            <w:right w:w="108" w:type="dxa"/>
          </w:tblCellMar>
        </w:tblPrEx>
        <w:trPr>
          <w:trHeight w:val="64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C5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04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灭蝇灯</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9F1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A4A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D51">
            <w:pPr>
              <w:keepNext w:val="0"/>
              <w:keepLines w:val="0"/>
              <w:widowControl/>
              <w:suppressLineNumbers w:val="0"/>
              <w:spacing w:line="360" w:lineRule="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1、工作方式：电击式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2、输出电压：2200V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3、材质：铝合金+阻燃ABS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4、电压/功率≥220V/40W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5、规格：440*270*50mm（±10%）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649EBEEA">
            <w:pPr>
              <w:spacing w:line="360" w:lineRule="auto"/>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工业</w:t>
            </w:r>
          </w:p>
        </w:tc>
      </w:tr>
      <w:tr w14:paraId="132CBC1E">
        <w:tblPrEx>
          <w:tblCellMar>
            <w:top w:w="0" w:type="dxa"/>
            <w:left w:w="108" w:type="dxa"/>
            <w:bottom w:w="0" w:type="dxa"/>
            <w:right w:w="108" w:type="dxa"/>
          </w:tblCellMar>
        </w:tblPrEx>
        <w:trPr>
          <w:trHeight w:val="36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9B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DA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★洗地龙头</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1FC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31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A88">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1、优质软管，耐折复合材料，耐高压可输热水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2、限位橡胶球，软管自动回卷到转盘，回卷到限位球停止，限位球可手动调整位置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3、不锈钢软管保护套，保护软管不刮伤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4、钢圈套住把手，可持续喷水减轻手部负担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5、规格：215*535*530mm（±10%）</w:t>
            </w:r>
          </w:p>
          <w:p w14:paraId="7FDFDFD4">
            <w:pPr>
              <w:keepNext w:val="0"/>
              <w:keepLines w:val="0"/>
              <w:widowControl/>
              <w:suppressLineNumbers w:val="0"/>
              <w:spacing w:line="360" w:lineRule="auto"/>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★6、投标文件中提供节能认证证书，否则投标无效。</w:t>
            </w:r>
          </w:p>
        </w:tc>
        <w:tc>
          <w:tcPr>
            <w:tcW w:w="705" w:type="dxa"/>
            <w:tcBorders>
              <w:top w:val="single" w:color="000000" w:sz="4" w:space="0"/>
              <w:left w:val="single" w:color="000000" w:sz="4" w:space="0"/>
              <w:bottom w:val="single" w:color="000000" w:sz="4" w:space="0"/>
              <w:right w:val="single" w:color="000000" w:sz="4" w:space="0"/>
            </w:tcBorders>
            <w:vAlign w:val="center"/>
          </w:tcPr>
          <w:p w14:paraId="37157775">
            <w:pPr>
              <w:spacing w:line="360" w:lineRule="auto"/>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工业</w:t>
            </w:r>
          </w:p>
        </w:tc>
      </w:tr>
      <w:tr w14:paraId="6BC17454">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01E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91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木炭烤鸭炉</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36C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C16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E543">
            <w:pPr>
              <w:keepNext w:val="0"/>
              <w:keepLines w:val="0"/>
              <w:widowControl/>
              <w:suppressLineNumbers w:val="0"/>
              <w:spacing w:line="360" w:lineRule="auto"/>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1、内外壳均为不锈钢制作；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2、带炉内温度表；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3、规格：800*800*1500mm（±10%）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7BC5A900">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617195F4">
        <w:tblPrEx>
          <w:tblCellMar>
            <w:top w:w="0" w:type="dxa"/>
            <w:left w:w="108" w:type="dxa"/>
            <w:bottom w:w="0" w:type="dxa"/>
            <w:right w:w="108" w:type="dxa"/>
          </w:tblCellMar>
        </w:tblPrEx>
        <w:trPr>
          <w:trHeight w:val="41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61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85D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电力烤鸭炉</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B6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281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CA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1、不锈钢机身；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3、功率≥9KW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4、规格：670*620*1580mm（±10%）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59619F01">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B6171F9">
        <w:tblPrEx>
          <w:tblCellMar>
            <w:top w:w="0" w:type="dxa"/>
            <w:left w:w="108" w:type="dxa"/>
            <w:bottom w:w="0" w:type="dxa"/>
            <w:right w:w="108" w:type="dxa"/>
          </w:tblCellMar>
        </w:tblPrEx>
        <w:trPr>
          <w:trHeight w:val="101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F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D98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双门晾鸭柜</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963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5A0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02D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1、不锈钢柜身；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2、有效容积：≥1200L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3、电压/功率≥220V/1500W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4、大功率风扇，立体循环，快速风干；加热/保鲜/除湿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5、风干温度：0-20℃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6、制冷方式：720循环风冷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7、规格：1225*800*2130mm（±10%）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76A2737F">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34274CE">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996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1B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油烟净化一体烟罩带新风1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E6A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A6C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1FBD">
            <w:pPr>
              <w:keepNext w:val="0"/>
              <w:keepLines w:val="0"/>
              <w:widowControl/>
              <w:numPr>
                <w:ilvl w:val="0"/>
                <w:numId w:val="9"/>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7、规格：1600*1100*963mm（±10%）；</w:t>
            </w:r>
          </w:p>
          <w:p w14:paraId="00EDA146">
            <w:pPr>
              <w:widowControl/>
              <w:spacing w:line="360" w:lineRule="auto"/>
              <w:jc w:val="left"/>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8、</w:t>
            </w:r>
            <w:r>
              <w:rPr>
                <w:rFonts w:ascii="仿宋" w:hAnsi="仿宋" w:eastAsia="仿宋" w:cs="仿宋"/>
                <w:color w:val="auto"/>
                <w:sz w:val="24"/>
                <w:highlight w:val="none"/>
                <w:lang w:bidi="ar"/>
              </w:rPr>
              <w:t>处理风量</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3200m</w:t>
            </w:r>
            <w:r>
              <w:rPr>
                <w:rFonts w:ascii="Calibri" w:hAnsi="Calibri" w:eastAsia="仿宋" w:cs="Calibri"/>
                <w:color w:val="auto"/>
                <w:sz w:val="24"/>
                <w:highlight w:val="none"/>
                <w:lang w:bidi="ar"/>
              </w:rPr>
              <w:t>³</w:t>
            </w:r>
            <w:r>
              <w:rPr>
                <w:rFonts w:ascii="仿宋" w:hAnsi="仿宋" w:eastAsia="仿宋" w:cs="仿宋"/>
                <w:color w:val="auto"/>
                <w:sz w:val="24"/>
                <w:highlight w:val="none"/>
                <w:lang w:bidi="ar"/>
              </w:rPr>
              <w:t>/H</w:t>
            </w:r>
            <w:r>
              <w:rPr>
                <w:rFonts w:hint="eastAsia" w:ascii="仿宋" w:hAnsi="仿宋" w:eastAsia="仿宋" w:cs="仿宋"/>
                <w:color w:val="auto"/>
                <w:sz w:val="24"/>
                <w:highlight w:val="none"/>
                <w:lang w:bidi="ar"/>
              </w:rPr>
              <w:t>；</w:t>
            </w:r>
          </w:p>
          <w:p w14:paraId="4724D900">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highlight w:val="none"/>
                <w:lang w:bidi="ar"/>
              </w:rPr>
              <w:t>9、</w:t>
            </w:r>
            <w:r>
              <w:rPr>
                <w:rFonts w:ascii="仿宋" w:hAnsi="仿宋" w:eastAsia="仿宋" w:cs="仿宋"/>
                <w:color w:val="auto"/>
                <w:sz w:val="24"/>
                <w:highlight w:val="none"/>
                <w:lang w:bidi="ar"/>
              </w:rPr>
              <w:t>功率</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1600W</w:t>
            </w:r>
            <w:r>
              <w:rPr>
                <w:rFonts w:hint="eastAsia" w:ascii="仿宋" w:hAnsi="仿宋" w:eastAsia="仿宋" w:cs="仿宋"/>
                <w:color w:val="auto"/>
                <w:sz w:val="24"/>
                <w:highlight w:val="none"/>
                <w:lang w:bidi="ar"/>
              </w:rPr>
              <w:t>；</w:t>
            </w:r>
          </w:p>
        </w:tc>
        <w:tc>
          <w:tcPr>
            <w:tcW w:w="705" w:type="dxa"/>
            <w:tcBorders>
              <w:top w:val="single" w:color="000000" w:sz="4" w:space="0"/>
              <w:left w:val="single" w:color="000000" w:sz="4" w:space="0"/>
              <w:bottom w:val="single" w:color="000000" w:sz="4" w:space="0"/>
              <w:right w:val="single" w:color="000000" w:sz="4" w:space="0"/>
            </w:tcBorders>
            <w:vAlign w:val="center"/>
          </w:tcPr>
          <w:p w14:paraId="288E679B">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43B4BBB">
        <w:tblPrEx>
          <w:tblCellMar>
            <w:top w:w="0" w:type="dxa"/>
            <w:left w:w="108" w:type="dxa"/>
            <w:bottom w:w="0" w:type="dxa"/>
            <w:right w:w="108" w:type="dxa"/>
          </w:tblCellMar>
        </w:tblPrEx>
        <w:trPr>
          <w:trHeight w:val="327"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B73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A1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油烟净化一体烟罩带新风2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EA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30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9897">
            <w:pPr>
              <w:keepNext w:val="0"/>
              <w:keepLines w:val="0"/>
              <w:widowControl/>
              <w:numPr>
                <w:ilvl w:val="0"/>
                <w:numId w:val="1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7、规格：2000*1100*963mm（±10%）；</w:t>
            </w:r>
          </w:p>
          <w:p w14:paraId="65FC8DE4">
            <w:pPr>
              <w:widowControl/>
              <w:spacing w:line="360" w:lineRule="auto"/>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8、</w:t>
            </w:r>
            <w:r>
              <w:rPr>
                <w:rFonts w:ascii="仿宋" w:hAnsi="仿宋" w:eastAsia="仿宋" w:cs="仿宋"/>
                <w:color w:val="auto"/>
                <w:sz w:val="24"/>
                <w:highlight w:val="none"/>
              </w:rPr>
              <w:t>处理风量</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4000m</w:t>
            </w:r>
            <w:r>
              <w:rPr>
                <w:rFonts w:ascii="Calibri" w:hAnsi="Calibri" w:eastAsia="仿宋" w:cs="Calibri"/>
                <w:color w:val="auto"/>
                <w:sz w:val="24"/>
                <w:highlight w:val="none"/>
              </w:rPr>
              <w:t>³</w:t>
            </w:r>
            <w:r>
              <w:rPr>
                <w:rFonts w:ascii="仿宋" w:hAnsi="仿宋" w:eastAsia="仿宋" w:cs="仿宋"/>
                <w:color w:val="auto"/>
                <w:sz w:val="24"/>
                <w:highlight w:val="none"/>
              </w:rPr>
              <w:t xml:space="preserve">/H </w:t>
            </w:r>
            <w:r>
              <w:rPr>
                <w:rFonts w:hint="eastAsia" w:ascii="仿宋" w:hAnsi="仿宋" w:eastAsia="仿宋" w:cs="仿宋"/>
                <w:color w:val="auto"/>
                <w:sz w:val="24"/>
                <w:highlight w:val="none"/>
              </w:rPr>
              <w:t>；</w:t>
            </w:r>
          </w:p>
          <w:p w14:paraId="6DF87631">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highlight w:val="none"/>
              </w:rPr>
              <w:t>9、</w:t>
            </w:r>
            <w:r>
              <w:rPr>
                <w:rFonts w:ascii="仿宋" w:hAnsi="仿宋" w:eastAsia="仿宋" w:cs="仿宋"/>
                <w:color w:val="auto"/>
                <w:sz w:val="24"/>
                <w:highlight w:val="none"/>
              </w:rPr>
              <w:t>功率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1600W</w:t>
            </w:r>
            <w:r>
              <w:rPr>
                <w:rFonts w:hint="eastAsia" w:ascii="仿宋" w:hAnsi="仿宋" w:eastAsia="仿宋" w:cs="仿宋"/>
                <w:color w:val="auto"/>
                <w:sz w:val="24"/>
                <w:highlight w:val="none"/>
              </w:rPr>
              <w:t>；</w:t>
            </w:r>
          </w:p>
        </w:tc>
        <w:tc>
          <w:tcPr>
            <w:tcW w:w="705" w:type="dxa"/>
            <w:tcBorders>
              <w:top w:val="single" w:color="000000" w:sz="4" w:space="0"/>
              <w:left w:val="single" w:color="000000" w:sz="4" w:space="0"/>
              <w:bottom w:val="single" w:color="000000" w:sz="4" w:space="0"/>
              <w:right w:val="single" w:color="000000" w:sz="4" w:space="0"/>
            </w:tcBorders>
            <w:vAlign w:val="center"/>
          </w:tcPr>
          <w:p w14:paraId="6290AEAC">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E4A287D">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41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1FF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封墙钢</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4D8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29E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1A8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1、采用SUS304，≥1.0mm厚不锈钢板制作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2、规格：6500*1000mm</w:t>
            </w:r>
          </w:p>
        </w:tc>
        <w:tc>
          <w:tcPr>
            <w:tcW w:w="705" w:type="dxa"/>
            <w:tcBorders>
              <w:top w:val="single" w:color="000000" w:sz="4" w:space="0"/>
              <w:left w:val="single" w:color="000000" w:sz="4" w:space="0"/>
              <w:bottom w:val="single" w:color="000000" w:sz="4" w:space="0"/>
              <w:right w:val="single" w:color="000000" w:sz="4" w:space="0"/>
            </w:tcBorders>
            <w:vAlign w:val="center"/>
          </w:tcPr>
          <w:p w14:paraId="50BC63D7">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56868373">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DB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BA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抽风机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264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B04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F5D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3、转速≥970，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4、风量≥37070 m³/H，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5、风压≥680/PA，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6、转速≥720r/min。</w:t>
            </w:r>
          </w:p>
        </w:tc>
        <w:tc>
          <w:tcPr>
            <w:tcW w:w="705" w:type="dxa"/>
            <w:tcBorders>
              <w:top w:val="single" w:color="000000" w:sz="4" w:space="0"/>
              <w:left w:val="single" w:color="000000" w:sz="4" w:space="0"/>
              <w:bottom w:val="single" w:color="000000" w:sz="4" w:space="0"/>
              <w:right w:val="single" w:color="000000" w:sz="4" w:space="0"/>
            </w:tcBorders>
            <w:vAlign w:val="center"/>
          </w:tcPr>
          <w:p w14:paraId="50684447">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120B2C85">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D2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1BC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防火阀</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142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61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33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 xml:space="preserve">1.要求采用201不锈钢材料，                                                                   2.要求安装在机械排烟系统的管道上，平时呈开启状态，火灾时当排烟管道内烟气温度达到280℃时关闭，并在一定时间内能满足漏烟量和耐火完整性要求，起隔烟阻火作用的阀门。                                                      3.排烟防火阀由阀体、叶片、执行机构和温感器等部件组成；要求支持手动控制关闭或开启阀门、手动复位；平时呈常开状态，温感器动作温度为280℃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4.温感器控制：①排烟防火阀具备温感器控制方式，使其自动关闭；②温感器动作性能和不动作性能；排烟防火阀中的温感器在285℃±2℃的恒温油浴中2MIN内动作,而在250℃±2℃恒温油浴中5MIN应不动作。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5.手动控制：要求具备手动关闭方式。</w:t>
            </w:r>
          </w:p>
        </w:tc>
        <w:tc>
          <w:tcPr>
            <w:tcW w:w="705" w:type="dxa"/>
            <w:tcBorders>
              <w:top w:val="single" w:color="000000" w:sz="4" w:space="0"/>
              <w:left w:val="single" w:color="000000" w:sz="4" w:space="0"/>
              <w:bottom w:val="single" w:color="000000" w:sz="4" w:space="0"/>
              <w:right w:val="single" w:color="000000" w:sz="4" w:space="0"/>
            </w:tcBorders>
            <w:vAlign w:val="center"/>
          </w:tcPr>
          <w:p w14:paraId="25013281">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1B724266">
        <w:tblPrEx>
          <w:tblCellMar>
            <w:top w:w="0" w:type="dxa"/>
            <w:left w:w="108" w:type="dxa"/>
            <w:bottom w:w="0" w:type="dxa"/>
            <w:right w:w="108" w:type="dxa"/>
          </w:tblCellMar>
        </w:tblPrEx>
        <w:trPr>
          <w:trHeight w:val="511"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C1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EF2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变频器控制箱</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B2C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CA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D2F">
            <w:pPr>
              <w:keepNext w:val="0"/>
              <w:keepLines w:val="0"/>
              <w:widowControl/>
              <w:suppressLineNumbers w:val="0"/>
              <w:spacing w:line="360" w:lineRule="auto"/>
              <w:jc w:val="left"/>
              <w:textAlignment w:val="center"/>
              <w:rPr>
                <w:rFonts w:hint="eastAsia" w:ascii="仿宋" w:hAnsi="仿宋" w:eastAsia="仿宋" w:cs="仿宋"/>
                <w:b/>
                <w:bCs/>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3、箱体尺寸：400*600*250mm (±10%）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4、要求内置散热风扇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5、要求电箱带锁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6、要求变频器有数字显示，方便调节               </w:t>
            </w:r>
          </w:p>
        </w:tc>
        <w:tc>
          <w:tcPr>
            <w:tcW w:w="705" w:type="dxa"/>
            <w:tcBorders>
              <w:top w:val="single" w:color="000000" w:sz="4" w:space="0"/>
              <w:left w:val="single" w:color="000000" w:sz="4" w:space="0"/>
              <w:bottom w:val="single" w:color="000000" w:sz="4" w:space="0"/>
              <w:right w:val="single" w:color="000000" w:sz="4" w:space="0"/>
            </w:tcBorders>
            <w:vAlign w:val="center"/>
          </w:tcPr>
          <w:p w14:paraId="0FD8E94C">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1C3D6CE2">
        <w:tblPrEx>
          <w:tblCellMar>
            <w:top w:w="0" w:type="dxa"/>
            <w:left w:w="108" w:type="dxa"/>
            <w:bottom w:w="0" w:type="dxa"/>
            <w:right w:w="108" w:type="dxa"/>
          </w:tblCellMar>
        </w:tblPrEx>
        <w:trPr>
          <w:trHeight w:val="17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81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E2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烧卤制品加工抽风系统主管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BF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F0A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933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一、烟罩主风管                                                                                                                                          1、规格：600*500mm（±10%） ≥10米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二、弯头 600*500   1个                                                         1、规格：600*500mm（±10%）                                                 2、采用≥1.2MM厚201不锈钢                                                                            三、含角铁，不锈钢法兰，螺栓吊杆，螺丝，玻璃胶，等安装辅材。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四、含风管搬运，焊接，吊装等 </w:t>
            </w:r>
          </w:p>
        </w:tc>
        <w:tc>
          <w:tcPr>
            <w:tcW w:w="705" w:type="dxa"/>
            <w:tcBorders>
              <w:top w:val="single" w:color="000000" w:sz="4" w:space="0"/>
              <w:left w:val="single" w:color="000000" w:sz="4" w:space="0"/>
              <w:bottom w:val="single" w:color="000000" w:sz="4" w:space="0"/>
              <w:right w:val="single" w:color="000000" w:sz="4" w:space="0"/>
            </w:tcBorders>
            <w:vAlign w:val="center"/>
          </w:tcPr>
          <w:p w14:paraId="54A8D8F0">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5FBFE3A1">
        <w:tblPrEx>
          <w:tblCellMar>
            <w:top w:w="0" w:type="dxa"/>
            <w:left w:w="108" w:type="dxa"/>
            <w:bottom w:w="0" w:type="dxa"/>
            <w:right w:w="108" w:type="dxa"/>
          </w:tblCellMar>
        </w:tblPrEx>
        <w:trPr>
          <w:trHeight w:val="30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0C3">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493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烧卤制品加工鲜风系统主管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9AB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DD1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BC1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1、规格：500*300MM（±10%）8米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3、风管弯头500*300MM（±10%）1个                                         4、角铁，不锈钢法兰，螺栓吊杆，螺丝，玻璃胶，等安装辅材。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5、含风管搬运，焊接，吊装等</w:t>
            </w:r>
          </w:p>
        </w:tc>
        <w:tc>
          <w:tcPr>
            <w:tcW w:w="705" w:type="dxa"/>
            <w:tcBorders>
              <w:top w:val="single" w:color="000000" w:sz="4" w:space="0"/>
              <w:left w:val="single" w:color="000000" w:sz="4" w:space="0"/>
              <w:bottom w:val="single" w:color="000000" w:sz="4" w:space="0"/>
              <w:right w:val="single" w:color="000000" w:sz="4" w:space="0"/>
            </w:tcBorders>
            <w:vAlign w:val="center"/>
          </w:tcPr>
          <w:p w14:paraId="17FF9155">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1DA1BF9">
        <w:tblPrEx>
          <w:tblCellMar>
            <w:top w:w="0" w:type="dxa"/>
            <w:left w:w="108" w:type="dxa"/>
            <w:bottom w:w="0" w:type="dxa"/>
            <w:right w:w="108" w:type="dxa"/>
          </w:tblCellMar>
        </w:tblPrEx>
        <w:trPr>
          <w:trHeight w:val="56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758">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19D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烟罩系统</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A73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AEA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A2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一、排烟管≥10米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2、采用≥1.2MM厚201优质不锈钢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二、弯头1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1.包括所有抽排系统设备搬运，运输；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705" w:type="dxa"/>
            <w:tcBorders>
              <w:top w:val="single" w:color="000000" w:sz="4" w:space="0"/>
              <w:left w:val="single" w:color="000000" w:sz="4" w:space="0"/>
              <w:bottom w:val="single" w:color="000000" w:sz="4" w:space="0"/>
              <w:right w:val="single" w:color="000000" w:sz="4" w:space="0"/>
            </w:tcBorders>
            <w:vAlign w:val="center"/>
          </w:tcPr>
          <w:p w14:paraId="0AA28C8E">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DF98E2B">
        <w:tblPrEx>
          <w:tblCellMar>
            <w:top w:w="0" w:type="dxa"/>
            <w:left w:w="108" w:type="dxa"/>
            <w:bottom w:w="0" w:type="dxa"/>
            <w:right w:w="108" w:type="dxa"/>
          </w:tblCellMar>
        </w:tblPrEx>
        <w:trPr>
          <w:trHeight w:val="13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A66A">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5D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鲜风机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00C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74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8E4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1.功率≥2.2KW，                                                                   2.风量：≥8100L，                                                                  3.转速：≥1085RPM，                                                                  4.静压：≥595PA，                                                              5.噪音：不高于73DB(A)，                                                                6.要求采用全铜线滚珠电机，                                                                   7.要求支持低噪音，                                                                    8.要求有易拆检修口，                                                                 9.要求具备有防水接线装置。</w:t>
            </w:r>
          </w:p>
        </w:tc>
        <w:tc>
          <w:tcPr>
            <w:tcW w:w="705" w:type="dxa"/>
            <w:tcBorders>
              <w:top w:val="single" w:color="000000" w:sz="4" w:space="0"/>
              <w:left w:val="single" w:color="000000" w:sz="4" w:space="0"/>
              <w:bottom w:val="single" w:color="000000" w:sz="4" w:space="0"/>
              <w:right w:val="single" w:color="000000" w:sz="4" w:space="0"/>
            </w:tcBorders>
            <w:vAlign w:val="center"/>
          </w:tcPr>
          <w:p w14:paraId="681364B1">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AF97BEC">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945D">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2E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新风控制电箱</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DDB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C23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8B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 xml:space="preserve">1.电压：380V，                                                                     2.功率≥5KW，                                                                      3.尺寸：250*300*150mm（±10%），                                                    4.要求具备按钮启动，有运行，故障指示灯，                                                                                                    5.要求电箱带锁。 </w:t>
            </w:r>
          </w:p>
        </w:tc>
        <w:tc>
          <w:tcPr>
            <w:tcW w:w="705" w:type="dxa"/>
            <w:tcBorders>
              <w:top w:val="single" w:color="000000" w:sz="4" w:space="0"/>
              <w:left w:val="single" w:color="000000" w:sz="4" w:space="0"/>
              <w:bottom w:val="single" w:color="000000" w:sz="4" w:space="0"/>
              <w:right w:val="single" w:color="000000" w:sz="4" w:space="0"/>
            </w:tcBorders>
            <w:vAlign w:val="center"/>
          </w:tcPr>
          <w:p w14:paraId="712BE726">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5E9CC117">
        <w:tblPrEx>
          <w:tblCellMar>
            <w:top w:w="0" w:type="dxa"/>
            <w:left w:w="108" w:type="dxa"/>
            <w:bottom w:w="0" w:type="dxa"/>
            <w:right w:w="108" w:type="dxa"/>
          </w:tblCellMar>
        </w:tblPrEx>
        <w:trPr>
          <w:trHeight w:val="29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2BC">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C1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鲜风管分支管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6B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82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BD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一、鲜风管</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1、规格：300*200MM（±10%）；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1、包括所有新风系统设备搬运，运输；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705" w:type="dxa"/>
            <w:tcBorders>
              <w:top w:val="single" w:color="000000" w:sz="4" w:space="0"/>
              <w:left w:val="single" w:color="000000" w:sz="4" w:space="0"/>
              <w:bottom w:val="single" w:color="000000" w:sz="4" w:space="0"/>
              <w:right w:val="single" w:color="000000" w:sz="4" w:space="0"/>
            </w:tcBorders>
            <w:vAlign w:val="center"/>
          </w:tcPr>
          <w:p w14:paraId="428FDF1D">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607D9B56">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E5E1">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09D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b/>
                <w:bCs/>
                <w:i w:val="0"/>
                <w:iCs w:val="0"/>
                <w:color w:val="auto"/>
                <w:kern w:val="0"/>
                <w:sz w:val="24"/>
                <w:szCs w:val="24"/>
                <w:highlight w:val="none"/>
                <w:u w:val="none"/>
                <w:lang w:val="en-US" w:eastAsia="zh-CN" w:bidi="ar"/>
              </w:rPr>
              <w:t>实训推车车体</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99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CC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51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1、实训推车整体采用一体化设计，至少包括移动车体、实训触控主机模块、移动电源模块，整体推车走线内置；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2、实训推车整车支持</w:t>
            </w:r>
            <w:r>
              <w:rPr>
                <w:rFonts w:hint="eastAsia" w:ascii="仿宋" w:hAnsi="仿宋" w:eastAsia="仿宋" w:cs="仿宋"/>
                <w:i w:val="0"/>
                <w:iCs w:val="0"/>
                <w:strike w:val="0"/>
                <w:dstrike w:val="0"/>
                <w:color w:val="auto"/>
                <w:kern w:val="0"/>
                <w:sz w:val="24"/>
                <w:szCs w:val="24"/>
                <w:highlight w:val="none"/>
                <w:u w:val="none"/>
                <w:lang w:val="en-US" w:eastAsia="zh-CN" w:bidi="ar"/>
              </w:rPr>
              <w:t>老师</w:t>
            </w:r>
            <w:r>
              <w:rPr>
                <w:rFonts w:hint="eastAsia" w:ascii="仿宋" w:hAnsi="仿宋" w:eastAsia="仿宋" w:cs="仿宋"/>
                <w:i w:val="0"/>
                <w:iCs w:val="0"/>
                <w:color w:val="auto"/>
                <w:kern w:val="0"/>
                <w:sz w:val="24"/>
                <w:szCs w:val="24"/>
                <w:highlight w:val="none"/>
                <w:u w:val="none"/>
                <w:lang w:val="en-US" w:eastAsia="zh-CN" w:bidi="ar"/>
              </w:rPr>
              <w:t>单手操作，一个手操作移动把手可以完成拍摄角度的调整；移动车体要求全方位移动旋转，支持全方位立体式操作；老师单手操作，支持360度旋转，垂直拉动不小于60度调节，支持任意角度拉动，任意位置悬停；旋转最大只能旋转一圈，不能无限制转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3、移动车体：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（1）整车高度≥1.8米，摄像机移动范围≥2米；整车可以满足10度倾斜测试；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采用隐线式，显示屏、摄像机接口对接统一套上热缩管包裹，外部不漏线材；车体要求由万向轮底架、立杆、转臂三部分组成，底架用于移动和固定，立杆用于承重，转臂用于转动操作；移动车体要操作舒适，采用活动关节带阻尼装置，配合气压活动臂，保证拉动旋转调节过程没有异响、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（3）车体台面、把手采用注塑工艺、高硬度ABS材质；底盘、机箱、内部固定件等，采用钣金工艺、高硬度SPCC材质；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要求具有刹车功能，要求采用医用静音万向轮，拉动无异响；要求采用100mm直径的磨砂轮子；刹车轮采用双踏板设计，刹车和解锁都是通过踩下踏板的模式进行制动，踩下底部踏板撒车，踩下顶部踏板解锁，可承重≥100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4、实训触控主机模块：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（1）采用嵌入式一体化设计，采用嵌入式处理器，集无线视频传输、音视频采集、触控显示、视频录制、远程互动一体的高度集成系统设备；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（2）采用≥15.6寸IPS FHD A级高清液晶一体触摸屏，使用钢化高强度玻璃面；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（3）整体主机接口朝下固定，包括≥1路HDMI输入、≥2路HDMI输出、≥1路USB、≥1路RS232、≥1路音频输入和≥1路音频输出；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（4）支持内置高速无线接收器，至少支持扩展3路视频无线输入；工作频率5.15-5.85GHZ，双2天线，支持级联、最大数据速率300Mbps，最大传输距离≥100米（空旷无遮挡情况下），支持无线自动配对自动组网；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（5）支持内置无线麦克风接收模块，通过天线方式与无线麦进行对接拾音；支持内置全向麦克风，实现不小于3米的高灵敏度拾音；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（6）支持内置≥1T SSD固态硬盘，保证存储空间和可靠性；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（7）支持内置支持WIFI 5G无线网络传输，适用频段2.4GHz+5GHz支持MESH组网；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（8）内置数字音频模块至少支持反馈消除、回声消除、噪声消除高级算法和支持对无线麦、线性输入音频信号进行本地扩声；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5、支持≥1路5G全网通NANO-SIM卡插槽；支持通过5GHZ射频信号接入多路无线网络高清视频流信号，5GHZ RF网络具有上电自动连接，自主组网能力；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6、移动电源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（1）要求采用磷酸铁锂电芯类型，电池容量≥16500mAh，充满后正常使用时长≥8小时；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（2）支持接上电源线，即插电开始充电；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（3）支持边充边用；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（4）支持电量显示功能，电量显示精确到小数点两位；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（5）支持电源开关按钮，要求长按3秒后关机，防止误操作；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（6）支持电压过低预警提示功能；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（7）支持过流、过充、过放电池保护功能；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（8）要求具有220V品字充电接口、DC 12V电源输出接口、以及检修口；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7、要求主机内置web配置功能，可以实现对主机IP、视频采集通道名称等灵活配置；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8、支持音箱额定功率≥20W；喇叭单元采用4"×2，1.5"高音；支持AUX（双莲花）音频输入；铝合金材质；灰白色。</w:t>
            </w:r>
          </w:p>
        </w:tc>
        <w:tc>
          <w:tcPr>
            <w:tcW w:w="705" w:type="dxa"/>
            <w:tcBorders>
              <w:top w:val="single" w:color="000000" w:sz="4" w:space="0"/>
              <w:left w:val="single" w:color="000000" w:sz="4" w:space="0"/>
              <w:bottom w:val="single" w:color="000000" w:sz="4" w:space="0"/>
              <w:right w:val="single" w:color="000000" w:sz="4" w:space="0"/>
            </w:tcBorders>
            <w:vAlign w:val="center"/>
          </w:tcPr>
          <w:p w14:paraId="05B70073">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40B2A28B">
        <w:tblPrEx>
          <w:tblCellMar>
            <w:top w:w="0" w:type="dxa"/>
            <w:left w:w="108" w:type="dxa"/>
            <w:bottom w:w="0" w:type="dxa"/>
            <w:right w:w="108" w:type="dxa"/>
          </w:tblCellMar>
        </w:tblPrEx>
        <w:trPr>
          <w:trHeight w:val="7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2B3D">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CF98">
            <w:pPr>
              <w:keepNext w:val="0"/>
              <w:keepLines w:val="0"/>
              <w:widowControl/>
              <w:suppressLineNumbers w:val="0"/>
              <w:spacing w:line="360" w:lineRule="auto"/>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b/>
                <w:bCs/>
                <w:i w:val="0"/>
                <w:iCs w:val="0"/>
                <w:color w:val="auto"/>
                <w:kern w:val="0"/>
                <w:sz w:val="24"/>
                <w:szCs w:val="24"/>
                <w:highlight w:val="none"/>
                <w:u w:val="none"/>
                <w:lang w:val="en-US" w:eastAsia="zh-CN" w:bidi="ar"/>
              </w:rPr>
              <w:t>示教互动软件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710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46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4E0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1、运行在实训触控主机模块，支持示范教学、示范录制、示范回看、资源管理功能；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2、支持触摸式使用，所有功能操作都是即触即用；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3、示范教学过程实时显示实训摄像机采集的画面，支持至少8路视频源接入，支持单画面、双画面、三画面、四画面、八画面、画中画-左、画中画-右、定制画面模式切换；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4、示范教学支持全屏显示，支持退出全屏；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5、支持示范一键启动录制和停止录制，支持录制的视频格式为标准MP4格式；支持暂停录制和恢复录制，保证录制文件是完整的；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6、支持录制过程中显示已录制的时间，时间精确到秒；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7、支持示范操作的资源录制，可以分别录制不同接入摄像机采集的视频为资源文件；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8、支持对接入的摄像机进行云台控制，实现对当前画面的放大缩小；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9、支持点批注进入批注模式，可以进行重点批注，支持切换不同画笔颜色或笔迹精细模式；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10、支持示范过程中对关键点进行打标记，标记包括绿色星代表好的标记、红色星代表不好的标记，并记录标记的视频位置；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11、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12、支持资源管理，支持对教学视频、示范视频、标注图片、截图文件打开预览；支持在编辑模式下支持文件夹和文件删除；支持对选中的文件夹和文件拷贝到U盘，支持显示拷贝进度和取消拷贝；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13、支持关联课表自动开课；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自动搜索同一个局域网内所有安装同屏接收端的教学一体机；支持示范实训操作实时同屏到同局域网内一台或多台教学一体机大屏上；同屏视频质量不小于4K；视频同步延时≤500ms，操作实时显示无卡顿；支持显示同屏连接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15、支持截图功能，通过软件按钮即可实现对当前采集摄像机画面进行画面截取存为图片；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16、支持示范教学视频、批注、截图等资源拷贝至U盘，以便老师拷贝后进行课后回顾；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17、支持设置选择5G网络还是有线局域网络进行上行传输，并且显示网络状态；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18、支持显示当前日期和时间，并且支持网络时钟同步；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19、支持选择切换界面风格，实现至少三种风格以上的界面；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20、支持当电源按下开关时，系统弹出界面确认是否关机，并做10秒倒计时后自动关机；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21、支持投屏功能，在电脑端安装投屏客户端软件进行投屏，示教互动软件自动采集到电脑端的画面进行一路视频画面接入，要求延迟小于800毫秒；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22、主界面支持音量条动态显示，也可以点击隐藏。支持AI语音控制开关设置。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23、支持中英文切换，默认中文，切换后保存配置，下次开机时仍保留上次切换后的配置；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●24、支持AI语音控制功能，支持唤醒词，系统识别后进行响应应答；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●25、支持AI语音控制指令：开始示范、结束示范、开始录制、暂停录制、继续录制、结束录制、标记优秀、标记改进；支持语音控制摄像机的远景、中景、近景；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26、AI语音控制支持离线，不需联网即能使用；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27、支持开关控制，开则有AI语音控制功能，关则无AI语音控制功能；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28、应用场景支持切换：示范教学场景、实操考试场景；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●29、支持语音转文字，在连接网络条件下，教学示范时能够将实时音频流或音视频文件中的语音转写成文字，形成音视频文件对应字幕，同步字幕延迟小于800毫秒；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●30、支持转写的文字单独储存，在资源管理中支持用U盘拷贝出视频和文字文档；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31、支持切换语言，支持中、英、粤等语言，默认中文；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32、支持语音转写功能打开和关闭。</w:t>
            </w:r>
          </w:p>
        </w:tc>
        <w:tc>
          <w:tcPr>
            <w:tcW w:w="705" w:type="dxa"/>
            <w:tcBorders>
              <w:top w:val="single" w:color="000000" w:sz="4" w:space="0"/>
              <w:left w:val="single" w:color="000000" w:sz="4" w:space="0"/>
              <w:bottom w:val="single" w:color="000000" w:sz="4" w:space="0"/>
              <w:right w:val="single" w:color="000000" w:sz="4" w:space="0"/>
            </w:tcBorders>
            <w:vAlign w:val="center"/>
          </w:tcPr>
          <w:p w14:paraId="11B6A787">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软件和信息技术服务业</w:t>
            </w:r>
          </w:p>
        </w:tc>
      </w:tr>
      <w:tr w14:paraId="2955BBAD">
        <w:tblPrEx>
          <w:tblCellMar>
            <w:top w:w="0" w:type="dxa"/>
            <w:left w:w="108" w:type="dxa"/>
            <w:bottom w:w="0" w:type="dxa"/>
            <w:right w:w="108" w:type="dxa"/>
          </w:tblCellMar>
        </w:tblPrEx>
        <w:trPr>
          <w:trHeight w:val="23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FCA">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CB6E">
            <w:pPr>
              <w:keepNext w:val="0"/>
              <w:keepLines w:val="0"/>
              <w:widowControl/>
              <w:suppressLineNumbers w:val="0"/>
              <w:spacing w:line="360" w:lineRule="auto"/>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4K高清采集摄像机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0B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1B6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82EB">
            <w:pPr>
              <w:keepNext w:val="0"/>
              <w:keepLines w:val="0"/>
              <w:widowControl/>
              <w:suppressLineNumbers w:val="0"/>
              <w:spacing w:line="360" w:lineRule="auto"/>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1、采用1/2.8英寸、不少于800万像素的高品质UHD CMOS传感器，可实现最高输出4K60FPS的优质图像，并且向下兼容1080P、720P等多种分辨率；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2、采用高品质超高解析度的全高清长焦镜头，最大支持20倍光学变焦；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3、广角端水平视场角至少达 60.7°；水平视场角60.7°~3.36°，垂直视场34.1°~1.89°；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4、至少支持HDMI、SDI和网络输出接口；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5、机身按键支持轻触操作方式，并至少支持ZOOM 操作、聚焦操作、亮度调整、菜单控、图像冻结和模式切换；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6、设备自带全功能网页，可通过网页完成所有功能的配置和应用，极大地方便现场设备安装调试；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7、支持POE供电。</w:t>
            </w:r>
          </w:p>
        </w:tc>
        <w:tc>
          <w:tcPr>
            <w:tcW w:w="705" w:type="dxa"/>
            <w:tcBorders>
              <w:top w:val="single" w:color="000000" w:sz="4" w:space="0"/>
              <w:left w:val="single" w:color="000000" w:sz="4" w:space="0"/>
              <w:bottom w:val="single" w:color="000000" w:sz="4" w:space="0"/>
              <w:right w:val="single" w:color="000000" w:sz="4" w:space="0"/>
            </w:tcBorders>
            <w:vAlign w:val="center"/>
          </w:tcPr>
          <w:p w14:paraId="3946E62D">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BA6ACB7">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F309">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BB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微软雅黑" w:hAnsi="微软雅黑" w:eastAsia="微软雅黑" w:cs="微软雅黑"/>
                <w:color w:val="auto"/>
                <w:sz w:val="22"/>
                <w:szCs w:val="22"/>
                <w:highlight w:val="none"/>
              </w:rPr>
              <w:t>★</w:t>
            </w:r>
            <w:r>
              <w:rPr>
                <w:rFonts w:hint="eastAsia" w:ascii="仿宋" w:hAnsi="仿宋" w:eastAsia="仿宋" w:cs="仿宋"/>
                <w:i w:val="0"/>
                <w:iCs w:val="0"/>
                <w:color w:val="auto"/>
                <w:kern w:val="0"/>
                <w:sz w:val="24"/>
                <w:szCs w:val="24"/>
                <w:highlight w:val="none"/>
                <w:u w:val="none"/>
                <w:lang w:val="en-US" w:eastAsia="zh-CN" w:bidi="ar"/>
              </w:rPr>
              <w:t>互动显示屏65#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47A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935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173C">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1、屏幕尺寸≥65英寸；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2、屏幕分辨率支持4K；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3、屏幕比例支持16：9；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4、接口支持HDMI输入；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5、支持来电自动开机进入到HDMI输入信号；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6、含HDMI网络接收模块；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7、含安装支架。</w:t>
            </w:r>
          </w:p>
          <w:p w14:paraId="5E97DE5F">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★8、投标文件中提供节能认证证书，否则投标无效。</w:t>
            </w:r>
          </w:p>
        </w:tc>
        <w:tc>
          <w:tcPr>
            <w:tcW w:w="705" w:type="dxa"/>
            <w:tcBorders>
              <w:top w:val="single" w:color="000000" w:sz="4" w:space="0"/>
              <w:left w:val="single" w:color="000000" w:sz="4" w:space="0"/>
              <w:bottom w:val="single" w:color="000000" w:sz="4" w:space="0"/>
              <w:right w:val="single" w:color="000000" w:sz="4" w:space="0"/>
            </w:tcBorders>
            <w:vAlign w:val="center"/>
          </w:tcPr>
          <w:p w14:paraId="36EB5DD1">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22D3DB26">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7267">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BD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无线音频主机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47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E0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42F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一、接收机技术要求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1、主机采取金属外壳1U的标准机柜设计；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2、工作频率：500-980MHz；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3、通道：2*100通道可调频；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4、红外对频，频率同频技术；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5、显示屏显示发射器电池电量；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6、S/N信噪比：&gt;105dB；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7、T.H.D失真：&lt;0.5%；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8、频率响应:40Hz-18KHz；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9、杂讯锁定静噪控制+音频导航锁定静噪；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二、发射器技术要求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1、支持手持、头戴心事，并支持显示电量、频点、功率；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2、频带宽度：70MHz；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3、频道间隔：350KHz；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4、频率稳定度：±0.005%；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5、电池:使用5号镍氢充电电池，可连续使用≥10小时。</w:t>
            </w:r>
          </w:p>
        </w:tc>
        <w:tc>
          <w:tcPr>
            <w:tcW w:w="705" w:type="dxa"/>
            <w:tcBorders>
              <w:top w:val="single" w:color="000000" w:sz="4" w:space="0"/>
              <w:left w:val="single" w:color="000000" w:sz="4" w:space="0"/>
              <w:bottom w:val="single" w:color="000000" w:sz="4" w:space="0"/>
              <w:right w:val="single" w:color="000000" w:sz="4" w:space="0"/>
            </w:tcBorders>
            <w:vAlign w:val="center"/>
          </w:tcPr>
          <w:p w14:paraId="072B35AA">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9F34BF5">
        <w:tblPrEx>
          <w:tblCellMar>
            <w:top w:w="0" w:type="dxa"/>
            <w:left w:w="108" w:type="dxa"/>
            <w:bottom w:w="0" w:type="dxa"/>
            <w:right w:w="108" w:type="dxa"/>
          </w:tblCellMar>
        </w:tblPrEx>
        <w:trPr>
          <w:trHeight w:val="11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619">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E29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有源音箱</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05C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对</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BC8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F7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1、额定功率≥50W。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2、额定阻抗：4Ω。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3、频率响应：55Hz-18kHz。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4、驱动器：1个6.5寸长冲程低音驱动器、1个前纸盆高音。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5、额定输入电平：话筒 10mV（非平衡）；2组立体声RCA接口；1组立体声RCA输出。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6、灵敏度：95dB/1W/1M；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7、信噪比：95dB；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8、最大声压级：103dB；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9、安装：标配壁挂架。</w:t>
            </w:r>
          </w:p>
        </w:tc>
        <w:tc>
          <w:tcPr>
            <w:tcW w:w="705" w:type="dxa"/>
            <w:tcBorders>
              <w:top w:val="single" w:color="000000" w:sz="4" w:space="0"/>
              <w:left w:val="single" w:color="000000" w:sz="4" w:space="0"/>
              <w:bottom w:val="single" w:color="000000" w:sz="4" w:space="0"/>
              <w:right w:val="single" w:color="000000" w:sz="4" w:space="0"/>
            </w:tcBorders>
            <w:vAlign w:val="center"/>
          </w:tcPr>
          <w:p w14:paraId="23EC0BE9">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85D85CB">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29E">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134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机柜6U</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BF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37F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63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1、全框架结构，防腐材料涂层；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2、采用旋转式散热风口；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3、容积（U）：6U。</w:t>
            </w:r>
          </w:p>
        </w:tc>
        <w:tc>
          <w:tcPr>
            <w:tcW w:w="705" w:type="dxa"/>
            <w:tcBorders>
              <w:top w:val="single" w:color="000000" w:sz="4" w:space="0"/>
              <w:left w:val="single" w:color="000000" w:sz="4" w:space="0"/>
              <w:bottom w:val="single" w:color="000000" w:sz="4" w:space="0"/>
              <w:right w:val="single" w:color="000000" w:sz="4" w:space="0"/>
            </w:tcBorders>
            <w:vAlign w:val="center"/>
          </w:tcPr>
          <w:p w14:paraId="417CC3E3">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34FC06B9">
        <w:tblPrEx>
          <w:tblCellMar>
            <w:top w:w="0" w:type="dxa"/>
            <w:left w:w="108" w:type="dxa"/>
            <w:bottom w:w="0" w:type="dxa"/>
            <w:right w:w="108" w:type="dxa"/>
          </w:tblCellMar>
        </w:tblPrEx>
        <w:trPr>
          <w:trHeight w:val="57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E34">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7C5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辅料及系统集成</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E83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440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52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1、线材(HDMI、SDI、六类网线、音频线)、转接口、电源线等；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2、根据现场进行布线、安装和设备调测。</w:t>
            </w:r>
          </w:p>
        </w:tc>
        <w:tc>
          <w:tcPr>
            <w:tcW w:w="705" w:type="dxa"/>
            <w:tcBorders>
              <w:top w:val="single" w:color="000000" w:sz="4" w:space="0"/>
              <w:left w:val="single" w:color="000000" w:sz="4" w:space="0"/>
              <w:bottom w:val="single" w:color="000000" w:sz="4" w:space="0"/>
              <w:right w:val="single" w:color="000000" w:sz="4" w:space="0"/>
            </w:tcBorders>
            <w:vAlign w:val="center"/>
          </w:tcPr>
          <w:p w14:paraId="1D4425FE">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其他未列明行业</w:t>
            </w:r>
          </w:p>
        </w:tc>
      </w:tr>
      <w:tr w14:paraId="15F006ED">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39D">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28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69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专用电源</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BA4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A4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54</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B95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标准超薄产品，高度30mm，-20~+70℃工作温度（具体查看降额曲线），短路/过载100%满载老化，效率高、高可靠性 5V60A电源。</w:t>
            </w:r>
          </w:p>
        </w:tc>
        <w:tc>
          <w:tcPr>
            <w:tcW w:w="705" w:type="dxa"/>
            <w:tcBorders>
              <w:top w:val="single" w:color="000000" w:sz="4" w:space="0"/>
              <w:left w:val="single" w:color="000000" w:sz="4" w:space="0"/>
              <w:bottom w:val="single" w:color="000000" w:sz="4" w:space="0"/>
              <w:right w:val="single" w:color="000000" w:sz="4" w:space="0"/>
            </w:tcBorders>
            <w:vAlign w:val="center"/>
          </w:tcPr>
          <w:p w14:paraId="5774C06D">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48BA3A02">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CF1">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29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111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接收卡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875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994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D8A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1、单卡支持32组 RGB信号并行输出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2、单卡支持12路标准320模组接口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3、单卡最大带载256×1024像素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4、支持高</w:t>
            </w:r>
            <w:r>
              <w:rPr>
                <w:rFonts w:ascii="仿宋" w:hAnsi="仿宋" w:eastAsia="仿宋" w:cs="仿宋"/>
                <w:color w:val="auto"/>
                <w:kern w:val="0"/>
                <w:sz w:val="24"/>
                <w:highlight w:val="none"/>
                <w:lang w:bidi="ar"/>
              </w:rPr>
              <w:t>效升压型</w:t>
            </w:r>
            <w:r>
              <w:rPr>
                <w:rFonts w:hint="eastAsia" w:ascii="仿宋" w:hAnsi="仿宋" w:eastAsia="仿宋" w:cs="仿宋"/>
                <w:i w:val="0"/>
                <w:iCs w:val="0"/>
                <w:color w:val="auto"/>
                <w:kern w:val="0"/>
                <w:sz w:val="24"/>
                <w:szCs w:val="24"/>
                <w:highlight w:val="none"/>
                <w:u w:val="none"/>
                <w:lang w:val="en-US" w:eastAsia="zh-CN" w:bidi="ar"/>
              </w:rPr>
              <w:t>驱动芯片</w:t>
            </w:r>
          </w:p>
        </w:tc>
        <w:tc>
          <w:tcPr>
            <w:tcW w:w="705" w:type="dxa"/>
            <w:tcBorders>
              <w:top w:val="single" w:color="000000" w:sz="4" w:space="0"/>
              <w:left w:val="single" w:color="000000" w:sz="4" w:space="0"/>
              <w:bottom w:val="single" w:color="000000" w:sz="4" w:space="0"/>
              <w:right w:val="single" w:color="000000" w:sz="4" w:space="0"/>
            </w:tcBorders>
            <w:vAlign w:val="center"/>
          </w:tcPr>
          <w:p w14:paraId="2072927F">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9D3A574">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34D3">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3E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控制软件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540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F9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63B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1、支持视频、音频、图像、文字、Flash、Gif等形式的媒体文件播放；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2、支持Microsoft office的Word、Excel、PPT显示；支持时钟、计时、网页、表格、数据库、天气预报显示；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3、支持外部视频、环境信息、体育比分、桌面拷贝播放；支持多页面多分区节目编辑；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4、软件提供丰富灵活的视频切换功能、分区特效，以及三维特效动画，让显示屏的显示效果得到完美展现；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5、配套主控电脑：不低于i5 8400 8G/1T/DVDRW/2G显卡/W10 21.5寸显示器。</w:t>
            </w:r>
          </w:p>
        </w:tc>
        <w:tc>
          <w:tcPr>
            <w:tcW w:w="705" w:type="dxa"/>
            <w:tcBorders>
              <w:top w:val="single" w:color="000000" w:sz="4" w:space="0"/>
              <w:left w:val="single" w:color="000000" w:sz="4" w:space="0"/>
              <w:bottom w:val="single" w:color="000000" w:sz="4" w:space="0"/>
              <w:right w:val="single" w:color="000000" w:sz="4" w:space="0"/>
            </w:tcBorders>
            <w:vAlign w:val="center"/>
          </w:tcPr>
          <w:p w14:paraId="1967141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67A43073">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B66">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31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15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视频处理器</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32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DB6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F5F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1.最大支持 4096*2160@60Hz 同步信号输入；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2.支持2路HDMI、1路DP、1路DVI、1路VGA信号输入，多路视频信号任意切换；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3.支持1路TRS3.5mm标准双声道音频输入和HDMI/DP音频输入；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4.支持两画面布局，最大支持2×4K规格的窗口；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5.标配8路千兆网口，直接级联接收卡；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6.最大控制520万像素，水平最大支持8192像素，垂直最大支持4000像素；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7.1路TRS3.5mm标准双声道音频输出；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9.视频信号任意切换，裁剪，缩放；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10.支持16个场景预设及调用；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11.支持亮度调节、色温调节和按键锁定功能；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12.支持网口任意重叠和非矩形带载；支持点对点显示、有限转完全；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13.支持RS232串口协议控制，对接中控设备；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14.支持Wi-FiStation模式、AP模式、Wi-FiStation+AP模式。</w:t>
            </w:r>
          </w:p>
        </w:tc>
        <w:tc>
          <w:tcPr>
            <w:tcW w:w="705" w:type="dxa"/>
            <w:tcBorders>
              <w:top w:val="single" w:color="000000" w:sz="4" w:space="0"/>
              <w:left w:val="single" w:color="000000" w:sz="4" w:space="0"/>
              <w:bottom w:val="single" w:color="000000" w:sz="4" w:space="0"/>
              <w:right w:val="single" w:color="000000" w:sz="4" w:space="0"/>
            </w:tcBorders>
            <w:vAlign w:val="center"/>
          </w:tcPr>
          <w:p w14:paraId="2C8643D7">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770CB396">
        <w:tblPrEx>
          <w:tblCellMar>
            <w:top w:w="0" w:type="dxa"/>
            <w:left w:w="108" w:type="dxa"/>
            <w:bottom w:w="0" w:type="dxa"/>
            <w:right w:w="108" w:type="dxa"/>
          </w:tblCellMar>
        </w:tblPrEx>
        <w:trPr>
          <w:trHeight w:val="85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4897">
            <w:pPr>
              <w:spacing w:line="360" w:lineRule="auto"/>
              <w:rPr>
                <w:rFonts w:hint="eastAsia" w:ascii="仿宋" w:hAnsi="仿宋" w:eastAsia="仿宋" w:cs="仿宋"/>
                <w:color w:val="auto"/>
                <w:kern w:val="0"/>
                <w:sz w:val="22"/>
                <w:szCs w:val="22"/>
                <w:highlight w:val="none"/>
                <w:lang w:bidi="ar"/>
              </w:rPr>
            </w:pPr>
            <w:r>
              <w:rPr>
                <w:rFonts w:hint="eastAsia" w:ascii="仿宋" w:hAnsi="仿宋" w:eastAsia="仿宋" w:cs="仿宋"/>
                <w:color w:val="auto"/>
                <w:sz w:val="24"/>
                <w:highlight w:val="none"/>
                <w:lang w:bidi="ar"/>
              </w:rPr>
              <w:t>32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84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钢架结构</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A4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米</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51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17.3</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C42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钢架构件（含接合板）采用Q235B钢制作，结构用钢应符合《GB700-88》规定的Q235要求，保证其抗拉强度、伸长率、屈服点，碳、硫、磷的极限含量。</w:t>
            </w:r>
          </w:p>
        </w:tc>
        <w:tc>
          <w:tcPr>
            <w:tcW w:w="705" w:type="dxa"/>
            <w:tcBorders>
              <w:top w:val="single" w:color="000000" w:sz="4" w:space="0"/>
              <w:left w:val="single" w:color="000000" w:sz="4" w:space="0"/>
              <w:bottom w:val="single" w:color="000000" w:sz="4" w:space="0"/>
              <w:right w:val="single" w:color="000000" w:sz="4" w:space="0"/>
            </w:tcBorders>
            <w:vAlign w:val="center"/>
          </w:tcPr>
          <w:p w14:paraId="75A84B29">
            <w:pPr>
              <w:spacing w:line="360" w:lineRule="auto"/>
              <w:jc w:val="cente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工业</w:t>
            </w:r>
          </w:p>
        </w:tc>
      </w:tr>
      <w:tr w14:paraId="04B05907">
        <w:tblPrEx>
          <w:tblCellMar>
            <w:top w:w="0" w:type="dxa"/>
            <w:left w:w="108" w:type="dxa"/>
            <w:bottom w:w="0" w:type="dxa"/>
            <w:right w:w="108" w:type="dxa"/>
          </w:tblCellMar>
        </w:tblPrEx>
        <w:trPr>
          <w:trHeight w:val="328"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94CC5">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智慧综合技能示范实训室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30B">
            <w:pPr>
              <w:spacing w:line="360" w:lineRule="auto"/>
              <w:jc w:val="center"/>
              <w:rPr>
                <w:rFonts w:hint="eastAsia" w:ascii="仿宋" w:hAnsi="仿宋" w:eastAsia="仿宋" w:cs="仿宋"/>
                <w:color w:val="auto"/>
                <w:sz w:val="24"/>
                <w:highlight w:val="none"/>
                <w:lang w:bidi="ar"/>
              </w:rPr>
            </w:pPr>
          </w:p>
        </w:tc>
      </w:tr>
      <w:tr w14:paraId="051B33A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192">
            <w:pPr>
              <w:keepNext w:val="0"/>
              <w:keepLines w:val="0"/>
              <w:widowControl/>
              <w:suppressLineNumbers w:val="0"/>
              <w:spacing w:line="36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33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5F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技能示范室6层万能蒸烤箱</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59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FCD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53B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1、规格：910*810*900mm（±10%）                                                                               2、电压/功率≥380V/12.5KW                                                                            3、容量：≥6*GN1/1份数盘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4、支持通过电热管以及各控制系统，将电能转换为热能，利用电机上的涡流风扇将热能通过内膛 热风通道持续吹入内膛，形成热风循环功能，让内膛温度分布均匀，从而达到烤的目的；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5、支持通过锅炉或喷雾的方式产生蒸汽，利用电机风扇将蒸汽持续均匀地送于内膛各个角落，从而达到蒸的目的；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6、支持将热风和蒸汽通过控制系统按一定的比例组合使用，从而达到蒸烤的目的；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7、支持通过加湿和排湿功能来手动或自动调节内膛里所烹饪食物需要的湿度；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8、可以根据不同的食物调节不同温度和所需加工时间；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9、支持各电气安装空间内均有散热通道设计，可使电气件在合适的温度和干净的环境下工作，有效延长各电气件的寿命。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7、配LED照明灯；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8、支持三重除垢系统，一重开机自动清洗锅炉，二重定时除垢提醒，三重自动除垢系统；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9、支持能耗显示，可以时刻查看能耗情况；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10、支持预约烹饪，在指定的时间开始烹饪。</w:t>
            </w:r>
          </w:p>
        </w:tc>
        <w:tc>
          <w:tcPr>
            <w:tcW w:w="705" w:type="dxa"/>
            <w:tcBorders>
              <w:top w:val="single" w:color="000000" w:sz="4" w:space="0"/>
              <w:left w:val="single" w:color="000000" w:sz="4" w:space="0"/>
              <w:bottom w:val="single" w:color="000000" w:sz="4" w:space="0"/>
              <w:right w:val="single" w:color="000000" w:sz="4" w:space="0"/>
            </w:tcBorders>
            <w:vAlign w:val="center"/>
          </w:tcPr>
          <w:p w14:paraId="37CE2EA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B80752A">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52C">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i w:val="0"/>
                <w:iCs w:val="0"/>
                <w:color w:val="auto"/>
                <w:kern w:val="0"/>
                <w:sz w:val="24"/>
                <w:szCs w:val="24"/>
                <w:highlight w:val="none"/>
                <w:u w:val="none"/>
                <w:lang w:val="en-US" w:eastAsia="zh-CN" w:bidi="ar"/>
              </w:rPr>
              <w:t>34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B1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技能示范室速冻柜</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65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715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552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1、电压：220V；功率≥900W；温度≤-40度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2、制冷剂：R404，3层，-40摄氏度整机不锈钢，强度高、抗腐蚀能力强；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3、风循环制冷，降温速度快，箱内温度均匀(风冷系列)；断冷桥设计，有效阻隔箱内冷量传导；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4、立柜式机组采用推拉结构；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5、门体边框可拆卸，方便加热丝除凝露；低沸点发泡剂工艺，无氟环保制冷剂；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6、底部135°卫生拼角，无焊接,方便清洁；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7、规格：860*800*585mm（±10%）。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61E6C94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FFA69FE">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026C">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i w:val="0"/>
                <w:iCs w:val="0"/>
                <w:color w:val="auto"/>
                <w:kern w:val="0"/>
                <w:sz w:val="24"/>
                <w:szCs w:val="24"/>
                <w:highlight w:val="none"/>
                <w:u w:val="none"/>
                <w:lang w:val="en-US" w:eastAsia="zh-CN" w:bidi="ar"/>
              </w:rPr>
              <w:t>35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49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技能示范室万能蒸烤箱柜</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58C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FEB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21C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1、整体采用SUS304不锈钢制作；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2、台面厚度≥1.5mm，用≥1.0mm厚不锈钢板折成加强筋加固；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3、脚管采用38*38mm（±10%）厚不锈钢方管；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4、配不锈钢可调子弹脚。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5、上面放置万能蒸烤箱，下面放置速冻柜；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6、规格：950*800*800mm（±10%）</w:t>
            </w:r>
          </w:p>
        </w:tc>
        <w:tc>
          <w:tcPr>
            <w:tcW w:w="705" w:type="dxa"/>
            <w:tcBorders>
              <w:top w:val="single" w:color="000000" w:sz="4" w:space="0"/>
              <w:left w:val="single" w:color="000000" w:sz="4" w:space="0"/>
              <w:bottom w:val="single" w:color="000000" w:sz="4" w:space="0"/>
              <w:right w:val="single" w:color="000000" w:sz="4" w:space="0"/>
            </w:tcBorders>
            <w:vAlign w:val="center"/>
          </w:tcPr>
          <w:p w14:paraId="00AD033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92E37BF">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957237A">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i w:val="0"/>
                <w:iCs w:val="0"/>
                <w:color w:val="auto"/>
                <w:kern w:val="0"/>
                <w:sz w:val="24"/>
                <w:szCs w:val="24"/>
                <w:highlight w:val="none"/>
                <w:u w:val="none"/>
                <w:lang w:val="en-US" w:eastAsia="zh-CN" w:bidi="ar"/>
              </w:rPr>
              <w:t>36</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EDB7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技能示范室净水器</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908330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1CA4ABF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C3AA0E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1、产品规格：13*13*66CM（±10%）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2、最大处理水量：≥9000加仑/34200升（视水质而定）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3、瞬间水流量：≥1.67gpm（加仑/分钟）6L/min（升/分钟）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4、最低/最高水压：≥10/125psi（0.7/8.6bar）静止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5、水温：2℃～38℃。</w:t>
            </w:r>
          </w:p>
        </w:tc>
        <w:tc>
          <w:tcPr>
            <w:tcW w:w="705" w:type="dxa"/>
            <w:tcBorders>
              <w:top w:val="single" w:color="000000" w:sz="4" w:space="0"/>
              <w:left w:val="single" w:color="000000" w:sz="4" w:space="0"/>
              <w:bottom w:val="single" w:color="auto" w:sz="4" w:space="0"/>
              <w:right w:val="single" w:color="000000" w:sz="4" w:space="0"/>
            </w:tcBorders>
            <w:vAlign w:val="center"/>
          </w:tcPr>
          <w:p w14:paraId="36B7768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5EAFDA60">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26D0D17D">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37</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583CAC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升降面火炉</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E51B9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C5DF85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D60D56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1、整机外观不显任何螺丝位。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2、不锈钢四角圆弧流线型。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3、红外线燃烧系统，无明火。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4、分组式打火装置。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5、可调式层架，可自行调节高低。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6、内设隔热保温层。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7、电压/功率≥220V/2.8KW。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8、规格：450*450*500mm（±10%）。</w:t>
            </w:r>
          </w:p>
        </w:tc>
        <w:tc>
          <w:tcPr>
            <w:tcW w:w="705" w:type="dxa"/>
            <w:tcBorders>
              <w:top w:val="single" w:color="000000" w:sz="4" w:space="0"/>
              <w:left w:val="single" w:color="000000" w:sz="4" w:space="0"/>
              <w:bottom w:val="single" w:color="auto" w:sz="4" w:space="0"/>
              <w:right w:val="single" w:color="000000" w:sz="4" w:space="0"/>
            </w:tcBorders>
            <w:vAlign w:val="center"/>
          </w:tcPr>
          <w:p w14:paraId="79AAB4D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5B0BF2F5">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CAB03C1">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38</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3C89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保鲜工作柜（靠背）</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1EE1F7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004CB9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F40C2E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8、大容量空间，可调节隔层；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9、可拆卸门封条，易于清洁；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10、电压：220V；容积：≥346L；温度：-5~+5 度； 功率≥186W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11、规格：1500*800*800+150mm（±10%）</w:t>
            </w:r>
          </w:p>
        </w:tc>
        <w:tc>
          <w:tcPr>
            <w:tcW w:w="705" w:type="dxa"/>
            <w:tcBorders>
              <w:top w:val="single" w:color="000000" w:sz="4" w:space="0"/>
              <w:left w:val="single" w:color="000000" w:sz="4" w:space="0"/>
              <w:bottom w:val="single" w:color="auto" w:sz="4" w:space="0"/>
              <w:right w:val="single" w:color="000000" w:sz="4" w:space="0"/>
            </w:tcBorders>
            <w:vAlign w:val="center"/>
          </w:tcPr>
          <w:p w14:paraId="75B67D4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1A992A38">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3E1537E">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39</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BCA046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醒发箱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21273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3838D7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B9537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1、烤盘尺寸（mm)：400*600（±10%）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2、外控模式：要求采用数控面板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3、最佳醒发温度30-35℃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4、最佳醒发湿度75～90%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5、板材：要求采用不锈钢板材含≥30mmPu保温层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6、规格：780*1100*1060mm（±10%）</w:t>
            </w:r>
          </w:p>
        </w:tc>
        <w:tc>
          <w:tcPr>
            <w:tcW w:w="705" w:type="dxa"/>
            <w:tcBorders>
              <w:top w:val="single" w:color="000000" w:sz="4" w:space="0"/>
              <w:left w:val="single" w:color="000000" w:sz="4" w:space="0"/>
              <w:bottom w:val="single" w:color="auto" w:sz="4" w:space="0"/>
              <w:right w:val="single" w:color="000000" w:sz="4" w:space="0"/>
            </w:tcBorders>
            <w:vAlign w:val="center"/>
          </w:tcPr>
          <w:p w14:paraId="68E868CA">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647AFBA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5F0F61">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40</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130F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多功能厨师机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5F335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1C69840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98873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1、容积：≥7L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2、功率≥350W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3、额定电压：220V/50HZ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4、转速：≥100-938rpm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5、设备重量</w:t>
            </w:r>
            <w:r>
              <w:rPr>
                <w:rFonts w:hint="eastAsia"/>
                <w:color w:val="auto"/>
                <w:highlight w:val="none"/>
                <w:lang w:val="en-US" w:eastAsia="zh-CN"/>
              </w:rPr>
              <w:t>约</w:t>
            </w:r>
            <w:r>
              <w:rPr>
                <w:rFonts w:hint="eastAsia" w:ascii="仿宋" w:hAnsi="仿宋" w:eastAsia="仿宋" w:cs="仿宋"/>
                <w:i w:val="0"/>
                <w:iCs w:val="0"/>
                <w:color w:val="auto"/>
                <w:kern w:val="0"/>
                <w:sz w:val="24"/>
                <w:szCs w:val="24"/>
                <w:highlight w:val="none"/>
                <w:u w:val="none"/>
                <w:lang w:val="en-US" w:eastAsia="zh-CN" w:bidi="ar"/>
              </w:rPr>
              <w:t>16KG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6、产品尺寸：231*409*424mm（±10%）</w:t>
            </w:r>
          </w:p>
        </w:tc>
        <w:tc>
          <w:tcPr>
            <w:tcW w:w="705" w:type="dxa"/>
            <w:tcBorders>
              <w:top w:val="single" w:color="000000" w:sz="4" w:space="0"/>
              <w:left w:val="single" w:color="000000" w:sz="4" w:space="0"/>
              <w:bottom w:val="single" w:color="auto" w:sz="4" w:space="0"/>
              <w:right w:val="single" w:color="000000" w:sz="4" w:space="0"/>
            </w:tcBorders>
            <w:vAlign w:val="center"/>
          </w:tcPr>
          <w:p w14:paraId="591F4B1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3DF774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4F99A66">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41</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10DF19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灭蝇灯</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3F434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62CCA3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FCA263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1、工作方式：电击式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2、输出电压：2200V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3、材质：铝合金+阻燃ABS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4、电压/功率≥220V/40W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5、规格：440*270*50mm（±10%）</w:t>
            </w:r>
          </w:p>
        </w:tc>
        <w:tc>
          <w:tcPr>
            <w:tcW w:w="705" w:type="dxa"/>
            <w:tcBorders>
              <w:top w:val="single" w:color="000000" w:sz="4" w:space="0"/>
              <w:left w:val="single" w:color="000000" w:sz="4" w:space="0"/>
              <w:bottom w:val="single" w:color="auto" w:sz="4" w:space="0"/>
              <w:right w:val="single" w:color="000000" w:sz="4" w:space="0"/>
            </w:tcBorders>
            <w:vAlign w:val="center"/>
          </w:tcPr>
          <w:p w14:paraId="55D903BB">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EB0D859">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6C283FA">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43F856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技能示范室油烟净化一体烟罩带新风1</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9F829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EE805B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2D9C038">
            <w:pPr>
              <w:keepNext w:val="0"/>
              <w:keepLines w:val="0"/>
              <w:widowControl/>
              <w:numPr>
                <w:ilvl w:val="0"/>
                <w:numId w:val="11"/>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7、规格：1600*1100*963mm（±10%）；</w:t>
            </w:r>
          </w:p>
          <w:p w14:paraId="0A9FF523">
            <w:pPr>
              <w:widowControl/>
              <w:spacing w:line="360" w:lineRule="auto"/>
              <w:jc w:val="left"/>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8、</w:t>
            </w:r>
            <w:r>
              <w:rPr>
                <w:rFonts w:ascii="仿宋" w:hAnsi="仿宋" w:eastAsia="仿宋" w:cs="仿宋"/>
                <w:color w:val="auto"/>
                <w:sz w:val="24"/>
                <w:highlight w:val="none"/>
                <w:lang w:bidi="ar"/>
              </w:rPr>
              <w:t>处理风量</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3200m</w:t>
            </w:r>
            <w:r>
              <w:rPr>
                <w:rFonts w:ascii="Calibri" w:hAnsi="Calibri" w:eastAsia="仿宋" w:cs="Calibri"/>
                <w:color w:val="auto"/>
                <w:sz w:val="24"/>
                <w:highlight w:val="none"/>
                <w:lang w:bidi="ar"/>
              </w:rPr>
              <w:t>³</w:t>
            </w:r>
            <w:r>
              <w:rPr>
                <w:rFonts w:ascii="仿宋" w:hAnsi="仿宋" w:eastAsia="仿宋" w:cs="仿宋"/>
                <w:color w:val="auto"/>
                <w:sz w:val="24"/>
                <w:highlight w:val="none"/>
                <w:lang w:bidi="ar"/>
              </w:rPr>
              <w:t>/H</w:t>
            </w:r>
            <w:r>
              <w:rPr>
                <w:rFonts w:hint="eastAsia" w:ascii="仿宋" w:hAnsi="仿宋" w:eastAsia="仿宋" w:cs="仿宋"/>
                <w:color w:val="auto"/>
                <w:sz w:val="24"/>
                <w:highlight w:val="none"/>
                <w:lang w:bidi="ar"/>
              </w:rPr>
              <w:t>；</w:t>
            </w:r>
          </w:p>
          <w:p w14:paraId="19A77A5A">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highlight w:val="none"/>
                <w:lang w:bidi="ar"/>
              </w:rPr>
              <w:t>9、</w:t>
            </w:r>
            <w:r>
              <w:rPr>
                <w:rFonts w:ascii="仿宋" w:hAnsi="仿宋" w:eastAsia="仿宋" w:cs="仿宋"/>
                <w:color w:val="auto"/>
                <w:sz w:val="24"/>
                <w:highlight w:val="none"/>
                <w:lang w:bidi="ar"/>
              </w:rPr>
              <w:t>功率</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1600W</w:t>
            </w:r>
            <w:r>
              <w:rPr>
                <w:rFonts w:hint="eastAsia" w:ascii="仿宋" w:hAnsi="仿宋" w:eastAsia="仿宋" w:cs="仿宋"/>
                <w:color w:val="auto"/>
                <w:sz w:val="24"/>
                <w:highlight w:val="none"/>
                <w:lang w:bidi="ar"/>
              </w:rPr>
              <w:t>；</w:t>
            </w:r>
          </w:p>
        </w:tc>
        <w:tc>
          <w:tcPr>
            <w:tcW w:w="705" w:type="dxa"/>
            <w:tcBorders>
              <w:top w:val="single" w:color="000000" w:sz="4" w:space="0"/>
              <w:left w:val="single" w:color="000000" w:sz="4" w:space="0"/>
              <w:bottom w:val="single" w:color="auto" w:sz="4" w:space="0"/>
              <w:right w:val="single" w:color="000000" w:sz="4" w:space="0"/>
            </w:tcBorders>
            <w:vAlign w:val="center"/>
          </w:tcPr>
          <w:p w14:paraId="5C04998A">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5C3BA24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A1949C9">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43</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EDCA00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技能示范室油烟净化一体烟罩带新风2</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E0515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F05C1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F3C363F">
            <w:pPr>
              <w:keepNext w:val="0"/>
              <w:keepLines w:val="0"/>
              <w:widowControl/>
              <w:numPr>
                <w:ilvl w:val="0"/>
                <w:numId w:val="12"/>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7、规格：2400*1300*963mm（±10%）；</w:t>
            </w:r>
          </w:p>
          <w:p w14:paraId="34B2BF48">
            <w:pPr>
              <w:widowControl/>
              <w:spacing w:line="360" w:lineRule="auto"/>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8、</w:t>
            </w:r>
            <w:r>
              <w:rPr>
                <w:rFonts w:ascii="仿宋" w:hAnsi="仿宋" w:eastAsia="仿宋" w:cs="仿宋"/>
                <w:color w:val="auto"/>
                <w:sz w:val="24"/>
                <w:highlight w:val="none"/>
              </w:rPr>
              <w:t>处理风量</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4</w:t>
            </w:r>
            <w:r>
              <w:rPr>
                <w:rFonts w:hint="eastAsia" w:ascii="仿宋" w:hAnsi="仿宋" w:eastAsia="仿宋" w:cs="仿宋"/>
                <w:color w:val="auto"/>
                <w:sz w:val="24"/>
                <w:highlight w:val="none"/>
              </w:rPr>
              <w:t>8</w:t>
            </w:r>
            <w:r>
              <w:rPr>
                <w:rFonts w:ascii="仿宋" w:hAnsi="仿宋" w:eastAsia="仿宋" w:cs="仿宋"/>
                <w:color w:val="auto"/>
                <w:sz w:val="24"/>
                <w:highlight w:val="none"/>
              </w:rPr>
              <w:t>00m</w:t>
            </w:r>
            <w:r>
              <w:rPr>
                <w:rFonts w:ascii="Calibri" w:hAnsi="Calibri" w:eastAsia="仿宋" w:cs="Calibri"/>
                <w:color w:val="auto"/>
                <w:sz w:val="24"/>
                <w:highlight w:val="none"/>
              </w:rPr>
              <w:t>³</w:t>
            </w:r>
            <w:r>
              <w:rPr>
                <w:rFonts w:ascii="仿宋" w:hAnsi="仿宋" w:eastAsia="仿宋" w:cs="仿宋"/>
                <w:color w:val="auto"/>
                <w:sz w:val="24"/>
                <w:highlight w:val="none"/>
              </w:rPr>
              <w:t xml:space="preserve">/H </w:t>
            </w:r>
            <w:r>
              <w:rPr>
                <w:rFonts w:hint="eastAsia" w:ascii="仿宋" w:hAnsi="仿宋" w:eastAsia="仿宋" w:cs="仿宋"/>
                <w:color w:val="auto"/>
                <w:sz w:val="24"/>
                <w:highlight w:val="none"/>
              </w:rPr>
              <w:t>；</w:t>
            </w:r>
          </w:p>
          <w:p w14:paraId="1D396E41">
            <w:pPr>
              <w:keepNext w:val="0"/>
              <w:keepLines w:val="0"/>
              <w:widowControl/>
              <w:numPr>
                <w:ilvl w:val="-1"/>
                <w:numId w:val="0"/>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highlight w:val="none"/>
              </w:rPr>
              <w:t>9、</w:t>
            </w:r>
            <w:r>
              <w:rPr>
                <w:rFonts w:ascii="仿宋" w:hAnsi="仿宋" w:eastAsia="仿宋" w:cs="仿宋"/>
                <w:color w:val="auto"/>
                <w:sz w:val="24"/>
                <w:highlight w:val="none"/>
              </w:rPr>
              <w:t>功率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23</w:t>
            </w:r>
            <w:r>
              <w:rPr>
                <w:rFonts w:ascii="仿宋" w:hAnsi="仿宋" w:eastAsia="仿宋" w:cs="仿宋"/>
                <w:color w:val="auto"/>
                <w:sz w:val="24"/>
                <w:highlight w:val="none"/>
              </w:rPr>
              <w:t>00W</w:t>
            </w:r>
            <w:r>
              <w:rPr>
                <w:rFonts w:hint="eastAsia" w:ascii="仿宋" w:hAnsi="仿宋" w:eastAsia="仿宋" w:cs="仿宋"/>
                <w:color w:val="auto"/>
                <w:sz w:val="24"/>
                <w:highlight w:val="none"/>
              </w:rPr>
              <w:t>；</w:t>
            </w:r>
          </w:p>
        </w:tc>
        <w:tc>
          <w:tcPr>
            <w:tcW w:w="705" w:type="dxa"/>
            <w:tcBorders>
              <w:top w:val="single" w:color="000000" w:sz="4" w:space="0"/>
              <w:left w:val="single" w:color="000000" w:sz="4" w:space="0"/>
              <w:bottom w:val="single" w:color="auto" w:sz="4" w:space="0"/>
              <w:right w:val="single" w:color="000000" w:sz="4" w:space="0"/>
            </w:tcBorders>
            <w:vAlign w:val="center"/>
          </w:tcPr>
          <w:p w14:paraId="3818127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1C8E318E">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8AD1A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44</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D0911B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技能示范室抽风机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8D11C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06BF57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FEE2D8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3、转速：</w:t>
            </w:r>
            <w:r>
              <w:rPr>
                <w:rFonts w:hint="eastAsia" w:ascii="仿宋" w:hAnsi="仿宋" w:eastAsia="仿宋" w:cs="仿宋"/>
                <w:color w:val="auto"/>
                <w:kern w:val="0"/>
                <w:sz w:val="24"/>
                <w:highlight w:val="none"/>
                <w:lang w:bidi="ar"/>
              </w:rPr>
              <w:t>720r/min</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4、风量：≥37070 m³/H，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5、风压：≥680/PA；</w:t>
            </w:r>
          </w:p>
        </w:tc>
        <w:tc>
          <w:tcPr>
            <w:tcW w:w="705" w:type="dxa"/>
            <w:tcBorders>
              <w:top w:val="single" w:color="000000" w:sz="4" w:space="0"/>
              <w:left w:val="single" w:color="000000" w:sz="4" w:space="0"/>
              <w:bottom w:val="single" w:color="auto" w:sz="4" w:space="0"/>
              <w:right w:val="single" w:color="000000" w:sz="4" w:space="0"/>
            </w:tcBorders>
            <w:vAlign w:val="center"/>
          </w:tcPr>
          <w:p w14:paraId="59B4993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61621EC">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4E4CBD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45</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5B6A86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技能示范室防火阀</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2D9B0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3B9DC9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E5B1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1、要求采用201不锈钢材料，                                                                   2、要求安装在机械排烟系统的管道上，平时呈开启状态，火灾时当排烟管道内烟气温度达到280℃时关闭，并在一定时间内能满足漏烟量和耐火完整性要求，起隔烟阻火作用的阀门。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3、排烟防火阀由阀体、叶片、执行机构和温感器等部件组成；要求支持手动控制关闭或开启阀门、手动复位；平时呈常开状态，温感器动作温度为280℃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4、温感器控制：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①排烟防火阀具备温感器控制方式，使其自动关闭；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②温感器动作性能和不动作性能；排烟防火阀中的温感器在285℃±2℃的恒温油浴中2MIN内动作,而在250℃±2℃恒温油浴中5MIN应不动作。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5、手动控制：要求具备手动关闭方式。</w:t>
            </w:r>
          </w:p>
        </w:tc>
        <w:tc>
          <w:tcPr>
            <w:tcW w:w="705" w:type="dxa"/>
            <w:tcBorders>
              <w:top w:val="single" w:color="000000" w:sz="4" w:space="0"/>
              <w:left w:val="single" w:color="000000" w:sz="4" w:space="0"/>
              <w:bottom w:val="single" w:color="auto" w:sz="4" w:space="0"/>
              <w:right w:val="single" w:color="000000" w:sz="4" w:space="0"/>
            </w:tcBorders>
            <w:vAlign w:val="center"/>
          </w:tcPr>
          <w:p w14:paraId="7A817C8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2C6A3F9C">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A31EB8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46</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D1AA40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技能示范室变频器控制箱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E5D2E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166A4BA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DB5158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1、电压：380V，功率≥15KW，1.电压380V；                                                               2.功率≥15KW；                                                                3,箱体尺寸：400*600*250mm (±10%）；                                          4.要求变频器</w:t>
            </w:r>
            <w:r>
              <w:rPr>
                <w:rFonts w:hint="eastAsia" w:ascii="仿宋" w:hAnsi="仿宋" w:eastAsia="仿宋" w:cs="仿宋"/>
                <w:color w:val="auto"/>
                <w:kern w:val="0"/>
                <w:sz w:val="24"/>
                <w:highlight w:val="none"/>
                <w:lang w:bidi="ar"/>
              </w:rPr>
              <w:t>点动频率范围0.00Hz~50.00Hz，点动加减速时间0.0s~6500.0s</w:t>
            </w:r>
            <w:r>
              <w:rPr>
                <w:rFonts w:hint="eastAsia" w:ascii="仿宋" w:hAnsi="仿宋" w:eastAsia="仿宋" w:cs="仿宋"/>
                <w:i w:val="0"/>
                <w:iCs w:val="0"/>
                <w:color w:val="auto"/>
                <w:kern w:val="0"/>
                <w:sz w:val="24"/>
                <w:szCs w:val="24"/>
                <w:highlight w:val="none"/>
                <w:u w:val="none"/>
                <w:lang w:val="en-US" w:eastAsia="zh-CN" w:bidi="ar"/>
              </w:rPr>
              <w:t>；                                                     5.要求接触器</w:t>
            </w:r>
            <w:r>
              <w:rPr>
                <w:rFonts w:ascii="仿宋" w:hAnsi="仿宋" w:eastAsia="仿宋" w:cs="仿宋"/>
                <w:color w:val="auto"/>
                <w:kern w:val="0"/>
                <w:sz w:val="24"/>
                <w:highlight w:val="none"/>
                <w:lang w:bidi="ar"/>
              </w:rPr>
              <w:t>具备灵敏触点阻燃外壳</w:t>
            </w:r>
            <w:r>
              <w:rPr>
                <w:rFonts w:hint="eastAsia" w:ascii="仿宋" w:hAnsi="仿宋" w:eastAsia="仿宋" w:cs="仿宋"/>
                <w:color w:val="auto"/>
                <w:kern w:val="0"/>
                <w:sz w:val="24"/>
                <w:highlight w:val="none"/>
                <w:lang w:bidi="ar"/>
              </w:rPr>
              <w:t>、</w:t>
            </w:r>
            <w:r>
              <w:rPr>
                <w:rFonts w:ascii="仿宋" w:hAnsi="仿宋" w:eastAsia="仿宋" w:cs="仿宋"/>
                <w:color w:val="auto"/>
                <w:kern w:val="0"/>
                <w:sz w:val="24"/>
                <w:highlight w:val="none"/>
                <w:lang w:bidi="ar"/>
              </w:rPr>
              <w:t>单项负载功率≥10KW</w:t>
            </w:r>
            <w:r>
              <w:rPr>
                <w:rFonts w:hint="eastAsia" w:ascii="仿宋" w:hAnsi="仿宋" w:eastAsia="仿宋" w:cs="仿宋"/>
                <w:color w:val="auto"/>
                <w:kern w:val="0"/>
                <w:sz w:val="24"/>
                <w:highlight w:val="none"/>
                <w:lang w:bidi="ar"/>
              </w:rPr>
              <w:t xml:space="preserve">；  </w:t>
            </w:r>
            <w:r>
              <w:rPr>
                <w:rFonts w:hint="eastAsia" w:ascii="仿宋" w:hAnsi="仿宋" w:eastAsia="仿宋" w:cs="仿宋"/>
                <w:i w:val="0"/>
                <w:iCs w:val="0"/>
                <w:color w:val="auto"/>
                <w:kern w:val="0"/>
                <w:sz w:val="24"/>
                <w:szCs w:val="24"/>
                <w:highlight w:val="none"/>
                <w:u w:val="none"/>
                <w:lang w:val="en-US" w:eastAsia="zh-CN" w:bidi="ar"/>
              </w:rPr>
              <w:t xml:space="preserve">                                                      6.要求内置散热风扇；                                                          7.要求电箱带锁；                                                          8.要求变频器有数字显示，方便调节；</w:t>
            </w:r>
          </w:p>
        </w:tc>
        <w:tc>
          <w:tcPr>
            <w:tcW w:w="705" w:type="dxa"/>
            <w:tcBorders>
              <w:top w:val="single" w:color="000000" w:sz="4" w:space="0"/>
              <w:left w:val="single" w:color="000000" w:sz="4" w:space="0"/>
              <w:bottom w:val="single" w:color="auto" w:sz="4" w:space="0"/>
              <w:right w:val="single" w:color="000000" w:sz="4" w:space="0"/>
            </w:tcBorders>
            <w:vAlign w:val="center"/>
          </w:tcPr>
          <w:p w14:paraId="61E7228A">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5B029FEA">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6123F">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47</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A58595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技能示范室抽风系统主管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6F5EF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398E39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19062D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一、烟罩主风管                                                                                                                                          1.规格：600*500mm（±10%）≥15米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二、弯头 600*500mm ≥3个                                                         1.规格：600*500mm（±10%）                                                 2. 采用≥1.2MM厚201不锈钢                                                                            三、含角铁，不锈钢法兰，螺栓吊杆，螺丝，玻璃胶等安装辅材；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四、含风管搬运，焊接，吊装等。 </w:t>
            </w:r>
          </w:p>
        </w:tc>
        <w:tc>
          <w:tcPr>
            <w:tcW w:w="705" w:type="dxa"/>
            <w:tcBorders>
              <w:top w:val="single" w:color="000000" w:sz="4" w:space="0"/>
              <w:left w:val="single" w:color="000000" w:sz="4" w:space="0"/>
              <w:bottom w:val="single" w:color="auto" w:sz="4" w:space="0"/>
              <w:right w:val="single" w:color="000000" w:sz="4" w:space="0"/>
            </w:tcBorders>
            <w:vAlign w:val="center"/>
          </w:tcPr>
          <w:p w14:paraId="545997EB">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E0117A8">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51ADC3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48</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09C7C5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技能示范室鲜风系统主管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D9FBE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58D2FDA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FBC138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1、规格：500*300mm（±10%）≥15米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3、弯头规格：500*300mm（±10%） 1个                                               4、含角铁，不锈钢法兰，螺栓吊杆，螺丝，玻璃胶等安装辅材；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5、含风管搬运，焊接，吊装等。</w:t>
            </w:r>
          </w:p>
        </w:tc>
        <w:tc>
          <w:tcPr>
            <w:tcW w:w="705" w:type="dxa"/>
            <w:tcBorders>
              <w:top w:val="single" w:color="000000" w:sz="4" w:space="0"/>
              <w:left w:val="single" w:color="000000" w:sz="4" w:space="0"/>
              <w:bottom w:val="single" w:color="auto" w:sz="4" w:space="0"/>
              <w:right w:val="single" w:color="000000" w:sz="4" w:space="0"/>
            </w:tcBorders>
            <w:vAlign w:val="center"/>
          </w:tcPr>
          <w:p w14:paraId="4D4797C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9CC920A">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CC83B14">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49</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0CD249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技能示范室烟罩系统</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502D2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BA5EE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674CEF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一、排烟管3≥8米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二、弯头1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1.包括所有抽排系统设备搬运，运输；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705" w:type="dxa"/>
            <w:tcBorders>
              <w:top w:val="single" w:color="000000" w:sz="4" w:space="0"/>
              <w:left w:val="single" w:color="000000" w:sz="4" w:space="0"/>
              <w:bottom w:val="single" w:color="auto" w:sz="4" w:space="0"/>
              <w:right w:val="single" w:color="000000" w:sz="4" w:space="0"/>
            </w:tcBorders>
            <w:vAlign w:val="center"/>
          </w:tcPr>
          <w:p w14:paraId="6FE85CA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13E984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94E9A1">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50</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9C7211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技能示范室鲜风机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4E65B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0C87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78F483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1.功率≥2.2KW，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2.风量≥8100L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3.转速：≥1085RPM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4.静压：≥595PA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5.噪音：不高于73DB(A)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6.要求采用全铜线滚珠电机，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7.要求支持低噪音，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8.要求有易拆检修口，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9.要求具备有防水接线装置。</w:t>
            </w:r>
          </w:p>
        </w:tc>
        <w:tc>
          <w:tcPr>
            <w:tcW w:w="705" w:type="dxa"/>
            <w:tcBorders>
              <w:top w:val="single" w:color="000000" w:sz="4" w:space="0"/>
              <w:left w:val="single" w:color="000000" w:sz="4" w:space="0"/>
              <w:bottom w:val="single" w:color="auto" w:sz="4" w:space="0"/>
              <w:right w:val="single" w:color="000000" w:sz="4" w:space="0"/>
            </w:tcBorders>
            <w:vAlign w:val="center"/>
          </w:tcPr>
          <w:p w14:paraId="279EB58F">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CC723D2">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FA09B3F">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51</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F0C157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技能示范室新风控制电箱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F3750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63821D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70BC5B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1.电压：380V，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2.功率≥5KW；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3.尺寸：250*300*150mm（±10%）；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4.要求具备按钮启动，有运行，故障指示灯；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5.要求使用</w:t>
            </w:r>
            <w:r>
              <w:rPr>
                <w:rFonts w:hint="eastAsia" w:ascii="仿宋" w:hAnsi="仿宋" w:eastAsia="仿宋" w:cs="仿宋"/>
                <w:color w:val="auto"/>
                <w:kern w:val="0"/>
                <w:sz w:val="24"/>
                <w:highlight w:val="none"/>
                <w:lang w:bidi="ar"/>
              </w:rPr>
              <w:t>接触器</w:t>
            </w:r>
            <w:r>
              <w:rPr>
                <w:rFonts w:ascii="仿宋" w:hAnsi="仿宋" w:eastAsia="仿宋" w:cs="仿宋"/>
                <w:color w:val="auto"/>
                <w:kern w:val="0"/>
                <w:sz w:val="24"/>
                <w:highlight w:val="none"/>
                <w:lang w:bidi="ar"/>
              </w:rPr>
              <w:t>灵敏触点阻燃外壳</w:t>
            </w:r>
            <w:r>
              <w:rPr>
                <w:rFonts w:hint="eastAsia" w:ascii="仿宋" w:hAnsi="仿宋" w:eastAsia="仿宋" w:cs="仿宋"/>
                <w:color w:val="auto"/>
                <w:kern w:val="0"/>
                <w:sz w:val="24"/>
                <w:highlight w:val="none"/>
                <w:lang w:bidi="ar"/>
              </w:rPr>
              <w:t>、单项负载功率≥2.5KW</w:t>
            </w:r>
            <w:r>
              <w:rPr>
                <w:rFonts w:hint="eastAsia" w:ascii="仿宋" w:hAnsi="仿宋" w:eastAsia="仿宋" w:cs="仿宋"/>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6.要求电箱带锁。 </w:t>
            </w:r>
          </w:p>
        </w:tc>
        <w:tc>
          <w:tcPr>
            <w:tcW w:w="705" w:type="dxa"/>
            <w:tcBorders>
              <w:top w:val="single" w:color="000000" w:sz="4" w:space="0"/>
              <w:left w:val="single" w:color="000000" w:sz="4" w:space="0"/>
              <w:bottom w:val="single" w:color="auto" w:sz="4" w:space="0"/>
              <w:right w:val="single" w:color="000000" w:sz="4" w:space="0"/>
            </w:tcBorders>
            <w:vAlign w:val="center"/>
          </w:tcPr>
          <w:p w14:paraId="492F2A5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8A89C6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1A6549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318D99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技能示范室鲜风管分支管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8F39E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1710808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968DD3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一、鲜风管2 ≥13米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1、规格：300*200MM（±10%）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1、包括所有新风系统设备搬运，运输；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705" w:type="dxa"/>
            <w:tcBorders>
              <w:top w:val="single" w:color="000000" w:sz="4" w:space="0"/>
              <w:left w:val="single" w:color="000000" w:sz="4" w:space="0"/>
              <w:bottom w:val="single" w:color="auto" w:sz="4" w:space="0"/>
              <w:right w:val="single" w:color="000000" w:sz="4" w:space="0"/>
            </w:tcBorders>
            <w:vAlign w:val="center"/>
          </w:tcPr>
          <w:p w14:paraId="6C6AEE3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8A6240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26930C5B">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53</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02465A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数智实训壁挂主机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38594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1D221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1FEC8F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1、整机要求满足于复杂的实训室环境，采用嵌入式一体化结构设计，高度集成视频采集显示模块、数字音频处理模块、视频专业录制推流模块和物理控制面板；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2、主机要求采用壁挂安装方式（不允许机柜部署），解决实训环境设备不着地的问题；要求顶端出线；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3、主机要求带有储物箱，可以实现PAD终端、头戴麦克风和小件临时物品的存放，并有220V供电插口和USB供电接口进行接电；要求投标文件中提供产品彩页、官网产品说明截图或其他制造商编制的参数证明文件；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4、视频采集模块支持不少于8路视频采集，其中支持不少于6路SDI视频输入，不少于2路HDMI输入和2路HDMI输出；要求投标文件中提供产品彩页、官网产品说明截图或功能模块截图或其他制造商编制的参数证明文件；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5、数字音频处理模块要求声音输入不少于10路音频输入端子，声音输出不少于4路音频输出端子；数字音频模块至少支持反馈消除、回声消除、噪声消除高级算法；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6、视频专业录制模块文件对应的硬盘要求存储空间不少于2T，保证存储空间和可靠性；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7、视频编码采用主流的H.264编码格式，音频采用AAC高清编码格式，要求支持混音；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内置录制软件，录制文件格式支持标准MP4视频格式，录制文件分辨率至少支持1080P，码率为4M或以上；支持录制的视频文件自动保存到当前日期和当前课程名称目录下，方便识别和归档；要求视频录制多重保障，至少支持教学录制和资源录制两种模式，资源录制支持所有采集的摄像机视频单独录制为独立的文件；支持硬盘空间不足时自动覆盖最早的录制视频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9、支持视频录制设置开机启动录制；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10、支持录制视频上传功能支持教学视频资源和示范实训视频资源自动上传到视频资源管理服务；要求支持断点续传，支持并发多路上传；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11、支持视频推流视频支持RTSP方式输出；支持RTMP推流实现与第三方直播平台对接；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物理控制面板支持包括但不限于开关机、声音控制、2*USB接口；按钮采用触摸方式，具有蜂鸣指示功能；具有电源开关和运行状态指示灯，灯亮指示电源开，灯闪烁指示正在关机，灯灭表示电源关；具备功能状态指示灯，功能状态包括但不限于录制、直播、互动三种状态；灯亮指示对应功能正在使用中，灯灭表示对应功能没有使用；要求投标文件中提供产品彩页、官网产品说明截图或功能模块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物理控制面板支持音量控制，具有音量+、音量-、全场静音、学生静音四个按钮，具有音量大小指示灯条；支持视频画面切换控制，至少包括自动导播、学生视频、老师视频、操作演示按钮；支持视频录制的启停控制，单键即可实现启动录制和停止录制；要求投标文件中提供产品彩页、官网产品说明截图或功能模块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14、要求主机内置web配置功能，可以实现对主机IP、视频采集通道名称等灵活配置；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15、支持MQTT接口协议，实现与智能集控终端进行对接，实现设备的统一开关机的统一管理；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16、支持双向对讲功能，实现智能控制台软件与主机之间的双向通话；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17、支持webRTC实时视频协议，可与音视频互动服务进行多方视频会议；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18、系统稳定可运行至少100000小时；</w:t>
            </w:r>
          </w:p>
        </w:tc>
        <w:tc>
          <w:tcPr>
            <w:tcW w:w="705" w:type="dxa"/>
            <w:tcBorders>
              <w:top w:val="single" w:color="000000" w:sz="4" w:space="0"/>
              <w:left w:val="single" w:color="000000" w:sz="4" w:space="0"/>
              <w:bottom w:val="single" w:color="auto" w:sz="4" w:space="0"/>
              <w:right w:val="single" w:color="000000" w:sz="4" w:space="0"/>
            </w:tcBorders>
            <w:vAlign w:val="center"/>
          </w:tcPr>
          <w:p w14:paraId="424C5D5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54262DE2">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EE19586">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54</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19285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智能集控终端</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DEF6E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E25578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73FE52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1、支持通信控制模块和强电控制模块，其中通信控制模块和强电控制模块都采用≤1U高的架构；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2、通信控制模块硬件要求支持≥1个WAN网口和≥7个LAN网口；要求≥1个CAN口，≥4个RS232可编程控制通信端口，≥2个485接口；要求投标文件中提供产品彩页、官网产品说明截图或其他制造商编制的参数证明文件；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3、通信控制模块支持支持mqtt协议，实现与设备集控系统对接实现各种控制指令（开机、关机等）的通信；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4、通信控制模块支持域名解析；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5、强电控制模块要求支持≥10路220V输出，单路额定输出电流≤10A；支持485控制协议；强电控制模块支持实时电流检测功能；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6、要求至少支持本地开关和远程开关两种模式：本地开关支持使用电源按钮进行开关，远程开关支持与设备集控系统对接实现远程控制开关；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7、要求支持智能关机：关闭智能设备时，需监测设备运行状态，待设备关机结束后再掉电，防止设备因异常掉电而损坏；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8、要求支持web配置网关参数，可以进行参数配置，可配置信息包括域名、IP地址、DNS地址等；</w:t>
            </w:r>
          </w:p>
        </w:tc>
        <w:tc>
          <w:tcPr>
            <w:tcW w:w="705" w:type="dxa"/>
            <w:tcBorders>
              <w:top w:val="single" w:color="000000" w:sz="4" w:space="0"/>
              <w:left w:val="single" w:color="000000" w:sz="4" w:space="0"/>
              <w:bottom w:val="single" w:color="auto" w:sz="4" w:space="0"/>
              <w:right w:val="single" w:color="000000" w:sz="4" w:space="0"/>
            </w:tcBorders>
            <w:vAlign w:val="center"/>
          </w:tcPr>
          <w:p w14:paraId="4A2B410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工业</w:t>
            </w:r>
          </w:p>
        </w:tc>
      </w:tr>
      <w:tr w14:paraId="00F81B0E">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AFF272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55</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C9F7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烹饪实训互动软件-示范</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379F1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EBBF8B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07061B">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要求系统支持感应切换，支持不少于7个拍摄区域的视频联动切换；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2、要求系统支持一维区域划分和平面区域划分，都可以实现拍摄区域的感应切换；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3、自动感应切换策略支持自定义，至少包括拍摄区域边界、视频源、切换保持时间相关的视频联动策略；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开启和关闭感应切换，开启则启动感应切换，无需人工干涉，关闭则停止感应切换，可以自由控制；感应切换的视频联动切换时间≤1秒；多人同时操作时，操作的时候画面不会被抢镜，还是以教师操作的动作进行自由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5、感应切换的准确率要求达到99.99%；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6、支持通过web界面可视化配置；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7、支持对拍摄区域的边界进行智能测距；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8、系统具有抗干扰能力，不受环境的通信设备干扰；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9、系统须支持≥50m的视频拍摄区域进行视频联动切换；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10、要求提供至少2台感应切换终端，终端支持IEEE802.15.4.a协议，至少同时支持ToF和TDoA两种定位方法；要求在视距模式下，工作距离不小于100米；支持通过POE交换机集中管理；提供支架安装；</w:t>
            </w:r>
          </w:p>
          <w:p w14:paraId="1DB2D00C">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11、实训互动软件支持与本分标第53产品"数智实训壁挂主机"进行连接实现实训教学业务，可运行在触摸教学控制主机，软件跟着主机启动并自动运行并图标悬浮主屏幕上，实现一键点击使用；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12、实训互动软件支持实操教学和智能板书的入口统一，支持一键快速切换，不需要打开两个软件；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13、实训互动软件支持至少支持三种以上不同风格的皮肤更换，以适应不同实训室的定制化，要求投标文件中提供产品彩页、官网产品说明截图或功能模块截图或其他制造商编制的参数证明文件；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14、实训互动软件要求至少包括示范、示范回看、资源管理三个教学环节；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15、实训互动软件支持在任何操作界面，两点长按，可以直接进入批注模式，可以进行重点批注；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16、支持示范实训操作实时显示在大屏上，视频质量不小于1080P，视频同步延时≤500ms，操作实时显示无卡顿；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17、支持示范实训操作的机位切换不少于8个；要求投标文件中提供产品彩页、官网产品说明截图或功能模块截图或其他制造商编制的参数证明文件；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18、支持示范操作启动倒计时提示，可以选择无录制直接进入纯示范操作；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19、支持示范操作的机位多画面同时显示，包括但不限于大画面、双画面、三画面、四画面和八画面布局，并且可以点击进入具体某一个机位的画面；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20、支持示范操作启动感应切换或取消感应切换功能；投标文件中提供产品彩页、官网产品说明截图或功能模块截图或其他制造商编制的参数证明文件；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21、支持示范操作对示范工位的摄像机进行软件调焦，包括拉进、拉远等；投标文件中提供产品彩页、官网产品说明截图或功能模块截图或其他制造商编制的参数证明文件；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支持示范过程中进行启动录制、停止录制和暂停录制，支持录制的视频格式为标准MP4格式，视频清晰度不小于1080P；支持示范操作的资源录制，可以分别录制不同机位的视频为资源文件；支持暂停录制后恢复录制，录制视频是连续的一个完整文件；支持录制拆分时间可配置，实现录制文件自动拆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23、支持示范操作过程进行打标签功能； 支持通过标签快速查看示范操作关键点，回看过程中老师可以暂停、进行重点批注、放大缩小；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24、支持示范录制视频回看，回看列表按照时间倒序排序，并可以按照日期选择示范录制视频进行回看；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25、支持示范过程进行批注，并批注文件支持单独保存，老师可以打开批注文件；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26、支持示范录制视频拷贝到U盘，支持单个或者多个一起拷贝，以便老师拷贝后进行裁剪；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27、支持切换到智能板书版面进行流畅板书，支持手写、白板笔书写；书写笔迹的粗细、颜色可任意选择或自定义；单击即可添加新的板书界面，自动记忆之前的笔迹粗细、线条颜色等设置；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28、软件要求支持手势触摸操作，无需切换按钮，即可实现单指书写、双指缩放、平移和三指擦除，书写具有笔锋效果；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29、支持板书保存：板书自动实时保存；可以预览并任意调取板书、对之前的板书二次编辑；或者选择性删除板书；板书可以永久保存；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30、支持播放课件、嵌入图片、播放视频、打开网站等授课手段，并可同步进行批注、放大和缩小。</w:t>
            </w:r>
          </w:p>
        </w:tc>
        <w:tc>
          <w:tcPr>
            <w:tcW w:w="705" w:type="dxa"/>
            <w:tcBorders>
              <w:top w:val="single" w:color="000000" w:sz="4" w:space="0"/>
              <w:left w:val="single" w:color="000000" w:sz="4" w:space="0"/>
              <w:bottom w:val="single" w:color="auto" w:sz="4" w:space="0"/>
              <w:right w:val="single" w:color="000000" w:sz="4" w:space="0"/>
            </w:tcBorders>
            <w:vAlign w:val="center"/>
          </w:tcPr>
          <w:p w14:paraId="1E2427E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746E71F9">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23D2FF1">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56</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2E86E9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同屏互动软件-教师端</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5E9AF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0DAE19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B89EFD8">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1、教师授课移动端需支持安卓端，通过扫描二维码即可接入直接操控教师端PC机；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2、支持教师授课移动端将移动设备上的PPT文件直接在大屏上打开，无需拷贝文件至大屏电脑，并全屏播放，也可在移动设备端关闭全屏播放及关闭PPT文件；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3、支持教师移动端手势左右滑动控制PPT上下翻页，也可以通过按键控制PPT上下翻页；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4、支持教师移动端上进行批注讲解；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5、支持教师移动端拍照上传到大屏；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6、支持教师移动端拍摄视频实时显示到大屏；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7、支持教师移动端安卓端直接把屏幕共享显示到大屏，移动端任何应用操作都可同步显示。</w:t>
            </w:r>
          </w:p>
        </w:tc>
        <w:tc>
          <w:tcPr>
            <w:tcW w:w="705" w:type="dxa"/>
            <w:tcBorders>
              <w:top w:val="single" w:color="000000" w:sz="4" w:space="0"/>
              <w:left w:val="single" w:color="000000" w:sz="4" w:space="0"/>
              <w:bottom w:val="single" w:color="auto" w:sz="4" w:space="0"/>
              <w:right w:val="single" w:color="000000" w:sz="4" w:space="0"/>
            </w:tcBorders>
            <w:vAlign w:val="center"/>
          </w:tcPr>
          <w:p w14:paraId="5C9F53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2C9D3503">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4945E2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57</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DD9CC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4K云台摄像机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4C32BC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1ABB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24B089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1、采用4K CMOS 图像传感器， 有效采集像素不低于850万像素；输出视频最大分辨率不低于4K(3840×2160)，帧率最高不低于30帧/秒；同时支持输出1080P分辨率视频；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2、不低于12倍70°光学变倍镜头；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3、自动聚焦算法使得镜头快速、准确、稳定地完成自动聚焦；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4、低噪声CMOS，摄像机视频的超高信噪比。采用2D和3D降噪技术；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5、支持HDMI，SDI，USB3.0、有线LAN接口；支持POE供电，USB3.0支持双码流；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 YUY2、MJPEG、H.264、H.265、NV12 视频编码格式，MJPEG、H.264、H.265支持不低于3840×2160分辨率30帧/秒压缩；支持AAC、MP3、G.711A音频压缩；</w:t>
            </w:r>
          </w:p>
        </w:tc>
        <w:tc>
          <w:tcPr>
            <w:tcW w:w="705" w:type="dxa"/>
            <w:tcBorders>
              <w:top w:val="single" w:color="000000" w:sz="4" w:space="0"/>
              <w:left w:val="single" w:color="000000" w:sz="4" w:space="0"/>
              <w:bottom w:val="single" w:color="auto" w:sz="4" w:space="0"/>
              <w:right w:val="single" w:color="000000" w:sz="4" w:space="0"/>
            </w:tcBorders>
            <w:vAlign w:val="center"/>
          </w:tcPr>
          <w:p w14:paraId="473A02C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1688FD4">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F99934">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58</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CB9E5F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b/>
                <w:bCs/>
                <w:i w:val="0"/>
                <w:iCs w:val="0"/>
                <w:color w:val="auto"/>
                <w:kern w:val="0"/>
                <w:sz w:val="24"/>
                <w:szCs w:val="24"/>
                <w:highlight w:val="none"/>
                <w:u w:val="none"/>
                <w:lang w:val="en-US" w:eastAsia="zh-CN" w:bidi="ar"/>
              </w:rPr>
              <w:t>烹饪防油烟摄像机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6C242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BC8110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F09932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1、要求为烹饪实训环境特制的摄像机，具备防潮防油烟功能；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2、要求采用一体化成型的外壳，减少接缝数量、提高整体密封性,不允许采用摄像机套防油烟外壳的方式；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3、要求机身使用硅树脂密封剂，以确保外壳接缝处的密封性；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4、镜头采用氟化物涂层，减少油脂和污垢的附着，防止油烟黏附镜头，要求镜头采用多层镀膜工艺，减少光线反射，提高透光率，防止油烟和水汽的附着；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5、支持耐压测试不发生绝缘击穿，电源输入端与可触及部件之间施加DC4000V测试至少1分钟，不发生绝缘击穿；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6、支持高温工作，产品放置≥60℃环境通电工作≥8小时可以压常工作使用，不出现异常；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7、支持湿热工作，产品放置湿度调节至≥90%环境中，持续时间≥4小时，产品结构正常运行，恢复常温2小时后产品外观结构和功能均应正常；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8、至少支持1/2.8英寸高品质CMOS传感器，视频格式至少支持1080P60/50/30/25、1080I60/50和720P60/50；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9、≥12倍光学变焦；f＝3.5～42.3mm，6.9°（窄角）～72.5°（超广角镜头）；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10、支持3G-SDI，LAN接口同时输出视频；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11、支持H.265/H.264视频压缩格式；支持不低于1920x1080分辨率60帧/秒压缩；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12、支持TCP/IP, HTTP, RTSP, RTMP, Onvif, DHCP, 组播协议；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13、支持五向按键和可控制菜单，实现变倍、自动聚焦等功能。</w:t>
            </w:r>
          </w:p>
        </w:tc>
        <w:tc>
          <w:tcPr>
            <w:tcW w:w="705" w:type="dxa"/>
            <w:tcBorders>
              <w:top w:val="single" w:color="000000" w:sz="4" w:space="0"/>
              <w:left w:val="single" w:color="000000" w:sz="4" w:space="0"/>
              <w:bottom w:val="single" w:color="auto" w:sz="4" w:space="0"/>
              <w:right w:val="single" w:color="000000" w:sz="4" w:space="0"/>
            </w:tcBorders>
            <w:vAlign w:val="center"/>
          </w:tcPr>
          <w:p w14:paraId="76498CB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D12C3F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C5C89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59</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F67659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微软雅黑" w:hAnsi="微软雅黑" w:eastAsia="微软雅黑" w:cs="微软雅黑"/>
                <w:color w:val="auto"/>
                <w:sz w:val="22"/>
                <w:szCs w:val="22"/>
                <w:highlight w:val="none"/>
              </w:rPr>
              <w:t>★</w:t>
            </w:r>
            <w:r>
              <w:rPr>
                <w:rFonts w:hint="eastAsia" w:ascii="仿宋" w:hAnsi="仿宋" w:eastAsia="仿宋" w:cs="仿宋"/>
                <w:i w:val="0"/>
                <w:iCs w:val="0"/>
                <w:color w:val="auto"/>
                <w:kern w:val="0"/>
                <w:sz w:val="24"/>
                <w:szCs w:val="24"/>
                <w:highlight w:val="none"/>
                <w:u w:val="none"/>
                <w:lang w:val="en-US" w:eastAsia="zh-CN" w:bidi="ar"/>
              </w:rPr>
              <w:t>PAD导播终端</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4239A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560584D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E65E7ED">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1、≥10.8寸高清IPS屏大屏；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2、屏幕材质：电容屏，支持多点触模；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3、屏幕分辨率：≥2560*1600；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4、存储容量：≥8GB+128GB；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5、处理器核数：8核；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6、支持802.11AC双频WIFI，支持2.4G&amp;5.8G频段。</w:t>
            </w:r>
          </w:p>
          <w:p w14:paraId="671C8F6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★7、投标文件中提供节能认证证书，否则投标无效。</w:t>
            </w:r>
          </w:p>
        </w:tc>
        <w:tc>
          <w:tcPr>
            <w:tcW w:w="705" w:type="dxa"/>
            <w:tcBorders>
              <w:top w:val="single" w:color="000000" w:sz="4" w:space="0"/>
              <w:left w:val="single" w:color="000000" w:sz="4" w:space="0"/>
              <w:bottom w:val="single" w:color="auto" w:sz="4" w:space="0"/>
              <w:right w:val="single" w:color="000000" w:sz="4" w:space="0"/>
            </w:tcBorders>
            <w:vAlign w:val="center"/>
          </w:tcPr>
          <w:p w14:paraId="4AD982BF">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28D88564">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829389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60</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BDAB89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智能控制台软件</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A8225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97401A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4D5235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1、要求软件运行在安卓系统；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2、支持至少两种网络接入方式：本地教室局域网接入、校园局域网接入；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3、软件界面支持呈现课堂信息，包括课程名称、开始时间、结束时间等；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4、软件支持导播布局选择、导播方式选择；导播布局至少包括单画面、画中画-左、画中画-右三种布局；导播方式至少支持自动导播和手动导播；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5、支持8路小画面预览显示；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6、支持支持流畅度至少流畅、高清、超清三种的切换；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7、具有课堂直播状态指示，并支持暂停、停止、启动直播；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8、具有课堂音视频互动状态指示，并支持对互动的声音进行控制，调整声音大小、全场静音、学生静音；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9、具有声音状态指示，根据声音条的跳动显示音量大小；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10、具有连接状态指示，包括设备连接正常、设备连接断开，并支持断开重连，点击重连等重连方式；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11、可以对接入的云台摄像机进行云台控制，包括上下左右调整，设置预置位，预置位具有预置位图片显示，方便查看预置位位置；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12、支持文件管理，包括检测主机硬盘磁盘空间大小、拷贝主机视频文件到U盘、删除主机视频文件和筛选不同日期视频文件功能；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13、支持版本信息显示，包括软件版本名称、设备型号。</w:t>
            </w:r>
          </w:p>
        </w:tc>
        <w:tc>
          <w:tcPr>
            <w:tcW w:w="705" w:type="dxa"/>
            <w:tcBorders>
              <w:top w:val="single" w:color="000000" w:sz="4" w:space="0"/>
              <w:left w:val="single" w:color="000000" w:sz="4" w:space="0"/>
              <w:bottom w:val="single" w:color="auto" w:sz="4" w:space="0"/>
              <w:right w:val="single" w:color="000000" w:sz="4" w:space="0"/>
            </w:tcBorders>
            <w:vAlign w:val="center"/>
          </w:tcPr>
          <w:p w14:paraId="0EE0D8E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5DBC8439">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CD0225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61</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5AA24E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教学直播系统软件</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CCB92C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AC9F6C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36C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1、要求软件为嵌入式系统，可运行在本分标第53产品"数智实训壁挂主机"的主板内，不需要额外增加设备；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2、要求软件启动自动获取课程参数，并自动加入课堂，免人工干预。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3、要求软件自动根据获得课堂设置的直播能力启动相应的业务能力；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4、直播采用RTMP标准协议；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5、直播清晰度可配置，至少支持高清和流畅两种模式，码率最高可以设置8M，分辨率最高可支持1080P；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6、直播的视频为导播后的画面，视频格式支持国际标准的H.264和语音编码支持AAC格式；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7、具有手动开始和停止直播，支持直播暂停功能。</w:t>
            </w:r>
          </w:p>
        </w:tc>
        <w:tc>
          <w:tcPr>
            <w:tcW w:w="705" w:type="dxa"/>
            <w:tcBorders>
              <w:top w:val="single" w:color="000000" w:sz="4" w:space="0"/>
              <w:left w:val="single" w:color="000000" w:sz="4" w:space="0"/>
              <w:bottom w:val="single" w:color="auto" w:sz="4" w:space="0"/>
              <w:right w:val="single" w:color="000000" w:sz="4" w:space="0"/>
            </w:tcBorders>
            <w:vAlign w:val="center"/>
          </w:tcPr>
          <w:p w14:paraId="5732D3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27FC1BB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9E81106">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AEE11F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音视频互动软件</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DAE15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09AA62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B3B34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1、要求软件为嵌入式系统，可运行在本分标第53产品"数智实训壁挂主机"的主板内，不需要额外增加设备；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2、要求满足校企合作的互联网音视频实时连接的技术，通过连接公有云平台或私有化部署平台提供服务：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3、要求软件启动自动获取课程参数，并自动加入课堂，免人工干预；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4、要求软件自动判断为主讲端，此时软件自动作为主讲推流端进行推送；当判断为远程端，此时软件自动把主讲推流的视频显示在大屏上；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5、采用WebRTC互联网音视频互动技术，确保互动延迟≤600毫秒；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6、视频支持标准H.264格式，分辨率最大支持到1080P，码率最大可设置为8M，并且该参数设置自动根据服务器配置下发适配。</w:t>
            </w:r>
          </w:p>
        </w:tc>
        <w:tc>
          <w:tcPr>
            <w:tcW w:w="705" w:type="dxa"/>
            <w:tcBorders>
              <w:top w:val="single" w:color="000000" w:sz="4" w:space="0"/>
              <w:left w:val="single" w:color="000000" w:sz="4" w:space="0"/>
              <w:bottom w:val="single" w:color="auto" w:sz="4" w:space="0"/>
              <w:right w:val="single" w:color="000000" w:sz="4" w:space="0"/>
            </w:tcBorders>
            <w:vAlign w:val="center"/>
          </w:tcPr>
          <w:p w14:paraId="3AF0C6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312B7DD3">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F4571F9">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63</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17ACB6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感应切换系统</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EF0A3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5E05DC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41D27C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1、要求系统支持感应切换，支持不少于7个拍摄区域的视频联动切换；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2、要求系统支持一维区域划分和平面区域划分，都可以实现拍摄区域的感应切换；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3、自动感应切换策略支持自定义，至少包括拍摄区域边界、视频源、切换保持时间相关的视频联动策略；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开启和关闭感应切换，开启则启动感应切换，无需人工干涉，关闭则停止感应切换，可以自由控制；感应切换的视频联动切换时间≤1秒；多人同时操作时，操作的时候画面不会被抢镜，还是以教师操作的动作进行自由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5、感应切换的准确率要求达到99.99%；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6、支持通过web界面可视化配置；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7、支持对拍摄区域的边界进行智能测距；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8、系统具有抗干扰能力，不受环境的通信设备干扰；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9、系统须支持≥50m的视频拍摄区域进行视频联动切换。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10、要求提供至少2台感应切换终端，终端支持IEEE802.15.4.a协议，至少同时支持ToF和TDoA两种定位方法；要求在视距模式下，工作距离不小于100米；支持通过POE交换机集中管理；提供支架安装。</w:t>
            </w:r>
          </w:p>
        </w:tc>
        <w:tc>
          <w:tcPr>
            <w:tcW w:w="705" w:type="dxa"/>
            <w:tcBorders>
              <w:top w:val="single" w:color="000000" w:sz="4" w:space="0"/>
              <w:left w:val="single" w:color="000000" w:sz="4" w:space="0"/>
              <w:bottom w:val="single" w:color="auto" w:sz="4" w:space="0"/>
              <w:right w:val="single" w:color="000000" w:sz="4" w:space="0"/>
            </w:tcBorders>
            <w:vAlign w:val="center"/>
          </w:tcPr>
          <w:p w14:paraId="7FB5560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4A1B5F2">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15F3D9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64</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69D3170">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无线音频主机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AD4FD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182A9B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4CBE35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一、接收机技术要求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1、主机采取金属外壳1U的标准机柜；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2、工作频率：500-980MHz；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3、通道：2*100通道可调频；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4、红外对频，频率同频技术；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5、显示屏显示发射器电池电量；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6、S/N信噪比：&gt;105dB；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7、T.H.D失真:&lt;0.5%；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8、频率响应:40Hz-18KHz；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9、杂讯锁定静噪控制+音频导航锁定静噪；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二、发射器技术要求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1、支持手持、头戴心事，并支持显示电量、频点、功率；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2、频带宽度:70MHz；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3、频道间隔:350KHz；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4、频率稳定度:±0.005%；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5、电池:使用5号镍氢充电电池，可连续使用≥10小时。</w:t>
            </w:r>
          </w:p>
        </w:tc>
        <w:tc>
          <w:tcPr>
            <w:tcW w:w="705" w:type="dxa"/>
            <w:tcBorders>
              <w:top w:val="single" w:color="000000" w:sz="4" w:space="0"/>
              <w:left w:val="single" w:color="000000" w:sz="4" w:space="0"/>
              <w:bottom w:val="single" w:color="auto" w:sz="4" w:space="0"/>
              <w:right w:val="single" w:color="000000" w:sz="4" w:space="0"/>
            </w:tcBorders>
            <w:vAlign w:val="center"/>
          </w:tcPr>
          <w:p w14:paraId="120B4858">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CDB9B3B">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419642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65</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A1E76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有源音箱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95ED88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121BF1A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55E625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1、额定功率≥50W。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2、额定阻抗：4Ω。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3、频率响应：55Hz-18kHz。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4、驱动器：1个6.5寸长冲程低音驱动器、1个前纸盆高音。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5、额定输入电平：话筒 10mV（非平衡）；2组立体声RCA接口；1组立体声RCA输出。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6、灵敏度：95dB/1W/1M；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7、信噪比：95dB；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8、最大声压级：103dB；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9、安装：标配壁挂架。</w:t>
            </w:r>
          </w:p>
        </w:tc>
        <w:tc>
          <w:tcPr>
            <w:tcW w:w="705" w:type="dxa"/>
            <w:tcBorders>
              <w:top w:val="single" w:color="000000" w:sz="4" w:space="0"/>
              <w:left w:val="single" w:color="000000" w:sz="4" w:space="0"/>
              <w:bottom w:val="single" w:color="auto" w:sz="4" w:space="0"/>
              <w:right w:val="single" w:color="000000" w:sz="4" w:space="0"/>
            </w:tcBorders>
            <w:vAlign w:val="center"/>
          </w:tcPr>
          <w:p w14:paraId="59453EE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14F0FC2">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7895DC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66</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28A521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★互动显示屏65#</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304C9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9759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02BEA8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1、屏幕尺寸≥65英寸；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2、屏幕分辨率支持4K；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3、屏幕比例支持16:9；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4、接口支持HDMI输入；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5、支持来电自动开机进入到HDMI输入信号；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6、含HDMI网络接收模块；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7、含安装支架。</w:t>
            </w:r>
          </w:p>
        </w:tc>
        <w:tc>
          <w:tcPr>
            <w:tcW w:w="705" w:type="dxa"/>
            <w:tcBorders>
              <w:top w:val="single" w:color="000000" w:sz="4" w:space="0"/>
              <w:left w:val="single" w:color="000000" w:sz="4" w:space="0"/>
              <w:bottom w:val="single" w:color="auto" w:sz="4" w:space="0"/>
              <w:right w:val="single" w:color="000000" w:sz="4" w:space="0"/>
            </w:tcBorders>
            <w:vAlign w:val="center"/>
          </w:tcPr>
          <w:p w14:paraId="18E0EE6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84913D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5777CD4">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67</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A2E808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微软雅黑" w:hAnsi="微软雅黑" w:eastAsia="微软雅黑" w:cs="微软雅黑"/>
                <w:color w:val="auto"/>
                <w:sz w:val="22"/>
                <w:szCs w:val="22"/>
                <w:highlight w:val="none"/>
              </w:rPr>
              <w:t>★</w:t>
            </w:r>
            <w:r>
              <w:rPr>
                <w:rFonts w:hint="eastAsia" w:ascii="仿宋" w:hAnsi="仿宋" w:eastAsia="仿宋" w:cs="仿宋"/>
                <w:i w:val="0"/>
                <w:iCs w:val="0"/>
                <w:color w:val="auto"/>
                <w:kern w:val="0"/>
                <w:sz w:val="24"/>
                <w:szCs w:val="24"/>
                <w:highlight w:val="none"/>
                <w:u w:val="none"/>
                <w:lang w:val="en-US" w:eastAsia="zh-CN" w:bidi="ar"/>
              </w:rPr>
              <w:t>互动显示屏55#</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1FF8F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7625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DBE92BA">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1、屏幕尺寸≥55英寸；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2、屏幕分辨率支持4K；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3、屏幕比例支持16:9；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4、接口支持HDMI输入；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5、支持来电自动开机进入到HDMI输入信号；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6、含HDMI网络接收模块；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7、含安装支架。</w:t>
            </w:r>
          </w:p>
          <w:p w14:paraId="19FC4652">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★8、投标文件中提供节能认证证书，否则投标无效。</w:t>
            </w:r>
          </w:p>
        </w:tc>
        <w:tc>
          <w:tcPr>
            <w:tcW w:w="705" w:type="dxa"/>
            <w:tcBorders>
              <w:top w:val="single" w:color="000000" w:sz="4" w:space="0"/>
              <w:left w:val="single" w:color="000000" w:sz="4" w:space="0"/>
              <w:bottom w:val="single" w:color="auto" w:sz="4" w:space="0"/>
              <w:right w:val="single" w:color="000000" w:sz="4" w:space="0"/>
            </w:tcBorders>
            <w:vAlign w:val="center"/>
          </w:tcPr>
          <w:p w14:paraId="1FFF869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25F46318">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92293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68</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01E0D3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无线吸顶式AP</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2F536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D853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6DE3C3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1、支持867Mbps 11AC（5GHz）和300Mbps 11N（2.4GHz）双频并发，最高无线速率不小于1167Mbps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2、无线发射功率线性可调，根据需求调整信号覆盖范围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3、专业双频天线，提升覆盖区域信号质量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4、吸顶/壁挂，支持POE供电，组网成本低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5、频谱导航，引导双频客户端优先连接到5GHz频段上，使2.4GHz和5GHz两个频段负载更均衡，保障网络性能。</w:t>
            </w:r>
          </w:p>
        </w:tc>
        <w:tc>
          <w:tcPr>
            <w:tcW w:w="705" w:type="dxa"/>
            <w:tcBorders>
              <w:top w:val="single" w:color="000000" w:sz="4" w:space="0"/>
              <w:left w:val="single" w:color="000000" w:sz="4" w:space="0"/>
              <w:bottom w:val="single" w:color="auto" w:sz="4" w:space="0"/>
              <w:right w:val="single" w:color="000000" w:sz="4" w:space="0"/>
            </w:tcBorders>
            <w:vAlign w:val="center"/>
          </w:tcPr>
          <w:p w14:paraId="76FCC6CF">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B774022">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FE3C49D">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69</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09C150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千兆路由器</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F5CF0F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BBE3CA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590385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1、9个千兆网口，1WAN+8LAN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2、内置无线控制器，可统一管理AP产品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3、所有LAN口支持标准PoE供电，无需额外购买PoE交换机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4、IPSec/PPTP/L2TP VPN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5、接入认证（Web认证、短信认证、PPPoE服务器）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6、上网行为管理（移动APP管控/桌面应用管控/网站过滤/网页安全）。</w:t>
            </w:r>
          </w:p>
        </w:tc>
        <w:tc>
          <w:tcPr>
            <w:tcW w:w="705" w:type="dxa"/>
            <w:tcBorders>
              <w:top w:val="single" w:color="000000" w:sz="4" w:space="0"/>
              <w:left w:val="single" w:color="000000" w:sz="4" w:space="0"/>
              <w:bottom w:val="single" w:color="auto" w:sz="4" w:space="0"/>
              <w:right w:val="single" w:color="000000" w:sz="4" w:space="0"/>
            </w:tcBorders>
            <w:vAlign w:val="center"/>
          </w:tcPr>
          <w:p w14:paraId="2FE3E06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2411D512">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A9733EF">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70</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F177C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千兆POE交换机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C4589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5C2C35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BEC9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1、16个10/100/1000M自适应RJ45端口；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2、16个端口支持POE+功能；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3、所有端口均具备线速转发能力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4、支持端口自动翻转（Auto MDI/MDIX）功能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5、提供标准交换、VLAN隔离和网络克隆三种工作模式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6、支持通过拨动开关切换交换机工作模式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7、即插即用，可上机架。</w:t>
            </w:r>
          </w:p>
        </w:tc>
        <w:tc>
          <w:tcPr>
            <w:tcW w:w="705" w:type="dxa"/>
            <w:tcBorders>
              <w:top w:val="single" w:color="000000" w:sz="4" w:space="0"/>
              <w:left w:val="single" w:color="000000" w:sz="4" w:space="0"/>
              <w:bottom w:val="single" w:color="auto" w:sz="4" w:space="0"/>
              <w:right w:val="single" w:color="000000" w:sz="4" w:space="0"/>
            </w:tcBorders>
            <w:vAlign w:val="center"/>
          </w:tcPr>
          <w:p w14:paraId="0C73CA1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B894779">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150FDC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71</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62E559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机柜6U</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D9FA7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2677BC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3B1984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1、全框架结构，防腐材料涂层；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2、采用旋转式散热风口；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3、容积（U）：6U</w:t>
            </w:r>
          </w:p>
        </w:tc>
        <w:tc>
          <w:tcPr>
            <w:tcW w:w="705" w:type="dxa"/>
            <w:tcBorders>
              <w:top w:val="single" w:color="000000" w:sz="4" w:space="0"/>
              <w:left w:val="single" w:color="000000" w:sz="4" w:space="0"/>
              <w:bottom w:val="single" w:color="auto" w:sz="4" w:space="0"/>
              <w:right w:val="single" w:color="000000" w:sz="4" w:space="0"/>
            </w:tcBorders>
            <w:vAlign w:val="center"/>
          </w:tcPr>
          <w:p w14:paraId="66D4B15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8A392BE">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85EFD1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6C1EE">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辅料及系统集成</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3C04E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00A7CC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E3A0E17">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信息化设备线管开槽预埋；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信息化设备线材综合布线；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设备安装、接头制作、线材打标签、功能调试；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HDMI线-10米 ≥2根， PVC+纯铜材质，支持4K30Hz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HDMI线-5米 ≥1根， PVC+纯铜材质，支持4K30Hz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HDMI线-1米 ≥4根， PVC+纯铜材质，支持4K30Hz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同轴电缆SDI ≥60米，纯铜带屏蔽层，PVC材质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话筒线 ≥30米，铜芯RVVP带屏蔽层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音响线 ≥20米，纯铜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2*0.75电源线 ≥150米，铜芯RVV 2x0.75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3*1.0电源线 ≥80米， 铜芯RVV 3x1.0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六类网线 ≥220米， 无氧铜 非屏蔽工程线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六类水晶头 ≥40个， 加厚镀金非屏蔽头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六类成品网线 ≥2根, 1米，无氧铜非屏蔽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HDMI延长器-发射端 ≥1个，支持多个级联，最长传输距离≥120米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HDMI延长器-接收端≥ 2个,支持多个接收，最长接收距离≥120米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电视吊装支架 ≥2个，1-2米可伸缩，合金材质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电视壁挂支架 ≥1个，支持壁挂安装，可左右调节角度，合金材质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I型号吊装支架≥ 3个，铝合金材质，长度支持伸缩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PDU插排 ≥2个 6位插排，支持标准机柜安装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3P凤凰端子 ≥2个 3针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4P凤凰端子 ≥18个 4针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5P凤凰端子 ≥4个 5针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6P凤凰端子 ≥10个 5针 3.81mm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BNC接头L ≥8个 镀锌外壳，纯铜内芯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3.5音频接头 ≥4个 3.5mm，镀金接头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卡侬音频接头 ≥2个 纯铜镀金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双莲花接头 ≥1对 纯铜镀金</w:t>
            </w:r>
          </w:p>
          <w:p w14:paraId="76ACC325">
            <w:pPr>
              <w:keepNext w:val="0"/>
              <w:keepLines w:val="0"/>
              <w:widowControl/>
              <w:suppressLineNumbers w:val="0"/>
              <w:spacing w:line="360" w:lineRule="auto"/>
              <w:ind w:firstLine="480" w:firstLineChars="200"/>
              <w:jc w:val="left"/>
              <w:textAlignment w:val="center"/>
              <w:rPr>
                <w:rFonts w:hint="default" w:eastAsia="宋体"/>
                <w:color w:val="auto"/>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具体数量及长度按现场安装调试时根据实际进行调整。</w:t>
            </w:r>
          </w:p>
        </w:tc>
        <w:tc>
          <w:tcPr>
            <w:tcW w:w="705" w:type="dxa"/>
            <w:tcBorders>
              <w:top w:val="single" w:color="000000" w:sz="4" w:space="0"/>
              <w:left w:val="single" w:color="000000" w:sz="4" w:space="0"/>
              <w:bottom w:val="single" w:color="auto" w:sz="4" w:space="0"/>
              <w:right w:val="single" w:color="000000" w:sz="4" w:space="0"/>
            </w:tcBorders>
            <w:vAlign w:val="center"/>
          </w:tcPr>
          <w:p w14:paraId="5A50C76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19ED470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291F06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73</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497290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烹饪移动360°采集车</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A469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38C808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D4A9F2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1、整车要求采用一体化设计，至少包括移动车体、摄像机、无线传输发送模块、显示屏、移动电源五大部分</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2、整车高度≥1.8米，支持摄像机移动范围≥1米，整车可以满足≥10°倾斜测试；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3、移动车体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1）要求采用隐线式设计方式，显示屏、摄像机等、接口对接统一套上白色热缩管包裹，外部不漏线材；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2）车体要求由万向轮底架、立杆、转臂三部分组成，底架用于移动和固定，立杆用于承重，转臂用于转动操作；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3）台面、把手采用注塑工艺、高硬度ABS材质；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4）底盘、机箱、内部固定件，采用钣金工艺、高硬度SPCC材质；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移动车体要求稳定，采用方形立柱高强度铝合金工艺；具有刹车功能，采用医用静音万向轮；采用≥100mm直径的磨砂轮子；刹车轮采用双踏板设计，刹车和解锁都是通过踩下踏板的模式进行制动，踩下底部踏板撒车，踩下顶部踏板解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6）移动车体要求方便操作，支持老师单手操作，一个手操作移动车可以完成拍摄角度的调整；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7）移动车要求全方位移动旋转，支持全方位立体式操作；老师单手操作，支持360度旋转，垂直拉动不小于60度调节，支持任意角度拉动，任意位置悬停；旋转最大只能旋转一圈，不能无限制转动；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8）移动车体要操作舒适，采用活动关节带阻尼装置，配合气压活动臂，保证拉动旋转调节过程没有异响、舒适；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1）要求采用1/2.8英寸CMOS图像传感器，逐行扫描；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2）要求摄像机视频信号输出为3G-SDI接口，非网络接口，达到超低延时的高清视频效果；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3）要求摄像机视频输出支持1080P60/50/30/25；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4）光圈值F1.8～F2.8；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5）至少支持12x光学变焦；水平视场角：72.5°～6.9°；垂直视场角：44.8°～3.9°；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6）支持五向按键，可控制菜单，变倍，聚焦；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5、无线发送：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1）要求无线发送模块集成于机箱地盘内固定，只显露四根天线，基于4.9-5.85GHz频段传输，信号传输速率≥300Mbps，可保证高清信号传输质量；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2）支持SDI输入，支持SDI环出，输入接口接摄像机，环出接口接显示屏；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3）信号传输速率≥300Mbps，可保证高清信号传输质量；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4）空旷环境下，信号传输距离≥800m；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5）具备自动搜索最佳传输路径，可自组网；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6、显示屏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1）≥15.6高清屏；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2）支持不低于1920x1080高清显示；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3）支持SDI高清输入，同时环出SDI高清视频；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4）显示屏的支架要求采用旋转支架，≥270°旋转，便于从不同角度观看；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7、移动电源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1）要求采用磷酸铁锂电芯类型，电池容量≥16500mAh，充电温度范围0-45°C，放电温度范围-20-45°C；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2）支持接上电源线，即插电开始充电；支持边充边用；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3）支持电压、温度、带电量显示功能，电量显示精确到1%刻度；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4）支持电源开关按钮，要求长按3秒关机，防止误操作；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5）支持电压过低预警提示功能；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6）支持过流、过充、过放电池保护功能；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7）要求具有220V品字充电接口、DC 12V电源输出接口以及检修口。</w:t>
            </w:r>
          </w:p>
        </w:tc>
        <w:tc>
          <w:tcPr>
            <w:tcW w:w="705" w:type="dxa"/>
            <w:tcBorders>
              <w:top w:val="single" w:color="000000" w:sz="4" w:space="0"/>
              <w:left w:val="single" w:color="000000" w:sz="4" w:space="0"/>
              <w:bottom w:val="single" w:color="auto" w:sz="4" w:space="0"/>
              <w:right w:val="single" w:color="000000" w:sz="4" w:space="0"/>
            </w:tcBorders>
            <w:vAlign w:val="center"/>
          </w:tcPr>
          <w:p w14:paraId="700A4CEB">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BB92D7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C2A7C2F">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74</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81A3C2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无线接收模块</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378C695">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C4FFB4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3ED234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1、信号传输速率≥300Mbps，可保证高清信号传输质量；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2、支持SDI输出；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3、支持与移动车无线发送模块对接；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4、具备自动搜索最佳传输路径，可自组网；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5、工作频率为5.1～5.9GHz；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6、支持标准802.11a/n协议；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7、接收灵敏度最低可达-70dbm，接收灵敏；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8、具有信号指示灯，具有电源指示灯和网络指示灯，分别用于指示电源和网络状态；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9、传输延时≤60ms。</w:t>
            </w:r>
          </w:p>
        </w:tc>
        <w:tc>
          <w:tcPr>
            <w:tcW w:w="705" w:type="dxa"/>
            <w:tcBorders>
              <w:top w:val="single" w:color="000000" w:sz="4" w:space="0"/>
              <w:left w:val="single" w:color="000000" w:sz="4" w:space="0"/>
              <w:bottom w:val="single" w:color="auto" w:sz="4" w:space="0"/>
              <w:right w:val="single" w:color="000000" w:sz="4" w:space="0"/>
            </w:tcBorders>
            <w:vAlign w:val="center"/>
          </w:tcPr>
          <w:p w14:paraId="057FE82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6DECD38">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0237F">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75</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ADCB9B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评分评价终端软件</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336CC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EC6640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CA8F1A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1、支持运行在国产化鸿蒙Harmony 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2、支持教师账号进行登录，与评分评价系统进行对接实现在线评分；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3、支持选择评分模型，自动显示具体评分指标，以树状进行显示多层评分指标，包括评分指标名称、分值、类型和参考标准等选项，以及显示评分总分和通过分数</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4、支持选择小组或学生进行评分，评分可以通过输入、拖拉、点选三种评分方式进行评分</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5、支持小组评分实时显示各个小组的已评分和未评分的列表；支持按照未评分进行筛选；也支持按照评分时间进行正序/倒序排序</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t>6、支持学生评分实时显示所有学生的已评分和未评分的列表；可以支持未评分进行筛选，也支持按照评分时间进行正序/倒序排序</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7、支持评分过程中滚动显示评分指标，并实时显示当前评分汇总分数；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8、支持对评分结果进行二次修改；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9、支持对评分结果在实训互动软件上实时同步显示。</w:t>
            </w:r>
          </w:p>
        </w:tc>
        <w:tc>
          <w:tcPr>
            <w:tcW w:w="705" w:type="dxa"/>
            <w:tcBorders>
              <w:top w:val="single" w:color="000000" w:sz="4" w:space="0"/>
              <w:left w:val="single" w:color="000000" w:sz="4" w:space="0"/>
              <w:bottom w:val="single" w:color="auto" w:sz="4" w:space="0"/>
              <w:right w:val="single" w:color="000000" w:sz="4" w:space="0"/>
            </w:tcBorders>
            <w:vAlign w:val="center"/>
          </w:tcPr>
          <w:p w14:paraId="4A6B338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软件和信息技术服务业</w:t>
            </w:r>
          </w:p>
        </w:tc>
      </w:tr>
      <w:tr w14:paraId="634351F7">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AB380A6">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76</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3B44CF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备赛室6层万能蒸烤箱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07172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76217C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A8B00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1、规格：910*810*900mm（±10%）                                                                               2、电压/功率≥380V/12.5KW                                                                            3、容量：≥6*GN1/1份数盘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支持通过电热管以及各控制系统，将电能转换为热能，利用电机上的涡流风扇将热能通过内膛 热风通道持续吹入内膛，形成热风循环功能，让内膛温度分布均匀，从而达到烤的目的；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 支持通过锅炉或喷雾的方式产生蒸汽，利用电机风扇将蒸汽持续均匀地送于内膛各个角落，从而达到蒸的目的；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支持将热风和蒸汽通过控制系统按一定的比例组合使用，从而达到蒸烤的目的；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 支持通过加湿和排湿功能来手动或自动调节内膛里所烹饪食物需要的湿度；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 可以根据不同的食物调节不同温度和所需加工时间；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9、支持各电气安装空间内均有散热通道，可使电气件在合适的温度和干净的环境下工作，有效延长各电气件的寿命。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7、配LED照明灯；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8、支持三重除垢系统，一重开机自动清洗锅炉，二重定时除垢提醒，三重自动除垢系统；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9、支持能耗显示，可以时刻查看能耗情况；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10、支持预约烹饪，在指定的时间开始烹饪；</w:t>
            </w:r>
          </w:p>
        </w:tc>
        <w:tc>
          <w:tcPr>
            <w:tcW w:w="705" w:type="dxa"/>
            <w:tcBorders>
              <w:top w:val="single" w:color="000000" w:sz="4" w:space="0"/>
              <w:left w:val="single" w:color="000000" w:sz="4" w:space="0"/>
              <w:bottom w:val="single" w:color="auto" w:sz="4" w:space="0"/>
              <w:right w:val="single" w:color="000000" w:sz="4" w:space="0"/>
            </w:tcBorders>
            <w:vAlign w:val="center"/>
          </w:tcPr>
          <w:p w14:paraId="10EEA4C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6562D5E">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387A8D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77</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03EE3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备赛室速冻柜</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A16AC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9591E2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5E91B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1、电压：220V，功率≥900W，温度：≤-40度；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2、制冷剂：R404，3层，-40摄氏度整机不锈钢，强度高、抗腐蚀能力强；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3、风循环制冷，降温速度快，箱内温度均匀(风冷系列)；断冷桥设计，有效阻隔箱内冷量传导；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4、立柜式机组采用推拉结构；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5、门体边框可拆卸，方便加热丝除凝露；低沸点发泡剂工艺，无氟环保制冷剂；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6、底部135°卫生拼角，无焊接,方便清洁；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7、规格：860*800*585mm（±10%）。</w:t>
            </w:r>
          </w:p>
        </w:tc>
        <w:tc>
          <w:tcPr>
            <w:tcW w:w="705" w:type="dxa"/>
            <w:tcBorders>
              <w:top w:val="single" w:color="000000" w:sz="4" w:space="0"/>
              <w:left w:val="single" w:color="000000" w:sz="4" w:space="0"/>
              <w:bottom w:val="single" w:color="auto" w:sz="4" w:space="0"/>
              <w:right w:val="single" w:color="000000" w:sz="4" w:space="0"/>
            </w:tcBorders>
            <w:vAlign w:val="center"/>
          </w:tcPr>
          <w:p w14:paraId="14BF833A">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F5BA05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57F4E3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78</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210741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备赛室万能蒸烤箱柜</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60C4B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85F88A0">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1DA106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1、整体采用SUS304不锈钢制作；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2、台面厚度≥1.5mm，用≥1.0mm厚不锈钢板折成加强筋加固；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3、脚管采用38*38mm（±10%）厚不锈钢方管；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4、配不锈钢可调子弹脚。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5、上面放置万能蒸烤箱，下面放置速冻柜；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6、规格：950*1000*800mm（±10%）</w:t>
            </w:r>
          </w:p>
        </w:tc>
        <w:tc>
          <w:tcPr>
            <w:tcW w:w="705" w:type="dxa"/>
            <w:tcBorders>
              <w:top w:val="single" w:color="000000" w:sz="4" w:space="0"/>
              <w:left w:val="single" w:color="000000" w:sz="4" w:space="0"/>
              <w:bottom w:val="single" w:color="auto" w:sz="4" w:space="0"/>
              <w:right w:val="single" w:color="000000" w:sz="4" w:space="0"/>
            </w:tcBorders>
            <w:vAlign w:val="center"/>
          </w:tcPr>
          <w:p w14:paraId="572719AC">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5B7511C7">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CE546B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79</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859650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备赛室净水器</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864A1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85CFFF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7FE6A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1、产品规格：13*13*66CM（±10%）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2、最大处理水量：≥9000加仑/34200升（视水质而定）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3、瞬间水流量：≥1.67gpm（加仑/分钟）6L/min（升/分钟）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4、最低/最高水压：≥10/125psi（0.7/8.6bar）静止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5、水温：2℃～38℃</w:t>
            </w:r>
          </w:p>
        </w:tc>
        <w:tc>
          <w:tcPr>
            <w:tcW w:w="705" w:type="dxa"/>
            <w:tcBorders>
              <w:top w:val="single" w:color="000000" w:sz="4" w:space="0"/>
              <w:left w:val="single" w:color="000000" w:sz="4" w:space="0"/>
              <w:bottom w:val="single" w:color="auto" w:sz="4" w:space="0"/>
              <w:right w:val="single" w:color="000000" w:sz="4" w:space="0"/>
            </w:tcBorders>
            <w:vAlign w:val="center"/>
          </w:tcPr>
          <w:p w14:paraId="60131B1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AABE61B">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3FF02FB">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80</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F0F75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封墙钢</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546DC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5AECFE6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85A479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1、采用SUS304，≥1.0mm厚不锈钢板制作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2、规格：6500*1000mm；</w:t>
            </w:r>
          </w:p>
        </w:tc>
        <w:tc>
          <w:tcPr>
            <w:tcW w:w="705" w:type="dxa"/>
            <w:tcBorders>
              <w:top w:val="single" w:color="000000" w:sz="4" w:space="0"/>
              <w:left w:val="single" w:color="000000" w:sz="4" w:space="0"/>
              <w:bottom w:val="single" w:color="auto" w:sz="4" w:space="0"/>
              <w:right w:val="single" w:color="000000" w:sz="4" w:space="0"/>
            </w:tcBorders>
            <w:vAlign w:val="center"/>
          </w:tcPr>
          <w:p w14:paraId="64DC0EF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00152A6">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A415B19">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81</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2368D1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制冰机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73407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8788E2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F000583">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1、24小时产冰量为≥50公斤（测试条件：21℃环境温度，10℃进水温度）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2、整机外形尺寸（mm）：500×570×790（±10%）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3、采用R-404A环保型冷媒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4、不锈钢外壳，圆弧形表面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5、拥有清洗和消毒程序，节省维护时间，降低维护成本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6、冷却冷凝器的空气前进前出，适合柜台式安装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7、储冰箱内丹采用聚乙烯整体滚塑发泡成型，无缝且保温性能好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8、储冰箱保温层采用无氟聚氨脂发泡工艺，具有优良的保温性能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9、储冰箱的门易开关，可向上移动并停置在顶部，节省空间</w:t>
            </w:r>
          </w:p>
        </w:tc>
        <w:tc>
          <w:tcPr>
            <w:tcW w:w="705" w:type="dxa"/>
            <w:tcBorders>
              <w:top w:val="single" w:color="000000" w:sz="4" w:space="0"/>
              <w:left w:val="single" w:color="000000" w:sz="4" w:space="0"/>
              <w:bottom w:val="single" w:color="auto" w:sz="4" w:space="0"/>
              <w:right w:val="single" w:color="000000" w:sz="4" w:space="0"/>
            </w:tcBorders>
            <w:vAlign w:val="center"/>
          </w:tcPr>
          <w:p w14:paraId="3D6199E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134C45B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29984DA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2ED574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冷藏操作台带靠背</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95013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B7EED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6758E1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9、可拆卸门封条，易于清洁；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10、电压：220V；容积：≥346L；温度：-5~+5 度；功率≥186W；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11、规格：1500*760*800+150mm（±10%）。</w:t>
            </w:r>
          </w:p>
        </w:tc>
        <w:tc>
          <w:tcPr>
            <w:tcW w:w="705" w:type="dxa"/>
            <w:tcBorders>
              <w:top w:val="single" w:color="000000" w:sz="4" w:space="0"/>
              <w:left w:val="single" w:color="000000" w:sz="4" w:space="0"/>
              <w:bottom w:val="single" w:color="auto" w:sz="4" w:space="0"/>
              <w:right w:val="single" w:color="000000" w:sz="4" w:space="0"/>
            </w:tcBorders>
            <w:vAlign w:val="center"/>
          </w:tcPr>
          <w:p w14:paraId="27AA596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12612C55">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DD668D">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83</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8E6E0A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冷冻操作台带靠背</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91924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D5B0FA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6007CA">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9、可拆卸门封条，易于清洁；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10、电压：220V；容积：≥346L；温度：-6~-18 度；功率≥200W；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11、无脚放置地台上；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12、规格：1500*760*800+150mm（±10%）。</w:t>
            </w:r>
          </w:p>
        </w:tc>
        <w:tc>
          <w:tcPr>
            <w:tcW w:w="705" w:type="dxa"/>
            <w:tcBorders>
              <w:top w:val="single" w:color="000000" w:sz="4" w:space="0"/>
              <w:left w:val="single" w:color="000000" w:sz="4" w:space="0"/>
              <w:bottom w:val="single" w:color="auto" w:sz="4" w:space="0"/>
              <w:right w:val="single" w:color="000000" w:sz="4" w:space="0"/>
            </w:tcBorders>
            <w:vAlign w:val="center"/>
          </w:tcPr>
          <w:p w14:paraId="372D5FA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7CC6392C">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5A814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84</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462CFB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冷藏玻璃门操作台带靠背</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28546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98D968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F612CE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1、压缩机高效节能、快速制冷；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2、微电脑温控器，精准控温；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3、内外全无磁不锈钢，全铜管配置；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4、中梁加热防凝露；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5、不锈钢一体化门拉手；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6、自动回归门；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7、节能环保发泡剂；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8、可调节隔层；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9、可拆卸门封条，易于清洁；电压：220V；容积：≥346L；温度：-5~+5 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10、规格：1500*760*650+150mm（±10%）。</w:t>
            </w:r>
          </w:p>
        </w:tc>
        <w:tc>
          <w:tcPr>
            <w:tcW w:w="705" w:type="dxa"/>
            <w:tcBorders>
              <w:top w:val="single" w:color="000000" w:sz="4" w:space="0"/>
              <w:left w:val="single" w:color="000000" w:sz="4" w:space="0"/>
              <w:bottom w:val="single" w:color="auto" w:sz="4" w:space="0"/>
              <w:right w:val="single" w:color="000000" w:sz="4" w:space="0"/>
            </w:tcBorders>
            <w:vAlign w:val="center"/>
          </w:tcPr>
          <w:p w14:paraId="0506638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3CD1981">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205414B">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85</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335F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备赛室油烟净化一体烟罩带新风1</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B115E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A9D1CD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851F9CA">
            <w:pPr>
              <w:keepNext w:val="0"/>
              <w:keepLines w:val="0"/>
              <w:widowControl/>
              <w:numPr>
                <w:ilvl w:val="0"/>
                <w:numId w:val="13"/>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7、规格：1600*1100*963mm（±10%）；</w:t>
            </w:r>
          </w:p>
          <w:p w14:paraId="5BD5A931">
            <w:pPr>
              <w:widowControl/>
              <w:spacing w:line="360" w:lineRule="auto"/>
              <w:jc w:val="left"/>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8、</w:t>
            </w:r>
            <w:r>
              <w:rPr>
                <w:rFonts w:ascii="仿宋" w:hAnsi="仿宋" w:eastAsia="仿宋" w:cs="仿宋"/>
                <w:color w:val="auto"/>
                <w:sz w:val="24"/>
                <w:highlight w:val="none"/>
                <w:lang w:bidi="ar"/>
              </w:rPr>
              <w:t>处理风量</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3200m</w:t>
            </w:r>
            <w:r>
              <w:rPr>
                <w:rFonts w:ascii="Calibri" w:hAnsi="Calibri" w:eastAsia="仿宋" w:cs="Calibri"/>
                <w:color w:val="auto"/>
                <w:sz w:val="24"/>
                <w:highlight w:val="none"/>
                <w:lang w:bidi="ar"/>
              </w:rPr>
              <w:t>³</w:t>
            </w:r>
            <w:r>
              <w:rPr>
                <w:rFonts w:ascii="仿宋" w:hAnsi="仿宋" w:eastAsia="仿宋" w:cs="仿宋"/>
                <w:color w:val="auto"/>
                <w:sz w:val="24"/>
                <w:highlight w:val="none"/>
                <w:lang w:bidi="ar"/>
              </w:rPr>
              <w:t>/H</w:t>
            </w:r>
            <w:r>
              <w:rPr>
                <w:rFonts w:hint="eastAsia" w:ascii="仿宋" w:hAnsi="仿宋" w:eastAsia="仿宋" w:cs="仿宋"/>
                <w:color w:val="auto"/>
                <w:sz w:val="24"/>
                <w:highlight w:val="none"/>
                <w:lang w:bidi="ar"/>
              </w:rPr>
              <w:t>；</w:t>
            </w:r>
          </w:p>
          <w:p w14:paraId="20B7A7D8">
            <w:pPr>
              <w:keepNext w:val="0"/>
              <w:keepLines w:val="0"/>
              <w:widowControl/>
              <w:numPr>
                <w:ilvl w:val="-1"/>
                <w:numId w:val="0"/>
              </w:numPr>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bidi="ar"/>
              </w:rPr>
              <w:t>9、</w:t>
            </w:r>
            <w:r>
              <w:rPr>
                <w:rFonts w:ascii="仿宋" w:hAnsi="仿宋" w:eastAsia="仿宋" w:cs="仿宋"/>
                <w:color w:val="auto"/>
                <w:sz w:val="24"/>
                <w:highlight w:val="none"/>
                <w:lang w:bidi="ar"/>
              </w:rPr>
              <w:t>功率</w:t>
            </w:r>
            <w:r>
              <w:rPr>
                <w:rFonts w:hint="eastAsia" w:ascii="仿宋" w:hAnsi="仿宋" w:eastAsia="仿宋" w:cs="仿宋"/>
                <w:color w:val="auto"/>
                <w:sz w:val="24"/>
                <w:highlight w:val="none"/>
                <w:lang w:bidi="ar"/>
              </w:rPr>
              <w:t>：≥</w:t>
            </w:r>
            <w:r>
              <w:rPr>
                <w:rFonts w:ascii="仿宋" w:hAnsi="仿宋" w:eastAsia="仿宋" w:cs="仿宋"/>
                <w:color w:val="auto"/>
                <w:sz w:val="24"/>
                <w:highlight w:val="none"/>
                <w:lang w:bidi="ar"/>
              </w:rPr>
              <w:t>1600W</w:t>
            </w:r>
            <w:r>
              <w:rPr>
                <w:rFonts w:hint="eastAsia" w:ascii="仿宋" w:hAnsi="仿宋" w:eastAsia="仿宋" w:cs="仿宋"/>
                <w:color w:val="auto"/>
                <w:sz w:val="24"/>
                <w:highlight w:val="none"/>
                <w:lang w:bidi="ar"/>
              </w:rPr>
              <w:t>；</w:t>
            </w:r>
          </w:p>
        </w:tc>
        <w:tc>
          <w:tcPr>
            <w:tcW w:w="705" w:type="dxa"/>
            <w:tcBorders>
              <w:top w:val="single" w:color="000000" w:sz="4" w:space="0"/>
              <w:left w:val="single" w:color="000000" w:sz="4" w:space="0"/>
              <w:bottom w:val="single" w:color="auto" w:sz="4" w:space="0"/>
              <w:right w:val="single" w:color="000000" w:sz="4" w:space="0"/>
            </w:tcBorders>
            <w:vAlign w:val="center"/>
          </w:tcPr>
          <w:p w14:paraId="4366FAC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0F05BBE5">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2836D3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86</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721ED36">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备赛室油烟净化一体烟罩带新风2</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97AF9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EEB747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E4972">
            <w:pPr>
              <w:keepNext w:val="0"/>
              <w:keepLines w:val="0"/>
              <w:widowControl/>
              <w:numPr>
                <w:ilvl w:val="0"/>
                <w:numId w:val="14"/>
              </w:numPr>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不锈钢设备壳体，上下分体结构，分为净化主机、吸烟罩和风机。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2、电场为不锈钢材质，耐腐蚀易维护。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3、不锈钢轻质隔水板，过滤大颗粒杂物，使油烟均匀通过电场，提高油烟净化效率。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4、设备安装LED防爆照明灯，耐高温。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5、设备配有低噪音离心式风机，外转子电机性能稳定，出风口可前/后/上三向出风，可在安装现场调整风向；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6、设备面板带有智能LED液晶显示屏（智能控制面板），物理按键操作简单，智能诊断，工作状态显示；根据机器型号配置新风管；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7、规格：2000*1100*963mm（±10%）；</w:t>
            </w:r>
          </w:p>
          <w:p w14:paraId="07DF6039">
            <w:pPr>
              <w:widowControl/>
              <w:spacing w:line="360" w:lineRule="auto"/>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8、</w:t>
            </w:r>
            <w:r>
              <w:rPr>
                <w:rFonts w:ascii="仿宋" w:hAnsi="仿宋" w:eastAsia="仿宋" w:cs="仿宋"/>
                <w:color w:val="auto"/>
                <w:sz w:val="24"/>
                <w:highlight w:val="none"/>
              </w:rPr>
              <w:t>处理风量</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4000m</w:t>
            </w:r>
            <w:r>
              <w:rPr>
                <w:rFonts w:ascii="Calibri" w:hAnsi="Calibri" w:eastAsia="仿宋" w:cs="Calibri"/>
                <w:color w:val="auto"/>
                <w:sz w:val="24"/>
                <w:highlight w:val="none"/>
              </w:rPr>
              <w:t>³</w:t>
            </w:r>
            <w:r>
              <w:rPr>
                <w:rFonts w:ascii="仿宋" w:hAnsi="仿宋" w:eastAsia="仿宋" w:cs="仿宋"/>
                <w:color w:val="auto"/>
                <w:sz w:val="24"/>
                <w:highlight w:val="none"/>
              </w:rPr>
              <w:t xml:space="preserve">/H </w:t>
            </w:r>
            <w:r>
              <w:rPr>
                <w:rFonts w:hint="eastAsia" w:ascii="仿宋" w:hAnsi="仿宋" w:eastAsia="仿宋" w:cs="仿宋"/>
                <w:color w:val="auto"/>
                <w:sz w:val="24"/>
                <w:highlight w:val="none"/>
              </w:rPr>
              <w:t>；</w:t>
            </w:r>
          </w:p>
          <w:p w14:paraId="45FF7899">
            <w:pPr>
              <w:keepNext w:val="0"/>
              <w:keepLines w:val="0"/>
              <w:widowControl/>
              <w:numPr>
                <w:ilvl w:val="-1"/>
                <w:numId w:val="0"/>
              </w:numPr>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9、</w:t>
            </w:r>
            <w:r>
              <w:rPr>
                <w:rFonts w:ascii="仿宋" w:hAnsi="仿宋" w:eastAsia="仿宋" w:cs="仿宋"/>
                <w:color w:val="auto"/>
                <w:sz w:val="24"/>
                <w:highlight w:val="none"/>
              </w:rPr>
              <w:t>功率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w:t>
            </w:r>
            <w:r>
              <w:rPr>
                <w:rFonts w:ascii="仿宋" w:hAnsi="仿宋" w:eastAsia="仿宋" w:cs="仿宋"/>
                <w:color w:val="auto"/>
                <w:sz w:val="24"/>
                <w:highlight w:val="none"/>
              </w:rPr>
              <w:t>1600W</w:t>
            </w:r>
            <w:r>
              <w:rPr>
                <w:rFonts w:hint="eastAsia" w:ascii="仿宋" w:hAnsi="仿宋" w:eastAsia="仿宋" w:cs="仿宋"/>
                <w:color w:val="auto"/>
                <w:sz w:val="24"/>
                <w:highlight w:val="none"/>
              </w:rPr>
              <w:t>；</w:t>
            </w:r>
          </w:p>
        </w:tc>
        <w:tc>
          <w:tcPr>
            <w:tcW w:w="705" w:type="dxa"/>
            <w:tcBorders>
              <w:top w:val="single" w:color="000000" w:sz="4" w:space="0"/>
              <w:left w:val="single" w:color="000000" w:sz="4" w:space="0"/>
              <w:bottom w:val="single" w:color="auto" w:sz="4" w:space="0"/>
              <w:right w:val="single" w:color="000000" w:sz="4" w:space="0"/>
            </w:tcBorders>
            <w:vAlign w:val="center"/>
          </w:tcPr>
          <w:p w14:paraId="6AB408A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264B848A">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2A451A2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87</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21698B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备赛室抽风机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0352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012CD2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78F626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3、转速≥720r/min,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4、风量≥37070m³/H，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5、风压≥680/PA;</w:t>
            </w:r>
          </w:p>
        </w:tc>
        <w:tc>
          <w:tcPr>
            <w:tcW w:w="705" w:type="dxa"/>
            <w:tcBorders>
              <w:top w:val="single" w:color="000000" w:sz="4" w:space="0"/>
              <w:left w:val="single" w:color="000000" w:sz="4" w:space="0"/>
              <w:bottom w:val="single" w:color="auto" w:sz="4" w:space="0"/>
              <w:right w:val="single" w:color="000000" w:sz="4" w:space="0"/>
            </w:tcBorders>
            <w:vAlign w:val="center"/>
          </w:tcPr>
          <w:p w14:paraId="069A364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6912892B">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13E6E5C">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88</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4349EC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备赛室防火阀</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92E40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3FF6203">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B22F1AD">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1.要求采用201不锈钢材料。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要求安装在机械排烟系统的管道上，平时呈开启状态，火灾时当排烟管道内烟气温度达到280℃时关闭，并在一定时间内能满足漏烟量和耐火完整性要求，起隔烟阻火作用的阀门。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3.排烟防火阀由阀体、叶片、执行机构和温感器等部件组成；要求支持手动控制关闭或开启阀门、手动复位；平时呈常开状态，温感器动作温度为280℃。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4.温感器控制:①排烟防火阀具备温感器控制方式，使其自动关闭；②温感器动作性能和不动作性能；排烟防火阀中的温感器在285℃±2℃的恒温油浴中2MIN内动作,而在250℃±2℃恒温油浴中5MIN应不动作。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5.手动控制:要求具备手动关闭方式。</w:t>
            </w:r>
          </w:p>
        </w:tc>
        <w:tc>
          <w:tcPr>
            <w:tcW w:w="705" w:type="dxa"/>
            <w:tcBorders>
              <w:top w:val="single" w:color="000000" w:sz="4" w:space="0"/>
              <w:left w:val="single" w:color="000000" w:sz="4" w:space="0"/>
              <w:bottom w:val="single" w:color="auto" w:sz="4" w:space="0"/>
              <w:right w:val="single" w:color="000000" w:sz="4" w:space="0"/>
            </w:tcBorders>
            <w:vAlign w:val="center"/>
          </w:tcPr>
          <w:p w14:paraId="0064B52A">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1CBED19">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610A59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89</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DC7F0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备赛室变频器控制箱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F3EF3A">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C6ABCC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D994DD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1.电压：380V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2.功率≥15KW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3,箱体尺寸：400*600*250mm (±10%）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4.要求变频器</w:t>
            </w:r>
            <w:r>
              <w:rPr>
                <w:rFonts w:hint="eastAsia" w:ascii="仿宋" w:hAnsi="仿宋" w:eastAsia="仿宋" w:cs="仿宋"/>
                <w:color w:val="auto"/>
                <w:kern w:val="0"/>
                <w:sz w:val="24"/>
                <w:highlight w:val="none"/>
                <w:lang w:bidi="ar"/>
              </w:rPr>
              <w:t>点动频率范围0.00Hz~50.00Hz，点动加减速时间0.0s~6500.0s；</w:t>
            </w:r>
            <w:r>
              <w:rPr>
                <w:rFonts w:hint="eastAsia" w:ascii="仿宋" w:hAnsi="仿宋" w:eastAsia="仿宋" w:cs="仿宋"/>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5.要求接触器为</w:t>
            </w:r>
            <w:r>
              <w:rPr>
                <w:rFonts w:ascii="仿宋" w:hAnsi="仿宋" w:eastAsia="仿宋" w:cs="仿宋"/>
                <w:color w:val="auto"/>
                <w:kern w:val="0"/>
                <w:sz w:val="24"/>
                <w:highlight w:val="none"/>
                <w:lang w:bidi="ar"/>
              </w:rPr>
              <w:t>具备灵敏触点阻燃外壳</w:t>
            </w:r>
            <w:r>
              <w:rPr>
                <w:rFonts w:hint="eastAsia" w:ascii="仿宋" w:hAnsi="仿宋" w:eastAsia="仿宋" w:cs="仿宋"/>
                <w:color w:val="auto"/>
                <w:kern w:val="0"/>
                <w:sz w:val="24"/>
                <w:highlight w:val="none"/>
                <w:lang w:bidi="ar"/>
              </w:rPr>
              <w:t>、</w:t>
            </w:r>
            <w:r>
              <w:rPr>
                <w:rFonts w:ascii="仿宋" w:hAnsi="仿宋" w:eastAsia="仿宋" w:cs="仿宋"/>
                <w:color w:val="auto"/>
                <w:kern w:val="0"/>
                <w:sz w:val="24"/>
                <w:highlight w:val="none"/>
                <w:lang w:bidi="ar"/>
              </w:rPr>
              <w:t>单项负载功率≥10KW</w:t>
            </w:r>
            <w:r>
              <w:rPr>
                <w:rFonts w:hint="eastAsia" w:ascii="仿宋" w:hAnsi="仿宋" w:eastAsia="仿宋" w:cs="仿宋"/>
                <w:color w:val="auto"/>
                <w:kern w:val="0"/>
                <w:sz w:val="24"/>
                <w:highlight w:val="none"/>
                <w:lang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6.要求内置散热风扇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7.要求电箱带锁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8.要求变频器有数字显示，方便调节              </w:t>
            </w:r>
          </w:p>
        </w:tc>
        <w:tc>
          <w:tcPr>
            <w:tcW w:w="705" w:type="dxa"/>
            <w:tcBorders>
              <w:top w:val="single" w:color="000000" w:sz="4" w:space="0"/>
              <w:left w:val="single" w:color="000000" w:sz="4" w:space="0"/>
              <w:bottom w:val="single" w:color="auto" w:sz="4" w:space="0"/>
              <w:right w:val="single" w:color="000000" w:sz="4" w:space="0"/>
            </w:tcBorders>
            <w:vAlign w:val="center"/>
          </w:tcPr>
          <w:p w14:paraId="0B7212CE">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ED1DB0C">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6E781B4">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90</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C850AE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备赛室抽风系统主管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2169B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2DF7C5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186C61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一、烟罩主风管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1.规格：1000*600mm（±10%）≥9米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二、排烟管1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1.规格：600*500mm（±10%）≥23米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三、弯头 600*500  4个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1.规格：600*500mm（±10%）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四、弯头2  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1.规格：1000*600mm（±10%）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3.角铁，不锈钢法兰，螺栓吊杆，螺丝，玻璃胶，等安装辅材。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五、含风管搬运，焊接，吊装等 </w:t>
            </w:r>
          </w:p>
        </w:tc>
        <w:tc>
          <w:tcPr>
            <w:tcW w:w="705" w:type="dxa"/>
            <w:tcBorders>
              <w:top w:val="single" w:color="000000" w:sz="4" w:space="0"/>
              <w:left w:val="single" w:color="000000" w:sz="4" w:space="0"/>
              <w:bottom w:val="single" w:color="auto" w:sz="4" w:space="0"/>
              <w:right w:val="single" w:color="000000" w:sz="4" w:space="0"/>
            </w:tcBorders>
            <w:vAlign w:val="center"/>
          </w:tcPr>
          <w:p w14:paraId="4B3168C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2A774F74">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9138EE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91</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6BBA6C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备赛室鲜风系统主管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A93CC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5F4A677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C5EB4">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1、规格：500*300（±10%）不小于11米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2、采用≥1.2MM厚201优质不锈钢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3、变头规格：500*300（±10%）2个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4、含角铁，不锈钢法兰，螺栓吊杆，螺丝，玻璃胶，等安装辅材。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5、含风管搬运，焊接，吊装等</w:t>
            </w:r>
          </w:p>
        </w:tc>
        <w:tc>
          <w:tcPr>
            <w:tcW w:w="705" w:type="dxa"/>
            <w:tcBorders>
              <w:top w:val="single" w:color="000000" w:sz="4" w:space="0"/>
              <w:left w:val="single" w:color="000000" w:sz="4" w:space="0"/>
              <w:bottom w:val="single" w:color="auto" w:sz="4" w:space="0"/>
              <w:right w:val="single" w:color="000000" w:sz="4" w:space="0"/>
            </w:tcBorders>
            <w:vAlign w:val="center"/>
          </w:tcPr>
          <w:p w14:paraId="6C3E817C">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AF5F2F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2707E0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92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FD5AC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备赛室烟罩系统</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D31AB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27A8C8">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5F75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一、排烟管≥12米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二、弯头1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1、规格：400*200mm（±10%）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2、采用≥1.2MM厚201不锈钢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1.包括所有抽排系统设备搬运，运输；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705" w:type="dxa"/>
            <w:tcBorders>
              <w:top w:val="single" w:color="000000" w:sz="4" w:space="0"/>
              <w:left w:val="single" w:color="000000" w:sz="4" w:space="0"/>
              <w:bottom w:val="single" w:color="auto" w:sz="4" w:space="0"/>
              <w:right w:val="single" w:color="000000" w:sz="4" w:space="0"/>
            </w:tcBorders>
            <w:vAlign w:val="center"/>
          </w:tcPr>
          <w:p w14:paraId="238EF7F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62575B55">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AE35F6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93</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7A46E8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备赛室鲜风机</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D51DEE">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2296A8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96B240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1.功率≥2.2KW，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2.风量≥8100L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3.转速：≥1085RPM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4.静压：≥595PA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5.噪音：73DB(A)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6.要求采用全铜线滚珠电机，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7.要求支持低噪音，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8.要求有易拆检修口，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9.要求具备有防水接线装置。</w:t>
            </w:r>
          </w:p>
        </w:tc>
        <w:tc>
          <w:tcPr>
            <w:tcW w:w="705" w:type="dxa"/>
            <w:tcBorders>
              <w:top w:val="single" w:color="000000" w:sz="4" w:space="0"/>
              <w:left w:val="single" w:color="000000" w:sz="4" w:space="0"/>
              <w:bottom w:val="single" w:color="auto" w:sz="4" w:space="0"/>
              <w:right w:val="single" w:color="000000" w:sz="4" w:space="0"/>
            </w:tcBorders>
            <w:vAlign w:val="center"/>
          </w:tcPr>
          <w:p w14:paraId="043FFC4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3C643216">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0F6FCE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94</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245E0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备赛室新风控制电箱</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AEF68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B39B124">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D21DCC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 xml:space="preserve">1.电压：380V，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2.功率≥5KW；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3.尺寸：250*300*150mm（±10%）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4.要求具备按钮启动，有运行，故障指示灯，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5.要求使用</w:t>
            </w:r>
            <w:r>
              <w:rPr>
                <w:rFonts w:hint="eastAsia" w:ascii="仿宋" w:hAnsi="仿宋" w:eastAsia="仿宋" w:cs="仿宋"/>
                <w:color w:val="auto"/>
                <w:kern w:val="0"/>
                <w:sz w:val="24"/>
                <w:highlight w:val="none"/>
                <w:lang w:bidi="ar"/>
              </w:rPr>
              <w:t>接触器要求</w:t>
            </w:r>
            <w:r>
              <w:rPr>
                <w:rFonts w:ascii="仿宋" w:hAnsi="仿宋" w:eastAsia="仿宋" w:cs="仿宋"/>
                <w:color w:val="auto"/>
                <w:kern w:val="0"/>
                <w:sz w:val="24"/>
                <w:highlight w:val="none"/>
                <w:lang w:bidi="ar"/>
              </w:rPr>
              <w:t>灵敏触点阻燃外壳</w:t>
            </w:r>
            <w:r>
              <w:rPr>
                <w:rFonts w:hint="eastAsia" w:ascii="仿宋" w:hAnsi="仿宋" w:eastAsia="仿宋" w:cs="仿宋"/>
                <w:color w:val="auto"/>
                <w:kern w:val="0"/>
                <w:sz w:val="24"/>
                <w:highlight w:val="none"/>
                <w:lang w:bidi="ar"/>
              </w:rPr>
              <w:t>，单项负载功率≥2.5KW</w:t>
            </w:r>
            <w:r>
              <w:rPr>
                <w:rFonts w:hint="eastAsia" w:ascii="仿宋" w:hAnsi="仿宋" w:eastAsia="仿宋" w:cs="仿宋"/>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6.要求电箱带锁； </w:t>
            </w:r>
          </w:p>
        </w:tc>
        <w:tc>
          <w:tcPr>
            <w:tcW w:w="705" w:type="dxa"/>
            <w:tcBorders>
              <w:top w:val="single" w:color="000000" w:sz="4" w:space="0"/>
              <w:left w:val="single" w:color="000000" w:sz="4" w:space="0"/>
              <w:bottom w:val="single" w:color="auto" w:sz="4" w:space="0"/>
              <w:right w:val="single" w:color="000000" w:sz="4" w:space="0"/>
            </w:tcBorders>
            <w:vAlign w:val="center"/>
          </w:tcPr>
          <w:p w14:paraId="26D06F6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r w14:paraId="45FF535D">
        <w:tblPrEx>
          <w:tblCellMar>
            <w:top w:w="0" w:type="dxa"/>
            <w:left w:w="108" w:type="dxa"/>
            <w:bottom w:w="0" w:type="dxa"/>
            <w:right w:w="108" w:type="dxa"/>
          </w:tblCellMar>
        </w:tblPrEx>
        <w:trPr>
          <w:trHeight w:val="285" w:hRule="atLeast"/>
        </w:trPr>
        <w:tc>
          <w:tcPr>
            <w:tcW w:w="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ACDF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95</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AE74B5C">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备赛室鲜风管分支管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60A66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B6616B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4374693F">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一、鲜风管2 ≥13米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1、规格：300*200MM（±10%）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2、要求采用≥1.2MM厚201不锈钢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二、安装搬运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1、包括所有新风系统设备搬运，运输；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2、包括多台大型设备搬运、吊装到楼层(无货梯)、对应实训室设备安装到位(涉及进门设备拆除、复原等)；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3、角铁，不锈钢法兰，螺栓吊杆，螺丝，玻璃胶，进水高压水管，排水管等安装辅材。</w:t>
            </w:r>
          </w:p>
        </w:tc>
        <w:tc>
          <w:tcPr>
            <w:tcW w:w="705" w:type="dxa"/>
            <w:tcBorders>
              <w:top w:val="single" w:color="000000" w:sz="4" w:space="0"/>
              <w:left w:val="single" w:color="000000" w:sz="4" w:space="0"/>
              <w:bottom w:val="single" w:color="auto" w:sz="4" w:space="0"/>
              <w:right w:val="single" w:color="000000" w:sz="4" w:space="0"/>
            </w:tcBorders>
            <w:vAlign w:val="center"/>
          </w:tcPr>
          <w:p w14:paraId="2B731F1C">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工业</w:t>
            </w:r>
          </w:p>
        </w:tc>
      </w:tr>
    </w:tbl>
    <w:p w14:paraId="450EE17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3CEED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eastAsia="zh-CN"/>
        </w:rPr>
        <w:t>商务要求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1分标</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2分标</w:t>
      </w:r>
      <w:r>
        <w:rPr>
          <w:rFonts w:hint="eastAsia" w:ascii="仿宋" w:hAnsi="仿宋" w:eastAsia="仿宋" w:cs="仿宋"/>
          <w:color w:val="auto"/>
          <w:sz w:val="24"/>
          <w:highlight w:val="none"/>
        </w:rPr>
        <w:t>）</w:t>
      </w:r>
    </w:p>
    <w:tbl>
      <w:tblPr>
        <w:tblStyle w:val="47"/>
        <w:tblW w:w="9780" w:type="dxa"/>
        <w:tblInd w:w="93" w:type="dxa"/>
        <w:tblLayout w:type="fixed"/>
        <w:tblCellMar>
          <w:top w:w="0" w:type="dxa"/>
          <w:left w:w="108" w:type="dxa"/>
          <w:bottom w:w="0" w:type="dxa"/>
          <w:right w:w="108" w:type="dxa"/>
        </w:tblCellMar>
      </w:tblPr>
      <w:tblGrid>
        <w:gridCol w:w="504"/>
        <w:gridCol w:w="1245"/>
        <w:gridCol w:w="8031"/>
      </w:tblGrid>
      <w:tr w14:paraId="4B801ABA">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2381DDC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A7ED63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合同签订时间</w:t>
            </w:r>
          </w:p>
        </w:tc>
        <w:tc>
          <w:tcPr>
            <w:tcW w:w="8031" w:type="dxa"/>
            <w:tcBorders>
              <w:top w:val="single" w:color="auto" w:sz="4" w:space="0"/>
              <w:left w:val="single" w:color="auto" w:sz="4" w:space="0"/>
              <w:bottom w:val="single" w:color="auto" w:sz="4" w:space="0"/>
              <w:right w:val="single" w:color="auto" w:sz="4" w:space="0"/>
            </w:tcBorders>
            <w:shd w:val="clear" w:color="auto" w:fill="auto"/>
            <w:vAlign w:val="top"/>
          </w:tcPr>
          <w:p w14:paraId="349718F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自中标通知书发出之日起</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日内。</w:t>
            </w:r>
          </w:p>
        </w:tc>
      </w:tr>
      <w:tr w14:paraId="3B263AE1">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22F9030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5" w:type="dxa"/>
            <w:tcBorders>
              <w:top w:val="single" w:color="auto" w:sz="4" w:space="0"/>
              <w:left w:val="single" w:color="auto" w:sz="4" w:space="0"/>
              <w:bottom w:val="single" w:color="auto" w:sz="4" w:space="0"/>
              <w:right w:val="single" w:color="auto" w:sz="4" w:space="0"/>
            </w:tcBorders>
            <w:vAlign w:val="center"/>
          </w:tcPr>
          <w:p w14:paraId="22EC3C9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交货时间及地点</w:t>
            </w:r>
          </w:p>
        </w:tc>
        <w:tc>
          <w:tcPr>
            <w:tcW w:w="8031" w:type="dxa"/>
            <w:tcBorders>
              <w:top w:val="single" w:color="auto" w:sz="4" w:space="0"/>
              <w:left w:val="single" w:color="auto" w:sz="4" w:space="0"/>
              <w:bottom w:val="single" w:color="auto" w:sz="4" w:space="0"/>
              <w:right w:val="single" w:color="auto" w:sz="4" w:space="0"/>
            </w:tcBorders>
            <w:vAlign w:val="top"/>
          </w:tcPr>
          <w:p w14:paraId="4C8FF6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交货时间：自</w:t>
            </w:r>
            <w:r>
              <w:rPr>
                <w:rFonts w:hint="eastAsia" w:ascii="仿宋" w:hAnsi="仿宋" w:eastAsia="仿宋" w:cs="仿宋"/>
                <w:color w:val="auto"/>
                <w:sz w:val="24"/>
                <w:highlight w:val="none"/>
                <w:lang w:val="en-US" w:eastAsia="zh-CN"/>
              </w:rPr>
              <w:t>收到甲方供货通知书</w:t>
            </w:r>
            <w:r>
              <w:rPr>
                <w:rFonts w:hint="eastAsia" w:ascii="仿宋" w:hAnsi="仿宋" w:eastAsia="仿宋" w:cs="仿宋"/>
                <w:color w:val="auto"/>
                <w:sz w:val="24"/>
                <w:highlight w:val="none"/>
              </w:rPr>
              <w:t>之日起</w:t>
            </w:r>
            <w:r>
              <w:rPr>
                <w:rFonts w:hint="eastAsia" w:ascii="仿宋" w:hAnsi="仿宋" w:eastAsia="仿宋" w:cs="仿宋"/>
                <w:color w:val="auto"/>
                <w:sz w:val="24"/>
                <w:highlight w:val="none"/>
                <w:u w:val="single"/>
                <w:lang w:val="en-US" w:eastAsia="zh-CN"/>
              </w:rPr>
              <w:t>15</w:t>
            </w:r>
            <w:r>
              <w:rPr>
                <w:rFonts w:hint="eastAsia" w:ascii="仿宋" w:hAnsi="仿宋" w:eastAsia="仿宋" w:cs="仿宋"/>
                <w:color w:val="auto"/>
                <w:sz w:val="24"/>
                <w:highlight w:val="none"/>
              </w:rPr>
              <w:t>日历日内完成到货清点、</w:t>
            </w:r>
            <w:r>
              <w:rPr>
                <w:rFonts w:hint="eastAsia" w:ascii="仿宋" w:hAnsi="仿宋" w:eastAsia="仿宋" w:cs="仿宋"/>
                <w:color w:val="auto"/>
                <w:sz w:val="24"/>
                <w:highlight w:val="none"/>
                <w:lang w:val="en-US" w:eastAsia="zh-CN"/>
              </w:rPr>
              <w:t>安装就位、</w:t>
            </w:r>
            <w:r>
              <w:rPr>
                <w:rFonts w:hint="eastAsia" w:ascii="仿宋" w:hAnsi="仿宋" w:eastAsia="仿宋" w:cs="仿宋"/>
                <w:color w:val="auto"/>
                <w:sz w:val="24"/>
                <w:highlight w:val="none"/>
              </w:rPr>
              <w:t>调试验收合格，交付采购人使用。</w:t>
            </w:r>
          </w:p>
          <w:p w14:paraId="0D9140F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交货地点：南宁市内采购人指定地点（广西经贸职业技术学五合校区）。</w:t>
            </w:r>
          </w:p>
        </w:tc>
      </w:tr>
      <w:tr w14:paraId="33A85D6E">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778D67D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5" w:type="dxa"/>
            <w:tcBorders>
              <w:top w:val="single" w:color="auto" w:sz="4" w:space="0"/>
              <w:left w:val="single" w:color="auto" w:sz="4" w:space="0"/>
              <w:bottom w:val="single" w:color="auto" w:sz="4" w:space="0"/>
              <w:right w:val="single" w:color="auto" w:sz="4" w:space="0"/>
            </w:tcBorders>
            <w:vAlign w:val="center"/>
          </w:tcPr>
          <w:p w14:paraId="5E3015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货物验收</w:t>
            </w:r>
          </w:p>
        </w:tc>
        <w:tc>
          <w:tcPr>
            <w:tcW w:w="8031" w:type="dxa"/>
            <w:tcBorders>
              <w:top w:val="single" w:color="auto" w:sz="4" w:space="0"/>
              <w:left w:val="single" w:color="auto" w:sz="4" w:space="0"/>
              <w:bottom w:val="single" w:color="auto" w:sz="4" w:space="0"/>
              <w:right w:val="single" w:color="auto" w:sz="4" w:space="0"/>
            </w:tcBorders>
            <w:vAlign w:val="top"/>
          </w:tcPr>
          <w:p w14:paraId="0F34E0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1.货物供货时由采购人对照采购文件的《技术参数及性能（配置）要求》进行全面核对检验，对标有“</w:t>
            </w:r>
            <w:r>
              <w:rPr>
                <w:rFonts w:ascii="Arial" w:hAnsi="Arial" w:cs="Arial"/>
                <w:color w:val="auto"/>
                <w:szCs w:val="21"/>
                <w:highlight w:val="none"/>
              </w:rPr>
              <w:t>▲</w:t>
            </w:r>
            <w:r>
              <w:rPr>
                <w:rFonts w:hint="eastAsia" w:ascii="Arial" w:hAnsi="Arial" w:cs="Arial"/>
                <w:color w:val="auto"/>
                <w:szCs w:val="21"/>
                <w:highlight w:val="none"/>
              </w:rPr>
              <w:t>”或“■”</w:t>
            </w:r>
            <w:r>
              <w:rPr>
                <w:rFonts w:hint="eastAsia" w:ascii="仿宋" w:hAnsi="仿宋" w:eastAsia="仿宋" w:cs="仿宋"/>
                <w:color w:val="auto"/>
                <w:sz w:val="24"/>
                <w:highlight w:val="none"/>
              </w:rPr>
              <w:t>的技术参数</w:t>
            </w:r>
            <w:r>
              <w:rPr>
                <w:rFonts w:hint="eastAsia" w:ascii="仿宋" w:hAnsi="仿宋" w:eastAsia="仿宋" w:cs="仿宋"/>
                <w:color w:val="auto"/>
                <w:sz w:val="24"/>
                <w:highlight w:val="none"/>
                <w:lang w:val="en-US" w:eastAsia="zh-CN"/>
              </w:rPr>
              <w:t>中标人应</w:t>
            </w: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投标文件所附</w:t>
            </w:r>
            <w:r>
              <w:rPr>
                <w:rFonts w:hint="eastAsia" w:ascii="仿宋" w:hAnsi="仿宋" w:eastAsia="仿宋" w:cs="仿宋"/>
                <w:color w:val="auto"/>
                <w:sz w:val="24"/>
                <w:highlight w:val="none"/>
              </w:rPr>
              <w:t>检测/检验报告和真实性承诺函原件进行核查，如不符合采购文件要求或提供虚假报告或虚假承诺的，采购人有权拒绝验收并认定中标人违约，中标人承担所有责任和费用，采购人保留进一步追究责任的权利。</w:t>
            </w:r>
          </w:p>
          <w:p w14:paraId="01AD345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所有软件产品若安装在本分标采购的货物中的，要求软件与该硬件适配，如果是安装在采购人现有设备中的，软件须与采购人原有设备适配，供货时进行调整直至软件正常使用。</w:t>
            </w:r>
          </w:p>
          <w:p w14:paraId="17D12BA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货物安装部署，联网调试经过采购人验收合格后，签署验收报告。由中标人提供产品保修文件。</w:t>
            </w:r>
          </w:p>
          <w:p w14:paraId="4AF0F5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.当满足以下条件时，采购人才向供应商签发货物验收报告：</w:t>
            </w:r>
          </w:p>
          <w:p w14:paraId="14452E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（1）中标人已按照合同规定提供了全部产品及完整的技术资料。</w:t>
            </w:r>
          </w:p>
          <w:p w14:paraId="1C5D08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（2）货物各项参数完全符合《技术参数及性能（配置）要求》的要求，性能满足要求。</w:t>
            </w:r>
          </w:p>
          <w:p w14:paraId="78D1FC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（3）中标人负责安装、调试（测试），并完成采购人的使用操作培训。</w:t>
            </w:r>
          </w:p>
          <w:p w14:paraId="72B5329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（4）中标人已提交完整的技术资料、安装图纸等等验收文件材料给采购人。</w:t>
            </w:r>
          </w:p>
          <w:p w14:paraId="2E82ED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.设备安装部署、联网及验收过程中所产生的一切费用均包含在投标报价及合同金额中，由中标人承担一切验收费用。</w:t>
            </w:r>
          </w:p>
          <w:p w14:paraId="434BF8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.本项目须严格执行国家、地方及行业相关验收标准及规范。</w:t>
            </w:r>
          </w:p>
          <w:p w14:paraId="6BA3736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.提供的设备均要求出厂日期至合同签订日，不得超过6个月。因产品特性原因，个别产品超过6个月的，须取得采购人书面同意。</w:t>
            </w:r>
          </w:p>
          <w:p w14:paraId="228332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.中标产品不能涉及任何法律纠纷。</w:t>
            </w:r>
          </w:p>
        </w:tc>
      </w:tr>
      <w:tr w14:paraId="453BC2B4">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1D2CB66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245" w:type="dxa"/>
            <w:tcBorders>
              <w:top w:val="single" w:color="auto" w:sz="4" w:space="0"/>
              <w:left w:val="single" w:color="auto" w:sz="4" w:space="0"/>
              <w:bottom w:val="single" w:color="auto" w:sz="4" w:space="0"/>
              <w:right w:val="single" w:color="auto" w:sz="4" w:space="0"/>
            </w:tcBorders>
            <w:vAlign w:val="center"/>
          </w:tcPr>
          <w:p w14:paraId="0F45E80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质量保证和售后要求</w:t>
            </w:r>
          </w:p>
        </w:tc>
        <w:tc>
          <w:tcPr>
            <w:tcW w:w="8031" w:type="dxa"/>
            <w:tcBorders>
              <w:top w:val="single" w:color="auto" w:sz="4" w:space="0"/>
              <w:left w:val="single" w:color="auto" w:sz="4" w:space="0"/>
              <w:bottom w:val="single" w:color="auto" w:sz="4" w:space="0"/>
              <w:right w:val="single" w:color="auto" w:sz="4" w:space="0"/>
            </w:tcBorders>
            <w:vAlign w:val="top"/>
          </w:tcPr>
          <w:p w14:paraId="02747C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1.负责送货上门、负责提供产品原厂工程师现场安装、安装调试服务、负责技术培训和36个月远程服务。</w:t>
            </w:r>
          </w:p>
          <w:p w14:paraId="3381718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2.按国家有关产品“三包”规定执行“三包”政策，提供原厂质量保证期</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年（分项货物或配置有明确要求的按分项要求；生产厂家承诺的质量保证期更长的按生产厂家的承诺），交货经采购人验收合格之日起计。</w:t>
            </w:r>
          </w:p>
          <w:p w14:paraId="418514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highlight w:val="none"/>
              </w:rPr>
              <w:t>在质量保证期，</w:t>
            </w:r>
            <w:r>
              <w:rPr>
                <w:rFonts w:hint="eastAsia" w:ascii="仿宋" w:hAnsi="仿宋" w:eastAsia="仿宋" w:cs="仿宋"/>
                <w:color w:val="auto"/>
                <w:sz w:val="24"/>
                <w:highlight w:val="none"/>
              </w:rPr>
              <w:t>由中标人</w:t>
            </w:r>
            <w:r>
              <w:rPr>
                <w:rFonts w:hint="eastAsia" w:ascii="仿宋" w:hAnsi="仿宋" w:eastAsia="仿宋" w:cs="仿宋"/>
                <w:color w:val="auto"/>
                <w:kern w:val="0"/>
                <w:sz w:val="24"/>
                <w:highlight w:val="none"/>
              </w:rPr>
              <w:t>对出现的</w:t>
            </w:r>
            <w:r>
              <w:rPr>
                <w:rFonts w:hint="eastAsia" w:ascii="仿宋" w:hAnsi="仿宋" w:eastAsia="仿宋" w:cs="仿宋"/>
                <w:color w:val="auto"/>
                <w:sz w:val="24"/>
                <w:highlight w:val="none"/>
              </w:rPr>
              <w:t>任何故障及损失免费维修、更换配件，并负责对供应货物进行软件更新升级、系统维护和远程服务。</w:t>
            </w:r>
          </w:p>
          <w:p w14:paraId="55A861A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4.质量保证期内因设备性能故障检修三次仍不能正常使用的，由中标人无偿更换新设备。</w:t>
            </w:r>
          </w:p>
          <w:p w14:paraId="204745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5.维修响应：售后服务要求7天×8小时工作制，中标人在接到用户维修电话后1小时内响应，3小时内到达现场处理，一般情况下24小时内恢复正常使用。若不能修复须有合理应对方案。</w:t>
            </w:r>
          </w:p>
          <w:p w14:paraId="73DB0E2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6.质量保证期满后，终身维护并提供远程技术协助服务，且以市场最优惠价格提供上门维修和备件更换、软件更新升级，且承诺为用户提供终身技术咨询服务。</w:t>
            </w:r>
          </w:p>
        </w:tc>
      </w:tr>
      <w:tr w14:paraId="26EA90DE">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0D97B50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245" w:type="dxa"/>
            <w:tcBorders>
              <w:top w:val="single" w:color="auto" w:sz="4" w:space="0"/>
              <w:left w:val="single" w:color="auto" w:sz="4" w:space="0"/>
              <w:bottom w:val="single" w:color="auto" w:sz="4" w:space="0"/>
              <w:right w:val="single" w:color="auto" w:sz="4" w:space="0"/>
            </w:tcBorders>
            <w:vAlign w:val="center"/>
          </w:tcPr>
          <w:p w14:paraId="0275566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履约保证金收取及退付</w:t>
            </w:r>
          </w:p>
        </w:tc>
        <w:tc>
          <w:tcPr>
            <w:tcW w:w="8031" w:type="dxa"/>
            <w:tcBorders>
              <w:top w:val="single" w:color="auto" w:sz="4" w:space="0"/>
              <w:left w:val="single" w:color="auto" w:sz="4" w:space="0"/>
              <w:bottom w:val="single" w:color="auto" w:sz="4" w:space="0"/>
              <w:right w:val="single" w:color="auto" w:sz="4" w:space="0"/>
            </w:tcBorders>
            <w:vAlign w:val="top"/>
          </w:tcPr>
          <w:p w14:paraId="7B547E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履约保证金金额：中标人为中小微企业的，履约保证金为合同金额的2%，中标人为大型企业的履约保证金为合同金额的3%（以投标文件中提交的中小企业声明函为依据）；签订合同前交至指定账户，否则不予签订合同。</w:t>
            </w:r>
          </w:p>
          <w:p w14:paraId="71A789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保证金递交方式：中标人应在成交公告发布后5日内，合同签订之前以银行转账、支票、汇票、本票或者金融、担保机构出具的保函等非现金方式提交；如果中标人在规定的合同签订时间内没有按照招标文件的规定交纳履约保证金，且无正当理由的，将视为放弃签订合同，中标人须承担相应的法律责任。凭履约保证金缴纳凭证签订合同。</w:t>
            </w:r>
          </w:p>
          <w:p w14:paraId="0DA2587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3.履约保证金退付方式、时间及条件：中标人若不能完全履行合同，履约保证金不予退还；中标人能完全履行合同 全部义务后采购人于五个工作日内无息退还。</w:t>
            </w:r>
          </w:p>
          <w:p w14:paraId="66253A2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履约保证金不予退还情况，包括但不限于。</w:t>
            </w:r>
          </w:p>
          <w:p w14:paraId="70BDD98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（1）供应商不按文件要求签订合同的。</w:t>
            </w:r>
          </w:p>
          <w:p w14:paraId="137DE9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（2）若验收结果不合格的，履约保证金将不予退还，并按合同约定处理，还可能会报告本项目同级财政部门并按照政府采购法律法规及有关规定给予行政处罚或者以失信行为记入诚信档案。</w:t>
            </w:r>
          </w:p>
          <w:p w14:paraId="1EB821C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（3）中标人不履行合同约定的义务或其履行不符合合同的约定，采购人有权扣划全部或相应金额的履约保证金。</w:t>
            </w:r>
          </w:p>
          <w:p w14:paraId="3D454B6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（4）中标人申请退还履约保证金的，应提供《广西壮族自治区政府采购项目合同验收书》及《政府采购项目履约保证金退付意见书》，采购人在收到合格材料后5个工作日内办理退还手续（不计利息）。</w:t>
            </w:r>
          </w:p>
          <w:p w14:paraId="7B824D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（5）履约保证金指定账户：</w:t>
            </w:r>
          </w:p>
          <w:p w14:paraId="4CC7DC4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开户名称：广西经贸职业技术学院；</w:t>
            </w:r>
          </w:p>
          <w:p w14:paraId="75CDD77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开户银行：中国建设银行南宁青山路支行；</w:t>
            </w:r>
          </w:p>
          <w:p w14:paraId="1FE903A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银行账号：45001604556050701379；</w:t>
            </w:r>
          </w:p>
          <w:p w14:paraId="6FA0E1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履约保证金不足额缴纳的，或保函额度不足的或者保函有效期低于合同履行期限（即签订采购合同之日起至履行完合同约定的权利及义务之日止，含质保）的，不予签订合同。且采用保函的，必须为无条件的保函，否则不予签订合同。</w:t>
            </w:r>
          </w:p>
        </w:tc>
      </w:tr>
      <w:tr w14:paraId="531BA770">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3BD7AC7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245" w:type="dxa"/>
            <w:tcBorders>
              <w:top w:val="single" w:color="auto" w:sz="4" w:space="0"/>
              <w:left w:val="single" w:color="auto" w:sz="4" w:space="0"/>
              <w:bottom w:val="single" w:color="auto" w:sz="4" w:space="0"/>
              <w:right w:val="single" w:color="auto" w:sz="4" w:space="0"/>
            </w:tcBorders>
            <w:vAlign w:val="center"/>
          </w:tcPr>
          <w:p w14:paraId="530DC87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8031" w:type="dxa"/>
            <w:tcBorders>
              <w:top w:val="single" w:color="auto" w:sz="4" w:space="0"/>
              <w:left w:val="single" w:color="auto" w:sz="4" w:space="0"/>
              <w:bottom w:val="single" w:color="auto" w:sz="4" w:space="0"/>
              <w:right w:val="single" w:color="auto" w:sz="4" w:space="0"/>
            </w:tcBorders>
            <w:vAlign w:val="top"/>
          </w:tcPr>
          <w:p w14:paraId="481059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1.项目分</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次付款：</w:t>
            </w:r>
          </w:p>
          <w:p w14:paraId="7D923EB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第一次付款：合同签订生效，且招标人收到中标人履约保证支付凭证及预付款对应发票后10个工作日内支付30％合同款</w:t>
            </w:r>
            <w:r>
              <w:rPr>
                <w:rFonts w:hint="eastAsia" w:ascii="仿宋" w:hAnsi="仿宋" w:eastAsia="仿宋" w:cs="仿宋"/>
                <w:color w:val="auto"/>
                <w:sz w:val="24"/>
                <w:highlight w:val="none"/>
                <w:lang w:val="en-US" w:eastAsia="zh-CN"/>
              </w:rPr>
              <w:t>作为预付款</w:t>
            </w:r>
            <w:r>
              <w:rPr>
                <w:rFonts w:hint="eastAsia" w:ascii="仿宋" w:hAnsi="仿宋" w:eastAsia="仿宋" w:cs="仿宋"/>
                <w:color w:val="auto"/>
                <w:sz w:val="24"/>
                <w:highlight w:val="none"/>
              </w:rPr>
              <w:t>。</w:t>
            </w:r>
          </w:p>
          <w:p w14:paraId="2F2D03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第二次付款：货物到达用户方现场完成验货后及收到到货款对应发票后10个工作日内向乙方支付合同总金额50%的合同款；</w:t>
            </w:r>
          </w:p>
          <w:p w14:paraId="79094F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期付款：项目整体验收合格后10个工作日内支付剩余</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合同款。</w:t>
            </w:r>
          </w:p>
          <w:p w14:paraId="5B48C7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2.票据要求：采购人付款前，中标人必须按照采购合同要求提供真实、有效、合法的等额正式</w:t>
            </w:r>
            <w:r>
              <w:rPr>
                <w:rFonts w:hint="eastAsia" w:ascii="仿宋" w:hAnsi="仿宋" w:eastAsia="仿宋" w:cs="仿宋"/>
                <w:color w:val="auto"/>
                <w:sz w:val="24"/>
                <w:highlight w:val="none"/>
                <w:lang w:eastAsia="zh-CN"/>
              </w:rPr>
              <w:t>增值税专用</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eastAsia="zh-CN"/>
              </w:rPr>
              <w:t>（如小规模纳税人，可提供增值税普通发票）</w:t>
            </w:r>
            <w:r>
              <w:rPr>
                <w:rFonts w:hint="eastAsia" w:ascii="仿宋" w:hAnsi="仿宋" w:eastAsia="仿宋" w:cs="仿宋"/>
                <w:color w:val="auto"/>
                <w:sz w:val="24"/>
                <w:highlight w:val="none"/>
              </w:rPr>
              <w:t>，发票内不能打印明细的，需提供《销售货物或者应税劳务》；清单不在中标人经营范围的，需提供中标人委托具备相应资质或经营范围的第三方为本项目履约的协议。供应商未提供发票的，采购人的付款义务顺延，且不承担延迟付款的相关责任。同时，一旦发现中标人提供虚假发票，除须向采购人补开合法发票外，中标人应支付采购人发票票面金额一倍的违约金，且采购人有权终止合同，供应商不得提出异议，因终止合同而产生的一切损失均由供应商承担</w:t>
            </w:r>
            <w:r>
              <w:rPr>
                <w:rFonts w:hint="eastAsia" w:ascii="仿宋" w:hAnsi="仿宋" w:eastAsia="仿宋" w:cs="仿宋"/>
                <w:color w:val="auto"/>
                <w:sz w:val="24"/>
                <w:highlight w:val="none"/>
                <w:lang w:eastAsia="zh-CN"/>
              </w:rPr>
              <w:t>。</w:t>
            </w:r>
          </w:p>
        </w:tc>
      </w:tr>
      <w:tr w14:paraId="762ED5E2">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0B97893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245" w:type="dxa"/>
            <w:tcBorders>
              <w:top w:val="single" w:color="auto" w:sz="4" w:space="0"/>
              <w:left w:val="single" w:color="auto" w:sz="4" w:space="0"/>
              <w:bottom w:val="single" w:color="auto" w:sz="4" w:space="0"/>
              <w:right w:val="single" w:color="auto" w:sz="4" w:space="0"/>
            </w:tcBorders>
            <w:vAlign w:val="center"/>
          </w:tcPr>
          <w:p w14:paraId="24E5E3E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其他要求</w:t>
            </w:r>
          </w:p>
        </w:tc>
        <w:tc>
          <w:tcPr>
            <w:tcW w:w="8031" w:type="dxa"/>
            <w:tcBorders>
              <w:top w:val="single" w:color="auto" w:sz="4" w:space="0"/>
              <w:left w:val="single" w:color="auto" w:sz="4" w:space="0"/>
              <w:bottom w:val="single" w:color="auto" w:sz="4" w:space="0"/>
              <w:right w:val="single" w:color="auto" w:sz="4" w:space="0"/>
            </w:tcBorders>
            <w:vAlign w:val="top"/>
          </w:tcPr>
          <w:p w14:paraId="572AD0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要求供货产品必须是生产厂家正品、全新的、未经改装的、合格的、满足本项目技术需求的货物。所有零部件、配件必须是未经使用的全新的并符合国家有关质量安全标准的产品。中标人负责提供设备使用培训、操作技能训练等；提供相关设备说明书、管理和配置指南手册、使用手册和故障定位/排除指南手册等。</w:t>
            </w:r>
          </w:p>
          <w:p w14:paraId="109CCB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实行总价包干制，投标报价包含设备、随配附件、备品备件、辅助材料、工具、运抵指定交货地点、材料运输及人工搬运费、安装调试、配套施工及场地恢复、垃圾清理及排放、完工清场保洁、保险、培训、检测及验收等等的各种费用和售后服务、人工费、税费及其他所有成本费用的总和。合同履行过程中，采购人不再支付合同以外的其他费用。</w:t>
            </w:r>
          </w:p>
          <w:p w14:paraId="3F16A5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3.中标人承担货物交付验收前的作业工人人身、设备安全责任；验收前，如果设备丢失、因投标人自身原因及第三人原因导致损坏，中标人自行负责并承担不能交付货物的责任。</w:t>
            </w:r>
          </w:p>
          <w:p w14:paraId="2E8FA3A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.本项目货物不接受进口产品（即通过中国海关报关验放进入中国境内且产自关境外的产品）参与投标，如有此类产品参与投标的按无效标处理。</w:t>
            </w:r>
          </w:p>
          <w:p w14:paraId="1CAE29E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.投标人的投标报价不能超过项目的预算，且各分项的报价也不能超过该分项的预算，否则投标无效。</w:t>
            </w:r>
          </w:p>
        </w:tc>
      </w:tr>
      <w:tr w14:paraId="20EC977B">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584C759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245" w:type="dxa"/>
            <w:tcBorders>
              <w:top w:val="single" w:color="auto" w:sz="4" w:space="0"/>
              <w:left w:val="single" w:color="auto" w:sz="4" w:space="0"/>
              <w:bottom w:val="single" w:color="auto" w:sz="4" w:space="0"/>
              <w:right w:val="single" w:color="auto" w:sz="4" w:space="0"/>
            </w:tcBorders>
            <w:vAlign w:val="center"/>
          </w:tcPr>
          <w:p w14:paraId="18B1851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8031" w:type="dxa"/>
            <w:tcBorders>
              <w:top w:val="single" w:color="auto" w:sz="4" w:space="0"/>
              <w:left w:val="single" w:color="auto" w:sz="4" w:space="0"/>
              <w:bottom w:val="single" w:color="auto" w:sz="4" w:space="0"/>
              <w:right w:val="single" w:color="auto" w:sz="4" w:space="0"/>
            </w:tcBorders>
            <w:vAlign w:val="top"/>
          </w:tcPr>
          <w:p w14:paraId="1785FAA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1分标</w:t>
            </w:r>
            <w:r>
              <w:rPr>
                <w:rFonts w:hint="eastAsia" w:ascii="仿宋" w:hAnsi="仿宋" w:eastAsia="仿宋" w:cs="仿宋"/>
                <w:color w:val="auto"/>
                <w:sz w:val="24"/>
                <w:highlight w:val="none"/>
              </w:rPr>
              <w:t xml:space="preserve"> 项目核心产品为：</w:t>
            </w:r>
            <w:r>
              <w:rPr>
                <w:rFonts w:hint="eastAsia" w:ascii="仿宋" w:hAnsi="仿宋" w:eastAsia="仿宋" w:cs="仿宋"/>
                <w:color w:val="auto"/>
                <w:kern w:val="0"/>
                <w:sz w:val="24"/>
                <w:highlight w:val="none"/>
                <w:lang w:bidi="ar"/>
              </w:rPr>
              <w:t>第21产品数智实训壁挂主机</w:t>
            </w:r>
          </w:p>
          <w:p w14:paraId="68937E4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2分标</w:t>
            </w:r>
            <w:r>
              <w:rPr>
                <w:rFonts w:hint="eastAsia" w:ascii="仿宋" w:hAnsi="仿宋" w:eastAsia="仿宋" w:cs="仿宋"/>
                <w:color w:val="auto"/>
                <w:sz w:val="24"/>
                <w:highlight w:val="none"/>
              </w:rPr>
              <w:t xml:space="preserve"> 项目核心产品为：第</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产品实训推车车体</w:t>
            </w:r>
          </w:p>
        </w:tc>
      </w:tr>
      <w:tr w14:paraId="2F836F6A">
        <w:tblPrEx>
          <w:tblCellMar>
            <w:top w:w="0" w:type="dxa"/>
            <w:left w:w="108" w:type="dxa"/>
            <w:bottom w:w="0" w:type="dxa"/>
            <w:right w:w="108" w:type="dxa"/>
          </w:tblCellMar>
        </w:tblPrEx>
        <w:trPr>
          <w:trHeight w:val="285" w:hRule="atLeast"/>
        </w:trPr>
        <w:tc>
          <w:tcPr>
            <w:tcW w:w="504" w:type="dxa"/>
            <w:tcBorders>
              <w:top w:val="single" w:color="auto" w:sz="4" w:space="0"/>
              <w:left w:val="single" w:color="auto" w:sz="4" w:space="0"/>
              <w:bottom w:val="single" w:color="auto" w:sz="4" w:space="0"/>
              <w:right w:val="single" w:color="auto" w:sz="4" w:space="0"/>
            </w:tcBorders>
            <w:vAlign w:val="center"/>
          </w:tcPr>
          <w:p w14:paraId="7D172AA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1245" w:type="dxa"/>
            <w:tcBorders>
              <w:top w:val="single" w:color="auto" w:sz="4" w:space="0"/>
              <w:left w:val="single" w:color="auto" w:sz="4" w:space="0"/>
              <w:bottom w:val="single" w:color="auto" w:sz="4" w:space="0"/>
              <w:right w:val="single" w:color="auto" w:sz="4" w:space="0"/>
            </w:tcBorders>
            <w:vAlign w:val="center"/>
          </w:tcPr>
          <w:p w14:paraId="1BDA029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★强制节能产品</w:t>
            </w:r>
          </w:p>
        </w:tc>
        <w:tc>
          <w:tcPr>
            <w:tcW w:w="8031" w:type="dxa"/>
            <w:tcBorders>
              <w:top w:val="single" w:color="auto" w:sz="4" w:space="0"/>
              <w:left w:val="single" w:color="auto" w:sz="4" w:space="0"/>
              <w:bottom w:val="single" w:color="auto" w:sz="4" w:space="0"/>
              <w:right w:val="single" w:color="auto" w:sz="4" w:space="0"/>
            </w:tcBorders>
            <w:vAlign w:val="top"/>
          </w:tcPr>
          <w:p w14:paraId="5684E96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1分标</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 xml:space="preserve"> 26、31 项为强制节能产品，投标文件中须提供强制节能证书，否则投标无效。</w:t>
            </w:r>
          </w:p>
          <w:p w14:paraId="5A4B3300">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2分标</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23、59、66、67 项为强制节能产品，投标文件中须提供强制节能证书，否则投标无效。</w:t>
            </w:r>
          </w:p>
        </w:tc>
      </w:tr>
    </w:tbl>
    <w:p w14:paraId="6E77D3F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773F431">
      <w:pPr>
        <w:spacing w:line="360" w:lineRule="auto"/>
        <w:ind w:firstLine="482"/>
        <w:rPr>
          <w:rFonts w:hint="eastAsia" w:ascii="仿宋" w:hAnsi="仿宋" w:eastAsia="仿宋" w:cs="仿宋"/>
          <w:color w:val="auto"/>
          <w:sz w:val="32"/>
          <w:szCs w:val="32"/>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32"/>
          <w:szCs w:val="32"/>
          <w:highlight w:val="none"/>
        </w:rPr>
        <w:t>附件1：</w:t>
      </w:r>
    </w:p>
    <w:p w14:paraId="1DD7B004">
      <w:pPr>
        <w:spacing w:line="360" w:lineRule="auto"/>
        <w:ind w:firstLine="340"/>
        <w:rPr>
          <w:rFonts w:hint="eastAsia" w:ascii="仿宋" w:hAnsi="仿宋" w:eastAsia="仿宋" w:cs="仿宋"/>
          <w:color w:val="auto"/>
          <w:sz w:val="17"/>
          <w:szCs w:val="17"/>
          <w:highlight w:val="none"/>
        </w:rPr>
      </w:pPr>
    </w:p>
    <w:p w14:paraId="341DD7A3">
      <w:pPr>
        <w:spacing w:line="360" w:lineRule="auto"/>
        <w:ind w:firstLine="7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节能产品政府采购品目清单</w:t>
      </w:r>
    </w:p>
    <w:tbl>
      <w:tblPr>
        <w:tblStyle w:val="47"/>
        <w:tblW w:w="96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37"/>
        <w:gridCol w:w="1776"/>
        <w:gridCol w:w="1776"/>
        <w:gridCol w:w="4186"/>
      </w:tblGrid>
      <w:tr w14:paraId="0130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8" w:type="dxa"/>
          </w:tcPr>
          <w:p w14:paraId="7FBE2DE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品目序号</w:t>
            </w:r>
          </w:p>
        </w:tc>
        <w:tc>
          <w:tcPr>
            <w:tcW w:w="4689" w:type="dxa"/>
            <w:gridSpan w:val="3"/>
            <w:vAlign w:val="center"/>
          </w:tcPr>
          <w:p w14:paraId="04BD3DBD">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名称</w:t>
            </w:r>
          </w:p>
        </w:tc>
        <w:tc>
          <w:tcPr>
            <w:tcW w:w="4186" w:type="dxa"/>
            <w:vAlign w:val="center"/>
          </w:tcPr>
          <w:p w14:paraId="11745067">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依据的标准</w:t>
            </w:r>
          </w:p>
        </w:tc>
      </w:tr>
      <w:tr w14:paraId="0B38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restart"/>
            <w:vAlign w:val="center"/>
          </w:tcPr>
          <w:p w14:paraId="75F6B73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137" w:type="dxa"/>
            <w:vMerge w:val="restart"/>
            <w:vAlign w:val="center"/>
          </w:tcPr>
          <w:p w14:paraId="735E92B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A020101计算机设备</w:t>
            </w:r>
          </w:p>
        </w:tc>
        <w:tc>
          <w:tcPr>
            <w:tcW w:w="1776" w:type="dxa"/>
            <w:vAlign w:val="center"/>
          </w:tcPr>
          <w:p w14:paraId="2FBFF9F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★A02010104台式计算机</w:t>
            </w:r>
          </w:p>
        </w:tc>
        <w:tc>
          <w:tcPr>
            <w:tcW w:w="1776" w:type="dxa"/>
            <w:vAlign w:val="center"/>
          </w:tcPr>
          <w:p w14:paraId="28612BB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2A592F1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《微型计算机能效限定值及能效等级》（GB28380）</w:t>
            </w:r>
          </w:p>
        </w:tc>
      </w:tr>
      <w:tr w14:paraId="553E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388AF889">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38D04399">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7066CC6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★A02010105便携式计算机</w:t>
            </w:r>
          </w:p>
        </w:tc>
        <w:tc>
          <w:tcPr>
            <w:tcW w:w="1776" w:type="dxa"/>
            <w:vAlign w:val="center"/>
          </w:tcPr>
          <w:p w14:paraId="7635D68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0122714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《微型计算机能效限定值及能效等级》（GB28380）</w:t>
            </w:r>
          </w:p>
        </w:tc>
      </w:tr>
      <w:tr w14:paraId="1E66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7C3E92D7">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76CBE29F">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2CD5109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★A02010107平板式微型计算机</w:t>
            </w:r>
          </w:p>
        </w:tc>
        <w:tc>
          <w:tcPr>
            <w:tcW w:w="1776" w:type="dxa"/>
            <w:vAlign w:val="center"/>
          </w:tcPr>
          <w:p w14:paraId="139E6AE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71127EFB">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《微型计算机能效限定值及能效等级》（GB28380）</w:t>
            </w:r>
          </w:p>
        </w:tc>
      </w:tr>
      <w:tr w14:paraId="5D01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restart"/>
            <w:vAlign w:val="center"/>
          </w:tcPr>
          <w:p w14:paraId="06C9FA0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137" w:type="dxa"/>
            <w:vMerge w:val="restart"/>
            <w:vAlign w:val="center"/>
          </w:tcPr>
          <w:p w14:paraId="1DA8E5E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A020106输入输出设备</w:t>
            </w:r>
          </w:p>
        </w:tc>
        <w:tc>
          <w:tcPr>
            <w:tcW w:w="1776" w:type="dxa"/>
            <w:vMerge w:val="restart"/>
            <w:vAlign w:val="center"/>
          </w:tcPr>
          <w:p w14:paraId="3FC2B81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A02010601打印设备</w:t>
            </w:r>
          </w:p>
        </w:tc>
        <w:tc>
          <w:tcPr>
            <w:tcW w:w="1776" w:type="dxa"/>
            <w:vAlign w:val="center"/>
          </w:tcPr>
          <w:p w14:paraId="776517E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A0201060101喷墨打印机</w:t>
            </w:r>
          </w:p>
        </w:tc>
        <w:tc>
          <w:tcPr>
            <w:tcW w:w="4186" w:type="dxa"/>
            <w:vAlign w:val="center"/>
          </w:tcPr>
          <w:p w14:paraId="31C90225">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《复印机、打印机和传真机能效限定值及能效等级》（GB21521）</w:t>
            </w:r>
          </w:p>
        </w:tc>
      </w:tr>
      <w:tr w14:paraId="5A35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37D3E937">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5F9A032E">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73762F34">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29D4A85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★A0201060102激光打印机</w:t>
            </w:r>
          </w:p>
        </w:tc>
        <w:tc>
          <w:tcPr>
            <w:tcW w:w="4186" w:type="dxa"/>
            <w:vAlign w:val="center"/>
          </w:tcPr>
          <w:p w14:paraId="3F28CEC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《复印机、打印机和传真机能效限定值及能效等级》（GB21521）</w:t>
            </w:r>
          </w:p>
        </w:tc>
      </w:tr>
      <w:tr w14:paraId="517B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60FE8B4A">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5320E6A1">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3254298D">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21FBA33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★A0201060104针式打印机</w:t>
            </w:r>
          </w:p>
        </w:tc>
        <w:tc>
          <w:tcPr>
            <w:tcW w:w="4186" w:type="dxa"/>
            <w:vAlign w:val="center"/>
          </w:tcPr>
          <w:p w14:paraId="4F762F80">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《复印机、打印机和传真机能效限定值及能效等级》（GB21521）</w:t>
            </w:r>
          </w:p>
        </w:tc>
      </w:tr>
      <w:tr w14:paraId="66FC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2BB05272">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1179D78D">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5D8FFED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A02010604显示设备</w:t>
            </w:r>
          </w:p>
        </w:tc>
        <w:tc>
          <w:tcPr>
            <w:tcW w:w="1776" w:type="dxa"/>
            <w:vAlign w:val="center"/>
          </w:tcPr>
          <w:p w14:paraId="782448E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★A0201060401液晶显示器</w:t>
            </w:r>
          </w:p>
        </w:tc>
        <w:tc>
          <w:tcPr>
            <w:tcW w:w="4186" w:type="dxa"/>
            <w:vAlign w:val="center"/>
          </w:tcPr>
          <w:p w14:paraId="6A8CF3EC">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《计算机显示器能效限定值及能效等级》（GB21520）</w:t>
            </w:r>
          </w:p>
        </w:tc>
      </w:tr>
      <w:tr w14:paraId="5737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48" w:type="dxa"/>
            <w:vMerge w:val="continue"/>
            <w:vAlign w:val="center"/>
          </w:tcPr>
          <w:p w14:paraId="54612F4A">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5D3E73C3">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14727C3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A02010609图形图像输入设备</w:t>
            </w:r>
          </w:p>
        </w:tc>
        <w:tc>
          <w:tcPr>
            <w:tcW w:w="1776" w:type="dxa"/>
            <w:vAlign w:val="center"/>
          </w:tcPr>
          <w:p w14:paraId="129767B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A0201060901扫描仪</w:t>
            </w:r>
          </w:p>
        </w:tc>
        <w:tc>
          <w:tcPr>
            <w:tcW w:w="4186" w:type="dxa"/>
            <w:vAlign w:val="center"/>
          </w:tcPr>
          <w:p w14:paraId="20D3D995">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参照《复印机、打印机和传真机能效限定值及能效等级》（GB21521中打印速度为15页/分的针式打印机相关要求中打印速度为15页/分的针式打印机相关要求</w:t>
            </w:r>
          </w:p>
        </w:tc>
      </w:tr>
      <w:tr w14:paraId="76FB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2E65F05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137" w:type="dxa"/>
            <w:vAlign w:val="center"/>
          </w:tcPr>
          <w:p w14:paraId="185F845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A020202投影仪</w:t>
            </w:r>
          </w:p>
        </w:tc>
        <w:tc>
          <w:tcPr>
            <w:tcW w:w="1776" w:type="dxa"/>
            <w:vAlign w:val="center"/>
          </w:tcPr>
          <w:p w14:paraId="4805BF3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776" w:type="dxa"/>
            <w:vAlign w:val="center"/>
          </w:tcPr>
          <w:p w14:paraId="4E09A7D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4F98C944">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《投影机能效限定值及能效等级》（GB32028）</w:t>
            </w:r>
          </w:p>
        </w:tc>
      </w:tr>
      <w:tr w14:paraId="2D9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4EC9B72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137" w:type="dxa"/>
            <w:vAlign w:val="center"/>
          </w:tcPr>
          <w:p w14:paraId="4B08BEA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A020204多功能一体机</w:t>
            </w:r>
          </w:p>
        </w:tc>
        <w:tc>
          <w:tcPr>
            <w:tcW w:w="1776" w:type="dxa"/>
            <w:vAlign w:val="center"/>
          </w:tcPr>
          <w:p w14:paraId="34B7C13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776" w:type="dxa"/>
            <w:vAlign w:val="center"/>
          </w:tcPr>
          <w:p w14:paraId="7207C58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6DE37603">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《复印机、打印机和传真机能效限定值及能效等级》（GB21521）</w:t>
            </w:r>
          </w:p>
        </w:tc>
      </w:tr>
      <w:tr w14:paraId="19F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2F9FB1C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137" w:type="dxa"/>
            <w:vAlign w:val="center"/>
          </w:tcPr>
          <w:p w14:paraId="3BC1534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A020519泵</w:t>
            </w:r>
          </w:p>
        </w:tc>
        <w:tc>
          <w:tcPr>
            <w:tcW w:w="1776" w:type="dxa"/>
            <w:vAlign w:val="center"/>
          </w:tcPr>
          <w:p w14:paraId="387D072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A02051901离心泵</w:t>
            </w:r>
          </w:p>
        </w:tc>
        <w:tc>
          <w:tcPr>
            <w:tcW w:w="1776" w:type="dxa"/>
            <w:vAlign w:val="center"/>
          </w:tcPr>
          <w:p w14:paraId="7F0BE62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04A08A9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《清水离心泵能效限定值及节能评价值》（GB19762）</w:t>
            </w:r>
          </w:p>
        </w:tc>
      </w:tr>
      <w:tr w14:paraId="4AD9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restart"/>
            <w:vAlign w:val="center"/>
          </w:tcPr>
          <w:p w14:paraId="77B61D8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137" w:type="dxa"/>
            <w:vMerge w:val="restart"/>
            <w:vAlign w:val="center"/>
          </w:tcPr>
          <w:p w14:paraId="26295BE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A020523制冷空调设备</w:t>
            </w:r>
          </w:p>
        </w:tc>
        <w:tc>
          <w:tcPr>
            <w:tcW w:w="1776" w:type="dxa"/>
            <w:vMerge w:val="restart"/>
            <w:vAlign w:val="center"/>
          </w:tcPr>
          <w:p w14:paraId="4BA5A30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★A02052301制冷压缩机</w:t>
            </w:r>
          </w:p>
        </w:tc>
        <w:tc>
          <w:tcPr>
            <w:tcW w:w="1776" w:type="dxa"/>
            <w:vAlign w:val="center"/>
          </w:tcPr>
          <w:p w14:paraId="2F97F5F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冷水机组</w:t>
            </w:r>
          </w:p>
        </w:tc>
        <w:tc>
          <w:tcPr>
            <w:tcW w:w="4186" w:type="dxa"/>
            <w:vAlign w:val="center"/>
          </w:tcPr>
          <w:p w14:paraId="7112E45D">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《冷水机组能效限定值及能效等级》（GB19577），《低环境温度空气源热泵（冷水）机组能效限定值及能效等级》（GB37480）</w:t>
            </w:r>
          </w:p>
        </w:tc>
      </w:tr>
      <w:tr w14:paraId="4514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2A882C54">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39A443B4">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04F9678B">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06C48D3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水源热泵机组</w:t>
            </w:r>
          </w:p>
        </w:tc>
        <w:tc>
          <w:tcPr>
            <w:tcW w:w="4186" w:type="dxa"/>
            <w:vAlign w:val="center"/>
          </w:tcPr>
          <w:p w14:paraId="776FCC94">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《水（地）源热泵机组能效限定值及能效等级》（GB30721）</w:t>
            </w:r>
          </w:p>
        </w:tc>
      </w:tr>
      <w:tr w14:paraId="4CE3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05899728">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51A1F859">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5B3E3F8F">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0CB2D9A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溴化锂吸收式冷水机组</w:t>
            </w:r>
          </w:p>
        </w:tc>
        <w:tc>
          <w:tcPr>
            <w:tcW w:w="4186" w:type="dxa"/>
            <w:vAlign w:val="center"/>
          </w:tcPr>
          <w:p w14:paraId="328C1126">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《溴化锂吸收式冷水机组能效限定值及能效等级》（GB29540）</w:t>
            </w:r>
          </w:p>
        </w:tc>
      </w:tr>
      <w:tr w14:paraId="23DA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358647AE">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4C42B787">
            <w:pPr>
              <w:widowControl/>
              <w:spacing w:line="360" w:lineRule="auto"/>
              <w:jc w:val="left"/>
              <w:rPr>
                <w:rFonts w:hint="eastAsia" w:ascii="仿宋" w:hAnsi="仿宋" w:eastAsia="仿宋" w:cs="仿宋"/>
                <w:color w:val="auto"/>
                <w:kern w:val="0"/>
                <w:sz w:val="24"/>
                <w:highlight w:val="none"/>
              </w:rPr>
            </w:pPr>
          </w:p>
        </w:tc>
        <w:tc>
          <w:tcPr>
            <w:tcW w:w="1776" w:type="dxa"/>
            <w:vMerge w:val="restart"/>
            <w:vAlign w:val="center"/>
          </w:tcPr>
          <w:p w14:paraId="78E753F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★A02052305空调机组</w:t>
            </w:r>
          </w:p>
        </w:tc>
        <w:tc>
          <w:tcPr>
            <w:tcW w:w="1776" w:type="dxa"/>
            <w:vAlign w:val="center"/>
          </w:tcPr>
          <w:p w14:paraId="2A218B7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多联式空调（热泵）机组(制冷量&gt;14000W)</w:t>
            </w:r>
          </w:p>
        </w:tc>
        <w:tc>
          <w:tcPr>
            <w:tcW w:w="4186" w:type="dxa"/>
            <w:vAlign w:val="center"/>
          </w:tcPr>
          <w:p w14:paraId="4750AC1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《多联式空调（热泵）机组能效限定值及能源效率等级》（GB21454）</w:t>
            </w:r>
          </w:p>
        </w:tc>
      </w:tr>
      <w:tr w14:paraId="112C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3E9B5E95">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08332E61">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0FDC736D">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6D3597C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单元式空气调节机(制冷量&gt;14000W</w:t>
            </w:r>
          </w:p>
        </w:tc>
        <w:tc>
          <w:tcPr>
            <w:tcW w:w="4186" w:type="dxa"/>
            <w:vAlign w:val="center"/>
          </w:tcPr>
          <w:p w14:paraId="1869BAD3">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《单元式空气调节机能效限定值及能效等级》（GB19576）《风管送风式空调机组能效限定值及能效等级》（GB37479）</w:t>
            </w:r>
          </w:p>
        </w:tc>
      </w:tr>
      <w:tr w14:paraId="7457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10EBF02D">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0415CDD8">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50A3958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★A02052309专用制冷、空调设备</w:t>
            </w:r>
          </w:p>
        </w:tc>
        <w:tc>
          <w:tcPr>
            <w:tcW w:w="1776" w:type="dxa"/>
            <w:vAlign w:val="center"/>
          </w:tcPr>
          <w:p w14:paraId="5ED03CE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机房空调</w:t>
            </w:r>
          </w:p>
        </w:tc>
        <w:tc>
          <w:tcPr>
            <w:tcW w:w="4186" w:type="dxa"/>
            <w:vAlign w:val="center"/>
          </w:tcPr>
          <w:p w14:paraId="637090A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《单元式空气调节机能效限定值及能效等级》（GB19576）</w:t>
            </w:r>
          </w:p>
        </w:tc>
      </w:tr>
      <w:tr w14:paraId="2F7E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3748BB52">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3B9E6F2F">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734A4B0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A02052399其他制冷空调设备</w:t>
            </w:r>
          </w:p>
        </w:tc>
        <w:tc>
          <w:tcPr>
            <w:tcW w:w="1776" w:type="dxa"/>
            <w:vAlign w:val="center"/>
          </w:tcPr>
          <w:p w14:paraId="2947BC3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冷却塔</w:t>
            </w:r>
          </w:p>
        </w:tc>
        <w:tc>
          <w:tcPr>
            <w:tcW w:w="4186" w:type="dxa"/>
            <w:vAlign w:val="center"/>
          </w:tcPr>
          <w:p w14:paraId="28562B9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《机械通风冷却塔第1部分：中小型开式冷却塔》（GB/T7190.1）；《机械通风冷却塔第2部分：大型开式冷却塔》（GB/T7190.2）</w:t>
            </w:r>
          </w:p>
        </w:tc>
      </w:tr>
      <w:tr w14:paraId="2F81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264D169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137" w:type="dxa"/>
            <w:vAlign w:val="center"/>
          </w:tcPr>
          <w:p w14:paraId="4571B9F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A020601电机</w:t>
            </w:r>
          </w:p>
        </w:tc>
        <w:tc>
          <w:tcPr>
            <w:tcW w:w="1776" w:type="dxa"/>
            <w:vAlign w:val="center"/>
          </w:tcPr>
          <w:p w14:paraId="24C0EA7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776" w:type="dxa"/>
            <w:vAlign w:val="center"/>
          </w:tcPr>
          <w:p w14:paraId="3F78B24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2CE351A0">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《中小型三相异步电动机能效限定值及能效等级》（GB18613）</w:t>
            </w:r>
          </w:p>
        </w:tc>
      </w:tr>
      <w:tr w14:paraId="7224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74CBE2E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1137" w:type="dxa"/>
            <w:vAlign w:val="center"/>
          </w:tcPr>
          <w:p w14:paraId="0C3559C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A020602变压器</w:t>
            </w:r>
          </w:p>
        </w:tc>
        <w:tc>
          <w:tcPr>
            <w:tcW w:w="1776" w:type="dxa"/>
            <w:vAlign w:val="center"/>
          </w:tcPr>
          <w:p w14:paraId="4AB6911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配电变压器</w:t>
            </w:r>
          </w:p>
        </w:tc>
        <w:tc>
          <w:tcPr>
            <w:tcW w:w="1776" w:type="dxa"/>
            <w:vAlign w:val="center"/>
          </w:tcPr>
          <w:p w14:paraId="33B30B3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4D47E04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《三相配电变压器能效限定值及能效等级》（GB20052）</w:t>
            </w:r>
          </w:p>
        </w:tc>
      </w:tr>
      <w:tr w14:paraId="6E0A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4C796E6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1137" w:type="dxa"/>
            <w:vAlign w:val="center"/>
          </w:tcPr>
          <w:p w14:paraId="78B4F0E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★A020609镇流器</w:t>
            </w:r>
          </w:p>
        </w:tc>
        <w:tc>
          <w:tcPr>
            <w:tcW w:w="1776" w:type="dxa"/>
            <w:vAlign w:val="center"/>
          </w:tcPr>
          <w:p w14:paraId="19E1BFC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管型荧光灯镇流器</w:t>
            </w:r>
          </w:p>
        </w:tc>
        <w:tc>
          <w:tcPr>
            <w:tcW w:w="1776" w:type="dxa"/>
            <w:vAlign w:val="center"/>
          </w:tcPr>
          <w:p w14:paraId="137099F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69B15DE5">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《管形荧光灯镇流器能效限定值及能效等级》（GB17896）</w:t>
            </w:r>
          </w:p>
        </w:tc>
      </w:tr>
      <w:tr w14:paraId="4E5C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restart"/>
            <w:vAlign w:val="center"/>
          </w:tcPr>
          <w:p w14:paraId="55AC36B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1137" w:type="dxa"/>
            <w:vMerge w:val="restart"/>
            <w:vAlign w:val="center"/>
          </w:tcPr>
          <w:p w14:paraId="29AF646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A020618生活用电器</w:t>
            </w:r>
          </w:p>
        </w:tc>
        <w:tc>
          <w:tcPr>
            <w:tcW w:w="1776" w:type="dxa"/>
            <w:vAlign w:val="center"/>
          </w:tcPr>
          <w:p w14:paraId="7579E6A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A0206180101电冰箱</w:t>
            </w:r>
          </w:p>
        </w:tc>
        <w:tc>
          <w:tcPr>
            <w:tcW w:w="1776" w:type="dxa"/>
            <w:vAlign w:val="center"/>
          </w:tcPr>
          <w:p w14:paraId="31F8A63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15444BF3">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《家用电冰箱耗电量限定值及能效等级》（GB 12021.2）</w:t>
            </w:r>
          </w:p>
        </w:tc>
      </w:tr>
      <w:tr w14:paraId="68F4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48" w:type="dxa"/>
            <w:vMerge w:val="continue"/>
            <w:vAlign w:val="center"/>
          </w:tcPr>
          <w:p w14:paraId="2BF75A59">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4FC22AE2">
            <w:pPr>
              <w:widowControl/>
              <w:spacing w:line="360" w:lineRule="auto"/>
              <w:jc w:val="left"/>
              <w:rPr>
                <w:rFonts w:hint="eastAsia" w:ascii="仿宋" w:hAnsi="仿宋" w:eastAsia="仿宋" w:cs="仿宋"/>
                <w:color w:val="auto"/>
                <w:kern w:val="0"/>
                <w:sz w:val="24"/>
                <w:highlight w:val="none"/>
              </w:rPr>
            </w:pPr>
          </w:p>
        </w:tc>
        <w:tc>
          <w:tcPr>
            <w:tcW w:w="1776" w:type="dxa"/>
            <w:vMerge w:val="restart"/>
            <w:vAlign w:val="center"/>
          </w:tcPr>
          <w:p w14:paraId="618B7C6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★A0206180203空调机</w:t>
            </w:r>
          </w:p>
        </w:tc>
        <w:tc>
          <w:tcPr>
            <w:tcW w:w="1776" w:type="dxa"/>
            <w:vAlign w:val="center"/>
          </w:tcPr>
          <w:p w14:paraId="4237756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房间空气调节器</w:t>
            </w:r>
          </w:p>
        </w:tc>
        <w:tc>
          <w:tcPr>
            <w:tcW w:w="4186" w:type="dxa"/>
            <w:vAlign w:val="center"/>
          </w:tcPr>
          <w:p w14:paraId="3CE364C6">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《转速可控型房间空气调节器能效限定值及能效等级》（GB21455-2013），待2019年修订发布后，按《房间空气调节器能效限定值及能效等级》（GB21455-2019实施。</w:t>
            </w:r>
          </w:p>
        </w:tc>
      </w:tr>
      <w:tr w14:paraId="1159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5E3C5E4A">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74E6F95A">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6DD7DD09">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14A0F42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多联式空调（热泵）机组（制冷量≤ 14000W）</w:t>
            </w:r>
          </w:p>
        </w:tc>
        <w:tc>
          <w:tcPr>
            <w:tcW w:w="4186" w:type="dxa"/>
            <w:vAlign w:val="center"/>
          </w:tcPr>
          <w:p w14:paraId="4CCD8685">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《多联式空调（热泵）机组能效限定值及能源效率等级》（GB21454）</w:t>
            </w:r>
          </w:p>
        </w:tc>
      </w:tr>
      <w:tr w14:paraId="2785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4944CC8A">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365C583A">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60E7A651">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1F44FBB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单元式空气调节机(制冷量≤14000W)</w:t>
            </w:r>
          </w:p>
        </w:tc>
        <w:tc>
          <w:tcPr>
            <w:tcW w:w="4186" w:type="dxa"/>
            <w:vAlign w:val="center"/>
          </w:tcPr>
          <w:p w14:paraId="743450D7">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《单元式空气调节机能效限定值及能源效率等级》（GB19576）《风管送风式空调机组能效限定值及能效等级》（GB37479）</w:t>
            </w:r>
          </w:p>
        </w:tc>
      </w:tr>
      <w:tr w14:paraId="5888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742F3F2C">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5FD65036">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1EED19A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A0206180301洗衣机</w:t>
            </w:r>
          </w:p>
        </w:tc>
        <w:tc>
          <w:tcPr>
            <w:tcW w:w="1776" w:type="dxa"/>
            <w:vAlign w:val="center"/>
          </w:tcPr>
          <w:p w14:paraId="077141C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4D70D4E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《电动洗衣机能效水效限定值及等级》（GB12021.4）</w:t>
            </w:r>
          </w:p>
        </w:tc>
      </w:tr>
      <w:tr w14:paraId="50B2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78AE98E6">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1FF2EB5B">
            <w:pPr>
              <w:widowControl/>
              <w:spacing w:line="360" w:lineRule="auto"/>
              <w:jc w:val="left"/>
              <w:rPr>
                <w:rFonts w:hint="eastAsia" w:ascii="仿宋" w:hAnsi="仿宋" w:eastAsia="仿宋" w:cs="仿宋"/>
                <w:color w:val="auto"/>
                <w:kern w:val="0"/>
                <w:sz w:val="24"/>
                <w:highlight w:val="none"/>
              </w:rPr>
            </w:pPr>
          </w:p>
        </w:tc>
        <w:tc>
          <w:tcPr>
            <w:tcW w:w="1776" w:type="dxa"/>
            <w:vMerge w:val="restart"/>
            <w:vAlign w:val="center"/>
          </w:tcPr>
          <w:p w14:paraId="43F1211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A02061808热水器</w:t>
            </w:r>
          </w:p>
        </w:tc>
        <w:tc>
          <w:tcPr>
            <w:tcW w:w="1776" w:type="dxa"/>
            <w:vAlign w:val="center"/>
          </w:tcPr>
          <w:p w14:paraId="369FAA9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★电热水器</w:t>
            </w:r>
          </w:p>
        </w:tc>
        <w:tc>
          <w:tcPr>
            <w:tcW w:w="4186" w:type="dxa"/>
            <w:vAlign w:val="center"/>
          </w:tcPr>
          <w:p w14:paraId="4C89731D">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《储水式电热水器能效限定值及能效等级》（GB21519）</w:t>
            </w:r>
          </w:p>
        </w:tc>
      </w:tr>
      <w:tr w14:paraId="217C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31124D1C">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4A7977A3">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2864D294">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6CFB6EE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燃气热水器</w:t>
            </w:r>
          </w:p>
        </w:tc>
        <w:tc>
          <w:tcPr>
            <w:tcW w:w="4186" w:type="dxa"/>
            <w:vAlign w:val="center"/>
          </w:tcPr>
          <w:p w14:paraId="0600B70D">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《家用燃气快速热水器和燃气采暖热水炉能效限定值及能效等级》（GB20665）</w:t>
            </w:r>
          </w:p>
        </w:tc>
      </w:tr>
      <w:tr w14:paraId="0A86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1B4A6159">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29D53408">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523FD119">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0ED638B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热泵热水器</w:t>
            </w:r>
          </w:p>
        </w:tc>
        <w:tc>
          <w:tcPr>
            <w:tcW w:w="4186" w:type="dxa"/>
            <w:vAlign w:val="center"/>
          </w:tcPr>
          <w:p w14:paraId="28A621DE">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《热泵热水机（器）能效限定值及能效等级》（GB29541）</w:t>
            </w:r>
          </w:p>
        </w:tc>
      </w:tr>
      <w:tr w14:paraId="760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70DE3FE9">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1970355D">
            <w:pPr>
              <w:widowControl/>
              <w:spacing w:line="360" w:lineRule="auto"/>
              <w:jc w:val="left"/>
              <w:rPr>
                <w:rFonts w:hint="eastAsia" w:ascii="仿宋" w:hAnsi="仿宋" w:eastAsia="仿宋" w:cs="仿宋"/>
                <w:color w:val="auto"/>
                <w:kern w:val="0"/>
                <w:sz w:val="24"/>
                <w:highlight w:val="none"/>
              </w:rPr>
            </w:pPr>
          </w:p>
        </w:tc>
        <w:tc>
          <w:tcPr>
            <w:tcW w:w="1776" w:type="dxa"/>
            <w:vMerge w:val="continue"/>
            <w:vAlign w:val="center"/>
          </w:tcPr>
          <w:p w14:paraId="2A24DC0E">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614BE39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太阳能热水系统</w:t>
            </w:r>
          </w:p>
        </w:tc>
        <w:tc>
          <w:tcPr>
            <w:tcW w:w="4186" w:type="dxa"/>
            <w:vAlign w:val="center"/>
          </w:tcPr>
          <w:p w14:paraId="5BAEE9F3">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《家用太阳能热水系统能效限定值及能效等级》（GB26969）</w:t>
            </w:r>
          </w:p>
        </w:tc>
      </w:tr>
      <w:tr w14:paraId="75F0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restart"/>
            <w:vAlign w:val="center"/>
          </w:tcPr>
          <w:p w14:paraId="7891455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1137" w:type="dxa"/>
            <w:vMerge w:val="restart"/>
            <w:vAlign w:val="center"/>
          </w:tcPr>
          <w:p w14:paraId="0BD51C4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A020619照明设备</w:t>
            </w:r>
          </w:p>
        </w:tc>
        <w:tc>
          <w:tcPr>
            <w:tcW w:w="1776" w:type="dxa"/>
            <w:vAlign w:val="center"/>
          </w:tcPr>
          <w:p w14:paraId="3CCF042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★普通照明用双端荧光灯</w:t>
            </w:r>
          </w:p>
        </w:tc>
        <w:tc>
          <w:tcPr>
            <w:tcW w:w="1776" w:type="dxa"/>
            <w:vAlign w:val="center"/>
          </w:tcPr>
          <w:p w14:paraId="4B000DB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0C12D79E">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《普通照明用双端荧光灯能效限定值及能效等级》（GB19043）</w:t>
            </w:r>
          </w:p>
        </w:tc>
      </w:tr>
      <w:tr w14:paraId="0BF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0C209B0E">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01B4B09A">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23B22A5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LED道路/隧道照明产品</w:t>
            </w:r>
          </w:p>
        </w:tc>
        <w:tc>
          <w:tcPr>
            <w:tcW w:w="1776" w:type="dxa"/>
            <w:vAlign w:val="center"/>
          </w:tcPr>
          <w:p w14:paraId="0E7F44B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6E4E93B0">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《道路和隧道照明用LED灯具能效限定值及能效等级》（GB37478）</w:t>
            </w:r>
          </w:p>
        </w:tc>
      </w:tr>
      <w:tr w14:paraId="7A5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12051CC5">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4BEFBFCC">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23A50A8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LED筒灯</w:t>
            </w:r>
          </w:p>
        </w:tc>
        <w:tc>
          <w:tcPr>
            <w:tcW w:w="1776" w:type="dxa"/>
            <w:vAlign w:val="center"/>
          </w:tcPr>
          <w:p w14:paraId="3646EB7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648AC047">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《室内照明用LED产品能效限定值及能效等级》（GB30255）</w:t>
            </w:r>
          </w:p>
        </w:tc>
      </w:tr>
      <w:tr w14:paraId="0DE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Merge w:val="continue"/>
            <w:vAlign w:val="center"/>
          </w:tcPr>
          <w:p w14:paraId="0B6887C2">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769AB657">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7876D3E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普通照明用非定向自镇流LED灯</w:t>
            </w:r>
          </w:p>
        </w:tc>
        <w:tc>
          <w:tcPr>
            <w:tcW w:w="1776" w:type="dxa"/>
            <w:vAlign w:val="center"/>
          </w:tcPr>
          <w:p w14:paraId="64F3507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617A0F4E">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《室内照明用LED产品能效限定值及能效等级》（GB30255）</w:t>
            </w:r>
          </w:p>
        </w:tc>
      </w:tr>
      <w:tr w14:paraId="7714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8" w:type="dxa"/>
            <w:vAlign w:val="center"/>
          </w:tcPr>
          <w:p w14:paraId="753DFBA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1137" w:type="dxa"/>
            <w:vAlign w:val="center"/>
          </w:tcPr>
          <w:p w14:paraId="349A8CB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★A020910电视设备</w:t>
            </w:r>
          </w:p>
        </w:tc>
        <w:tc>
          <w:tcPr>
            <w:tcW w:w="1776" w:type="dxa"/>
            <w:vAlign w:val="center"/>
          </w:tcPr>
          <w:p w14:paraId="2D00039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A02091001普通电视设备（电视机）</w:t>
            </w:r>
          </w:p>
        </w:tc>
        <w:tc>
          <w:tcPr>
            <w:tcW w:w="1776" w:type="dxa"/>
            <w:vAlign w:val="center"/>
          </w:tcPr>
          <w:p w14:paraId="0AA2A19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07F12E8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《平板电视能效限定值及能效等级》（GB24850）</w:t>
            </w:r>
          </w:p>
        </w:tc>
      </w:tr>
      <w:tr w14:paraId="4D47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48" w:type="dxa"/>
            <w:vAlign w:val="center"/>
          </w:tcPr>
          <w:p w14:paraId="279886E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1137" w:type="dxa"/>
            <w:vAlign w:val="center"/>
          </w:tcPr>
          <w:p w14:paraId="49D501D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★A020911视频设备</w:t>
            </w:r>
          </w:p>
        </w:tc>
        <w:tc>
          <w:tcPr>
            <w:tcW w:w="1776" w:type="dxa"/>
            <w:vAlign w:val="center"/>
          </w:tcPr>
          <w:p w14:paraId="27260DA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A02091107视频监控设备</w:t>
            </w:r>
          </w:p>
        </w:tc>
        <w:tc>
          <w:tcPr>
            <w:tcW w:w="1776" w:type="dxa"/>
            <w:vAlign w:val="center"/>
          </w:tcPr>
          <w:p w14:paraId="2B12E5C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监视器</w:t>
            </w:r>
          </w:p>
        </w:tc>
        <w:tc>
          <w:tcPr>
            <w:tcW w:w="4186" w:type="dxa"/>
            <w:vAlign w:val="center"/>
          </w:tcPr>
          <w:p w14:paraId="6D17A4B9">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1E7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6B16DF6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w:t>
            </w:r>
          </w:p>
        </w:tc>
        <w:tc>
          <w:tcPr>
            <w:tcW w:w="1137" w:type="dxa"/>
            <w:vAlign w:val="center"/>
          </w:tcPr>
          <w:p w14:paraId="2664612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A031210饮食炊事机械</w:t>
            </w:r>
          </w:p>
        </w:tc>
        <w:tc>
          <w:tcPr>
            <w:tcW w:w="1776" w:type="dxa"/>
            <w:vAlign w:val="center"/>
          </w:tcPr>
          <w:p w14:paraId="74DDBB6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商用燃气灶具</w:t>
            </w:r>
          </w:p>
        </w:tc>
        <w:tc>
          <w:tcPr>
            <w:tcW w:w="1776" w:type="dxa"/>
            <w:vAlign w:val="center"/>
          </w:tcPr>
          <w:p w14:paraId="1A96ED8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4ADFFBA8">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《商用燃气灶具能效限定值及能效等级》（GB30531）</w:t>
            </w:r>
          </w:p>
        </w:tc>
      </w:tr>
      <w:tr w14:paraId="06CF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8" w:type="dxa"/>
            <w:vMerge w:val="restart"/>
            <w:vAlign w:val="center"/>
          </w:tcPr>
          <w:p w14:paraId="63126C5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1137" w:type="dxa"/>
            <w:vMerge w:val="restart"/>
            <w:vAlign w:val="center"/>
          </w:tcPr>
          <w:p w14:paraId="460ABC6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★A060805便器</w:t>
            </w:r>
          </w:p>
        </w:tc>
        <w:tc>
          <w:tcPr>
            <w:tcW w:w="1776" w:type="dxa"/>
            <w:vAlign w:val="center"/>
          </w:tcPr>
          <w:p w14:paraId="73DBDD4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坐便器</w:t>
            </w:r>
          </w:p>
        </w:tc>
        <w:tc>
          <w:tcPr>
            <w:tcW w:w="1776" w:type="dxa"/>
            <w:vAlign w:val="center"/>
          </w:tcPr>
          <w:p w14:paraId="0BF1594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37AA9901">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《坐便器水效限定值及水效等级》（GB25502）</w:t>
            </w:r>
          </w:p>
        </w:tc>
      </w:tr>
      <w:tr w14:paraId="5160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1C6800B0">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7ED99E43">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2428114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蹲便器</w:t>
            </w:r>
          </w:p>
        </w:tc>
        <w:tc>
          <w:tcPr>
            <w:tcW w:w="1776" w:type="dxa"/>
            <w:vAlign w:val="center"/>
          </w:tcPr>
          <w:p w14:paraId="6FC7BAE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49296117">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《蹲便器用水效率限定值及用水效率等级》（GB30717）</w:t>
            </w:r>
          </w:p>
        </w:tc>
      </w:tr>
      <w:tr w14:paraId="63E0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Merge w:val="continue"/>
            <w:vAlign w:val="center"/>
          </w:tcPr>
          <w:p w14:paraId="240FB095">
            <w:pPr>
              <w:widowControl/>
              <w:spacing w:line="360" w:lineRule="auto"/>
              <w:jc w:val="left"/>
              <w:rPr>
                <w:rFonts w:hint="eastAsia" w:ascii="仿宋" w:hAnsi="仿宋" w:eastAsia="仿宋" w:cs="仿宋"/>
                <w:color w:val="auto"/>
                <w:kern w:val="0"/>
                <w:sz w:val="24"/>
                <w:highlight w:val="none"/>
              </w:rPr>
            </w:pPr>
          </w:p>
        </w:tc>
        <w:tc>
          <w:tcPr>
            <w:tcW w:w="1137" w:type="dxa"/>
            <w:vMerge w:val="continue"/>
            <w:vAlign w:val="center"/>
          </w:tcPr>
          <w:p w14:paraId="2227E075">
            <w:pPr>
              <w:widowControl/>
              <w:spacing w:line="360" w:lineRule="auto"/>
              <w:jc w:val="left"/>
              <w:rPr>
                <w:rFonts w:hint="eastAsia" w:ascii="仿宋" w:hAnsi="仿宋" w:eastAsia="仿宋" w:cs="仿宋"/>
                <w:color w:val="auto"/>
                <w:kern w:val="0"/>
                <w:sz w:val="24"/>
                <w:highlight w:val="none"/>
              </w:rPr>
            </w:pPr>
          </w:p>
        </w:tc>
        <w:tc>
          <w:tcPr>
            <w:tcW w:w="1776" w:type="dxa"/>
            <w:vAlign w:val="center"/>
          </w:tcPr>
          <w:p w14:paraId="69F3DFA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小便器</w:t>
            </w:r>
          </w:p>
        </w:tc>
        <w:tc>
          <w:tcPr>
            <w:tcW w:w="1776" w:type="dxa"/>
            <w:vAlign w:val="center"/>
          </w:tcPr>
          <w:p w14:paraId="78D0D5A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7B66A548">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《小便器用水效率限定值及用水效率等级》（GB28377）</w:t>
            </w:r>
          </w:p>
        </w:tc>
      </w:tr>
      <w:tr w14:paraId="64A0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6B411DF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w:t>
            </w:r>
          </w:p>
        </w:tc>
        <w:tc>
          <w:tcPr>
            <w:tcW w:w="1137" w:type="dxa"/>
            <w:vAlign w:val="center"/>
          </w:tcPr>
          <w:p w14:paraId="7441C903">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★A060806水嘴</w:t>
            </w:r>
          </w:p>
        </w:tc>
        <w:tc>
          <w:tcPr>
            <w:tcW w:w="1776" w:type="dxa"/>
            <w:vAlign w:val="center"/>
          </w:tcPr>
          <w:p w14:paraId="37009E4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776" w:type="dxa"/>
            <w:vAlign w:val="center"/>
          </w:tcPr>
          <w:p w14:paraId="700E08B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001DB0D9">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《水嘴用水效率限定值及用水效率等级》（GB 25501）</w:t>
            </w:r>
          </w:p>
        </w:tc>
      </w:tr>
      <w:tr w14:paraId="37D1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131D53E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w:t>
            </w:r>
          </w:p>
        </w:tc>
        <w:tc>
          <w:tcPr>
            <w:tcW w:w="1137" w:type="dxa"/>
            <w:vAlign w:val="center"/>
          </w:tcPr>
          <w:p w14:paraId="3C2577A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A060807便器冲洗阀</w:t>
            </w:r>
          </w:p>
        </w:tc>
        <w:tc>
          <w:tcPr>
            <w:tcW w:w="1776" w:type="dxa"/>
            <w:vAlign w:val="center"/>
          </w:tcPr>
          <w:p w14:paraId="7C2D055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776" w:type="dxa"/>
            <w:vAlign w:val="center"/>
          </w:tcPr>
          <w:p w14:paraId="05529A7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56362194">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《便器冲洗阀用水效率限定值及用水效率等级》（GB28379）</w:t>
            </w:r>
          </w:p>
        </w:tc>
      </w:tr>
      <w:tr w14:paraId="1554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8" w:type="dxa"/>
            <w:vAlign w:val="center"/>
          </w:tcPr>
          <w:p w14:paraId="04D28F9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w:t>
            </w:r>
          </w:p>
        </w:tc>
        <w:tc>
          <w:tcPr>
            <w:tcW w:w="1137" w:type="dxa"/>
            <w:vAlign w:val="center"/>
          </w:tcPr>
          <w:p w14:paraId="536529E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A060810淋浴器</w:t>
            </w:r>
          </w:p>
        </w:tc>
        <w:tc>
          <w:tcPr>
            <w:tcW w:w="1776" w:type="dxa"/>
            <w:vAlign w:val="center"/>
          </w:tcPr>
          <w:p w14:paraId="7417D0B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776" w:type="dxa"/>
            <w:vAlign w:val="center"/>
          </w:tcPr>
          <w:p w14:paraId="488F596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4186" w:type="dxa"/>
            <w:vAlign w:val="center"/>
          </w:tcPr>
          <w:p w14:paraId="37897038">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《淋浴器用水效率限定值及用水效率等级》（GB28378）</w:t>
            </w:r>
          </w:p>
        </w:tc>
      </w:tr>
    </w:tbl>
    <w:p w14:paraId="1C68EA8E">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注：1.节能产品认证应依据相关国家标准的最新版本，依据国家标准中二级能效（水效）指标。</w:t>
      </w:r>
    </w:p>
    <w:p w14:paraId="2607725C">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2.以“★”标注的为政府强制采购产品。</w:t>
      </w:r>
      <w:r>
        <w:rPr>
          <w:rFonts w:hint="eastAsia" w:ascii="仿宋" w:hAnsi="仿宋" w:eastAsia="仿宋" w:cs="仿宋"/>
          <w:color w:val="auto"/>
          <w:highlight w:val="none"/>
        </w:rPr>
        <w:br w:type="page"/>
      </w:r>
    </w:p>
    <w:p w14:paraId="2EF6B588">
      <w:pPr>
        <w:pStyle w:val="24"/>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w:t>
      </w:r>
    </w:p>
    <w:p w14:paraId="25ADBFE3">
      <w:pPr>
        <w:spacing w:line="360" w:lineRule="auto"/>
        <w:ind w:firstLine="7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中小微企业划型标准</w:t>
      </w:r>
    </w:p>
    <w:tbl>
      <w:tblPr>
        <w:tblStyle w:val="47"/>
        <w:tblW w:w="94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633"/>
        <w:gridCol w:w="1077"/>
        <w:gridCol w:w="1911"/>
        <w:gridCol w:w="1699"/>
        <w:gridCol w:w="1091"/>
      </w:tblGrid>
      <w:tr w14:paraId="091F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Align w:val="center"/>
          </w:tcPr>
          <w:p w14:paraId="616575AC">
            <w:pPr>
              <w:widowControl/>
              <w:spacing w:line="360" w:lineRule="auto"/>
              <w:jc w:val="left"/>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行业名称</w:t>
            </w:r>
          </w:p>
        </w:tc>
        <w:tc>
          <w:tcPr>
            <w:tcW w:w="1633" w:type="dxa"/>
            <w:vAlign w:val="center"/>
          </w:tcPr>
          <w:p w14:paraId="5503F745">
            <w:pPr>
              <w:widowControl/>
              <w:spacing w:line="360" w:lineRule="auto"/>
              <w:jc w:val="left"/>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指标名称</w:t>
            </w:r>
          </w:p>
        </w:tc>
        <w:tc>
          <w:tcPr>
            <w:tcW w:w="1077" w:type="dxa"/>
            <w:vAlign w:val="center"/>
          </w:tcPr>
          <w:p w14:paraId="1CCDEC3D">
            <w:pPr>
              <w:widowControl/>
              <w:spacing w:line="360" w:lineRule="auto"/>
              <w:jc w:val="left"/>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计量单位</w:t>
            </w:r>
          </w:p>
        </w:tc>
        <w:tc>
          <w:tcPr>
            <w:tcW w:w="1911" w:type="dxa"/>
            <w:vAlign w:val="center"/>
          </w:tcPr>
          <w:p w14:paraId="4E5E9DDA">
            <w:pPr>
              <w:widowControl/>
              <w:spacing w:line="360" w:lineRule="auto"/>
              <w:jc w:val="left"/>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中型</w:t>
            </w:r>
          </w:p>
        </w:tc>
        <w:tc>
          <w:tcPr>
            <w:tcW w:w="1699" w:type="dxa"/>
            <w:vAlign w:val="center"/>
          </w:tcPr>
          <w:p w14:paraId="2FE88723">
            <w:pPr>
              <w:widowControl/>
              <w:spacing w:line="360" w:lineRule="auto"/>
              <w:jc w:val="left"/>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小型</w:t>
            </w:r>
          </w:p>
        </w:tc>
        <w:tc>
          <w:tcPr>
            <w:tcW w:w="1091" w:type="dxa"/>
            <w:vAlign w:val="center"/>
          </w:tcPr>
          <w:p w14:paraId="149A3D5F">
            <w:pPr>
              <w:widowControl/>
              <w:spacing w:line="360" w:lineRule="auto"/>
              <w:jc w:val="left"/>
              <w:rPr>
                <w:rFonts w:hint="eastAsia" w:ascii="仿宋" w:hAnsi="仿宋" w:eastAsia="仿宋" w:cs="仿宋"/>
                <w:b/>
                <w:color w:val="auto"/>
                <w:kern w:val="0"/>
                <w:sz w:val="20"/>
                <w:szCs w:val="20"/>
                <w:highlight w:val="none"/>
              </w:rPr>
            </w:pPr>
            <w:r>
              <w:rPr>
                <w:rFonts w:hint="eastAsia" w:ascii="仿宋" w:hAnsi="仿宋" w:eastAsia="仿宋" w:cs="仿宋"/>
                <w:b/>
                <w:color w:val="auto"/>
                <w:kern w:val="0"/>
                <w:sz w:val="20"/>
                <w:szCs w:val="20"/>
                <w:highlight w:val="none"/>
              </w:rPr>
              <w:t>微型</w:t>
            </w:r>
          </w:p>
        </w:tc>
      </w:tr>
      <w:tr w14:paraId="6DE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Align w:val="bottom"/>
          </w:tcPr>
          <w:p w14:paraId="6A03CDD1">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农、林、牧、渔</w:t>
            </w:r>
          </w:p>
        </w:tc>
        <w:tc>
          <w:tcPr>
            <w:tcW w:w="1633" w:type="dxa"/>
            <w:vAlign w:val="center"/>
          </w:tcPr>
          <w:p w14:paraId="354F53D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549E661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54AF71A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500≤Y＜20000</w:t>
            </w:r>
          </w:p>
        </w:tc>
        <w:tc>
          <w:tcPr>
            <w:tcW w:w="1699" w:type="dxa"/>
            <w:vAlign w:val="center"/>
          </w:tcPr>
          <w:p w14:paraId="4DAF5EB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50≤Y＜500</w:t>
            </w:r>
          </w:p>
        </w:tc>
        <w:tc>
          <w:tcPr>
            <w:tcW w:w="1091" w:type="dxa"/>
            <w:vAlign w:val="center"/>
          </w:tcPr>
          <w:p w14:paraId="34D50A5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Y＜50</w:t>
            </w:r>
          </w:p>
        </w:tc>
      </w:tr>
      <w:tr w14:paraId="40A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48DA409E">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工业</w:t>
            </w:r>
          </w:p>
        </w:tc>
        <w:tc>
          <w:tcPr>
            <w:tcW w:w="1633" w:type="dxa"/>
            <w:vAlign w:val="center"/>
          </w:tcPr>
          <w:p w14:paraId="03F7868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76F6555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0E947AD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99" w:type="dxa"/>
            <w:vAlign w:val="center"/>
          </w:tcPr>
          <w:p w14:paraId="76F4D52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20≤X＜300</w:t>
            </w:r>
          </w:p>
        </w:tc>
        <w:tc>
          <w:tcPr>
            <w:tcW w:w="1091" w:type="dxa"/>
            <w:vAlign w:val="center"/>
          </w:tcPr>
          <w:p w14:paraId="595EFF0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2CE5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79DAC098">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38496193">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05C9F2E3">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30FEBE5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2000≤Y＜40000</w:t>
            </w:r>
          </w:p>
        </w:tc>
        <w:tc>
          <w:tcPr>
            <w:tcW w:w="1699" w:type="dxa"/>
            <w:vAlign w:val="center"/>
          </w:tcPr>
          <w:p w14:paraId="0B30558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300≤Y＜2000</w:t>
            </w:r>
          </w:p>
        </w:tc>
        <w:tc>
          <w:tcPr>
            <w:tcW w:w="1091" w:type="dxa"/>
            <w:vAlign w:val="center"/>
          </w:tcPr>
          <w:p w14:paraId="78A4C35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Y＜300</w:t>
            </w:r>
          </w:p>
        </w:tc>
      </w:tr>
      <w:tr w14:paraId="20A3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48C54225">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建筑业</w:t>
            </w:r>
          </w:p>
        </w:tc>
        <w:tc>
          <w:tcPr>
            <w:tcW w:w="1633" w:type="dxa"/>
            <w:vAlign w:val="center"/>
          </w:tcPr>
          <w:p w14:paraId="35E4565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08C86F9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6436495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6000≤Y＜80000</w:t>
            </w:r>
          </w:p>
        </w:tc>
        <w:tc>
          <w:tcPr>
            <w:tcW w:w="1699" w:type="dxa"/>
            <w:vAlign w:val="center"/>
          </w:tcPr>
          <w:p w14:paraId="10AC605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300≤Y＜6000</w:t>
            </w:r>
          </w:p>
        </w:tc>
        <w:tc>
          <w:tcPr>
            <w:tcW w:w="1091" w:type="dxa"/>
            <w:vAlign w:val="center"/>
          </w:tcPr>
          <w:p w14:paraId="1B82997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Y＜300</w:t>
            </w:r>
          </w:p>
        </w:tc>
      </w:tr>
      <w:tr w14:paraId="130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5B75A362">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78E3413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资产总额（Z）</w:t>
            </w:r>
          </w:p>
        </w:tc>
        <w:tc>
          <w:tcPr>
            <w:tcW w:w="1077" w:type="dxa"/>
            <w:vAlign w:val="center"/>
          </w:tcPr>
          <w:p w14:paraId="12AB114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06A7D98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5000≤Z＜80000</w:t>
            </w:r>
          </w:p>
        </w:tc>
        <w:tc>
          <w:tcPr>
            <w:tcW w:w="1699" w:type="dxa"/>
            <w:vAlign w:val="center"/>
          </w:tcPr>
          <w:p w14:paraId="35101ED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300≤Z＜5000</w:t>
            </w:r>
          </w:p>
        </w:tc>
        <w:tc>
          <w:tcPr>
            <w:tcW w:w="1091" w:type="dxa"/>
            <w:vAlign w:val="center"/>
          </w:tcPr>
          <w:p w14:paraId="5E55491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Z＜300</w:t>
            </w:r>
          </w:p>
        </w:tc>
      </w:tr>
      <w:tr w14:paraId="3A2D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1D26B207">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批发业</w:t>
            </w:r>
          </w:p>
        </w:tc>
        <w:tc>
          <w:tcPr>
            <w:tcW w:w="1633" w:type="dxa"/>
            <w:vAlign w:val="center"/>
          </w:tcPr>
          <w:p w14:paraId="2503F06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0C2B566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2297DB5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20≤X＜200</w:t>
            </w:r>
          </w:p>
        </w:tc>
        <w:tc>
          <w:tcPr>
            <w:tcW w:w="1699" w:type="dxa"/>
            <w:vAlign w:val="center"/>
          </w:tcPr>
          <w:p w14:paraId="122B498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5≤X＜20</w:t>
            </w:r>
          </w:p>
        </w:tc>
        <w:tc>
          <w:tcPr>
            <w:tcW w:w="1091" w:type="dxa"/>
            <w:vAlign w:val="center"/>
          </w:tcPr>
          <w:p w14:paraId="6DEC214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X＜5</w:t>
            </w:r>
          </w:p>
        </w:tc>
      </w:tr>
      <w:tr w14:paraId="3201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596B5D25">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172F3A0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43F1D5B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4159705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5000≤Y＜40000</w:t>
            </w:r>
          </w:p>
        </w:tc>
        <w:tc>
          <w:tcPr>
            <w:tcW w:w="1699" w:type="dxa"/>
            <w:vAlign w:val="center"/>
          </w:tcPr>
          <w:p w14:paraId="5E9C26B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1000≤Y＜5000</w:t>
            </w:r>
          </w:p>
        </w:tc>
        <w:tc>
          <w:tcPr>
            <w:tcW w:w="1091" w:type="dxa"/>
            <w:vAlign w:val="center"/>
          </w:tcPr>
          <w:p w14:paraId="324FF88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Y＜1000</w:t>
            </w:r>
          </w:p>
        </w:tc>
      </w:tr>
      <w:tr w14:paraId="55BF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471D1B7B">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零售业</w:t>
            </w:r>
          </w:p>
        </w:tc>
        <w:tc>
          <w:tcPr>
            <w:tcW w:w="1633" w:type="dxa"/>
            <w:vAlign w:val="center"/>
          </w:tcPr>
          <w:p w14:paraId="5328EED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0F6220C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16080F6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50≤X＜300</w:t>
            </w:r>
          </w:p>
        </w:tc>
        <w:tc>
          <w:tcPr>
            <w:tcW w:w="1699" w:type="dxa"/>
            <w:vAlign w:val="center"/>
          </w:tcPr>
          <w:p w14:paraId="0E719F9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10≤X＜50</w:t>
            </w:r>
          </w:p>
        </w:tc>
        <w:tc>
          <w:tcPr>
            <w:tcW w:w="1091" w:type="dxa"/>
            <w:vAlign w:val="center"/>
          </w:tcPr>
          <w:p w14:paraId="1826149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22F7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3BE1A640">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6DCBF53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2097BF6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717A122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500≤Y＜20000</w:t>
            </w:r>
          </w:p>
        </w:tc>
        <w:tc>
          <w:tcPr>
            <w:tcW w:w="1699" w:type="dxa"/>
            <w:vAlign w:val="center"/>
          </w:tcPr>
          <w:p w14:paraId="477C1EE3">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100≤Y＜500</w:t>
            </w:r>
          </w:p>
        </w:tc>
        <w:tc>
          <w:tcPr>
            <w:tcW w:w="1091" w:type="dxa"/>
            <w:vAlign w:val="center"/>
          </w:tcPr>
          <w:p w14:paraId="63ECCDE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29F8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76F5A595">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交通运输业</w:t>
            </w:r>
          </w:p>
        </w:tc>
        <w:tc>
          <w:tcPr>
            <w:tcW w:w="1633" w:type="dxa"/>
            <w:vAlign w:val="center"/>
          </w:tcPr>
          <w:p w14:paraId="602504C1">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3E50CC1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41951E24">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99" w:type="dxa"/>
            <w:vAlign w:val="center"/>
          </w:tcPr>
          <w:p w14:paraId="4EAC87A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20≤X＜300</w:t>
            </w:r>
          </w:p>
        </w:tc>
        <w:tc>
          <w:tcPr>
            <w:tcW w:w="1091" w:type="dxa"/>
            <w:vAlign w:val="center"/>
          </w:tcPr>
          <w:p w14:paraId="2FEF8C3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26F0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35683C0F">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17A310F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3227261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3D2DCD8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3000≤Y＜30000</w:t>
            </w:r>
          </w:p>
        </w:tc>
        <w:tc>
          <w:tcPr>
            <w:tcW w:w="1699" w:type="dxa"/>
            <w:vAlign w:val="center"/>
          </w:tcPr>
          <w:p w14:paraId="2E70881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200≤Y＜3000</w:t>
            </w:r>
          </w:p>
        </w:tc>
        <w:tc>
          <w:tcPr>
            <w:tcW w:w="1091" w:type="dxa"/>
            <w:vAlign w:val="center"/>
          </w:tcPr>
          <w:p w14:paraId="7A81062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Y＜200</w:t>
            </w:r>
          </w:p>
        </w:tc>
      </w:tr>
      <w:tr w14:paraId="4E9E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320D60BD">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仓储业</w:t>
            </w:r>
          </w:p>
        </w:tc>
        <w:tc>
          <w:tcPr>
            <w:tcW w:w="1633" w:type="dxa"/>
            <w:vAlign w:val="center"/>
          </w:tcPr>
          <w:p w14:paraId="1CD2F22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18867BA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30C0FFD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100≤X＜200</w:t>
            </w:r>
          </w:p>
        </w:tc>
        <w:tc>
          <w:tcPr>
            <w:tcW w:w="1699" w:type="dxa"/>
            <w:vAlign w:val="center"/>
          </w:tcPr>
          <w:p w14:paraId="7B0F37E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20≤X＜100</w:t>
            </w:r>
          </w:p>
        </w:tc>
        <w:tc>
          <w:tcPr>
            <w:tcW w:w="1091" w:type="dxa"/>
            <w:vAlign w:val="center"/>
          </w:tcPr>
          <w:p w14:paraId="6C5460D1">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7B6F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475F6E7F">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611E7A6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169ABE7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401894B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1000≤Y＜30000</w:t>
            </w:r>
          </w:p>
        </w:tc>
        <w:tc>
          <w:tcPr>
            <w:tcW w:w="1699" w:type="dxa"/>
            <w:vAlign w:val="center"/>
          </w:tcPr>
          <w:p w14:paraId="20D6786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100≤Y＜1000</w:t>
            </w:r>
          </w:p>
        </w:tc>
        <w:tc>
          <w:tcPr>
            <w:tcW w:w="1091" w:type="dxa"/>
            <w:vAlign w:val="center"/>
          </w:tcPr>
          <w:p w14:paraId="27DBE5A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39DA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576F280A">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邮政业</w:t>
            </w:r>
          </w:p>
        </w:tc>
        <w:tc>
          <w:tcPr>
            <w:tcW w:w="1633" w:type="dxa"/>
            <w:vAlign w:val="center"/>
          </w:tcPr>
          <w:p w14:paraId="5099FDE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2AD8C83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6BECC8E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99" w:type="dxa"/>
            <w:vAlign w:val="center"/>
          </w:tcPr>
          <w:p w14:paraId="7C636AE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20≤X＜300</w:t>
            </w:r>
          </w:p>
        </w:tc>
        <w:tc>
          <w:tcPr>
            <w:tcW w:w="1091" w:type="dxa"/>
            <w:vAlign w:val="center"/>
          </w:tcPr>
          <w:p w14:paraId="2664D3F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X＜20</w:t>
            </w:r>
          </w:p>
        </w:tc>
      </w:tr>
      <w:tr w14:paraId="2BE5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6F152ECF">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18E9AA3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7634CB5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4E144B5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2000≤Y＜30000</w:t>
            </w:r>
          </w:p>
        </w:tc>
        <w:tc>
          <w:tcPr>
            <w:tcW w:w="1699" w:type="dxa"/>
            <w:vAlign w:val="center"/>
          </w:tcPr>
          <w:p w14:paraId="6DA5080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100≤Y＜2000</w:t>
            </w:r>
          </w:p>
        </w:tc>
        <w:tc>
          <w:tcPr>
            <w:tcW w:w="1091" w:type="dxa"/>
            <w:vAlign w:val="center"/>
          </w:tcPr>
          <w:p w14:paraId="559F0BB4">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16D8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4152EF7F">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住宿业</w:t>
            </w:r>
          </w:p>
        </w:tc>
        <w:tc>
          <w:tcPr>
            <w:tcW w:w="1633" w:type="dxa"/>
            <w:vAlign w:val="center"/>
          </w:tcPr>
          <w:p w14:paraId="495EC84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03618DF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5544793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99" w:type="dxa"/>
            <w:vAlign w:val="center"/>
          </w:tcPr>
          <w:p w14:paraId="7A444AE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91" w:type="dxa"/>
            <w:vAlign w:val="center"/>
          </w:tcPr>
          <w:p w14:paraId="2E01FBC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5A68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643BDFD0">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6C6D105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3558AFC3">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177A27B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2000≤Y＜10000</w:t>
            </w:r>
          </w:p>
        </w:tc>
        <w:tc>
          <w:tcPr>
            <w:tcW w:w="1699" w:type="dxa"/>
            <w:vAlign w:val="center"/>
          </w:tcPr>
          <w:p w14:paraId="3C162E54">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100≤Y＜2000</w:t>
            </w:r>
          </w:p>
        </w:tc>
        <w:tc>
          <w:tcPr>
            <w:tcW w:w="1091" w:type="dxa"/>
            <w:vAlign w:val="center"/>
          </w:tcPr>
          <w:p w14:paraId="6A7C69C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022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4C814CD2">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餐饮业</w:t>
            </w:r>
          </w:p>
        </w:tc>
        <w:tc>
          <w:tcPr>
            <w:tcW w:w="1633" w:type="dxa"/>
            <w:vAlign w:val="center"/>
          </w:tcPr>
          <w:p w14:paraId="7219792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09B3560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234F63B1">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99" w:type="dxa"/>
            <w:vAlign w:val="center"/>
          </w:tcPr>
          <w:p w14:paraId="6DBE5941">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91" w:type="dxa"/>
            <w:vAlign w:val="center"/>
          </w:tcPr>
          <w:p w14:paraId="260D9D91">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2B62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65A49BDB">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26E30D2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2367448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25E3276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2000≤Y＜10000</w:t>
            </w:r>
          </w:p>
        </w:tc>
        <w:tc>
          <w:tcPr>
            <w:tcW w:w="1699" w:type="dxa"/>
            <w:vAlign w:val="center"/>
          </w:tcPr>
          <w:p w14:paraId="15B932D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100≤Y＜2000</w:t>
            </w:r>
          </w:p>
        </w:tc>
        <w:tc>
          <w:tcPr>
            <w:tcW w:w="1091" w:type="dxa"/>
            <w:vAlign w:val="center"/>
          </w:tcPr>
          <w:p w14:paraId="37233BD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2448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30877373">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信息传输业</w:t>
            </w:r>
          </w:p>
        </w:tc>
        <w:tc>
          <w:tcPr>
            <w:tcW w:w="1633" w:type="dxa"/>
            <w:vAlign w:val="center"/>
          </w:tcPr>
          <w:p w14:paraId="56A815B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6C49FD7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70004BD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100≤X＜2000</w:t>
            </w:r>
          </w:p>
        </w:tc>
        <w:tc>
          <w:tcPr>
            <w:tcW w:w="1699" w:type="dxa"/>
            <w:vAlign w:val="center"/>
          </w:tcPr>
          <w:p w14:paraId="6AF2024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91" w:type="dxa"/>
            <w:vAlign w:val="center"/>
          </w:tcPr>
          <w:p w14:paraId="6C039C7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0E48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5CA96B0C">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7F15A37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0E4FD31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637541D1">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1000≤Y＜100000</w:t>
            </w:r>
          </w:p>
        </w:tc>
        <w:tc>
          <w:tcPr>
            <w:tcW w:w="1699" w:type="dxa"/>
            <w:vAlign w:val="center"/>
          </w:tcPr>
          <w:p w14:paraId="02F61D0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100≤Y＜1000</w:t>
            </w:r>
          </w:p>
        </w:tc>
        <w:tc>
          <w:tcPr>
            <w:tcW w:w="1091" w:type="dxa"/>
            <w:vAlign w:val="center"/>
          </w:tcPr>
          <w:p w14:paraId="69090D6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5528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523134F9">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软件和信息技术服务业</w:t>
            </w:r>
          </w:p>
        </w:tc>
        <w:tc>
          <w:tcPr>
            <w:tcW w:w="1633" w:type="dxa"/>
            <w:vAlign w:val="center"/>
          </w:tcPr>
          <w:p w14:paraId="09E4A29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36C78D7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666EA763">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99" w:type="dxa"/>
            <w:vAlign w:val="center"/>
          </w:tcPr>
          <w:p w14:paraId="52E3DF4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91" w:type="dxa"/>
            <w:vAlign w:val="center"/>
          </w:tcPr>
          <w:p w14:paraId="6F7A258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0BA4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1C06F6CD">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6055F7B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75ACD51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026C25A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1000≤Y＜10000</w:t>
            </w:r>
          </w:p>
        </w:tc>
        <w:tc>
          <w:tcPr>
            <w:tcW w:w="1699" w:type="dxa"/>
            <w:vAlign w:val="center"/>
          </w:tcPr>
          <w:p w14:paraId="1B22C9A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50≤Y＜1000</w:t>
            </w:r>
          </w:p>
        </w:tc>
        <w:tc>
          <w:tcPr>
            <w:tcW w:w="1091" w:type="dxa"/>
            <w:vAlign w:val="center"/>
          </w:tcPr>
          <w:p w14:paraId="00F4DB1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Y＜50</w:t>
            </w:r>
          </w:p>
        </w:tc>
      </w:tr>
      <w:tr w14:paraId="250B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24D96C58">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房地产开发经营</w:t>
            </w:r>
          </w:p>
        </w:tc>
        <w:tc>
          <w:tcPr>
            <w:tcW w:w="1633" w:type="dxa"/>
            <w:vAlign w:val="center"/>
          </w:tcPr>
          <w:p w14:paraId="2F85D36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167C094A">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5DBFEB9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1000≤Y＜200000</w:t>
            </w:r>
          </w:p>
        </w:tc>
        <w:tc>
          <w:tcPr>
            <w:tcW w:w="1699" w:type="dxa"/>
            <w:vAlign w:val="center"/>
          </w:tcPr>
          <w:p w14:paraId="2E17F50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100≤X＜1000</w:t>
            </w:r>
          </w:p>
        </w:tc>
        <w:tc>
          <w:tcPr>
            <w:tcW w:w="1091" w:type="dxa"/>
            <w:vAlign w:val="center"/>
          </w:tcPr>
          <w:p w14:paraId="064F5BA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X＜100</w:t>
            </w:r>
          </w:p>
        </w:tc>
      </w:tr>
      <w:tr w14:paraId="1D74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39896774">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6B4D4D2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资产总额（Z）</w:t>
            </w:r>
          </w:p>
        </w:tc>
        <w:tc>
          <w:tcPr>
            <w:tcW w:w="1077" w:type="dxa"/>
            <w:vAlign w:val="center"/>
          </w:tcPr>
          <w:p w14:paraId="4F09DEE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2647308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5000≤Z＜10000</w:t>
            </w:r>
          </w:p>
        </w:tc>
        <w:tc>
          <w:tcPr>
            <w:tcW w:w="1699" w:type="dxa"/>
            <w:vAlign w:val="center"/>
          </w:tcPr>
          <w:p w14:paraId="40646B5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2000≤Y＜5000</w:t>
            </w:r>
          </w:p>
        </w:tc>
        <w:tc>
          <w:tcPr>
            <w:tcW w:w="1091" w:type="dxa"/>
            <w:vAlign w:val="center"/>
          </w:tcPr>
          <w:p w14:paraId="7B2710A4">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Y＜2000</w:t>
            </w:r>
          </w:p>
        </w:tc>
      </w:tr>
      <w:tr w14:paraId="3131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14D8FB67">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物业管理</w:t>
            </w:r>
          </w:p>
        </w:tc>
        <w:tc>
          <w:tcPr>
            <w:tcW w:w="1633" w:type="dxa"/>
            <w:vAlign w:val="center"/>
          </w:tcPr>
          <w:p w14:paraId="26F00DB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7B2EF40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33AA5B9D">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300≤X＜1000</w:t>
            </w:r>
          </w:p>
        </w:tc>
        <w:tc>
          <w:tcPr>
            <w:tcW w:w="1699" w:type="dxa"/>
            <w:vAlign w:val="center"/>
          </w:tcPr>
          <w:p w14:paraId="69B3CB1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091" w:type="dxa"/>
            <w:vAlign w:val="center"/>
          </w:tcPr>
          <w:p w14:paraId="48882EA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X＜100</w:t>
            </w:r>
          </w:p>
        </w:tc>
      </w:tr>
      <w:tr w14:paraId="46A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63EA5CB3">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051AF1E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营业收入（Y）</w:t>
            </w:r>
          </w:p>
        </w:tc>
        <w:tc>
          <w:tcPr>
            <w:tcW w:w="1077" w:type="dxa"/>
            <w:vAlign w:val="center"/>
          </w:tcPr>
          <w:p w14:paraId="5697C67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5A950E7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1000≤Y＜5000</w:t>
            </w:r>
          </w:p>
        </w:tc>
        <w:tc>
          <w:tcPr>
            <w:tcW w:w="1699" w:type="dxa"/>
            <w:vAlign w:val="center"/>
          </w:tcPr>
          <w:p w14:paraId="61043A20">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500≤Y＜1000</w:t>
            </w:r>
          </w:p>
        </w:tc>
        <w:tc>
          <w:tcPr>
            <w:tcW w:w="1091" w:type="dxa"/>
            <w:vAlign w:val="center"/>
          </w:tcPr>
          <w:p w14:paraId="6FF920C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Y＜500</w:t>
            </w:r>
          </w:p>
        </w:tc>
      </w:tr>
      <w:tr w14:paraId="6BB8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restart"/>
            <w:vAlign w:val="bottom"/>
          </w:tcPr>
          <w:p w14:paraId="444DBEBB">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租赁和商务服务业</w:t>
            </w:r>
          </w:p>
        </w:tc>
        <w:tc>
          <w:tcPr>
            <w:tcW w:w="1633" w:type="dxa"/>
            <w:vAlign w:val="center"/>
          </w:tcPr>
          <w:p w14:paraId="45756844">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15E5DF1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04DF5EA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99" w:type="dxa"/>
            <w:vAlign w:val="center"/>
          </w:tcPr>
          <w:p w14:paraId="781A486F">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91" w:type="dxa"/>
            <w:vAlign w:val="center"/>
          </w:tcPr>
          <w:p w14:paraId="45A0F6FE">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r w14:paraId="4A83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7" w:type="dxa"/>
            <w:vMerge w:val="continue"/>
            <w:vAlign w:val="center"/>
          </w:tcPr>
          <w:p w14:paraId="5A99E663">
            <w:pPr>
              <w:widowControl/>
              <w:spacing w:line="360" w:lineRule="auto"/>
              <w:jc w:val="left"/>
              <w:rPr>
                <w:rFonts w:hint="eastAsia" w:ascii="仿宋" w:hAnsi="仿宋" w:eastAsia="仿宋" w:cs="仿宋"/>
                <w:b/>
                <w:bCs/>
                <w:color w:val="auto"/>
                <w:kern w:val="0"/>
                <w:sz w:val="20"/>
                <w:szCs w:val="20"/>
                <w:highlight w:val="none"/>
              </w:rPr>
            </w:pPr>
          </w:p>
        </w:tc>
        <w:tc>
          <w:tcPr>
            <w:tcW w:w="1633" w:type="dxa"/>
            <w:vAlign w:val="center"/>
          </w:tcPr>
          <w:p w14:paraId="58555DC7">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资产总额（Z）</w:t>
            </w:r>
          </w:p>
        </w:tc>
        <w:tc>
          <w:tcPr>
            <w:tcW w:w="1077" w:type="dxa"/>
            <w:vAlign w:val="center"/>
          </w:tcPr>
          <w:p w14:paraId="2D9E813C">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万元</w:t>
            </w:r>
          </w:p>
        </w:tc>
        <w:tc>
          <w:tcPr>
            <w:tcW w:w="1911" w:type="dxa"/>
            <w:vAlign w:val="center"/>
          </w:tcPr>
          <w:p w14:paraId="4D62A1C9">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8000≤Z＜120000</w:t>
            </w:r>
          </w:p>
        </w:tc>
        <w:tc>
          <w:tcPr>
            <w:tcW w:w="1699" w:type="dxa"/>
            <w:vAlign w:val="center"/>
          </w:tcPr>
          <w:p w14:paraId="01919292">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100≤Z＜8000</w:t>
            </w:r>
          </w:p>
        </w:tc>
        <w:tc>
          <w:tcPr>
            <w:tcW w:w="1091" w:type="dxa"/>
            <w:vAlign w:val="center"/>
          </w:tcPr>
          <w:p w14:paraId="0DE586B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Y＜100</w:t>
            </w:r>
          </w:p>
        </w:tc>
      </w:tr>
      <w:tr w14:paraId="6CDA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7" w:type="dxa"/>
            <w:vAlign w:val="bottom"/>
          </w:tcPr>
          <w:p w14:paraId="0373E0C6">
            <w:pPr>
              <w:widowControl/>
              <w:spacing w:line="360" w:lineRule="auto"/>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其他未列明行业</w:t>
            </w:r>
          </w:p>
        </w:tc>
        <w:tc>
          <w:tcPr>
            <w:tcW w:w="1633" w:type="dxa"/>
            <w:vAlign w:val="center"/>
          </w:tcPr>
          <w:p w14:paraId="6F67288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从业人员（X）</w:t>
            </w:r>
          </w:p>
        </w:tc>
        <w:tc>
          <w:tcPr>
            <w:tcW w:w="1077" w:type="dxa"/>
            <w:vAlign w:val="center"/>
          </w:tcPr>
          <w:p w14:paraId="54984D66">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人</w:t>
            </w:r>
          </w:p>
        </w:tc>
        <w:tc>
          <w:tcPr>
            <w:tcW w:w="1911" w:type="dxa"/>
            <w:vAlign w:val="center"/>
          </w:tcPr>
          <w:p w14:paraId="710CA758">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100≤X＜300</w:t>
            </w:r>
          </w:p>
        </w:tc>
        <w:tc>
          <w:tcPr>
            <w:tcW w:w="1699" w:type="dxa"/>
            <w:vAlign w:val="center"/>
          </w:tcPr>
          <w:p w14:paraId="1E49425B">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10≤X＜100</w:t>
            </w:r>
          </w:p>
        </w:tc>
        <w:tc>
          <w:tcPr>
            <w:tcW w:w="1091" w:type="dxa"/>
            <w:vAlign w:val="center"/>
          </w:tcPr>
          <w:p w14:paraId="7BBEA315">
            <w:pPr>
              <w:widowControl/>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X＜10</w:t>
            </w:r>
          </w:p>
        </w:tc>
      </w:tr>
    </w:tbl>
    <w:p w14:paraId="0EAEE97F">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4FFB987">
      <w:pPr>
        <w:widowControl/>
        <w:spacing w:line="360" w:lineRule="auto"/>
        <w:jc w:val="left"/>
        <w:rPr>
          <w:rFonts w:hint="eastAsia" w:ascii="仿宋" w:hAnsi="仿宋" w:eastAsia="仿宋" w:cs="仿宋"/>
          <w:color w:val="auto"/>
          <w:sz w:val="24"/>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5313310F">
      <w:pPr>
        <w:pStyle w:val="2"/>
        <w:spacing w:before="0" w:after="0" w:line="360" w:lineRule="auto"/>
        <w:ind w:firstLine="880"/>
        <w:jc w:val="center"/>
        <w:rPr>
          <w:rFonts w:hint="eastAsia" w:ascii="仿宋" w:hAnsi="仿宋" w:eastAsia="仿宋" w:cs="仿宋"/>
          <w:color w:val="auto"/>
          <w:highlight w:val="none"/>
        </w:rPr>
      </w:pPr>
      <w:r>
        <w:rPr>
          <w:rFonts w:hint="eastAsia" w:ascii="仿宋" w:hAnsi="仿宋" w:eastAsia="仿宋" w:cs="仿宋"/>
          <w:color w:val="auto"/>
          <w:highlight w:val="none"/>
        </w:rPr>
        <w:t>第三章  投标人须知</w:t>
      </w:r>
      <w:bookmarkEnd w:id="41"/>
    </w:p>
    <w:p w14:paraId="421B8D8B">
      <w:pPr>
        <w:spacing w:line="360" w:lineRule="auto"/>
        <w:ind w:firstLine="723"/>
        <w:jc w:val="center"/>
        <w:rPr>
          <w:rFonts w:hint="eastAsia" w:ascii="仿宋" w:hAnsi="仿宋" w:eastAsia="仿宋" w:cs="仿宋"/>
          <w:color w:val="auto"/>
          <w:sz w:val="36"/>
          <w:szCs w:val="36"/>
          <w:highlight w:val="none"/>
        </w:rPr>
      </w:pPr>
      <w:bookmarkStart w:id="42" w:name="_Toc254970526"/>
      <w:bookmarkStart w:id="43" w:name="_Toc254970667"/>
      <w:r>
        <w:rPr>
          <w:rFonts w:hint="eastAsia" w:ascii="仿宋" w:hAnsi="仿宋" w:eastAsia="仿宋" w:cs="仿宋"/>
          <w:color w:val="auto"/>
          <w:sz w:val="36"/>
          <w:szCs w:val="36"/>
          <w:highlight w:val="none"/>
        </w:rPr>
        <w:t>投标人须知前附表</w:t>
      </w:r>
      <w:bookmarkEnd w:id="42"/>
      <w:bookmarkEnd w:id="43"/>
    </w:p>
    <w:p w14:paraId="1AC7E7FA">
      <w:pPr>
        <w:spacing w:line="360" w:lineRule="auto"/>
        <w:ind w:firstLine="723"/>
        <w:jc w:val="center"/>
        <w:rPr>
          <w:rFonts w:hint="eastAsia" w:ascii="仿宋" w:hAnsi="仿宋" w:eastAsia="仿宋" w:cs="仿宋"/>
          <w:color w:val="auto"/>
          <w:sz w:val="36"/>
          <w:szCs w:val="36"/>
          <w:highlight w:val="none"/>
        </w:rPr>
      </w:pPr>
    </w:p>
    <w:tbl>
      <w:tblPr>
        <w:tblStyle w:val="47"/>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74A6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A2AFF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0F7D05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5F07A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516905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7CBC934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投标人的资格要求：详见招标公告。</w:t>
            </w:r>
          </w:p>
        </w:tc>
      </w:tr>
      <w:tr w14:paraId="51F3C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3127DBC">
            <w:pPr>
              <w:spacing w:line="360" w:lineRule="auto"/>
              <w:jc w:val="center"/>
              <w:rPr>
                <w:rFonts w:hint="eastAsia" w:ascii="仿宋" w:hAnsi="仿宋" w:eastAsia="仿宋" w:cs="仿宋"/>
                <w:color w:val="auto"/>
                <w:sz w:val="24"/>
                <w:highlight w:val="none"/>
              </w:rPr>
            </w:pPr>
            <w:bookmarkStart w:id="44" w:name="_8.1"/>
            <w:bookmarkEnd w:id="44"/>
            <w:bookmarkStart w:id="45" w:name="_9.2"/>
            <w:bookmarkEnd w:id="45"/>
            <w:bookmarkStart w:id="46" w:name="_5"/>
            <w:bookmarkEnd w:id="46"/>
            <w:r>
              <w:rPr>
                <w:rFonts w:hint="eastAsia" w:ascii="仿宋" w:hAnsi="仿宋" w:eastAsia="仿宋" w:cs="仿宋"/>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3DD886FC">
            <w:pPr>
              <w:pStyle w:val="1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本项目是否接受联合体投标：详见招标公告</w:t>
            </w:r>
          </w:p>
        </w:tc>
      </w:tr>
      <w:tr w14:paraId="24BFD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FBAB7C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189F40B8">
            <w:pPr>
              <w:autoSpaceDE w:val="0"/>
              <w:autoSpaceDN w:val="0"/>
              <w:snapToGrid w:val="0"/>
              <w:spacing w:line="360" w:lineRule="auto"/>
              <w:textAlignment w:val="bottom"/>
              <w:rPr>
                <w:rFonts w:hint="eastAsia" w:ascii="仿宋" w:hAnsi="仿宋" w:eastAsia="仿宋" w:cs="仿宋"/>
                <w:color w:val="auto"/>
                <w:sz w:val="24"/>
                <w:highlight w:val="none"/>
              </w:rPr>
            </w:pPr>
            <w:bookmarkStart w:id="47" w:name="_Hlk54105293"/>
            <w:r>
              <w:rPr>
                <w:rFonts w:hint="eastAsia" w:ascii="仿宋" w:hAnsi="仿宋" w:eastAsia="仿宋" w:cs="仿宋"/>
                <w:color w:val="auto"/>
                <w:sz w:val="24"/>
                <w:highlight w:val="none"/>
              </w:rPr>
              <w:t>如接受联合体投标，</w:t>
            </w:r>
            <w:bookmarkEnd w:id="47"/>
            <w:r>
              <w:rPr>
                <w:rFonts w:hint="eastAsia" w:ascii="仿宋" w:hAnsi="仿宋" w:eastAsia="仿宋" w:cs="仿宋"/>
                <w:color w:val="auto"/>
                <w:sz w:val="24"/>
                <w:highlight w:val="none"/>
              </w:rPr>
              <w:t>联合体投标要求如下：</w:t>
            </w:r>
          </w:p>
          <w:p w14:paraId="0630DEF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仿宋" w:hAnsi="仿宋" w:eastAsia="仿宋" w:cs="仿宋"/>
                <w:color w:val="auto"/>
                <w:sz w:val="24"/>
                <w:highlight w:val="none"/>
              </w:rPr>
              <w:tab/>
            </w:r>
          </w:p>
          <w:p w14:paraId="71622BCA">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4155F8EC">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s="仿宋"/>
                <w:color w:val="auto"/>
                <w:sz w:val="24"/>
                <w:highlight w:val="none"/>
              </w:rPr>
              <w:tab/>
            </w:r>
          </w:p>
          <w:p w14:paraId="675A77D2">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4FA16002">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联合体中有同类资质的投标人按照联合体分工承担相同工作的，应当按照资质等级较低的投标人确定资质等级。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0536D564">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联合体投标业绩、履约能力按照联合体各方其中较高的一方认定并计算（招标文件另有规定的除外）。</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44D103D4">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联合体各方均应按照招标文件的规定提交资格证明文件。</w:t>
            </w:r>
          </w:p>
        </w:tc>
      </w:tr>
      <w:tr w14:paraId="69D8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E1695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DF635E2">
            <w:pPr>
              <w:pStyle w:val="1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本项目不允许分包。</w:t>
            </w:r>
          </w:p>
          <w:p w14:paraId="1354FC81">
            <w:pPr>
              <w:pStyle w:val="1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本项目允许分包：</w:t>
            </w:r>
          </w:p>
          <w:p w14:paraId="61758572">
            <w:pPr>
              <w:pStyle w:val="16"/>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w:t>
            </w:r>
          </w:p>
          <w:p w14:paraId="5E461BE1">
            <w:pPr>
              <w:pStyle w:val="16"/>
              <w:spacing w:line="360" w:lineRule="auto"/>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w:t>
            </w:r>
          </w:p>
        </w:tc>
      </w:tr>
      <w:tr w14:paraId="327D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030B5F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334572BB">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22AA7505">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b/>
                <w:bCs/>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2B6A1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95" w:type="dxa"/>
            <w:vMerge w:val="restart"/>
            <w:tcBorders>
              <w:top w:val="single" w:color="auto" w:sz="4" w:space="0"/>
              <w:left w:val="single" w:color="auto" w:sz="4" w:space="0"/>
              <w:right w:val="single" w:color="auto" w:sz="4" w:space="0"/>
            </w:tcBorders>
            <w:vAlign w:val="center"/>
          </w:tcPr>
          <w:p w14:paraId="292BA34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701F9EE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本项目是否组织现场考察：是</w:t>
            </w:r>
            <w:r>
              <w:rPr>
                <w:rFonts w:hint="eastAsia" w:ascii="仿宋" w:hAnsi="仿宋" w:eastAsia="仿宋" w:cs="仿宋"/>
                <w:b/>
                <w:color w:val="auto"/>
                <w:sz w:val="24"/>
                <w:highlight w:val="none"/>
              </w:rPr>
              <w:sym w:font="Wingdings" w:char="00A8"/>
            </w:r>
            <w:r>
              <w:rPr>
                <w:rFonts w:hint="eastAsia" w:ascii="仿宋" w:hAnsi="仿宋" w:eastAsia="仿宋" w:cs="仿宋"/>
                <w:color w:val="auto"/>
                <w:sz w:val="24"/>
                <w:highlight w:val="none"/>
              </w:rPr>
              <w:t xml:space="preserve">   否</w:t>
            </w:r>
            <w:r>
              <w:rPr>
                <w:rFonts w:hint="eastAsia" w:ascii="仿宋" w:hAnsi="仿宋" w:eastAsia="仿宋" w:cs="仿宋"/>
                <w:b/>
                <w:color w:val="auto"/>
                <w:sz w:val="24"/>
                <w:highlight w:val="none"/>
              </w:rPr>
              <w:sym w:font="Wingdings" w:char="00FE"/>
            </w:r>
            <w:r>
              <w:rPr>
                <w:rFonts w:hint="eastAsia" w:ascii="仿宋" w:hAnsi="仿宋" w:eastAsia="仿宋" w:cs="仿宋"/>
                <w:color w:val="auto"/>
                <w:sz w:val="24"/>
                <w:highlight w:val="none"/>
              </w:rPr>
              <w:t>。</w:t>
            </w:r>
          </w:p>
        </w:tc>
      </w:tr>
      <w:tr w14:paraId="3C4BB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13B9C6DB">
            <w:pPr>
              <w:spacing w:line="360" w:lineRule="auto"/>
              <w:jc w:val="center"/>
              <w:rPr>
                <w:rFonts w:hint="eastAsia" w:ascii="仿宋" w:hAnsi="仿宋" w:eastAsia="仿宋" w:cs="仿宋"/>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50C87C8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本项目不组织召开开标前答疑会。</w:t>
            </w:r>
          </w:p>
          <w:p w14:paraId="101522C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本项目组织召开开标前答疑会：详见商务条款。</w:t>
            </w:r>
          </w:p>
        </w:tc>
      </w:tr>
      <w:tr w14:paraId="60D1E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7AE4A979">
            <w:pPr>
              <w:spacing w:line="360" w:lineRule="auto"/>
              <w:jc w:val="center"/>
              <w:rPr>
                <w:rFonts w:hint="eastAsia" w:ascii="仿宋" w:hAnsi="仿宋" w:eastAsia="仿宋" w:cs="仿宋"/>
                <w:color w:val="auto"/>
                <w:sz w:val="24"/>
                <w:highlight w:val="none"/>
              </w:rPr>
            </w:pPr>
            <w:bookmarkStart w:id="48" w:name="_13.1"/>
            <w:bookmarkEnd w:id="48"/>
            <w:r>
              <w:rPr>
                <w:rFonts w:hint="eastAsia" w:ascii="仿宋" w:hAnsi="仿宋" w:eastAsia="仿宋" w:cs="仿宋"/>
                <w:color w:val="auto"/>
                <w:sz w:val="24"/>
                <w:highlight w:val="none"/>
              </w:rPr>
              <w:t>13.</w:t>
            </w:r>
            <w:bookmarkStart w:id="49" w:name="_Hlt19632543"/>
            <w:r>
              <w:rPr>
                <w:rFonts w:hint="eastAsia" w:ascii="仿宋" w:hAnsi="仿宋" w:eastAsia="仿宋" w:cs="仿宋"/>
                <w:color w:val="auto"/>
                <w:sz w:val="24"/>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5CB9FE62">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报价文件：</w:t>
            </w:r>
          </w:p>
          <w:p w14:paraId="39055079">
            <w:pPr>
              <w:autoSpaceDE w:val="0"/>
              <w:autoSpaceDN w:val="0"/>
              <w:snapToGrid w:val="0"/>
              <w:spacing w:line="360" w:lineRule="auto"/>
              <w:textAlignment w:val="bottom"/>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投标函（格式后附）；</w:t>
            </w:r>
            <w:r>
              <w:rPr>
                <w:rFonts w:hint="eastAsia" w:ascii="仿宋" w:hAnsi="仿宋" w:eastAsia="仿宋" w:cs="仿宋"/>
                <w:b/>
                <w:bCs/>
                <w:color w:val="auto"/>
                <w:sz w:val="24"/>
                <w:highlight w:val="none"/>
              </w:rPr>
              <w:t>（必须提供，否则按无效投标处理）</w:t>
            </w:r>
          </w:p>
          <w:p w14:paraId="01C52F9E">
            <w:pPr>
              <w:autoSpaceDE w:val="0"/>
              <w:autoSpaceDN w:val="0"/>
              <w:snapToGrid w:val="0"/>
              <w:spacing w:line="360" w:lineRule="auto"/>
              <w:textAlignment w:val="bottom"/>
              <w:rPr>
                <w:rFonts w:hint="eastAsia" w:ascii="仿宋" w:hAnsi="仿宋" w:eastAsia="仿宋" w:cs="仿宋"/>
                <w:b/>
                <w:bCs/>
                <w:color w:val="auto"/>
                <w:sz w:val="24"/>
                <w:highlight w:val="none"/>
              </w:rPr>
            </w:pPr>
            <w:bookmarkStart w:id="50" w:name="_Hlk71299233"/>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开标一览表</w:t>
            </w:r>
            <w:bookmarkEnd w:id="50"/>
            <w:r>
              <w:rPr>
                <w:rFonts w:hint="eastAsia" w:ascii="仿宋" w:hAnsi="仿宋" w:eastAsia="仿宋" w:cs="仿宋"/>
                <w:color w:val="auto"/>
                <w:sz w:val="24"/>
                <w:highlight w:val="none"/>
              </w:rPr>
              <w:t>（格式后附）；</w:t>
            </w:r>
            <w:r>
              <w:rPr>
                <w:rFonts w:hint="eastAsia" w:ascii="仿宋" w:hAnsi="仿宋" w:eastAsia="仿宋" w:cs="仿宋"/>
                <w:b/>
                <w:bCs/>
                <w:color w:val="auto"/>
                <w:sz w:val="24"/>
                <w:highlight w:val="none"/>
              </w:rPr>
              <w:t>（必须提供，否则按无效投标处理）</w:t>
            </w:r>
          </w:p>
          <w:p w14:paraId="0605532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投标人针对报价需要说明的其他文件和说明（格式自拟）。</w:t>
            </w:r>
          </w:p>
          <w:p w14:paraId="2096B987">
            <w:pPr>
              <w:autoSpaceDE w:val="0"/>
              <w:autoSpaceDN w:val="0"/>
              <w:snapToGrid w:val="0"/>
              <w:spacing w:line="360" w:lineRule="auto"/>
              <w:textAlignment w:val="bottom"/>
              <w:rPr>
                <w:rFonts w:hint="eastAsia" w:ascii="仿宋" w:hAnsi="仿宋" w:eastAsia="仿宋" w:cs="仿宋"/>
                <w:color w:val="auto"/>
                <w:highlight w:val="none"/>
              </w:rPr>
            </w:pPr>
            <w:r>
              <w:rPr>
                <w:rFonts w:hint="eastAsia" w:ascii="仿宋" w:hAnsi="仿宋" w:eastAsia="仿宋" w:cs="仿宋"/>
                <w:color w:val="auto"/>
                <w:sz w:val="24"/>
                <w:highlight w:val="none"/>
              </w:rPr>
              <w:t>注：投标函、开标一览表必须由法定代表人或者委托代理人在规定签章处逐一签字并加盖投标人公章，否则按无效投标处理。</w:t>
            </w:r>
          </w:p>
        </w:tc>
      </w:tr>
      <w:tr w14:paraId="4F622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317BDDB">
            <w:pPr>
              <w:spacing w:line="360" w:lineRule="auto"/>
              <w:rPr>
                <w:rFonts w:hint="eastAsia" w:ascii="仿宋" w:hAnsi="仿宋" w:eastAsia="仿宋" w:cs="仿宋"/>
                <w:color w:val="auto"/>
                <w:sz w:val="24"/>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35EFA4A0">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7B10BD81">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仿宋" w:hAnsi="仿宋" w:eastAsia="仿宋" w:cs="仿宋"/>
                <w:b/>
                <w:color w:val="auto"/>
                <w:sz w:val="24"/>
                <w:highlight w:val="none"/>
              </w:rPr>
              <w:t>（必须提供，否则投标文件按无效投标处理）</w:t>
            </w:r>
          </w:p>
          <w:p w14:paraId="4F029A6D">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依法缴纳税收的相关材料（投标截止之日止半年内连续三个月依法缴纳税收的凭据复印件；依法免税的供应商，必须提供相应文件证明其依法免税。从取得营业执照时间起到投标文件提交截止时间止不足要求月数的，只需提供从取得营业执照时间起的依法缴纳税收相应证明文件）；</w:t>
            </w:r>
            <w:r>
              <w:rPr>
                <w:rFonts w:hint="eastAsia" w:ascii="仿宋" w:hAnsi="仿宋" w:eastAsia="仿宋" w:cs="仿宋"/>
                <w:b/>
                <w:color w:val="auto"/>
                <w:sz w:val="24"/>
                <w:highlight w:val="none"/>
              </w:rPr>
              <w:t>（必须提供，否则按无效投标处理）</w:t>
            </w:r>
          </w:p>
          <w:p w14:paraId="3C2F77E9">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依法缴纳社会保障资金的相关材料[投标截止之日止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止不足要求月数的只需提供从取得营业执照时间起的依法缴纳社会保障资金的相应证明文件]；</w:t>
            </w:r>
            <w:r>
              <w:rPr>
                <w:rFonts w:hint="eastAsia" w:ascii="仿宋" w:hAnsi="仿宋" w:eastAsia="仿宋" w:cs="仿宋"/>
                <w:b/>
                <w:color w:val="auto"/>
                <w:sz w:val="24"/>
                <w:highlight w:val="none"/>
              </w:rPr>
              <w:t>（必须提供，否则按无效投标处理）</w:t>
            </w:r>
          </w:p>
          <w:p w14:paraId="28EDB17B">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投标人财务状况报告（提供202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经审计的财务状况报告复印件，或者银行出具的资信证明（资信证明应在有效期内，未注明有效期的，银行出具时间至投标截止时间不超过一年）；供应商成立不满一年的应按提供首次响应文件提交截止时间上一个月的财务状况报告复印件）；</w:t>
            </w:r>
            <w:r>
              <w:rPr>
                <w:rFonts w:hint="eastAsia" w:ascii="仿宋" w:hAnsi="仿宋" w:eastAsia="仿宋" w:cs="仿宋"/>
                <w:b/>
                <w:color w:val="auto"/>
                <w:sz w:val="24"/>
                <w:highlight w:val="none"/>
              </w:rPr>
              <w:t>（必须提供，否则按无效投标处理）</w:t>
            </w:r>
          </w:p>
          <w:p w14:paraId="3C1B397A">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投标人直接控股、管理关系信息表（格式后附）；</w:t>
            </w:r>
            <w:r>
              <w:rPr>
                <w:rFonts w:hint="eastAsia" w:ascii="仿宋" w:hAnsi="仿宋" w:eastAsia="仿宋" w:cs="仿宋"/>
                <w:b/>
                <w:color w:val="auto"/>
                <w:sz w:val="24"/>
                <w:highlight w:val="none"/>
              </w:rPr>
              <w:t>（必须提供，否则按无效投标处理）</w:t>
            </w:r>
          </w:p>
          <w:p w14:paraId="3BB979BF">
            <w:pP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投标声明（格式后附）；</w:t>
            </w:r>
            <w:r>
              <w:rPr>
                <w:rFonts w:hint="eastAsia" w:ascii="仿宋" w:hAnsi="仿宋" w:eastAsia="仿宋" w:cs="仿宋"/>
                <w:b/>
                <w:color w:val="auto"/>
                <w:sz w:val="24"/>
                <w:highlight w:val="none"/>
              </w:rPr>
              <w:t>（必须提供，否则按无效投标处理）</w:t>
            </w:r>
          </w:p>
          <w:p w14:paraId="4BC3D5B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中小</w:t>
            </w:r>
            <w:r>
              <w:rPr>
                <w:rFonts w:hint="eastAsia" w:ascii="仿宋" w:hAnsi="仿宋" w:eastAsia="仿宋" w:cs="仿宋"/>
                <w:color w:val="auto"/>
                <w:sz w:val="24"/>
                <w:highlight w:val="none"/>
                <w:lang w:val="en-US" w:eastAsia="zh-CN"/>
              </w:rPr>
              <w:t>微</w:t>
            </w:r>
            <w:r>
              <w:rPr>
                <w:rFonts w:hint="eastAsia" w:ascii="仿宋" w:hAnsi="仿宋" w:eastAsia="仿宋" w:cs="仿宋"/>
                <w:color w:val="auto"/>
                <w:sz w:val="24"/>
                <w:highlight w:val="none"/>
              </w:rPr>
              <w:t>企业声明函（或残疾人福利性单位声明函或监狱企业声明函，残疾人福利性单位或监狱企业视同小微企业）（格式后附）；</w:t>
            </w:r>
            <w:r>
              <w:rPr>
                <w:rFonts w:hint="eastAsia" w:ascii="仿宋" w:hAnsi="仿宋" w:eastAsia="仿宋" w:cs="仿宋"/>
                <w:b/>
                <w:color w:val="auto"/>
                <w:sz w:val="24"/>
                <w:highlight w:val="none"/>
              </w:rPr>
              <w:t>（必须提供，否则按无效投标处理）</w:t>
            </w:r>
          </w:p>
          <w:p w14:paraId="6A35D5B2">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w:t>
            </w:r>
          </w:p>
          <w:p w14:paraId="14BCAFB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48E383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以上标明“必须提供”的材料属于复印件的，必须加盖投标人公章，否则按无效投标处理。</w:t>
            </w:r>
          </w:p>
          <w:p w14:paraId="69213BD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投标声明必须由法定代表人在规定签章处签字并加盖投标人公章，否则按无效投标处理。</w:t>
            </w:r>
          </w:p>
          <w:p w14:paraId="3E50F79F">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投标人直接控股、管理关系信息表必须由法定代表人或者委托代理人在规定签章处签字并加盖投标人公章，否则按无效投标处理。</w:t>
            </w:r>
          </w:p>
          <w:p w14:paraId="30ABD71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联合体投标时，以上第1-5项资格证明文件联合体各方均必须分别提供，联合体各方分别盖章，否则按无效投标处理。</w:t>
            </w:r>
          </w:p>
          <w:p w14:paraId="403E017D">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分公司参加投标的，应当取得总公司授权，否则按无效投标处理。</w:t>
            </w:r>
          </w:p>
        </w:tc>
      </w:tr>
      <w:tr w14:paraId="69E16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628C8F1E">
            <w:pPr>
              <w:spacing w:line="360" w:lineRule="auto"/>
              <w:rPr>
                <w:rFonts w:hint="eastAsia" w:ascii="仿宋" w:hAnsi="仿宋" w:eastAsia="仿宋" w:cs="仿宋"/>
                <w:color w:val="auto"/>
                <w:sz w:val="24"/>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3D8C0B91">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商务文件：</w:t>
            </w:r>
          </w:p>
          <w:p w14:paraId="7CF2FE5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无串通投标行为的承诺函（格式后附）；（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3E0FDD0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投标保证金提交凭证；（</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5721077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法定代表人身份证明及法定代表人有效身份证正反面复印件（格式后附）；（</w:t>
            </w:r>
            <w:r>
              <w:rPr>
                <w:rFonts w:hint="eastAsia" w:ascii="仿宋" w:hAnsi="仿宋" w:eastAsia="仿宋" w:cs="仿宋"/>
                <w:b/>
                <w:bCs/>
                <w:color w:val="auto"/>
                <w:sz w:val="24"/>
                <w:highlight w:val="none"/>
              </w:rPr>
              <w:t>除自然人投标外</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69DB851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授权委托书及委托代理人有效身份证正反面复印件（格式后附）；（</w:t>
            </w:r>
            <w:r>
              <w:rPr>
                <w:rFonts w:hint="eastAsia" w:ascii="仿宋" w:hAnsi="仿宋" w:eastAsia="仿宋" w:cs="仿宋"/>
                <w:b/>
                <w:color w:val="auto"/>
                <w:sz w:val="24"/>
                <w:highlight w:val="none"/>
              </w:rPr>
              <w:t>委托时必须提供，否则按无效投标处理</w:t>
            </w:r>
            <w:r>
              <w:rPr>
                <w:rFonts w:hint="eastAsia" w:ascii="仿宋" w:hAnsi="仿宋" w:eastAsia="仿宋" w:cs="仿宋"/>
                <w:color w:val="auto"/>
                <w:sz w:val="24"/>
                <w:highlight w:val="none"/>
              </w:rPr>
              <w:t>）</w:t>
            </w:r>
          </w:p>
          <w:p w14:paraId="7F2B956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商务要求偏离表（格式后附）；（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02DA89B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售后服务承诺（格式自拟）；（</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65F4237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投标人情况介绍（格式自拟）；</w:t>
            </w:r>
          </w:p>
          <w:p w14:paraId="72A316C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联合体协议书（格式后附）；（</w:t>
            </w:r>
            <w:r>
              <w:rPr>
                <w:rFonts w:hint="eastAsia" w:ascii="仿宋" w:hAnsi="仿宋" w:eastAsia="仿宋" w:cs="仿宋"/>
                <w:b/>
                <w:color w:val="auto"/>
                <w:sz w:val="24"/>
                <w:highlight w:val="none"/>
              </w:rPr>
              <w:t>如接受联合体投标且投标人是联合体时必须提供，否则按无效投标处理</w:t>
            </w:r>
            <w:r>
              <w:rPr>
                <w:rFonts w:hint="eastAsia" w:ascii="仿宋" w:hAnsi="仿宋" w:eastAsia="仿宋" w:cs="仿宋"/>
                <w:color w:val="auto"/>
                <w:sz w:val="24"/>
                <w:highlight w:val="none"/>
              </w:rPr>
              <w:t>）</w:t>
            </w:r>
          </w:p>
          <w:p w14:paraId="790B32B5">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387FB667">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005ABE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法定代表人授权委托书必须由法定代表人及委托代理人签字，并加盖投标人公章，否则做无效投标处理。</w:t>
            </w:r>
          </w:p>
          <w:p w14:paraId="3ED0D98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以上标明“必须提供”的材料属于复印件的，必须加盖投标人公章，否则按无效投标处理。</w:t>
            </w:r>
          </w:p>
        </w:tc>
      </w:tr>
      <w:tr w14:paraId="747D0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71341EDC">
            <w:pPr>
              <w:spacing w:line="360" w:lineRule="auto"/>
              <w:rPr>
                <w:rFonts w:hint="eastAsia" w:ascii="仿宋" w:hAnsi="仿宋" w:eastAsia="仿宋" w:cs="仿宋"/>
                <w:color w:val="auto"/>
                <w:sz w:val="24"/>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3DBD6F05">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技术文件：</w:t>
            </w:r>
          </w:p>
          <w:p w14:paraId="5938586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设备性能配置清单（格式后附）；（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72A7267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技术要求偏离表（格式后附）；（</w:t>
            </w:r>
            <w:r>
              <w:rPr>
                <w:rFonts w:hint="eastAsia" w:ascii="仿宋" w:hAnsi="仿宋" w:eastAsia="仿宋" w:cs="仿宋"/>
                <w:b/>
                <w:color w:val="auto"/>
                <w:sz w:val="24"/>
                <w:highlight w:val="none"/>
              </w:rPr>
              <w:t>必须提供，否则按无效投标处理</w:t>
            </w:r>
            <w:r>
              <w:rPr>
                <w:rFonts w:hint="eastAsia" w:ascii="仿宋" w:hAnsi="仿宋" w:eastAsia="仿宋" w:cs="仿宋"/>
                <w:color w:val="auto"/>
                <w:sz w:val="24"/>
                <w:highlight w:val="none"/>
              </w:rPr>
              <w:t>）</w:t>
            </w:r>
          </w:p>
          <w:p w14:paraId="3FA68362">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项目实施方案（格式自拟）[项目前期准备、项目实施计划（项目实施人员一览表（格式后附）、技术服务、技术培训的内容和措施）]；</w:t>
            </w:r>
          </w:p>
          <w:p w14:paraId="554EFD3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对本项目系统总体要求的理解。包括：功能说明、性能指标及设备选型说明（质量、性能、价格、外观、体积等方面进行比较和选择的理由及过程，格式自拟）；</w:t>
            </w:r>
          </w:p>
          <w:p w14:paraId="5427938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5FD5BD88">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优惠条件：投标人承诺给予招标人的各种优惠条件，包括售后服务、备品备件、专用耗材等方面的优惠；投标人不得给予赠品或者与采购无关的其他商品、服务；</w:t>
            </w:r>
          </w:p>
          <w:p w14:paraId="0D65CA87">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投标人对本项目的合理化建议和改进措施（格式自拟）；</w:t>
            </w:r>
          </w:p>
          <w:p w14:paraId="0FCC1FA3">
            <w:pPr>
              <w:snapToGrid w:val="0"/>
              <w:spacing w:line="360" w:lineRule="auto"/>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除招标文件规定必须提供以外，投标人需要说明的其他文件和说明（格式自拟）。</w:t>
            </w:r>
          </w:p>
          <w:p w14:paraId="5DF65748">
            <w:pPr>
              <w:snapToGrid w:val="0"/>
              <w:spacing w:line="360" w:lineRule="auto"/>
              <w:ind w:firstLine="48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【注】以上标明“必须提供”的材料属于复印件的，必须加盖投标人公章，否则按无效投标</w:t>
            </w:r>
            <w:r>
              <w:rPr>
                <w:rFonts w:hint="eastAsia" w:ascii="仿宋" w:hAnsi="仿宋" w:eastAsia="仿宋" w:cs="仿宋"/>
                <w:b/>
                <w:color w:val="auto"/>
                <w:sz w:val="24"/>
                <w:highlight w:val="none"/>
              </w:rPr>
              <w:t>处理</w:t>
            </w:r>
            <w:r>
              <w:rPr>
                <w:rFonts w:hint="eastAsia" w:ascii="仿宋" w:hAnsi="仿宋" w:eastAsia="仿宋" w:cs="仿宋"/>
                <w:b/>
                <w:bCs/>
                <w:color w:val="auto"/>
                <w:sz w:val="24"/>
                <w:highlight w:val="none"/>
              </w:rPr>
              <w:t>。</w:t>
            </w:r>
          </w:p>
        </w:tc>
      </w:tr>
      <w:tr w14:paraId="45D3D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9FD9C54">
            <w:pPr>
              <w:spacing w:line="360" w:lineRule="auto"/>
              <w:jc w:val="center"/>
              <w:rPr>
                <w:rFonts w:hint="eastAsia" w:ascii="仿宋" w:hAnsi="仿宋" w:eastAsia="仿宋" w:cs="仿宋"/>
                <w:color w:val="auto"/>
                <w:sz w:val="24"/>
                <w:highlight w:val="none"/>
              </w:rPr>
            </w:pPr>
            <w:bookmarkStart w:id="54" w:name="_13.5"/>
            <w:bookmarkEnd w:id="54"/>
            <w:bookmarkStart w:id="55" w:name="_16.2"/>
            <w:bookmarkEnd w:id="55"/>
            <w:r>
              <w:rPr>
                <w:rFonts w:hint="eastAsia" w:ascii="仿宋" w:hAnsi="仿宋" w:eastAsia="仿宋" w:cs="仿宋"/>
                <w:color w:val="auto"/>
                <w:sz w:val="24"/>
                <w:highlight w:val="none"/>
              </w:rPr>
              <w:t>16</w:t>
            </w:r>
            <w:bookmarkStart w:id="56" w:name="_Hlt19194066"/>
            <w:bookmarkStart w:id="57" w:name="_Hlt19693759"/>
            <w:bookmarkStart w:id="58" w:name="_Hlt19693758"/>
            <w:bookmarkStart w:id="59" w:name="_Hlt19194067"/>
            <w:r>
              <w:rPr>
                <w:rFonts w:hint="eastAsia" w:ascii="仿宋" w:hAnsi="仿宋" w:eastAsia="仿宋" w:cs="仿宋"/>
                <w:color w:val="auto"/>
                <w:sz w:val="24"/>
                <w:highlight w:val="none"/>
              </w:rPr>
              <w:t>.</w:t>
            </w:r>
            <w:bookmarkEnd w:id="56"/>
            <w:bookmarkEnd w:id="57"/>
            <w:bookmarkEnd w:id="58"/>
            <w:bookmarkEnd w:id="59"/>
            <w:r>
              <w:rPr>
                <w:rFonts w:hint="eastAsia" w:ascii="仿宋" w:hAnsi="仿宋" w:eastAsia="仿宋" w:cs="仿宋"/>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FD61C2F">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14:paraId="76532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096516E">
            <w:pPr>
              <w:spacing w:line="360" w:lineRule="auto"/>
              <w:jc w:val="center"/>
              <w:rPr>
                <w:rFonts w:hint="eastAsia" w:ascii="仿宋" w:hAnsi="仿宋" w:eastAsia="仿宋" w:cs="仿宋"/>
                <w:color w:val="auto"/>
                <w:sz w:val="24"/>
                <w:highlight w:val="none"/>
              </w:rPr>
            </w:pPr>
            <w:bookmarkStart w:id="60" w:name="_17.1"/>
            <w:bookmarkEnd w:id="60"/>
            <w:r>
              <w:rPr>
                <w:rFonts w:hint="eastAsia" w:ascii="仿宋" w:hAnsi="仿宋" w:eastAsia="仿宋" w:cs="仿宋"/>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68CF90D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投标有效期：投标截止之日起60天内。</w:t>
            </w:r>
          </w:p>
        </w:tc>
      </w:tr>
      <w:tr w14:paraId="40DD3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696AF56">
            <w:pPr>
              <w:spacing w:line="360" w:lineRule="auto"/>
              <w:jc w:val="center"/>
              <w:rPr>
                <w:rFonts w:hint="eastAsia" w:ascii="仿宋" w:hAnsi="仿宋" w:eastAsia="仿宋" w:cs="仿宋"/>
                <w:color w:val="auto"/>
                <w:sz w:val="24"/>
                <w:highlight w:val="none"/>
              </w:rPr>
            </w:pPr>
            <w:bookmarkStart w:id="61" w:name="_18"/>
            <w:bookmarkEnd w:id="61"/>
            <w:r>
              <w:rPr>
                <w:rFonts w:hint="eastAsia" w:ascii="仿宋" w:hAnsi="仿宋" w:eastAsia="仿宋" w:cs="仿宋"/>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72E3C12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本项目不收取投标保证金。</w:t>
            </w:r>
          </w:p>
          <w:p w14:paraId="0581CBC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本项目收取投标保证金。</w:t>
            </w:r>
          </w:p>
          <w:p w14:paraId="345016F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r>
              <w:rPr>
                <w:rFonts w:hint="eastAsia" w:ascii="仿宋" w:hAnsi="仿宋" w:eastAsia="仿宋" w:cs="仿宋"/>
                <w:color w:val="auto"/>
                <w:sz w:val="24"/>
                <w:highlight w:val="none"/>
                <w:lang w:val="en-US" w:eastAsia="zh-CN"/>
              </w:rPr>
              <w:t>1分标：17000</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2分标：19000元</w:t>
            </w:r>
            <w:r>
              <w:rPr>
                <w:rFonts w:hint="eastAsia" w:ascii="仿宋" w:hAnsi="仿宋" w:eastAsia="仿宋" w:cs="仿宋"/>
                <w:color w:val="auto"/>
                <w:sz w:val="24"/>
                <w:highlight w:val="none"/>
              </w:rPr>
              <w:t>。</w:t>
            </w:r>
          </w:p>
          <w:p w14:paraId="2562A1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保证金专用银行账号：</w:t>
            </w:r>
          </w:p>
          <w:p w14:paraId="5F8BCF5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开户名称：广西科文招标有限公司</w:t>
            </w:r>
          </w:p>
          <w:p w14:paraId="7ADDFCB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开户银行：广西北部湾银行南宁分行营业部</w:t>
            </w:r>
          </w:p>
          <w:p w14:paraId="4DC66C4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银行账号：0101012090615689 </w:t>
            </w:r>
          </w:p>
          <w:p w14:paraId="6A3B0D8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的交纳方式：银行转账、支票、汇票、本票或者金融、担保机构出具的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2A0AD8A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相关要求：</w:t>
            </w:r>
          </w:p>
          <w:p w14:paraId="428C9DA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1.投标保证金采用银行转账交纳方式的，在投标截止时间前交至指定账户并且到账，投标人应将银行转账底单的复印件作为投标保证金提交凭证，放置于商务文件中，否则投标无效。</w:t>
            </w:r>
          </w:p>
          <w:p w14:paraId="570F1B45">
            <w:pPr>
              <w:pStyle w:val="1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3A44ADD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投标人为联合体的，可以由联合体中的一方或者多方共同交纳投标保证金，其交纳的保证金对联合体各方均具有约束力。</w:t>
            </w:r>
          </w:p>
          <w:p w14:paraId="23D12C36">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
                <w:bCs/>
                <w:color w:val="auto"/>
                <w:sz w:val="24"/>
                <w:highlight w:val="none"/>
              </w:rPr>
              <w:t>备注</w:t>
            </w:r>
            <w:r>
              <w:rPr>
                <w:rFonts w:hint="eastAsia" w:ascii="仿宋" w:hAnsi="仿宋" w:eastAsia="仿宋" w:cs="仿宋"/>
                <w:bCs/>
                <w:color w:val="auto"/>
                <w:sz w:val="24"/>
                <w:highlight w:val="none"/>
              </w:rPr>
              <w:t xml:space="preserve">】 </w:t>
            </w:r>
          </w:p>
          <w:p w14:paraId="02D43EEF">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1.投标保证金在投标截止时间后提交的，或者不按规定交纳方式交纳的，或者未足额交纳的（包含保函额度不足的），视为无效投标保证金。</w:t>
            </w:r>
          </w:p>
          <w:p w14:paraId="0E99AAEE">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2.投标人采用现钞方式或者从个人账户（自然人投标除外）转出的投标保证金，视为无效投标保证金。</w:t>
            </w:r>
          </w:p>
          <w:p w14:paraId="53A6CBDC">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3.支票、汇票或者本票出现无效或者背书情形的，视为无效投标保证金。</w:t>
            </w:r>
          </w:p>
          <w:p w14:paraId="50F8606C">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4.保函有效期低于投标有效期的，视为无效投标保证金。</w:t>
            </w:r>
          </w:p>
          <w:p w14:paraId="652BDEB9">
            <w:pPr>
              <w:snapToGrid w:val="0"/>
              <w:spacing w:line="360" w:lineRule="auto"/>
              <w:rPr>
                <w:rFonts w:hint="eastAsia" w:ascii="仿宋" w:hAnsi="仿宋" w:eastAsia="仿宋" w:cs="仿宋"/>
                <w:color w:val="auto"/>
                <w:highlight w:val="none"/>
              </w:rPr>
            </w:pPr>
            <w:r>
              <w:rPr>
                <w:rFonts w:hint="eastAsia" w:ascii="仿宋" w:hAnsi="仿宋" w:eastAsia="仿宋" w:cs="仿宋"/>
                <w:bCs/>
                <w:color w:val="auto"/>
                <w:sz w:val="24"/>
                <w:highlight w:val="none"/>
              </w:rPr>
              <w:t>5.采用银行、保险机构出具保函的，必须为无条件保函，否则视为无效投标保证金。</w:t>
            </w:r>
          </w:p>
        </w:tc>
      </w:tr>
      <w:tr w14:paraId="38E66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84D0BA">
            <w:pPr>
              <w:spacing w:line="360" w:lineRule="auto"/>
              <w:jc w:val="center"/>
              <w:rPr>
                <w:rFonts w:hint="eastAsia" w:ascii="仿宋" w:hAnsi="仿宋" w:eastAsia="仿宋" w:cs="仿宋"/>
                <w:color w:val="auto"/>
                <w:sz w:val="24"/>
                <w:highlight w:val="none"/>
              </w:rPr>
            </w:pPr>
            <w:bookmarkStart w:id="62" w:name="_19.2"/>
            <w:bookmarkEnd w:id="62"/>
            <w:r>
              <w:rPr>
                <w:rFonts w:hint="eastAsia" w:ascii="仿宋" w:hAnsi="仿宋" w:eastAsia="仿宋" w:cs="仿宋"/>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170C5DA7">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投标文件应按报价文件、资格证明文件、商务文件、技术文件分别编制，</w:t>
            </w:r>
            <w:r>
              <w:rPr>
                <w:rFonts w:hint="eastAsia" w:ascii="仿宋" w:hAnsi="仿宋" w:eastAsia="仿宋" w:cs="仿宋"/>
                <w:color w:val="auto"/>
                <w:sz w:val="24"/>
                <w:highlight w:val="none"/>
                <w:lang w:bidi="ar"/>
              </w:rPr>
              <w:t>并按广西政府采购云平台的要求编制、加密、上传。（注：按照本招标文件“第六章 投标文件格式”编写，第六章未附格式的，由投标人自行拟定。）</w:t>
            </w:r>
          </w:p>
        </w:tc>
      </w:tr>
      <w:tr w14:paraId="16936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D6DF2A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72921C6">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电子投标文件应在制作完成后，投标人应按广西政府采购云平台的要求进行加密，并在规定时间内解密，否则，由此产生的后果由投标人自行负责。</w:t>
            </w:r>
          </w:p>
        </w:tc>
      </w:tr>
      <w:tr w14:paraId="7EF84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7104C9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p>
        </w:tc>
        <w:tc>
          <w:tcPr>
            <w:tcW w:w="8708" w:type="dxa"/>
            <w:tcBorders>
              <w:top w:val="single" w:color="auto" w:sz="4" w:space="0"/>
              <w:left w:val="single" w:color="auto" w:sz="4" w:space="0"/>
              <w:bottom w:val="single" w:color="auto" w:sz="4" w:space="0"/>
              <w:right w:val="single" w:color="auto" w:sz="4" w:space="0"/>
            </w:tcBorders>
            <w:vAlign w:val="center"/>
          </w:tcPr>
          <w:p w14:paraId="35D7068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本项目不接受电子备份投标文件</w:t>
            </w:r>
          </w:p>
        </w:tc>
      </w:tr>
      <w:tr w14:paraId="234D1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A3F24B7">
            <w:pPr>
              <w:spacing w:line="360" w:lineRule="auto"/>
              <w:jc w:val="center"/>
              <w:rPr>
                <w:rFonts w:hint="eastAsia" w:ascii="仿宋" w:hAnsi="仿宋" w:eastAsia="仿宋" w:cs="仿宋"/>
                <w:color w:val="auto"/>
                <w:sz w:val="24"/>
                <w:highlight w:val="none"/>
              </w:rPr>
            </w:pPr>
            <w:bookmarkStart w:id="63" w:name="_21.1"/>
            <w:bookmarkEnd w:id="63"/>
            <w:r>
              <w:rPr>
                <w:rFonts w:hint="eastAsia" w:ascii="仿宋" w:hAnsi="仿宋" w:eastAsia="仿宋" w:cs="仿宋"/>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3A3CBC1F">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投标截止时间：详见招标公告</w:t>
            </w:r>
          </w:p>
          <w:p w14:paraId="3D4EF4D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投标地点：详见招标公告</w:t>
            </w:r>
          </w:p>
        </w:tc>
      </w:tr>
      <w:tr w14:paraId="486A9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6D724B9">
            <w:pPr>
              <w:spacing w:line="360" w:lineRule="auto"/>
              <w:jc w:val="center"/>
              <w:rPr>
                <w:rFonts w:hint="eastAsia" w:ascii="仿宋" w:hAnsi="仿宋" w:eastAsia="仿宋" w:cs="仿宋"/>
                <w:color w:val="auto"/>
                <w:sz w:val="24"/>
                <w:highlight w:val="none"/>
              </w:rPr>
            </w:pPr>
            <w:bookmarkStart w:id="64" w:name="_23"/>
            <w:bookmarkEnd w:id="64"/>
            <w:r>
              <w:rPr>
                <w:rFonts w:hint="eastAsia" w:ascii="仿宋" w:hAnsi="仿宋" w:eastAsia="仿宋" w:cs="仿宋"/>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734C911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开标时间：详见招标公告</w:t>
            </w:r>
          </w:p>
          <w:p w14:paraId="7BB5668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开标地点：详见招标公告</w:t>
            </w:r>
          </w:p>
        </w:tc>
      </w:tr>
      <w:tr w14:paraId="1CC2F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65BA7EA">
            <w:pPr>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E8C3D3B">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仿宋"/>
                <w:b/>
                <w:color w:val="auto"/>
                <w:sz w:val="24"/>
                <w:highlight w:val="none"/>
              </w:rPr>
              <w:t>并在发起解密</w:t>
            </w:r>
            <w:r>
              <w:rPr>
                <w:rFonts w:hint="eastAsia" w:ascii="仿宋" w:hAnsi="仿宋" w:eastAsia="仿宋" w:cs="仿宋"/>
                <w:b/>
                <w:bCs/>
                <w:color w:val="auto"/>
                <w:sz w:val="24"/>
                <w:highlight w:val="none"/>
              </w:rPr>
              <w:t>通知</w:t>
            </w:r>
            <w:r>
              <w:rPr>
                <w:rFonts w:hint="eastAsia" w:ascii="仿宋" w:hAnsi="仿宋" w:eastAsia="仿宋" w:cs="仿宋"/>
                <w:b/>
                <w:color w:val="auto"/>
                <w:sz w:val="24"/>
                <w:highlight w:val="none"/>
              </w:rPr>
              <w:t>之时起30分钟内完成</w:t>
            </w:r>
            <w:r>
              <w:rPr>
                <w:rFonts w:hint="eastAsia" w:ascii="仿宋" w:hAnsi="仿宋" w:eastAsia="仿宋" w:cs="仿宋"/>
                <w:b/>
                <w:bCs/>
                <w:color w:val="auto"/>
                <w:sz w:val="24"/>
                <w:highlight w:val="none"/>
              </w:rPr>
              <w:t>对电子投标文件解密。投标文件未按时解密的，视为无效投标。</w:t>
            </w:r>
          </w:p>
        </w:tc>
      </w:tr>
      <w:tr w14:paraId="1D4AA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A75E03">
            <w:pPr>
              <w:spacing w:line="360" w:lineRule="auto"/>
              <w:jc w:val="center"/>
              <w:rPr>
                <w:rFonts w:hint="eastAsia" w:ascii="仿宋" w:hAnsi="仿宋" w:eastAsia="仿宋" w:cs="仿宋"/>
                <w:color w:val="auto"/>
                <w:sz w:val="24"/>
                <w:highlight w:val="none"/>
              </w:rPr>
            </w:pPr>
            <w:bookmarkStart w:id="65" w:name="_25.3"/>
            <w:bookmarkEnd w:id="65"/>
            <w:r>
              <w:rPr>
                <w:rFonts w:hint="eastAsia" w:ascii="仿宋" w:hAnsi="仿宋" w:eastAsia="仿宋" w:cs="仿宋"/>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68F95CA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采购人或者采购代理机构在资格审查结束前，对投标人进行信用查询。</w:t>
            </w:r>
          </w:p>
          <w:p w14:paraId="7B96157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查询渠道：“信用中国”网站（www.creditchina.gov.cn）、中国政府采购网（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Style w:val="53"/>
                <w:rFonts w:hint="eastAsia" w:ascii="仿宋" w:hAnsi="仿宋" w:eastAsia="仿宋" w:cs="仿宋"/>
                <w:color w:val="auto"/>
                <w:sz w:val="24"/>
                <w:highlight w:val="none"/>
              </w:rPr>
              <w:t>www.ccgp.gov.cn</w:t>
            </w:r>
            <w:r>
              <w:rPr>
                <w:rStyle w:val="53"/>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44C00E9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信用查询截止时点：资格审查结束前。</w:t>
            </w:r>
          </w:p>
          <w:p w14:paraId="08E5E9A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查询记录和证据留存方式：将查询网站中的查询记录截图并作为评审资料保存。</w:t>
            </w:r>
          </w:p>
          <w:p w14:paraId="207438E9">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信用信息使用规则：根据财政部《关于在政府采购活动中查询及使用信用记录有关问题的通知》（财库〔2016〕125号）的规定，</w:t>
            </w:r>
            <w:r>
              <w:rPr>
                <w:rFonts w:hint="eastAsia" w:ascii="仿宋" w:hAnsi="仿宋" w:eastAsia="仿宋" w:cs="仿宋"/>
                <w:color w:val="auto"/>
                <w:sz w:val="24"/>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8765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66B4E2A">
            <w:pPr>
              <w:spacing w:line="360" w:lineRule="auto"/>
              <w:jc w:val="center"/>
              <w:rPr>
                <w:rFonts w:hint="eastAsia" w:ascii="仿宋" w:hAnsi="仿宋" w:eastAsia="仿宋" w:cs="仿宋"/>
                <w:color w:val="auto"/>
                <w:sz w:val="24"/>
                <w:highlight w:val="none"/>
              </w:rPr>
            </w:pPr>
            <w:bookmarkStart w:id="66" w:name="_26"/>
            <w:bookmarkEnd w:id="66"/>
            <w:r>
              <w:rPr>
                <w:rFonts w:hint="eastAsia" w:ascii="仿宋" w:hAnsi="仿宋" w:eastAsia="仿宋" w:cs="仿宋"/>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7DC5721B">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评标委员会的人数：5人或以上单数。（采购项目符合下列情形之一的，评标委员会成员人数应当为7人以上单数：1.采购预算金额在1000万元以上；2.技术复杂；3.社会影响较大。）</w:t>
            </w:r>
          </w:p>
        </w:tc>
      </w:tr>
      <w:tr w14:paraId="04CD1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D435A2">
            <w:pPr>
              <w:spacing w:line="360" w:lineRule="auto"/>
              <w:jc w:val="center"/>
              <w:rPr>
                <w:rFonts w:hint="eastAsia" w:ascii="仿宋" w:hAnsi="仿宋" w:eastAsia="仿宋" w:cs="仿宋"/>
                <w:color w:val="auto"/>
                <w:sz w:val="24"/>
                <w:highlight w:val="none"/>
              </w:rPr>
            </w:pPr>
            <w:bookmarkStart w:id="67" w:name="_28.3"/>
            <w:bookmarkEnd w:id="67"/>
            <w:r>
              <w:rPr>
                <w:rFonts w:hint="eastAsia" w:ascii="仿宋" w:hAnsi="仿宋" w:eastAsia="仿宋" w:cs="仿宋"/>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0029EBC7">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评标方法：综合评分法</w:t>
            </w:r>
          </w:p>
        </w:tc>
      </w:tr>
      <w:tr w14:paraId="5F990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95" w:type="dxa"/>
            <w:tcBorders>
              <w:top w:val="single" w:color="auto" w:sz="4" w:space="0"/>
              <w:left w:val="single" w:color="auto" w:sz="4" w:space="0"/>
              <w:right w:val="single" w:color="auto" w:sz="4" w:space="0"/>
            </w:tcBorders>
            <w:vAlign w:val="center"/>
          </w:tcPr>
          <w:p w14:paraId="0FF23E8D">
            <w:pPr>
              <w:spacing w:line="360" w:lineRule="auto"/>
              <w:jc w:val="center"/>
              <w:rPr>
                <w:rFonts w:hint="eastAsia" w:ascii="仿宋" w:hAnsi="仿宋" w:eastAsia="仿宋" w:cs="仿宋"/>
                <w:color w:val="auto"/>
                <w:sz w:val="24"/>
                <w:highlight w:val="none"/>
              </w:rPr>
            </w:pPr>
            <w:bookmarkStart w:id="68" w:name="_29.2.2（2）"/>
            <w:bookmarkEnd w:id="68"/>
            <w:r>
              <w:rPr>
                <w:rFonts w:hint="eastAsia" w:ascii="仿宋" w:hAnsi="仿宋" w:eastAsia="仿宋" w:cs="仿宋"/>
                <w:color w:val="auto"/>
                <w:sz w:val="24"/>
                <w:highlight w:val="none"/>
              </w:rPr>
              <w:t>29</w:t>
            </w:r>
          </w:p>
        </w:tc>
        <w:tc>
          <w:tcPr>
            <w:tcW w:w="8708" w:type="dxa"/>
            <w:tcBorders>
              <w:top w:val="single" w:color="auto" w:sz="4" w:space="0"/>
              <w:left w:val="single" w:color="auto" w:sz="4" w:space="0"/>
              <w:right w:val="single" w:color="auto" w:sz="4" w:space="0"/>
            </w:tcBorders>
            <w:vAlign w:val="center"/>
          </w:tcPr>
          <w:p w14:paraId="253BA7A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各分标</w:t>
            </w:r>
            <w:r>
              <w:rPr>
                <w:rFonts w:hint="eastAsia" w:ascii="仿宋" w:hAnsi="仿宋" w:eastAsia="仿宋" w:cs="仿宋"/>
                <w:color w:val="auto"/>
                <w:sz w:val="24"/>
                <w:highlight w:val="none"/>
              </w:rPr>
              <w:t>商务要求评审中允许负偏离的条款数为</w:t>
            </w:r>
            <w:r>
              <w:rPr>
                <w:rFonts w:hint="eastAsia" w:ascii="仿宋" w:hAnsi="仿宋" w:eastAsia="仿宋" w:cs="仿宋"/>
                <w:color w:val="auto"/>
                <w:highlight w:val="none"/>
                <w:lang w:val="en-US" w:eastAsia="zh-CN"/>
              </w:rPr>
              <w:t>0</w:t>
            </w:r>
            <w:r>
              <w:rPr>
                <w:rFonts w:hint="eastAsia" w:ascii="仿宋" w:hAnsi="仿宋" w:eastAsia="仿宋" w:cs="仿宋"/>
                <w:color w:val="auto"/>
                <w:sz w:val="24"/>
                <w:highlight w:val="none"/>
              </w:rPr>
              <w:t>项。</w:t>
            </w:r>
          </w:p>
          <w:p w14:paraId="119E28E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各分标</w:t>
            </w:r>
            <w:r>
              <w:rPr>
                <w:rFonts w:hint="eastAsia" w:ascii="仿宋" w:hAnsi="仿宋" w:eastAsia="仿宋" w:cs="仿宋"/>
                <w:color w:val="auto"/>
                <w:sz w:val="24"/>
                <w:highlight w:val="none"/>
              </w:rPr>
              <w:t>技术要求评审中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未标注“▲”或“■”或“●”号的</w:t>
            </w:r>
            <w:r>
              <w:rPr>
                <w:rFonts w:hint="eastAsia" w:ascii="仿宋" w:hAnsi="仿宋" w:eastAsia="仿宋" w:cs="仿宋"/>
                <w:color w:val="auto"/>
                <w:sz w:val="24"/>
                <w:highlight w:val="none"/>
                <w:lang w:val="en-US" w:eastAsia="zh-CN"/>
              </w:rPr>
              <w:t>一般参数</w:t>
            </w:r>
            <w:r>
              <w:rPr>
                <w:rFonts w:hint="eastAsia" w:ascii="仿宋" w:hAnsi="仿宋" w:eastAsia="仿宋" w:cs="仿宋"/>
                <w:color w:val="auto"/>
                <w:sz w:val="24"/>
                <w:highlight w:val="none"/>
              </w:rPr>
              <w:t>允许负偏离的条款数为</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项。</w:t>
            </w:r>
          </w:p>
          <w:p w14:paraId="25C7B67E">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中标候选人推荐数量：3家</w:t>
            </w:r>
          </w:p>
        </w:tc>
      </w:tr>
      <w:tr w14:paraId="5786F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90B35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4EFEB691">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采用综合评分法的采购项目，采购人确定中标人时，出现中标候选人并列的情形，采购人按以下的方式确定中标人：</w:t>
            </w:r>
          </w:p>
          <w:p w14:paraId="76C8C85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依次按投标报价低的优先、技术评分高的优先、商务评分高的优先、质量保证期长优先、交货期短优先、故障响应时间短优先、政策分得分高的优先的顺序确定。如果上述条件都相同，则以抽签形式确定中标人。</w:t>
            </w:r>
          </w:p>
        </w:tc>
      </w:tr>
      <w:tr w14:paraId="3CCB8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A8B35D6">
            <w:pPr>
              <w:spacing w:line="360" w:lineRule="auto"/>
              <w:jc w:val="center"/>
              <w:rPr>
                <w:rFonts w:hint="eastAsia" w:ascii="仿宋" w:hAnsi="仿宋" w:eastAsia="仿宋" w:cs="仿宋"/>
                <w:color w:val="auto"/>
                <w:sz w:val="24"/>
                <w:highlight w:val="none"/>
              </w:rPr>
            </w:pPr>
            <w:bookmarkStart w:id="69" w:name="_39.1"/>
            <w:bookmarkEnd w:id="69"/>
            <w:r>
              <w:rPr>
                <w:rFonts w:hint="eastAsia" w:ascii="仿宋" w:hAnsi="仿宋" w:eastAsia="仿宋" w:cs="仿宋"/>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76AD02DB">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本项目不收取履约保证金。</w:t>
            </w:r>
          </w:p>
          <w:p w14:paraId="4F7754C7">
            <w:pPr>
              <w:pStyle w:val="1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本项目收取履约保证金：详见商务条款。</w:t>
            </w:r>
          </w:p>
          <w:p w14:paraId="50D4DA52">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履约保证金递交方式：详见商务条款。</w:t>
            </w:r>
          </w:p>
          <w:p w14:paraId="45A1039C">
            <w:pPr>
              <w:autoSpaceDE w:val="0"/>
              <w:autoSpaceDN w:val="0"/>
              <w:snapToGrid w:val="0"/>
              <w:spacing w:line="360" w:lineRule="auto"/>
              <w:textAlignment w:val="bottom"/>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履约保证金退付方式、时间及条件详见商务条款。</w:t>
            </w:r>
          </w:p>
          <w:p w14:paraId="1182747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07AFAAC6">
            <w:pPr>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bookmarkStart w:id="70" w:name="_Hlk54170335"/>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p>
          <w:bookmarkEnd w:id="70"/>
          <w:p w14:paraId="11DFCD2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履约保证金不足额缴纳的（包含保函额度不足的），或者不按规定提交方式提交的，或者保函有效期低于合同履行期限（即签订采购合同之日起至履行完合同约定的义务之日止）的，不予签订合同。</w:t>
            </w:r>
          </w:p>
          <w:p w14:paraId="5BD9800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采用保函的，必须为无条件的保函，否则不予签订合同。</w:t>
            </w:r>
          </w:p>
          <w:p w14:paraId="0180BD1E">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投标人为联合体的，由联合体其中一方按规定提交的履约保证金，视为有效履约保证金。</w:t>
            </w:r>
          </w:p>
        </w:tc>
      </w:tr>
      <w:tr w14:paraId="30055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B83691F">
            <w:pPr>
              <w:spacing w:line="360" w:lineRule="auto"/>
              <w:jc w:val="center"/>
              <w:rPr>
                <w:rFonts w:hint="eastAsia" w:ascii="仿宋" w:hAnsi="仿宋" w:eastAsia="仿宋" w:cs="仿宋"/>
                <w:color w:val="auto"/>
                <w:sz w:val="24"/>
                <w:highlight w:val="none"/>
              </w:rPr>
            </w:pPr>
            <w:bookmarkStart w:id="71" w:name="_40.1"/>
            <w:bookmarkEnd w:id="71"/>
            <w:r>
              <w:rPr>
                <w:rFonts w:hint="eastAsia" w:ascii="仿宋" w:hAnsi="仿宋" w:eastAsia="仿宋" w:cs="仿宋"/>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543739E1">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签订合同携带的证明材料： </w:t>
            </w:r>
          </w:p>
          <w:p w14:paraId="6F04B7B2">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委托代理人负责签订合同的，须携带授权委托书及委托代理人身份证原件等其他资格证件。</w:t>
            </w:r>
          </w:p>
          <w:p w14:paraId="7EF5575A">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法定代表人负责签订合同的，须携带法定代表人身份证明原件及身份证原件等其他证明材料。</w:t>
            </w:r>
          </w:p>
        </w:tc>
      </w:tr>
      <w:tr w14:paraId="1CE81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279FBC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3EBC887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接收质疑函方式：以纸质书面形式</w:t>
            </w:r>
          </w:p>
          <w:p w14:paraId="108BD77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质疑联系人：梁伟贞   联系电话：0771-2023650</w:t>
            </w:r>
          </w:p>
          <w:p w14:paraId="4916FDC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通讯地址：广西南宁市民族大道141号中鼎万象东方D区五层    </w:t>
            </w:r>
          </w:p>
          <w:p w14:paraId="728995C4">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现场提交质疑办理业务时间：工作日，上午8:00-12:00；下午15:00-18：00（北京时间）</w:t>
            </w:r>
          </w:p>
        </w:tc>
      </w:tr>
      <w:tr w14:paraId="42327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0A62AF5">
            <w:pPr>
              <w:spacing w:line="360" w:lineRule="auto"/>
              <w:jc w:val="center"/>
              <w:rPr>
                <w:rFonts w:hint="eastAsia" w:ascii="仿宋" w:hAnsi="仿宋" w:eastAsia="仿宋" w:cs="仿宋"/>
                <w:color w:val="auto"/>
                <w:sz w:val="24"/>
                <w:highlight w:val="none"/>
              </w:rPr>
            </w:pPr>
            <w:bookmarkStart w:id="72" w:name="_41"/>
            <w:bookmarkEnd w:id="72"/>
            <w:bookmarkStart w:id="73" w:name="_42"/>
            <w:bookmarkEnd w:id="73"/>
            <w:bookmarkStart w:id="74" w:name="_Hlt17709148"/>
            <w:r>
              <w:rPr>
                <w:rFonts w:hint="eastAsia" w:ascii="仿宋" w:hAnsi="仿宋" w:eastAsia="仿宋" w:cs="仿宋"/>
                <w:color w:val="auto"/>
                <w:sz w:val="24"/>
                <w:highlight w:val="none"/>
              </w:rPr>
              <w:t>3</w:t>
            </w:r>
            <w:bookmarkEnd w:id="74"/>
            <w:r>
              <w:rPr>
                <w:rFonts w:hint="eastAsia" w:ascii="仿宋" w:hAnsi="仿宋" w:eastAsia="仿宋" w:cs="仿宋"/>
                <w:color w:val="auto"/>
                <w:sz w:val="24"/>
                <w:highlight w:val="none"/>
              </w:rPr>
              <w:t>9</w:t>
            </w:r>
          </w:p>
        </w:tc>
        <w:tc>
          <w:tcPr>
            <w:tcW w:w="8708" w:type="dxa"/>
            <w:tcBorders>
              <w:top w:val="single" w:color="auto" w:sz="4" w:space="0"/>
              <w:left w:val="single" w:color="auto" w:sz="4" w:space="0"/>
              <w:bottom w:val="single" w:color="auto" w:sz="4" w:space="0"/>
              <w:right w:val="single" w:color="auto" w:sz="4" w:space="0"/>
            </w:tcBorders>
            <w:vAlign w:val="center"/>
          </w:tcPr>
          <w:p w14:paraId="00821EE6">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采购代理服务费支付方式：本项目的招标代理服务费向中标人收取，领取中标通知书前，中标人应向采购代理机构一次付清招标代理服务费，否则采购代理机构有权不予以办理。</w:t>
            </w:r>
          </w:p>
          <w:p w14:paraId="2CEE27FB">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采购代理服务费收取标准：</w:t>
            </w:r>
          </w:p>
          <w:p w14:paraId="7F8F004C">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以中标金额为计费额，按本招标文件之中标人须知正文第39.2条规定的收费计算标准货物招标，采用差额定率累进法计算出收费基准价格后下浮20%收取。</w:t>
            </w:r>
          </w:p>
          <w:p w14:paraId="102FD901">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3.代理服务费收费专用银行账户名称： </w:t>
            </w:r>
          </w:p>
          <w:p w14:paraId="6242BD84">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开户名称：广西科文招标有限公司南宁咨询一分公司</w:t>
            </w:r>
          </w:p>
          <w:p w14:paraId="6D0E6992">
            <w:pPr>
              <w:pStyle w:val="24"/>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1284494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银行账号：805030137000001</w:t>
            </w:r>
          </w:p>
        </w:tc>
      </w:tr>
      <w:tr w14:paraId="3E5A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84DF16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559B64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B1CB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FD430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5469541A">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1.本招标文件中描述投标人的“公章”是指根据我国对公章的管理规定，用投标人法定主体名称制作的印章</w:t>
            </w:r>
            <w:r>
              <w:rPr>
                <w:rFonts w:hint="eastAsia" w:ascii="仿宋" w:hAnsi="仿宋" w:eastAsia="仿宋" w:cs="仿宋"/>
                <w:color w:val="auto"/>
                <w:sz w:val="24"/>
                <w:szCs w:val="24"/>
                <w:highlight w:val="none"/>
              </w:rPr>
              <w:t>或投标人通过指定电子化政府采购平台办理数字证书（CA认证）获得的以法定主体名称制作的电子印章。</w:t>
            </w:r>
            <w:r>
              <w:rPr>
                <w:rFonts w:hint="eastAsia" w:ascii="仿宋" w:hAnsi="仿宋" w:eastAsia="仿宋" w:cs="仿宋"/>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11BF467D">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760041A">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3.本招标文件中描述投标人的“签字”是指投标人的法定代表人或者委托代理人</w:t>
            </w:r>
            <w:r>
              <w:rPr>
                <w:rFonts w:hint="eastAsia" w:ascii="仿宋" w:hAnsi="仿宋" w:eastAsia="仿宋" w:cs="仿宋"/>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ascii="仿宋" w:hAnsi="仿宋" w:eastAsia="仿宋" w:cs="仿宋"/>
                <w:bCs/>
                <w:color w:val="auto"/>
                <w:sz w:val="24"/>
                <w:szCs w:val="24"/>
                <w:highlight w:val="none"/>
              </w:rPr>
              <w:t>。</w:t>
            </w:r>
          </w:p>
          <w:p w14:paraId="1E017D50">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5C966CD">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5.自然人投标的，招标文件规定盖公章处由自然人摁手指指印。</w:t>
            </w:r>
          </w:p>
          <w:p w14:paraId="67A80C78">
            <w:pPr>
              <w:spacing w:line="360" w:lineRule="auto"/>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6.本招标文件所称的“以上”“以下”“以内”“届满”，包括本数；所称的“不满”“超过”“以外”，不包括本数。</w:t>
            </w:r>
          </w:p>
        </w:tc>
      </w:tr>
    </w:tbl>
    <w:p w14:paraId="7808C65B">
      <w:pPr>
        <w:snapToGrid w:val="0"/>
        <w:spacing w:line="360" w:lineRule="auto"/>
        <w:rPr>
          <w:rFonts w:hint="eastAsia" w:ascii="仿宋" w:hAnsi="仿宋" w:eastAsia="仿宋" w:cs="仿宋"/>
          <w:color w:val="auto"/>
          <w:sz w:val="24"/>
          <w:szCs w:val="20"/>
          <w:highlight w:val="none"/>
        </w:rPr>
      </w:pPr>
    </w:p>
    <w:p w14:paraId="74414A79">
      <w:pPr>
        <w:spacing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047A9DC">
      <w:pPr>
        <w:pStyle w:val="4"/>
        <w:keepNext w:val="0"/>
        <w:keepLines w:val="0"/>
        <w:spacing w:before="0" w:after="0" w:line="360" w:lineRule="auto"/>
        <w:ind w:firstLine="640"/>
        <w:jc w:val="center"/>
        <w:rPr>
          <w:rFonts w:hint="eastAsia" w:ascii="仿宋" w:hAnsi="仿宋" w:eastAsia="仿宋" w:cs="仿宋"/>
          <w:color w:val="auto"/>
          <w:highlight w:val="none"/>
        </w:rPr>
      </w:pPr>
      <w:r>
        <w:rPr>
          <w:rFonts w:hint="eastAsia" w:ascii="仿宋" w:hAnsi="仿宋" w:eastAsia="仿宋" w:cs="仿宋"/>
          <w:color w:val="auto"/>
          <w:highlight w:val="none"/>
        </w:rPr>
        <w:t>投标人须知正文</w:t>
      </w:r>
    </w:p>
    <w:p w14:paraId="694099D1">
      <w:pPr>
        <w:pStyle w:val="4"/>
        <w:keepNext w:val="0"/>
        <w:keepLines w:val="0"/>
        <w:spacing w:before="0" w:after="0" w:line="360" w:lineRule="auto"/>
        <w:ind w:firstLine="640"/>
        <w:jc w:val="center"/>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7C7AF962">
      <w:pPr>
        <w:pStyle w:val="6"/>
        <w:keepNext w:val="0"/>
        <w:keepLines w:val="0"/>
        <w:spacing w:before="0" w:after="0" w:line="360" w:lineRule="auto"/>
        <w:ind w:firstLine="480"/>
        <w:rPr>
          <w:rFonts w:hint="eastAsia" w:ascii="仿宋" w:hAnsi="仿宋" w:eastAsia="仿宋" w:cs="仿宋"/>
          <w:color w:val="auto"/>
          <w:sz w:val="24"/>
          <w:highlight w:val="none"/>
        </w:rPr>
      </w:pPr>
      <w:bookmarkStart w:id="75" w:name="_Toc254970527"/>
      <w:bookmarkStart w:id="76" w:name="_Toc254970668"/>
      <w:r>
        <w:rPr>
          <w:rFonts w:hint="eastAsia" w:ascii="仿宋" w:hAnsi="仿宋" w:eastAsia="仿宋" w:cs="仿宋"/>
          <w:color w:val="auto"/>
          <w:sz w:val="24"/>
          <w:highlight w:val="none"/>
        </w:rPr>
        <w:t>1.适用范围</w:t>
      </w:r>
      <w:bookmarkEnd w:id="75"/>
      <w:bookmarkEnd w:id="76"/>
    </w:p>
    <w:p w14:paraId="706FAB1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ACB5F3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1.2本招标文件</w:t>
      </w:r>
      <w:r>
        <w:rPr>
          <w:rFonts w:hint="eastAsia" w:ascii="仿宋" w:hAnsi="仿宋" w:eastAsia="仿宋" w:cs="仿宋"/>
          <w:color w:val="auto"/>
          <w:spacing w:val="-6"/>
          <w:sz w:val="24"/>
          <w:highlight w:val="none"/>
        </w:rPr>
        <w:t>适用于本项目的所有采购程序和环节（法律、法规另有规定的，从其规定）。</w:t>
      </w:r>
    </w:p>
    <w:p w14:paraId="2FFF3D2F">
      <w:pPr>
        <w:pStyle w:val="6"/>
        <w:keepNext w:val="0"/>
        <w:keepLines w:val="0"/>
        <w:spacing w:before="0" w:after="0" w:line="360" w:lineRule="auto"/>
        <w:ind w:firstLine="480"/>
        <w:rPr>
          <w:rFonts w:hint="eastAsia" w:ascii="仿宋" w:hAnsi="仿宋" w:eastAsia="仿宋" w:cs="仿宋"/>
          <w:color w:val="auto"/>
          <w:sz w:val="24"/>
          <w:highlight w:val="none"/>
        </w:rPr>
      </w:pPr>
      <w:bookmarkStart w:id="77" w:name="_Toc254970528"/>
      <w:bookmarkStart w:id="78" w:name="_Toc254970669"/>
      <w:r>
        <w:rPr>
          <w:rFonts w:hint="eastAsia" w:ascii="仿宋" w:hAnsi="仿宋" w:eastAsia="仿宋" w:cs="仿宋"/>
          <w:color w:val="auto"/>
          <w:sz w:val="24"/>
          <w:highlight w:val="none"/>
        </w:rPr>
        <w:t>2.定义</w:t>
      </w:r>
      <w:bookmarkEnd w:id="77"/>
      <w:bookmarkEnd w:id="78"/>
    </w:p>
    <w:p w14:paraId="5242CBE8">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2.1“采购人”是指依法进行政府采购的国家机关、事业单位、团体组织。</w:t>
      </w:r>
    </w:p>
    <w:p w14:paraId="1D1CFD11">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2.2“采购代理机构”是指政府采购集中采购机构和集中采购机构以外的采购代理机构。</w:t>
      </w:r>
    </w:p>
    <w:p w14:paraId="68EFE5B9">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2.3“供应商”是指向采购人提供货物、工程或者服务的法人、其他组织或者自然人。</w:t>
      </w:r>
    </w:p>
    <w:p w14:paraId="2272B2F7">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2.4“投标人”是指响应招标、参加投标竞争的法人、其他组织或者自然人。</w:t>
      </w:r>
    </w:p>
    <w:p w14:paraId="5BC6A7AE">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2.5“货物”是指各种形态和种类的物品，包括原材料、燃料、设备、产品等。</w:t>
      </w:r>
    </w:p>
    <w:p w14:paraId="7EC1F026">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2F85ADF5">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2.7“书面形式”是指合同书、信件和数据电文（包括电报、电传、传真、电子数据交换和电子邮件）等可以有形地表现所载内容的形式。</w:t>
      </w:r>
    </w:p>
    <w:p w14:paraId="652F0F7E">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2.8“实质性要求”是指招标文件中已经指明不满足则投标无效的条款，或者不能负偏离的条款，或者采购需求中带“▲”的条款。</w:t>
      </w:r>
    </w:p>
    <w:p w14:paraId="595B3CF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2.9 “正偏离”，是指投标文件对招标文件“采购需求”中有关条款作出的响应优于条款要求并有利于采购人的情形。</w:t>
      </w:r>
    </w:p>
    <w:p w14:paraId="5381D5F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2.10“负偏离”，是指投标文件对招标文件“采购需求”中有关条款作出的响应不满足条款要求，导致采购人要求不能得到满足的情形。</w:t>
      </w:r>
    </w:p>
    <w:p w14:paraId="422B08BF">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bookmarkStart w:id="79" w:name="_Toc254970670"/>
      <w:bookmarkStart w:id="80" w:name="_Toc254970529"/>
    </w:p>
    <w:p w14:paraId="441CB2A5">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79"/>
      <w:bookmarkEnd w:id="80"/>
      <w:r>
        <w:rPr>
          <w:rFonts w:hint="eastAsia" w:ascii="仿宋" w:hAnsi="仿宋" w:eastAsia="仿宋" w:cs="仿宋"/>
          <w:color w:val="auto"/>
          <w:sz w:val="24"/>
          <w:highlight w:val="none"/>
        </w:rPr>
        <w:t>投标人的资格要求</w:t>
      </w:r>
    </w:p>
    <w:p w14:paraId="6BFAA381">
      <w:pPr>
        <w:snapToGrid w:val="0"/>
        <w:spacing w:line="360" w:lineRule="auto"/>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投标人的资格要求详见“投标人须知前附表”。</w:t>
      </w:r>
    </w:p>
    <w:p w14:paraId="26EB7A3C">
      <w:pPr>
        <w:pStyle w:val="6"/>
        <w:keepNext w:val="0"/>
        <w:keepLines w:val="0"/>
        <w:spacing w:before="0" w:after="0" w:line="360" w:lineRule="auto"/>
        <w:ind w:firstLine="480"/>
        <w:rPr>
          <w:rFonts w:hint="eastAsia" w:ascii="仿宋" w:hAnsi="仿宋" w:eastAsia="仿宋" w:cs="仿宋"/>
          <w:color w:val="auto"/>
          <w:sz w:val="24"/>
          <w:highlight w:val="none"/>
        </w:rPr>
      </w:pPr>
      <w:bookmarkStart w:id="81" w:name="_Toc254970671"/>
      <w:bookmarkStart w:id="82" w:name="_Toc254970530"/>
      <w:r>
        <w:rPr>
          <w:rFonts w:hint="eastAsia" w:ascii="仿宋" w:hAnsi="仿宋" w:eastAsia="仿宋" w:cs="仿宋"/>
          <w:color w:val="auto"/>
          <w:sz w:val="24"/>
          <w:highlight w:val="none"/>
        </w:rPr>
        <w:t>4.投标委托</w:t>
      </w:r>
      <w:bookmarkEnd w:id="81"/>
      <w:bookmarkEnd w:id="82"/>
    </w:p>
    <w:p w14:paraId="32BAE652">
      <w:pPr>
        <w:snapToGrid w:val="0"/>
        <w:spacing w:line="360" w:lineRule="auto"/>
        <w:ind w:firstLine="420"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投标人代表参加投标活动过程中必须提供个人有效身份证件。如投标人代表不是法定代表人，须持有授权委托书（按第六章要求格式填写）。</w:t>
      </w:r>
    </w:p>
    <w:p w14:paraId="1357E749">
      <w:pPr>
        <w:pStyle w:val="6"/>
        <w:keepNext w:val="0"/>
        <w:keepLines w:val="0"/>
        <w:spacing w:before="0" w:after="0" w:line="360" w:lineRule="auto"/>
        <w:ind w:firstLine="480"/>
        <w:rPr>
          <w:rFonts w:hint="eastAsia" w:ascii="仿宋" w:hAnsi="仿宋" w:eastAsia="仿宋" w:cs="仿宋"/>
          <w:color w:val="auto"/>
          <w:sz w:val="24"/>
          <w:highlight w:val="none"/>
        </w:rPr>
      </w:pPr>
      <w:bookmarkStart w:id="83" w:name="_5.投标费用"/>
      <w:bookmarkEnd w:id="83"/>
      <w:bookmarkStart w:id="84" w:name="_Toc254970672"/>
      <w:bookmarkStart w:id="85" w:name="_Toc254970531"/>
      <w:r>
        <w:rPr>
          <w:rFonts w:hint="eastAsia" w:ascii="仿宋" w:hAnsi="仿宋" w:eastAsia="仿宋" w:cs="仿宋"/>
          <w:color w:val="auto"/>
          <w:sz w:val="24"/>
          <w:highlight w:val="none"/>
        </w:rPr>
        <w:t>5.投标费用</w:t>
      </w:r>
      <w:bookmarkEnd w:id="84"/>
      <w:bookmarkEnd w:id="85"/>
    </w:p>
    <w:p w14:paraId="231EDF6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0009A2E9">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3E488AC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6.1本项目是否接受联合体投标，详见“投标人须知前附表”。</w:t>
      </w:r>
    </w:p>
    <w:p w14:paraId="2D596D46">
      <w:pPr>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6.2如接受联合体投标，联合体投标要求详见“投标人须知前附表”。</w:t>
      </w:r>
    </w:p>
    <w:p w14:paraId="12070223">
      <w:pPr>
        <w:pStyle w:val="6"/>
        <w:keepNext w:val="0"/>
        <w:keepLines w:val="0"/>
        <w:spacing w:before="0" w:after="0"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 xml:space="preserve">6.3 </w:t>
      </w:r>
      <w:bookmarkStart w:id="86" w:name="_Hlk65857072"/>
      <w:r>
        <w:rPr>
          <w:rFonts w:hint="eastAsia" w:ascii="仿宋" w:hAnsi="仿宋" w:eastAsia="仿宋" w:cs="仿宋"/>
          <w:b w:val="0"/>
          <w:bCs/>
          <w:color w:val="auto"/>
          <w:sz w:val="24"/>
          <w:highlight w:val="none"/>
        </w:rPr>
        <w:t>根据《政府采购促进中小企业发展管理办法》（财库〔2020〕46号）及《关于进一步加大政府采购支持中小企业力度的通知》（财库〔2022〕19号 ）的规定，大中型企业与小微企业组成联合体或者大中型企业向小微企业分包的，评审优惠4%-6%。政府采购工程的价格评审优惠按照财库〔2020〕46号文件的规定执行，用扣除后的价格参加评审。</w:t>
      </w:r>
      <w:bookmarkEnd w:id="86"/>
    </w:p>
    <w:p w14:paraId="4A6A5824">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7.转包与分包             </w:t>
      </w:r>
    </w:p>
    <w:p w14:paraId="24B1AE62">
      <w:pPr>
        <w:pStyle w:val="6"/>
        <w:keepNext w:val="0"/>
        <w:keepLines w:val="0"/>
        <w:numPr>
          <w:ilvl w:val="0"/>
          <w:numId w:val="0"/>
        </w:numPr>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7.1本项目不允许转包。</w:t>
      </w:r>
    </w:p>
    <w:p w14:paraId="6AECFDC4">
      <w:pPr>
        <w:pStyle w:val="6"/>
        <w:keepNext w:val="0"/>
        <w:keepLines w:val="0"/>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AF03478">
      <w:pPr>
        <w:pStyle w:val="6"/>
        <w:keepNext w:val="0"/>
        <w:keepLines w:val="0"/>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37462D1">
      <w:pPr>
        <w:pStyle w:val="6"/>
        <w:keepNext w:val="0"/>
        <w:keepLines w:val="0"/>
        <w:spacing w:before="0" w:after="0" w:line="360" w:lineRule="auto"/>
        <w:ind w:firstLine="480"/>
        <w:rPr>
          <w:rFonts w:hint="eastAsia" w:ascii="仿宋" w:hAnsi="仿宋" w:eastAsia="仿宋" w:cs="仿宋"/>
          <w:color w:val="auto"/>
          <w:sz w:val="24"/>
          <w:highlight w:val="none"/>
        </w:rPr>
      </w:pPr>
      <w:bookmarkStart w:id="87" w:name="_Toc254970532"/>
      <w:bookmarkStart w:id="88" w:name="_Toc254970673"/>
      <w:r>
        <w:rPr>
          <w:rFonts w:hint="eastAsia" w:ascii="仿宋" w:hAnsi="仿宋" w:eastAsia="仿宋" w:cs="仿宋"/>
          <w:color w:val="auto"/>
          <w:sz w:val="24"/>
          <w:highlight w:val="none"/>
        </w:rPr>
        <w:t>8.特别说明</w:t>
      </w:r>
      <w:bookmarkEnd w:id="87"/>
      <w:bookmarkEnd w:id="88"/>
    </w:p>
    <w:p w14:paraId="0D0E620C">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bookmarkStart w:id="89" w:name="_8.1提供相同品牌产品且通过资格审查、符合性审查的不同投标人参加同一合"/>
      <w:bookmarkEnd w:id="89"/>
      <w:r>
        <w:rPr>
          <w:rFonts w:hint="eastAsia" w:ascii="仿宋" w:hAnsi="仿宋" w:eastAsia="仿宋" w:cs="仿宋"/>
          <w:b w:val="0"/>
          <w:color w:val="auto"/>
          <w:sz w:val="24"/>
          <w:highlight w:val="none"/>
        </w:rPr>
        <w:fldChar w:fldCharType="begin"/>
      </w:r>
      <w:r>
        <w:rPr>
          <w:rFonts w:hint="eastAsia" w:ascii="仿宋" w:hAnsi="仿宋" w:eastAsia="仿宋" w:cs="仿宋"/>
          <w:b w:val="0"/>
          <w:color w:val="auto"/>
          <w:sz w:val="24"/>
          <w:highlight w:val="none"/>
        </w:rPr>
        <w:instrText xml:space="preserve"> HYPERLINK  \l "_8.1" </w:instrText>
      </w:r>
      <w:r>
        <w:rPr>
          <w:rFonts w:hint="eastAsia" w:ascii="仿宋" w:hAnsi="仿宋" w:eastAsia="仿宋" w:cs="仿宋"/>
          <w:b w:val="0"/>
          <w:color w:val="auto"/>
          <w:sz w:val="24"/>
          <w:highlight w:val="none"/>
        </w:rPr>
        <w:fldChar w:fldCharType="separate"/>
      </w:r>
      <w:r>
        <w:rPr>
          <w:rFonts w:hint="eastAsia" w:ascii="仿宋" w:hAnsi="仿宋" w:eastAsia="仿宋" w:cs="仿宋"/>
          <w:b w:val="0"/>
          <w:color w:val="auto"/>
          <w:sz w:val="24"/>
          <w:highlight w:val="none"/>
        </w:rPr>
        <w:t>8.1</w:t>
      </w:r>
      <w:r>
        <w:rPr>
          <w:rFonts w:hint="eastAsia" w:ascii="仿宋" w:hAnsi="仿宋" w:eastAsia="仿宋" w:cs="仿宋"/>
          <w:b w:val="0"/>
          <w:color w:val="auto"/>
          <w:sz w:val="24"/>
          <w:highlight w:val="none"/>
        </w:rPr>
        <w:fldChar w:fldCharType="end"/>
      </w:r>
      <w:r>
        <w:rPr>
          <w:rFonts w:hint="eastAsia" w:ascii="仿宋" w:hAnsi="仿宋" w:eastAsia="仿宋" w:cs="仿宋"/>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仿宋" w:hAnsi="仿宋" w:eastAsia="仿宋" w:cs="仿宋"/>
          <w:color w:val="auto"/>
          <w:sz w:val="24"/>
          <w:highlight w:val="none"/>
        </w:rPr>
        <w:t>其他投标无效。</w:t>
      </w:r>
    </w:p>
    <w:p w14:paraId="126F4100">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1CEEDAE">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非单一产品采购项目，多家投标人提供的核心产品品牌相同的，</w:t>
      </w:r>
      <w:r>
        <w:rPr>
          <w:rFonts w:hint="eastAsia" w:ascii="仿宋" w:hAnsi="仿宋" w:eastAsia="仿宋" w:cs="仿宋"/>
          <w:color w:val="auto"/>
          <w:sz w:val="24"/>
          <w:szCs w:val="24"/>
          <w:highlight w:val="none"/>
        </w:rPr>
        <w:t>按前两款规定处理</w:t>
      </w:r>
      <w:r>
        <w:rPr>
          <w:rFonts w:hint="eastAsia" w:ascii="仿宋" w:hAnsi="仿宋" w:eastAsia="仿宋" w:cs="仿宋"/>
          <w:color w:val="auto"/>
          <w:kern w:val="2"/>
          <w:sz w:val="24"/>
          <w:szCs w:val="24"/>
          <w:highlight w:val="none"/>
        </w:rPr>
        <w:t>。</w:t>
      </w:r>
    </w:p>
    <w:p w14:paraId="19394B5B">
      <w:pPr>
        <w:pStyle w:val="6"/>
        <w:keepNext w:val="0"/>
        <w:keepLines w:val="0"/>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250C4F84">
      <w:pPr>
        <w:pStyle w:val="6"/>
        <w:keepNext w:val="0"/>
        <w:keepLines w:val="0"/>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8.3投标人应仔细阅读招标文件的所有内容，按照招标文件的要求提交投标文件，并对所提供的全部资料的真实性承担法律责任。</w:t>
      </w:r>
    </w:p>
    <w:p w14:paraId="5AC2DF8E">
      <w:pPr>
        <w:pStyle w:val="6"/>
        <w:keepNext w:val="0"/>
        <w:keepLines w:val="0"/>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3AA98CDA">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4AAEACC9">
      <w:pPr>
        <w:pStyle w:val="6"/>
        <w:keepNext w:val="0"/>
        <w:keepLines w:val="0"/>
        <w:spacing w:before="0" w:after="0" w:line="360" w:lineRule="auto"/>
        <w:ind w:firstLine="420" w:firstLineChars="175"/>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9.1在政府采购活动中，采购人员及相关人员与供应商有下列利害关系之一的，应当回避：</w:t>
      </w:r>
    </w:p>
    <w:p w14:paraId="2E7BEA03">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（1）参加采购活动前3年内与供应商存在劳动关系；</w:t>
      </w:r>
    </w:p>
    <w:p w14:paraId="56D87EB3">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（2）参加采购活动前3年内担任供应商的董事、监事；</w:t>
      </w:r>
    </w:p>
    <w:p w14:paraId="2DE2CB12">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（3）参加采购活动前3年内是供应商的控股股东或者实际控制人；</w:t>
      </w:r>
    </w:p>
    <w:p w14:paraId="1462A538">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（4）与供应商的法定代表人或者负责人有夫妻、直系血亲、三代以内旁系血亲或者近姻亲关系；</w:t>
      </w:r>
    </w:p>
    <w:p w14:paraId="2629F9FA">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（5）与供应商有其他可能影响政府采购活动公平、公正进行的关系。</w:t>
      </w:r>
    </w:p>
    <w:p w14:paraId="107E29C8">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7AF42E">
      <w:pPr>
        <w:pStyle w:val="24"/>
        <w:snapToGrid w:val="0"/>
        <w:spacing w:line="360" w:lineRule="auto"/>
        <w:ind w:firstLine="480" w:firstLineChars="200"/>
        <w:rPr>
          <w:rFonts w:hint="eastAsia" w:ascii="仿宋" w:hAnsi="仿宋" w:eastAsia="仿宋" w:cs="仿宋"/>
          <w:b/>
          <w:color w:val="auto"/>
          <w:kern w:val="2"/>
          <w:sz w:val="24"/>
          <w:szCs w:val="24"/>
          <w:highlight w:val="none"/>
        </w:rPr>
      </w:pPr>
      <w:r>
        <w:rPr>
          <w:rFonts w:hint="eastAsia" w:ascii="仿宋" w:hAnsi="仿宋" w:eastAsia="仿宋" w:cs="仿宋"/>
          <w:color w:val="auto"/>
          <w:sz w:val="24"/>
          <w:highlight w:val="none"/>
        </w:rPr>
        <w:t xml:space="preserve">9.2 </w:t>
      </w:r>
      <w:r>
        <w:rPr>
          <w:rFonts w:hint="eastAsia" w:ascii="仿宋" w:hAnsi="仿宋" w:eastAsia="仿宋" w:cs="仿宋"/>
          <w:b/>
          <w:color w:val="auto"/>
          <w:kern w:val="2"/>
          <w:sz w:val="24"/>
          <w:szCs w:val="24"/>
          <w:highlight w:val="none"/>
        </w:rPr>
        <w:t>有下列情形之一的，属于投标人相互串通投标，投标文件将被视为无效：</w:t>
      </w:r>
    </w:p>
    <w:p w14:paraId="3856B03B">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（1）投标人之间协商投标报价等投标文件的实质性内容；</w:t>
      </w:r>
    </w:p>
    <w:p w14:paraId="01C36934">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（2）投标人之间约定中标人；</w:t>
      </w:r>
    </w:p>
    <w:p w14:paraId="0237FD69">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（3）投标人之间约定部分投标人放弃投标或者中标；</w:t>
      </w:r>
    </w:p>
    <w:p w14:paraId="68519A32">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（4）属于同一集团、协会、商会等组织成员的投标人按照该组织要求协同投标；</w:t>
      </w:r>
    </w:p>
    <w:p w14:paraId="020B90F7">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（5）投标人之间为谋取中标或者排斥特定投标人而采取的其他联合行动。</w:t>
      </w:r>
    </w:p>
    <w:p w14:paraId="73F48DE9">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9.3 有下列情形之一的视为投标人相互串通投标，投标文件将被视为无效：</w:t>
      </w:r>
    </w:p>
    <w:p w14:paraId="5A37A77D">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 xml:space="preserve">（1）不同投标人的投标文件由同一单位或者个人编制； </w:t>
      </w:r>
    </w:p>
    <w:p w14:paraId="7B8544EC">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（2）不同投标人委托同一单位或者个人办理投标事宜；</w:t>
      </w:r>
    </w:p>
    <w:p w14:paraId="739D19F2">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（3）不同的投标人的投标文件载明的项目管理员为同一个人；</w:t>
      </w:r>
    </w:p>
    <w:p w14:paraId="6104F8DC">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（4）不同投标人的投标文件异常一致或者投标报价呈规律性差异；</w:t>
      </w:r>
    </w:p>
    <w:p w14:paraId="6EE523F3">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（5）不同投标人的投标文件相互混装；</w:t>
      </w:r>
    </w:p>
    <w:p w14:paraId="71362B3B">
      <w:pPr>
        <w:pStyle w:val="24"/>
        <w:snapToGrid w:val="0"/>
        <w:spacing w:line="360" w:lineRule="auto"/>
        <w:ind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（6）不同投标人的投标保证金从同一单位或者个人账户转出。</w:t>
      </w:r>
    </w:p>
    <w:p w14:paraId="1FB22279">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9.4供应商有下列情形之一的，属于恶意串通行为，将报同级监督管理部门：</w:t>
      </w:r>
    </w:p>
    <w:p w14:paraId="0002CB61">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（1）供应商直接或者间接从采购人或者采购代理机构处获得其他供应商的相关信息并修改其投标文件或者响应文件；</w:t>
      </w:r>
    </w:p>
    <w:p w14:paraId="4355B5D3">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（2）供应商按照采购人或者采购代理机构的授意撤换、修改投标文件或者响应文件；</w:t>
      </w:r>
    </w:p>
    <w:p w14:paraId="2B56461E">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（3）供应商之间协商报价、技术方案等投标文件或者响应文件的实质性内容；</w:t>
      </w:r>
    </w:p>
    <w:p w14:paraId="7107DD4F">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（4）属于同一集团、协会、商会等组织成员的供应商按照该组织要求协同参加政府采购活动；</w:t>
      </w:r>
    </w:p>
    <w:p w14:paraId="76AB2198">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23E56B7B">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（6）供应商之间商定部分供应商放弃参加政府采购活动或者放弃中标；</w:t>
      </w:r>
    </w:p>
    <w:p w14:paraId="5FA834C2">
      <w:pPr>
        <w:pStyle w:val="24"/>
        <w:snapToGrid w:val="0"/>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（7）供应商与采购人或者采购代理机构之间、供应商相互之间，为谋求特定供应商中标或者排斥其他供应商的其他串通行为。</w:t>
      </w:r>
    </w:p>
    <w:p w14:paraId="04446371">
      <w:pPr>
        <w:pStyle w:val="24"/>
        <w:snapToGrid w:val="0"/>
        <w:spacing w:line="360" w:lineRule="auto"/>
        <w:ind w:firstLine="422" w:firstLineChars="200"/>
        <w:rPr>
          <w:rFonts w:hint="eastAsia" w:ascii="仿宋" w:hAnsi="仿宋" w:eastAsia="仿宋" w:cs="仿宋"/>
          <w:b/>
          <w:color w:val="auto"/>
          <w:kern w:val="2"/>
          <w:sz w:val="21"/>
          <w:highlight w:val="none"/>
        </w:rPr>
      </w:pPr>
    </w:p>
    <w:p w14:paraId="4C077EA5">
      <w:pPr>
        <w:pStyle w:val="4"/>
        <w:keepNext w:val="0"/>
        <w:keepLines w:val="0"/>
        <w:spacing w:before="0" w:after="0" w:line="360" w:lineRule="auto"/>
        <w:ind w:firstLine="640"/>
        <w:jc w:val="center"/>
        <w:rPr>
          <w:rFonts w:hint="eastAsia" w:ascii="仿宋" w:hAnsi="仿宋" w:eastAsia="仿宋" w:cs="仿宋"/>
          <w:color w:val="auto"/>
          <w:highlight w:val="none"/>
        </w:rPr>
      </w:pPr>
      <w:bookmarkStart w:id="90" w:name="_Toc254970675"/>
      <w:bookmarkStart w:id="91" w:name="_Toc254970534"/>
      <w:r>
        <w:rPr>
          <w:rFonts w:hint="eastAsia" w:ascii="仿宋" w:hAnsi="仿宋" w:eastAsia="仿宋" w:cs="仿宋"/>
          <w:color w:val="auto"/>
          <w:highlight w:val="none"/>
        </w:rPr>
        <w:t>二、招标文件</w:t>
      </w:r>
      <w:bookmarkEnd w:id="90"/>
      <w:bookmarkEnd w:id="91"/>
    </w:p>
    <w:p w14:paraId="7615E8E3">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667BECDF">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（1）招标公告；</w:t>
      </w:r>
    </w:p>
    <w:p w14:paraId="6C0CBF18">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（2）采购需求； </w:t>
      </w:r>
    </w:p>
    <w:p w14:paraId="591FC371">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（3）投标人须知；</w:t>
      </w:r>
    </w:p>
    <w:p w14:paraId="1CA5C79D">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（4）评标方法及评标标准；</w:t>
      </w:r>
    </w:p>
    <w:p w14:paraId="21DC8461">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（5）拟签订的合同文本；</w:t>
      </w:r>
    </w:p>
    <w:p w14:paraId="276254E7">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（6）投标文件格式。</w:t>
      </w:r>
    </w:p>
    <w:p w14:paraId="03BDBF93">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26A81859">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635A9D4E">
      <w:pPr>
        <w:pStyle w:val="6"/>
        <w:keepNext w:val="0"/>
        <w:keepLines w:val="0"/>
        <w:numPr>
          <w:ilvl w:val="0"/>
          <w:numId w:val="0"/>
        </w:numPr>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2CD10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11.3采购人和采购代理机构可以视采购具体情况，变更投标截止时间和开标时间，并在原公告发布媒体上发布更正公告。</w:t>
      </w:r>
    </w:p>
    <w:p w14:paraId="50F410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11.4招标文件澄清、答复、修改、补充的内容为招标文件的组成部分。</w:t>
      </w:r>
      <w:r>
        <w:rPr>
          <w:rFonts w:hint="eastAsia" w:ascii="仿宋" w:hAnsi="仿宋" w:eastAsia="仿宋" w:cs="仿宋"/>
          <w:b/>
          <w:color w:val="auto"/>
          <w:sz w:val="24"/>
          <w:highlight w:val="none"/>
        </w:rPr>
        <w:t>当招标文件与招标文件的澄清、答复、修改、补充通知就同一内容的表述不一致时，以最后发出的文件为准。</w:t>
      </w:r>
    </w:p>
    <w:p w14:paraId="127C4D85">
      <w:pPr>
        <w:pStyle w:val="24"/>
        <w:snapToGrid w:val="0"/>
        <w:spacing w:line="360" w:lineRule="auto"/>
        <w:ind w:firstLine="480" w:firstLineChars="200"/>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11.</w:t>
      </w:r>
      <w:bookmarkStart w:id="92" w:name="_Hlk53134511"/>
      <w:r>
        <w:rPr>
          <w:rFonts w:hint="eastAsia" w:ascii="仿宋" w:hAnsi="仿宋" w:eastAsia="仿宋" w:cs="仿宋"/>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2"/>
    <w:p w14:paraId="27158217">
      <w:pPr>
        <w:pStyle w:val="24"/>
        <w:snapToGrid w:val="0"/>
        <w:spacing w:line="360" w:lineRule="auto"/>
        <w:ind w:firstLine="420" w:firstLineChars="200"/>
        <w:rPr>
          <w:rFonts w:hint="eastAsia" w:ascii="仿宋" w:hAnsi="仿宋" w:eastAsia="仿宋" w:cs="仿宋"/>
          <w:color w:val="auto"/>
          <w:sz w:val="21"/>
          <w:highlight w:val="none"/>
        </w:rPr>
      </w:pPr>
    </w:p>
    <w:p w14:paraId="0762D25B">
      <w:pPr>
        <w:pStyle w:val="4"/>
        <w:keepNext w:val="0"/>
        <w:keepLines w:val="0"/>
        <w:spacing w:before="0" w:after="0" w:line="360" w:lineRule="auto"/>
        <w:ind w:firstLine="640"/>
        <w:jc w:val="center"/>
        <w:rPr>
          <w:rFonts w:hint="eastAsia" w:ascii="仿宋" w:hAnsi="仿宋" w:eastAsia="仿宋" w:cs="仿宋"/>
          <w:color w:val="auto"/>
          <w:highlight w:val="none"/>
        </w:rPr>
      </w:pPr>
      <w:bookmarkStart w:id="93" w:name="_Toc254970676"/>
      <w:bookmarkStart w:id="94" w:name="_Toc254970535"/>
      <w:r>
        <w:rPr>
          <w:rFonts w:hint="eastAsia" w:ascii="仿宋" w:hAnsi="仿宋" w:eastAsia="仿宋" w:cs="仿宋"/>
          <w:color w:val="auto"/>
          <w:highlight w:val="none"/>
        </w:rPr>
        <w:t>三、投标文件的编制</w:t>
      </w:r>
      <w:bookmarkEnd w:id="93"/>
      <w:bookmarkEnd w:id="94"/>
    </w:p>
    <w:p w14:paraId="4FED25F0">
      <w:pPr>
        <w:pStyle w:val="6"/>
        <w:keepNext w:val="0"/>
        <w:keepLines w:val="0"/>
        <w:spacing w:before="0" w:after="0" w:line="360" w:lineRule="auto"/>
        <w:ind w:firstLine="480"/>
        <w:rPr>
          <w:rFonts w:hint="eastAsia" w:ascii="仿宋" w:hAnsi="仿宋" w:eastAsia="仿宋" w:cs="仿宋"/>
          <w:color w:val="auto"/>
          <w:sz w:val="24"/>
          <w:highlight w:val="none"/>
        </w:rPr>
      </w:pPr>
      <w:bookmarkStart w:id="95" w:name="_Toc254970677"/>
      <w:bookmarkStart w:id="96" w:name="_Toc254970536"/>
      <w:r>
        <w:rPr>
          <w:rFonts w:hint="eastAsia" w:ascii="仿宋" w:hAnsi="仿宋" w:eastAsia="仿宋" w:cs="仿宋"/>
          <w:color w:val="auto"/>
          <w:sz w:val="24"/>
          <w:highlight w:val="none"/>
        </w:rPr>
        <w:t>12.投标文件的编制原则</w:t>
      </w:r>
    </w:p>
    <w:p w14:paraId="7B42489A">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投标人必须按照招标文件的要求编制投标文件。投标文件必须对招标文件提出的要求和条件作出明确响应。</w:t>
      </w:r>
    </w:p>
    <w:p w14:paraId="32B939BE">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95"/>
      <w:bookmarkEnd w:id="96"/>
    </w:p>
    <w:p w14:paraId="4588C3F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13.1投标文件由报价文件、资格证明文件、商务文件、技术文件四部分组成。</w:t>
      </w:r>
    </w:p>
    <w:p w14:paraId="617E0510">
      <w:pPr>
        <w:pStyle w:val="6"/>
        <w:keepNext w:val="0"/>
        <w:keepLines w:val="0"/>
        <w:spacing w:before="0" w:after="0" w:line="360" w:lineRule="auto"/>
        <w:ind w:firstLine="482"/>
        <w:rPr>
          <w:rFonts w:hint="eastAsia" w:ascii="仿宋" w:hAnsi="仿宋" w:eastAsia="仿宋" w:cs="仿宋"/>
          <w:b w:val="0"/>
          <w:color w:val="auto"/>
          <w:sz w:val="24"/>
          <w:highlight w:val="none"/>
        </w:rPr>
      </w:pPr>
      <w:bookmarkStart w:id="97" w:name="_13.1报价文件:_具体材料见“投标人须知前附表”。"/>
      <w:bookmarkEnd w:id="97"/>
      <w:r>
        <w:rPr>
          <w:rFonts w:hint="eastAsia" w:ascii="仿宋" w:hAnsi="仿宋" w:eastAsia="仿宋" w:cs="仿宋"/>
          <w:b w:val="0"/>
          <w:color w:val="auto"/>
          <w:sz w:val="24"/>
          <w:highlight w:val="none"/>
        </w:rPr>
        <w:t>（1）报价文件： 具体材料见“投标人须知前附表”。</w:t>
      </w:r>
    </w:p>
    <w:p w14:paraId="3AF34AB4">
      <w:pPr>
        <w:pStyle w:val="6"/>
        <w:keepNext w:val="0"/>
        <w:keepLines w:val="0"/>
        <w:spacing w:before="0" w:after="0" w:line="360" w:lineRule="auto"/>
        <w:ind w:firstLine="482"/>
        <w:rPr>
          <w:rFonts w:hint="eastAsia" w:ascii="仿宋" w:hAnsi="仿宋" w:eastAsia="仿宋" w:cs="仿宋"/>
          <w:b w:val="0"/>
          <w:color w:val="auto"/>
          <w:sz w:val="24"/>
          <w:highlight w:val="none"/>
        </w:rPr>
      </w:pPr>
      <w:bookmarkStart w:id="98" w:name="_13.2资格证明文件：具体材料见“投标人须知前附表”。"/>
      <w:bookmarkEnd w:id="98"/>
      <w:r>
        <w:rPr>
          <w:rFonts w:hint="eastAsia" w:ascii="仿宋" w:hAnsi="仿宋" w:eastAsia="仿宋" w:cs="仿宋"/>
          <w:b w:val="0"/>
          <w:color w:val="auto"/>
          <w:sz w:val="24"/>
          <w:highlight w:val="none"/>
        </w:rPr>
        <w:t>（2）资格证明文件：具体材料见“投标人须知前附表”。</w:t>
      </w:r>
    </w:p>
    <w:p w14:paraId="045DAD4A">
      <w:pPr>
        <w:pStyle w:val="6"/>
        <w:keepNext w:val="0"/>
        <w:keepLines w:val="0"/>
        <w:spacing w:before="0" w:after="0" w:line="360" w:lineRule="auto"/>
        <w:ind w:firstLine="482"/>
        <w:rPr>
          <w:rFonts w:hint="eastAsia" w:ascii="仿宋" w:hAnsi="仿宋" w:eastAsia="仿宋" w:cs="仿宋"/>
          <w:b w:val="0"/>
          <w:color w:val="auto"/>
          <w:sz w:val="24"/>
          <w:highlight w:val="none"/>
        </w:rPr>
      </w:pPr>
      <w:bookmarkStart w:id="99" w:name="_13.3商务文件:_具体材料见“投标人须知前附表”。"/>
      <w:bookmarkEnd w:id="99"/>
      <w:r>
        <w:rPr>
          <w:rFonts w:hint="eastAsia" w:ascii="仿宋" w:hAnsi="仿宋" w:eastAsia="仿宋" w:cs="仿宋"/>
          <w:b w:val="0"/>
          <w:color w:val="auto"/>
          <w:sz w:val="24"/>
          <w:highlight w:val="none"/>
        </w:rPr>
        <w:t>（3）商务文件：具体材料见“投标人须知前附表”。</w:t>
      </w:r>
    </w:p>
    <w:p w14:paraId="3C7B86A4">
      <w:pPr>
        <w:pStyle w:val="6"/>
        <w:keepNext w:val="0"/>
        <w:keepLines w:val="0"/>
        <w:spacing w:before="0" w:after="0" w:line="360" w:lineRule="auto"/>
        <w:ind w:firstLine="482"/>
        <w:rPr>
          <w:rFonts w:hint="eastAsia" w:ascii="仿宋" w:hAnsi="仿宋" w:eastAsia="仿宋" w:cs="仿宋"/>
          <w:b w:val="0"/>
          <w:color w:val="auto"/>
          <w:sz w:val="24"/>
          <w:highlight w:val="none"/>
        </w:rPr>
      </w:pPr>
      <w:bookmarkStart w:id="100" w:name="_13.4技术文件：具体材料见“投标人须知前附表”。"/>
      <w:bookmarkEnd w:id="100"/>
      <w:r>
        <w:rPr>
          <w:rFonts w:hint="eastAsia" w:ascii="仿宋" w:hAnsi="仿宋" w:eastAsia="仿宋" w:cs="仿宋"/>
          <w:b w:val="0"/>
          <w:color w:val="auto"/>
          <w:sz w:val="24"/>
          <w:highlight w:val="none"/>
        </w:rPr>
        <w:t>（4）技术文件：具体材料见“投标人须知前附表”。</w:t>
      </w:r>
      <w:bookmarkStart w:id="101" w:name="_13.5投标文件电子版：具体材料见“投标人须知前附表”。"/>
      <w:bookmarkEnd w:id="101"/>
    </w:p>
    <w:p w14:paraId="685A1D72">
      <w:pPr>
        <w:pStyle w:val="6"/>
        <w:keepNext w:val="0"/>
        <w:keepLines w:val="0"/>
        <w:spacing w:before="0" w:after="0" w:line="360" w:lineRule="auto"/>
        <w:ind w:firstLine="480"/>
        <w:rPr>
          <w:rFonts w:hint="eastAsia" w:ascii="仿宋" w:hAnsi="仿宋" w:eastAsia="仿宋" w:cs="仿宋"/>
          <w:color w:val="auto"/>
          <w:sz w:val="24"/>
          <w:highlight w:val="none"/>
        </w:rPr>
      </w:pPr>
      <w:bookmarkStart w:id="102" w:name="_Toc254970678"/>
      <w:bookmarkStart w:id="103" w:name="_Toc254970537"/>
      <w:r>
        <w:rPr>
          <w:rFonts w:hint="eastAsia" w:ascii="仿宋" w:hAnsi="仿宋" w:eastAsia="仿宋" w:cs="仿宋"/>
          <w:color w:val="auto"/>
          <w:sz w:val="24"/>
          <w:highlight w:val="none"/>
        </w:rPr>
        <w:t>14.投标文件的语言及计量</w:t>
      </w:r>
      <w:bookmarkEnd w:id="102"/>
      <w:bookmarkEnd w:id="103"/>
    </w:p>
    <w:p w14:paraId="0D654051">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14.1语言文字</w:t>
      </w:r>
    </w:p>
    <w:p w14:paraId="730C6142">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647E5E5">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14.2投标计量单位</w:t>
      </w:r>
    </w:p>
    <w:p w14:paraId="066629A3">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招标文件已有明确规定的，使用招标文件规定的计量单位；招标文件没有规定的，应采用中华人民共和国法定计量单位，货币种类为人民币，否则视同未响应。</w:t>
      </w:r>
    </w:p>
    <w:p w14:paraId="627F9148">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0CAF978C">
      <w:pPr>
        <w:pStyle w:val="24"/>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投标人没有按照招标文件要求提供全部资料，或者投标人没有对招标文件作出实质性响应是投标人的风险，并可能导致其投标被拒绝。</w:t>
      </w:r>
    </w:p>
    <w:p w14:paraId="157FE24E">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bookmarkStart w:id="104" w:name="_Toc254970679"/>
      <w:bookmarkStart w:id="105" w:name="_Toc254970538"/>
      <w:r>
        <w:rPr>
          <w:rFonts w:hint="eastAsia" w:ascii="仿宋" w:hAnsi="仿宋" w:eastAsia="仿宋" w:cs="仿宋"/>
          <w:color w:val="auto"/>
          <w:sz w:val="24"/>
          <w:highlight w:val="none"/>
        </w:rPr>
        <w:t>16.投标报价</w:t>
      </w:r>
      <w:bookmarkEnd w:id="104"/>
      <w:bookmarkEnd w:id="105"/>
    </w:p>
    <w:p w14:paraId="6D9B64AC">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16.1投标报价应按“第六章　投标文件格式”中“开标一览表”格式填写。</w:t>
      </w:r>
    </w:p>
    <w:p w14:paraId="7D6DB3C4">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bookmarkStart w:id="106" w:name="_16.2投标报价具体定义见投标人须知前附表。"/>
      <w:bookmarkEnd w:id="106"/>
      <w:r>
        <w:rPr>
          <w:rFonts w:hint="eastAsia" w:ascii="仿宋" w:hAnsi="仿宋" w:eastAsia="仿宋" w:cs="仿宋"/>
          <w:b w:val="0"/>
          <w:color w:val="auto"/>
          <w:sz w:val="24"/>
          <w:highlight w:val="none"/>
        </w:rPr>
        <w:t>16.2投标报价具体包括内容详见“投标人须知前附表”。</w:t>
      </w:r>
    </w:p>
    <w:p w14:paraId="72E9BB65">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16.3投标人必须就所投每个分标的全部内容分别作完整唯一总价报价，不得存在漏项报价；投标人必须就所投分标的单项内容作唯一报价。</w:t>
      </w:r>
    </w:p>
    <w:p w14:paraId="66E7216A">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103A3466">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bookmarkStart w:id="107" w:name="_17.1投标有效期应按“投标人须知中的前附表”规定的期限。"/>
      <w:bookmarkEnd w:id="107"/>
      <w:r>
        <w:rPr>
          <w:rFonts w:hint="eastAsia" w:ascii="仿宋" w:hAnsi="仿宋" w:eastAsia="仿宋" w:cs="仿宋"/>
          <w:b w:val="0"/>
          <w:color w:val="auto"/>
          <w:sz w:val="24"/>
          <w:highlight w:val="none"/>
        </w:rPr>
        <w:t>17.1投标有效期是指为保证采购人有足够的时间在开标后完成评标、定标、合同签订等工作而要求投标人提交的投标文件在一定时间内保持有效的期限。</w:t>
      </w:r>
    </w:p>
    <w:p w14:paraId="6C0C83B6">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17.2</w:t>
      </w:r>
      <w:bookmarkStart w:id="108" w:name="_Toc254970540"/>
      <w:bookmarkStart w:id="109" w:name="_Toc254970681"/>
      <w:r>
        <w:rPr>
          <w:rFonts w:hint="eastAsia" w:ascii="仿宋" w:hAnsi="仿宋" w:eastAsia="仿宋" w:cs="仿宋"/>
          <w:b w:val="0"/>
          <w:color w:val="auto"/>
          <w:sz w:val="24"/>
          <w:highlight w:val="none"/>
        </w:rPr>
        <w:t xml:space="preserve"> 投标有效期应按规定的期限作出承诺，具体详见“投标人须知前附表”。</w:t>
      </w:r>
    </w:p>
    <w:p w14:paraId="6CD70529">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17.3投标人的投标文件在投标有效期内均保持有效。</w:t>
      </w:r>
      <w:bookmarkEnd w:id="108"/>
      <w:bookmarkEnd w:id="109"/>
    </w:p>
    <w:p w14:paraId="1DDCEA36">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bookmarkStart w:id="110" w:name="_18.投标保证金"/>
      <w:bookmarkEnd w:id="110"/>
      <w:bookmarkStart w:id="111" w:name="_Toc254970682"/>
      <w:bookmarkStart w:id="112" w:name="_Toc254970541"/>
      <w:r>
        <w:rPr>
          <w:rFonts w:hint="eastAsia" w:ascii="仿宋" w:hAnsi="仿宋" w:eastAsia="仿宋" w:cs="仿宋"/>
          <w:color w:val="auto"/>
          <w:sz w:val="24"/>
          <w:highlight w:val="none"/>
        </w:rPr>
        <w:t>18.投标保证金</w:t>
      </w:r>
      <w:bookmarkEnd w:id="111"/>
      <w:bookmarkEnd w:id="112"/>
    </w:p>
    <w:p w14:paraId="251DE18B">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18.1投标人须按“投标人须知前附表” 的规定提交投标保证金。</w:t>
      </w:r>
    </w:p>
    <w:p w14:paraId="5E6F48BC">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18.2投标保证金的退还</w:t>
      </w:r>
    </w:p>
    <w:p w14:paraId="7F792EE3">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未中标人的投标保证金自中标通知书发出之日起5个工作日内退还；中标人的投标保证金自政府采购合同签订之日起5个工作日内退还。 </w:t>
      </w:r>
    </w:p>
    <w:p w14:paraId="126C8AE9">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18.3除逾期退还投标保证金和终止招标的情形以外，投标保证金不计息。</w:t>
      </w:r>
    </w:p>
    <w:p w14:paraId="636693C6">
      <w:pPr>
        <w:pStyle w:val="6"/>
        <w:keepNext w:val="0"/>
        <w:keepLines w:val="0"/>
        <w:numPr>
          <w:ilvl w:val="255"/>
          <w:numId w:val="0"/>
        </w:numPr>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18.4投标人有下列情形之一的，投标保证金将不予退还： </w:t>
      </w:r>
    </w:p>
    <w:p w14:paraId="66C7CCF4">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（1）投标人在投标截止时间后至有效期内撤回投标文件的；</w:t>
      </w:r>
    </w:p>
    <w:p w14:paraId="2DDC2D21">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（2）中标人未按规定提交履约保证金的；</w:t>
      </w:r>
    </w:p>
    <w:p w14:paraId="0810D8B6">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（3）投标人在投标过程中弄虚作假，提供虚假材料的；</w:t>
      </w:r>
    </w:p>
    <w:p w14:paraId="550B77EE">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（4）中标人无正当理由不与采购人签订合同的；</w:t>
      </w:r>
    </w:p>
    <w:p w14:paraId="1CFBC62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（5）投标人出现本章第9.2、9.3、9.4情形的；</w:t>
      </w:r>
    </w:p>
    <w:p w14:paraId="78B6C46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（6）法律法规规定的其他情形。</w:t>
      </w:r>
    </w:p>
    <w:p w14:paraId="66804CCD">
      <w:pPr>
        <w:pStyle w:val="6"/>
        <w:keepNext w:val="0"/>
        <w:keepLines w:val="0"/>
        <w:spacing w:before="0" w:after="0" w:line="360" w:lineRule="auto"/>
        <w:ind w:firstLine="480"/>
        <w:rPr>
          <w:rFonts w:hint="eastAsia" w:ascii="仿宋" w:hAnsi="仿宋" w:eastAsia="仿宋" w:cs="仿宋"/>
          <w:color w:val="auto"/>
          <w:sz w:val="24"/>
          <w:highlight w:val="none"/>
        </w:rPr>
      </w:pPr>
      <w:bookmarkStart w:id="113" w:name="_Toc254970683"/>
      <w:bookmarkStart w:id="114" w:name="_Toc254970542"/>
      <w:r>
        <w:rPr>
          <w:rFonts w:hint="eastAsia" w:ascii="仿宋" w:hAnsi="仿宋" w:eastAsia="仿宋" w:cs="仿宋"/>
          <w:color w:val="auto"/>
          <w:sz w:val="24"/>
          <w:highlight w:val="none"/>
        </w:rPr>
        <w:t>19.投标文件的</w:t>
      </w:r>
      <w:bookmarkEnd w:id="113"/>
      <w:bookmarkEnd w:id="114"/>
      <w:r>
        <w:rPr>
          <w:rFonts w:hint="eastAsia" w:ascii="仿宋" w:hAnsi="仿宋" w:eastAsia="仿宋" w:cs="仿宋"/>
          <w:color w:val="auto"/>
          <w:sz w:val="24"/>
          <w:highlight w:val="none"/>
        </w:rPr>
        <w:t>编制</w:t>
      </w:r>
    </w:p>
    <w:p w14:paraId="5F4BEDAF">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BEEA28D">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bookmarkStart w:id="115" w:name="_19.2投标文件应按报价文件、资格证明文件、商务文件、技术文件分别编制"/>
      <w:bookmarkEnd w:id="115"/>
      <w:r>
        <w:rPr>
          <w:rFonts w:hint="eastAsia" w:ascii="仿宋" w:hAnsi="仿宋" w:eastAsia="仿宋" w:cs="仿宋"/>
          <w:b w:val="0"/>
          <w:color w:val="auto"/>
          <w:sz w:val="24"/>
          <w:highlight w:val="none"/>
        </w:rPr>
        <w:t>19.2投标文件应按报价文件、资格证明文件、商务文件、技术文件分别编制电子文件，并按广西政府采购云平台的要求编制、加密、上传。</w:t>
      </w:r>
    </w:p>
    <w:p w14:paraId="28E04812">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19.</w:t>
      </w:r>
      <w:bookmarkStart w:id="116" w:name="_Hlk65832616"/>
      <w:r>
        <w:rPr>
          <w:rFonts w:hint="eastAsia" w:ascii="仿宋" w:hAnsi="仿宋" w:eastAsia="仿宋" w:cs="仿宋"/>
          <w:b w:val="0"/>
          <w:color w:val="auto"/>
          <w:sz w:val="24"/>
          <w:highlight w:val="none"/>
        </w:rPr>
        <w:t>3投标文件须由投标人在规定位置盖公章并签字</w:t>
      </w:r>
      <w:bookmarkStart w:id="117" w:name="_Hlk65832569"/>
      <w:r>
        <w:rPr>
          <w:rFonts w:hint="eastAsia" w:ascii="仿宋" w:hAnsi="仿宋" w:eastAsia="仿宋" w:cs="仿宋"/>
          <w:b w:val="0"/>
          <w:color w:val="auto"/>
          <w:sz w:val="24"/>
          <w:highlight w:val="none"/>
        </w:rPr>
        <w:t>（具体以投标人须知前附表或投标文件格式规定为准）</w:t>
      </w:r>
      <w:bookmarkEnd w:id="116"/>
      <w:bookmarkEnd w:id="117"/>
      <w:r>
        <w:rPr>
          <w:rFonts w:hint="eastAsia" w:ascii="仿宋" w:hAnsi="仿宋" w:eastAsia="仿宋" w:cs="仿宋"/>
          <w:b w:val="0"/>
          <w:color w:val="auto"/>
          <w:sz w:val="24"/>
          <w:highlight w:val="none"/>
        </w:rPr>
        <w:t>，</w:t>
      </w:r>
      <w:r>
        <w:rPr>
          <w:rFonts w:hint="eastAsia" w:ascii="仿宋" w:hAnsi="仿宋" w:eastAsia="仿宋" w:cs="仿宋"/>
          <w:bCs/>
          <w:color w:val="auto"/>
          <w:sz w:val="24"/>
          <w:highlight w:val="none"/>
        </w:rPr>
        <w:t>否则按无效投标处理</w:t>
      </w:r>
      <w:r>
        <w:rPr>
          <w:rFonts w:hint="eastAsia" w:ascii="仿宋" w:hAnsi="仿宋" w:eastAsia="仿宋" w:cs="仿宋"/>
          <w:b w:val="0"/>
          <w:color w:val="auto"/>
          <w:sz w:val="24"/>
          <w:highlight w:val="none"/>
        </w:rPr>
        <w:t>。</w:t>
      </w:r>
    </w:p>
    <w:p w14:paraId="46A03EF4">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仿宋" w:hAnsi="仿宋" w:eastAsia="仿宋" w:cs="仿宋"/>
          <w:color w:val="auto"/>
          <w:sz w:val="24"/>
          <w:highlight w:val="none"/>
        </w:rPr>
        <w:t>否则按无效投标处理</w:t>
      </w:r>
      <w:r>
        <w:rPr>
          <w:rFonts w:hint="eastAsia" w:ascii="仿宋" w:hAnsi="仿宋" w:eastAsia="仿宋" w:cs="仿宋"/>
          <w:b w:val="0"/>
          <w:color w:val="auto"/>
          <w:sz w:val="24"/>
          <w:highlight w:val="none"/>
        </w:rPr>
        <w:t>。</w:t>
      </w:r>
    </w:p>
    <w:p w14:paraId="4D1307F6">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FEC99AB">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20.投标文件的加密、解密</w:t>
      </w:r>
    </w:p>
    <w:p w14:paraId="77785EBF">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78139958">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21.投标文件的提交</w:t>
      </w:r>
    </w:p>
    <w:p w14:paraId="2E0CD231">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bookmarkStart w:id="118" w:name="_21.1投标人必须在“投标人须知中的前附表”规定的投标文件接收时间和投"/>
      <w:bookmarkEnd w:id="118"/>
      <w:r>
        <w:rPr>
          <w:rFonts w:hint="eastAsia" w:ascii="仿宋" w:hAnsi="仿宋" w:eastAsia="仿宋" w:cs="仿宋"/>
          <w:b w:val="0"/>
          <w:color w:val="auto"/>
          <w:sz w:val="24"/>
          <w:highlight w:val="none"/>
        </w:rPr>
        <w:t>21.1投标人必须在“投标人须知前附表”规定的投标文件接收时间和投标地点提交投标文件。</w:t>
      </w:r>
    </w:p>
    <w:p w14:paraId="4C4710B7">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709866A9">
      <w:pPr>
        <w:pStyle w:val="6"/>
        <w:keepNext w:val="0"/>
        <w:keepLines w:val="0"/>
        <w:numPr>
          <w:ilvl w:val="0"/>
          <w:numId w:val="0"/>
        </w:numPr>
        <w:spacing w:before="0" w:after="0" w:line="360" w:lineRule="auto"/>
        <w:ind w:firstLine="480" w:firstLineChars="20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21.3未在规定时间内上传或者未按广西政府采购云平台的要求编制、加密的电子投标文件，广西政府采购云平台将拒收。</w:t>
      </w:r>
    </w:p>
    <w:p w14:paraId="71650CA2">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21.4电子投标文件提交方式见“招标公告”中“四、提交投标文件截止时间、开标时间和地点”</w:t>
      </w:r>
    </w:p>
    <w:p w14:paraId="51BFDDFC">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 投标文件的补充、修改、撤回与退回</w:t>
      </w:r>
    </w:p>
    <w:p w14:paraId="4B5F2D0A">
      <w:pPr>
        <w:snapToGrid w:val="0"/>
        <w:spacing w:line="360" w:lineRule="auto"/>
        <w:ind w:firstLine="482"/>
        <w:jc w:val="left"/>
        <w:rPr>
          <w:rFonts w:hint="eastAsia" w:ascii="仿宋" w:hAnsi="仿宋" w:eastAsia="仿宋" w:cs="仿宋"/>
          <w:color w:val="auto"/>
          <w:sz w:val="24"/>
          <w:highlight w:val="none"/>
        </w:rPr>
      </w:pPr>
      <w:bookmarkStart w:id="119" w:name="_Toc254970543"/>
      <w:bookmarkStart w:id="120" w:name="_Toc254970684"/>
      <w:r>
        <w:rPr>
          <w:rFonts w:hint="eastAsia" w:ascii="仿宋" w:hAnsi="仿宋" w:eastAsia="仿宋" w:cs="仿宋"/>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9"/>
      <w:bookmarkEnd w:id="120"/>
      <w:r>
        <w:rPr>
          <w:rFonts w:hint="eastAsia" w:ascii="仿宋" w:hAnsi="仿宋" w:eastAsia="仿宋" w:cs="仿宋"/>
          <w:color w:val="auto"/>
          <w:sz w:val="24"/>
          <w:highlight w:val="none"/>
        </w:rPr>
        <w:t>（补充、修改或者撤回方式可登陆广西政府采购云平台，依次进入“服务中心”中查看 “电子投标文件制作与投送教程”）。</w:t>
      </w:r>
    </w:p>
    <w:p w14:paraId="7EE5EAC3">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73DDD5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 投标人在投标截止时间后书面通知采购人、采购代理机构撤回投标文件的，将根据本须知正文18.4的规定不予退还其投标保证金。</w:t>
      </w:r>
    </w:p>
    <w:p w14:paraId="24E233BE">
      <w:pPr>
        <w:pStyle w:val="19"/>
        <w:snapToGrid w:val="0"/>
        <w:spacing w:line="360" w:lineRule="auto"/>
        <w:ind w:firstLine="845"/>
        <w:rPr>
          <w:rFonts w:hint="eastAsia" w:ascii="仿宋" w:hAnsi="仿宋" w:eastAsia="仿宋" w:cs="仿宋"/>
          <w:snapToGrid w:val="0"/>
          <w:color w:val="auto"/>
          <w:sz w:val="24"/>
          <w:szCs w:val="24"/>
          <w:highlight w:val="none"/>
        </w:rPr>
      </w:pPr>
    </w:p>
    <w:p w14:paraId="2C58A6AA">
      <w:pPr>
        <w:pStyle w:val="4"/>
        <w:keepNext w:val="0"/>
        <w:keepLines w:val="0"/>
        <w:spacing w:before="0" w:after="0" w:line="360" w:lineRule="auto"/>
        <w:ind w:firstLine="640"/>
        <w:jc w:val="center"/>
        <w:rPr>
          <w:rFonts w:hint="eastAsia" w:ascii="仿宋" w:hAnsi="仿宋" w:eastAsia="仿宋" w:cs="仿宋"/>
          <w:color w:val="auto"/>
          <w:highlight w:val="none"/>
        </w:rPr>
      </w:pPr>
      <w:bookmarkStart w:id="121" w:name="_Toc254970685"/>
      <w:bookmarkStart w:id="122" w:name="_Toc254970544"/>
      <w:r>
        <w:rPr>
          <w:rFonts w:hint="eastAsia" w:ascii="仿宋" w:hAnsi="仿宋" w:eastAsia="仿宋" w:cs="仿宋"/>
          <w:color w:val="auto"/>
          <w:highlight w:val="none"/>
        </w:rPr>
        <w:t>四、开    标</w:t>
      </w:r>
      <w:bookmarkEnd w:id="121"/>
      <w:bookmarkEnd w:id="122"/>
    </w:p>
    <w:p w14:paraId="17546E95">
      <w:pPr>
        <w:pStyle w:val="6"/>
        <w:keepNext w:val="0"/>
        <w:keepLines w:val="0"/>
        <w:spacing w:before="0" w:after="0" w:line="360" w:lineRule="auto"/>
        <w:ind w:firstLine="480"/>
        <w:rPr>
          <w:rFonts w:hint="eastAsia" w:ascii="仿宋" w:hAnsi="仿宋" w:eastAsia="仿宋" w:cs="仿宋"/>
          <w:color w:val="auto"/>
          <w:sz w:val="24"/>
          <w:highlight w:val="none"/>
        </w:rPr>
      </w:pPr>
      <w:bookmarkStart w:id="123" w:name="_23.开标时间和地点"/>
      <w:bookmarkEnd w:id="123"/>
      <w:r>
        <w:rPr>
          <w:rFonts w:hint="eastAsia" w:ascii="仿宋" w:hAnsi="仿宋" w:eastAsia="仿宋" w:cs="仿宋"/>
          <w:color w:val="auto"/>
          <w:sz w:val="24"/>
          <w:highlight w:val="none"/>
        </w:rPr>
        <w:t>23.开标时间和地点</w:t>
      </w:r>
    </w:p>
    <w:p w14:paraId="57A08B2A">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23.1开标时间及地点详见“投标人须知前附表”</w:t>
      </w:r>
    </w:p>
    <w:p w14:paraId="097766D8">
      <w:pPr>
        <w:snapToGrid w:val="0"/>
        <w:spacing w:line="360" w:lineRule="auto"/>
        <w:ind w:firstLine="48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5DD078A2">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24.开标程序</w:t>
      </w:r>
    </w:p>
    <w:p w14:paraId="7494583E">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 xml:space="preserve">24.1 </w:t>
      </w:r>
      <w:r>
        <w:rPr>
          <w:rFonts w:hint="eastAsia" w:ascii="仿宋" w:hAnsi="仿宋" w:eastAsia="仿宋" w:cs="仿宋"/>
          <w:color w:val="auto"/>
          <w:kern w:val="0"/>
          <w:sz w:val="24"/>
          <w:highlight w:val="none"/>
        </w:rPr>
        <w:t>开标形式：</w:t>
      </w:r>
    </w:p>
    <w:p w14:paraId="5F574D36">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5A0332C">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24.2 开标程序：</w:t>
      </w:r>
    </w:p>
    <w:p w14:paraId="4CBA2041">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仿宋"/>
          <w:b/>
          <w:color w:val="auto"/>
          <w:sz w:val="24"/>
          <w:highlight w:val="none"/>
        </w:rPr>
        <w:t>并在发起解密</w:t>
      </w:r>
      <w:r>
        <w:rPr>
          <w:rFonts w:hint="eastAsia" w:ascii="仿宋" w:hAnsi="仿宋" w:eastAsia="仿宋" w:cs="仿宋"/>
          <w:b/>
          <w:bCs/>
          <w:color w:val="auto"/>
          <w:sz w:val="24"/>
          <w:highlight w:val="none"/>
        </w:rPr>
        <w:t>通知</w:t>
      </w:r>
      <w:r>
        <w:rPr>
          <w:rFonts w:hint="eastAsia" w:ascii="仿宋" w:hAnsi="仿宋" w:eastAsia="仿宋" w:cs="仿宋"/>
          <w:b/>
          <w:color w:val="auto"/>
          <w:sz w:val="24"/>
          <w:highlight w:val="none"/>
        </w:rPr>
        <w:t>之时起30分钟内完成</w:t>
      </w:r>
      <w:r>
        <w:rPr>
          <w:rFonts w:hint="eastAsia" w:ascii="仿宋" w:hAnsi="仿宋" w:eastAsia="仿宋" w:cs="仿宋"/>
          <w:b/>
          <w:bCs/>
          <w:color w:val="auto"/>
          <w:sz w:val="24"/>
          <w:highlight w:val="none"/>
        </w:rPr>
        <w:t>对电子投标文件解密。投标文件未按时解密的，视为无效投标。</w:t>
      </w:r>
      <w:r>
        <w:rPr>
          <w:rFonts w:hint="eastAsia" w:ascii="仿宋" w:hAnsi="仿宋" w:eastAsia="仿宋" w:cs="仿宋"/>
          <w:bCs/>
          <w:color w:val="auto"/>
          <w:sz w:val="24"/>
          <w:highlight w:val="none"/>
        </w:rPr>
        <w:t>（解密异常情况处理：详见本章29.4 电子交易活动的中止。</w:t>
      </w:r>
    </w:p>
    <w:p w14:paraId="4BD92597">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（2）电子唱标。投标文件解密结束，各投标供应商报价均在广西政府采购云平台远程不见面开标大厅展示；</w:t>
      </w:r>
    </w:p>
    <w:p w14:paraId="1799D946">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（3）签署电子《政府采购活动现场确认声明书》。通过邮件形式在远程不见面开标大厅发送各投标人签署电子《政府采购活动现场确认声明书》。</w:t>
      </w:r>
    </w:p>
    <w:p w14:paraId="0DBA8E42">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CA9E1E5">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5484D6E">
      <w:pPr>
        <w:autoSpaceDE w:val="0"/>
        <w:autoSpaceDN w:val="0"/>
        <w:adjustRightIn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（6）开标结束。</w:t>
      </w:r>
    </w:p>
    <w:p w14:paraId="66966C97">
      <w:pPr>
        <w:autoSpaceDE w:val="0"/>
        <w:autoSpaceDN w:val="0"/>
        <w:adjustRightIn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特别说明：如遇广西政府采购云平台电子化开标或评审程序调整的，按调整后执行。</w:t>
      </w:r>
    </w:p>
    <w:p w14:paraId="4065BF81">
      <w:pPr>
        <w:pStyle w:val="24"/>
        <w:snapToGrid w:val="0"/>
        <w:spacing w:line="360" w:lineRule="auto"/>
        <w:ind w:left="210" w:hanging="210" w:hangingChars="100"/>
        <w:rPr>
          <w:rFonts w:hint="eastAsia" w:ascii="仿宋" w:hAnsi="仿宋" w:eastAsia="仿宋" w:cs="仿宋"/>
          <w:color w:val="auto"/>
          <w:sz w:val="21"/>
          <w:highlight w:val="none"/>
        </w:rPr>
      </w:pPr>
    </w:p>
    <w:p w14:paraId="21E468B1">
      <w:pPr>
        <w:pStyle w:val="4"/>
        <w:keepNext w:val="0"/>
        <w:keepLines w:val="0"/>
        <w:spacing w:before="0" w:after="0" w:line="360" w:lineRule="auto"/>
        <w:ind w:firstLine="640"/>
        <w:jc w:val="center"/>
        <w:rPr>
          <w:rFonts w:hint="eastAsia" w:ascii="仿宋" w:hAnsi="仿宋" w:eastAsia="仿宋" w:cs="仿宋"/>
          <w:color w:val="auto"/>
          <w:highlight w:val="none"/>
        </w:rPr>
      </w:pPr>
      <w:r>
        <w:rPr>
          <w:rFonts w:hint="eastAsia" w:ascii="仿宋" w:hAnsi="仿宋" w:eastAsia="仿宋" w:cs="仿宋"/>
          <w:color w:val="auto"/>
          <w:highlight w:val="none"/>
        </w:rPr>
        <w:t>五、资格审查</w:t>
      </w:r>
    </w:p>
    <w:p w14:paraId="7556812F">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25.资格审查</w:t>
      </w:r>
    </w:p>
    <w:p w14:paraId="640F112D">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25.1开标结束后，采购人或者采购代理机构依法对投标人的资格进行审查。</w:t>
      </w:r>
    </w:p>
    <w:p w14:paraId="4DF2E7FF">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73339303">
      <w:pPr>
        <w:pStyle w:val="6"/>
        <w:keepNext w:val="0"/>
        <w:keepLines w:val="0"/>
        <w:numPr>
          <w:ilvl w:val="0"/>
          <w:numId w:val="0"/>
        </w:numPr>
        <w:spacing w:before="0" w:after="0" w:line="360" w:lineRule="auto"/>
        <w:ind w:firstLine="482" w:firstLineChars="200"/>
        <w:rPr>
          <w:rFonts w:hint="eastAsia" w:ascii="仿宋" w:hAnsi="仿宋" w:eastAsia="仿宋" w:cs="仿宋"/>
          <w:color w:val="auto"/>
          <w:sz w:val="24"/>
          <w:highlight w:val="none"/>
        </w:rPr>
      </w:pPr>
      <w:bookmarkStart w:id="124" w:name="_25.3_投标人有下列情形之一的，资格审查不通过而导致其投标无效："/>
      <w:bookmarkEnd w:id="124"/>
      <w:r>
        <w:rPr>
          <w:rFonts w:hint="eastAsia" w:ascii="仿宋" w:hAnsi="仿宋" w:eastAsia="仿宋" w:cs="仿宋"/>
          <w:color w:val="auto"/>
          <w:sz w:val="24"/>
          <w:highlight w:val="none"/>
        </w:rPr>
        <w:t>25.3 投标人有下列情形之一的，资格审查不通过，作无效投标处理：</w:t>
      </w:r>
    </w:p>
    <w:p w14:paraId="61CFD0C9">
      <w:pPr>
        <w:pStyle w:val="2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（1）未按招标文件规定的方式获取本招标文件的投标人；</w:t>
      </w:r>
    </w:p>
    <w:p w14:paraId="5E6DB769">
      <w:pPr>
        <w:pStyle w:val="2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（2）不具备招标文件中规定的资格要求的；</w:t>
      </w:r>
    </w:p>
    <w:p w14:paraId="43E31C61">
      <w:pPr>
        <w:pStyle w:val="2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 </w:t>
      </w:r>
    </w:p>
    <w:p w14:paraId="70A224CF">
      <w:pPr>
        <w:pStyle w:val="2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4DEDD6DE">
      <w:pPr>
        <w:pStyle w:val="2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（5）投标文件中的资格证明文件缺少任一项“投标人须知前附表”资格证明文件规定“必须提供”的文件资料的；</w:t>
      </w:r>
    </w:p>
    <w:p w14:paraId="5B1728D5">
      <w:pPr>
        <w:pStyle w:val="24"/>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（6）投标文件中的资格证明文件出现任一项不符合“投标人须知前附表”资格证明文件规定“必须提供”的文件资料要求或者无效的。</w:t>
      </w:r>
    </w:p>
    <w:p w14:paraId="59B96395">
      <w:pPr>
        <w:pStyle w:val="6"/>
        <w:keepNext w:val="0"/>
        <w:keepLines w:val="0"/>
        <w:spacing w:before="0" w:after="0" w:line="360" w:lineRule="auto"/>
        <w:ind w:firstLine="480"/>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t>25.4合格投标人不足3家的，不得评标。</w:t>
      </w:r>
    </w:p>
    <w:p w14:paraId="142E74AB">
      <w:pPr>
        <w:pStyle w:val="24"/>
        <w:snapToGrid w:val="0"/>
        <w:spacing w:line="360" w:lineRule="auto"/>
        <w:ind w:left="240" w:hanging="240" w:hangingChars="100"/>
        <w:rPr>
          <w:rFonts w:hint="eastAsia" w:ascii="仿宋" w:hAnsi="仿宋" w:eastAsia="仿宋" w:cs="仿宋"/>
          <w:color w:val="auto"/>
          <w:sz w:val="24"/>
          <w:szCs w:val="24"/>
          <w:highlight w:val="none"/>
        </w:rPr>
      </w:pPr>
    </w:p>
    <w:p w14:paraId="57482356">
      <w:pPr>
        <w:pStyle w:val="4"/>
        <w:keepNext w:val="0"/>
        <w:keepLines w:val="0"/>
        <w:spacing w:before="0" w:after="0" w:line="360" w:lineRule="auto"/>
        <w:ind w:firstLine="640"/>
        <w:jc w:val="center"/>
        <w:rPr>
          <w:rFonts w:hint="eastAsia" w:ascii="仿宋" w:hAnsi="仿宋" w:eastAsia="仿宋" w:cs="仿宋"/>
          <w:color w:val="auto"/>
          <w:highlight w:val="none"/>
        </w:rPr>
      </w:pPr>
      <w:r>
        <w:rPr>
          <w:rFonts w:hint="eastAsia" w:ascii="仿宋" w:hAnsi="仿宋" w:eastAsia="仿宋" w:cs="仿宋"/>
          <w:color w:val="auto"/>
          <w:highlight w:val="none"/>
        </w:rPr>
        <w:t>六、评   标</w:t>
      </w:r>
    </w:p>
    <w:p w14:paraId="476CC5CC">
      <w:pPr>
        <w:pStyle w:val="6"/>
        <w:keepNext w:val="0"/>
        <w:keepLines w:val="0"/>
        <w:spacing w:before="0" w:after="0" w:line="360" w:lineRule="auto"/>
        <w:ind w:firstLine="480"/>
        <w:rPr>
          <w:rFonts w:hint="eastAsia" w:ascii="仿宋" w:hAnsi="仿宋" w:eastAsia="仿宋" w:cs="仿宋"/>
          <w:color w:val="auto"/>
          <w:sz w:val="24"/>
          <w:highlight w:val="none"/>
        </w:rPr>
      </w:pPr>
      <w:bookmarkStart w:id="125" w:name="_26.组建评标委员会"/>
      <w:bookmarkEnd w:id="125"/>
      <w:r>
        <w:rPr>
          <w:rFonts w:hint="eastAsia" w:ascii="仿宋" w:hAnsi="仿宋" w:eastAsia="仿宋" w:cs="仿宋"/>
          <w:color w:val="auto"/>
          <w:sz w:val="24"/>
          <w:highlight w:val="none"/>
        </w:rPr>
        <w:t>26.组建评标委员会</w:t>
      </w:r>
    </w:p>
    <w:p w14:paraId="62D0E0B1">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26.1评标委员会由采购人代表和评审专家组成，具体人数详见“投标人须知前附表”，其中评审专家不得少于成员总数的三分之二。</w:t>
      </w:r>
    </w:p>
    <w:p w14:paraId="2C0F9CA3">
      <w:pPr>
        <w:pStyle w:val="24"/>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26.2参加过采购项目前期咨询论证的专家，不得参加该采购项目的评审活动。</w:t>
      </w:r>
    </w:p>
    <w:p w14:paraId="7FBDBB06">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27.评标的依据</w:t>
      </w:r>
    </w:p>
    <w:p w14:paraId="2B5E4CB6">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评标委员会以“第四章 评标方法和评标标准”为依据对投标文件进行评审，没有规定的方法、评审因素和标准，不作为评标依据。</w:t>
      </w:r>
    </w:p>
    <w:p w14:paraId="1C1D52CF">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28.评标原则</w:t>
      </w:r>
    </w:p>
    <w:p w14:paraId="474F34A5">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1FA700F">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w:t>
      </w:r>
      <w:bookmarkStart w:id="126" w:name="_28.3评标方法。本项目将按须知前附表规定的评标办法进行评标，具体评标"/>
      <w:bookmarkEnd w:id="126"/>
      <w:r>
        <w:rPr>
          <w:rFonts w:hint="eastAsia" w:ascii="仿宋" w:hAnsi="仿宋" w:eastAsia="仿宋" w:cs="仿宋"/>
          <w:color w:val="auto"/>
          <w:sz w:val="24"/>
          <w:szCs w:val="24"/>
          <w:highlight w:val="none"/>
        </w:rPr>
        <w:t>评委表决。评标委员会成员对需要共同认定的事项存在争议的，应当按照少数服从多数的原则作出结论。</w:t>
      </w:r>
    </w:p>
    <w:p w14:paraId="6CA0B9EF">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063EFD5">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28.4评标过程的监控。本项目评标过程实行网上留痕、全程录音、录像监控，</w:t>
      </w:r>
      <w:r>
        <w:rPr>
          <w:rFonts w:hint="eastAsia" w:ascii="仿宋" w:hAnsi="仿宋" w:eastAsia="仿宋" w:cs="仿宋"/>
          <w:b/>
          <w:bCs/>
          <w:color w:val="auto"/>
          <w:sz w:val="24"/>
          <w:szCs w:val="24"/>
          <w:highlight w:val="none"/>
        </w:rPr>
        <w:t>投标人在评标过程中所进行的试图影响评标结果的不公正活动，可能导致其投标无效</w:t>
      </w:r>
      <w:r>
        <w:rPr>
          <w:rFonts w:hint="eastAsia" w:ascii="仿宋" w:hAnsi="仿宋" w:eastAsia="仿宋" w:cs="仿宋"/>
          <w:color w:val="auto"/>
          <w:sz w:val="24"/>
          <w:szCs w:val="24"/>
          <w:highlight w:val="none"/>
        </w:rPr>
        <w:t>。</w:t>
      </w:r>
    </w:p>
    <w:p w14:paraId="6F0D635E">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29.评标方法及中标候选人推荐</w:t>
      </w:r>
    </w:p>
    <w:p w14:paraId="1292AF26">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29.1本项目的评标方法详见“投标人须知前附表”。</w:t>
      </w:r>
    </w:p>
    <w:p w14:paraId="2EE1C14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中标候选人推荐数量详见“投标人须知前附表”。</w:t>
      </w:r>
    </w:p>
    <w:p w14:paraId="29BBCF34">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29.3评标委员会将按照“第四章 评标方法和评标标准”规定的方法、评审因素、标准和程序对投标文件进行评审。</w:t>
      </w:r>
    </w:p>
    <w:p w14:paraId="7C8BEB49">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29.4电子交易活动的中止。采购过程中出现以下情形，导致电子交易平台无法正常运行，或者无法保证电子交易的公平、公正和安全时，采购代理机构可中止电子交易活动：</w:t>
      </w:r>
    </w:p>
    <w:p w14:paraId="4A209181">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7B66A8E4">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3FB7325E">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272CD20D">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3ACEAFC2">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（4）其他无法保证电子交易的公平、公正和安全的情况。</w:t>
      </w:r>
    </w:p>
    <w:p w14:paraId="4CCAA2C5">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29.5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6A26CE55">
      <w:pPr>
        <w:pStyle w:val="24"/>
        <w:snapToGrid w:val="0"/>
        <w:spacing w:line="360" w:lineRule="auto"/>
        <w:rPr>
          <w:rFonts w:hint="eastAsia" w:ascii="仿宋" w:hAnsi="仿宋" w:eastAsia="仿宋" w:cs="仿宋"/>
          <w:color w:val="auto"/>
          <w:sz w:val="24"/>
          <w:szCs w:val="24"/>
          <w:highlight w:val="none"/>
        </w:rPr>
      </w:pPr>
    </w:p>
    <w:p w14:paraId="4AAD51A8">
      <w:pPr>
        <w:pStyle w:val="4"/>
        <w:keepNext w:val="0"/>
        <w:keepLines w:val="0"/>
        <w:spacing w:before="0" w:after="0" w:line="360" w:lineRule="auto"/>
        <w:ind w:firstLine="640"/>
        <w:jc w:val="center"/>
        <w:rPr>
          <w:rFonts w:hint="eastAsia" w:ascii="仿宋" w:hAnsi="仿宋" w:eastAsia="仿宋" w:cs="仿宋"/>
          <w:color w:val="auto"/>
          <w:highlight w:val="none"/>
        </w:rPr>
      </w:pPr>
      <w:bookmarkStart w:id="127" w:name="_Toc254970687"/>
      <w:bookmarkStart w:id="128" w:name="_Toc254970546"/>
      <w:r>
        <w:rPr>
          <w:rFonts w:hint="eastAsia" w:ascii="仿宋" w:hAnsi="仿宋" w:eastAsia="仿宋" w:cs="仿宋"/>
          <w:color w:val="auto"/>
          <w:highlight w:val="none"/>
        </w:rPr>
        <w:t>七、</w:t>
      </w:r>
      <w:bookmarkEnd w:id="127"/>
      <w:bookmarkEnd w:id="128"/>
      <w:r>
        <w:rPr>
          <w:rFonts w:hint="eastAsia" w:ascii="仿宋" w:hAnsi="仿宋" w:eastAsia="仿宋" w:cs="仿宋"/>
          <w:color w:val="auto"/>
          <w:highlight w:val="none"/>
        </w:rPr>
        <w:t>中标和合同</w:t>
      </w:r>
    </w:p>
    <w:p w14:paraId="701D2573">
      <w:pPr>
        <w:pStyle w:val="6"/>
        <w:keepNext w:val="0"/>
        <w:keepLines w:val="0"/>
        <w:numPr>
          <w:ilvl w:val="255"/>
          <w:numId w:val="0"/>
        </w:numPr>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30 确定中标人</w:t>
      </w:r>
    </w:p>
    <w:p w14:paraId="24B5387C">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9762A0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0042C52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30.3出现下列情形之一的，应予废标：</w:t>
      </w:r>
    </w:p>
    <w:p w14:paraId="0C98697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（1）符合专业条件的供应商或者对招标文件作实质响应的供应商不足三家的；</w:t>
      </w:r>
    </w:p>
    <w:p w14:paraId="5A7EB5A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2B1C4A5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14:paraId="10C56D6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14:paraId="47EEDB4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废标后，采购人应当将废标理由通知所有投标人。</w:t>
      </w:r>
    </w:p>
    <w:p w14:paraId="318E084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035128D6">
      <w:pPr>
        <w:pStyle w:val="16"/>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中标人放弃中标项目，拒绝与采购人签订合同的，其投标保证金不予退还，并上缴国库。给采购人造成损失，或（并）因此延误采购人教学计划的，须依据《中华人民共和国民法典》第五百条、《招标投标法》第四十五条等规定承担赔偿损失等法律责任，采购人有权将中标人的失信行为报财政部门记入诚信档案，以示惩戒。</w:t>
      </w:r>
    </w:p>
    <w:p w14:paraId="2969D000">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 结果公告</w:t>
      </w:r>
    </w:p>
    <w:p w14:paraId="0EDABD0C">
      <w:pPr>
        <w:pStyle w:val="6"/>
        <w:keepNext w:val="0"/>
        <w:keepLines w:val="0"/>
        <w:spacing w:before="0" w:after="0"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0FF9BACF">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304B31FE">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32.发出中标通知书</w:t>
      </w:r>
    </w:p>
    <w:p w14:paraId="48592919">
      <w:pPr>
        <w:pStyle w:val="6"/>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4E4B9CD6">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33. 无义务解释未中标原因</w:t>
      </w:r>
    </w:p>
    <w:p w14:paraId="1499A0BC">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采购代理机构无义务向未中标的投标人解释未中标原因和退还投标文件。</w:t>
      </w:r>
    </w:p>
    <w:p w14:paraId="32D9C38F">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34.合同授予标准</w:t>
      </w:r>
    </w:p>
    <w:p w14:paraId="763B20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合同将授予被确定实质上响应招标文件要求，具备履行合同能力的中标人。</w:t>
      </w:r>
    </w:p>
    <w:p w14:paraId="55A9AE0C">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35.履约保证金</w:t>
      </w:r>
    </w:p>
    <w:p w14:paraId="24FF7E92">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29" w:name="_39.1中标人须于签订合同前按本须知前附表规定的金额转账或电汇到指定账"/>
      <w:bookmarkEnd w:id="129"/>
      <w:r>
        <w:rPr>
          <w:rFonts w:hint="eastAsia" w:ascii="仿宋" w:hAnsi="仿宋" w:eastAsia="仿宋" w:cs="仿宋"/>
          <w:b w:val="0"/>
          <w:color w:val="auto"/>
          <w:sz w:val="24"/>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7952B34D">
      <w:pPr>
        <w:pStyle w:val="6"/>
        <w:keepNext w:val="0"/>
        <w:keepLines w:val="0"/>
        <w:spacing w:before="0" w:after="0" w:line="360" w:lineRule="auto"/>
        <w:ind w:firstLine="361" w:firstLineChars="150"/>
        <w:rPr>
          <w:rFonts w:hint="eastAsia" w:ascii="仿宋" w:hAnsi="仿宋" w:eastAsia="仿宋" w:cs="仿宋"/>
          <w:b w:val="0"/>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val="0"/>
          <w:bCs/>
          <w:color w:val="auto"/>
          <w:sz w:val="24"/>
          <w:highlight w:val="none"/>
        </w:rPr>
        <w:t>35.2在履约保证金退还日期前，若中标人的开户名称、开户银行、帐号有变动的，请以书面形式通知履约保证金收取单位，否则由此产生的后果由中标人自行承担。</w:t>
      </w:r>
    </w:p>
    <w:p w14:paraId="466D10BA">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36.签订合同</w:t>
      </w:r>
    </w:p>
    <w:p w14:paraId="64667596">
      <w:pPr>
        <w:pStyle w:val="6"/>
        <w:keepNext w:val="0"/>
        <w:keepLines w:val="0"/>
        <w:spacing w:before="0" w:after="0" w:line="360" w:lineRule="auto"/>
        <w:ind w:firstLine="360" w:firstLineChars="150"/>
        <w:rPr>
          <w:rFonts w:hint="eastAsia" w:ascii="仿宋" w:hAnsi="仿宋" w:eastAsia="仿宋" w:cs="仿宋"/>
          <w:b w:val="0"/>
          <w:bCs/>
          <w:color w:val="auto"/>
          <w:sz w:val="24"/>
          <w:highlight w:val="none"/>
        </w:rPr>
      </w:pPr>
      <w:bookmarkStart w:id="130" w:name="_40.1投标人接到中标通知书后，按须知前附表规定向采购人出示相关资格证"/>
      <w:bookmarkEnd w:id="130"/>
      <w:r>
        <w:rPr>
          <w:rFonts w:hint="eastAsia" w:ascii="仿宋" w:hAnsi="仿宋" w:eastAsia="仿宋" w:cs="仿宋"/>
          <w:b w:val="0"/>
          <w:color w:val="auto"/>
          <w:sz w:val="24"/>
          <w:highlight w:val="none"/>
        </w:rPr>
        <w:t xml:space="preserve"> 36.1中标人在中标通知书发出之日起，按“投标人须知前附表”规定向采购人出示相关证明材料，经采购人核验合格后方可签订采购合同（书面或电子）。</w:t>
      </w:r>
      <w:r>
        <w:rPr>
          <w:rFonts w:hint="eastAsia" w:ascii="仿宋" w:hAnsi="仿宋" w:eastAsia="仿宋" w:cs="仿宋"/>
          <w:b w:val="0"/>
          <w:bCs/>
          <w:color w:val="auto"/>
          <w:sz w:val="24"/>
          <w:highlight w:val="none"/>
        </w:rPr>
        <w:t>如中标人为联合体的，联合体各方应当共同与采购人签订采购合同，就采购合同约定的事项对采购人承担连带责任。</w:t>
      </w:r>
    </w:p>
    <w:p w14:paraId="4F9C63FF">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36.2签订合同时间：按中标通知书规定的时间与采购人签订合同（最长不能超过25日）。</w:t>
      </w:r>
    </w:p>
    <w:p w14:paraId="182C3CC8">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36.3中标人拒绝与采购人签订合同的，按照本文件之《投标人须知正文》第30.4条的规定执行。</w:t>
      </w:r>
    </w:p>
    <w:p w14:paraId="6FA52E9D">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2D12AD">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36.5 采购人或中标人不得单方面向合同另一方提出任何招标文件没有约定的条件或不合理的要求，作为签订合同的条件；也不得协商另行订立背离招标文件和合同实质性内容的协议。</w:t>
      </w:r>
    </w:p>
    <w:p w14:paraId="0FA84AE2">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36.6 如签订合同并生效后，供应商无故拒绝或延期，除按照合同条款处理外，将承担相应的法律责任。</w:t>
      </w:r>
    </w:p>
    <w:p w14:paraId="6A44C42C">
      <w:pPr>
        <w:pStyle w:val="6"/>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36.7 政府采购合同履行中，采购人需追加与合同标的相同的货物、工程或者服务的，在不改变合同其他条款的前提下，可以与供应商签订补充合同，但所有补充合同的采购金额不得超过原合同采购金额的10%。</w:t>
      </w:r>
    </w:p>
    <w:p w14:paraId="310D532A">
      <w:pPr>
        <w:pStyle w:val="6"/>
        <w:keepNext w:val="0"/>
        <w:keepLines w:val="0"/>
        <w:spacing w:before="0" w:after="0" w:line="360" w:lineRule="auto"/>
        <w:ind w:firstLine="480"/>
        <w:rPr>
          <w:rFonts w:hint="eastAsia" w:ascii="仿宋" w:hAnsi="仿宋" w:eastAsia="仿宋" w:cs="仿宋"/>
          <w:color w:val="auto"/>
          <w:sz w:val="24"/>
          <w:highlight w:val="none"/>
        </w:rPr>
      </w:pPr>
      <w:bookmarkStart w:id="131" w:name="_41.政府采购合同公告"/>
      <w:bookmarkEnd w:id="131"/>
      <w:r>
        <w:rPr>
          <w:rFonts w:hint="eastAsia" w:ascii="仿宋" w:hAnsi="仿宋" w:eastAsia="仿宋" w:cs="仿宋"/>
          <w:color w:val="auto"/>
          <w:sz w:val="24"/>
          <w:highlight w:val="none"/>
        </w:rPr>
        <w:t>37.政府采购合同公告</w:t>
      </w:r>
    </w:p>
    <w:p w14:paraId="4C922CD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826E3CA">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38. 询问、质疑和投诉</w:t>
      </w:r>
    </w:p>
    <w:p w14:paraId="58BACF3B">
      <w:pPr>
        <w:pStyle w:val="7"/>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11552FFE">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2247FCFF">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（1）对可以质疑的招标文件提出质疑的，为收到招标文件之日或者招标文件公告期限届满之日；</w:t>
      </w:r>
    </w:p>
    <w:p w14:paraId="3CF7FF0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68A46749">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（3）对中标结果提出质疑的，为中标结果公告期限届满之日。</w:t>
      </w:r>
    </w:p>
    <w:p w14:paraId="2474C184">
      <w:pPr>
        <w:pStyle w:val="6"/>
        <w:keepNext w:val="0"/>
        <w:keepLines w:val="0"/>
        <w:spacing w:before="0" w:after="0" w:line="360" w:lineRule="auto"/>
        <w:ind w:firstLine="360" w:firstLineChars="150"/>
        <w:rPr>
          <w:rFonts w:hint="eastAsia" w:ascii="仿宋" w:hAnsi="仿宋" w:eastAsia="仿宋" w:cs="仿宋"/>
          <w:bCs/>
          <w:color w:val="auto"/>
          <w:sz w:val="24"/>
          <w:highlight w:val="none"/>
        </w:rPr>
      </w:pPr>
      <w:r>
        <w:rPr>
          <w:rFonts w:hint="eastAsia" w:ascii="仿宋" w:hAnsi="仿宋" w:eastAsia="仿宋" w:cs="仿宋"/>
          <w:b w:val="0"/>
          <w:color w:val="auto"/>
          <w:sz w:val="24"/>
          <w:highlight w:val="none"/>
        </w:rPr>
        <w:t xml:space="preserve">38.3 </w:t>
      </w:r>
      <w:r>
        <w:rPr>
          <w:rFonts w:hint="eastAsia" w:ascii="仿宋" w:hAnsi="仿宋" w:eastAsia="仿宋" w:cs="仿宋"/>
          <w:bCs/>
          <w:color w:val="auto"/>
          <w:sz w:val="24"/>
          <w:highlight w:val="none"/>
        </w:rPr>
        <w:t>供应商提出质疑应当提交质疑函和必要的证明材料，针对同一采购程序环节的质疑必须在法定质疑期内一次性提出。</w:t>
      </w:r>
    </w:p>
    <w:p w14:paraId="54614D1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38.3.1 质疑供应商提起质疑应当符合下列条件：</w:t>
      </w:r>
    </w:p>
    <w:p w14:paraId="5234F3EE">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（1）质疑供应商是参与所质疑项目采购活动的供应商（潜在供应商已依法获取可质疑的采购文件的，可以对该采购文件质疑）；</w:t>
      </w:r>
    </w:p>
    <w:p w14:paraId="4FADCB9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（2）质疑函内容符合本章第38.3.2项的规定；</w:t>
      </w:r>
    </w:p>
    <w:p w14:paraId="15F1504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（3）在质疑有效期限内提起质疑；</w:t>
      </w:r>
    </w:p>
    <w:p w14:paraId="47540BEC">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（4）属于所质疑的采购人或采购人委托的采购代理机构组织的采购活动； </w:t>
      </w:r>
    </w:p>
    <w:p w14:paraId="753760A2">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（5）供应商对同一采购程序环节的质疑应当在质疑有效期内一次性提出；</w:t>
      </w:r>
    </w:p>
    <w:p w14:paraId="1C88B043">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（6）供应商提交质疑应当提交必要的证明材料，证明材料应以合法手段取得；</w:t>
      </w:r>
    </w:p>
    <w:p w14:paraId="7BFE5BEE">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（7）财政部门规定的其他条件。</w:t>
      </w:r>
    </w:p>
    <w:p w14:paraId="39309140">
      <w:pPr>
        <w:pStyle w:val="6"/>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kern w:val="0"/>
          <w:sz w:val="24"/>
          <w:highlight w:val="none"/>
        </w:rPr>
        <w:t>38.3.2</w:t>
      </w:r>
      <w:r>
        <w:rPr>
          <w:rFonts w:hint="eastAsia" w:ascii="仿宋" w:hAnsi="仿宋" w:eastAsia="仿宋" w:cs="仿宋"/>
          <w:color w:val="auto"/>
          <w:kern w:val="0"/>
          <w:sz w:val="24"/>
          <w:highlight w:val="none"/>
        </w:rPr>
        <w:t>质</w:t>
      </w:r>
      <w:r>
        <w:rPr>
          <w:rFonts w:hint="eastAsia" w:ascii="仿宋" w:hAnsi="仿宋" w:eastAsia="仿宋" w:cs="仿宋"/>
          <w:bCs/>
          <w:color w:val="auto"/>
          <w:sz w:val="24"/>
          <w:highlight w:val="none"/>
        </w:rPr>
        <w:t>疑函应当包括下列内容（质疑函格式后附）：</w:t>
      </w:r>
    </w:p>
    <w:p w14:paraId="43D9FF0B">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（1）供应商的姓名或者名称、地址、邮编、联系人及联系电话；</w:t>
      </w:r>
    </w:p>
    <w:p w14:paraId="64DD320F">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14:paraId="05DA899E">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（3）具体、明确的质疑事项和与质疑事项相关的请求；</w:t>
      </w:r>
    </w:p>
    <w:p w14:paraId="0D920CE9">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14:paraId="3ADFD1A3">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（5）必要的法律依据；</w:t>
      </w:r>
    </w:p>
    <w:p w14:paraId="70A4E089">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（6）提出质疑的日期。</w:t>
      </w:r>
    </w:p>
    <w:p w14:paraId="02C3698C">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供应商为自然人的，应当由本人签字；供应商为法人或者其他组织的，应当由法定代表人、主要负责人，或者其委托代理人签字或者盖章，并加盖公章。</w:t>
      </w:r>
    </w:p>
    <w:p w14:paraId="191EBB33">
      <w:pPr>
        <w:pStyle w:val="6"/>
        <w:keepNext w:val="0"/>
        <w:keepLines w:val="0"/>
        <w:snapToGrid w:val="0"/>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color w:val="auto"/>
          <w:sz w:val="24"/>
          <w:highlight w:val="none"/>
        </w:rPr>
        <w:t>3</w:t>
      </w:r>
      <w:r>
        <w:rPr>
          <w:rFonts w:hint="eastAsia" w:ascii="仿宋" w:hAnsi="仿宋" w:eastAsia="仿宋" w:cs="仿宋"/>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6A43CA87">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5CC31903">
      <w:pPr>
        <w:pStyle w:val="24"/>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0EEBD815">
      <w:pPr>
        <w:pStyle w:val="24"/>
        <w:snapToGrid w:val="0"/>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质疑答复导致中标结果改变的，采购人或者采购代理机构应当将有关情况书面报告本级财政部门。</w:t>
      </w:r>
    </w:p>
    <w:p w14:paraId="2355336D">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4C361F30">
      <w:pPr>
        <w:pStyle w:val="24"/>
        <w:snapToGrid w:val="0"/>
        <w:spacing w:line="360" w:lineRule="auto"/>
        <w:ind w:firstLine="480" w:firstLineChars="200"/>
        <w:rPr>
          <w:rFonts w:hint="eastAsia" w:ascii="仿宋" w:hAnsi="仿宋" w:eastAsia="仿宋" w:cs="仿宋"/>
          <w:color w:val="auto"/>
          <w:sz w:val="24"/>
          <w:szCs w:val="24"/>
          <w:highlight w:val="none"/>
        </w:rPr>
      </w:pPr>
    </w:p>
    <w:p w14:paraId="4942B0B8">
      <w:pPr>
        <w:pStyle w:val="4"/>
        <w:keepNext w:val="0"/>
        <w:keepLines w:val="0"/>
        <w:spacing w:before="0" w:after="0" w:line="360" w:lineRule="auto"/>
        <w:ind w:firstLine="640"/>
        <w:jc w:val="center"/>
        <w:rPr>
          <w:rFonts w:hint="eastAsia" w:ascii="仿宋" w:hAnsi="仿宋" w:eastAsia="仿宋" w:cs="仿宋"/>
          <w:color w:val="auto"/>
          <w:highlight w:val="none"/>
        </w:rPr>
      </w:pPr>
      <w:r>
        <w:rPr>
          <w:rFonts w:hint="eastAsia" w:ascii="仿宋" w:hAnsi="仿宋" w:eastAsia="仿宋" w:cs="仿宋"/>
          <w:color w:val="auto"/>
          <w:highlight w:val="none"/>
        </w:rPr>
        <w:t>八、其他事项</w:t>
      </w:r>
    </w:p>
    <w:p w14:paraId="6EBC3DCE">
      <w:pPr>
        <w:pStyle w:val="6"/>
        <w:keepNext w:val="0"/>
        <w:keepLines w:val="0"/>
        <w:spacing w:before="0" w:after="0" w:line="360" w:lineRule="auto"/>
        <w:ind w:firstLine="480"/>
        <w:rPr>
          <w:rFonts w:hint="eastAsia" w:ascii="仿宋" w:hAnsi="仿宋" w:eastAsia="仿宋" w:cs="仿宋"/>
          <w:color w:val="auto"/>
          <w:sz w:val="24"/>
          <w:highlight w:val="none"/>
        </w:rPr>
      </w:pPr>
      <w:bookmarkStart w:id="133" w:name="_42.代理服务费"/>
      <w:bookmarkEnd w:id="133"/>
      <w:r>
        <w:rPr>
          <w:rFonts w:hint="eastAsia" w:ascii="仿宋" w:hAnsi="仿宋" w:eastAsia="仿宋" w:cs="仿宋"/>
          <w:color w:val="auto"/>
          <w:sz w:val="24"/>
          <w:highlight w:val="none"/>
        </w:rPr>
        <w:t>39.代理服务费</w:t>
      </w:r>
    </w:p>
    <w:p w14:paraId="70E9CB68">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39.1代理服务收取标准及缴费账户详见“投标人须知前附表”，投标人为联合体的，可以由联合体中的一方或者多方共同交纳代理服务费。</w:t>
      </w:r>
    </w:p>
    <w:p w14:paraId="689FCED4">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39.2代理服务收费标准：</w:t>
      </w: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96C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500169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344B21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中标金额</w:t>
            </w:r>
          </w:p>
        </w:tc>
        <w:tc>
          <w:tcPr>
            <w:tcW w:w="1659" w:type="dxa"/>
            <w:vAlign w:val="center"/>
          </w:tcPr>
          <w:p w14:paraId="5CCD6BB4">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1190D67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0E43880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59F6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2C51AD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vAlign w:val="center"/>
          </w:tcPr>
          <w:p w14:paraId="68F92BD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687" w:type="dxa"/>
            <w:vAlign w:val="center"/>
          </w:tcPr>
          <w:p w14:paraId="6E1B44AD">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659" w:type="dxa"/>
            <w:vAlign w:val="center"/>
          </w:tcPr>
          <w:p w14:paraId="292229D1">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1.0%</w:t>
            </w:r>
          </w:p>
        </w:tc>
      </w:tr>
      <w:tr w14:paraId="176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723235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vAlign w:val="center"/>
          </w:tcPr>
          <w:p w14:paraId="0FFBD959">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1.1%</w:t>
            </w:r>
          </w:p>
        </w:tc>
        <w:tc>
          <w:tcPr>
            <w:tcW w:w="1687" w:type="dxa"/>
            <w:vAlign w:val="center"/>
          </w:tcPr>
          <w:p w14:paraId="751213C0">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659" w:type="dxa"/>
            <w:vAlign w:val="center"/>
          </w:tcPr>
          <w:p w14:paraId="69AF4CA3">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0.7%</w:t>
            </w:r>
          </w:p>
        </w:tc>
      </w:tr>
      <w:tr w14:paraId="06E7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C98DC8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vAlign w:val="center"/>
          </w:tcPr>
          <w:p w14:paraId="55CAF79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687" w:type="dxa"/>
            <w:vAlign w:val="center"/>
          </w:tcPr>
          <w:p w14:paraId="3AE2BA84">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659" w:type="dxa"/>
            <w:vAlign w:val="center"/>
          </w:tcPr>
          <w:p w14:paraId="3EC5851C">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5E0B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C17A23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vAlign w:val="center"/>
          </w:tcPr>
          <w:p w14:paraId="25E60CF0">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w:t>
            </w:r>
          </w:p>
        </w:tc>
        <w:tc>
          <w:tcPr>
            <w:tcW w:w="1687" w:type="dxa"/>
            <w:vAlign w:val="center"/>
          </w:tcPr>
          <w:p w14:paraId="782A0FEB">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659" w:type="dxa"/>
            <w:vAlign w:val="center"/>
          </w:tcPr>
          <w:p w14:paraId="7B2F7F3A">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0.35%</w:t>
            </w:r>
          </w:p>
        </w:tc>
      </w:tr>
      <w:tr w14:paraId="46D3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B02ABC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vAlign w:val="center"/>
          </w:tcPr>
          <w:p w14:paraId="4197CE08">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687" w:type="dxa"/>
            <w:vAlign w:val="center"/>
          </w:tcPr>
          <w:p w14:paraId="32267FB9">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659" w:type="dxa"/>
            <w:vAlign w:val="center"/>
          </w:tcPr>
          <w:p w14:paraId="68E857C7">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r w14:paraId="12CC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C95B3D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1～5亿元</w:t>
            </w:r>
          </w:p>
        </w:tc>
        <w:tc>
          <w:tcPr>
            <w:tcW w:w="1659" w:type="dxa"/>
            <w:vAlign w:val="center"/>
          </w:tcPr>
          <w:p w14:paraId="00615239">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c>
          <w:tcPr>
            <w:tcW w:w="1687" w:type="dxa"/>
            <w:vAlign w:val="center"/>
          </w:tcPr>
          <w:p w14:paraId="53A0D38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c>
          <w:tcPr>
            <w:tcW w:w="1659" w:type="dxa"/>
            <w:vAlign w:val="center"/>
          </w:tcPr>
          <w:p w14:paraId="673F9DD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r>
      <w:tr w14:paraId="7EEA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7B9947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5～10亿元</w:t>
            </w:r>
          </w:p>
        </w:tc>
        <w:tc>
          <w:tcPr>
            <w:tcW w:w="1659" w:type="dxa"/>
            <w:vAlign w:val="center"/>
          </w:tcPr>
          <w:p w14:paraId="5F3A0F28">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c>
          <w:tcPr>
            <w:tcW w:w="1687" w:type="dxa"/>
            <w:vAlign w:val="center"/>
          </w:tcPr>
          <w:p w14:paraId="3788886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c>
          <w:tcPr>
            <w:tcW w:w="1659" w:type="dxa"/>
            <w:vAlign w:val="center"/>
          </w:tcPr>
          <w:p w14:paraId="1F488F03">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r>
      <w:tr w14:paraId="5477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E3B586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10～50亿元</w:t>
            </w:r>
          </w:p>
        </w:tc>
        <w:tc>
          <w:tcPr>
            <w:tcW w:w="1659" w:type="dxa"/>
            <w:vAlign w:val="center"/>
          </w:tcPr>
          <w:p w14:paraId="30FCFBC9">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87" w:type="dxa"/>
            <w:vAlign w:val="center"/>
          </w:tcPr>
          <w:p w14:paraId="0A2B19CD">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59" w:type="dxa"/>
            <w:vAlign w:val="center"/>
          </w:tcPr>
          <w:p w14:paraId="5643463E">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r>
      <w:tr w14:paraId="7AD2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2FDD94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50～100亿元</w:t>
            </w:r>
          </w:p>
        </w:tc>
        <w:tc>
          <w:tcPr>
            <w:tcW w:w="1659" w:type="dxa"/>
            <w:vAlign w:val="center"/>
          </w:tcPr>
          <w:p w14:paraId="075928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c>
          <w:tcPr>
            <w:tcW w:w="1687" w:type="dxa"/>
            <w:vAlign w:val="center"/>
          </w:tcPr>
          <w:p w14:paraId="1561621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c>
          <w:tcPr>
            <w:tcW w:w="1659" w:type="dxa"/>
            <w:vAlign w:val="center"/>
          </w:tcPr>
          <w:p w14:paraId="24014780">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r>
      <w:tr w14:paraId="3D09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182A1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100亿以上</w:t>
            </w:r>
          </w:p>
        </w:tc>
        <w:tc>
          <w:tcPr>
            <w:tcW w:w="1659" w:type="dxa"/>
            <w:vAlign w:val="center"/>
          </w:tcPr>
          <w:p w14:paraId="5D8CEFE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c>
          <w:tcPr>
            <w:tcW w:w="1687" w:type="dxa"/>
            <w:vAlign w:val="center"/>
          </w:tcPr>
          <w:p w14:paraId="21D549E3">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c>
          <w:tcPr>
            <w:tcW w:w="1659" w:type="dxa"/>
            <w:vAlign w:val="center"/>
          </w:tcPr>
          <w:p w14:paraId="5A0BFA67">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r>
    </w:tbl>
    <w:p w14:paraId="5D6E72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519EE87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（1）按本表费率计算的收费下浮20%为采购代理的收费基准价格；</w:t>
      </w:r>
    </w:p>
    <w:p w14:paraId="27E55F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27ECB8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例如：某货物采购代理业务中标金额或者暂定价为200万元，计算采购代理收费额如下：</w:t>
      </w:r>
    </w:p>
    <w:p w14:paraId="17A707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100 万元×l.5 ％＝ 1.5 万元</w:t>
      </w:r>
    </w:p>
    <w:p w14:paraId="436098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200 － 100 ）万元 ×1.1％＝1.1万元</w:t>
      </w:r>
    </w:p>
    <w:p w14:paraId="3F05E0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合计收费＝ （1.5+1.1）×（1-20％）＝ 2.08 （万元）</w:t>
      </w:r>
    </w:p>
    <w:p w14:paraId="1E026B06">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40. 需要补充的其他内容</w:t>
      </w:r>
    </w:p>
    <w:p w14:paraId="1917AD60">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40.1本招标文件解释规则详见“投标人须知前附表”。</w:t>
      </w:r>
    </w:p>
    <w:p w14:paraId="4E6B80D6">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 其他事项详见“投标人须知前附表”。</w:t>
      </w:r>
    </w:p>
    <w:p w14:paraId="35649D30">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40.3</w:t>
      </w:r>
      <w:bookmarkStart w:id="134" w:name="_Hlk65857140"/>
      <w:r>
        <w:rPr>
          <w:rFonts w:hint="eastAsia" w:ascii="仿宋" w:hAnsi="仿宋" w:eastAsia="仿宋" w:cs="仿宋"/>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B9D1716">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7F0344F1">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（2）在工程采购项目中，工程由中小企业承建，即工程施工单位为中小企业，不对其中涉及的货物的制造商和服务的承接商作出要求；</w:t>
      </w:r>
    </w:p>
    <w:p w14:paraId="348AC095">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B47A17F">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7051EA1">
      <w:pPr>
        <w:pStyle w:val="24"/>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依据本招标文件规定享受扶持政策获得政府采购合同的，小微企业不得将合同分包给大中型企业，中型企业不得将合同分包给大型企业。</w:t>
      </w:r>
      <w:bookmarkEnd w:id="134"/>
    </w:p>
    <w:p w14:paraId="52BC69C1">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783B97D">
      <w:pPr>
        <w:pStyle w:val="2"/>
        <w:spacing w:before="0" w:after="0" w:line="360" w:lineRule="auto"/>
        <w:jc w:val="center"/>
        <w:rPr>
          <w:rFonts w:hint="eastAsia" w:ascii="仿宋" w:hAnsi="仿宋" w:eastAsia="仿宋" w:cs="仿宋"/>
          <w:color w:val="auto"/>
          <w:highlight w:val="none"/>
        </w:rPr>
      </w:pPr>
      <w:bookmarkStart w:id="135" w:name="_Toc74320803"/>
      <w:bookmarkStart w:id="136" w:name="_Toc254970548"/>
      <w:bookmarkStart w:id="137" w:name="_Toc330456896"/>
      <w:bookmarkStart w:id="138" w:name="_Toc254970689"/>
      <w:r>
        <w:rPr>
          <w:rFonts w:hint="eastAsia" w:ascii="仿宋" w:hAnsi="仿宋" w:eastAsia="仿宋" w:cs="仿宋"/>
          <w:color w:val="auto"/>
          <w:highlight w:val="none"/>
        </w:rPr>
        <w:t>第四章  评标方法及评标标准</w:t>
      </w:r>
      <w:bookmarkEnd w:id="135"/>
      <w:bookmarkEnd w:id="136"/>
      <w:bookmarkEnd w:id="137"/>
      <w:bookmarkEnd w:id="138"/>
    </w:p>
    <w:p w14:paraId="5E1889F3">
      <w:pPr>
        <w:pStyle w:val="4"/>
        <w:keepNext w:val="0"/>
        <w:keepLines w:val="0"/>
        <w:spacing w:before="0" w:after="0" w:line="360" w:lineRule="auto"/>
        <w:jc w:val="center"/>
        <w:rPr>
          <w:rFonts w:hint="eastAsia" w:ascii="仿宋" w:hAnsi="仿宋" w:eastAsia="仿宋" w:cs="仿宋"/>
          <w:color w:val="auto"/>
          <w:sz w:val="30"/>
          <w:szCs w:val="30"/>
          <w:highlight w:val="none"/>
        </w:rPr>
      </w:pPr>
      <w:bookmarkStart w:id="139" w:name="_Toc254970690"/>
      <w:bookmarkEnd w:id="139"/>
      <w:bookmarkStart w:id="140" w:name="_Toc254970549"/>
      <w:bookmarkEnd w:id="140"/>
      <w:r>
        <w:rPr>
          <w:rFonts w:hint="eastAsia" w:ascii="仿宋" w:hAnsi="仿宋" w:eastAsia="仿宋" w:cs="仿宋"/>
          <w:color w:val="auto"/>
          <w:sz w:val="30"/>
          <w:szCs w:val="30"/>
          <w:highlight w:val="none"/>
        </w:rPr>
        <w:t>一、评标方法</w:t>
      </w:r>
    </w:p>
    <w:p w14:paraId="24A74DBB">
      <w:pPr>
        <w:pStyle w:val="2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14:paraId="03D8982A">
      <w:pPr>
        <w:pStyle w:val="4"/>
        <w:keepNext w:val="0"/>
        <w:keepLines w:val="0"/>
        <w:spacing w:before="0" w:after="0"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二、评标程序</w:t>
      </w:r>
    </w:p>
    <w:p w14:paraId="271436B8">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1.符合性审查</w:t>
      </w:r>
    </w:p>
    <w:p w14:paraId="4C1948C9">
      <w:pPr>
        <w:pStyle w:val="24"/>
        <w:snapToGrid w:val="0"/>
        <w:spacing w:line="360" w:lineRule="auto"/>
        <w:ind w:firstLine="48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69174146">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2.符合性审查不通过而导致投标无效的情形</w:t>
      </w:r>
    </w:p>
    <w:p w14:paraId="6902F24D">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投标人的投标文件中存在对招标文件的任何实质性要求和条件的负偏离，将被视为投标无效。</w:t>
      </w:r>
    </w:p>
    <w:p w14:paraId="6D4BA73F">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2.1在报价评审时，如发现下列情形之一的，将被视为投标无效：</w:t>
      </w:r>
    </w:p>
    <w:p w14:paraId="4C4D25D4">
      <w:pPr>
        <w:pStyle w:val="7"/>
        <w:numPr>
          <w:ilvl w:val="0"/>
          <w:numId w:val="15"/>
        </w:numPr>
        <w:spacing w:line="360" w:lineRule="auto"/>
        <w:ind w:left="0" w:firstLine="458"/>
        <w:rPr>
          <w:rFonts w:hint="eastAsia" w:ascii="仿宋" w:hAnsi="仿宋" w:eastAsia="仿宋" w:cs="仿宋"/>
          <w:bCs/>
          <w:color w:val="auto"/>
          <w:sz w:val="24"/>
          <w:szCs w:val="24"/>
          <w:highlight w:val="none"/>
        </w:rPr>
      </w:pPr>
      <w:r>
        <w:rPr>
          <w:rFonts w:hint="eastAsia" w:ascii="仿宋" w:hAnsi="仿宋" w:eastAsia="仿宋" w:cs="仿宋"/>
          <w:bCs/>
          <w:color w:val="auto"/>
          <w:spacing w:val="-6"/>
          <w:sz w:val="24"/>
          <w:szCs w:val="24"/>
          <w:highlight w:val="none"/>
        </w:rPr>
        <w:t>报价文件</w:t>
      </w:r>
      <w:r>
        <w:rPr>
          <w:rFonts w:hint="eastAsia" w:ascii="仿宋" w:hAnsi="仿宋" w:eastAsia="仿宋" w:cs="仿宋"/>
          <w:bCs/>
          <w:color w:val="auto"/>
          <w:sz w:val="24"/>
          <w:szCs w:val="24"/>
          <w:highlight w:val="none"/>
        </w:rPr>
        <w:t>未提供“投标人须知前附表”第13.1条规定中“必须提供”的文件资料的；</w:t>
      </w:r>
    </w:p>
    <w:p w14:paraId="65FB0BD6">
      <w:pPr>
        <w:pStyle w:val="7"/>
        <w:numPr>
          <w:ilvl w:val="0"/>
          <w:numId w:val="15"/>
        </w:numPr>
        <w:spacing w:line="360" w:lineRule="auto"/>
        <w:ind w:left="0"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未采用人民币报价的或者未按照招标文件标明的币种报价的；</w:t>
      </w:r>
    </w:p>
    <w:p w14:paraId="0618F5E5">
      <w:pPr>
        <w:pStyle w:val="7"/>
        <w:numPr>
          <w:ilvl w:val="0"/>
          <w:numId w:val="15"/>
        </w:numPr>
        <w:spacing w:line="360" w:lineRule="auto"/>
        <w:ind w:left="0"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各分标报价超出招标文件相应分标规定最高限价，或者超出相应分标采购预算金额的；</w:t>
      </w:r>
    </w:p>
    <w:p w14:paraId="7CF3384A">
      <w:pPr>
        <w:pStyle w:val="7"/>
        <w:numPr>
          <w:ilvl w:val="0"/>
          <w:numId w:val="15"/>
        </w:numPr>
        <w:spacing w:line="360" w:lineRule="auto"/>
        <w:ind w:left="0"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6CAEE7C">
      <w:pPr>
        <w:pStyle w:val="7"/>
        <w:numPr>
          <w:ilvl w:val="0"/>
          <w:numId w:val="15"/>
        </w:numPr>
        <w:spacing w:line="360" w:lineRule="auto"/>
        <w:ind w:left="0"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修正后的报价，投标人不确认的；</w:t>
      </w:r>
    </w:p>
    <w:p w14:paraId="6A8B5669">
      <w:pPr>
        <w:pStyle w:val="7"/>
        <w:numPr>
          <w:ilvl w:val="0"/>
          <w:numId w:val="15"/>
        </w:numPr>
        <w:spacing w:line="360" w:lineRule="auto"/>
        <w:ind w:left="0"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投标人属于本章第5.1条（2）或者第5.2条（2）项情形的；</w:t>
      </w:r>
    </w:p>
    <w:p w14:paraId="5C1B31E8">
      <w:pPr>
        <w:pStyle w:val="7"/>
        <w:numPr>
          <w:ilvl w:val="0"/>
          <w:numId w:val="15"/>
        </w:numPr>
        <w:spacing w:line="360" w:lineRule="auto"/>
        <w:ind w:left="0" w:firstLine="458"/>
        <w:rPr>
          <w:rFonts w:hint="eastAsia" w:ascii="仿宋" w:hAnsi="仿宋" w:eastAsia="仿宋" w:cs="仿宋"/>
          <w:bCs/>
          <w:color w:val="auto"/>
          <w:sz w:val="24"/>
          <w:szCs w:val="24"/>
          <w:highlight w:val="none"/>
        </w:rPr>
      </w:pPr>
      <w:r>
        <w:rPr>
          <w:rFonts w:hint="eastAsia" w:ascii="仿宋" w:hAnsi="仿宋" w:eastAsia="仿宋" w:cs="仿宋"/>
          <w:bCs/>
          <w:color w:val="auto"/>
          <w:spacing w:val="-6"/>
          <w:sz w:val="24"/>
          <w:szCs w:val="24"/>
          <w:highlight w:val="none"/>
        </w:rPr>
        <w:t>报价文件</w:t>
      </w:r>
      <w:r>
        <w:rPr>
          <w:rFonts w:hint="eastAsia" w:ascii="仿宋" w:hAnsi="仿宋" w:eastAsia="仿宋" w:cs="仿宋"/>
          <w:bCs/>
          <w:color w:val="auto"/>
          <w:sz w:val="24"/>
          <w:szCs w:val="24"/>
          <w:highlight w:val="none"/>
        </w:rPr>
        <w:t>响应的标的数量及单位与招标文件要求实质性不一致的。</w:t>
      </w:r>
    </w:p>
    <w:p w14:paraId="4800C5EF">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2.2在商务评审时，如发现下列情形之一的，将被视为投标无效：</w:t>
      </w:r>
    </w:p>
    <w:p w14:paraId="4FEB8331">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投标文件未按招标文件要求签署、盖章的；</w:t>
      </w:r>
    </w:p>
    <w:p w14:paraId="38B6F5F4">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委托代理人未能出具有效身份证或者出具的身份证与授权委托书中的信息不符的；</w:t>
      </w:r>
    </w:p>
    <w:p w14:paraId="4776ECE1">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为无效投标保证金的或者未按照招标文件的规定提交投标保证金的；</w:t>
      </w:r>
    </w:p>
    <w:p w14:paraId="0B34DAAF">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投标文件未提供“投标人须知前附表”第13.1条规定中“必须提供”或者“委托时必须提供”的文件资料的；</w:t>
      </w:r>
    </w:p>
    <w:p w14:paraId="667EFA33">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商务要求评审允许负偏离的条款数超过“投标人须知前附表”规定项数的；</w:t>
      </w:r>
    </w:p>
    <w:p w14:paraId="716F0B67">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投标文件的实质性内容未使用中文表述、使用计量单位不符合招标文件要求的；</w:t>
      </w:r>
    </w:p>
    <w:p w14:paraId="77EF5729">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投标文件中的文件资料因填写不齐全或者内容虚假或者出现其他情形而导致被评标委员会认定无效的；</w:t>
      </w:r>
    </w:p>
    <w:p w14:paraId="627ADD90">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投标文件含有采购人不能接受的附加条件的；</w:t>
      </w:r>
    </w:p>
    <w:p w14:paraId="0CC2BDFD">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属于投标人须知正文第9.2条情形的；</w:t>
      </w:r>
    </w:p>
    <w:p w14:paraId="3E270A05">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投标文件标注的项目名称或者项目编号与招标文件标注的项目名称或者项目编号不一致的；</w:t>
      </w:r>
    </w:p>
    <w:p w14:paraId="15359A83">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招标文件明确不允许分包，投标文件拟分包的；</w:t>
      </w:r>
    </w:p>
    <w:p w14:paraId="25F60201">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未响应招标文件实质性要求的；</w:t>
      </w:r>
    </w:p>
    <w:p w14:paraId="6A18CCF9">
      <w:pPr>
        <w:numPr>
          <w:ilvl w:val="0"/>
          <w:numId w:val="16"/>
        </w:numPr>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法律、法规和招标文件规定的其他无效情形。</w:t>
      </w:r>
    </w:p>
    <w:p w14:paraId="410D8F7E">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2.3在技术评审时，如发现下列情形之一的，将被视为投标无效：</w:t>
      </w:r>
    </w:p>
    <w:p w14:paraId="0B9B18DF">
      <w:pPr>
        <w:pStyle w:val="19"/>
        <w:snapToGrid w:val="0"/>
        <w:spacing w:line="360" w:lineRule="auto"/>
        <w:ind w:firstLine="470" w:firstLineChars="196"/>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（1）技术要求评审允许负偏离的条款数超过“投标人须知前附表”规定项数的；</w:t>
      </w:r>
    </w:p>
    <w:p w14:paraId="20EB5CF0">
      <w:pPr>
        <w:pStyle w:val="19"/>
        <w:snapToGrid w:val="0"/>
        <w:spacing w:line="360" w:lineRule="auto"/>
        <w:ind w:firstLine="470" w:firstLineChars="196"/>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（2）投标文件未提供“投标人须知前附表”第13.1条规定中“必须提供”的文件资料的；</w:t>
      </w:r>
    </w:p>
    <w:p w14:paraId="52284E59">
      <w:pPr>
        <w:pStyle w:val="19"/>
        <w:snapToGrid w:val="0"/>
        <w:spacing w:line="360" w:lineRule="auto"/>
        <w:ind w:firstLine="470" w:firstLineChars="196"/>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（3）虚假投标，或者出现其他情形而导致被评标委员会认定无效的；</w:t>
      </w:r>
    </w:p>
    <w:p w14:paraId="0E085480">
      <w:pPr>
        <w:pStyle w:val="19"/>
        <w:snapToGrid w:val="0"/>
        <w:spacing w:line="360" w:lineRule="auto"/>
        <w:ind w:firstLine="470" w:firstLineChars="196"/>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（4）</w:t>
      </w:r>
      <w:bookmarkStart w:id="141" w:name="_Hlk71706244"/>
      <w:r>
        <w:rPr>
          <w:rFonts w:hint="eastAsia" w:ascii="仿宋" w:hAnsi="仿宋" w:eastAsia="仿宋" w:cs="仿宋"/>
          <w:bCs/>
          <w:color w:val="auto"/>
          <w:kern w:val="2"/>
          <w:sz w:val="24"/>
          <w:szCs w:val="24"/>
          <w:highlight w:val="none"/>
        </w:rPr>
        <w:t>招标文件未载明允许提供备选（替代）投标方案或明确不允许提供备选（替代）投标方案时，投标人提供了备选（替代）投标方案的；</w:t>
      </w:r>
      <w:bookmarkEnd w:id="141"/>
    </w:p>
    <w:p w14:paraId="0F413732">
      <w:pPr>
        <w:pStyle w:val="19"/>
        <w:snapToGrid w:val="0"/>
        <w:spacing w:line="360" w:lineRule="auto"/>
        <w:ind w:firstLine="470" w:firstLineChars="196"/>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（5）未响应招标文件实质性要求的。</w:t>
      </w:r>
    </w:p>
    <w:p w14:paraId="11C73EDF">
      <w:pPr>
        <w:pStyle w:val="19"/>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2.4通过符合性审查的投标人不足3家，评标委员会不得继续评标，并出具评标报告。</w:t>
      </w:r>
    </w:p>
    <w:p w14:paraId="7E385A9D">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3.澄清补正</w:t>
      </w:r>
    </w:p>
    <w:p w14:paraId="704CBAF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5C206AF0">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4.投标文件修正</w:t>
      </w:r>
    </w:p>
    <w:p w14:paraId="0FB610B7">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4.1投标文件报价出现前后不一致的，按照下列规定修正： </w:t>
      </w:r>
    </w:p>
    <w:p w14:paraId="1DF270B6">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4F3CE51E">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5CD45ED7">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07A2097A">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2A487FB3">
      <w:pPr>
        <w:pStyle w:val="24"/>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4"/>
          <w:szCs w:val="24"/>
          <w:highlight w:val="none"/>
        </w:rPr>
        <w:t>其投标无效</w:t>
      </w:r>
      <w:r>
        <w:rPr>
          <w:rFonts w:hint="eastAsia" w:ascii="仿宋" w:hAnsi="仿宋" w:eastAsia="仿宋" w:cs="仿宋"/>
          <w:color w:val="auto"/>
          <w:sz w:val="24"/>
          <w:szCs w:val="24"/>
          <w:highlight w:val="none"/>
        </w:rPr>
        <w:t>。</w:t>
      </w:r>
    </w:p>
    <w:p w14:paraId="2C9724CC">
      <w:pPr>
        <w:pStyle w:val="6"/>
        <w:keepNext w:val="0"/>
        <w:keepLines w:val="0"/>
        <w:spacing w:before="0" w:after="0" w:line="360" w:lineRule="auto"/>
        <w:ind w:firstLine="48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4.2经投标人确认修正后的报价若超过采购预算金额或者最高限价，</w:t>
      </w:r>
      <w:r>
        <w:rPr>
          <w:rFonts w:hint="eastAsia" w:ascii="仿宋" w:hAnsi="仿宋" w:eastAsia="仿宋" w:cs="仿宋"/>
          <w:color w:val="auto"/>
          <w:sz w:val="24"/>
          <w:highlight w:val="none"/>
        </w:rPr>
        <w:t>投标人的投标文件作无效投标处理</w:t>
      </w:r>
      <w:r>
        <w:rPr>
          <w:rFonts w:hint="eastAsia" w:ascii="仿宋" w:hAnsi="仿宋" w:eastAsia="仿宋" w:cs="仿宋"/>
          <w:b w:val="0"/>
          <w:color w:val="auto"/>
          <w:sz w:val="24"/>
          <w:highlight w:val="none"/>
        </w:rPr>
        <w:t>。</w:t>
      </w:r>
    </w:p>
    <w:p w14:paraId="43AEA59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4.3经投标人确认修正后的报价作为签订合同的依据，并以此报价计算价格分。</w:t>
      </w:r>
    </w:p>
    <w:p w14:paraId="004E8A8C">
      <w:pPr>
        <w:pStyle w:val="6"/>
        <w:keepNext w:val="0"/>
        <w:keepLines w:val="0"/>
        <w:spacing w:before="0" w:after="0"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5.比较与评价</w:t>
      </w:r>
    </w:p>
    <w:p w14:paraId="17CA1B1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5.1采用综合评分法的</w:t>
      </w:r>
    </w:p>
    <w:p w14:paraId="06E7AE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（1）评标委员会按照招标文件中规定的评标方法及评标标准，对符合性审查合格的投标文件进行商务和技术评估，综合比较与评价。</w:t>
      </w:r>
    </w:p>
    <w:p w14:paraId="1D6F946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（2）评标委员会独立对每个投标人的投标文件进行评价，并汇总每个投标人的得分。</w:t>
      </w:r>
    </w:p>
    <w:p w14:paraId="2E42905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color w:val="auto"/>
          <w:sz w:val="24"/>
          <w:highlight w:val="none"/>
        </w:rPr>
        <w:t>投标人不能证明其报价合理性的，评标委员会将其作为无效投标处理</w:t>
      </w:r>
      <w:r>
        <w:rPr>
          <w:rFonts w:hint="eastAsia" w:ascii="仿宋" w:hAnsi="仿宋" w:eastAsia="仿宋" w:cs="仿宋"/>
          <w:color w:val="auto"/>
          <w:sz w:val="24"/>
          <w:highlight w:val="none"/>
        </w:rPr>
        <w:t>。</w:t>
      </w:r>
    </w:p>
    <w:p w14:paraId="169C9A9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（3）评标委员会按照招标文件中规定的评标方法和标准计算各投标人的报价得分。在计算过程中，不得去掉最高报价或者最低报价。</w:t>
      </w:r>
    </w:p>
    <w:p w14:paraId="6432731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（4）各投标人的得分为所有评委的有效评分的算术平均数。</w:t>
      </w:r>
    </w:p>
    <w:p w14:paraId="07AD1E0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（5）评标委员会按照招标文件中的规定推荐中标候选人。</w:t>
      </w:r>
    </w:p>
    <w:p w14:paraId="2DD78E4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BCB1C6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5.2采用</w:t>
      </w:r>
      <w:r>
        <w:rPr>
          <w:rFonts w:hint="eastAsia" w:ascii="仿宋" w:hAnsi="仿宋" w:eastAsia="仿宋" w:cs="仿宋"/>
          <w:color w:val="auto"/>
          <w:sz w:val="24"/>
          <w:szCs w:val="32"/>
          <w:highlight w:val="none"/>
        </w:rPr>
        <w:t>最低评标价法</w:t>
      </w:r>
      <w:r>
        <w:rPr>
          <w:rFonts w:hint="eastAsia" w:ascii="仿宋" w:hAnsi="仿宋" w:eastAsia="仿宋" w:cs="仿宋"/>
          <w:color w:val="auto"/>
          <w:sz w:val="24"/>
          <w:highlight w:val="none"/>
        </w:rPr>
        <w:t>的</w:t>
      </w:r>
    </w:p>
    <w:p w14:paraId="38C729E8">
      <w:pPr>
        <w:snapToGrid w:val="0"/>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（1）评标委员会按照招标文件中规定的评标方法及评标标准，对符合性审查合格的投标文件报价进行比较。</w:t>
      </w:r>
    </w:p>
    <w:p w14:paraId="1C627D17">
      <w:pPr>
        <w:snapToGrid w:val="0"/>
        <w:spacing w:line="360" w:lineRule="auto"/>
        <w:ind w:firstLine="460" w:firstLineChars="202"/>
        <w:jc w:val="lef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color w:val="auto"/>
          <w:spacing w:val="-6"/>
          <w:sz w:val="24"/>
          <w:highlight w:val="none"/>
        </w:rPr>
        <w:t>投标人不能证明其报价合理性的，评标委员会将其作为无效投标处理</w:t>
      </w:r>
      <w:r>
        <w:rPr>
          <w:rFonts w:hint="eastAsia" w:ascii="仿宋" w:hAnsi="仿宋" w:eastAsia="仿宋" w:cs="仿宋"/>
          <w:color w:val="auto"/>
          <w:spacing w:val="-6"/>
          <w:sz w:val="24"/>
          <w:highlight w:val="none"/>
        </w:rPr>
        <w:t>。</w:t>
      </w:r>
    </w:p>
    <w:p w14:paraId="04C5A0D9">
      <w:pPr>
        <w:snapToGrid w:val="0"/>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（3）评标委员会按照招标文件中的规定推荐中标候选人。</w:t>
      </w:r>
    </w:p>
    <w:p w14:paraId="1A5F51A7">
      <w:pPr>
        <w:snapToGrid w:val="0"/>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D9A78E">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32"/>
          <w:szCs w:val="32"/>
          <w:highlight w:val="none"/>
        </w:rPr>
        <w:t>三、评标标准</w:t>
      </w:r>
    </w:p>
    <w:p w14:paraId="79C3FEF6">
      <w:pPr>
        <w:pStyle w:val="4"/>
        <w:keepNext w:val="0"/>
        <w:keepLines w:val="0"/>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综合评分法</w:t>
      </w:r>
    </w:p>
    <w:p w14:paraId="380E0057">
      <w:pPr>
        <w:pStyle w:val="24"/>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注：1.计分方法按四舍五入取至百分位；</w:t>
      </w:r>
    </w:p>
    <w:p w14:paraId="436619FF">
      <w:pPr>
        <w:numPr>
          <w:ilvl w:val="0"/>
          <w:numId w:val="17"/>
        </w:numPr>
        <w:spacing w:line="360" w:lineRule="auto"/>
        <w:ind w:left="480" w:leftChars="0" w:firstLine="0" w:firstLine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因落实政府采购政策进行价格调整的，以调整后的价格计算评标基准价和投标报价。</w:t>
      </w:r>
    </w:p>
    <w:p w14:paraId="1D9F2B45">
      <w:pPr>
        <w:rPr>
          <w:rFonts w:hint="eastAsia"/>
          <w:color w:val="auto"/>
          <w:highlight w:val="none"/>
          <w:lang w:val="en-US" w:eastAsia="zh-CN"/>
        </w:rPr>
      </w:pPr>
    </w:p>
    <w:tbl>
      <w:tblPr>
        <w:tblStyle w:val="4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1020"/>
        <w:gridCol w:w="6706"/>
      </w:tblGrid>
      <w:tr w14:paraId="3937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0D27BFE9">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序号</w:t>
            </w:r>
          </w:p>
        </w:tc>
        <w:tc>
          <w:tcPr>
            <w:tcW w:w="1271" w:type="dxa"/>
            <w:tcBorders>
              <w:top w:val="single" w:color="auto" w:sz="4" w:space="0"/>
              <w:left w:val="single" w:color="auto" w:sz="4" w:space="0"/>
              <w:right w:val="single" w:color="auto" w:sz="4" w:space="0"/>
            </w:tcBorders>
            <w:vAlign w:val="center"/>
          </w:tcPr>
          <w:p w14:paraId="65C351FE">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评审因素</w:t>
            </w:r>
          </w:p>
        </w:tc>
        <w:tc>
          <w:tcPr>
            <w:tcW w:w="1020" w:type="dxa"/>
            <w:tcBorders>
              <w:top w:val="single" w:color="auto" w:sz="4" w:space="0"/>
              <w:left w:val="single" w:color="auto" w:sz="4" w:space="0"/>
              <w:right w:val="single" w:color="auto" w:sz="4" w:space="0"/>
            </w:tcBorders>
            <w:vAlign w:val="center"/>
          </w:tcPr>
          <w:p w14:paraId="7ABBE4EB">
            <w:pPr>
              <w:widowControl/>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分值</w:t>
            </w:r>
          </w:p>
        </w:tc>
        <w:tc>
          <w:tcPr>
            <w:tcW w:w="6706" w:type="dxa"/>
            <w:tcBorders>
              <w:top w:val="single" w:color="auto" w:sz="4" w:space="0"/>
              <w:left w:val="single" w:color="auto" w:sz="4" w:space="0"/>
              <w:bottom w:val="single" w:color="auto" w:sz="4" w:space="0"/>
              <w:right w:val="single" w:color="auto" w:sz="4" w:space="0"/>
            </w:tcBorders>
            <w:vAlign w:val="center"/>
          </w:tcPr>
          <w:p w14:paraId="21D34B97">
            <w:pPr>
              <w:pStyle w:val="24"/>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评分标准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两个分标都适用</w:t>
            </w:r>
            <w:r>
              <w:rPr>
                <w:rFonts w:hint="eastAsia" w:ascii="仿宋" w:hAnsi="仿宋" w:eastAsia="仿宋" w:cs="仿宋"/>
                <w:bCs/>
                <w:color w:val="auto"/>
                <w:sz w:val="24"/>
                <w:szCs w:val="24"/>
                <w:highlight w:val="none"/>
                <w:lang w:eastAsia="zh-CN"/>
              </w:rPr>
              <w:t>）</w:t>
            </w:r>
          </w:p>
        </w:tc>
      </w:tr>
      <w:tr w14:paraId="3D45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48AAB0C5">
            <w:pPr>
              <w:widowControl/>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p>
        </w:tc>
        <w:tc>
          <w:tcPr>
            <w:tcW w:w="1271" w:type="dxa"/>
            <w:tcBorders>
              <w:top w:val="single" w:color="auto" w:sz="4" w:space="0"/>
              <w:left w:val="single" w:color="auto" w:sz="4" w:space="0"/>
              <w:right w:val="single" w:color="auto" w:sz="4" w:space="0"/>
            </w:tcBorders>
            <w:vAlign w:val="center"/>
          </w:tcPr>
          <w:p w14:paraId="1E0EE871">
            <w:pPr>
              <w:widowControl/>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价格分（满分</w:t>
            </w:r>
            <w:r>
              <w:rPr>
                <w:rFonts w:hint="eastAsia" w:ascii="仿宋" w:hAnsi="仿宋" w:eastAsia="仿宋" w:cs="仿宋"/>
                <w:b/>
                <w:bCs w:val="0"/>
                <w:color w:val="auto"/>
                <w:sz w:val="24"/>
                <w:szCs w:val="24"/>
                <w:highlight w:val="none"/>
                <w:lang w:val="en-US" w:eastAsia="zh-CN"/>
              </w:rPr>
              <w:t>30</w:t>
            </w:r>
            <w:r>
              <w:rPr>
                <w:rFonts w:hint="eastAsia" w:ascii="仿宋" w:hAnsi="仿宋" w:eastAsia="仿宋" w:cs="仿宋"/>
                <w:b/>
                <w:bCs w:val="0"/>
                <w:color w:val="auto"/>
                <w:sz w:val="24"/>
                <w:szCs w:val="24"/>
                <w:highlight w:val="none"/>
              </w:rPr>
              <w:t>分）</w:t>
            </w:r>
          </w:p>
          <w:p w14:paraId="2A7E723E">
            <w:pPr>
              <w:pStyle w:val="56"/>
              <w:spacing w:line="360" w:lineRule="auto"/>
              <w:rPr>
                <w:rFonts w:hint="eastAsia" w:ascii="仿宋" w:hAnsi="仿宋" w:eastAsia="仿宋" w:cs="仿宋"/>
                <w:b/>
                <w:bCs w:val="0"/>
                <w:color w:val="auto"/>
                <w:sz w:val="24"/>
                <w:szCs w:val="24"/>
                <w:highlight w:val="none"/>
              </w:rPr>
            </w:pPr>
          </w:p>
        </w:tc>
        <w:tc>
          <w:tcPr>
            <w:tcW w:w="1020" w:type="dxa"/>
            <w:tcBorders>
              <w:top w:val="single" w:color="auto" w:sz="4" w:space="0"/>
              <w:left w:val="single" w:color="auto" w:sz="4" w:space="0"/>
              <w:right w:val="single" w:color="auto" w:sz="4" w:space="0"/>
            </w:tcBorders>
            <w:vAlign w:val="center"/>
          </w:tcPr>
          <w:p w14:paraId="2AABE428">
            <w:pPr>
              <w:widowControl/>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投标报价（满分</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分）</w:t>
            </w:r>
          </w:p>
        </w:tc>
        <w:tc>
          <w:tcPr>
            <w:tcW w:w="6706" w:type="dxa"/>
            <w:tcBorders>
              <w:top w:val="single" w:color="auto" w:sz="4" w:space="0"/>
              <w:left w:val="single" w:color="auto" w:sz="4" w:space="0"/>
              <w:bottom w:val="single" w:color="auto" w:sz="4" w:space="0"/>
              <w:right w:val="single" w:color="auto" w:sz="4" w:space="0"/>
            </w:tcBorders>
          </w:tcPr>
          <w:p w14:paraId="30DC07CD">
            <w:pPr>
              <w:pStyle w:val="24"/>
              <w:spacing w:line="360" w:lineRule="auto"/>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本项目专门面向中小微企业采购，不再执行价格评审优惠的扶持政策；监狱企业或残疾人福利性单位视同小型、微型企业。</w:t>
            </w:r>
          </w:p>
          <w:p w14:paraId="684AB9F5">
            <w:pPr>
              <w:pStyle w:val="24"/>
              <w:spacing w:line="360" w:lineRule="auto"/>
              <w:ind w:firstLine="480" w:firstLineChars="200"/>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二、投标报价分（满分30分）</w:t>
            </w:r>
          </w:p>
          <w:p w14:paraId="72397983">
            <w:pPr>
              <w:pStyle w:val="24"/>
              <w:spacing w:line="360" w:lineRule="auto"/>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1.投标报价分采用低价优先法计算，满足招标文件要求且评标价最低的有效投标人的评标价为评标基准价，其投标报价分为满分。</w:t>
            </w:r>
          </w:p>
          <w:p w14:paraId="7493CC69">
            <w:pPr>
              <w:pStyle w:val="24"/>
              <w:spacing w:line="360" w:lineRule="auto"/>
              <w:ind w:firstLine="480" w:firstLineChars="200"/>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2.其他投标人的价格分统一按照下列公式计算：</w:t>
            </w:r>
          </w:p>
          <w:p w14:paraId="38CCC1F5">
            <w:pPr>
              <w:pStyle w:val="24"/>
              <w:spacing w:line="360" w:lineRule="auto"/>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投标报价得分=（评标基准价/投标报价）× 30分</w:t>
            </w:r>
          </w:p>
        </w:tc>
      </w:tr>
      <w:tr w14:paraId="4BB6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3FE5967C">
            <w:pPr>
              <w:spacing w:line="360" w:lineRule="auto"/>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val="en-US" w:eastAsia="zh-CN"/>
              </w:rPr>
              <w:t>2</w:t>
            </w:r>
          </w:p>
        </w:tc>
        <w:tc>
          <w:tcPr>
            <w:tcW w:w="1271" w:type="dxa"/>
            <w:tcBorders>
              <w:top w:val="single" w:color="auto" w:sz="4" w:space="0"/>
              <w:left w:val="single" w:color="auto" w:sz="4" w:space="0"/>
              <w:right w:val="single" w:color="auto" w:sz="4" w:space="0"/>
            </w:tcBorders>
            <w:vAlign w:val="center"/>
          </w:tcPr>
          <w:p w14:paraId="7B59ECEE">
            <w:pPr>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技术</w:t>
            </w:r>
            <w:r>
              <w:rPr>
                <w:rFonts w:hint="eastAsia" w:ascii="仿宋" w:hAnsi="仿宋" w:eastAsia="仿宋" w:cs="仿宋"/>
                <w:b/>
                <w:bCs w:val="0"/>
                <w:color w:val="auto"/>
                <w:sz w:val="24"/>
                <w:szCs w:val="24"/>
                <w:highlight w:val="none"/>
              </w:rPr>
              <w:t>分（满分</w:t>
            </w:r>
            <w:r>
              <w:rPr>
                <w:rFonts w:hint="eastAsia" w:ascii="仿宋" w:hAnsi="仿宋" w:eastAsia="仿宋" w:cs="仿宋"/>
                <w:b/>
                <w:bCs w:val="0"/>
                <w:color w:val="auto"/>
                <w:sz w:val="24"/>
                <w:szCs w:val="24"/>
                <w:highlight w:val="none"/>
                <w:lang w:val="en-US" w:eastAsia="zh-CN"/>
              </w:rPr>
              <w:t>53</w:t>
            </w:r>
            <w:r>
              <w:rPr>
                <w:rFonts w:hint="eastAsia" w:ascii="仿宋" w:hAnsi="仿宋" w:eastAsia="仿宋" w:cs="仿宋"/>
                <w:b/>
                <w:bCs w:val="0"/>
                <w:color w:val="auto"/>
                <w:sz w:val="24"/>
                <w:szCs w:val="24"/>
                <w:highlight w:val="none"/>
              </w:rPr>
              <w:t>分）</w:t>
            </w:r>
          </w:p>
        </w:tc>
        <w:tc>
          <w:tcPr>
            <w:tcW w:w="1020" w:type="dxa"/>
            <w:tcBorders>
              <w:top w:val="single" w:color="auto" w:sz="4" w:space="0"/>
              <w:left w:val="single" w:color="auto" w:sz="4" w:space="0"/>
              <w:right w:val="single" w:color="auto" w:sz="4" w:space="0"/>
            </w:tcBorders>
            <w:shd w:val="clear" w:color="auto" w:fill="auto"/>
            <w:vAlign w:val="center"/>
          </w:tcPr>
          <w:p w14:paraId="3BB56469">
            <w:pPr>
              <w:pStyle w:val="24"/>
              <w:spacing w:line="360" w:lineRule="auto"/>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sz w:val="24"/>
                <w:szCs w:val="24"/>
                <w:highlight w:val="none"/>
              </w:rPr>
              <w:t>重要参数技术分（满分</w:t>
            </w:r>
            <w:r>
              <w:rPr>
                <w:rFonts w:hint="eastAsia" w:ascii="仿宋" w:hAnsi="仿宋" w:eastAsia="仿宋" w:cs="仿宋"/>
                <w:bCs/>
                <w:color w:val="auto"/>
                <w:sz w:val="24"/>
                <w:szCs w:val="24"/>
                <w:highlight w:val="none"/>
                <w:lang w:val="en-US" w:eastAsia="zh-CN"/>
              </w:rPr>
              <w:t>19</w:t>
            </w:r>
            <w:r>
              <w:rPr>
                <w:rFonts w:hint="eastAsia" w:ascii="仿宋" w:hAnsi="仿宋" w:eastAsia="仿宋" w:cs="仿宋"/>
                <w:bCs/>
                <w:color w:val="auto"/>
                <w:sz w:val="24"/>
                <w:szCs w:val="24"/>
                <w:highlight w:val="none"/>
              </w:rPr>
              <w:t>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24479F4A">
            <w:pPr>
              <w:pStyle w:val="24"/>
              <w:spacing w:after="12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对招标文件技术需求中带“■”号的参数，满足并按照招标文件的要求提供相关功能的佐证材料的，每提供一项得1分，最高分19分。</w:t>
            </w:r>
          </w:p>
          <w:p w14:paraId="52996B8F">
            <w:pPr>
              <w:pStyle w:val="24"/>
              <w:spacing w:after="120"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佐证材料包括</w:t>
            </w:r>
            <w:r>
              <w:rPr>
                <w:rFonts w:hint="eastAsia" w:ascii="仿宋" w:hAnsi="仿宋" w:eastAsia="仿宋" w:cs="仿宋"/>
                <w:bCs/>
                <w:color w:val="auto"/>
                <w:sz w:val="24"/>
                <w:szCs w:val="24"/>
                <w:highlight w:val="none"/>
              </w:rPr>
              <w:t>第三方检测机构出具的具有CMA或CNAS标识的功能检测报告扫描件或</w:t>
            </w:r>
            <w:r>
              <w:rPr>
                <w:rFonts w:hint="eastAsia" w:ascii="仿宋" w:hAnsi="仿宋" w:eastAsia="仿宋" w:cs="仿宋"/>
                <w:bCs/>
                <w:color w:val="auto"/>
                <w:sz w:val="24"/>
                <w:szCs w:val="24"/>
                <w:highlight w:val="none"/>
                <w:lang w:val="en-US" w:eastAsia="zh-CN"/>
              </w:rPr>
              <w:t>产品彩页、官网产品说明截图或功能模块截图</w:t>
            </w:r>
            <w:r>
              <w:rPr>
                <w:rFonts w:hint="eastAsia" w:ascii="仿宋" w:hAnsi="仿宋" w:eastAsia="仿宋" w:cs="仿宋"/>
                <w:bCs/>
                <w:color w:val="auto"/>
                <w:sz w:val="24"/>
                <w:szCs w:val="24"/>
                <w:highlight w:val="none"/>
              </w:rPr>
              <w:t>，不提供或者提供的佐证资料与技术参数</w:t>
            </w:r>
            <w:r>
              <w:rPr>
                <w:rFonts w:hint="eastAsia" w:ascii="仿宋" w:hAnsi="仿宋" w:eastAsia="仿宋" w:cs="仿宋"/>
                <w:bCs/>
                <w:color w:val="auto"/>
                <w:sz w:val="24"/>
                <w:szCs w:val="24"/>
                <w:highlight w:val="none"/>
                <w:lang w:val="en-US" w:eastAsia="zh-CN"/>
              </w:rPr>
              <w:t>不相符</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不得分</w:t>
            </w:r>
            <w:r>
              <w:rPr>
                <w:rFonts w:hint="eastAsia" w:ascii="仿宋" w:hAnsi="仿宋" w:eastAsia="仿宋" w:cs="仿宋"/>
                <w:bCs/>
                <w:color w:val="auto"/>
                <w:sz w:val="24"/>
                <w:szCs w:val="24"/>
                <w:highlight w:val="none"/>
              </w:rPr>
              <w:t>。</w:t>
            </w:r>
          </w:p>
        </w:tc>
      </w:tr>
      <w:tr w14:paraId="55AA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14:paraId="1548C759">
            <w:pPr>
              <w:widowControl/>
              <w:spacing w:line="360" w:lineRule="auto"/>
              <w:jc w:val="center"/>
              <w:rPr>
                <w:rFonts w:hint="eastAsia" w:ascii="仿宋" w:hAnsi="仿宋" w:eastAsia="仿宋" w:cs="仿宋"/>
                <w:bCs/>
                <w:color w:val="auto"/>
                <w:sz w:val="24"/>
                <w:szCs w:val="24"/>
                <w:highlight w:val="none"/>
              </w:rPr>
            </w:pPr>
          </w:p>
        </w:tc>
        <w:tc>
          <w:tcPr>
            <w:tcW w:w="1271" w:type="dxa"/>
            <w:tcBorders>
              <w:top w:val="single" w:color="auto" w:sz="4" w:space="0"/>
              <w:left w:val="single" w:color="auto" w:sz="4" w:space="0"/>
              <w:right w:val="single" w:color="auto" w:sz="4" w:space="0"/>
            </w:tcBorders>
            <w:vAlign w:val="center"/>
          </w:tcPr>
          <w:p w14:paraId="1CE7060C">
            <w:pPr>
              <w:pStyle w:val="56"/>
              <w:spacing w:line="360" w:lineRule="auto"/>
              <w:rPr>
                <w:rFonts w:hint="eastAsia" w:ascii="仿宋" w:hAnsi="仿宋" w:eastAsia="仿宋" w:cs="仿宋"/>
                <w:bCs/>
                <w:color w:val="auto"/>
                <w:sz w:val="24"/>
                <w:szCs w:val="24"/>
                <w:highlight w:val="none"/>
              </w:rPr>
            </w:pPr>
          </w:p>
        </w:tc>
        <w:tc>
          <w:tcPr>
            <w:tcW w:w="1020" w:type="dxa"/>
            <w:tcBorders>
              <w:top w:val="single" w:color="auto" w:sz="4" w:space="0"/>
              <w:left w:val="single" w:color="auto" w:sz="4" w:space="0"/>
              <w:right w:val="single" w:color="auto" w:sz="4" w:space="0"/>
            </w:tcBorders>
            <w:shd w:val="clear" w:color="auto" w:fill="auto"/>
            <w:vAlign w:val="center"/>
          </w:tcPr>
          <w:p w14:paraId="68DB387E">
            <w:pPr>
              <w:pStyle w:val="24"/>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演示</w:t>
            </w:r>
          </w:p>
          <w:p w14:paraId="03FAF269">
            <w:pPr>
              <w:pStyle w:val="24"/>
              <w:spacing w:line="36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(15分)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52F91A61">
            <w:pPr>
              <w:pStyle w:val="24"/>
              <w:spacing w:after="12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项目评审现场，评标委员会将在广西政府采购云平台在线邀请投标人进行远程功能演示，演示时间控制在20分钟以内，</w:t>
            </w:r>
            <w:r>
              <w:rPr>
                <w:rFonts w:hint="eastAsia" w:ascii="仿宋" w:hAnsi="仿宋" w:eastAsia="仿宋" w:cs="仿宋"/>
                <w:b/>
                <w:color w:val="auto"/>
                <w:sz w:val="24"/>
                <w:szCs w:val="24"/>
                <w:highlight w:val="none"/>
              </w:rPr>
              <w:t>完全满足技术性能要求的每条演示</w:t>
            </w:r>
            <w:r>
              <w:rPr>
                <w:rFonts w:hint="eastAsia" w:ascii="仿宋" w:hAnsi="仿宋" w:eastAsia="仿宋" w:cs="仿宋"/>
                <w:bCs/>
                <w:color w:val="auto"/>
                <w:sz w:val="24"/>
                <w:szCs w:val="24"/>
                <w:highlight w:val="none"/>
              </w:rPr>
              <w:t>得1.5分，演示内容不完整或演示内容不符合要求的得0分，演示内容共10项（详见采购需求的带“</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”号条款），</w:t>
            </w:r>
            <w:r>
              <w:rPr>
                <w:rFonts w:hint="eastAsia" w:ascii="仿宋" w:hAnsi="仿宋" w:eastAsia="仿宋" w:cs="仿宋"/>
                <w:bCs/>
                <w:color w:val="auto"/>
                <w:sz w:val="24"/>
                <w:szCs w:val="24"/>
                <w:highlight w:val="none"/>
                <w:lang w:val="en-US" w:eastAsia="zh-CN"/>
              </w:rPr>
              <w:t>满分</w:t>
            </w:r>
            <w:r>
              <w:rPr>
                <w:rFonts w:hint="eastAsia" w:ascii="仿宋" w:hAnsi="仿宋" w:eastAsia="仿宋" w:cs="仿宋"/>
                <w:bCs/>
                <w:color w:val="auto"/>
                <w:sz w:val="24"/>
                <w:szCs w:val="24"/>
                <w:highlight w:val="none"/>
              </w:rPr>
              <w:t>15分。</w:t>
            </w:r>
          </w:p>
          <w:p w14:paraId="792A52E0">
            <w:pPr>
              <w:pStyle w:val="24"/>
              <w:spacing w:after="120"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1分标</w:t>
            </w:r>
            <w:r>
              <w:rPr>
                <w:rFonts w:hint="eastAsia" w:ascii="仿宋" w:hAnsi="仿宋" w:eastAsia="仿宋" w:cs="仿宋"/>
                <w:b/>
                <w:bCs w:val="0"/>
                <w:color w:val="auto"/>
                <w:sz w:val="24"/>
                <w:szCs w:val="24"/>
                <w:highlight w:val="none"/>
              </w:rPr>
              <w:t>演示项：</w:t>
            </w:r>
          </w:p>
          <w:p w14:paraId="2ABB26AC">
            <w:pPr>
              <w:pStyle w:val="24"/>
              <w:spacing w:after="120" w:line="360" w:lineRule="auto"/>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数智实训壁挂主机：</w:t>
            </w:r>
          </w:p>
          <w:p w14:paraId="6D4DA129">
            <w:pPr>
              <w:pStyle w:val="24"/>
              <w:spacing w:after="120"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●16、支持双向对讲功能，实现智能控制台软件与主机之间的双向通话；</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●17、支持webRTC实时视频协议，可与音视频互动服务进行多方视频会议；</w:t>
            </w:r>
          </w:p>
          <w:p w14:paraId="48CFE8B9">
            <w:pPr>
              <w:pStyle w:val="24"/>
              <w:spacing w:after="120" w:line="360" w:lineRule="auto"/>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烹饪实训互动软件-示范&amp;分组：</w:t>
            </w:r>
          </w:p>
          <w:p w14:paraId="4F82C9A1">
            <w:pPr>
              <w:pStyle w:val="24"/>
              <w:spacing w:after="120"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●3、实训互动软件支持烹饪不同风格的皮肤更换，以适应不同实训室的定制化；</w:t>
            </w:r>
          </w:p>
          <w:p w14:paraId="273468A2">
            <w:pPr>
              <w:pStyle w:val="24"/>
              <w:spacing w:after="120"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●12、支持示范操作过程进行打标签功能；</w:t>
            </w:r>
          </w:p>
          <w:p w14:paraId="43227CDC">
            <w:pPr>
              <w:pStyle w:val="24"/>
              <w:spacing w:after="120"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●21、支持老师在学生分组实训过程中进行打标签记录，标签可以分为绿色和红色两种代表；</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●22、支持学生分组实训录制视频回看，回看过程中老师可以暂停进行批注、放大缩小；支持回看进行快进/快退播放，老师打过标签记录的视频，通过时间条上的标志点迅速找到或通过播放条码快速查找；</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●23、支持学生分组实训录制视频回看，可通过呼叫标识、标记标签快速定位视频位置，方便老师回顾学生实训过程及讲解；</w:t>
            </w:r>
          </w:p>
          <w:p w14:paraId="7D751DBA">
            <w:pPr>
              <w:pStyle w:val="24"/>
              <w:spacing w:after="120" w:line="360" w:lineRule="auto"/>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实训巡考系统软件：</w:t>
            </w:r>
          </w:p>
          <w:p w14:paraId="52259F2F">
            <w:pPr>
              <w:pStyle w:val="24"/>
              <w:spacing w:after="120"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bidi="ar"/>
              </w:rPr>
              <w:t>●2、要求支持至少2种巡考方案，可以按照正序轮询巡考，也可以按照倒序轮询巡考</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●3、要求支持多工位巡考，支持将实训工位进行分组，按照不同的分组进行巡考；</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●4、要求巡考轮询时间可配置</w:t>
            </w:r>
          </w:p>
          <w:p w14:paraId="4CDDE5E7">
            <w:pPr>
              <w:pStyle w:val="24"/>
              <w:spacing w:after="120" w:line="360" w:lineRule="auto"/>
              <w:ind w:firstLine="0" w:firstLineChars="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2分标</w:t>
            </w:r>
            <w:r>
              <w:rPr>
                <w:rFonts w:hint="eastAsia" w:ascii="仿宋" w:hAnsi="仿宋" w:eastAsia="仿宋" w:cs="仿宋"/>
                <w:b/>
                <w:bCs w:val="0"/>
                <w:color w:val="auto"/>
                <w:sz w:val="24"/>
                <w:szCs w:val="24"/>
                <w:highlight w:val="none"/>
              </w:rPr>
              <w:t>演示项：</w:t>
            </w:r>
          </w:p>
          <w:p w14:paraId="21E48AA3">
            <w:pPr>
              <w:pStyle w:val="24"/>
              <w:spacing w:after="120" w:line="360" w:lineRule="auto"/>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示教互动软件：</w:t>
            </w:r>
          </w:p>
          <w:p w14:paraId="50A60E70">
            <w:pPr>
              <w:pStyle w:val="24"/>
              <w:spacing w:after="120"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●24、支持AI语音控制功能，支持唤醒词，系统识别后进行响应应答；</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●25、支持AI语音控制指令：开始示范、结束示范、开始录制、暂停录制、继续录制、结束录制、标记优秀、标记改进；支持语音控制摄像机的远景、中景、近景；</w:t>
            </w:r>
          </w:p>
          <w:p w14:paraId="722951AB">
            <w:pPr>
              <w:pStyle w:val="24"/>
              <w:spacing w:after="120"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●27、支持开关控制，开则有AI语音控制功能，关则无AI语音控制功能；</w:t>
            </w:r>
          </w:p>
          <w:p w14:paraId="27885DF1">
            <w:pPr>
              <w:pStyle w:val="24"/>
              <w:spacing w:after="12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●29、支持语音转文字，在连接网络条件下，教学示范时能够将实时音频流或音视频文件中的语音转写成文字，形成音视频文件对应字幕，同步字幕延迟小于800毫秒；</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●30、支持转写的文字单独储存，在资源管理中支持用U盘拷贝出视频和文字文档；</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●31、支持切换语言，支持中、英、粤等语言，默认中文；</w:t>
            </w:r>
          </w:p>
          <w:p w14:paraId="748E3D1C">
            <w:pPr>
              <w:pStyle w:val="24"/>
              <w:spacing w:after="120" w:line="360" w:lineRule="auto"/>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评分评价终端软件：</w:t>
            </w:r>
          </w:p>
          <w:p w14:paraId="4F8C0D22">
            <w:pPr>
              <w:pStyle w:val="24"/>
              <w:spacing w:after="12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bidi="ar"/>
              </w:rPr>
              <w:t>●3、支持选择评分模型，自动显示具体评分指标，以树状进行显示多层评分指标，包括评分指标名称、分值、类型和参考标准等选项，以及显示评分总分和通过分数；</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●4、支持选择小组或学生进行评分，评分可以通过输入、拖拉、点选三种评分方式进行评分；</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●5、支持小组评分实时显示各个小组的已评分和未评分的列表；支持按照未评分进行筛选；也支持按照评分时间进行正序/倒序排序；</w:t>
            </w:r>
            <w:r>
              <w:rPr>
                <w:rFonts w:hint="eastAsia" w:ascii="仿宋" w:hAnsi="仿宋" w:eastAsia="仿宋" w:cs="仿宋"/>
                <w:color w:val="auto"/>
                <w:sz w:val="24"/>
                <w:szCs w:val="24"/>
                <w:highlight w:val="none"/>
                <w:lang w:bidi="ar"/>
              </w:rPr>
              <w:br w:type="textWrapping"/>
            </w:r>
            <w:r>
              <w:rPr>
                <w:rFonts w:hint="eastAsia" w:ascii="仿宋" w:hAnsi="仿宋" w:eastAsia="仿宋" w:cs="仿宋"/>
                <w:color w:val="auto"/>
                <w:sz w:val="24"/>
                <w:szCs w:val="24"/>
                <w:highlight w:val="none"/>
                <w:lang w:bidi="ar"/>
              </w:rPr>
              <w:t>●6、支持学生评分实时显示所有学生的已评分和未评分的列表；可以支持未评分进行筛选，也支持按照评分时间进行正序/倒序排序；</w:t>
            </w:r>
          </w:p>
        </w:tc>
      </w:tr>
      <w:tr w14:paraId="4DA4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vMerge w:val="continue"/>
            <w:tcBorders>
              <w:left w:val="single" w:color="auto" w:sz="4" w:space="0"/>
              <w:right w:val="single" w:color="auto" w:sz="4" w:space="0"/>
            </w:tcBorders>
            <w:vAlign w:val="center"/>
          </w:tcPr>
          <w:p w14:paraId="3DF9D5BB">
            <w:pPr>
              <w:spacing w:line="360" w:lineRule="auto"/>
              <w:ind w:firstLine="480"/>
              <w:jc w:val="center"/>
              <w:rPr>
                <w:rFonts w:hint="eastAsia" w:ascii="仿宋" w:hAnsi="仿宋" w:eastAsia="仿宋" w:cs="仿宋"/>
                <w:b/>
                <w:color w:val="auto"/>
                <w:sz w:val="24"/>
                <w:szCs w:val="24"/>
                <w:highlight w:val="none"/>
              </w:rPr>
            </w:pPr>
          </w:p>
        </w:tc>
        <w:tc>
          <w:tcPr>
            <w:tcW w:w="1271" w:type="dxa"/>
            <w:vMerge w:val="continue"/>
            <w:tcBorders>
              <w:left w:val="single" w:color="auto" w:sz="4" w:space="0"/>
              <w:right w:val="single" w:color="auto" w:sz="4" w:space="0"/>
            </w:tcBorders>
            <w:vAlign w:val="center"/>
          </w:tcPr>
          <w:p w14:paraId="28488969">
            <w:pPr>
              <w:adjustRightInd w:val="0"/>
              <w:spacing w:line="360" w:lineRule="auto"/>
              <w:ind w:firstLine="480"/>
              <w:jc w:val="center"/>
              <w:textAlignment w:val="baseline"/>
              <w:rPr>
                <w:rFonts w:hint="eastAsia" w:ascii="仿宋" w:hAnsi="仿宋" w:eastAsia="仿宋" w:cs="仿宋"/>
                <w:b/>
                <w:bCs/>
                <w:color w:val="auto"/>
                <w:sz w:val="24"/>
                <w:szCs w:val="24"/>
                <w:highlight w:val="none"/>
              </w:rPr>
            </w:pPr>
          </w:p>
        </w:tc>
        <w:tc>
          <w:tcPr>
            <w:tcW w:w="1020" w:type="dxa"/>
            <w:tcBorders>
              <w:top w:val="single" w:color="auto" w:sz="4" w:space="0"/>
              <w:left w:val="single" w:color="auto" w:sz="4" w:space="0"/>
              <w:right w:val="single" w:color="auto" w:sz="4" w:space="0"/>
            </w:tcBorders>
            <w:shd w:val="clear" w:color="auto" w:fill="auto"/>
            <w:vAlign w:val="center"/>
          </w:tcPr>
          <w:p w14:paraId="76522802">
            <w:pPr>
              <w:pStyle w:val="24"/>
              <w:spacing w:line="36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项目实施方案（满分9分）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7304651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由评委</w:t>
            </w:r>
            <w:r>
              <w:rPr>
                <w:rFonts w:hint="eastAsia" w:ascii="仿宋" w:hAnsi="仿宋" w:eastAsia="仿宋" w:cs="仿宋"/>
                <w:color w:val="auto"/>
                <w:sz w:val="24"/>
                <w:szCs w:val="24"/>
                <w:highlight w:val="none"/>
              </w:rPr>
              <w:t>根据投标人提供的</w:t>
            </w:r>
            <w:r>
              <w:rPr>
                <w:rFonts w:hint="eastAsia" w:ascii="仿宋" w:hAnsi="仿宋" w:eastAsia="仿宋" w:cs="仿宋"/>
                <w:bCs/>
                <w:color w:val="auto"/>
                <w:sz w:val="24"/>
                <w:szCs w:val="24"/>
                <w:highlight w:val="none"/>
              </w:rPr>
              <w:t>项目实施方案</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rPr>
              <w:t>进行评审</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项目实施方案应包括：①项目实施流程；②项目实施进度计划；③项目供货运输方案；④各阶段进度的保证措施；⑤项目安装调试方案；⑥项目验收方案；⑦质量保障措施等；</w:t>
            </w:r>
          </w:p>
          <w:p w14:paraId="71F7F08B">
            <w:pPr>
              <w:pStyle w:val="24"/>
              <w:spacing w:line="360" w:lineRule="auto"/>
              <w:rPr>
                <w:rFonts w:hint="eastAsia" w:ascii="仿宋" w:hAnsi="仿宋" w:eastAsia="仿宋" w:cs="仿宋"/>
                <w:b/>
                <w:bCs/>
                <w:color w:val="auto"/>
                <w:sz w:val="24"/>
                <w:szCs w:val="24"/>
                <w:highlight w:val="none"/>
                <w:lang w:eastAsia="zh-CN"/>
              </w:rPr>
            </w:pPr>
          </w:p>
          <w:p w14:paraId="7801A422">
            <w:pPr>
              <w:pStyle w:val="24"/>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分）：供应商所提供实施方案</w:t>
            </w:r>
            <w:r>
              <w:rPr>
                <w:rFonts w:hint="eastAsia" w:ascii="仿宋" w:hAnsi="仿宋" w:eastAsia="仿宋" w:cs="仿宋"/>
                <w:bCs/>
                <w:color w:val="auto"/>
                <w:sz w:val="24"/>
                <w:szCs w:val="24"/>
                <w:highlight w:val="none"/>
                <w:lang w:val="en-US" w:eastAsia="zh-CN"/>
              </w:rPr>
              <w:t>包括</w:t>
            </w:r>
            <w:r>
              <w:rPr>
                <w:rFonts w:hint="eastAsia" w:ascii="仿宋" w:hAnsi="仿宋" w:eastAsia="仿宋" w:cs="仿宋"/>
                <w:bCs/>
                <w:color w:val="auto"/>
                <w:sz w:val="24"/>
                <w:szCs w:val="24"/>
                <w:highlight w:val="none"/>
              </w:rPr>
              <w:t>供货的方案、人员配置及安排、项目进度等方面</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描述</w:t>
            </w:r>
            <w:r>
              <w:rPr>
                <w:rFonts w:hint="eastAsia" w:ascii="仿宋" w:hAnsi="仿宋" w:eastAsia="仿宋" w:cs="仿宋"/>
                <w:bCs/>
                <w:color w:val="auto"/>
                <w:sz w:val="24"/>
                <w:szCs w:val="24"/>
                <w:highlight w:val="none"/>
                <w:lang w:val="en-US" w:eastAsia="zh-CN"/>
              </w:rPr>
              <w:t>清晰</w:t>
            </w:r>
            <w:r>
              <w:rPr>
                <w:rFonts w:hint="eastAsia" w:ascii="仿宋" w:hAnsi="仿宋" w:eastAsia="仿宋" w:cs="仿宋"/>
                <w:bCs/>
                <w:color w:val="auto"/>
                <w:sz w:val="24"/>
                <w:szCs w:val="24"/>
                <w:highlight w:val="none"/>
              </w:rPr>
              <w:t>合理；</w:t>
            </w:r>
          </w:p>
          <w:p w14:paraId="0CBD05B4">
            <w:pPr>
              <w:pStyle w:val="24"/>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二档（3分）：实施方案内容</w:t>
            </w:r>
            <w:r>
              <w:rPr>
                <w:rFonts w:hint="eastAsia" w:ascii="仿宋" w:hAnsi="仿宋" w:eastAsia="仿宋" w:cs="仿宋"/>
                <w:bCs/>
                <w:color w:val="auto"/>
                <w:sz w:val="24"/>
                <w:szCs w:val="24"/>
                <w:highlight w:val="none"/>
                <w:lang w:val="en-US" w:eastAsia="zh-CN"/>
              </w:rPr>
              <w:t>优于上一档要求</w:t>
            </w:r>
            <w:r>
              <w:rPr>
                <w:rFonts w:hint="eastAsia" w:ascii="仿宋" w:hAnsi="仿宋" w:eastAsia="仿宋" w:cs="仿宋"/>
                <w:bCs/>
                <w:color w:val="auto"/>
                <w:sz w:val="24"/>
                <w:szCs w:val="24"/>
                <w:highlight w:val="none"/>
              </w:rPr>
              <w:t>。实施组织机构健全；重点、难点</w:t>
            </w:r>
            <w:r>
              <w:rPr>
                <w:rFonts w:hint="eastAsia" w:ascii="仿宋" w:hAnsi="仿宋" w:eastAsia="仿宋" w:cs="仿宋"/>
                <w:bCs/>
                <w:color w:val="auto"/>
                <w:sz w:val="24"/>
                <w:szCs w:val="24"/>
                <w:highlight w:val="none"/>
                <w:lang w:val="en-US" w:eastAsia="zh-CN"/>
              </w:rPr>
              <w:t>分析</w:t>
            </w:r>
            <w:r>
              <w:rPr>
                <w:rFonts w:hint="eastAsia" w:ascii="仿宋" w:hAnsi="仿宋" w:eastAsia="仿宋" w:cs="仿宋"/>
                <w:bCs/>
                <w:color w:val="auto"/>
                <w:sz w:val="24"/>
                <w:szCs w:val="24"/>
                <w:highlight w:val="none"/>
              </w:rPr>
              <w:t>阐述到位，</w:t>
            </w:r>
            <w:r>
              <w:rPr>
                <w:rFonts w:hint="eastAsia" w:ascii="仿宋" w:hAnsi="仿宋" w:eastAsia="仿宋" w:cs="仿宋"/>
                <w:bCs/>
                <w:color w:val="auto"/>
                <w:sz w:val="24"/>
                <w:szCs w:val="24"/>
                <w:highlight w:val="none"/>
                <w:lang w:val="en-US" w:eastAsia="zh-CN"/>
              </w:rPr>
              <w:t>并且编制有难点重点</w:t>
            </w:r>
            <w:r>
              <w:rPr>
                <w:rFonts w:hint="eastAsia" w:ascii="仿宋" w:hAnsi="仿宋" w:eastAsia="仿宋" w:cs="仿宋"/>
                <w:bCs/>
                <w:color w:val="auto"/>
                <w:sz w:val="24"/>
                <w:szCs w:val="24"/>
                <w:highlight w:val="none"/>
              </w:rPr>
              <w:t>应对措施；供货方案、安装方案、调试方案、培训方案、测试及验收方案等</w:t>
            </w:r>
            <w:r>
              <w:rPr>
                <w:rFonts w:hint="eastAsia" w:ascii="仿宋" w:hAnsi="仿宋" w:eastAsia="仿宋" w:cs="仿宋"/>
                <w:bCs/>
                <w:color w:val="auto"/>
                <w:sz w:val="24"/>
                <w:szCs w:val="24"/>
                <w:highlight w:val="none"/>
                <w:lang w:val="en-US" w:eastAsia="zh-CN"/>
              </w:rPr>
              <w:t>都有详细计划</w:t>
            </w:r>
            <w:r>
              <w:rPr>
                <w:rFonts w:hint="eastAsia" w:ascii="仿宋" w:hAnsi="仿宋" w:eastAsia="仿宋" w:cs="仿宋"/>
                <w:bCs/>
                <w:color w:val="auto"/>
                <w:sz w:val="24"/>
                <w:szCs w:val="24"/>
                <w:highlight w:val="none"/>
              </w:rPr>
              <w:t>；实施进度基本满足项目需求；</w:t>
            </w:r>
          </w:p>
          <w:p w14:paraId="2E95A59F">
            <w:pPr>
              <w:pStyle w:val="24"/>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三档（6分）实施方案较详细、可行</w:t>
            </w:r>
            <w:r>
              <w:rPr>
                <w:rFonts w:hint="eastAsia" w:ascii="仿宋" w:hAnsi="仿宋" w:eastAsia="仿宋" w:cs="仿宋"/>
                <w:bCs/>
                <w:color w:val="auto"/>
                <w:sz w:val="24"/>
                <w:szCs w:val="24"/>
                <w:highlight w:val="none"/>
                <w:lang w:eastAsia="zh-CN"/>
              </w:rPr>
              <w:t>，内容</w:t>
            </w:r>
            <w:r>
              <w:rPr>
                <w:rFonts w:hint="eastAsia" w:ascii="仿宋" w:hAnsi="仿宋" w:eastAsia="仿宋" w:cs="仿宋"/>
                <w:bCs/>
                <w:color w:val="auto"/>
                <w:sz w:val="24"/>
                <w:szCs w:val="24"/>
                <w:highlight w:val="none"/>
                <w:lang w:val="en-US" w:eastAsia="zh-CN"/>
              </w:rPr>
              <w:t>优于上一档要求</w:t>
            </w:r>
            <w:r>
              <w:rPr>
                <w:rFonts w:hint="eastAsia" w:ascii="仿宋" w:hAnsi="仿宋" w:eastAsia="仿宋" w:cs="仿宋"/>
                <w:bCs/>
                <w:color w:val="auto"/>
                <w:sz w:val="24"/>
                <w:szCs w:val="24"/>
                <w:highlight w:val="none"/>
              </w:rPr>
              <w:t>。实施组织机构健全；重点、难点</w:t>
            </w:r>
            <w:r>
              <w:rPr>
                <w:rFonts w:hint="eastAsia" w:ascii="仿宋" w:hAnsi="仿宋" w:eastAsia="仿宋" w:cs="仿宋"/>
                <w:bCs/>
                <w:color w:val="auto"/>
                <w:sz w:val="24"/>
                <w:szCs w:val="24"/>
                <w:highlight w:val="none"/>
                <w:lang w:val="en-US" w:eastAsia="zh-CN"/>
              </w:rPr>
              <w:t>分析</w:t>
            </w:r>
            <w:r>
              <w:rPr>
                <w:rFonts w:hint="eastAsia" w:ascii="仿宋" w:hAnsi="仿宋" w:eastAsia="仿宋" w:cs="仿宋"/>
                <w:bCs/>
                <w:color w:val="auto"/>
                <w:sz w:val="24"/>
                <w:szCs w:val="24"/>
                <w:highlight w:val="none"/>
              </w:rPr>
              <w:t>阐述有针对性，应对措施良好；实施进度计划</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工作步骤</w:t>
            </w:r>
            <w:r>
              <w:rPr>
                <w:rFonts w:hint="eastAsia" w:ascii="仿宋" w:hAnsi="仿宋" w:eastAsia="仿宋" w:cs="仿宋"/>
                <w:bCs/>
                <w:color w:val="auto"/>
                <w:sz w:val="24"/>
                <w:szCs w:val="24"/>
                <w:highlight w:val="none"/>
              </w:rPr>
              <w:t>合理可行；供货方案、安装方案、调试方案、培训方案、测试及验收方案详细、具体；有较合理的质量保证体系</w:t>
            </w:r>
            <w:r>
              <w:rPr>
                <w:rFonts w:hint="eastAsia" w:ascii="仿宋" w:hAnsi="仿宋" w:eastAsia="仿宋" w:cs="仿宋"/>
                <w:bCs/>
                <w:color w:val="auto"/>
                <w:sz w:val="24"/>
                <w:szCs w:val="24"/>
                <w:highlight w:val="none"/>
                <w:lang w:val="en-US" w:eastAsia="zh-CN"/>
              </w:rPr>
              <w:t>和质量保障措施</w:t>
            </w:r>
            <w:r>
              <w:rPr>
                <w:rFonts w:hint="eastAsia" w:ascii="仿宋" w:hAnsi="仿宋" w:eastAsia="仿宋" w:cs="仿宋"/>
                <w:bCs/>
                <w:color w:val="auto"/>
                <w:sz w:val="24"/>
                <w:szCs w:val="24"/>
                <w:highlight w:val="none"/>
              </w:rPr>
              <w:t>保证项目质量；</w:t>
            </w:r>
          </w:p>
          <w:p w14:paraId="3DD144E2">
            <w:pPr>
              <w:pStyle w:val="24"/>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四档（9分）实施方案详细具体、科学合理</w:t>
            </w:r>
            <w:r>
              <w:rPr>
                <w:rFonts w:hint="eastAsia" w:ascii="仿宋" w:hAnsi="仿宋" w:eastAsia="仿宋" w:cs="仿宋"/>
                <w:bCs/>
                <w:color w:val="auto"/>
                <w:sz w:val="24"/>
                <w:szCs w:val="24"/>
                <w:highlight w:val="none"/>
                <w:lang w:eastAsia="zh-CN"/>
              </w:rPr>
              <w:t>，内容</w:t>
            </w:r>
            <w:r>
              <w:rPr>
                <w:rFonts w:hint="eastAsia" w:ascii="仿宋" w:hAnsi="仿宋" w:eastAsia="仿宋" w:cs="仿宋"/>
                <w:bCs/>
                <w:color w:val="auto"/>
                <w:sz w:val="24"/>
                <w:szCs w:val="24"/>
                <w:highlight w:val="none"/>
                <w:lang w:val="en-US" w:eastAsia="zh-CN"/>
              </w:rPr>
              <w:t>优于上一档要求</w:t>
            </w:r>
            <w:r>
              <w:rPr>
                <w:rFonts w:hint="eastAsia" w:ascii="仿宋" w:hAnsi="仿宋" w:eastAsia="仿宋" w:cs="仿宋"/>
                <w:bCs/>
                <w:color w:val="auto"/>
                <w:sz w:val="24"/>
                <w:szCs w:val="24"/>
                <w:highlight w:val="none"/>
              </w:rPr>
              <w:t>。实施组织机构健全、完善，</w:t>
            </w:r>
            <w:r>
              <w:rPr>
                <w:rFonts w:hint="eastAsia" w:ascii="仿宋" w:hAnsi="仿宋" w:eastAsia="仿宋" w:cs="仿宋"/>
                <w:bCs/>
                <w:color w:val="auto"/>
                <w:sz w:val="24"/>
                <w:szCs w:val="24"/>
                <w:highlight w:val="none"/>
                <w:lang w:val="en-US" w:eastAsia="zh-CN"/>
              </w:rPr>
              <w:t>项目负责人主持过同类型项目建设（须提供真实有效的证明材料）</w:t>
            </w:r>
            <w:r>
              <w:rPr>
                <w:rFonts w:hint="eastAsia" w:ascii="仿宋" w:hAnsi="仿宋" w:eastAsia="仿宋" w:cs="仿宋"/>
                <w:bCs/>
                <w:color w:val="auto"/>
                <w:sz w:val="24"/>
                <w:szCs w:val="24"/>
                <w:highlight w:val="none"/>
              </w:rPr>
              <w:t>；重点、难点</w:t>
            </w:r>
            <w:r>
              <w:rPr>
                <w:rFonts w:hint="eastAsia" w:ascii="仿宋" w:hAnsi="仿宋" w:eastAsia="仿宋" w:cs="仿宋"/>
                <w:bCs/>
                <w:color w:val="auto"/>
                <w:sz w:val="24"/>
                <w:szCs w:val="24"/>
                <w:highlight w:val="none"/>
                <w:lang w:val="en-US" w:eastAsia="zh-CN"/>
              </w:rPr>
              <w:t>分析</w:t>
            </w:r>
            <w:r>
              <w:rPr>
                <w:rFonts w:hint="eastAsia" w:ascii="仿宋" w:hAnsi="仿宋" w:eastAsia="仿宋" w:cs="仿宋"/>
                <w:bCs/>
                <w:color w:val="auto"/>
                <w:sz w:val="24"/>
                <w:szCs w:val="24"/>
                <w:highlight w:val="none"/>
              </w:rPr>
              <w:t>阐述全面</w:t>
            </w:r>
            <w:r>
              <w:rPr>
                <w:rFonts w:hint="eastAsia" w:ascii="仿宋" w:hAnsi="仿宋" w:eastAsia="仿宋" w:cs="仿宋"/>
                <w:bCs/>
                <w:color w:val="auto"/>
                <w:sz w:val="24"/>
                <w:szCs w:val="24"/>
                <w:highlight w:val="none"/>
                <w:lang w:val="en-US" w:eastAsia="zh-CN"/>
              </w:rPr>
              <w:t>并且编制有专项</w:t>
            </w:r>
            <w:r>
              <w:rPr>
                <w:rFonts w:hint="eastAsia" w:ascii="仿宋" w:hAnsi="仿宋" w:eastAsia="仿宋" w:cs="仿宋"/>
                <w:bCs/>
                <w:color w:val="auto"/>
                <w:sz w:val="24"/>
                <w:szCs w:val="24"/>
                <w:highlight w:val="none"/>
              </w:rPr>
              <w:t>应对措施；实施</w:t>
            </w:r>
            <w:r>
              <w:rPr>
                <w:rFonts w:hint="eastAsia" w:ascii="仿宋" w:hAnsi="仿宋" w:eastAsia="仿宋" w:cs="仿宋"/>
                <w:bCs/>
                <w:color w:val="auto"/>
                <w:sz w:val="24"/>
                <w:szCs w:val="24"/>
                <w:highlight w:val="none"/>
                <w:lang w:val="en-US" w:eastAsia="zh-CN"/>
              </w:rPr>
              <w:t>工序、</w:t>
            </w:r>
            <w:r>
              <w:rPr>
                <w:rFonts w:hint="eastAsia" w:ascii="仿宋" w:hAnsi="仿宋" w:eastAsia="仿宋" w:cs="仿宋"/>
                <w:bCs/>
                <w:color w:val="auto"/>
                <w:sz w:val="24"/>
                <w:szCs w:val="24"/>
                <w:highlight w:val="none"/>
              </w:rPr>
              <w:t>进度计划</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货物进场、人员进场及岗位分工等都有</w:t>
            </w:r>
            <w:r>
              <w:rPr>
                <w:rFonts w:hint="eastAsia" w:ascii="仿宋" w:hAnsi="仿宋" w:eastAsia="仿宋" w:cs="仿宋"/>
                <w:bCs/>
                <w:color w:val="auto"/>
                <w:sz w:val="24"/>
                <w:szCs w:val="24"/>
                <w:highlight w:val="none"/>
              </w:rPr>
              <w:t>科学合理</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lang w:val="en-US" w:eastAsia="zh-CN"/>
              </w:rPr>
              <w:t>安排</w:t>
            </w:r>
            <w:r>
              <w:rPr>
                <w:rFonts w:hint="eastAsia" w:ascii="仿宋" w:hAnsi="仿宋" w:eastAsia="仿宋" w:cs="仿宋"/>
                <w:bCs/>
                <w:color w:val="auto"/>
                <w:sz w:val="24"/>
                <w:szCs w:val="24"/>
                <w:highlight w:val="none"/>
              </w:rPr>
              <w:t>；供货方案、安装方案、调试方案、培训方案、测试及验收方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验收不符合的调整方案、项目实施过程的各项紧急情况分析及紧急情况预案、安全和文明施工方案等</w:t>
            </w:r>
            <w:r>
              <w:rPr>
                <w:rFonts w:hint="eastAsia" w:ascii="仿宋" w:hAnsi="仿宋" w:eastAsia="仿宋" w:cs="仿宋"/>
                <w:bCs/>
                <w:color w:val="auto"/>
                <w:sz w:val="24"/>
                <w:szCs w:val="24"/>
                <w:highlight w:val="none"/>
              </w:rPr>
              <w:t>描述详细、科学；</w:t>
            </w:r>
            <w:r>
              <w:rPr>
                <w:rFonts w:hint="eastAsia" w:ascii="仿宋" w:hAnsi="仿宋" w:eastAsia="仿宋" w:cs="仿宋"/>
                <w:bCs/>
                <w:color w:val="auto"/>
                <w:sz w:val="24"/>
                <w:szCs w:val="24"/>
                <w:highlight w:val="none"/>
                <w:lang w:val="en-US" w:eastAsia="zh-CN"/>
              </w:rPr>
              <w:t>项目质量管理制度、管理措施符合项目特性</w:t>
            </w:r>
            <w:r>
              <w:rPr>
                <w:rFonts w:hint="eastAsia" w:ascii="仿宋" w:hAnsi="仿宋" w:eastAsia="仿宋" w:cs="仿宋"/>
                <w:bCs/>
                <w:color w:val="auto"/>
                <w:sz w:val="24"/>
                <w:szCs w:val="24"/>
                <w:highlight w:val="none"/>
              </w:rPr>
              <w:t>，能充分保证项目质量优于项目需求。</w:t>
            </w:r>
          </w:p>
        </w:tc>
      </w:tr>
      <w:tr w14:paraId="16B0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left w:val="single" w:color="auto" w:sz="4" w:space="0"/>
              <w:bottom w:val="single" w:color="auto" w:sz="4" w:space="0"/>
              <w:right w:val="single" w:color="auto" w:sz="4" w:space="0"/>
            </w:tcBorders>
            <w:vAlign w:val="center"/>
          </w:tcPr>
          <w:p w14:paraId="431E6E3E">
            <w:pPr>
              <w:spacing w:line="360" w:lineRule="auto"/>
              <w:ind w:firstLine="480"/>
              <w:jc w:val="center"/>
              <w:rPr>
                <w:rFonts w:hint="eastAsia" w:ascii="仿宋" w:hAnsi="仿宋" w:eastAsia="仿宋" w:cs="仿宋"/>
                <w:b/>
                <w:color w:val="auto"/>
                <w:sz w:val="24"/>
                <w:szCs w:val="24"/>
                <w:highlight w:val="none"/>
              </w:rPr>
            </w:pPr>
          </w:p>
        </w:tc>
        <w:tc>
          <w:tcPr>
            <w:tcW w:w="1271" w:type="dxa"/>
            <w:vMerge w:val="continue"/>
            <w:tcBorders>
              <w:left w:val="single" w:color="auto" w:sz="4" w:space="0"/>
              <w:bottom w:val="single" w:color="auto" w:sz="4" w:space="0"/>
              <w:right w:val="single" w:color="auto" w:sz="4" w:space="0"/>
            </w:tcBorders>
            <w:vAlign w:val="center"/>
          </w:tcPr>
          <w:p w14:paraId="43B6EAC0">
            <w:pPr>
              <w:spacing w:line="360" w:lineRule="auto"/>
              <w:ind w:firstLine="480"/>
              <w:jc w:val="center"/>
              <w:rPr>
                <w:rFonts w:hint="eastAsia" w:ascii="仿宋" w:hAnsi="仿宋" w:eastAsia="仿宋" w:cs="仿宋"/>
                <w:b/>
                <w:color w:val="auto"/>
                <w:sz w:val="24"/>
                <w:szCs w:val="24"/>
                <w:highlight w:val="none"/>
              </w:rPr>
            </w:pPr>
          </w:p>
        </w:tc>
        <w:tc>
          <w:tcPr>
            <w:tcW w:w="1020"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0AF94F1A">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项目培训方案（满分5分）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199243C6">
            <w:pPr>
              <w:spacing w:line="360" w:lineRule="auto"/>
              <w:ind w:firstLine="48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Cs/>
                <w:color w:val="auto"/>
                <w:sz w:val="24"/>
                <w:szCs w:val="24"/>
                <w:highlight w:val="none"/>
              </w:rPr>
              <w:t>由评委</w:t>
            </w:r>
            <w:r>
              <w:rPr>
                <w:rFonts w:hint="eastAsia" w:ascii="仿宋" w:hAnsi="仿宋" w:eastAsia="仿宋" w:cs="仿宋"/>
                <w:color w:val="auto"/>
                <w:sz w:val="24"/>
                <w:szCs w:val="24"/>
                <w:highlight w:val="none"/>
              </w:rPr>
              <w:t>根据投标人提供的</w:t>
            </w:r>
            <w:r>
              <w:rPr>
                <w:rFonts w:hint="eastAsia" w:ascii="仿宋" w:hAnsi="仿宋" w:eastAsia="仿宋" w:cs="仿宋"/>
                <w:bCs/>
                <w:color w:val="auto"/>
                <w:sz w:val="24"/>
                <w:szCs w:val="24"/>
                <w:highlight w:val="none"/>
              </w:rPr>
              <w:t>项目</w:t>
            </w:r>
            <w:r>
              <w:rPr>
                <w:rFonts w:hint="eastAsia" w:ascii="仿宋" w:hAnsi="仿宋" w:eastAsia="仿宋" w:cs="仿宋"/>
                <w:color w:val="auto"/>
                <w:sz w:val="24"/>
                <w:szCs w:val="24"/>
                <w:highlight w:val="none"/>
              </w:rPr>
              <w:t>培训方案的</w:t>
            </w:r>
            <w:r>
              <w:rPr>
                <w:rFonts w:hint="eastAsia" w:ascii="仿宋" w:hAnsi="仿宋" w:eastAsia="仿宋" w:cs="仿宋"/>
                <w:bCs/>
                <w:color w:val="auto"/>
                <w:sz w:val="24"/>
                <w:szCs w:val="24"/>
                <w:highlight w:val="none"/>
              </w:rPr>
              <w:t>进行评审</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项目培训方案应包括：</w:t>
            </w:r>
            <w:r>
              <w:rPr>
                <w:rFonts w:hint="eastAsia" w:ascii="仿宋" w:hAnsi="仿宋" w:eastAsia="仿宋" w:cs="仿宋"/>
                <w:color w:val="auto"/>
                <w:sz w:val="24"/>
                <w:szCs w:val="24"/>
                <w:highlight w:val="none"/>
              </w:rPr>
              <w:t>①培训目标及对象；②培训计划安排；③培训详细内容；④培训措施；⑤培训预计效果等；</w:t>
            </w:r>
          </w:p>
          <w:p w14:paraId="235222FD">
            <w:pPr>
              <w:pStyle w:val="24"/>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一档（1分）投标人针对本项目为采购人提供有专人指导的设备操作培训课程安排，有课程及培训内容安排，培训方案满足采购人培训要求；</w:t>
            </w:r>
          </w:p>
          <w:p w14:paraId="30973299">
            <w:pPr>
              <w:pStyle w:val="24"/>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3分）在一档的基础上投标人针对本项目为采购人提供有专人指导和容易上手的设备操作培训课程安排，有明确的课程及培训内容安排，对设备的操作过程中注意事项有详细指引，培训方案详细，满足采购人培训要求；</w:t>
            </w:r>
          </w:p>
          <w:p w14:paraId="3379B902">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三档（5分）在二档的基础上投标人针对本项目为采购人提供有专人指导和容易上手的设备操作培训课程安排，有明确的课程及培训内容安排（包含但不限于技术培训计划，培训内容、培训的可操作性及可预见的培训效果等），对设备的操作过程中注意事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产品安全操作、产品维护和保养等</w:t>
            </w:r>
            <w:r>
              <w:rPr>
                <w:rFonts w:hint="eastAsia" w:ascii="仿宋" w:hAnsi="仿宋" w:eastAsia="仿宋" w:cs="仿宋"/>
                <w:bCs/>
                <w:color w:val="auto"/>
                <w:sz w:val="24"/>
                <w:szCs w:val="24"/>
                <w:highlight w:val="none"/>
              </w:rPr>
              <w:t>有详细指引，培训方案重难点突出，完全实现采购人培训要求</w:t>
            </w:r>
            <w:r>
              <w:rPr>
                <w:rFonts w:hint="eastAsia" w:ascii="仿宋" w:hAnsi="仿宋" w:eastAsia="仿宋" w:cs="仿宋"/>
                <w:bCs/>
                <w:color w:val="auto"/>
                <w:sz w:val="24"/>
                <w:szCs w:val="24"/>
                <w:highlight w:val="none"/>
                <w:lang w:eastAsia="zh-CN"/>
              </w:rPr>
              <w:t>。</w:t>
            </w:r>
          </w:p>
        </w:tc>
      </w:tr>
      <w:tr w14:paraId="48F6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left w:val="single" w:color="auto" w:sz="4" w:space="0"/>
              <w:bottom w:val="single" w:color="auto" w:sz="4" w:space="0"/>
              <w:right w:val="single" w:color="auto" w:sz="4" w:space="0"/>
            </w:tcBorders>
            <w:vAlign w:val="center"/>
          </w:tcPr>
          <w:p w14:paraId="2696E30A">
            <w:pPr>
              <w:spacing w:line="360" w:lineRule="auto"/>
              <w:ind w:firstLine="480"/>
              <w:jc w:val="center"/>
              <w:rPr>
                <w:rFonts w:hint="eastAsia" w:ascii="仿宋" w:hAnsi="仿宋" w:eastAsia="仿宋" w:cs="仿宋"/>
                <w:b/>
                <w:color w:val="auto"/>
                <w:sz w:val="24"/>
                <w:szCs w:val="24"/>
                <w:highlight w:val="none"/>
              </w:rPr>
            </w:pPr>
          </w:p>
        </w:tc>
        <w:tc>
          <w:tcPr>
            <w:tcW w:w="1271" w:type="dxa"/>
            <w:vMerge w:val="continue"/>
            <w:tcBorders>
              <w:left w:val="single" w:color="auto" w:sz="4" w:space="0"/>
              <w:bottom w:val="single" w:color="auto" w:sz="4" w:space="0"/>
              <w:right w:val="single" w:color="auto" w:sz="4" w:space="0"/>
            </w:tcBorders>
            <w:vAlign w:val="center"/>
          </w:tcPr>
          <w:p w14:paraId="39CBC327">
            <w:pPr>
              <w:spacing w:line="360" w:lineRule="auto"/>
              <w:ind w:firstLine="480"/>
              <w:jc w:val="center"/>
              <w:rPr>
                <w:rFonts w:hint="eastAsia" w:ascii="仿宋" w:hAnsi="仿宋" w:eastAsia="仿宋" w:cs="仿宋"/>
                <w:b/>
                <w:color w:val="auto"/>
                <w:sz w:val="24"/>
                <w:szCs w:val="24"/>
                <w:highlight w:val="none"/>
              </w:rPr>
            </w:pPr>
          </w:p>
        </w:tc>
        <w:tc>
          <w:tcPr>
            <w:tcW w:w="1020"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7F7BEF05">
            <w:pPr>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售后服务方案（满分5分）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35196F2F">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由评委根据投标人提供的项目培训方案的进行评审。项目售后服务方案应包括：①售后服务体系；②售后服务范围；③售后服务内容；④售后响应时间及质保期；⑤售后人员配置及服务保障等</w:t>
            </w:r>
          </w:p>
          <w:p w14:paraId="3137E3C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一档（1 分）：售后服务方案</w:t>
            </w:r>
            <w:r>
              <w:rPr>
                <w:rFonts w:hint="eastAsia" w:ascii="仿宋" w:hAnsi="仿宋" w:eastAsia="仿宋" w:cs="仿宋"/>
                <w:bCs/>
                <w:color w:val="auto"/>
                <w:sz w:val="24"/>
                <w:szCs w:val="24"/>
                <w:highlight w:val="none"/>
                <w:lang w:val="en-US" w:eastAsia="zh-CN"/>
              </w:rPr>
              <w:t>内容满足以上各点要求</w:t>
            </w:r>
            <w:r>
              <w:rPr>
                <w:rFonts w:hint="eastAsia" w:ascii="仿宋" w:hAnsi="仿宋" w:eastAsia="仿宋" w:cs="仿宋"/>
                <w:bCs/>
                <w:color w:val="auto"/>
                <w:sz w:val="24"/>
                <w:szCs w:val="24"/>
                <w:highlight w:val="none"/>
              </w:rPr>
              <w:t>；</w:t>
            </w:r>
          </w:p>
          <w:p w14:paraId="4DECA95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二档（3 分）：售后服务方案</w:t>
            </w:r>
            <w:r>
              <w:rPr>
                <w:rFonts w:hint="eastAsia" w:ascii="仿宋" w:hAnsi="仿宋" w:eastAsia="仿宋" w:cs="仿宋"/>
                <w:bCs/>
                <w:color w:val="auto"/>
                <w:sz w:val="24"/>
                <w:szCs w:val="24"/>
                <w:highlight w:val="none"/>
                <w:lang w:val="en-US" w:eastAsia="zh-CN"/>
              </w:rPr>
              <w:t>满足以上各点要求，内容优于上一档</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还能够提供</w:t>
            </w:r>
            <w:r>
              <w:rPr>
                <w:rFonts w:hint="eastAsia" w:ascii="仿宋" w:hAnsi="仿宋" w:eastAsia="仿宋" w:cs="仿宋"/>
                <w:bCs/>
                <w:color w:val="auto"/>
                <w:sz w:val="24"/>
                <w:szCs w:val="24"/>
                <w:highlight w:val="none"/>
              </w:rPr>
              <w:t>对设备的维护</w:t>
            </w:r>
            <w:r>
              <w:rPr>
                <w:rFonts w:hint="eastAsia" w:ascii="仿宋" w:hAnsi="仿宋" w:eastAsia="仿宋" w:cs="仿宋"/>
                <w:bCs/>
                <w:color w:val="auto"/>
                <w:sz w:val="24"/>
                <w:szCs w:val="24"/>
                <w:highlight w:val="none"/>
                <w:lang w:val="en-US" w:eastAsia="zh-CN"/>
              </w:rPr>
              <w:t>保养、质保期内</w:t>
            </w:r>
            <w:r>
              <w:rPr>
                <w:rFonts w:hint="eastAsia" w:ascii="仿宋" w:hAnsi="仿宋" w:eastAsia="仿宋" w:cs="仿宋"/>
                <w:bCs/>
                <w:color w:val="auto"/>
                <w:sz w:val="24"/>
                <w:szCs w:val="24"/>
                <w:highlight w:val="none"/>
              </w:rPr>
              <w:t>运行维护</w:t>
            </w:r>
            <w:r>
              <w:rPr>
                <w:rFonts w:hint="eastAsia" w:ascii="仿宋" w:hAnsi="仿宋" w:eastAsia="仿宋" w:cs="仿宋"/>
                <w:bCs/>
                <w:color w:val="auto"/>
                <w:sz w:val="24"/>
                <w:szCs w:val="24"/>
                <w:highlight w:val="none"/>
                <w:lang w:val="en-US" w:eastAsia="zh-CN"/>
              </w:rPr>
              <w:t>以及</w:t>
            </w:r>
            <w:r>
              <w:rPr>
                <w:rFonts w:hint="eastAsia" w:ascii="仿宋" w:hAnsi="仿宋" w:eastAsia="仿宋" w:cs="仿宋"/>
                <w:bCs/>
                <w:color w:val="auto"/>
                <w:sz w:val="24"/>
                <w:szCs w:val="24"/>
                <w:highlight w:val="none"/>
              </w:rPr>
              <w:t>应急预案，定期</w:t>
            </w:r>
            <w:r>
              <w:rPr>
                <w:rFonts w:hint="eastAsia" w:ascii="仿宋" w:hAnsi="仿宋" w:eastAsia="仿宋" w:cs="仿宋"/>
                <w:bCs/>
                <w:color w:val="auto"/>
                <w:sz w:val="24"/>
                <w:szCs w:val="24"/>
                <w:highlight w:val="none"/>
                <w:lang w:val="en-US" w:eastAsia="zh-CN"/>
              </w:rPr>
              <w:t>巡检及</w:t>
            </w:r>
            <w:r>
              <w:rPr>
                <w:rFonts w:hint="eastAsia" w:ascii="仿宋" w:hAnsi="仿宋" w:eastAsia="仿宋" w:cs="仿宋"/>
                <w:bCs/>
                <w:color w:val="auto"/>
                <w:sz w:val="24"/>
                <w:szCs w:val="24"/>
                <w:highlight w:val="none"/>
              </w:rPr>
              <w:t>回访；</w:t>
            </w:r>
          </w:p>
          <w:p w14:paraId="52EB2C40">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三档（5分）：售后服务方案</w:t>
            </w:r>
            <w:r>
              <w:rPr>
                <w:rFonts w:hint="eastAsia" w:ascii="仿宋" w:hAnsi="仿宋" w:eastAsia="仿宋" w:cs="仿宋"/>
                <w:bCs/>
                <w:color w:val="auto"/>
                <w:sz w:val="24"/>
                <w:szCs w:val="24"/>
                <w:highlight w:val="none"/>
                <w:lang w:val="en-US" w:eastAsia="zh-CN"/>
              </w:rPr>
              <w:t>内容优于上一档，方案详细且符合项目实际和采购人教学要求，</w:t>
            </w:r>
            <w:r>
              <w:rPr>
                <w:rFonts w:hint="eastAsia" w:ascii="仿宋" w:hAnsi="仿宋" w:eastAsia="仿宋" w:cs="仿宋"/>
                <w:bCs/>
                <w:color w:val="auto"/>
                <w:sz w:val="24"/>
                <w:szCs w:val="24"/>
                <w:highlight w:val="none"/>
              </w:rPr>
              <w:t>对设备的维护提供整体维护解决方案和运行维护应急预案，提供一站式专业的维护服务，</w:t>
            </w:r>
            <w:r>
              <w:rPr>
                <w:rFonts w:hint="eastAsia" w:ascii="仿宋" w:hAnsi="仿宋" w:eastAsia="仿宋" w:cs="仿宋"/>
                <w:bCs/>
                <w:color w:val="auto"/>
                <w:sz w:val="24"/>
                <w:szCs w:val="24"/>
                <w:highlight w:val="none"/>
                <w:lang w:val="en-US" w:eastAsia="zh-CN"/>
              </w:rPr>
              <w:t>备品备件调配供应措施、远程协助方案和措施以及设备使用和维护过程中的</w:t>
            </w:r>
            <w:r>
              <w:rPr>
                <w:rFonts w:hint="eastAsia" w:ascii="仿宋" w:hAnsi="仿宋" w:eastAsia="仿宋" w:cs="仿宋"/>
                <w:bCs/>
                <w:color w:val="auto"/>
                <w:sz w:val="24"/>
                <w:szCs w:val="24"/>
                <w:highlight w:val="none"/>
              </w:rPr>
              <w:t>合理化建议</w:t>
            </w:r>
            <w:r>
              <w:rPr>
                <w:rFonts w:hint="eastAsia" w:ascii="仿宋" w:hAnsi="仿宋" w:eastAsia="仿宋" w:cs="仿宋"/>
                <w:bCs/>
                <w:color w:val="auto"/>
                <w:sz w:val="24"/>
                <w:szCs w:val="24"/>
                <w:highlight w:val="none"/>
                <w:lang w:val="en-US" w:eastAsia="zh-CN"/>
              </w:rPr>
              <w:t>等</w:t>
            </w:r>
            <w:r>
              <w:rPr>
                <w:rFonts w:hint="eastAsia" w:ascii="仿宋" w:hAnsi="仿宋" w:eastAsia="仿宋" w:cs="仿宋"/>
                <w:bCs/>
                <w:color w:val="auto"/>
                <w:sz w:val="24"/>
                <w:szCs w:val="24"/>
                <w:highlight w:val="none"/>
              </w:rPr>
              <w:t>，有良好的免费培训计划和定期回访计划，故障时响应时间</w:t>
            </w:r>
            <w:r>
              <w:rPr>
                <w:rFonts w:hint="eastAsia" w:ascii="仿宋" w:hAnsi="仿宋" w:eastAsia="仿宋" w:cs="仿宋"/>
                <w:bCs/>
                <w:color w:val="auto"/>
                <w:sz w:val="24"/>
                <w:szCs w:val="24"/>
                <w:highlight w:val="none"/>
                <w:lang w:val="en-US" w:eastAsia="zh-CN"/>
              </w:rPr>
              <w:t>15分钟内</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编制有</w:t>
            </w:r>
            <w:r>
              <w:rPr>
                <w:rFonts w:hint="eastAsia" w:ascii="仿宋" w:hAnsi="仿宋" w:eastAsia="仿宋" w:cs="仿宋"/>
                <w:bCs/>
                <w:color w:val="auto"/>
                <w:sz w:val="24"/>
                <w:szCs w:val="24"/>
                <w:highlight w:val="none"/>
              </w:rPr>
              <w:t>设备故障时有替代产品</w:t>
            </w:r>
            <w:r>
              <w:rPr>
                <w:rFonts w:hint="eastAsia" w:ascii="仿宋" w:hAnsi="仿宋" w:eastAsia="仿宋" w:cs="仿宋"/>
                <w:bCs/>
                <w:color w:val="auto"/>
                <w:sz w:val="24"/>
                <w:szCs w:val="24"/>
                <w:highlight w:val="none"/>
                <w:lang w:val="en-US" w:eastAsia="zh-CN"/>
              </w:rPr>
              <w:t>方案</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与产品生产厂家有售后联动机制，确保及时解决采购人设备使用（教学）过程中各项售后问题。</w:t>
            </w:r>
          </w:p>
        </w:tc>
      </w:tr>
      <w:tr w14:paraId="47E2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left w:val="single" w:color="auto" w:sz="4" w:space="0"/>
              <w:right w:val="single" w:color="auto" w:sz="4" w:space="0"/>
            </w:tcBorders>
            <w:vAlign w:val="center"/>
          </w:tcPr>
          <w:p w14:paraId="526228F4">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271" w:type="dxa"/>
            <w:vMerge w:val="restart"/>
            <w:tcBorders>
              <w:left w:val="single" w:color="auto" w:sz="4" w:space="0"/>
              <w:right w:val="single" w:color="auto" w:sz="4" w:space="0"/>
            </w:tcBorders>
            <w:vAlign w:val="center"/>
          </w:tcPr>
          <w:p w14:paraId="3E4E6FB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商务分（满分</w:t>
            </w:r>
            <w:r>
              <w:rPr>
                <w:rFonts w:hint="eastAsia" w:ascii="仿宋" w:hAnsi="仿宋" w:eastAsia="仿宋" w:cs="仿宋"/>
                <w:b/>
                <w:color w:val="auto"/>
                <w:sz w:val="24"/>
                <w:szCs w:val="24"/>
                <w:highlight w:val="none"/>
                <w:lang w:val="en-US" w:eastAsia="zh-CN"/>
              </w:rPr>
              <w:t>17</w:t>
            </w:r>
            <w:r>
              <w:rPr>
                <w:rFonts w:hint="eastAsia" w:ascii="仿宋" w:hAnsi="仿宋" w:eastAsia="仿宋" w:cs="仿宋"/>
                <w:b/>
                <w:color w:val="auto"/>
                <w:sz w:val="24"/>
                <w:szCs w:val="24"/>
                <w:highlight w:val="none"/>
              </w:rPr>
              <w:t>分）</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617F75">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履约能力（满分3分）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64010D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投标人具有质量管理体系认证证书；具有环境管理体系认证证书；职业健康安全管理体系认证证书；每提供满足一项得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p w14:paraId="26759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（上述材料须提供相关资质的证书复印件并加盖公章，证书需在有效期内）</w:t>
            </w:r>
          </w:p>
        </w:tc>
      </w:tr>
      <w:tr w14:paraId="079F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14:paraId="6EC576FE">
            <w:pPr>
              <w:spacing w:line="360" w:lineRule="auto"/>
              <w:jc w:val="center"/>
              <w:rPr>
                <w:rFonts w:hint="eastAsia" w:ascii="仿宋" w:hAnsi="仿宋" w:eastAsia="仿宋" w:cs="仿宋"/>
                <w:b/>
                <w:color w:val="auto"/>
                <w:sz w:val="24"/>
                <w:szCs w:val="24"/>
                <w:highlight w:val="none"/>
              </w:rPr>
            </w:pPr>
          </w:p>
        </w:tc>
        <w:tc>
          <w:tcPr>
            <w:tcW w:w="1271" w:type="dxa"/>
            <w:vMerge w:val="continue"/>
            <w:tcBorders>
              <w:left w:val="single" w:color="auto" w:sz="4" w:space="0"/>
              <w:right w:val="single" w:color="auto" w:sz="4" w:space="0"/>
            </w:tcBorders>
            <w:vAlign w:val="center"/>
          </w:tcPr>
          <w:p w14:paraId="15F00866">
            <w:pPr>
              <w:spacing w:line="360" w:lineRule="auto"/>
              <w:jc w:val="center"/>
              <w:rPr>
                <w:rFonts w:hint="eastAsia" w:ascii="仿宋" w:hAnsi="仿宋" w:eastAsia="仿宋" w:cs="仿宋"/>
                <w:b/>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513C5DF">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项目团队(满分</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27838A57">
            <w:pPr>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项目团队需至少配置1名项目技术负责人，且项目技术负责人具有国家行政部门颁发的系统集成项目管理工程师证书，</w:t>
            </w:r>
            <w:r>
              <w:rPr>
                <w:rFonts w:hint="eastAsia" w:ascii="仿宋" w:hAnsi="仿宋" w:eastAsia="仿宋" w:cs="仿宋"/>
                <w:color w:val="auto"/>
                <w:sz w:val="24"/>
                <w:szCs w:val="24"/>
                <w:highlight w:val="none"/>
              </w:rPr>
              <w:t>能提供证书扫描件，得2分； 未提供或提供文件不符合要求的，不得分。</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投标文件中承诺的人员不能如实投入的视为虚假应标，采购人将上报财政监管部门取消其中标资格。</w:t>
            </w:r>
          </w:p>
        </w:tc>
      </w:tr>
      <w:tr w14:paraId="25C7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14:paraId="02CE1A1E">
            <w:pPr>
              <w:spacing w:line="360" w:lineRule="auto"/>
              <w:jc w:val="center"/>
              <w:rPr>
                <w:rFonts w:hint="eastAsia" w:ascii="仿宋" w:hAnsi="仿宋" w:eastAsia="仿宋" w:cs="仿宋"/>
                <w:b/>
                <w:color w:val="auto"/>
                <w:sz w:val="24"/>
                <w:szCs w:val="24"/>
                <w:highlight w:val="none"/>
              </w:rPr>
            </w:pPr>
          </w:p>
        </w:tc>
        <w:tc>
          <w:tcPr>
            <w:tcW w:w="1271" w:type="dxa"/>
            <w:vMerge w:val="continue"/>
            <w:tcBorders>
              <w:left w:val="single" w:color="auto" w:sz="4" w:space="0"/>
              <w:right w:val="single" w:color="auto" w:sz="4" w:space="0"/>
            </w:tcBorders>
            <w:vAlign w:val="center"/>
          </w:tcPr>
          <w:p w14:paraId="56E0BD87">
            <w:pPr>
              <w:spacing w:line="360" w:lineRule="auto"/>
              <w:jc w:val="center"/>
              <w:rPr>
                <w:rFonts w:hint="eastAsia" w:ascii="仿宋" w:hAnsi="仿宋" w:eastAsia="仿宋" w:cs="仿宋"/>
                <w:b/>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41CE609">
            <w:pPr>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质保期后的服务（满分2分）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17B36FC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各分标商务条款要求项目整体质保期1年</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投标人承诺质保期优于商务条款质保期要求的，</w:t>
            </w:r>
            <w:r>
              <w:rPr>
                <w:rFonts w:hint="eastAsia" w:ascii="仿宋" w:hAnsi="仿宋" w:eastAsia="仿宋" w:cs="仿宋"/>
                <w:bCs/>
                <w:color w:val="auto"/>
                <w:sz w:val="24"/>
                <w:szCs w:val="24"/>
                <w:highlight w:val="none"/>
              </w:rPr>
              <w:t>每增加1年</w:t>
            </w:r>
            <w:r>
              <w:rPr>
                <w:rFonts w:hint="eastAsia" w:ascii="仿宋" w:hAnsi="仿宋" w:eastAsia="仿宋" w:cs="仿宋"/>
                <w:bCs/>
                <w:color w:val="auto"/>
                <w:sz w:val="24"/>
                <w:szCs w:val="24"/>
                <w:highlight w:val="none"/>
                <w:lang w:val="en-US" w:eastAsia="zh-CN"/>
              </w:rPr>
              <w:t>质保期</w:t>
            </w:r>
            <w:r>
              <w:rPr>
                <w:rFonts w:hint="eastAsia" w:ascii="仿宋" w:hAnsi="仿宋" w:eastAsia="仿宋" w:cs="仿宋"/>
                <w:bCs/>
                <w:color w:val="auto"/>
                <w:sz w:val="24"/>
                <w:szCs w:val="24"/>
                <w:highlight w:val="none"/>
              </w:rPr>
              <w:t>得1分，此项满分2分。</w:t>
            </w:r>
          </w:p>
          <w:p w14:paraId="7CB237E7">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注：须提供</w:t>
            </w:r>
            <w:r>
              <w:rPr>
                <w:rFonts w:hint="eastAsia" w:ascii="仿宋" w:hAnsi="仿宋" w:eastAsia="仿宋" w:cs="仿宋"/>
                <w:bCs/>
                <w:color w:val="auto"/>
                <w:sz w:val="24"/>
                <w:szCs w:val="24"/>
                <w:highlight w:val="none"/>
                <w:lang w:val="en-US" w:eastAsia="zh-CN"/>
              </w:rPr>
              <w:t>质保期</w:t>
            </w:r>
            <w:r>
              <w:rPr>
                <w:rFonts w:hint="eastAsia" w:ascii="仿宋" w:hAnsi="仿宋" w:eastAsia="仿宋" w:cs="仿宋"/>
                <w:bCs/>
                <w:color w:val="auto"/>
                <w:sz w:val="24"/>
                <w:szCs w:val="24"/>
                <w:highlight w:val="none"/>
              </w:rPr>
              <w:t>承诺函并加盖公章，</w:t>
            </w:r>
            <w:r>
              <w:rPr>
                <w:rFonts w:hint="eastAsia" w:ascii="仿宋" w:hAnsi="仿宋" w:eastAsia="仿宋" w:cs="仿宋"/>
                <w:bCs/>
                <w:color w:val="auto"/>
                <w:sz w:val="24"/>
                <w:szCs w:val="24"/>
                <w:highlight w:val="none"/>
                <w:lang w:val="en-US" w:eastAsia="zh-CN"/>
              </w:rPr>
              <w:t>增加的质保期内采购人一切售后和质保权益不变，</w:t>
            </w:r>
            <w:r>
              <w:rPr>
                <w:rFonts w:hint="eastAsia" w:ascii="仿宋" w:hAnsi="仿宋" w:eastAsia="仿宋" w:cs="仿宋"/>
                <w:bCs/>
                <w:color w:val="auto"/>
                <w:sz w:val="24"/>
                <w:szCs w:val="24"/>
                <w:highlight w:val="none"/>
              </w:rPr>
              <w:t>未提供</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lang w:val="en-US" w:eastAsia="zh-CN"/>
              </w:rPr>
              <w:t>不得分。</w:t>
            </w:r>
          </w:p>
        </w:tc>
      </w:tr>
      <w:tr w14:paraId="5A42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vAlign w:val="center"/>
          </w:tcPr>
          <w:p w14:paraId="3BA67270">
            <w:pPr>
              <w:spacing w:line="360" w:lineRule="auto"/>
              <w:jc w:val="center"/>
              <w:rPr>
                <w:rFonts w:hint="eastAsia" w:ascii="仿宋" w:hAnsi="仿宋" w:eastAsia="仿宋" w:cs="仿宋"/>
                <w:b/>
                <w:color w:val="auto"/>
                <w:sz w:val="24"/>
                <w:szCs w:val="24"/>
                <w:highlight w:val="none"/>
              </w:rPr>
            </w:pPr>
          </w:p>
        </w:tc>
        <w:tc>
          <w:tcPr>
            <w:tcW w:w="1271" w:type="dxa"/>
            <w:vMerge w:val="continue"/>
            <w:tcBorders>
              <w:left w:val="single" w:color="auto" w:sz="4" w:space="0"/>
              <w:right w:val="single" w:color="auto" w:sz="4" w:space="0"/>
            </w:tcBorders>
            <w:vAlign w:val="center"/>
          </w:tcPr>
          <w:p w14:paraId="39D9A237">
            <w:pPr>
              <w:spacing w:line="360" w:lineRule="auto"/>
              <w:jc w:val="center"/>
              <w:rPr>
                <w:rFonts w:hint="eastAsia" w:ascii="仿宋" w:hAnsi="仿宋" w:eastAsia="仿宋" w:cs="仿宋"/>
                <w:b/>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F531696">
            <w:pPr>
              <w:spacing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业绩（满分</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w:t>
            </w:r>
          </w:p>
        </w:tc>
        <w:tc>
          <w:tcPr>
            <w:tcW w:w="6706" w:type="dxa"/>
            <w:tcBorders>
              <w:top w:val="single" w:color="auto" w:sz="4" w:space="0"/>
              <w:left w:val="single" w:color="auto" w:sz="4" w:space="0"/>
              <w:bottom w:val="single" w:color="auto" w:sz="4" w:space="0"/>
              <w:right w:val="single" w:color="auto" w:sz="4" w:space="0"/>
            </w:tcBorders>
            <w:shd w:val="clear" w:color="auto" w:fill="auto"/>
            <w:vAlign w:val="center"/>
          </w:tcPr>
          <w:p w14:paraId="45A0DCB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投标人提供自2022年1月1日以来（以签订合同时间为准）承担过同类型项目业绩，每提供一份业绩得2分，最多6分。业绩证明材料同时提供</w:t>
            </w:r>
            <w:r>
              <w:rPr>
                <w:rFonts w:hint="eastAsia" w:ascii="仿宋" w:hAnsi="仿宋" w:eastAsia="仿宋" w:cs="仿宋"/>
                <w:bCs/>
                <w:color w:val="auto"/>
                <w:sz w:val="24"/>
                <w:szCs w:val="24"/>
                <w:highlight w:val="none"/>
                <w:lang w:val="en-US" w:eastAsia="zh-CN"/>
              </w:rPr>
              <w:t>项目</w:t>
            </w:r>
            <w:r>
              <w:rPr>
                <w:rFonts w:hint="eastAsia" w:ascii="仿宋" w:hAnsi="仿宋" w:eastAsia="仿宋" w:cs="仿宋"/>
                <w:bCs/>
                <w:color w:val="auto"/>
                <w:sz w:val="24"/>
                <w:szCs w:val="24"/>
                <w:highlight w:val="none"/>
              </w:rPr>
              <w:t>合同</w:t>
            </w:r>
            <w:r>
              <w:rPr>
                <w:rFonts w:hint="eastAsia" w:ascii="仿宋" w:hAnsi="仿宋" w:eastAsia="仿宋" w:cs="仿宋"/>
                <w:bCs/>
                <w:color w:val="auto"/>
                <w:sz w:val="24"/>
                <w:szCs w:val="24"/>
                <w:highlight w:val="none"/>
                <w:lang w:val="en-US" w:eastAsia="zh-CN"/>
              </w:rPr>
              <w:t>以及</w:t>
            </w:r>
            <w:r>
              <w:rPr>
                <w:rFonts w:hint="eastAsia" w:ascii="仿宋" w:hAnsi="仿宋" w:eastAsia="仿宋" w:cs="仿宋"/>
                <w:bCs/>
                <w:color w:val="auto"/>
                <w:sz w:val="24"/>
                <w:szCs w:val="24"/>
                <w:highlight w:val="none"/>
              </w:rPr>
              <w:t>验收</w:t>
            </w:r>
            <w:r>
              <w:rPr>
                <w:rFonts w:hint="eastAsia" w:ascii="仿宋" w:hAnsi="仿宋" w:eastAsia="仿宋" w:cs="仿宋"/>
                <w:bCs/>
                <w:color w:val="auto"/>
                <w:sz w:val="24"/>
                <w:szCs w:val="24"/>
                <w:highlight w:val="none"/>
                <w:lang w:val="en-US" w:eastAsia="zh-CN"/>
              </w:rPr>
              <w:t>合格</w:t>
            </w:r>
            <w:r>
              <w:rPr>
                <w:rFonts w:hint="eastAsia" w:ascii="仿宋" w:hAnsi="仿宋" w:eastAsia="仿宋" w:cs="仿宋"/>
                <w:bCs/>
                <w:color w:val="auto"/>
                <w:sz w:val="24"/>
                <w:szCs w:val="24"/>
                <w:highlight w:val="none"/>
              </w:rPr>
              <w:t>报告复印件等证明材料。未按要求提供证明材料或不提供证明材料的不得分。</w:t>
            </w:r>
          </w:p>
          <w:p w14:paraId="53630A2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2、以上业绩中，有项目客户对项目交付的满意度评价材料，</w:t>
            </w:r>
            <w:r>
              <w:rPr>
                <w:rFonts w:hint="eastAsia" w:ascii="仿宋" w:hAnsi="仿宋" w:eastAsia="仿宋" w:cs="仿宋"/>
                <w:bCs/>
                <w:color w:val="auto"/>
                <w:sz w:val="24"/>
                <w:szCs w:val="24"/>
                <w:highlight w:val="none"/>
                <w:lang w:val="en-US" w:eastAsia="zh-CN"/>
              </w:rPr>
              <w:t>且</w:t>
            </w:r>
            <w:r>
              <w:rPr>
                <w:rFonts w:hint="eastAsia" w:ascii="仿宋" w:hAnsi="仿宋" w:eastAsia="仿宋" w:cs="仿宋"/>
                <w:bCs/>
                <w:color w:val="auto"/>
                <w:sz w:val="24"/>
                <w:szCs w:val="24"/>
                <w:highlight w:val="none"/>
              </w:rPr>
              <w:t>评价结果</w:t>
            </w:r>
            <w:r>
              <w:rPr>
                <w:rFonts w:hint="eastAsia" w:ascii="仿宋" w:hAnsi="仿宋" w:eastAsia="仿宋" w:cs="仿宋"/>
                <w:bCs/>
                <w:color w:val="auto"/>
                <w:sz w:val="24"/>
                <w:szCs w:val="24"/>
                <w:highlight w:val="none"/>
                <w:lang w:eastAsia="zh-CN"/>
              </w:rPr>
              <w:t>是</w:t>
            </w:r>
            <w:r>
              <w:rPr>
                <w:rFonts w:hint="eastAsia" w:ascii="仿宋" w:hAnsi="仿宋" w:eastAsia="仿宋" w:cs="仿宋"/>
                <w:bCs/>
                <w:color w:val="auto"/>
                <w:sz w:val="24"/>
                <w:szCs w:val="24"/>
                <w:highlight w:val="none"/>
              </w:rPr>
              <w:t>评价表正面评价中的最高等级的；每提供1</w:t>
            </w:r>
            <w:r>
              <w:rPr>
                <w:rFonts w:hint="eastAsia" w:ascii="仿宋" w:hAnsi="仿宋" w:eastAsia="仿宋" w:cs="仿宋"/>
                <w:bCs/>
                <w:color w:val="auto"/>
                <w:sz w:val="24"/>
                <w:szCs w:val="24"/>
                <w:highlight w:val="none"/>
                <w:lang w:val="en-US" w:eastAsia="zh-CN"/>
              </w:rPr>
              <w:t>份</w:t>
            </w:r>
            <w:r>
              <w:rPr>
                <w:rFonts w:hint="eastAsia" w:ascii="仿宋" w:hAnsi="仿宋" w:eastAsia="仿宋" w:cs="仿宋"/>
                <w:bCs/>
                <w:color w:val="auto"/>
                <w:sz w:val="24"/>
                <w:szCs w:val="24"/>
                <w:highlight w:val="none"/>
              </w:rPr>
              <w:t>满意度评价得1分，最多2分。</w:t>
            </w:r>
          </w:p>
          <w:p w14:paraId="23B9F27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满意度评价材料须注明项目名称、评价时间、甲方名称并加盖甲方公章。</w:t>
            </w:r>
          </w:p>
        </w:tc>
      </w:tr>
      <w:tr w14:paraId="39A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left w:val="single" w:color="auto" w:sz="4" w:space="0"/>
              <w:bottom w:val="single" w:color="auto" w:sz="4" w:space="0"/>
              <w:right w:val="single" w:color="auto" w:sz="4" w:space="0"/>
            </w:tcBorders>
            <w:vAlign w:val="center"/>
          </w:tcPr>
          <w:p w14:paraId="6FDE79BD">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w:t>
            </w:r>
          </w:p>
        </w:tc>
        <w:tc>
          <w:tcPr>
            <w:tcW w:w="1271" w:type="dxa"/>
            <w:tcBorders>
              <w:left w:val="single" w:color="auto" w:sz="4" w:space="0"/>
              <w:bottom w:val="single" w:color="auto" w:sz="4" w:space="0"/>
              <w:right w:val="single" w:color="auto" w:sz="4" w:space="0"/>
            </w:tcBorders>
            <w:vAlign w:val="center"/>
          </w:tcPr>
          <w:p w14:paraId="26409903">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政策功能分（</w:t>
            </w:r>
            <w:r>
              <w:rPr>
                <w:rFonts w:hint="eastAsia" w:ascii="仿宋" w:hAnsi="仿宋" w:eastAsia="仿宋" w:cs="仿宋"/>
                <w:b/>
                <w:color w:val="auto"/>
                <w:sz w:val="24"/>
                <w:szCs w:val="24"/>
                <w:highlight w:val="none"/>
                <w:lang w:val="en-US" w:eastAsia="zh-CN"/>
              </w:rPr>
              <w:t>满分2分</w:t>
            </w:r>
            <w:r>
              <w:rPr>
                <w:rFonts w:hint="eastAsia" w:ascii="仿宋" w:hAnsi="仿宋" w:eastAsia="仿宋" w:cs="仿宋"/>
                <w:b/>
                <w:color w:val="auto"/>
                <w:sz w:val="24"/>
                <w:szCs w:val="24"/>
                <w:highlight w:val="none"/>
                <w:lang w:eastAsia="zh-CN"/>
              </w:rPr>
              <w:t>）</w:t>
            </w:r>
          </w:p>
        </w:tc>
        <w:tc>
          <w:tcPr>
            <w:tcW w:w="772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46BCA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（1）投标产品纳入财政部国家发展改革委《关于印发节能产品政府采购品目清单的通知》（财库[2019]19号）中节能产品政府采购清单的（适用于非强制采购节能产品</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，提供所投相应型号产品有效的认证证书复印件）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每项产品得0.5分，满分1</w:t>
            </w:r>
            <w:r>
              <w:rPr>
                <w:rFonts w:hint="eastAsia" w:ascii="仿宋" w:hAnsi="仿宋" w:eastAsia="仿宋" w:cs="仿宋"/>
                <w:bCs/>
                <w:color w:val="auto"/>
                <w:sz w:val="24"/>
                <w:szCs w:val="24"/>
                <w:highlight w:val="none"/>
              </w:rPr>
              <w:t>分。</w:t>
            </w:r>
          </w:p>
          <w:p w14:paraId="64BE6B9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（2）投标产品纳入财政部 国家发展改革委《关于印发环境标志产品政府采购品目清单的通知》（财库[2019]18号）中环境标志产品政府采购清单的，提供所投相应型号产品有效的认证证书复印件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每项产品得0.5分，满分1</w:t>
            </w:r>
            <w:r>
              <w:rPr>
                <w:rFonts w:hint="eastAsia" w:ascii="仿宋" w:hAnsi="仿宋" w:eastAsia="仿宋" w:cs="仿宋"/>
                <w:bCs/>
                <w:color w:val="auto"/>
                <w:sz w:val="24"/>
                <w:szCs w:val="24"/>
                <w:highlight w:val="none"/>
              </w:rPr>
              <w:t>分。</w:t>
            </w:r>
          </w:p>
        </w:tc>
      </w:tr>
      <w:tr w14:paraId="7E1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6" w:type="dxa"/>
            <w:gridSpan w:val="4"/>
            <w:tcBorders>
              <w:left w:val="single" w:color="auto" w:sz="4" w:space="0"/>
              <w:right w:val="single" w:color="auto" w:sz="4" w:space="0"/>
            </w:tcBorders>
            <w:vAlign w:val="center"/>
          </w:tcPr>
          <w:p w14:paraId="3A2D5CF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总分=1+2+3</w:t>
            </w:r>
            <w:r>
              <w:rPr>
                <w:rFonts w:hint="eastAsia" w:ascii="仿宋" w:hAnsi="仿宋" w:eastAsia="仿宋" w:cs="仿宋"/>
                <w:color w:val="auto"/>
                <w:sz w:val="24"/>
                <w:szCs w:val="24"/>
                <w:highlight w:val="none"/>
                <w:lang w:val="en-US" w:eastAsia="zh-CN"/>
              </w:rPr>
              <w:t>+4</w:t>
            </w:r>
          </w:p>
        </w:tc>
      </w:tr>
    </w:tbl>
    <w:p w14:paraId="50D2C468">
      <w:pPr>
        <w:widowControl/>
        <w:spacing w:line="360" w:lineRule="auto"/>
        <w:ind w:firstLine="602"/>
        <w:jc w:val="left"/>
        <w:rPr>
          <w:rFonts w:hint="eastAsia" w:ascii="仿宋" w:hAnsi="仿宋" w:eastAsia="仿宋" w:cs="仿宋"/>
          <w:color w:val="auto"/>
          <w:sz w:val="30"/>
          <w:szCs w:val="30"/>
          <w:highlight w:val="none"/>
        </w:rPr>
      </w:pPr>
    </w:p>
    <w:p w14:paraId="28B03962">
      <w:pPr>
        <w:spacing w:line="240" w:lineRule="auto"/>
        <w:ind w:firstLine="0"/>
        <w:jc w:val="left"/>
        <w:rPr>
          <w:rFonts w:hint="eastAsia" w:ascii="仿宋" w:hAnsi="仿宋" w:eastAsia="仿宋" w:cs="仿宋"/>
          <w:color w:val="auto"/>
          <w:sz w:val="30"/>
          <w:szCs w:val="30"/>
          <w:highlight w:val="none"/>
        </w:rPr>
      </w:pPr>
    </w:p>
    <w:p w14:paraId="1BA36DDD">
      <w:pPr>
        <w:spacing w:line="360" w:lineRule="auto"/>
        <w:ind w:firstLine="602"/>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四、中标候选人推荐原则</w:t>
      </w:r>
    </w:p>
    <w:p w14:paraId="14BB14FA">
      <w:pPr>
        <w:pStyle w:val="24"/>
        <w:spacing w:line="360" w:lineRule="auto"/>
        <w:contextualSpacing/>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（一）综合评分法</w:t>
      </w:r>
    </w:p>
    <w:p w14:paraId="0D614A07">
      <w:pPr>
        <w:pStyle w:val="24"/>
        <w:spacing w:line="360" w:lineRule="auto"/>
        <w:ind w:firstLine="480" w:firstLineChars="200"/>
        <w:contextualSpacing/>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1.评标委员会将根据总得分由高到低排列次序并推荐中标候选人。得分相同的，按投标报价由低到高顺序排列。得分且投标报价相同的并列，依次按技术评分高的优先、商务评分高的优先、</w:t>
      </w:r>
      <w:r>
        <w:rPr>
          <w:rFonts w:hint="eastAsia" w:ascii="仿宋" w:hAnsi="仿宋" w:eastAsia="仿宋" w:cs="仿宋"/>
          <w:color w:val="auto"/>
          <w:sz w:val="24"/>
          <w:highlight w:val="none"/>
        </w:rPr>
        <w:t>质量保证期</w:t>
      </w:r>
      <w:r>
        <w:rPr>
          <w:rFonts w:hint="eastAsia" w:ascii="仿宋" w:hAnsi="仿宋" w:eastAsia="仿宋" w:cs="仿宋"/>
          <w:color w:val="auto"/>
          <w:kern w:val="2"/>
          <w:sz w:val="24"/>
          <w:szCs w:val="24"/>
          <w:highlight w:val="none"/>
        </w:rPr>
        <w:t>长优先、政策分得分高</w:t>
      </w:r>
      <w:r>
        <w:rPr>
          <w:rFonts w:hint="eastAsia" w:ascii="仿宋" w:hAnsi="仿宋" w:eastAsia="仿宋" w:cs="仿宋"/>
          <w:color w:val="auto"/>
          <w:kern w:val="2"/>
          <w:sz w:val="24"/>
          <w:szCs w:val="24"/>
          <w:highlight w:val="none"/>
          <w:lang w:eastAsia="zh-CN"/>
        </w:rPr>
        <w:t>的</w:t>
      </w:r>
      <w:r>
        <w:rPr>
          <w:rFonts w:hint="eastAsia" w:ascii="仿宋" w:hAnsi="仿宋" w:eastAsia="仿宋" w:cs="仿宋"/>
          <w:color w:val="auto"/>
          <w:kern w:val="2"/>
          <w:sz w:val="24"/>
          <w:szCs w:val="24"/>
          <w:highlight w:val="none"/>
        </w:rPr>
        <w:t>优先</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交货期短优先、故障响应时间短优先的顺序确定中标候选人。</w:t>
      </w:r>
    </w:p>
    <w:p w14:paraId="44FDF413">
      <w:pPr>
        <w:pStyle w:val="24"/>
        <w:spacing w:line="360" w:lineRule="auto"/>
        <w:ind w:firstLine="480" w:firstLineChars="200"/>
        <w:contextualSpacing/>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499D350F">
      <w:pPr>
        <w:pStyle w:val="24"/>
        <w:spacing w:line="360" w:lineRule="auto"/>
        <w:ind w:firstLine="480" w:firstLineChars="200"/>
        <w:contextualSpacing/>
        <w:rPr>
          <w:rFonts w:hint="eastAsia" w:ascii="仿宋" w:hAnsi="仿宋" w:eastAsia="仿宋" w:cs="仿宋"/>
          <w:color w:val="auto"/>
          <w:sz w:val="24"/>
          <w:szCs w:val="24"/>
          <w:highlight w:val="none"/>
        </w:rPr>
      </w:pPr>
    </w:p>
    <w:p w14:paraId="5E5816FD">
      <w:pPr>
        <w:spacing w:line="360" w:lineRule="auto"/>
        <w:ind w:firstLine="482"/>
        <w:rPr>
          <w:rFonts w:hint="eastAsia" w:ascii="仿宋" w:hAnsi="仿宋" w:eastAsia="仿宋" w:cs="仿宋"/>
          <w:color w:val="auto"/>
          <w:highlight w:val="none"/>
        </w:rPr>
      </w:pPr>
    </w:p>
    <w:p w14:paraId="1504A76A">
      <w:pPr>
        <w:spacing w:line="360" w:lineRule="auto"/>
        <w:ind w:firstLine="482"/>
        <w:rPr>
          <w:rFonts w:hint="eastAsia" w:ascii="仿宋" w:hAnsi="仿宋" w:eastAsia="仿宋" w:cs="仿宋"/>
          <w:color w:val="auto"/>
          <w:highlight w:val="none"/>
        </w:rPr>
      </w:pPr>
    </w:p>
    <w:p w14:paraId="6BF4B40B">
      <w:pPr>
        <w:spacing w:line="360" w:lineRule="auto"/>
        <w:ind w:firstLine="482"/>
        <w:rPr>
          <w:rFonts w:hint="eastAsia" w:ascii="仿宋" w:hAnsi="仿宋" w:eastAsia="仿宋" w:cs="仿宋"/>
          <w:color w:val="auto"/>
          <w:highlight w:val="none"/>
        </w:rPr>
      </w:pPr>
      <w:bookmarkStart w:id="142" w:name="_Toc74320804"/>
    </w:p>
    <w:p w14:paraId="53048524">
      <w:pPr>
        <w:pStyle w:val="56"/>
        <w:spacing w:line="360" w:lineRule="auto"/>
        <w:ind w:firstLine="480"/>
        <w:rPr>
          <w:rFonts w:hint="eastAsia" w:ascii="仿宋" w:hAnsi="仿宋" w:eastAsia="仿宋" w:cs="仿宋"/>
          <w:color w:val="auto"/>
          <w:highlight w:val="none"/>
        </w:rPr>
      </w:pPr>
    </w:p>
    <w:p w14:paraId="53720131">
      <w:pPr>
        <w:spacing w:line="360" w:lineRule="auto"/>
        <w:ind w:firstLine="482"/>
        <w:rPr>
          <w:rFonts w:hint="eastAsia" w:ascii="仿宋" w:hAnsi="仿宋" w:eastAsia="仿宋" w:cs="仿宋"/>
          <w:color w:val="auto"/>
          <w:highlight w:val="none"/>
        </w:rPr>
      </w:pPr>
    </w:p>
    <w:p w14:paraId="4DBD87D5">
      <w:pPr>
        <w:pStyle w:val="56"/>
        <w:spacing w:line="360" w:lineRule="auto"/>
        <w:ind w:firstLine="480"/>
        <w:rPr>
          <w:rFonts w:hint="eastAsia" w:ascii="仿宋" w:hAnsi="仿宋" w:eastAsia="仿宋" w:cs="仿宋"/>
          <w:color w:val="auto"/>
          <w:highlight w:val="none"/>
        </w:rPr>
      </w:pPr>
    </w:p>
    <w:p w14:paraId="658B5E49">
      <w:pPr>
        <w:spacing w:line="360" w:lineRule="auto"/>
        <w:ind w:firstLine="482"/>
        <w:rPr>
          <w:rFonts w:hint="eastAsia" w:ascii="仿宋" w:hAnsi="仿宋" w:eastAsia="仿宋" w:cs="仿宋"/>
          <w:color w:val="auto"/>
          <w:highlight w:val="none"/>
        </w:rPr>
      </w:pPr>
    </w:p>
    <w:p w14:paraId="296C8630">
      <w:pPr>
        <w:pStyle w:val="56"/>
        <w:spacing w:line="360" w:lineRule="auto"/>
        <w:ind w:firstLine="480"/>
        <w:rPr>
          <w:rFonts w:hint="eastAsia" w:ascii="仿宋" w:hAnsi="仿宋" w:eastAsia="仿宋" w:cs="仿宋"/>
          <w:color w:val="auto"/>
          <w:highlight w:val="none"/>
        </w:rPr>
      </w:pPr>
    </w:p>
    <w:p w14:paraId="72EFE9F5">
      <w:pPr>
        <w:spacing w:line="360" w:lineRule="auto"/>
        <w:ind w:firstLine="482"/>
        <w:rPr>
          <w:rFonts w:hint="eastAsia" w:ascii="仿宋" w:hAnsi="仿宋" w:eastAsia="仿宋" w:cs="仿宋"/>
          <w:color w:val="auto"/>
          <w:highlight w:val="none"/>
        </w:rPr>
      </w:pPr>
    </w:p>
    <w:p w14:paraId="7ACB3B4D">
      <w:pPr>
        <w:pStyle w:val="56"/>
        <w:spacing w:line="360" w:lineRule="auto"/>
        <w:ind w:firstLine="480"/>
        <w:rPr>
          <w:rFonts w:hint="eastAsia" w:ascii="仿宋" w:hAnsi="仿宋" w:eastAsia="仿宋" w:cs="仿宋"/>
          <w:color w:val="auto"/>
          <w:highlight w:val="none"/>
        </w:rPr>
      </w:pPr>
    </w:p>
    <w:p w14:paraId="7A3161A2">
      <w:pPr>
        <w:spacing w:line="360" w:lineRule="auto"/>
        <w:ind w:firstLine="482"/>
        <w:rPr>
          <w:rFonts w:hint="eastAsia" w:ascii="仿宋" w:hAnsi="仿宋" w:eastAsia="仿宋" w:cs="仿宋"/>
          <w:color w:val="auto"/>
          <w:highlight w:val="none"/>
        </w:rPr>
      </w:pPr>
    </w:p>
    <w:p w14:paraId="46B0A881">
      <w:pPr>
        <w:spacing w:line="360" w:lineRule="auto"/>
        <w:ind w:firstLine="482"/>
        <w:rPr>
          <w:rFonts w:hint="eastAsia" w:ascii="仿宋" w:hAnsi="仿宋" w:eastAsia="仿宋" w:cs="仿宋"/>
          <w:color w:val="auto"/>
          <w:highlight w:val="none"/>
        </w:rPr>
      </w:pPr>
    </w:p>
    <w:p w14:paraId="7084677B">
      <w:pPr>
        <w:pStyle w:val="56"/>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325B694">
      <w:pPr>
        <w:pStyle w:val="2"/>
        <w:spacing w:before="0" w:after="0" w:line="360" w:lineRule="auto"/>
        <w:ind w:firstLine="880"/>
        <w:jc w:val="center"/>
        <w:rPr>
          <w:rFonts w:hint="eastAsia" w:ascii="仿宋" w:hAnsi="仿宋" w:eastAsia="仿宋" w:cs="仿宋"/>
          <w:color w:val="auto"/>
          <w:highlight w:val="none"/>
        </w:rPr>
      </w:pPr>
      <w:r>
        <w:rPr>
          <w:rFonts w:hint="eastAsia" w:ascii="仿宋" w:hAnsi="仿宋" w:eastAsia="仿宋" w:cs="仿宋"/>
          <w:color w:val="auto"/>
          <w:highlight w:val="none"/>
        </w:rPr>
        <w:t>第五章  拟签订的合同文本</w:t>
      </w:r>
      <w:bookmarkEnd w:id="142"/>
    </w:p>
    <w:p w14:paraId="4BFC0671">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一般货物类： </w:t>
      </w:r>
    </w:p>
    <w:p w14:paraId="7A174D6D">
      <w:pPr>
        <w:snapToGrid w:val="0"/>
        <w:spacing w:line="360" w:lineRule="auto"/>
        <w:ind w:firstLine="640"/>
        <w:jc w:val="center"/>
        <w:rPr>
          <w:rFonts w:hint="eastAsia" w:ascii="仿宋" w:hAnsi="仿宋" w:eastAsia="仿宋" w:cs="仿宋"/>
          <w:b/>
          <w:bCs/>
          <w:color w:val="auto"/>
          <w:sz w:val="24"/>
          <w:szCs w:val="24"/>
          <w:highlight w:val="none"/>
        </w:rPr>
      </w:pPr>
    </w:p>
    <w:p w14:paraId="20C745BE">
      <w:pPr>
        <w:snapToGrid w:val="0"/>
        <w:spacing w:line="360" w:lineRule="auto"/>
        <w:ind w:firstLine="64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《广西壮族自治区政府采购合同》</w:t>
      </w:r>
    </w:p>
    <w:p w14:paraId="4D379B1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广西经贸职业技术学院五合新校区烹饪实训基地建设项目非集采部分（二期）采购</w:t>
      </w:r>
      <w:r>
        <w:rPr>
          <w:rFonts w:hint="eastAsia" w:ascii="仿宋" w:hAnsi="仿宋" w:eastAsia="仿宋" w:cs="仿宋"/>
          <w:color w:val="auto"/>
          <w:sz w:val="24"/>
          <w:highlight w:val="none"/>
          <w:u w:val="single"/>
        </w:rPr>
        <w:t xml:space="preserve"> </w:t>
      </w:r>
    </w:p>
    <w:p w14:paraId="7245CD4B">
      <w:pPr>
        <w:pStyle w:val="45"/>
        <w:spacing w:line="360" w:lineRule="auto"/>
        <w:ind w:left="0" w:leftChars="0" w:firstLine="0" w:firstLineChars="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lang w:eastAsia="zh-CN"/>
        </w:rPr>
        <w:t>GXZC2025-G1-003024-KWZB</w:t>
      </w:r>
    </w:p>
    <w:p w14:paraId="30E6C967">
      <w:pPr>
        <w:pStyle w:val="45"/>
        <w:spacing w:line="360" w:lineRule="auto"/>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分标：</w:t>
      </w:r>
      <w:r>
        <w:rPr>
          <w:rFonts w:hint="eastAsia" w:ascii="仿宋" w:hAnsi="仿宋" w:eastAsia="仿宋" w:cs="仿宋"/>
          <w:color w:val="auto"/>
          <w:sz w:val="24"/>
          <w:szCs w:val="24"/>
          <w:highlight w:val="none"/>
          <w:u w:val="single"/>
        </w:rPr>
        <w:t xml:space="preserve">         </w:t>
      </w:r>
    </w:p>
    <w:p w14:paraId="038B6FC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广西经贸职业技术学院</w:t>
      </w:r>
      <w:r>
        <w:rPr>
          <w:rFonts w:hint="eastAsia" w:ascii="仿宋" w:hAnsi="仿宋" w:eastAsia="仿宋" w:cs="仿宋"/>
          <w:color w:val="auto"/>
          <w:sz w:val="24"/>
          <w:highlight w:val="none"/>
        </w:rPr>
        <w:t xml:space="preserve">                      </w:t>
      </w:r>
    </w:p>
    <w:p w14:paraId="6AB92C1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D25AC76">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GXZC2025-G1-003024-KWZB</w:t>
      </w:r>
    </w:p>
    <w:p w14:paraId="737EE1A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rPr>
        <w:t>广西南宁市青秀区</w:t>
      </w:r>
    </w:p>
    <w:p w14:paraId="11DE1D9F">
      <w:pPr>
        <w:snapToGrid w:val="0"/>
        <w:spacing w:line="360" w:lineRule="auto"/>
        <w:ind w:firstLine="480" w:firstLineChars="200"/>
        <w:rPr>
          <w:rFonts w:hint="eastAsia" w:ascii="仿宋" w:hAnsi="仿宋" w:eastAsia="仿宋" w:cs="仿宋"/>
          <w:color w:val="auto"/>
          <w:sz w:val="24"/>
          <w:highlight w:val="none"/>
        </w:rPr>
      </w:pPr>
    </w:p>
    <w:p w14:paraId="2081C96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根据《中华人民共和国政府采购法》《中华人民共和国民法典》等法律、法规规定，按照招标文件规定条款和中标（成交）供应商承诺，甲乙双方签订本合同。</w:t>
      </w:r>
    </w:p>
    <w:p w14:paraId="7547F827">
      <w:pPr>
        <w:adjustRightInd w:val="0"/>
        <w:snapToGrid w:val="0"/>
        <w:spacing w:line="360" w:lineRule="auto"/>
        <w:ind w:firstLine="72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一、项目信息</w:t>
      </w:r>
    </w:p>
    <w:p w14:paraId="7A3D612A">
      <w:pPr>
        <w:pStyle w:val="133"/>
        <w:numPr>
          <w:ilvl w:val="255"/>
          <w:numId w:val="0"/>
        </w:numPr>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pacing w:val="-4"/>
          <w:kern w:val="2"/>
          <w:sz w:val="24"/>
          <w:szCs w:val="24"/>
          <w:highlight w:val="none"/>
        </w:rPr>
        <w:t>采购</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广西经贸职业技术学院五合新校区烹饪实训基地建设项目非集采部分（二期）采购</w:t>
      </w:r>
      <w:r>
        <w:rPr>
          <w:rFonts w:hint="eastAsia" w:ascii="仿宋" w:hAnsi="仿宋" w:eastAsia="仿宋" w:cs="仿宋"/>
          <w:color w:val="auto"/>
          <w:sz w:val="24"/>
          <w:szCs w:val="24"/>
          <w:highlight w:val="none"/>
          <w:u w:val="single"/>
        </w:rPr>
        <w:t xml:space="preserve"> </w:t>
      </w:r>
    </w:p>
    <w:p w14:paraId="5EF4CE0C">
      <w:pPr>
        <w:pStyle w:val="133"/>
        <w:numPr>
          <w:ilvl w:val="255"/>
          <w:numId w:val="0"/>
        </w:num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（2）采购</w:t>
      </w:r>
      <w:r>
        <w:rPr>
          <w:rFonts w:hint="eastAsia" w:ascii="仿宋" w:hAnsi="仿宋" w:eastAsia="仿宋" w:cs="仿宋"/>
          <w:color w:val="auto"/>
          <w:spacing w:val="-4"/>
          <w:kern w:val="2"/>
          <w:sz w:val="24"/>
          <w:szCs w:val="24"/>
          <w:highlight w:val="none"/>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eastAsia="zh-CN"/>
        </w:rPr>
        <w:t>GXZC2025-G1-003024-KWZB</w:t>
      </w:r>
    </w:p>
    <w:p w14:paraId="6ABFBADD">
      <w:pPr>
        <w:pStyle w:val="133"/>
        <w:numPr>
          <w:ilvl w:val="255"/>
          <w:numId w:val="0"/>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（3）采购计划编号：</w:t>
      </w:r>
    </w:p>
    <w:p w14:paraId="5389B93B">
      <w:pPr>
        <w:pStyle w:val="133"/>
        <w:numPr>
          <w:ilvl w:val="255"/>
          <w:numId w:val="0"/>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分标：</w:t>
      </w:r>
    </w:p>
    <w:p w14:paraId="54263DF2">
      <w:pPr>
        <w:pStyle w:val="133"/>
        <w:numPr>
          <w:ilvl w:val="255"/>
          <w:numId w:val="0"/>
        </w:numPr>
        <w:snapToGrid w:val="0"/>
        <w:spacing w:line="360" w:lineRule="auto"/>
        <w:ind w:firstLine="464" w:firstLineChars="200"/>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w:t>
      </w:r>
      <w:r>
        <w:rPr>
          <w:rFonts w:hint="eastAsia" w:ascii="仿宋" w:hAnsi="仿宋" w:eastAsia="仿宋" w:cs="仿宋"/>
          <w:color w:val="auto"/>
          <w:spacing w:val="-4"/>
          <w:kern w:val="2"/>
          <w:sz w:val="24"/>
          <w:szCs w:val="24"/>
          <w:highlight w:val="none"/>
          <w:lang w:val="en-US" w:eastAsia="zh-CN"/>
        </w:rPr>
        <w:t>5</w:t>
      </w:r>
      <w:r>
        <w:rPr>
          <w:rFonts w:hint="eastAsia" w:ascii="仿宋" w:hAnsi="仿宋" w:eastAsia="仿宋" w:cs="仿宋"/>
          <w:color w:val="auto"/>
          <w:spacing w:val="-4"/>
          <w:kern w:val="2"/>
          <w:sz w:val="24"/>
          <w:szCs w:val="24"/>
          <w:highlight w:val="none"/>
        </w:rPr>
        <w:t>）政府采购组织形式：</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政府集中采购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部门集中采购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分散采购</w:t>
      </w:r>
    </w:p>
    <w:p w14:paraId="5EB18267">
      <w:pPr>
        <w:pStyle w:val="133"/>
        <w:numPr>
          <w:ilvl w:val="255"/>
          <w:numId w:val="0"/>
        </w:numPr>
        <w:snapToGrid w:val="0"/>
        <w:spacing w:line="360" w:lineRule="auto"/>
        <w:ind w:firstLine="420"/>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w:t>
      </w:r>
      <w:r>
        <w:rPr>
          <w:rFonts w:hint="eastAsia" w:ascii="仿宋" w:hAnsi="仿宋" w:eastAsia="仿宋" w:cs="仿宋"/>
          <w:color w:val="auto"/>
          <w:spacing w:val="-4"/>
          <w:kern w:val="2"/>
          <w:sz w:val="24"/>
          <w:szCs w:val="24"/>
          <w:highlight w:val="none"/>
          <w:lang w:val="en-US" w:eastAsia="zh-CN"/>
        </w:rPr>
        <w:t>6</w:t>
      </w:r>
      <w:r>
        <w:rPr>
          <w:rFonts w:hint="eastAsia" w:ascii="仿宋" w:hAnsi="仿宋" w:eastAsia="仿宋" w:cs="仿宋"/>
          <w:color w:val="auto"/>
          <w:spacing w:val="-4"/>
          <w:kern w:val="2"/>
          <w:sz w:val="24"/>
          <w:szCs w:val="24"/>
          <w:highlight w:val="none"/>
        </w:rPr>
        <w:t>）政府采购方式：</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公开招标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邀请招标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竞争性谈判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竞争性磋商</w:t>
      </w:r>
    </w:p>
    <w:p w14:paraId="17DD8600">
      <w:pPr>
        <w:pStyle w:val="133"/>
        <w:numPr>
          <w:ilvl w:val="255"/>
          <w:numId w:val="0"/>
        </w:numPr>
        <w:snapToGrid w:val="0"/>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pacing w:val="-4"/>
          <w:kern w:val="2"/>
          <w:sz w:val="24"/>
          <w:szCs w:val="24"/>
          <w:highlight w:val="none"/>
        </w:rPr>
        <w:t xml:space="preserve">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询价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单一来源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框架协议 </w:t>
      </w:r>
      <w:r>
        <w:rPr>
          <w:rFonts w:hint="eastAsia" w:ascii="仿宋" w:hAnsi="仿宋" w:eastAsia="仿宋" w:cs="仿宋"/>
          <w:color w:val="auto"/>
          <w:spacing w:val="-4"/>
          <w:kern w:val="2"/>
          <w:sz w:val="24"/>
          <w:szCs w:val="24"/>
          <w:highlight w:val="none"/>
        </w:rPr>
        <w:sym w:font="Wingdings" w:char="00A8"/>
      </w:r>
      <w:r>
        <w:rPr>
          <w:rFonts w:hint="eastAsia" w:ascii="仿宋" w:hAnsi="仿宋" w:eastAsia="仿宋" w:cs="仿宋"/>
          <w:color w:val="auto"/>
          <w:spacing w:val="-4"/>
          <w:kern w:val="2"/>
          <w:sz w:val="24"/>
          <w:szCs w:val="24"/>
          <w:highlight w:val="none"/>
        </w:rPr>
        <w:t xml:space="preserve">其他： </w:t>
      </w:r>
      <w:r>
        <w:rPr>
          <w:rFonts w:hint="eastAsia" w:ascii="仿宋" w:hAnsi="仿宋" w:eastAsia="仿宋" w:cs="仿宋"/>
          <w:color w:val="auto"/>
          <w:sz w:val="24"/>
          <w:szCs w:val="24"/>
          <w:highlight w:val="none"/>
          <w:u w:val="single"/>
        </w:rPr>
        <w:t xml:space="preserve">         </w:t>
      </w:r>
    </w:p>
    <w:p w14:paraId="0A8EEC8E">
      <w:pPr>
        <w:pStyle w:val="133"/>
        <w:numPr>
          <w:ilvl w:val="255"/>
          <w:numId w:val="0"/>
        </w:numPr>
        <w:snapToGrid w:val="0"/>
        <w:spacing w:line="360" w:lineRule="auto"/>
        <w:ind w:firstLine="42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pacing w:val="-4"/>
          <w:kern w:val="2"/>
          <w:sz w:val="24"/>
          <w:szCs w:val="24"/>
          <w:highlight w:val="none"/>
        </w:rPr>
        <w:t>中标</w:t>
      </w:r>
      <w:r>
        <w:rPr>
          <w:rFonts w:hint="eastAsia" w:ascii="仿宋" w:hAnsi="仿宋" w:eastAsia="仿宋" w:cs="仿宋"/>
          <w:color w:val="auto"/>
          <w:kern w:val="2"/>
          <w:sz w:val="24"/>
          <w:szCs w:val="24"/>
          <w:highlight w:val="none"/>
        </w:rPr>
        <w:t>（成交）采购标的制造商是否为中小企业：</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531717DD">
      <w:pPr>
        <w:numPr>
          <w:ilvl w:val="255"/>
          <w:numId w:val="0"/>
        </w:numPr>
        <w:adjustRightInd w:val="0"/>
        <w:snapToGrid w:val="0"/>
        <w:spacing w:line="360" w:lineRule="auto"/>
        <w:ind w:firstLine="480" w:firstLineChars="200"/>
        <w:rPr>
          <w:rFonts w:hint="eastAsia" w:ascii="仿宋" w:hAnsi="仿宋" w:eastAsia="仿宋" w:cs="仿宋"/>
          <w:iCs/>
          <w:color w:val="auto"/>
          <w:sz w:val="24"/>
          <w:highlight w:val="none"/>
        </w:rPr>
      </w:pPr>
      <w:r>
        <w:rPr>
          <w:rFonts w:hint="eastAsia" w:ascii="仿宋" w:hAnsi="仿宋" w:eastAsia="仿宋" w:cs="仿宋"/>
          <w:color w:val="auto"/>
          <w:sz w:val="24"/>
          <w:highlight w:val="none"/>
        </w:rPr>
        <w:t>本合同是否为专门面向中小企业的采购合同（中小企业预留合同）：</w:t>
      </w:r>
      <w:r>
        <w:rPr>
          <w:rFonts w:hint="eastAsia" w:ascii="仿宋" w:hAnsi="仿宋" w:eastAsia="仿宋" w:cs="仿宋"/>
          <w:iCs/>
          <w:color w:val="auto"/>
          <w:sz w:val="24"/>
          <w:highlight w:val="none"/>
        </w:rPr>
        <w:sym w:font="Wingdings" w:char="00FE"/>
      </w:r>
      <w:r>
        <w:rPr>
          <w:rFonts w:hint="eastAsia" w:ascii="仿宋" w:hAnsi="仿宋" w:eastAsia="仿宋" w:cs="仿宋"/>
          <w:iCs/>
          <w:color w:val="auto"/>
          <w:sz w:val="24"/>
          <w:highlight w:val="none"/>
        </w:rPr>
        <w:t xml:space="preserve">是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否</w:t>
      </w:r>
    </w:p>
    <w:p w14:paraId="0EE95D0F">
      <w:pPr>
        <w:numPr>
          <w:ilvl w:val="255"/>
          <w:numId w:val="0"/>
        </w:numPr>
        <w:adjustRightInd w:val="0"/>
        <w:snapToGrid w:val="0"/>
        <w:spacing w:line="360" w:lineRule="auto"/>
        <w:ind w:firstLine="480" w:firstLineChars="200"/>
        <w:rPr>
          <w:rFonts w:hint="eastAsia" w:ascii="仿宋" w:hAnsi="仿宋" w:eastAsia="仿宋" w:cs="仿宋"/>
          <w:iCs/>
          <w:color w:val="auto"/>
          <w:sz w:val="24"/>
          <w:highlight w:val="none"/>
        </w:rPr>
      </w:pPr>
      <w:r>
        <w:rPr>
          <w:rFonts w:hint="eastAsia" w:ascii="仿宋" w:hAnsi="仿宋" w:eastAsia="仿宋" w:cs="仿宋"/>
          <w:color w:val="auto"/>
          <w:sz w:val="24"/>
          <w:highlight w:val="none"/>
        </w:rPr>
        <w:t>若本项目不专门面向中小企业采购，是否给予小微企业评审优惠：</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是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否</w:t>
      </w:r>
    </w:p>
    <w:p w14:paraId="730D2572">
      <w:pPr>
        <w:numPr>
          <w:ilvl w:val="255"/>
          <w:numId w:val="0"/>
        </w:numPr>
        <w:adjustRightInd w:val="0"/>
        <w:snapToGrid w:val="0"/>
        <w:spacing w:line="360" w:lineRule="auto"/>
        <w:ind w:firstLine="1200" w:firstLineChars="500"/>
        <w:rPr>
          <w:rFonts w:hint="eastAsia" w:ascii="仿宋" w:hAnsi="仿宋" w:eastAsia="仿宋" w:cs="仿宋"/>
          <w:iCs/>
          <w:color w:val="auto"/>
          <w:sz w:val="24"/>
          <w:highlight w:val="none"/>
        </w:rPr>
      </w:pPr>
      <w:r>
        <w:rPr>
          <w:rFonts w:hint="eastAsia" w:ascii="仿宋" w:hAnsi="仿宋" w:eastAsia="仿宋" w:cs="仿宋"/>
          <w:color w:val="auto"/>
          <w:sz w:val="24"/>
          <w:highlight w:val="none"/>
        </w:rPr>
        <w:t>中标（成交）采购标的制造商是否为残疾人福利性单位：</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是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否</w:t>
      </w:r>
    </w:p>
    <w:p w14:paraId="38F13E1C">
      <w:pPr>
        <w:snapToGrid w:val="0"/>
        <w:spacing w:line="36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中标（成交）采购标的制造商是否为监狱企业：</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是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否</w:t>
      </w:r>
    </w:p>
    <w:p w14:paraId="0970B863">
      <w:pPr>
        <w:pStyle w:val="133"/>
        <w:numPr>
          <w:ilvl w:val="255"/>
          <w:numId w:val="0"/>
        </w:numPr>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pacing w:val="-4"/>
          <w:kern w:val="2"/>
          <w:sz w:val="24"/>
          <w:szCs w:val="24"/>
          <w:highlight w:val="none"/>
        </w:rPr>
        <w:t>合同</w:t>
      </w:r>
      <w:r>
        <w:rPr>
          <w:rFonts w:hint="eastAsia" w:ascii="仿宋" w:hAnsi="仿宋" w:eastAsia="仿宋" w:cs="仿宋"/>
          <w:color w:val="auto"/>
          <w:sz w:val="24"/>
          <w:szCs w:val="24"/>
          <w:highlight w:val="none"/>
        </w:rPr>
        <w:t>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4FCD2C5">
      <w:pPr>
        <w:adjustRightInd w:val="0"/>
        <w:snapToGrid w:val="0"/>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分包主要内容：</w:t>
      </w:r>
      <w:r>
        <w:rPr>
          <w:rFonts w:hint="eastAsia" w:ascii="仿宋" w:hAnsi="仿宋" w:eastAsia="仿宋" w:cs="仿宋"/>
          <w:color w:val="auto"/>
          <w:sz w:val="24"/>
          <w:highlight w:val="none"/>
          <w:u w:val="single"/>
        </w:rPr>
        <w:t xml:space="preserve">                                            </w:t>
      </w:r>
    </w:p>
    <w:p w14:paraId="5032B7AE">
      <w:pPr>
        <w:adjustRightInd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分包供应商/制造商名称（如供应商和制造商不同，请分别填写）：</w:t>
      </w:r>
    </w:p>
    <w:p w14:paraId="417C4E29">
      <w:pPr>
        <w:adjustRightInd w:val="0"/>
        <w:snapToGrid w:val="0"/>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16E038A8">
      <w:pPr>
        <w:adjustRightInd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分包供应商/制造商类型（如果供应商和制造商不同，只填写制造商类型）：</w:t>
      </w:r>
    </w:p>
    <w:p w14:paraId="65621550">
      <w:pPr>
        <w:adjustRightInd w:val="0"/>
        <w:snapToGrid w:val="0"/>
        <w:spacing w:line="360" w:lineRule="auto"/>
        <w:ind w:firstLine="960" w:firstLineChars="400"/>
        <w:rPr>
          <w:rFonts w:hint="eastAsia" w:ascii="仿宋" w:hAnsi="仿宋" w:eastAsia="仿宋" w:cs="仿宋"/>
          <w:iCs/>
          <w:color w:val="auto"/>
          <w:sz w:val="24"/>
          <w:highlight w:val="none"/>
        </w:rPr>
      </w:pPr>
      <w:r>
        <w:rPr>
          <w:rFonts w:hint="eastAsia" w:ascii="仿宋" w:hAnsi="仿宋" w:eastAsia="仿宋" w:cs="仿宋"/>
          <w:iCs/>
          <w:color w:val="auto"/>
          <w:sz w:val="24"/>
          <w:highlight w:val="none"/>
        </w:rPr>
        <w:t xml:space="preserve">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大型企业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中型企业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小微型企业  </w:t>
      </w:r>
    </w:p>
    <w:p w14:paraId="171ACCB1">
      <w:pPr>
        <w:adjustRightInd w:val="0"/>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iCs/>
          <w:color w:val="auto"/>
          <w:sz w:val="24"/>
          <w:highlight w:val="none"/>
        </w:rPr>
        <w:t xml:space="preserve">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残疾人福利性单位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监狱企业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其他</w:t>
      </w:r>
    </w:p>
    <w:p w14:paraId="1CF89E42">
      <w:pPr>
        <w:numPr>
          <w:ilvl w:val="255"/>
          <w:numId w:val="0"/>
        </w:numPr>
        <w:adjustRightInd w:val="0"/>
        <w:snapToGrid w:val="0"/>
        <w:spacing w:line="360" w:lineRule="auto"/>
        <w:rPr>
          <w:rFonts w:hint="eastAsia" w:ascii="仿宋" w:hAnsi="仿宋" w:eastAsia="仿宋" w:cs="仿宋"/>
          <w:i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）中标（成交）供应商是否为外商投资企业：</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是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否</w:t>
      </w:r>
    </w:p>
    <w:p w14:paraId="1A52C554">
      <w:pPr>
        <w:pStyle w:val="133"/>
        <w:tabs>
          <w:tab w:val="left" w:pos="1340"/>
        </w:tabs>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部分由外国投资者投资</w:t>
      </w:r>
    </w:p>
    <w:p w14:paraId="2ABFE6D8">
      <w:pPr>
        <w:pStyle w:val="133"/>
        <w:tabs>
          <w:tab w:val="left" w:pos="134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）是否涉及节能产品：</w:t>
      </w:r>
    </w:p>
    <w:p w14:paraId="0CADCEA9">
      <w:pPr>
        <w:numPr>
          <w:ilvl w:val="255"/>
          <w:numId w:val="0"/>
        </w:numPr>
        <w:tabs>
          <w:tab w:val="left" w:pos="740"/>
        </w:tabs>
        <w:adjustRightInd w:val="0"/>
        <w:snapToGrid w:val="0"/>
        <w:spacing w:line="360" w:lineRule="auto"/>
        <w:ind w:firstLine="720" w:firstLineChars="300"/>
        <w:rPr>
          <w:rFonts w:hint="eastAsia" w:ascii="仿宋" w:hAnsi="仿宋" w:eastAsia="仿宋" w:cs="仿宋"/>
          <w:iCs/>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 xml:space="preserve">是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否，《节能产品政府采购品目清单》的底级品目名称：</w:t>
      </w:r>
      <w:r>
        <w:rPr>
          <w:rFonts w:hint="eastAsia" w:ascii="仿宋" w:hAnsi="仿宋" w:eastAsia="仿宋" w:cs="仿宋"/>
          <w:color w:val="auto"/>
          <w:sz w:val="24"/>
          <w:highlight w:val="none"/>
          <w:u w:val="single"/>
        </w:rPr>
        <w:t xml:space="preserve">         </w:t>
      </w:r>
      <w:r>
        <w:rPr>
          <w:rFonts w:hint="eastAsia" w:ascii="仿宋" w:hAnsi="仿宋" w:eastAsia="仿宋" w:cs="仿宋"/>
          <w:iCs/>
          <w:color w:val="auto"/>
          <w:sz w:val="24"/>
          <w:highlight w:val="none"/>
        </w:rPr>
        <w:t xml:space="preserve">     </w:t>
      </w:r>
    </w:p>
    <w:p w14:paraId="4F84830C">
      <w:pPr>
        <w:numPr>
          <w:ilvl w:val="255"/>
          <w:numId w:val="0"/>
        </w:numPr>
        <w:tabs>
          <w:tab w:val="left" w:pos="740"/>
        </w:tabs>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强制采购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优先采购    </w:t>
      </w:r>
    </w:p>
    <w:p w14:paraId="34622D24">
      <w:pPr>
        <w:numPr>
          <w:ilvl w:val="255"/>
          <w:numId w:val="0"/>
        </w:numPr>
        <w:tabs>
          <w:tab w:val="left" w:pos="740"/>
        </w:tabs>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是否涉及环境标志产品：</w:t>
      </w:r>
    </w:p>
    <w:p w14:paraId="58B24C1E">
      <w:pPr>
        <w:numPr>
          <w:ilvl w:val="255"/>
          <w:numId w:val="0"/>
        </w:numPr>
        <w:tabs>
          <w:tab w:val="left" w:pos="740"/>
        </w:tabs>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 xml:space="preserve">是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否，《环境标志产品政府采购品目清单》的底级品目名称：</w:t>
      </w:r>
      <w:r>
        <w:rPr>
          <w:rFonts w:hint="eastAsia" w:ascii="仿宋" w:hAnsi="仿宋" w:eastAsia="仿宋" w:cs="仿宋"/>
          <w:color w:val="auto"/>
          <w:sz w:val="24"/>
          <w:highlight w:val="none"/>
          <w:u w:val="single"/>
        </w:rPr>
        <w:t xml:space="preserve">         </w:t>
      </w:r>
      <w:r>
        <w:rPr>
          <w:rFonts w:hint="eastAsia" w:ascii="仿宋" w:hAnsi="仿宋" w:eastAsia="仿宋" w:cs="仿宋"/>
          <w:iCs/>
          <w:color w:val="auto"/>
          <w:sz w:val="24"/>
          <w:highlight w:val="none"/>
        </w:rPr>
        <w:t xml:space="preserve"> </w:t>
      </w:r>
    </w:p>
    <w:p w14:paraId="566E7376">
      <w:pPr>
        <w:numPr>
          <w:ilvl w:val="255"/>
          <w:numId w:val="0"/>
        </w:numPr>
        <w:tabs>
          <w:tab w:val="left" w:pos="740"/>
        </w:tabs>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强制采购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优先采购   </w:t>
      </w:r>
    </w:p>
    <w:p w14:paraId="72337952">
      <w:pPr>
        <w:pStyle w:val="133"/>
        <w:numPr>
          <w:ilvl w:val="255"/>
          <w:numId w:val="0"/>
        </w:numPr>
        <w:snapToGrid w:val="0"/>
        <w:spacing w:line="360" w:lineRule="auto"/>
        <w:ind w:firstLine="720" w:firstLineChars="3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是否涉及绿色产品： </w:t>
      </w:r>
    </w:p>
    <w:p w14:paraId="4AC43343">
      <w:pPr>
        <w:pStyle w:val="133"/>
        <w:spacing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否，绿色产品政府采购相关政策确定的底级品目名称：</w:t>
      </w:r>
      <w:r>
        <w:rPr>
          <w:rFonts w:hint="eastAsia" w:ascii="仿宋" w:hAnsi="仿宋" w:eastAsia="仿宋" w:cs="仿宋"/>
          <w:color w:val="auto"/>
          <w:sz w:val="24"/>
          <w:szCs w:val="24"/>
          <w:highlight w:val="none"/>
          <w:u w:val="single"/>
        </w:rPr>
        <w:t xml:space="preserve">         </w:t>
      </w:r>
    </w:p>
    <w:p w14:paraId="6BDE5EC9">
      <w:pPr>
        <w:numPr>
          <w:ilvl w:val="255"/>
          <w:numId w:val="0"/>
        </w:numPr>
        <w:tabs>
          <w:tab w:val="left" w:pos="740"/>
        </w:tabs>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强制采购       </w:t>
      </w:r>
      <w:r>
        <w:rPr>
          <w:rFonts w:hint="eastAsia" w:ascii="仿宋" w:hAnsi="仿宋" w:eastAsia="仿宋" w:cs="仿宋"/>
          <w:iCs/>
          <w:color w:val="auto"/>
          <w:sz w:val="24"/>
          <w:highlight w:val="none"/>
        </w:rPr>
        <w:sym w:font="Wingdings" w:char="00A8"/>
      </w:r>
      <w:r>
        <w:rPr>
          <w:rFonts w:hint="eastAsia" w:ascii="仿宋" w:hAnsi="仿宋" w:eastAsia="仿宋" w:cs="仿宋"/>
          <w:iCs/>
          <w:color w:val="auto"/>
          <w:sz w:val="24"/>
          <w:highlight w:val="none"/>
        </w:rPr>
        <w:t xml:space="preserve">优先采购  </w:t>
      </w:r>
    </w:p>
    <w:p w14:paraId="797FFAF1">
      <w:pPr>
        <w:numPr>
          <w:ilvl w:val="255"/>
          <w:numId w:val="0"/>
        </w:num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）涉及商品包装和快递包装的，是否参考《商品包装政府采购需求标准（试行）》、《快递包装政府采购需求标准（试行）》明确产品及相关快递服务的具体包装要求：</w:t>
      </w:r>
    </w:p>
    <w:p w14:paraId="0327F748">
      <w:pPr>
        <w:numPr>
          <w:ilvl w:val="255"/>
          <w:numId w:val="0"/>
        </w:num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 xml:space="preserve">是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 xml:space="preserve">否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不涉及</w:t>
      </w:r>
    </w:p>
    <w:p w14:paraId="474FD0D8">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二、合同条款</w:t>
      </w:r>
    </w:p>
    <w:p w14:paraId="4B65086B">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第一条　合同标的</w:t>
      </w:r>
    </w:p>
    <w:p w14:paraId="59FF267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1.供货一览表</w:t>
      </w:r>
    </w:p>
    <w:tbl>
      <w:tblPr>
        <w:tblStyle w:val="47"/>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070"/>
        <w:gridCol w:w="1012"/>
        <w:gridCol w:w="1139"/>
        <w:gridCol w:w="1137"/>
        <w:gridCol w:w="760"/>
        <w:gridCol w:w="633"/>
        <w:gridCol w:w="741"/>
        <w:gridCol w:w="1377"/>
        <w:gridCol w:w="1299"/>
      </w:tblGrid>
      <w:tr w14:paraId="69B4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486" w:type="dxa"/>
            <w:vAlign w:val="center"/>
          </w:tcPr>
          <w:p w14:paraId="7022DC6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070" w:type="dxa"/>
            <w:vAlign w:val="center"/>
          </w:tcPr>
          <w:p w14:paraId="30C5337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货物名称</w:t>
            </w:r>
          </w:p>
        </w:tc>
        <w:tc>
          <w:tcPr>
            <w:tcW w:w="1012" w:type="dxa"/>
            <w:vAlign w:val="center"/>
          </w:tcPr>
          <w:p w14:paraId="052CF46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139" w:type="dxa"/>
            <w:vAlign w:val="center"/>
          </w:tcPr>
          <w:p w14:paraId="4F31643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型号</w:t>
            </w:r>
          </w:p>
        </w:tc>
        <w:tc>
          <w:tcPr>
            <w:tcW w:w="1137" w:type="dxa"/>
            <w:vAlign w:val="center"/>
          </w:tcPr>
          <w:p w14:paraId="2C58636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生产厂家</w:t>
            </w:r>
          </w:p>
        </w:tc>
        <w:tc>
          <w:tcPr>
            <w:tcW w:w="760" w:type="dxa"/>
            <w:vAlign w:val="center"/>
          </w:tcPr>
          <w:p w14:paraId="0B88775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产地</w:t>
            </w:r>
          </w:p>
        </w:tc>
        <w:tc>
          <w:tcPr>
            <w:tcW w:w="633" w:type="dxa"/>
            <w:vAlign w:val="center"/>
          </w:tcPr>
          <w:p w14:paraId="7879986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  量</w:t>
            </w:r>
          </w:p>
        </w:tc>
        <w:tc>
          <w:tcPr>
            <w:tcW w:w="741" w:type="dxa"/>
            <w:vAlign w:val="center"/>
          </w:tcPr>
          <w:p w14:paraId="31D6AA5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377" w:type="dxa"/>
            <w:vAlign w:val="center"/>
          </w:tcPr>
          <w:p w14:paraId="635F6B2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  价</w:t>
            </w:r>
          </w:p>
          <w:p w14:paraId="79AE81E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1299" w:type="dxa"/>
            <w:vAlign w:val="center"/>
          </w:tcPr>
          <w:p w14:paraId="57F3B2F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单项合计（元）</w:t>
            </w:r>
          </w:p>
        </w:tc>
      </w:tr>
      <w:tr w14:paraId="2D11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6" w:type="dxa"/>
            <w:vAlign w:val="center"/>
          </w:tcPr>
          <w:p w14:paraId="234E522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70" w:type="dxa"/>
            <w:vAlign w:val="center"/>
          </w:tcPr>
          <w:p w14:paraId="36037368">
            <w:pPr>
              <w:snapToGrid w:val="0"/>
              <w:spacing w:line="360" w:lineRule="auto"/>
              <w:jc w:val="center"/>
              <w:rPr>
                <w:rFonts w:hint="eastAsia" w:ascii="仿宋" w:hAnsi="仿宋" w:eastAsia="仿宋" w:cs="仿宋"/>
                <w:color w:val="auto"/>
                <w:sz w:val="24"/>
                <w:highlight w:val="none"/>
              </w:rPr>
            </w:pPr>
          </w:p>
        </w:tc>
        <w:tc>
          <w:tcPr>
            <w:tcW w:w="1012" w:type="dxa"/>
            <w:vAlign w:val="center"/>
          </w:tcPr>
          <w:p w14:paraId="0DCC1028">
            <w:pPr>
              <w:snapToGrid w:val="0"/>
              <w:spacing w:line="360" w:lineRule="auto"/>
              <w:jc w:val="center"/>
              <w:rPr>
                <w:rFonts w:hint="eastAsia" w:ascii="仿宋" w:hAnsi="仿宋" w:eastAsia="仿宋" w:cs="仿宋"/>
                <w:color w:val="auto"/>
                <w:sz w:val="24"/>
                <w:highlight w:val="none"/>
              </w:rPr>
            </w:pPr>
          </w:p>
        </w:tc>
        <w:tc>
          <w:tcPr>
            <w:tcW w:w="1139" w:type="dxa"/>
            <w:vAlign w:val="center"/>
          </w:tcPr>
          <w:p w14:paraId="54F91A00">
            <w:pPr>
              <w:snapToGrid w:val="0"/>
              <w:spacing w:line="360" w:lineRule="auto"/>
              <w:jc w:val="center"/>
              <w:rPr>
                <w:rFonts w:hint="eastAsia" w:ascii="仿宋" w:hAnsi="仿宋" w:eastAsia="仿宋" w:cs="仿宋"/>
                <w:color w:val="auto"/>
                <w:sz w:val="24"/>
                <w:highlight w:val="none"/>
              </w:rPr>
            </w:pPr>
          </w:p>
        </w:tc>
        <w:tc>
          <w:tcPr>
            <w:tcW w:w="1137" w:type="dxa"/>
          </w:tcPr>
          <w:p w14:paraId="22610C33">
            <w:pPr>
              <w:snapToGrid w:val="0"/>
              <w:spacing w:line="360" w:lineRule="auto"/>
              <w:jc w:val="center"/>
              <w:rPr>
                <w:rFonts w:hint="eastAsia" w:ascii="仿宋" w:hAnsi="仿宋" w:eastAsia="仿宋" w:cs="仿宋"/>
                <w:color w:val="auto"/>
                <w:sz w:val="24"/>
                <w:highlight w:val="none"/>
              </w:rPr>
            </w:pPr>
          </w:p>
        </w:tc>
        <w:tc>
          <w:tcPr>
            <w:tcW w:w="760" w:type="dxa"/>
            <w:vAlign w:val="center"/>
          </w:tcPr>
          <w:p w14:paraId="0EE43DCB">
            <w:pPr>
              <w:snapToGrid w:val="0"/>
              <w:spacing w:line="360" w:lineRule="auto"/>
              <w:jc w:val="center"/>
              <w:rPr>
                <w:rFonts w:hint="eastAsia" w:ascii="仿宋" w:hAnsi="仿宋" w:eastAsia="仿宋" w:cs="仿宋"/>
                <w:color w:val="auto"/>
                <w:sz w:val="24"/>
                <w:highlight w:val="none"/>
              </w:rPr>
            </w:pPr>
          </w:p>
        </w:tc>
        <w:tc>
          <w:tcPr>
            <w:tcW w:w="633" w:type="dxa"/>
            <w:vAlign w:val="center"/>
          </w:tcPr>
          <w:p w14:paraId="31A2E147">
            <w:pPr>
              <w:snapToGrid w:val="0"/>
              <w:spacing w:line="360" w:lineRule="auto"/>
              <w:jc w:val="center"/>
              <w:rPr>
                <w:rFonts w:hint="eastAsia" w:ascii="仿宋" w:hAnsi="仿宋" w:eastAsia="仿宋" w:cs="仿宋"/>
                <w:color w:val="auto"/>
                <w:sz w:val="24"/>
                <w:highlight w:val="none"/>
              </w:rPr>
            </w:pPr>
          </w:p>
        </w:tc>
        <w:tc>
          <w:tcPr>
            <w:tcW w:w="741" w:type="dxa"/>
          </w:tcPr>
          <w:p w14:paraId="63BCBA00">
            <w:pPr>
              <w:snapToGrid w:val="0"/>
              <w:spacing w:line="360" w:lineRule="auto"/>
              <w:jc w:val="center"/>
              <w:rPr>
                <w:rFonts w:hint="eastAsia" w:ascii="仿宋" w:hAnsi="仿宋" w:eastAsia="仿宋" w:cs="仿宋"/>
                <w:color w:val="auto"/>
                <w:sz w:val="24"/>
                <w:highlight w:val="none"/>
              </w:rPr>
            </w:pPr>
          </w:p>
        </w:tc>
        <w:tc>
          <w:tcPr>
            <w:tcW w:w="1377" w:type="dxa"/>
            <w:vAlign w:val="center"/>
          </w:tcPr>
          <w:p w14:paraId="6F871859">
            <w:pPr>
              <w:snapToGrid w:val="0"/>
              <w:spacing w:line="360" w:lineRule="auto"/>
              <w:jc w:val="center"/>
              <w:rPr>
                <w:rFonts w:hint="eastAsia" w:ascii="仿宋" w:hAnsi="仿宋" w:eastAsia="仿宋" w:cs="仿宋"/>
                <w:color w:val="auto"/>
                <w:sz w:val="24"/>
                <w:highlight w:val="none"/>
              </w:rPr>
            </w:pPr>
          </w:p>
        </w:tc>
        <w:tc>
          <w:tcPr>
            <w:tcW w:w="1299" w:type="dxa"/>
          </w:tcPr>
          <w:p w14:paraId="39F57730">
            <w:pPr>
              <w:snapToGrid w:val="0"/>
              <w:spacing w:line="360" w:lineRule="auto"/>
              <w:jc w:val="center"/>
              <w:rPr>
                <w:rFonts w:hint="eastAsia" w:ascii="仿宋" w:hAnsi="仿宋" w:eastAsia="仿宋" w:cs="仿宋"/>
                <w:color w:val="auto"/>
                <w:sz w:val="24"/>
                <w:highlight w:val="none"/>
              </w:rPr>
            </w:pPr>
          </w:p>
        </w:tc>
      </w:tr>
      <w:tr w14:paraId="7568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486" w:type="dxa"/>
            <w:vAlign w:val="center"/>
          </w:tcPr>
          <w:p w14:paraId="3B4317E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N</w:t>
            </w:r>
          </w:p>
        </w:tc>
        <w:tc>
          <w:tcPr>
            <w:tcW w:w="1070" w:type="dxa"/>
            <w:vAlign w:val="center"/>
          </w:tcPr>
          <w:p w14:paraId="5FE09416">
            <w:pPr>
              <w:snapToGrid w:val="0"/>
              <w:spacing w:line="360" w:lineRule="auto"/>
              <w:jc w:val="center"/>
              <w:rPr>
                <w:rFonts w:hint="eastAsia" w:ascii="仿宋" w:hAnsi="仿宋" w:eastAsia="仿宋" w:cs="仿宋"/>
                <w:color w:val="auto"/>
                <w:sz w:val="24"/>
                <w:highlight w:val="none"/>
              </w:rPr>
            </w:pPr>
          </w:p>
        </w:tc>
        <w:tc>
          <w:tcPr>
            <w:tcW w:w="1012" w:type="dxa"/>
            <w:vAlign w:val="center"/>
          </w:tcPr>
          <w:p w14:paraId="7E83D3DA">
            <w:pPr>
              <w:snapToGrid w:val="0"/>
              <w:spacing w:line="360" w:lineRule="auto"/>
              <w:jc w:val="center"/>
              <w:rPr>
                <w:rFonts w:hint="eastAsia" w:ascii="仿宋" w:hAnsi="仿宋" w:eastAsia="仿宋" w:cs="仿宋"/>
                <w:color w:val="auto"/>
                <w:sz w:val="24"/>
                <w:highlight w:val="none"/>
              </w:rPr>
            </w:pPr>
          </w:p>
        </w:tc>
        <w:tc>
          <w:tcPr>
            <w:tcW w:w="1139" w:type="dxa"/>
            <w:vAlign w:val="center"/>
          </w:tcPr>
          <w:p w14:paraId="11434B65">
            <w:pPr>
              <w:snapToGrid w:val="0"/>
              <w:spacing w:line="360" w:lineRule="auto"/>
              <w:jc w:val="center"/>
              <w:rPr>
                <w:rFonts w:hint="eastAsia" w:ascii="仿宋" w:hAnsi="仿宋" w:eastAsia="仿宋" w:cs="仿宋"/>
                <w:color w:val="auto"/>
                <w:sz w:val="24"/>
                <w:highlight w:val="none"/>
              </w:rPr>
            </w:pPr>
          </w:p>
        </w:tc>
        <w:tc>
          <w:tcPr>
            <w:tcW w:w="1137" w:type="dxa"/>
          </w:tcPr>
          <w:p w14:paraId="315D5713">
            <w:pPr>
              <w:snapToGrid w:val="0"/>
              <w:spacing w:line="360" w:lineRule="auto"/>
              <w:jc w:val="center"/>
              <w:rPr>
                <w:rFonts w:hint="eastAsia" w:ascii="仿宋" w:hAnsi="仿宋" w:eastAsia="仿宋" w:cs="仿宋"/>
                <w:color w:val="auto"/>
                <w:sz w:val="24"/>
                <w:highlight w:val="none"/>
              </w:rPr>
            </w:pPr>
          </w:p>
        </w:tc>
        <w:tc>
          <w:tcPr>
            <w:tcW w:w="760" w:type="dxa"/>
            <w:vAlign w:val="center"/>
          </w:tcPr>
          <w:p w14:paraId="160A6730">
            <w:pPr>
              <w:snapToGrid w:val="0"/>
              <w:spacing w:line="360" w:lineRule="auto"/>
              <w:jc w:val="center"/>
              <w:rPr>
                <w:rFonts w:hint="eastAsia" w:ascii="仿宋" w:hAnsi="仿宋" w:eastAsia="仿宋" w:cs="仿宋"/>
                <w:color w:val="auto"/>
                <w:sz w:val="24"/>
                <w:highlight w:val="none"/>
              </w:rPr>
            </w:pPr>
          </w:p>
        </w:tc>
        <w:tc>
          <w:tcPr>
            <w:tcW w:w="633" w:type="dxa"/>
            <w:vAlign w:val="center"/>
          </w:tcPr>
          <w:p w14:paraId="3B18822B">
            <w:pPr>
              <w:snapToGrid w:val="0"/>
              <w:spacing w:line="360" w:lineRule="auto"/>
              <w:jc w:val="center"/>
              <w:rPr>
                <w:rFonts w:hint="eastAsia" w:ascii="仿宋" w:hAnsi="仿宋" w:eastAsia="仿宋" w:cs="仿宋"/>
                <w:color w:val="auto"/>
                <w:sz w:val="24"/>
                <w:highlight w:val="none"/>
              </w:rPr>
            </w:pPr>
          </w:p>
        </w:tc>
        <w:tc>
          <w:tcPr>
            <w:tcW w:w="741" w:type="dxa"/>
          </w:tcPr>
          <w:p w14:paraId="63572EE9">
            <w:pPr>
              <w:snapToGrid w:val="0"/>
              <w:spacing w:line="360" w:lineRule="auto"/>
              <w:jc w:val="center"/>
              <w:rPr>
                <w:rFonts w:hint="eastAsia" w:ascii="仿宋" w:hAnsi="仿宋" w:eastAsia="仿宋" w:cs="仿宋"/>
                <w:color w:val="auto"/>
                <w:sz w:val="24"/>
                <w:highlight w:val="none"/>
              </w:rPr>
            </w:pPr>
          </w:p>
        </w:tc>
        <w:tc>
          <w:tcPr>
            <w:tcW w:w="1377" w:type="dxa"/>
            <w:vAlign w:val="center"/>
          </w:tcPr>
          <w:p w14:paraId="7EB399D6">
            <w:pPr>
              <w:snapToGrid w:val="0"/>
              <w:spacing w:line="360" w:lineRule="auto"/>
              <w:jc w:val="center"/>
              <w:rPr>
                <w:rFonts w:hint="eastAsia" w:ascii="仿宋" w:hAnsi="仿宋" w:eastAsia="仿宋" w:cs="仿宋"/>
                <w:color w:val="auto"/>
                <w:sz w:val="24"/>
                <w:highlight w:val="none"/>
              </w:rPr>
            </w:pPr>
          </w:p>
        </w:tc>
        <w:tc>
          <w:tcPr>
            <w:tcW w:w="1299" w:type="dxa"/>
          </w:tcPr>
          <w:p w14:paraId="6F3A5F8D">
            <w:pPr>
              <w:snapToGrid w:val="0"/>
              <w:spacing w:line="360" w:lineRule="auto"/>
              <w:jc w:val="center"/>
              <w:rPr>
                <w:rFonts w:hint="eastAsia" w:ascii="仿宋" w:hAnsi="仿宋" w:eastAsia="仿宋" w:cs="仿宋"/>
                <w:color w:val="auto"/>
                <w:sz w:val="24"/>
                <w:highlight w:val="none"/>
              </w:rPr>
            </w:pPr>
          </w:p>
        </w:tc>
      </w:tr>
      <w:tr w14:paraId="7600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9654" w:type="dxa"/>
            <w:gridSpan w:val="10"/>
          </w:tcPr>
          <w:p w14:paraId="0BF65FE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合计金额（人民币大写</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bCs/>
                <w:color w:val="auto"/>
                <w:sz w:val="24"/>
                <w:highlight w:val="none"/>
                <w:u w:val="single"/>
              </w:rPr>
              <w:t>元整</w:t>
            </w:r>
            <w:r>
              <w:rPr>
                <w:rFonts w:hint="eastAsia" w:ascii="仿宋" w:hAnsi="仿宋" w:eastAsia="仿宋" w:cs="仿宋"/>
                <w:b/>
                <w:bCs/>
                <w:color w:val="auto"/>
                <w:sz w:val="24"/>
                <w:highlight w:val="none"/>
                <w:u w:val="single"/>
              </w:rPr>
              <w:t xml:space="preserve"> </w:t>
            </w: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bl>
    <w:p w14:paraId="0BA5A27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合计金额包括货物价款、配套软件、标准附件、备品备件、专用工具、包装、运输、装卸、货到就位、安装、调试、检验、技术培训、技术资料、售后服务、保险、投标费用、一切税金等全部费用，甲方不再支付合同合计金额以外的其他费用。</w:t>
      </w:r>
    </w:p>
    <w:p w14:paraId="531B3FF2">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第二条　质量要求</w:t>
      </w:r>
    </w:p>
    <w:p w14:paraId="50720AA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1.乙方所提供的产品名称、商标品牌、生产厂家、规格型号、技术参数等质量必须与招标文件规定及投标文件承诺相一致。乙方提供的节能和环保产品必须是列入政府采购品目清单的产品。</w:t>
      </w:r>
    </w:p>
    <w:p w14:paraId="095BDEE6">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2.乙方所提供的货物必须是全新、未使用的原装产品，且在正常安装、使用和保养条件下，其使用寿命期内各项指标均达到招标文件规定或者投标文件承诺的质量要求。</w:t>
      </w:r>
    </w:p>
    <w:p w14:paraId="2827B195">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14:paraId="11F7CF2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1.乙方应保证所提供货物在使用时不会侵犯任何第三方的专利权、商标权、工业设计权或者其他权利，不涉及任何法律纠纷。</w:t>
      </w:r>
    </w:p>
    <w:p w14:paraId="06283E3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2.乙方应按招标文件规定或者投标文件承诺的时间向甲方提供使用货物的有关技术资料。</w:t>
      </w:r>
    </w:p>
    <w:p w14:paraId="552ED89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73A5E4D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4.乙方保证将要交付的货物的所有权完全属于乙方且无任何抵押、质押、查封等产权瑕疵。</w:t>
      </w:r>
    </w:p>
    <w:p w14:paraId="189607C4">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包装、运输和签收</w:t>
      </w:r>
    </w:p>
    <w:p w14:paraId="0463BD9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1.乙方提供的货物均应包装完整，每一包装单元内应附详细的装箱单和质量合格证。</w:t>
      </w:r>
    </w:p>
    <w:p w14:paraId="7701C231">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2.货物的运输：</w:t>
      </w:r>
      <w:r>
        <w:rPr>
          <w:rFonts w:hint="eastAsia" w:ascii="仿宋" w:hAnsi="仿宋" w:eastAsia="仿宋" w:cs="仿宋"/>
          <w:color w:val="auto"/>
          <w:kern w:val="0"/>
          <w:sz w:val="24"/>
          <w:highlight w:val="none"/>
          <w:u w:val="single"/>
        </w:rPr>
        <w:t xml:space="preserve">  乙方自定 。</w:t>
      </w:r>
    </w:p>
    <w:p w14:paraId="4ABE2B24">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3.乙方负责货物运输，货物运输合理损耗及计算方法：</w:t>
      </w:r>
      <w:r>
        <w:rPr>
          <w:rFonts w:hint="eastAsia" w:ascii="仿宋" w:hAnsi="仿宋" w:eastAsia="仿宋" w:cs="仿宋"/>
          <w:color w:val="auto"/>
          <w:kern w:val="0"/>
          <w:sz w:val="24"/>
          <w:highlight w:val="none"/>
          <w:u w:val="single"/>
        </w:rPr>
        <w:t>甲方不接受损耗。</w:t>
      </w:r>
    </w:p>
    <w:p w14:paraId="2F8BB7B4">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4.乙方应在货物发运前对其进行满足运输距离、防潮、防震、防锈和防破损装卸等要求包装，以保证货物安全运达甲方指定地点。</w:t>
      </w:r>
    </w:p>
    <w:p w14:paraId="753D17B4">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5.使用说明书（货物属于进口产品的，供货时应同时附上中文使用说明书）、质量检验证明书、随配附件和工具以及清单一并附于货物内。</w:t>
      </w:r>
    </w:p>
    <w:p w14:paraId="35201320">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6.乙方在货物发运手续办理完毕后24小时内或者货到甲方48小时前通知甲方，以准备接货。</w:t>
      </w:r>
    </w:p>
    <w:p w14:paraId="5EA5189A">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7.货物在规定的交付期限内由乙方送达甲方指定的地点，乙方同时需通知甲方货物已送达，甲方清点货物后签收，货物签收不作为最终验收合格的依据。</w:t>
      </w:r>
    </w:p>
    <w:p w14:paraId="68BCE124">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安装和培训</w:t>
      </w:r>
    </w:p>
    <w:p w14:paraId="54E4DD3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1.甲方应提供必要安装条件（如场地、电源、水源等）。</w:t>
      </w:r>
    </w:p>
    <w:p w14:paraId="74C5E339">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2.乙方投标文件承诺负责甲方有关人员的培训：</w:t>
      </w:r>
      <w:r>
        <w:rPr>
          <w:rFonts w:hint="eastAsia" w:ascii="仿宋" w:hAnsi="仿宋" w:eastAsia="仿宋" w:cs="仿宋"/>
          <w:color w:val="auto"/>
          <w:sz w:val="24"/>
          <w:highlight w:val="none"/>
          <w:u w:val="single"/>
        </w:rPr>
        <w:t>根据甲方要求开展。</w:t>
      </w:r>
    </w:p>
    <w:p w14:paraId="35E5F8A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3.培训时间、地点：</w:t>
      </w:r>
      <w:r>
        <w:rPr>
          <w:rFonts w:hint="eastAsia" w:ascii="仿宋" w:hAnsi="仿宋" w:eastAsia="仿宋" w:cs="仿宋"/>
          <w:color w:val="auto"/>
          <w:sz w:val="24"/>
          <w:highlight w:val="none"/>
          <w:u w:val="single"/>
        </w:rPr>
        <w:t>甲方指定。</w:t>
      </w:r>
    </w:p>
    <w:p w14:paraId="32F7EBEA">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第六条　调试、交付和验收</w:t>
      </w:r>
    </w:p>
    <w:p w14:paraId="3009F883">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1.交付时间：自签订合同之日起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日历天内到货安装调试完成并通过验收。交付地点：</w:t>
      </w:r>
      <w:r>
        <w:rPr>
          <w:rFonts w:hint="eastAsia" w:ascii="仿宋" w:hAnsi="仿宋" w:eastAsia="仿宋" w:cs="仿宋"/>
          <w:color w:val="auto"/>
          <w:sz w:val="24"/>
          <w:highlight w:val="none"/>
          <w:u w:val="single"/>
        </w:rPr>
        <w:t>甲方指定地点。</w:t>
      </w:r>
    </w:p>
    <w:p w14:paraId="28E3E7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2.乙方提供不符合招标文件规定或者投标文件承诺的和本合同规定的货物，甲方有权拒绝接受。</w:t>
      </w:r>
    </w:p>
    <w:p w14:paraId="13E3D8E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738D99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4.乙方应对产品作出全面检查和对验收文件进行整理，并列出清单，作为甲方验收和使用的技术条件依据，检验的结果应随货物交甲方。</w:t>
      </w:r>
    </w:p>
    <w:p w14:paraId="205F4BEF">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5.甲方对乙方提供的货物在使用前进行调试时，乙方需负责安装并培训甲方的使用操作人员，并协助甲方一起调试，直到符合技术要求，甲方才做最终验收。</w:t>
      </w:r>
    </w:p>
    <w:p w14:paraId="6A6BD37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乙方应当在到货并安装、调试完毕后，达到验收条件时以书面形式提请甲方进行验收，甲方应在收到验收请求后5个工作日内组织开展验收。验收合格后由甲乙双方签署货物验收单并加盖甲方公章，甲乙双方各执壹份。</w:t>
      </w:r>
    </w:p>
    <w:p w14:paraId="0FB2AC32">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7.对技术复杂的货物，甲方可请国家认可的专业检测机构参与初步验收及最终验收，并由其出具质量检测报告</w:t>
      </w:r>
      <w:r>
        <w:rPr>
          <w:rFonts w:hint="eastAsia" w:ascii="仿宋" w:hAnsi="仿宋" w:eastAsia="仿宋" w:cs="仿宋"/>
          <w:color w:val="auto"/>
          <w:sz w:val="24"/>
          <w:highlight w:val="none"/>
        </w:rPr>
        <w:t>，检测相关费用由</w:t>
      </w:r>
      <w:r>
        <w:rPr>
          <w:rFonts w:hint="eastAsia" w:ascii="仿宋" w:hAnsi="仿宋" w:eastAsia="仿宋" w:cs="仿宋"/>
          <w:color w:val="auto"/>
          <w:sz w:val="24"/>
          <w:highlight w:val="none"/>
          <w:u w:val="single"/>
        </w:rPr>
        <w:t xml:space="preserve">  乙 </w:t>
      </w:r>
      <w:r>
        <w:rPr>
          <w:rFonts w:hint="eastAsia" w:ascii="仿宋" w:hAnsi="仿宋" w:eastAsia="仿宋" w:cs="仿宋"/>
          <w:color w:val="auto"/>
          <w:sz w:val="24"/>
          <w:highlight w:val="none"/>
        </w:rPr>
        <w:t>方承担</w:t>
      </w:r>
      <w:r>
        <w:rPr>
          <w:rFonts w:hint="eastAsia" w:ascii="仿宋" w:hAnsi="仿宋" w:eastAsia="仿宋" w:cs="仿宋"/>
          <w:color w:val="auto"/>
          <w:kern w:val="0"/>
          <w:sz w:val="24"/>
          <w:highlight w:val="none"/>
        </w:rPr>
        <w:t>。</w:t>
      </w:r>
    </w:p>
    <w:p w14:paraId="75CFC8C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16A04AC">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9.甲方对验收有异议的，在验收后5个工作日内以书面形式向乙方提出，乙方应自收到甲方书面异议后7日内及时予以解决。</w:t>
      </w:r>
    </w:p>
    <w:p w14:paraId="2924DA4C">
      <w:pP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10.验收时乙方必须在现场，验收完毕后作出验收结果报告；验收过程所产生的一切费用均由乙方承担。</w:t>
      </w:r>
    </w:p>
    <w:p w14:paraId="43375CB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11.货物在交付甲方前发生的风险均由乙方负责。</w:t>
      </w:r>
    </w:p>
    <w:p w14:paraId="52661D6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12.本合同的验收条款与采购需求商务条款中的验收要求互为补充。</w:t>
      </w:r>
    </w:p>
    <w:p w14:paraId="344E268C">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付款方式</w:t>
      </w:r>
    </w:p>
    <w:p w14:paraId="69EC0B17">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7.1.1 付款方式：</w:t>
      </w:r>
      <w:r>
        <w:rPr>
          <w:rFonts w:hint="eastAsia" w:ascii="仿宋" w:hAnsi="仿宋" w:eastAsia="仿宋" w:cs="仿宋"/>
          <w:color w:val="auto"/>
          <w:kern w:val="0"/>
          <w:sz w:val="24"/>
          <w:highlight w:val="none"/>
          <w:lang w:val="zh-CN"/>
        </w:rPr>
        <w:sym w:font="Wingdings" w:char="00FE"/>
      </w:r>
      <w:r>
        <w:rPr>
          <w:rFonts w:hint="eastAsia" w:ascii="仿宋" w:hAnsi="仿宋" w:eastAsia="仿宋" w:cs="仿宋"/>
          <w:color w:val="auto"/>
          <w:kern w:val="0"/>
          <w:sz w:val="24"/>
          <w:highlight w:val="none"/>
          <w:lang w:val="zh-CN"/>
        </w:rPr>
        <w:t>采用分期付款方式，付款条件为</w:t>
      </w:r>
      <w:r>
        <w:rPr>
          <w:rFonts w:hint="eastAsia" w:ascii="仿宋" w:hAnsi="仿宋" w:eastAsia="仿宋" w:cs="仿宋"/>
          <w:color w:val="auto"/>
          <w:kern w:val="0"/>
          <w:sz w:val="24"/>
          <w:highlight w:val="none"/>
        </w:rPr>
        <w:t>：</w:t>
      </w:r>
    </w:p>
    <w:p w14:paraId="0515B536">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第一期付款</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合同签订生效，且甲方收到乙方履约保证支付凭证及预付款</w:t>
      </w:r>
      <w:r>
        <w:rPr>
          <w:rFonts w:hint="eastAsia" w:ascii="仿宋" w:hAnsi="仿宋" w:eastAsia="仿宋" w:cs="仿宋"/>
          <w:color w:val="auto"/>
          <w:kern w:val="0"/>
          <w:sz w:val="24"/>
          <w:highlight w:val="none"/>
          <w:u w:val="single"/>
          <w:lang w:val="en-US" w:eastAsia="zh-CN"/>
        </w:rPr>
        <w:t>发票</w:t>
      </w:r>
      <w:r>
        <w:rPr>
          <w:rFonts w:hint="eastAsia" w:ascii="仿宋" w:hAnsi="仿宋" w:eastAsia="仿宋" w:cs="仿宋"/>
          <w:color w:val="auto"/>
          <w:kern w:val="0"/>
          <w:sz w:val="24"/>
          <w:highlight w:val="none"/>
          <w:u w:val="single"/>
        </w:rPr>
        <w:t>后10个工作日内支付（合同总价*</w:t>
      </w:r>
      <w:r>
        <w:rPr>
          <w:rFonts w:hint="eastAsia" w:ascii="仿宋" w:hAnsi="仿宋" w:eastAsia="仿宋" w:cs="仿宋"/>
          <w:color w:val="auto"/>
          <w:kern w:val="0"/>
          <w:sz w:val="24"/>
          <w:highlight w:val="none"/>
          <w:u w:val="single"/>
          <w:lang w:val="en-US" w:eastAsia="zh-CN"/>
        </w:rPr>
        <w:t xml:space="preserve"> 30</w:t>
      </w:r>
      <w:r>
        <w:rPr>
          <w:rFonts w:hint="eastAsia" w:ascii="仿宋" w:hAnsi="仿宋" w:eastAsia="仿宋" w:cs="仿宋"/>
          <w:color w:val="auto"/>
          <w:kern w:val="0"/>
          <w:sz w:val="24"/>
          <w:highlight w:val="none"/>
          <w:u w:val="single"/>
        </w:rPr>
        <w:t>％）</w:t>
      </w:r>
      <w:bookmarkStart w:id="143" w:name="_Hlk167136440"/>
      <w:r>
        <w:rPr>
          <w:rFonts w:hint="eastAsia" w:ascii="仿宋" w:hAnsi="仿宋" w:eastAsia="仿宋" w:cs="仿宋"/>
          <w:color w:val="auto"/>
          <w:kern w:val="0"/>
          <w:sz w:val="24"/>
          <w:highlight w:val="none"/>
          <w:u w:val="single"/>
        </w:rPr>
        <w:t>，即人民币（大写）         （小写）                。</w:t>
      </w:r>
      <w:bookmarkEnd w:id="143"/>
    </w:p>
    <w:p w14:paraId="16673D4B">
      <w:pPr>
        <w:spacing w:line="360" w:lineRule="auto"/>
        <w:ind w:firstLine="480" w:firstLineChars="200"/>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single"/>
          <w:lang w:val="zh-CN"/>
        </w:rPr>
        <w:t>第</w:t>
      </w:r>
      <w:r>
        <w:rPr>
          <w:rFonts w:hint="eastAsia" w:ascii="仿宋" w:hAnsi="仿宋" w:eastAsia="仿宋" w:cs="仿宋"/>
          <w:color w:val="auto"/>
          <w:kern w:val="0"/>
          <w:sz w:val="24"/>
          <w:highlight w:val="none"/>
          <w:u w:val="single"/>
        </w:rPr>
        <w:t>二</w:t>
      </w:r>
      <w:r>
        <w:rPr>
          <w:rFonts w:hint="eastAsia" w:ascii="仿宋" w:hAnsi="仿宋" w:eastAsia="仿宋" w:cs="仿宋"/>
          <w:color w:val="auto"/>
          <w:kern w:val="0"/>
          <w:sz w:val="24"/>
          <w:highlight w:val="none"/>
          <w:u w:val="single"/>
          <w:lang w:val="zh-CN"/>
        </w:rPr>
        <w:t>期付款</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szCs w:val="24"/>
          <w:highlight w:val="none"/>
          <w:u w:val="single"/>
        </w:rPr>
        <w:t>货物到达用户方现场完成验货后及收到到货款对应发票后10个工作日内向乙方支付</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szCs w:val="24"/>
          <w:highlight w:val="none"/>
          <w:u w:val="single"/>
        </w:rPr>
        <w:t>合同总</w:t>
      </w:r>
      <w:r>
        <w:rPr>
          <w:rFonts w:hint="eastAsia" w:ascii="仿宋" w:hAnsi="仿宋" w:eastAsia="仿宋" w:cs="仿宋"/>
          <w:color w:val="auto"/>
          <w:kern w:val="0"/>
          <w:sz w:val="24"/>
          <w:highlight w:val="none"/>
          <w:u w:val="single"/>
          <w:lang w:val="en-US" w:eastAsia="zh-CN"/>
        </w:rPr>
        <w:t>价</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szCs w:val="24"/>
          <w:highlight w:val="none"/>
          <w:u w:val="single"/>
        </w:rPr>
        <w:t>50%</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，即人民币（大写）         （小写）                。</w:t>
      </w:r>
      <w:r>
        <w:rPr>
          <w:rFonts w:hint="eastAsia" w:ascii="仿宋" w:hAnsi="仿宋" w:eastAsia="仿宋" w:cs="仿宋"/>
          <w:color w:val="auto"/>
          <w:kern w:val="0"/>
          <w:sz w:val="24"/>
          <w:highlight w:val="none"/>
          <w:u w:val="single"/>
          <w:lang w:val="en-US" w:eastAsia="zh-CN"/>
        </w:rPr>
        <w:t xml:space="preserve"> </w:t>
      </w:r>
    </w:p>
    <w:p w14:paraId="40A717CF">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lang w:val="zh-CN"/>
        </w:rPr>
        <w:t>第</w:t>
      </w:r>
      <w:r>
        <w:rPr>
          <w:rFonts w:hint="eastAsia" w:ascii="仿宋" w:hAnsi="仿宋" w:eastAsia="仿宋" w:cs="仿宋"/>
          <w:color w:val="auto"/>
          <w:kern w:val="0"/>
          <w:sz w:val="24"/>
          <w:highlight w:val="none"/>
          <w:u w:val="single"/>
          <w:lang w:val="en-US" w:eastAsia="zh-CN"/>
        </w:rPr>
        <w:t>三</w:t>
      </w:r>
      <w:r>
        <w:rPr>
          <w:rFonts w:hint="eastAsia" w:ascii="仿宋" w:hAnsi="仿宋" w:eastAsia="仿宋" w:cs="仿宋"/>
          <w:color w:val="auto"/>
          <w:kern w:val="0"/>
          <w:sz w:val="24"/>
          <w:highlight w:val="none"/>
          <w:u w:val="single"/>
          <w:lang w:val="zh-CN"/>
        </w:rPr>
        <w:t>期付款</w:t>
      </w:r>
      <w:r>
        <w:rPr>
          <w:rFonts w:hint="eastAsia" w:ascii="仿宋" w:hAnsi="仿宋" w:eastAsia="仿宋" w:cs="仿宋"/>
          <w:color w:val="auto"/>
          <w:kern w:val="0"/>
          <w:sz w:val="24"/>
          <w:highlight w:val="none"/>
          <w:u w:val="single"/>
        </w:rPr>
        <w:t xml:space="preserve">：项目整体验收合格后10个工作日内支付剩余合同款（合同总价* </w:t>
      </w:r>
      <w:r>
        <w:rPr>
          <w:rFonts w:hint="eastAsia" w:ascii="仿宋" w:hAnsi="仿宋" w:eastAsia="仿宋" w:cs="仿宋"/>
          <w:color w:val="auto"/>
          <w:kern w:val="0"/>
          <w:sz w:val="24"/>
          <w:highlight w:val="none"/>
          <w:u w:val="single"/>
          <w:lang w:val="en-US" w:eastAsia="zh-CN"/>
        </w:rPr>
        <w:t>20</w:t>
      </w:r>
      <w:r>
        <w:rPr>
          <w:rFonts w:hint="eastAsia" w:ascii="仿宋" w:hAnsi="仿宋" w:eastAsia="仿宋" w:cs="仿宋"/>
          <w:color w:val="auto"/>
          <w:kern w:val="0"/>
          <w:sz w:val="24"/>
          <w:highlight w:val="none"/>
          <w:u w:val="single"/>
        </w:rPr>
        <w:t>％），即人民币（大写）         （小写）                。</w:t>
      </w:r>
    </w:p>
    <w:p w14:paraId="0598E7C0">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7.1.2 发票开具方式：</w:t>
      </w:r>
      <w:r>
        <w:rPr>
          <w:rFonts w:hint="eastAsia" w:ascii="仿宋" w:hAnsi="仿宋" w:eastAsia="仿宋" w:cs="仿宋"/>
          <w:color w:val="auto"/>
          <w:sz w:val="24"/>
          <w:highlight w:val="none"/>
          <w:u w:val="single"/>
        </w:rPr>
        <w:t xml:space="preserve">  甲方支付预付款前，乙方应提供</w:t>
      </w:r>
      <w:r>
        <w:rPr>
          <w:rFonts w:hint="eastAsia" w:ascii="仿宋" w:hAnsi="仿宋" w:eastAsia="仿宋" w:cs="仿宋"/>
          <w:color w:val="auto"/>
          <w:sz w:val="24"/>
          <w:highlight w:val="none"/>
          <w:u w:val="single"/>
          <w:lang w:val="en-US" w:eastAsia="zh-CN"/>
        </w:rPr>
        <w:t>对应金额的增值税专用发票</w:t>
      </w:r>
      <w:r>
        <w:rPr>
          <w:rFonts w:hint="eastAsia" w:ascii="仿宋" w:hAnsi="仿宋" w:eastAsia="仿宋" w:cs="仿宋"/>
          <w:color w:val="auto"/>
          <w:sz w:val="24"/>
          <w:highlight w:val="none"/>
          <w:u w:val="single"/>
        </w:rPr>
        <w:t>给甲方</w:t>
      </w:r>
      <w:r>
        <w:rPr>
          <w:rFonts w:hint="eastAsia" w:ascii="仿宋" w:hAnsi="仿宋" w:eastAsia="仿宋" w:cs="仿宋"/>
          <w:color w:val="auto"/>
          <w:sz w:val="24"/>
          <w:highlight w:val="none"/>
          <w:u w:val="single"/>
          <w:lang w:eastAsia="zh-CN"/>
        </w:rPr>
        <w:t>（如小规模纳税人，可提供增值税普通发票）</w:t>
      </w:r>
      <w:r>
        <w:rPr>
          <w:rFonts w:hint="eastAsia" w:ascii="仿宋" w:hAnsi="仿宋" w:eastAsia="仿宋" w:cs="仿宋"/>
          <w:color w:val="auto"/>
          <w:sz w:val="24"/>
          <w:highlight w:val="none"/>
          <w:u w:val="single"/>
        </w:rPr>
        <w:t>，甲方自收到</w:t>
      </w:r>
      <w:r>
        <w:rPr>
          <w:rFonts w:hint="eastAsia" w:ascii="仿宋" w:hAnsi="仿宋" w:eastAsia="仿宋" w:cs="仿宋"/>
          <w:color w:val="auto"/>
          <w:sz w:val="24"/>
          <w:highlight w:val="none"/>
          <w:u w:val="single"/>
          <w:lang w:val="en-US" w:eastAsia="zh-CN"/>
        </w:rPr>
        <w:t>发票</w:t>
      </w:r>
      <w:r>
        <w:rPr>
          <w:rFonts w:hint="eastAsia" w:ascii="仿宋" w:hAnsi="仿宋" w:eastAsia="仿宋" w:cs="仿宋"/>
          <w:color w:val="auto"/>
          <w:sz w:val="24"/>
          <w:highlight w:val="none"/>
          <w:u w:val="single"/>
        </w:rPr>
        <w:t>后按合同约定支付相应的预付款；乙方未提供预付款</w:t>
      </w:r>
      <w:r>
        <w:rPr>
          <w:rFonts w:hint="eastAsia" w:ascii="仿宋" w:hAnsi="仿宋" w:eastAsia="仿宋" w:cs="仿宋"/>
          <w:color w:val="auto"/>
          <w:sz w:val="24"/>
          <w:highlight w:val="none"/>
          <w:u w:val="single"/>
          <w:lang w:val="en-US" w:eastAsia="zh-CN"/>
        </w:rPr>
        <w:t>发票</w:t>
      </w:r>
      <w:r>
        <w:rPr>
          <w:rFonts w:hint="eastAsia" w:ascii="仿宋" w:hAnsi="仿宋" w:eastAsia="仿宋" w:cs="仿宋"/>
          <w:color w:val="auto"/>
          <w:sz w:val="24"/>
          <w:highlight w:val="none"/>
          <w:u w:val="single"/>
        </w:rPr>
        <w:t>的，甲方的付款义务顺延，且不承担迟延期履行的相关责任。</w:t>
      </w:r>
    </w:p>
    <w:p w14:paraId="343A02C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合同款项（含预付款）支付款前，乙方必须按照合同标的、要求提供真实、有效、合法的正式</w:t>
      </w:r>
      <w:r>
        <w:rPr>
          <w:rFonts w:hint="eastAsia" w:ascii="仿宋" w:hAnsi="仿宋" w:eastAsia="仿宋" w:cs="仿宋"/>
          <w:color w:val="auto"/>
          <w:sz w:val="24"/>
          <w:highlight w:val="none"/>
          <w:u w:val="single"/>
          <w:lang w:eastAsia="zh-CN"/>
        </w:rPr>
        <w:t>增值税专用</w:t>
      </w:r>
      <w:r>
        <w:rPr>
          <w:rFonts w:hint="eastAsia" w:ascii="仿宋" w:hAnsi="仿宋" w:eastAsia="仿宋" w:cs="仿宋"/>
          <w:color w:val="auto"/>
          <w:sz w:val="24"/>
          <w:highlight w:val="none"/>
          <w:u w:val="single"/>
        </w:rPr>
        <w:t>发票</w:t>
      </w:r>
      <w:r>
        <w:rPr>
          <w:rFonts w:hint="eastAsia" w:ascii="仿宋" w:hAnsi="仿宋" w:eastAsia="仿宋" w:cs="仿宋"/>
          <w:color w:val="auto"/>
          <w:sz w:val="24"/>
          <w:highlight w:val="none"/>
          <w:u w:val="single"/>
          <w:lang w:eastAsia="zh-CN"/>
        </w:rPr>
        <w:t>（如小规模纳税人，可提供增值税普通发票）</w:t>
      </w:r>
      <w:r>
        <w:rPr>
          <w:rFonts w:hint="eastAsia" w:ascii="仿宋" w:hAnsi="仿宋" w:eastAsia="仿宋" w:cs="仿宋"/>
          <w:color w:val="auto"/>
          <w:sz w:val="24"/>
          <w:highlight w:val="none"/>
          <w:u w:val="single"/>
        </w:rPr>
        <w:t>。乙方必须按照采购合同要求提供真实、有效、合法的正式发票，发票内不能打印明细的，需提供《销售货物或者应税劳务》；清单不在乙方经营范围的，需提供乙方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p w14:paraId="5E04B1F2">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第八条　履约保证金</w:t>
      </w:r>
    </w:p>
    <w:p w14:paraId="116F9036">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1.履约保证金金额：</w:t>
      </w:r>
      <w:r>
        <w:rPr>
          <w:rFonts w:hint="eastAsia" w:ascii="仿宋" w:hAnsi="仿宋" w:eastAsia="仿宋" w:cs="仿宋"/>
          <w:color w:val="auto"/>
          <w:sz w:val="24"/>
          <w:highlight w:val="none"/>
          <w:u w:val="single"/>
          <w:lang w:eastAsia="zh-Hans"/>
        </w:rPr>
        <w:t>合同金额的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Hans"/>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即人民币（大写）        元整（小写）     ；</w:t>
      </w:r>
      <w:r>
        <w:rPr>
          <w:rFonts w:hint="eastAsia" w:ascii="仿宋" w:hAnsi="仿宋" w:eastAsia="仿宋" w:cs="仿宋"/>
          <w:color w:val="auto"/>
          <w:sz w:val="24"/>
          <w:highlight w:val="none"/>
        </w:rPr>
        <w:t>乙方在签订合同前交至指定账户，否则不予签订合同（履约保证金缴纳时须备注项目编号及项目名称）</w:t>
      </w:r>
    </w:p>
    <w:p w14:paraId="00E99AEB">
      <w:pPr>
        <w:snapToGrid w:val="0"/>
        <w:spacing w:line="360" w:lineRule="auto"/>
        <w:ind w:firstLine="480" w:firstLineChars="200"/>
        <w:rPr>
          <w:rFonts w:hint="eastAsia" w:ascii="仿宋" w:hAnsi="仿宋" w:eastAsia="仿宋" w:cs="仿宋"/>
          <w:color w:val="auto"/>
          <w:sz w:val="24"/>
          <w:highlight w:val="none"/>
        </w:rPr>
      </w:pPr>
      <w:bookmarkStart w:id="144" w:name="_Hlk167136683"/>
      <w:r>
        <w:rPr>
          <w:rFonts w:hint="eastAsia" w:ascii="仿宋" w:hAnsi="仿宋" w:eastAsia="仿宋" w:cs="仿宋"/>
          <w:color w:val="auto"/>
          <w:sz w:val="24"/>
          <w:highlight w:val="none"/>
        </w:rPr>
        <w:t>2.履约保证金递交方式：银行转账、电汇或者金融机构或保险机构或担保机构出具的保函等非现金方式。由</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在签订合同前按规定的金额直接缴入</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账户。凭履约保证金缴纳凭证签订合同。</w:t>
      </w:r>
    </w:p>
    <w:p w14:paraId="7D14A92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3.履约保证金退付方式、时间及条件：乙方若不能完全履行合同，履约保证金不予退还；从终验合格之日起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质保期满后，乙方若完全履行合同，乙方凭履约保证金缴款凭证、退付意见书到采购人财务部门办理无息退还手续。由乙方向甲方提供《广西壮族自治区政府采购项目合同验收书》或广西经贸职业技术学院的验收报告（甲方提供格式）、《政府采购项目履约保证金退付意见书》，甲方在收到合格材料后办理退还手续（不计利息）。</w:t>
      </w:r>
    </w:p>
    <w:p w14:paraId="303C9EA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4.备注：</w:t>
      </w:r>
    </w:p>
    <w:p w14:paraId="69D99F9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（1）履约保证金不足额缴纳的，或保函额度不足的或者保函有效期低于合同履行期限（即签订采购合同之日起至履行完合同约定的权利及义务之日止）的，不予签订合同。</w:t>
      </w:r>
    </w:p>
    <w:p w14:paraId="5312686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（2）采用保函的，必须为无条件的保函，否则不予签订合同。</w:t>
      </w:r>
    </w:p>
    <w:p w14:paraId="74B0D2C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（3）甲方账户信息如下：</w:t>
      </w:r>
    </w:p>
    <w:p w14:paraId="2A5571B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户名：广西经贸职业技术学院</w:t>
      </w:r>
    </w:p>
    <w:p w14:paraId="405DA01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开户行：中国建设银行南宁青山路支行</w:t>
      </w:r>
    </w:p>
    <w:p w14:paraId="1210013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账号：45001604556050701379</w:t>
      </w:r>
    </w:p>
    <w:p w14:paraId="73F1AEE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签订合同后，如乙方不按双方签订的合同规定履约，则其全部履约保证金甲方不予退还；履约保证金不足以赔偿甲方损失的，按实际损失赔偿。</w:t>
      </w:r>
    </w:p>
    <w:bookmarkEnd w:id="144"/>
    <w:p w14:paraId="3891FE51">
      <w:pPr>
        <w:snapToGrid w:val="0"/>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税费</w:t>
      </w:r>
    </w:p>
    <w:p w14:paraId="0AD5CD04">
      <w:pP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本合同执行中相关的一切税费均由乙方负担，合同另有约定的除外。</w:t>
      </w:r>
    </w:p>
    <w:p w14:paraId="3E20E087">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第十条  质量保证、售后服务</w:t>
      </w:r>
    </w:p>
    <w:p w14:paraId="4BBDF392">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kern w:val="0"/>
          <w:sz w:val="24"/>
          <w:highlight w:val="none"/>
        </w:rPr>
        <w:t>.乙方应按照国家有关法律法规和“三包”规定以及招投标文件（采购文件）和本合同所附的《售后服务承诺》，为甲方提供售后服务。</w:t>
      </w:r>
    </w:p>
    <w:p w14:paraId="4F5191B7">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14:paraId="0A65198A">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（1）更换：由乙方承担所发生的全部费用。</w:t>
      </w:r>
    </w:p>
    <w:p w14:paraId="7532747A">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（2）贬值处理：由甲乙双方合议定价。</w:t>
      </w:r>
    </w:p>
    <w:p w14:paraId="073DA897">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（3）退货处理：乙方应退还甲方支付的合同款，同时应承担该货物的直接费用（运输、保险、检验、货款利息及银行手续费等）。</w:t>
      </w:r>
    </w:p>
    <w:p w14:paraId="70ED2833">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如果双方不能就上述第（1）、（2）项达成协议，则甲方有权单方选择第（3）项方式。</w:t>
      </w:r>
    </w:p>
    <w:p w14:paraId="67B1DEC4">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3.乙方提供的服务承诺和售后服务及质量保证期责任等其他具体约定事项（见合同附件）。</w:t>
      </w:r>
    </w:p>
    <w:p w14:paraId="0E3F04D3">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kern w:val="0"/>
          <w:sz w:val="24"/>
          <w:highlight w:val="none"/>
        </w:rPr>
        <w:t>.乙方除承担运输、安装、调试、验收与培训等义务外，还将为甲方提供技术支持，包括</w:t>
      </w:r>
      <w:r>
        <w:rPr>
          <w:rFonts w:hint="eastAsia" w:ascii="仿宋" w:hAnsi="仿宋" w:eastAsia="仿宋" w:cs="仿宋"/>
          <w:color w:val="auto"/>
          <w:sz w:val="24"/>
          <w:highlight w:val="none"/>
        </w:rPr>
        <w:t>质量保证期</w:t>
      </w:r>
      <w:r>
        <w:rPr>
          <w:rFonts w:hint="eastAsia" w:ascii="仿宋" w:hAnsi="仿宋" w:eastAsia="仿宋" w:cs="仿宋"/>
          <w:bCs/>
          <w:color w:val="auto"/>
          <w:kern w:val="0"/>
          <w:sz w:val="24"/>
          <w:highlight w:val="none"/>
        </w:rPr>
        <w:t>外的技术指导。</w:t>
      </w:r>
    </w:p>
    <w:p w14:paraId="16798934">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5</w:t>
      </w:r>
      <w:r>
        <w:rPr>
          <w:rFonts w:hint="eastAsia" w:ascii="仿宋" w:hAnsi="仿宋" w:eastAsia="仿宋" w:cs="仿宋"/>
          <w:bCs/>
          <w:color w:val="auto"/>
          <w:kern w:val="0"/>
          <w:sz w:val="24"/>
          <w:highlight w:val="none"/>
        </w:rPr>
        <w:t>.在</w:t>
      </w:r>
      <w:r>
        <w:rPr>
          <w:rFonts w:hint="eastAsia" w:ascii="仿宋" w:hAnsi="仿宋" w:eastAsia="仿宋" w:cs="仿宋"/>
          <w:color w:val="auto"/>
          <w:sz w:val="24"/>
          <w:highlight w:val="none"/>
        </w:rPr>
        <w:t>质量保证期</w:t>
      </w:r>
      <w:r>
        <w:rPr>
          <w:rFonts w:hint="eastAsia" w:ascii="仿宋" w:hAnsi="仿宋" w:eastAsia="仿宋" w:cs="仿宋"/>
          <w:bCs/>
          <w:color w:val="auto"/>
          <w:kern w:val="0"/>
          <w:sz w:val="24"/>
          <w:highlight w:val="none"/>
        </w:rPr>
        <w:t>内，乙方应对货物出现的质量及安全问题负责处理解决并承担一切费用。</w:t>
      </w:r>
    </w:p>
    <w:p w14:paraId="5BC767B4">
      <w:pPr>
        <w:snapToGrid w:val="0"/>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kern w:val="0"/>
          <w:sz w:val="24"/>
          <w:highlight w:val="none"/>
        </w:rPr>
        <w:t>.超过</w:t>
      </w:r>
      <w:r>
        <w:rPr>
          <w:rFonts w:hint="eastAsia" w:ascii="仿宋" w:hAnsi="仿宋" w:eastAsia="仿宋" w:cs="仿宋"/>
          <w:color w:val="auto"/>
          <w:sz w:val="24"/>
          <w:highlight w:val="none"/>
        </w:rPr>
        <w:t>质量保证期</w:t>
      </w:r>
      <w:r>
        <w:rPr>
          <w:rFonts w:hint="eastAsia" w:ascii="仿宋" w:hAnsi="仿宋" w:eastAsia="仿宋" w:cs="仿宋"/>
          <w:bCs/>
          <w:color w:val="auto"/>
          <w:kern w:val="0"/>
          <w:sz w:val="24"/>
          <w:highlight w:val="none"/>
        </w:rPr>
        <w:t>的机器设备，终身维修，维修时只收部件成本费。</w:t>
      </w:r>
    </w:p>
    <w:p w14:paraId="64C0655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bCs/>
          <w:color w:val="auto"/>
          <w:kern w:val="0"/>
          <w:sz w:val="24"/>
          <w:highlight w:val="none"/>
        </w:rPr>
        <w:t>.货物</w:t>
      </w:r>
      <w:r>
        <w:rPr>
          <w:rFonts w:hint="eastAsia" w:ascii="仿宋" w:hAnsi="仿宋" w:eastAsia="仿宋" w:cs="仿宋"/>
          <w:color w:val="auto"/>
          <w:sz w:val="24"/>
          <w:highlight w:val="none"/>
        </w:rPr>
        <w:t>质量保证期</w:t>
      </w: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u w:val="single"/>
        </w:rPr>
        <w:t xml:space="preserve">  自甲方验收合格之日起    年  。</w:t>
      </w:r>
    </w:p>
    <w:p w14:paraId="0A5D0D94">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第十一条　违约责任</w:t>
      </w:r>
    </w:p>
    <w:p w14:paraId="722D3203">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乙方所提供的产品名称、商标品牌、生产厂家、规格型号、技术参数等质量不合格的，应及时更换，更换不及时的按逾期交货处理；因质量问题甲方不同意接收的或者特殊情况甲方同意接收的，乙方应向甲方支付违约货款额5%违约金并赔偿甲方经济损失。                                       </w:t>
      </w:r>
    </w:p>
    <w:p w14:paraId="46F3F26E">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2.乙方提供的货物如侵犯了第三方合法权益而引发的任何纠纷或者诉讼，均由乙方负责交涉并承担全部责任。</w:t>
      </w:r>
    </w:p>
    <w:p w14:paraId="497BC424">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3.因包装、运输引起的货物损坏，按质量不合格处理。</w:t>
      </w:r>
    </w:p>
    <w:p w14:paraId="173664FB">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4.合同一方不履行合同义务、履行合同义务不符合约定或者违反合同项下所作保证的，应向对方承担继续履行、采取修理、更换、退货等补救措施或者赔偿损失等违约责任。</w:t>
      </w:r>
    </w:p>
    <w:p w14:paraId="7C953F72">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5.乙方未能按时交付货物的，应向甲方支付迟延交付违约金。迟延交付违约金的计算方法如下：</w:t>
      </w:r>
    </w:p>
    <w:p w14:paraId="6AB8CA51">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（1）从迟交的第1日到第30日，每日迟延交付违约金为合同总价的 1.5‰；</w:t>
      </w:r>
    </w:p>
    <w:p w14:paraId="28FDE21C">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（2）从迟交的第31到第60日，每日迟延交付违约金为合同总价的 3‰；</w:t>
      </w:r>
    </w:p>
    <w:p w14:paraId="52A361BE">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（3）从迟交的第61日起，每日迟延交付违约金为合同总价的5‰。</w:t>
      </w:r>
    </w:p>
    <w:p w14:paraId="2841B00E">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11984FB0">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6.乙方未按本合同和投标文件承诺提供售后服务的，乙方应按本合同总价的5%向甲方支付违约金。</w:t>
      </w:r>
    </w:p>
    <w:p w14:paraId="491BF8E5">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7.乙方违约，甲方对本合同享有单方解除权。</w:t>
      </w:r>
    </w:p>
    <w:p w14:paraId="3E6D451A">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8.因某一方</w:t>
      </w:r>
      <w:r>
        <w:rPr>
          <w:rFonts w:hint="eastAsia" w:ascii="仿宋" w:hAnsi="仿宋" w:eastAsia="仿宋" w:cs="仿宋"/>
          <w:bCs/>
          <w:color w:val="auto"/>
          <w:kern w:val="0"/>
          <w:sz w:val="24"/>
          <w:highlight w:val="none"/>
          <w:shd w:val="clear" w:color="auto" w:fill="FFFFFF"/>
        </w:rPr>
        <w:t>单方面</w:t>
      </w:r>
      <w:r>
        <w:rPr>
          <w:rFonts w:hint="eastAsia" w:ascii="仿宋" w:hAnsi="仿宋" w:eastAsia="仿宋" w:cs="仿宋"/>
          <w:color w:val="auto"/>
          <w:kern w:val="0"/>
          <w:sz w:val="24"/>
          <w:highlight w:val="none"/>
        </w:rPr>
        <w:t>原因导致变更、中止或者终止</w:t>
      </w:r>
      <w:bookmarkStart w:id="145" w:name="_Hlk123747227"/>
      <w:r>
        <w:rPr>
          <w:rFonts w:hint="eastAsia" w:ascii="仿宋" w:hAnsi="仿宋" w:eastAsia="仿宋" w:cs="仿宋"/>
          <w:bCs/>
          <w:color w:val="auto"/>
          <w:kern w:val="0"/>
          <w:sz w:val="24"/>
          <w:highlight w:val="none"/>
          <w:shd w:val="clear" w:color="auto" w:fill="FFFFFF"/>
        </w:rPr>
        <w:t>本</w:t>
      </w:r>
      <w:bookmarkEnd w:id="145"/>
      <w:r>
        <w:rPr>
          <w:rFonts w:hint="eastAsia" w:ascii="仿宋" w:hAnsi="仿宋" w:eastAsia="仿宋" w:cs="仿宋"/>
          <w:color w:val="auto"/>
          <w:kern w:val="0"/>
          <w:sz w:val="24"/>
          <w:highlight w:val="none"/>
        </w:rPr>
        <w:t>合同的，该方应当对另一方</w:t>
      </w:r>
      <w:r>
        <w:rPr>
          <w:rFonts w:hint="eastAsia" w:ascii="仿宋" w:hAnsi="仿宋" w:eastAsia="仿宋" w:cs="仿宋"/>
          <w:bCs/>
          <w:color w:val="auto"/>
          <w:kern w:val="0"/>
          <w:sz w:val="24"/>
          <w:highlight w:val="none"/>
          <w:shd w:val="clear" w:color="auto" w:fill="FFFFFF"/>
        </w:rPr>
        <w:t>因此</w:t>
      </w:r>
      <w:r>
        <w:rPr>
          <w:rFonts w:hint="eastAsia" w:ascii="仿宋" w:hAnsi="仿宋" w:eastAsia="仿宋" w:cs="仿宋"/>
          <w:color w:val="auto"/>
          <w:kern w:val="0"/>
          <w:sz w:val="24"/>
          <w:highlight w:val="none"/>
        </w:rPr>
        <w:t>受到的损失予以赔偿或者补偿。</w:t>
      </w:r>
    </w:p>
    <w:p w14:paraId="4B00BACF">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9.乙方提供的货物在质量保证期内，因设计、工艺或者材料的缺陷和其它质量原因造成的问题，由乙方负责，费用从余款或者履约保证金中扣除，不足另补。</w:t>
      </w:r>
    </w:p>
    <w:p w14:paraId="7AB008A8">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10.甲乙双方有其他违约行为的，由违约方向对方支付违约货款额的5%，违约货款额的5%不足以赔偿经济损失的按实际损失赔偿。</w:t>
      </w:r>
    </w:p>
    <w:p w14:paraId="335D155D">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11.其他违约责任按《中华人民共和国民法典》处理。</w:t>
      </w:r>
    </w:p>
    <w:p w14:paraId="7E6B9EB5">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12.乙方违约的，应当承担甲方的维权费用，包括但不限于诉讼费、保全费、保全保险费、公告费、律师费、评估费、鉴定费、差旅费等。</w:t>
      </w:r>
    </w:p>
    <w:p w14:paraId="1B1F923F">
      <w:pPr>
        <w:snapToGrid w:val="0"/>
        <w:spacing w:line="360" w:lineRule="auto"/>
        <w:ind w:firstLine="472" w:firstLineChars="196"/>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第十二条  不可抗力事件处理</w:t>
      </w:r>
    </w:p>
    <w:p w14:paraId="0CF744F9">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1.在合同有效期内，任何一方因不可抗力事件导致不能履行合同，则合同履行期可延长，其延长期与不可抗力影响期相同。</w:t>
      </w:r>
    </w:p>
    <w:p w14:paraId="25FD1558">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2.不可抗力事件发生后，应立即通知对方，并寄送有关具有资质的第三方机构出具的证明。</w:t>
      </w:r>
    </w:p>
    <w:p w14:paraId="190641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3.不可抗力事件延续60天以上，双方应通过友好协商，确定是否继续履行合同。</w:t>
      </w:r>
    </w:p>
    <w:p w14:paraId="717D8473">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第十三条  合同争议解决</w:t>
      </w:r>
    </w:p>
    <w:p w14:paraId="139217C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1.因货物质量问题发生争议的，应邀请国家认可的质量检测机构对货物质量进行鉴定。货物符合标准的，鉴定费由甲方承担；货物不符合标准的，鉴定费由乙方承担。</w:t>
      </w:r>
    </w:p>
    <w:p w14:paraId="0D7C318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2.因履行本合同引起的或者与本合同有关的争议，甲乙双方应首先通过友好协商解决，如果协商不能解决，任何一方可向甲方所在地有管辖权的人民法院提起诉讼。</w:t>
      </w:r>
    </w:p>
    <w:p w14:paraId="2D67E4F0">
      <w:pP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3.诉讼期间，本合同无争议部分须继续履行。</w:t>
      </w:r>
    </w:p>
    <w:p w14:paraId="2F54772B">
      <w:pPr>
        <w:snapToGrid w:val="0"/>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第十四条  合同生效及其他</w:t>
      </w:r>
    </w:p>
    <w:p w14:paraId="47C44C0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1.合同经双方法定代表人或者委托代理人签字并加盖单位公章后生效（委托代理人签字的须后附授权委托书，格式自拟）。</w:t>
      </w:r>
    </w:p>
    <w:p w14:paraId="52D0ECC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2.本合同未尽事宜，遵照《中华人民共和国民法典》有关条文执行。</w:t>
      </w:r>
    </w:p>
    <w:p w14:paraId="636794E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11987635">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第十五条　合同的变更、终止与转让</w:t>
      </w:r>
    </w:p>
    <w:p w14:paraId="44B7D06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1.除《中华人民共和国政府采购法》第五十条规定的情形外，本合同一经签订，甲乙双方不得擅自变更、中止或者终止。</w:t>
      </w:r>
    </w:p>
    <w:p w14:paraId="6F49EB1D">
      <w:pP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2.乙方不得擅自转让其应履行的合同义务。</w:t>
      </w:r>
    </w:p>
    <w:p w14:paraId="675F6067">
      <w:pPr>
        <w:snapToGrid w:val="0"/>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第十六条　</w:t>
      </w:r>
      <w:r>
        <w:rPr>
          <w:rFonts w:hint="eastAsia" w:ascii="仿宋" w:hAnsi="仿宋" w:eastAsia="仿宋" w:cs="仿宋"/>
          <w:color w:val="auto"/>
          <w:spacing w:val="-2"/>
          <w:kern w:val="0"/>
          <w:sz w:val="24"/>
          <w:highlight w:val="none"/>
        </w:rPr>
        <w:t>本</w:t>
      </w:r>
      <w:r>
        <w:rPr>
          <w:rFonts w:hint="eastAsia" w:ascii="仿宋" w:hAnsi="仿宋" w:eastAsia="仿宋" w:cs="仿宋"/>
          <w:color w:val="auto"/>
          <w:kern w:val="0"/>
          <w:sz w:val="24"/>
          <w:highlight w:val="none"/>
        </w:rPr>
        <w:t>合同书</w:t>
      </w:r>
      <w:r>
        <w:rPr>
          <w:rFonts w:hint="eastAsia" w:ascii="仿宋" w:hAnsi="仿宋" w:eastAsia="仿宋" w:cs="仿宋"/>
          <w:color w:val="auto"/>
          <w:spacing w:val="-2"/>
          <w:kern w:val="0"/>
          <w:sz w:val="24"/>
          <w:highlight w:val="none"/>
        </w:rPr>
        <w:t>与</w:t>
      </w:r>
      <w:r>
        <w:rPr>
          <w:rFonts w:hint="eastAsia" w:ascii="仿宋" w:hAnsi="仿宋" w:eastAsia="仿宋" w:cs="仿宋"/>
          <w:color w:val="auto"/>
          <w:kern w:val="0"/>
          <w:sz w:val="24"/>
          <w:highlight w:val="none"/>
        </w:rPr>
        <w:t>下</w:t>
      </w:r>
      <w:r>
        <w:rPr>
          <w:rFonts w:hint="eastAsia" w:ascii="仿宋" w:hAnsi="仿宋" w:eastAsia="仿宋" w:cs="仿宋"/>
          <w:color w:val="auto"/>
          <w:spacing w:val="-2"/>
          <w:kern w:val="0"/>
          <w:sz w:val="24"/>
          <w:highlight w:val="none"/>
        </w:rPr>
        <w:t>列</w:t>
      </w:r>
      <w:r>
        <w:rPr>
          <w:rFonts w:hint="eastAsia" w:ascii="仿宋" w:hAnsi="仿宋" w:eastAsia="仿宋" w:cs="仿宋"/>
          <w:color w:val="auto"/>
          <w:kern w:val="0"/>
          <w:sz w:val="24"/>
          <w:highlight w:val="none"/>
        </w:rPr>
        <w:t>文</w:t>
      </w:r>
      <w:r>
        <w:rPr>
          <w:rFonts w:hint="eastAsia" w:ascii="仿宋" w:hAnsi="仿宋" w:eastAsia="仿宋" w:cs="仿宋"/>
          <w:color w:val="auto"/>
          <w:spacing w:val="-2"/>
          <w:kern w:val="0"/>
          <w:sz w:val="24"/>
          <w:highlight w:val="none"/>
        </w:rPr>
        <w:t>件一</w:t>
      </w:r>
      <w:r>
        <w:rPr>
          <w:rFonts w:hint="eastAsia" w:ascii="仿宋" w:hAnsi="仿宋" w:eastAsia="仿宋" w:cs="仿宋"/>
          <w:color w:val="auto"/>
          <w:kern w:val="0"/>
          <w:sz w:val="24"/>
          <w:highlight w:val="none"/>
        </w:rPr>
        <w:t>起构</w:t>
      </w:r>
      <w:r>
        <w:rPr>
          <w:rFonts w:hint="eastAsia" w:ascii="仿宋" w:hAnsi="仿宋" w:eastAsia="仿宋" w:cs="仿宋"/>
          <w:color w:val="auto"/>
          <w:spacing w:val="-2"/>
          <w:kern w:val="0"/>
          <w:sz w:val="24"/>
          <w:highlight w:val="none"/>
        </w:rPr>
        <w:t>成</w:t>
      </w:r>
      <w:r>
        <w:rPr>
          <w:rFonts w:hint="eastAsia" w:ascii="仿宋" w:hAnsi="仿宋" w:eastAsia="仿宋" w:cs="仿宋"/>
          <w:color w:val="auto"/>
          <w:kern w:val="0"/>
          <w:sz w:val="24"/>
          <w:highlight w:val="none"/>
        </w:rPr>
        <w:t>合</w:t>
      </w:r>
      <w:r>
        <w:rPr>
          <w:rFonts w:hint="eastAsia" w:ascii="仿宋" w:hAnsi="仿宋" w:eastAsia="仿宋" w:cs="仿宋"/>
          <w:color w:val="auto"/>
          <w:spacing w:val="-2"/>
          <w:kern w:val="0"/>
          <w:sz w:val="24"/>
          <w:highlight w:val="none"/>
        </w:rPr>
        <w:t>同</w:t>
      </w:r>
      <w:r>
        <w:rPr>
          <w:rFonts w:hint="eastAsia" w:ascii="仿宋" w:hAnsi="仿宋" w:eastAsia="仿宋" w:cs="仿宋"/>
          <w:color w:val="auto"/>
          <w:kern w:val="0"/>
          <w:sz w:val="24"/>
          <w:highlight w:val="none"/>
        </w:rPr>
        <w:t>文</w:t>
      </w:r>
      <w:r>
        <w:rPr>
          <w:rFonts w:hint="eastAsia" w:ascii="仿宋" w:hAnsi="仿宋" w:eastAsia="仿宋" w:cs="仿宋"/>
          <w:color w:val="auto"/>
          <w:spacing w:val="-2"/>
          <w:kern w:val="0"/>
          <w:sz w:val="24"/>
          <w:highlight w:val="none"/>
        </w:rPr>
        <w:t>件</w:t>
      </w:r>
    </w:p>
    <w:p w14:paraId="092BC0FA">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1.中标通知书</w:t>
      </w:r>
    </w:p>
    <w:p w14:paraId="42406B15">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2.采购需求</w:t>
      </w:r>
    </w:p>
    <w:p w14:paraId="1BAB3B7A">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3.投标函</w:t>
      </w:r>
    </w:p>
    <w:p w14:paraId="03273D00">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4.开标一览表及设备性能配置清单</w:t>
      </w:r>
    </w:p>
    <w:p w14:paraId="04FFB15A">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5.商务要求偏离表和技术要求偏离表</w:t>
      </w:r>
    </w:p>
    <w:p w14:paraId="01832F36">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6.售后服务承诺</w:t>
      </w:r>
    </w:p>
    <w:p w14:paraId="2B82DB25">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7.其他合同文件</w:t>
      </w:r>
    </w:p>
    <w:p w14:paraId="65B4EE83">
      <w:pPr>
        <w:snapToGrid w:val="0"/>
        <w:spacing w:line="360" w:lineRule="auto"/>
        <w:ind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上述合同文件互相补充和解释。如果合同文件之间存在矛盾或者不一致之处，以上述文件 的排列顺序在先者为准。</w:t>
      </w:r>
    </w:p>
    <w:p w14:paraId="496339AA">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第十七条　</w:t>
      </w: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 xml:space="preserve"> 柒 </w:t>
      </w:r>
      <w:r>
        <w:rPr>
          <w:rFonts w:hint="eastAsia" w:ascii="仿宋" w:hAnsi="仿宋" w:eastAsia="仿宋" w:cs="仿宋"/>
          <w:color w:val="auto"/>
          <w:sz w:val="24"/>
          <w:highlight w:val="none"/>
        </w:rPr>
        <w:t>份，具有同等法律效力，甲方</w:t>
      </w:r>
      <w:r>
        <w:rPr>
          <w:rFonts w:hint="eastAsia" w:ascii="仿宋" w:hAnsi="仿宋" w:eastAsia="仿宋" w:cs="仿宋"/>
          <w:color w:val="auto"/>
          <w:sz w:val="24"/>
          <w:highlight w:val="none"/>
          <w:u w:val="single"/>
        </w:rPr>
        <w:t xml:space="preserve"> 肆 </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u w:val="single"/>
        </w:rPr>
        <w:t xml:space="preserve"> 贰 </w:t>
      </w:r>
      <w:r>
        <w:rPr>
          <w:rFonts w:hint="eastAsia" w:ascii="仿宋" w:hAnsi="仿宋" w:eastAsia="仿宋" w:cs="仿宋"/>
          <w:color w:val="auto"/>
          <w:sz w:val="24"/>
          <w:highlight w:val="none"/>
        </w:rPr>
        <w:t>份，采购代理机构</w:t>
      </w:r>
      <w:r>
        <w:rPr>
          <w:rFonts w:hint="eastAsia" w:ascii="仿宋" w:hAnsi="仿宋" w:eastAsia="仿宋" w:cs="仿宋"/>
          <w:color w:val="auto"/>
          <w:sz w:val="24"/>
          <w:highlight w:val="none"/>
          <w:u w:val="single"/>
        </w:rPr>
        <w:t xml:space="preserve"> 壹 </w:t>
      </w:r>
      <w:r>
        <w:rPr>
          <w:rFonts w:hint="eastAsia" w:ascii="仿宋" w:hAnsi="仿宋" w:eastAsia="仿宋" w:cs="仿宋"/>
          <w:color w:val="auto"/>
          <w:sz w:val="24"/>
          <w:highlight w:val="none"/>
        </w:rPr>
        <w:t>份。</w:t>
      </w:r>
    </w:p>
    <w:p w14:paraId="46F7EA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以下无正文</w:t>
      </w:r>
    </w:p>
    <w:tbl>
      <w:tblPr>
        <w:tblStyle w:val="4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0"/>
      </w:tblGrid>
      <w:tr w14:paraId="091E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4509" w:type="dxa"/>
            <w:vAlign w:val="center"/>
          </w:tcPr>
          <w:p w14:paraId="7A8FBF3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14:paraId="27C1EFB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广西经贸职业技术学院</w:t>
            </w:r>
          </w:p>
          <w:p w14:paraId="6FEF886E">
            <w:pPr>
              <w:snapToGrid w:val="0"/>
              <w:spacing w:line="360" w:lineRule="auto"/>
              <w:ind w:firstLine="1080" w:firstLineChars="4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510" w:type="dxa"/>
            <w:vAlign w:val="center"/>
          </w:tcPr>
          <w:p w14:paraId="45DDCA3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2F75757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4CC384D">
            <w:pPr>
              <w:snapToGrid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4B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4509" w:type="dxa"/>
            <w:vAlign w:val="center"/>
          </w:tcPr>
          <w:p w14:paraId="525DB11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510" w:type="dxa"/>
            <w:vAlign w:val="center"/>
          </w:tcPr>
          <w:p w14:paraId="2EB8307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单位地址： </w:t>
            </w:r>
          </w:p>
        </w:tc>
      </w:tr>
      <w:tr w14:paraId="18B3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4509" w:type="dxa"/>
            <w:vAlign w:val="center"/>
          </w:tcPr>
          <w:p w14:paraId="766EF7F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1DA9BAC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4510" w:type="dxa"/>
            <w:vAlign w:val="center"/>
          </w:tcPr>
          <w:p w14:paraId="2EC86AB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4F46341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r>
      <w:tr w14:paraId="1FE9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09" w:type="dxa"/>
            <w:vAlign w:val="center"/>
          </w:tcPr>
          <w:p w14:paraId="53E2B70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510" w:type="dxa"/>
            <w:vAlign w:val="center"/>
          </w:tcPr>
          <w:p w14:paraId="42631F86">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lang w:bidi="ar"/>
              </w:rPr>
              <w:t xml:space="preserve"> </w:t>
            </w:r>
          </w:p>
        </w:tc>
      </w:tr>
      <w:tr w14:paraId="70A9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09" w:type="dxa"/>
            <w:vAlign w:val="center"/>
          </w:tcPr>
          <w:p w14:paraId="60C06E5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tc>
        <w:tc>
          <w:tcPr>
            <w:tcW w:w="4510" w:type="dxa"/>
            <w:vAlign w:val="center"/>
          </w:tcPr>
          <w:p w14:paraId="439C5D1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电子邮箱： </w:t>
            </w:r>
          </w:p>
        </w:tc>
      </w:tr>
      <w:tr w14:paraId="038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4509" w:type="dxa"/>
            <w:vAlign w:val="center"/>
          </w:tcPr>
          <w:p w14:paraId="5BE2757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r>
              <w:rPr>
                <w:rFonts w:hint="eastAsia" w:ascii="仿宋" w:hAnsi="仿宋" w:eastAsia="仿宋" w:cs="仿宋"/>
                <w:color w:val="auto"/>
                <w:sz w:val="24"/>
                <w:highlight w:val="none"/>
              </w:rPr>
              <w:t>中国建设银行南宁市青山路支行</w:t>
            </w:r>
          </w:p>
        </w:tc>
        <w:tc>
          <w:tcPr>
            <w:tcW w:w="4510" w:type="dxa"/>
            <w:vAlign w:val="center"/>
          </w:tcPr>
          <w:p w14:paraId="216A56D0">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r>
              <w:rPr>
                <w:rFonts w:hint="eastAsia" w:ascii="仿宋" w:hAnsi="仿宋" w:eastAsia="仿宋" w:cs="仿宋"/>
                <w:color w:val="auto"/>
                <w:kern w:val="0"/>
                <w:sz w:val="24"/>
                <w:highlight w:val="none"/>
                <w:lang w:bidi="ar"/>
              </w:rPr>
              <w:t xml:space="preserve"> </w:t>
            </w:r>
          </w:p>
        </w:tc>
      </w:tr>
      <w:tr w14:paraId="0532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09" w:type="dxa"/>
            <w:vAlign w:val="center"/>
          </w:tcPr>
          <w:p w14:paraId="5873E351">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r>
              <w:rPr>
                <w:rFonts w:hint="eastAsia" w:ascii="仿宋" w:hAnsi="仿宋" w:eastAsia="仿宋" w:cs="仿宋"/>
                <w:color w:val="auto"/>
                <w:sz w:val="24"/>
                <w:highlight w:val="none"/>
              </w:rPr>
              <w:t>45001604556050701379</w:t>
            </w:r>
          </w:p>
        </w:tc>
        <w:tc>
          <w:tcPr>
            <w:tcW w:w="4510" w:type="dxa"/>
            <w:vAlign w:val="center"/>
          </w:tcPr>
          <w:p w14:paraId="043B5210">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r>
              <w:rPr>
                <w:rFonts w:hint="eastAsia" w:ascii="仿宋" w:hAnsi="仿宋" w:eastAsia="仿宋" w:cs="仿宋"/>
                <w:color w:val="auto"/>
                <w:kern w:val="0"/>
                <w:sz w:val="24"/>
                <w:highlight w:val="none"/>
                <w:lang w:bidi="ar"/>
              </w:rPr>
              <w:t xml:space="preserve"> </w:t>
            </w:r>
          </w:p>
        </w:tc>
      </w:tr>
      <w:tr w14:paraId="55D6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4509" w:type="dxa"/>
            <w:vAlign w:val="center"/>
          </w:tcPr>
          <w:p w14:paraId="68C2717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统一社会信用代码：12450000498506411W</w:t>
            </w:r>
          </w:p>
        </w:tc>
        <w:tc>
          <w:tcPr>
            <w:tcW w:w="4510" w:type="dxa"/>
            <w:vAlign w:val="center"/>
          </w:tcPr>
          <w:p w14:paraId="7E0FAB9E">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r>
      <w:tr w14:paraId="0001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09" w:type="dxa"/>
            <w:vAlign w:val="center"/>
          </w:tcPr>
          <w:p w14:paraId="2E74026F">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邮政编码：530021</w:t>
            </w:r>
          </w:p>
        </w:tc>
        <w:tc>
          <w:tcPr>
            <w:tcW w:w="4510" w:type="dxa"/>
            <w:vAlign w:val="center"/>
          </w:tcPr>
          <w:p w14:paraId="75548107">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r>
              <w:rPr>
                <w:rFonts w:hint="eastAsia" w:ascii="仿宋" w:hAnsi="仿宋" w:eastAsia="仿宋" w:cs="仿宋"/>
                <w:color w:val="auto"/>
                <w:kern w:val="0"/>
                <w:sz w:val="24"/>
                <w:highlight w:val="none"/>
                <w:lang w:bidi="ar"/>
              </w:rPr>
              <w:t xml:space="preserve"> </w:t>
            </w:r>
          </w:p>
        </w:tc>
      </w:tr>
      <w:tr w14:paraId="06B2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09" w:type="dxa"/>
            <w:vAlign w:val="center"/>
          </w:tcPr>
          <w:p w14:paraId="1D14256A">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经办人：</w:t>
            </w:r>
          </w:p>
        </w:tc>
        <w:tc>
          <w:tcPr>
            <w:tcW w:w="4510" w:type="dxa"/>
            <w:vAlign w:val="center"/>
          </w:tcPr>
          <w:p w14:paraId="5BB9C624">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经办人：</w:t>
            </w:r>
          </w:p>
        </w:tc>
      </w:tr>
    </w:tbl>
    <w:p w14:paraId="431CBFD3">
      <w:pPr>
        <w:spacing w:line="360" w:lineRule="auto"/>
        <w:ind w:firstLine="48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55A86F75">
      <w:pPr>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 同 附 件</w:t>
      </w:r>
    </w:p>
    <w:p w14:paraId="04DE98AF">
      <w:pPr>
        <w:snapToGrid w:val="0"/>
        <w:spacing w:line="360" w:lineRule="auto"/>
        <w:jc w:val="center"/>
        <w:rPr>
          <w:rFonts w:hint="eastAsia" w:ascii="仿宋" w:hAnsi="仿宋" w:eastAsia="仿宋" w:cs="仿宋"/>
          <w:b/>
          <w:color w:val="auto"/>
          <w:szCs w:val="21"/>
          <w:highlight w:val="none"/>
        </w:rPr>
      </w:pPr>
    </w:p>
    <w:tbl>
      <w:tblPr>
        <w:tblStyle w:val="47"/>
        <w:tblW w:w="0" w:type="auto"/>
        <w:tblInd w:w="0" w:type="dxa"/>
        <w:tblLayout w:type="fixed"/>
        <w:tblCellMar>
          <w:top w:w="0" w:type="dxa"/>
          <w:left w:w="108" w:type="dxa"/>
          <w:bottom w:w="0" w:type="dxa"/>
          <w:right w:w="108" w:type="dxa"/>
        </w:tblCellMar>
      </w:tblPr>
      <w:tblGrid>
        <w:gridCol w:w="4561"/>
        <w:gridCol w:w="4459"/>
      </w:tblGrid>
      <w:tr w14:paraId="3A98281B">
        <w:tblPrEx>
          <w:tblCellMar>
            <w:top w:w="0" w:type="dxa"/>
            <w:left w:w="108" w:type="dxa"/>
            <w:bottom w:w="0" w:type="dxa"/>
            <w:right w:w="108" w:type="dxa"/>
          </w:tblCellMar>
        </w:tblPrEx>
        <w:trPr>
          <w:trHeight w:val="1553" w:hRule="atLeast"/>
        </w:trPr>
        <w:tc>
          <w:tcPr>
            <w:tcW w:w="9020" w:type="dxa"/>
            <w:gridSpan w:val="2"/>
            <w:tcBorders>
              <w:top w:val="single" w:color="auto" w:sz="4" w:space="0"/>
              <w:left w:val="single" w:color="auto" w:sz="4" w:space="0"/>
              <w:bottom w:val="nil"/>
              <w:right w:val="single" w:color="auto" w:sz="4" w:space="0"/>
            </w:tcBorders>
          </w:tcPr>
          <w:p w14:paraId="44EAB29D">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1、供应商承诺具体事项：</w:t>
            </w:r>
          </w:p>
        </w:tc>
      </w:tr>
      <w:tr w14:paraId="2FCBA81E">
        <w:tblPrEx>
          <w:tblCellMar>
            <w:top w:w="0" w:type="dxa"/>
            <w:left w:w="108" w:type="dxa"/>
            <w:bottom w:w="0" w:type="dxa"/>
            <w:right w:w="108" w:type="dxa"/>
          </w:tblCellMar>
        </w:tblPrEx>
        <w:trPr>
          <w:trHeight w:val="1475" w:hRule="atLeast"/>
        </w:trPr>
        <w:tc>
          <w:tcPr>
            <w:tcW w:w="9020" w:type="dxa"/>
            <w:gridSpan w:val="2"/>
            <w:tcBorders>
              <w:top w:val="single" w:color="auto" w:sz="4" w:space="0"/>
              <w:left w:val="single" w:color="auto" w:sz="4" w:space="0"/>
              <w:bottom w:val="nil"/>
              <w:right w:val="single" w:color="auto" w:sz="4" w:space="0"/>
            </w:tcBorders>
          </w:tcPr>
          <w:p w14:paraId="0C019113">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2、售后服务具体事项：</w:t>
            </w:r>
          </w:p>
        </w:tc>
      </w:tr>
      <w:tr w14:paraId="753237F5">
        <w:tblPrEx>
          <w:tblCellMar>
            <w:top w:w="0" w:type="dxa"/>
            <w:left w:w="108" w:type="dxa"/>
            <w:bottom w:w="0" w:type="dxa"/>
            <w:right w:w="108" w:type="dxa"/>
          </w:tblCellMar>
        </w:tblPrEx>
        <w:trPr>
          <w:trHeight w:val="1558" w:hRule="atLeast"/>
        </w:trPr>
        <w:tc>
          <w:tcPr>
            <w:tcW w:w="9020" w:type="dxa"/>
            <w:gridSpan w:val="2"/>
            <w:tcBorders>
              <w:top w:val="single" w:color="auto" w:sz="4" w:space="0"/>
              <w:left w:val="single" w:color="auto" w:sz="4" w:space="0"/>
              <w:bottom w:val="nil"/>
              <w:right w:val="single" w:color="auto" w:sz="4" w:space="0"/>
            </w:tcBorders>
          </w:tcPr>
          <w:p w14:paraId="0B0E61F7">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3、保修期责任：</w:t>
            </w:r>
          </w:p>
        </w:tc>
      </w:tr>
      <w:tr w14:paraId="15364E61">
        <w:tblPrEx>
          <w:tblCellMar>
            <w:top w:w="0" w:type="dxa"/>
            <w:left w:w="108" w:type="dxa"/>
            <w:bottom w:w="0" w:type="dxa"/>
            <w:right w:w="108" w:type="dxa"/>
          </w:tblCellMar>
        </w:tblPrEx>
        <w:trPr>
          <w:trHeight w:val="1418" w:hRule="atLeast"/>
        </w:trPr>
        <w:tc>
          <w:tcPr>
            <w:tcW w:w="9020" w:type="dxa"/>
            <w:gridSpan w:val="2"/>
            <w:tcBorders>
              <w:top w:val="single" w:color="auto" w:sz="4" w:space="0"/>
              <w:left w:val="single" w:color="auto" w:sz="4" w:space="0"/>
              <w:bottom w:val="nil"/>
              <w:right w:val="single" w:color="auto" w:sz="4" w:space="0"/>
            </w:tcBorders>
          </w:tcPr>
          <w:p w14:paraId="373CE1C6">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4、其他具体事项：</w:t>
            </w:r>
          </w:p>
        </w:tc>
      </w:tr>
      <w:tr w14:paraId="4EFF5D8E">
        <w:tblPrEx>
          <w:tblCellMar>
            <w:top w:w="0" w:type="dxa"/>
            <w:left w:w="108" w:type="dxa"/>
            <w:bottom w:w="0" w:type="dxa"/>
            <w:right w:w="108" w:type="dxa"/>
          </w:tblCellMar>
        </w:tblPrEx>
        <w:trPr>
          <w:trHeight w:val="2249" w:hRule="atLeast"/>
        </w:trPr>
        <w:tc>
          <w:tcPr>
            <w:tcW w:w="4561" w:type="dxa"/>
            <w:tcBorders>
              <w:top w:val="single" w:color="auto" w:sz="4" w:space="0"/>
              <w:left w:val="single" w:color="auto" w:sz="4" w:space="0"/>
              <w:bottom w:val="single" w:color="auto" w:sz="4" w:space="0"/>
              <w:right w:val="single" w:color="auto" w:sz="4" w:space="0"/>
            </w:tcBorders>
            <w:vAlign w:val="center"/>
          </w:tcPr>
          <w:p w14:paraId="7070EB17">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甲方（章）</w:t>
            </w:r>
          </w:p>
          <w:p w14:paraId="099C29D9">
            <w:pPr>
              <w:snapToGrid w:val="0"/>
              <w:spacing w:line="360" w:lineRule="auto"/>
              <w:ind w:firstLine="422" w:firstLineChars="200"/>
              <w:rPr>
                <w:rFonts w:hint="eastAsia" w:ascii="仿宋" w:hAnsi="仿宋" w:eastAsia="仿宋" w:cs="仿宋"/>
                <w:b/>
                <w:color w:val="auto"/>
                <w:szCs w:val="21"/>
                <w:highlight w:val="none"/>
              </w:rPr>
            </w:pPr>
          </w:p>
          <w:p w14:paraId="1D331A11">
            <w:pPr>
              <w:snapToGrid w:val="0"/>
              <w:spacing w:line="360" w:lineRule="auto"/>
              <w:ind w:firstLine="422" w:firstLineChars="200"/>
              <w:rPr>
                <w:rFonts w:hint="eastAsia" w:ascii="仿宋" w:hAnsi="仿宋" w:eastAsia="仿宋" w:cs="仿宋"/>
                <w:b/>
                <w:color w:val="auto"/>
                <w:szCs w:val="21"/>
                <w:highlight w:val="none"/>
              </w:rPr>
            </w:pPr>
          </w:p>
          <w:p w14:paraId="6D3F830A">
            <w:pPr>
              <w:snapToGrid w:val="0"/>
              <w:spacing w:line="360" w:lineRule="auto"/>
              <w:ind w:firstLine="422" w:firstLineChars="200"/>
              <w:rPr>
                <w:rFonts w:hint="eastAsia" w:ascii="仿宋" w:hAnsi="仿宋" w:eastAsia="仿宋" w:cs="仿宋"/>
                <w:b/>
                <w:color w:val="auto"/>
                <w:szCs w:val="21"/>
                <w:highlight w:val="none"/>
              </w:rPr>
            </w:pPr>
          </w:p>
          <w:p w14:paraId="685A4435">
            <w:pPr>
              <w:snapToGrid w:val="0"/>
              <w:spacing w:line="360" w:lineRule="auto"/>
              <w:ind w:firstLine="422" w:firstLineChars="200"/>
              <w:rPr>
                <w:rFonts w:hint="eastAsia" w:ascii="仿宋" w:hAnsi="仿宋" w:eastAsia="仿宋" w:cs="仿宋"/>
                <w:b/>
                <w:color w:val="auto"/>
                <w:szCs w:val="21"/>
                <w:highlight w:val="none"/>
              </w:rPr>
            </w:pPr>
          </w:p>
          <w:p w14:paraId="5085CB69">
            <w:pPr>
              <w:snapToGrid w:val="0"/>
              <w:spacing w:line="360" w:lineRule="auto"/>
              <w:ind w:firstLine="422" w:firstLineChars="200"/>
              <w:rPr>
                <w:rFonts w:hint="eastAsia" w:ascii="仿宋" w:hAnsi="仿宋" w:eastAsia="仿宋" w:cs="仿宋"/>
                <w:b/>
                <w:color w:val="auto"/>
                <w:szCs w:val="21"/>
                <w:highlight w:val="none"/>
              </w:rPr>
            </w:pPr>
          </w:p>
          <w:p w14:paraId="4F9BE42A">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年   月   日 </w:t>
            </w:r>
          </w:p>
        </w:tc>
        <w:tc>
          <w:tcPr>
            <w:tcW w:w="4459" w:type="dxa"/>
            <w:tcBorders>
              <w:top w:val="single" w:color="auto" w:sz="4" w:space="0"/>
              <w:left w:val="single" w:color="auto" w:sz="4" w:space="0"/>
              <w:bottom w:val="single" w:color="auto" w:sz="4" w:space="0"/>
              <w:right w:val="single" w:color="auto" w:sz="4" w:space="0"/>
            </w:tcBorders>
            <w:vAlign w:val="center"/>
          </w:tcPr>
          <w:p w14:paraId="2FC26E2F">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乙方（章）</w:t>
            </w:r>
          </w:p>
          <w:p w14:paraId="6A33A6CA">
            <w:pPr>
              <w:snapToGrid w:val="0"/>
              <w:spacing w:line="360" w:lineRule="auto"/>
              <w:ind w:firstLine="422" w:firstLineChars="200"/>
              <w:rPr>
                <w:rFonts w:hint="eastAsia" w:ascii="仿宋" w:hAnsi="仿宋" w:eastAsia="仿宋" w:cs="仿宋"/>
                <w:b/>
                <w:color w:val="auto"/>
                <w:szCs w:val="21"/>
                <w:highlight w:val="none"/>
              </w:rPr>
            </w:pPr>
          </w:p>
          <w:p w14:paraId="0CD29DF7">
            <w:pPr>
              <w:snapToGrid w:val="0"/>
              <w:spacing w:line="360" w:lineRule="auto"/>
              <w:ind w:firstLine="422" w:firstLineChars="200"/>
              <w:rPr>
                <w:rFonts w:hint="eastAsia" w:ascii="仿宋" w:hAnsi="仿宋" w:eastAsia="仿宋" w:cs="仿宋"/>
                <w:b/>
                <w:color w:val="auto"/>
                <w:szCs w:val="21"/>
                <w:highlight w:val="none"/>
              </w:rPr>
            </w:pPr>
          </w:p>
          <w:p w14:paraId="62AA6B12">
            <w:pPr>
              <w:snapToGrid w:val="0"/>
              <w:spacing w:line="360" w:lineRule="auto"/>
              <w:ind w:firstLine="422" w:firstLineChars="200"/>
              <w:rPr>
                <w:rFonts w:hint="eastAsia" w:ascii="仿宋" w:hAnsi="仿宋" w:eastAsia="仿宋" w:cs="仿宋"/>
                <w:b/>
                <w:color w:val="auto"/>
                <w:szCs w:val="21"/>
                <w:highlight w:val="none"/>
              </w:rPr>
            </w:pPr>
          </w:p>
          <w:p w14:paraId="4A1A56C2">
            <w:pPr>
              <w:snapToGrid w:val="0"/>
              <w:spacing w:line="360" w:lineRule="auto"/>
              <w:ind w:firstLine="422" w:firstLineChars="200"/>
              <w:rPr>
                <w:rFonts w:hint="eastAsia" w:ascii="仿宋" w:hAnsi="仿宋" w:eastAsia="仿宋" w:cs="仿宋"/>
                <w:b/>
                <w:color w:val="auto"/>
                <w:szCs w:val="21"/>
                <w:highlight w:val="none"/>
              </w:rPr>
            </w:pPr>
          </w:p>
          <w:p w14:paraId="56337B8C">
            <w:pPr>
              <w:snapToGrid w:val="0"/>
              <w:spacing w:line="360" w:lineRule="auto"/>
              <w:ind w:firstLine="422" w:firstLineChars="200"/>
              <w:rPr>
                <w:rFonts w:hint="eastAsia" w:ascii="仿宋" w:hAnsi="仿宋" w:eastAsia="仿宋" w:cs="仿宋"/>
                <w:b/>
                <w:color w:val="auto"/>
                <w:szCs w:val="21"/>
                <w:highlight w:val="none"/>
              </w:rPr>
            </w:pPr>
          </w:p>
          <w:p w14:paraId="63E04ACD">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年   月   日</w:t>
            </w:r>
          </w:p>
        </w:tc>
      </w:tr>
    </w:tbl>
    <w:p w14:paraId="616CD32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注：售后服务事项填不下时可另加附页</w:t>
      </w:r>
    </w:p>
    <w:p w14:paraId="6AA9E772">
      <w:pPr>
        <w:pStyle w:val="24"/>
        <w:snapToGrid w:val="0"/>
        <w:spacing w:line="360" w:lineRule="auto"/>
        <w:jc w:val="center"/>
        <w:outlineLvl w:val="0"/>
        <w:rPr>
          <w:rFonts w:hint="eastAsia" w:ascii="仿宋" w:hAnsi="仿宋" w:eastAsia="仿宋" w:cs="仿宋"/>
          <w:b/>
          <w:color w:val="auto"/>
          <w:sz w:val="44"/>
          <w:szCs w:val="44"/>
          <w:highlight w:val="none"/>
        </w:rPr>
      </w:pPr>
    </w:p>
    <w:p w14:paraId="08179350">
      <w:pPr>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44"/>
          <w:szCs w:val="44"/>
          <w:highlight w:val="none"/>
        </w:rPr>
        <w:br w:type="page"/>
      </w:r>
      <w:r>
        <w:rPr>
          <w:rFonts w:hint="eastAsia" w:ascii="仿宋" w:hAnsi="仿宋" w:eastAsia="仿宋" w:cs="仿宋"/>
          <w:b/>
          <w:color w:val="auto"/>
          <w:highlight w:val="none"/>
        </w:rPr>
        <w:t>附件I：</w:t>
      </w:r>
    </w:p>
    <w:p w14:paraId="08E3C797">
      <w:pPr>
        <w:widowControl/>
        <w:spacing w:line="360" w:lineRule="auto"/>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采购项目合同验收报告（格式）</w:t>
      </w:r>
    </w:p>
    <w:p w14:paraId="1AAFD57C">
      <w:pPr>
        <w:widowControl/>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根据采购合同（采购合同编号：</w:t>
      </w:r>
      <w:r>
        <w:rPr>
          <w:rFonts w:hint="eastAsia" w:ascii="仿宋" w:hAnsi="仿宋" w:eastAsia="仿宋" w:cs="仿宋"/>
          <w:color w:val="auto"/>
          <w:kern w:val="0"/>
          <w:szCs w:val="21"/>
          <w:highlight w:val="none"/>
          <w:u w:val="single"/>
        </w:rPr>
        <w:softHyphen/>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）的约定，我单位对</w:t>
      </w:r>
      <w:r>
        <w:rPr>
          <w:rFonts w:hint="eastAsia" w:ascii="仿宋" w:hAnsi="仿宋" w:eastAsia="仿宋" w:cs="仿宋"/>
          <w:color w:val="auto"/>
          <w:kern w:val="0"/>
          <w:szCs w:val="21"/>
          <w:highlight w:val="none"/>
          <w:u w:val="single"/>
        </w:rPr>
        <w:t xml:space="preserve">（采购项目名称）       </w:t>
      </w:r>
      <w:r>
        <w:rPr>
          <w:rFonts w:hint="eastAsia" w:ascii="仿宋" w:hAnsi="仿宋" w:eastAsia="仿宋" w:cs="仿宋"/>
          <w:color w:val="auto"/>
          <w:kern w:val="0"/>
          <w:szCs w:val="21"/>
          <w:highlight w:val="none"/>
        </w:rPr>
        <w:t>采购项目</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分标中标（或成交）供应商</w:t>
      </w:r>
      <w:r>
        <w:rPr>
          <w:rFonts w:hint="eastAsia" w:ascii="仿宋" w:hAnsi="仿宋" w:eastAsia="仿宋" w:cs="仿宋"/>
          <w:color w:val="auto"/>
          <w:kern w:val="0"/>
          <w:szCs w:val="21"/>
          <w:highlight w:val="none"/>
          <w:u w:val="single"/>
        </w:rPr>
        <w:t xml:space="preserve">    （公司名称）    </w:t>
      </w:r>
      <w:r>
        <w:rPr>
          <w:rFonts w:hint="eastAsia" w:ascii="仿宋" w:hAnsi="仿宋" w:eastAsia="仿宋" w:cs="仿宋"/>
          <w:color w:val="auto"/>
          <w:kern w:val="0"/>
          <w:szCs w:val="21"/>
          <w:highlight w:val="none"/>
        </w:rPr>
        <w:t>提供的货物（或服务）进行了验收，验收情况如下：</w:t>
      </w:r>
    </w:p>
    <w:tbl>
      <w:tblPr>
        <w:tblStyle w:val="47"/>
        <w:tblW w:w="94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9"/>
        <w:gridCol w:w="743"/>
        <w:gridCol w:w="1954"/>
        <w:gridCol w:w="1276"/>
        <w:gridCol w:w="1815"/>
        <w:gridCol w:w="14"/>
        <w:gridCol w:w="843"/>
        <w:gridCol w:w="890"/>
        <w:gridCol w:w="1292"/>
      </w:tblGrid>
      <w:tr w14:paraId="3EDF9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8" w:hRule="atLeast"/>
          <w:jc w:val="center"/>
        </w:trPr>
        <w:tc>
          <w:tcPr>
            <w:tcW w:w="589" w:type="dxa"/>
            <w:tcBorders>
              <w:top w:val="single" w:color="auto" w:sz="4" w:space="0"/>
              <w:right w:val="single" w:color="auto" w:sz="4" w:space="0"/>
            </w:tcBorders>
            <w:vAlign w:val="center"/>
          </w:tcPr>
          <w:p w14:paraId="20330A6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97" w:type="dxa"/>
            <w:gridSpan w:val="2"/>
            <w:tcBorders>
              <w:top w:val="single" w:color="auto" w:sz="4" w:space="0"/>
              <w:left w:val="single" w:color="auto" w:sz="4" w:space="0"/>
            </w:tcBorders>
            <w:vAlign w:val="center"/>
          </w:tcPr>
          <w:p w14:paraId="7B55F5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p>
        </w:tc>
        <w:tc>
          <w:tcPr>
            <w:tcW w:w="3091" w:type="dxa"/>
            <w:gridSpan w:val="2"/>
            <w:vAlign w:val="center"/>
          </w:tcPr>
          <w:p w14:paraId="6919831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货物型号规格、标准及配置</w:t>
            </w:r>
          </w:p>
          <w:p w14:paraId="3BA802D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（或服务内容、标准）</w:t>
            </w:r>
          </w:p>
        </w:tc>
        <w:tc>
          <w:tcPr>
            <w:tcW w:w="857" w:type="dxa"/>
            <w:gridSpan w:val="2"/>
            <w:vAlign w:val="center"/>
          </w:tcPr>
          <w:p w14:paraId="5B0DC14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890" w:type="dxa"/>
            <w:tcBorders>
              <w:right w:val="single" w:color="auto" w:sz="4" w:space="0"/>
            </w:tcBorders>
            <w:vAlign w:val="center"/>
          </w:tcPr>
          <w:p w14:paraId="75400EA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p>
        </w:tc>
        <w:tc>
          <w:tcPr>
            <w:tcW w:w="1292" w:type="dxa"/>
            <w:tcBorders>
              <w:left w:val="single" w:color="auto" w:sz="4" w:space="0"/>
            </w:tcBorders>
            <w:vAlign w:val="center"/>
          </w:tcPr>
          <w:p w14:paraId="10BC55D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与合同约定</w:t>
            </w:r>
          </w:p>
          <w:p w14:paraId="214BDBA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是否一致</w:t>
            </w:r>
          </w:p>
        </w:tc>
      </w:tr>
      <w:tr w14:paraId="280AEA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589" w:type="dxa"/>
            <w:tcBorders>
              <w:right w:val="single" w:color="auto" w:sz="4" w:space="0"/>
            </w:tcBorders>
            <w:vAlign w:val="center"/>
          </w:tcPr>
          <w:p w14:paraId="69BC41D3">
            <w:pPr>
              <w:spacing w:line="360" w:lineRule="auto"/>
              <w:rPr>
                <w:rFonts w:hint="eastAsia" w:ascii="仿宋" w:hAnsi="仿宋" w:eastAsia="仿宋" w:cs="仿宋"/>
                <w:color w:val="auto"/>
                <w:szCs w:val="21"/>
                <w:highlight w:val="none"/>
              </w:rPr>
            </w:pPr>
          </w:p>
        </w:tc>
        <w:tc>
          <w:tcPr>
            <w:tcW w:w="2697" w:type="dxa"/>
            <w:gridSpan w:val="2"/>
            <w:tcBorders>
              <w:left w:val="single" w:color="auto" w:sz="4" w:space="0"/>
            </w:tcBorders>
            <w:vAlign w:val="center"/>
          </w:tcPr>
          <w:p w14:paraId="33CCC49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091" w:type="dxa"/>
            <w:gridSpan w:val="2"/>
            <w:vAlign w:val="center"/>
          </w:tcPr>
          <w:p w14:paraId="4C68290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57" w:type="dxa"/>
            <w:gridSpan w:val="2"/>
            <w:vAlign w:val="center"/>
          </w:tcPr>
          <w:p w14:paraId="6C25E73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0" w:type="dxa"/>
            <w:tcBorders>
              <w:right w:val="single" w:color="auto" w:sz="4" w:space="0"/>
            </w:tcBorders>
            <w:vAlign w:val="center"/>
          </w:tcPr>
          <w:p w14:paraId="4567AFA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92" w:type="dxa"/>
            <w:tcBorders>
              <w:left w:val="single" w:color="auto" w:sz="4" w:space="0"/>
            </w:tcBorders>
            <w:vAlign w:val="center"/>
          </w:tcPr>
          <w:p w14:paraId="70A9A24D">
            <w:pPr>
              <w:spacing w:line="360" w:lineRule="auto"/>
              <w:rPr>
                <w:rFonts w:hint="eastAsia" w:ascii="仿宋" w:hAnsi="仿宋" w:eastAsia="仿宋" w:cs="仿宋"/>
                <w:color w:val="auto"/>
                <w:szCs w:val="21"/>
                <w:highlight w:val="none"/>
              </w:rPr>
            </w:pPr>
          </w:p>
        </w:tc>
      </w:tr>
      <w:tr w14:paraId="32BE9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589" w:type="dxa"/>
            <w:tcBorders>
              <w:right w:val="single" w:color="auto" w:sz="4" w:space="0"/>
            </w:tcBorders>
            <w:vAlign w:val="center"/>
          </w:tcPr>
          <w:p w14:paraId="67E394D4">
            <w:pPr>
              <w:spacing w:line="360" w:lineRule="auto"/>
              <w:rPr>
                <w:rFonts w:hint="eastAsia" w:ascii="仿宋" w:hAnsi="仿宋" w:eastAsia="仿宋" w:cs="仿宋"/>
                <w:color w:val="auto"/>
                <w:szCs w:val="21"/>
                <w:highlight w:val="none"/>
              </w:rPr>
            </w:pPr>
          </w:p>
        </w:tc>
        <w:tc>
          <w:tcPr>
            <w:tcW w:w="2697" w:type="dxa"/>
            <w:gridSpan w:val="2"/>
            <w:tcBorders>
              <w:left w:val="single" w:color="auto" w:sz="4" w:space="0"/>
            </w:tcBorders>
            <w:vAlign w:val="center"/>
          </w:tcPr>
          <w:p w14:paraId="5D66742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091" w:type="dxa"/>
            <w:gridSpan w:val="2"/>
            <w:vAlign w:val="center"/>
          </w:tcPr>
          <w:p w14:paraId="78A6802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57" w:type="dxa"/>
            <w:gridSpan w:val="2"/>
            <w:vAlign w:val="center"/>
          </w:tcPr>
          <w:p w14:paraId="49035EB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0" w:type="dxa"/>
            <w:tcBorders>
              <w:right w:val="single" w:color="auto" w:sz="4" w:space="0"/>
            </w:tcBorders>
            <w:vAlign w:val="center"/>
          </w:tcPr>
          <w:p w14:paraId="4C05275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92" w:type="dxa"/>
            <w:tcBorders>
              <w:left w:val="single" w:color="auto" w:sz="4" w:space="0"/>
            </w:tcBorders>
            <w:vAlign w:val="center"/>
          </w:tcPr>
          <w:p w14:paraId="09B7C719">
            <w:pPr>
              <w:spacing w:line="360" w:lineRule="auto"/>
              <w:rPr>
                <w:rFonts w:hint="eastAsia" w:ascii="仿宋" w:hAnsi="仿宋" w:eastAsia="仿宋" w:cs="仿宋"/>
                <w:color w:val="auto"/>
                <w:szCs w:val="21"/>
                <w:highlight w:val="none"/>
              </w:rPr>
            </w:pPr>
          </w:p>
        </w:tc>
      </w:tr>
      <w:tr w14:paraId="1758B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589" w:type="dxa"/>
            <w:tcBorders>
              <w:right w:val="single" w:color="auto" w:sz="4" w:space="0"/>
            </w:tcBorders>
            <w:vAlign w:val="center"/>
          </w:tcPr>
          <w:p w14:paraId="42E12141">
            <w:pPr>
              <w:spacing w:line="360" w:lineRule="auto"/>
              <w:rPr>
                <w:rFonts w:hint="eastAsia" w:ascii="仿宋" w:hAnsi="仿宋" w:eastAsia="仿宋" w:cs="仿宋"/>
                <w:color w:val="auto"/>
                <w:szCs w:val="21"/>
                <w:highlight w:val="none"/>
              </w:rPr>
            </w:pPr>
          </w:p>
        </w:tc>
        <w:tc>
          <w:tcPr>
            <w:tcW w:w="2697" w:type="dxa"/>
            <w:gridSpan w:val="2"/>
            <w:tcBorders>
              <w:left w:val="single" w:color="auto" w:sz="4" w:space="0"/>
            </w:tcBorders>
            <w:vAlign w:val="center"/>
          </w:tcPr>
          <w:p w14:paraId="3B001B0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091" w:type="dxa"/>
            <w:gridSpan w:val="2"/>
            <w:vAlign w:val="center"/>
          </w:tcPr>
          <w:p w14:paraId="66D4C41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57" w:type="dxa"/>
            <w:gridSpan w:val="2"/>
            <w:vAlign w:val="center"/>
          </w:tcPr>
          <w:p w14:paraId="3C9C33A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0" w:type="dxa"/>
            <w:tcBorders>
              <w:right w:val="single" w:color="auto" w:sz="4" w:space="0"/>
            </w:tcBorders>
            <w:vAlign w:val="center"/>
          </w:tcPr>
          <w:p w14:paraId="4ABCBB3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92" w:type="dxa"/>
            <w:tcBorders>
              <w:left w:val="single" w:color="auto" w:sz="4" w:space="0"/>
            </w:tcBorders>
            <w:vAlign w:val="center"/>
          </w:tcPr>
          <w:p w14:paraId="6E0B180A">
            <w:pPr>
              <w:spacing w:line="360" w:lineRule="auto"/>
              <w:rPr>
                <w:rFonts w:hint="eastAsia" w:ascii="仿宋" w:hAnsi="仿宋" w:eastAsia="仿宋" w:cs="仿宋"/>
                <w:color w:val="auto"/>
                <w:szCs w:val="21"/>
                <w:highlight w:val="none"/>
              </w:rPr>
            </w:pPr>
          </w:p>
        </w:tc>
      </w:tr>
      <w:tr w14:paraId="3B65B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589" w:type="dxa"/>
            <w:tcBorders>
              <w:right w:val="single" w:color="auto" w:sz="4" w:space="0"/>
            </w:tcBorders>
            <w:vAlign w:val="center"/>
          </w:tcPr>
          <w:p w14:paraId="56F259CE">
            <w:pPr>
              <w:spacing w:line="360" w:lineRule="auto"/>
              <w:rPr>
                <w:rFonts w:hint="eastAsia" w:ascii="仿宋" w:hAnsi="仿宋" w:eastAsia="仿宋" w:cs="仿宋"/>
                <w:color w:val="auto"/>
                <w:szCs w:val="21"/>
                <w:highlight w:val="none"/>
              </w:rPr>
            </w:pPr>
          </w:p>
        </w:tc>
        <w:tc>
          <w:tcPr>
            <w:tcW w:w="2697" w:type="dxa"/>
            <w:gridSpan w:val="2"/>
            <w:tcBorders>
              <w:left w:val="single" w:color="auto" w:sz="4" w:space="0"/>
            </w:tcBorders>
            <w:vAlign w:val="center"/>
          </w:tcPr>
          <w:p w14:paraId="1BF9354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091" w:type="dxa"/>
            <w:gridSpan w:val="2"/>
            <w:vAlign w:val="center"/>
          </w:tcPr>
          <w:p w14:paraId="61A2FDD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57" w:type="dxa"/>
            <w:gridSpan w:val="2"/>
            <w:vAlign w:val="center"/>
          </w:tcPr>
          <w:p w14:paraId="782E119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0" w:type="dxa"/>
            <w:tcBorders>
              <w:right w:val="single" w:color="auto" w:sz="4" w:space="0"/>
            </w:tcBorders>
            <w:vAlign w:val="center"/>
          </w:tcPr>
          <w:p w14:paraId="32E6433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92" w:type="dxa"/>
            <w:tcBorders>
              <w:left w:val="single" w:color="auto" w:sz="4" w:space="0"/>
            </w:tcBorders>
            <w:vAlign w:val="center"/>
          </w:tcPr>
          <w:p w14:paraId="3A1A14B0">
            <w:pPr>
              <w:spacing w:line="360" w:lineRule="auto"/>
              <w:rPr>
                <w:rFonts w:hint="eastAsia" w:ascii="仿宋" w:hAnsi="仿宋" w:eastAsia="仿宋" w:cs="仿宋"/>
                <w:color w:val="auto"/>
                <w:szCs w:val="21"/>
                <w:highlight w:val="none"/>
              </w:rPr>
            </w:pPr>
          </w:p>
        </w:tc>
      </w:tr>
      <w:tr w14:paraId="1938A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589" w:type="dxa"/>
            <w:tcBorders>
              <w:right w:val="single" w:color="auto" w:sz="4" w:space="0"/>
            </w:tcBorders>
            <w:vAlign w:val="center"/>
          </w:tcPr>
          <w:p w14:paraId="625D6E38">
            <w:pPr>
              <w:spacing w:line="360" w:lineRule="auto"/>
              <w:rPr>
                <w:rFonts w:hint="eastAsia" w:ascii="仿宋" w:hAnsi="仿宋" w:eastAsia="仿宋" w:cs="仿宋"/>
                <w:color w:val="auto"/>
                <w:szCs w:val="21"/>
                <w:highlight w:val="none"/>
              </w:rPr>
            </w:pPr>
          </w:p>
        </w:tc>
        <w:tc>
          <w:tcPr>
            <w:tcW w:w="2697" w:type="dxa"/>
            <w:gridSpan w:val="2"/>
            <w:tcBorders>
              <w:left w:val="single" w:color="auto" w:sz="4" w:space="0"/>
            </w:tcBorders>
            <w:vAlign w:val="center"/>
          </w:tcPr>
          <w:p w14:paraId="52669ABB">
            <w:pPr>
              <w:spacing w:line="360" w:lineRule="auto"/>
              <w:rPr>
                <w:rFonts w:hint="eastAsia" w:ascii="仿宋" w:hAnsi="仿宋" w:eastAsia="仿宋" w:cs="仿宋"/>
                <w:color w:val="auto"/>
                <w:szCs w:val="21"/>
                <w:highlight w:val="none"/>
              </w:rPr>
            </w:pPr>
          </w:p>
        </w:tc>
        <w:tc>
          <w:tcPr>
            <w:tcW w:w="3091" w:type="dxa"/>
            <w:gridSpan w:val="2"/>
            <w:vAlign w:val="center"/>
          </w:tcPr>
          <w:p w14:paraId="20D6BF7B">
            <w:pPr>
              <w:spacing w:line="360" w:lineRule="auto"/>
              <w:rPr>
                <w:rFonts w:hint="eastAsia" w:ascii="仿宋" w:hAnsi="仿宋" w:eastAsia="仿宋" w:cs="仿宋"/>
                <w:color w:val="auto"/>
                <w:szCs w:val="21"/>
                <w:highlight w:val="none"/>
              </w:rPr>
            </w:pPr>
          </w:p>
        </w:tc>
        <w:tc>
          <w:tcPr>
            <w:tcW w:w="857" w:type="dxa"/>
            <w:gridSpan w:val="2"/>
            <w:vAlign w:val="center"/>
          </w:tcPr>
          <w:p w14:paraId="5408D68D">
            <w:pPr>
              <w:spacing w:line="360" w:lineRule="auto"/>
              <w:rPr>
                <w:rFonts w:hint="eastAsia" w:ascii="仿宋" w:hAnsi="仿宋" w:eastAsia="仿宋" w:cs="仿宋"/>
                <w:color w:val="auto"/>
                <w:szCs w:val="21"/>
                <w:highlight w:val="none"/>
              </w:rPr>
            </w:pPr>
          </w:p>
        </w:tc>
        <w:tc>
          <w:tcPr>
            <w:tcW w:w="890" w:type="dxa"/>
            <w:tcBorders>
              <w:right w:val="single" w:color="auto" w:sz="4" w:space="0"/>
            </w:tcBorders>
            <w:vAlign w:val="center"/>
          </w:tcPr>
          <w:p w14:paraId="6AB00FB0">
            <w:pPr>
              <w:spacing w:line="360" w:lineRule="auto"/>
              <w:rPr>
                <w:rFonts w:hint="eastAsia" w:ascii="仿宋" w:hAnsi="仿宋" w:eastAsia="仿宋" w:cs="仿宋"/>
                <w:color w:val="auto"/>
                <w:szCs w:val="21"/>
                <w:highlight w:val="none"/>
              </w:rPr>
            </w:pPr>
          </w:p>
        </w:tc>
        <w:tc>
          <w:tcPr>
            <w:tcW w:w="1292" w:type="dxa"/>
            <w:tcBorders>
              <w:left w:val="single" w:color="auto" w:sz="4" w:space="0"/>
            </w:tcBorders>
            <w:vAlign w:val="center"/>
          </w:tcPr>
          <w:p w14:paraId="44CD2CD4">
            <w:pPr>
              <w:spacing w:line="360" w:lineRule="auto"/>
              <w:rPr>
                <w:rFonts w:hint="eastAsia" w:ascii="仿宋" w:hAnsi="仿宋" w:eastAsia="仿宋" w:cs="仿宋"/>
                <w:color w:val="auto"/>
                <w:szCs w:val="21"/>
                <w:highlight w:val="none"/>
              </w:rPr>
            </w:pPr>
          </w:p>
        </w:tc>
      </w:tr>
      <w:tr w14:paraId="1EA71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6377" w:type="dxa"/>
            <w:gridSpan w:val="5"/>
            <w:vAlign w:val="center"/>
          </w:tcPr>
          <w:p w14:paraId="62CB010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     计</w:t>
            </w:r>
          </w:p>
        </w:tc>
        <w:tc>
          <w:tcPr>
            <w:tcW w:w="857" w:type="dxa"/>
            <w:gridSpan w:val="2"/>
            <w:vAlign w:val="center"/>
          </w:tcPr>
          <w:p w14:paraId="3755240C">
            <w:pPr>
              <w:spacing w:line="360" w:lineRule="auto"/>
              <w:rPr>
                <w:rFonts w:hint="eastAsia" w:ascii="仿宋" w:hAnsi="仿宋" w:eastAsia="仿宋" w:cs="仿宋"/>
                <w:color w:val="auto"/>
                <w:szCs w:val="21"/>
                <w:highlight w:val="none"/>
              </w:rPr>
            </w:pPr>
          </w:p>
        </w:tc>
        <w:tc>
          <w:tcPr>
            <w:tcW w:w="890" w:type="dxa"/>
            <w:tcBorders>
              <w:right w:val="single" w:color="auto" w:sz="4" w:space="0"/>
            </w:tcBorders>
            <w:vAlign w:val="center"/>
          </w:tcPr>
          <w:p w14:paraId="48FD771D">
            <w:pPr>
              <w:spacing w:line="360" w:lineRule="auto"/>
              <w:rPr>
                <w:rFonts w:hint="eastAsia" w:ascii="仿宋" w:hAnsi="仿宋" w:eastAsia="仿宋" w:cs="仿宋"/>
                <w:color w:val="auto"/>
                <w:szCs w:val="21"/>
                <w:highlight w:val="none"/>
              </w:rPr>
            </w:pPr>
          </w:p>
        </w:tc>
        <w:tc>
          <w:tcPr>
            <w:tcW w:w="1292" w:type="dxa"/>
            <w:tcBorders>
              <w:left w:val="single" w:color="auto" w:sz="4" w:space="0"/>
            </w:tcBorders>
            <w:vAlign w:val="center"/>
          </w:tcPr>
          <w:p w14:paraId="5433B675">
            <w:pPr>
              <w:spacing w:line="360" w:lineRule="auto"/>
              <w:rPr>
                <w:rFonts w:hint="eastAsia" w:ascii="仿宋" w:hAnsi="仿宋" w:eastAsia="仿宋" w:cs="仿宋"/>
                <w:color w:val="auto"/>
                <w:szCs w:val="21"/>
                <w:highlight w:val="none"/>
              </w:rPr>
            </w:pPr>
          </w:p>
        </w:tc>
      </w:tr>
      <w:tr w14:paraId="23CAB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9416" w:type="dxa"/>
            <w:gridSpan w:val="9"/>
            <w:vAlign w:val="center"/>
          </w:tcPr>
          <w:p w14:paraId="4ED660B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 计 大 写 金 额 ：人民币                             元</w:t>
            </w:r>
          </w:p>
        </w:tc>
      </w:tr>
      <w:tr w14:paraId="50CB1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1332" w:type="dxa"/>
            <w:gridSpan w:val="2"/>
            <w:vAlign w:val="center"/>
          </w:tcPr>
          <w:p w14:paraId="0EBEBAC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实际供货日期</w:t>
            </w:r>
          </w:p>
        </w:tc>
        <w:tc>
          <w:tcPr>
            <w:tcW w:w="3230" w:type="dxa"/>
            <w:gridSpan w:val="2"/>
            <w:vAlign w:val="center"/>
          </w:tcPr>
          <w:p w14:paraId="44A28E2C">
            <w:pPr>
              <w:spacing w:line="360" w:lineRule="auto"/>
              <w:rPr>
                <w:rFonts w:hint="eastAsia" w:ascii="仿宋" w:hAnsi="仿宋" w:eastAsia="仿宋" w:cs="仿宋"/>
                <w:color w:val="auto"/>
                <w:szCs w:val="21"/>
                <w:highlight w:val="none"/>
              </w:rPr>
            </w:pPr>
          </w:p>
        </w:tc>
        <w:tc>
          <w:tcPr>
            <w:tcW w:w="1829" w:type="dxa"/>
            <w:gridSpan w:val="2"/>
            <w:vAlign w:val="center"/>
          </w:tcPr>
          <w:p w14:paraId="7E7DAFD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合同交货验收日期</w:t>
            </w:r>
          </w:p>
        </w:tc>
        <w:tc>
          <w:tcPr>
            <w:tcW w:w="3025" w:type="dxa"/>
            <w:gridSpan w:val="3"/>
            <w:vAlign w:val="center"/>
          </w:tcPr>
          <w:p w14:paraId="0565D06B">
            <w:pPr>
              <w:spacing w:line="360" w:lineRule="auto"/>
              <w:rPr>
                <w:rFonts w:hint="eastAsia" w:ascii="仿宋" w:hAnsi="仿宋" w:eastAsia="仿宋" w:cs="仿宋"/>
                <w:color w:val="auto"/>
                <w:szCs w:val="21"/>
                <w:highlight w:val="none"/>
              </w:rPr>
            </w:pPr>
          </w:p>
        </w:tc>
      </w:tr>
      <w:tr w14:paraId="2C267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1332" w:type="dxa"/>
            <w:gridSpan w:val="2"/>
            <w:vAlign w:val="center"/>
          </w:tcPr>
          <w:p w14:paraId="5FA166DE">
            <w:pPr>
              <w:spacing w:line="360" w:lineRule="auto"/>
              <w:rPr>
                <w:rFonts w:hint="eastAsia" w:ascii="仿宋" w:hAnsi="仿宋" w:eastAsia="仿宋" w:cs="仿宋"/>
                <w:color w:val="auto"/>
                <w:szCs w:val="21"/>
                <w:highlight w:val="none"/>
              </w:rPr>
            </w:pPr>
          </w:p>
        </w:tc>
        <w:tc>
          <w:tcPr>
            <w:tcW w:w="3230" w:type="dxa"/>
            <w:gridSpan w:val="2"/>
            <w:vAlign w:val="center"/>
          </w:tcPr>
          <w:p w14:paraId="0F21B8A5">
            <w:pPr>
              <w:spacing w:line="360" w:lineRule="auto"/>
              <w:rPr>
                <w:rFonts w:hint="eastAsia" w:ascii="仿宋" w:hAnsi="仿宋" w:eastAsia="仿宋" w:cs="仿宋"/>
                <w:color w:val="auto"/>
                <w:szCs w:val="21"/>
                <w:highlight w:val="none"/>
              </w:rPr>
            </w:pPr>
          </w:p>
        </w:tc>
        <w:tc>
          <w:tcPr>
            <w:tcW w:w="1829" w:type="dxa"/>
            <w:gridSpan w:val="2"/>
            <w:vAlign w:val="center"/>
          </w:tcPr>
          <w:p w14:paraId="19FD9A8A">
            <w:pPr>
              <w:spacing w:line="360" w:lineRule="auto"/>
              <w:rPr>
                <w:rFonts w:hint="eastAsia" w:ascii="仿宋" w:hAnsi="仿宋" w:eastAsia="仿宋" w:cs="仿宋"/>
                <w:color w:val="auto"/>
                <w:szCs w:val="21"/>
                <w:highlight w:val="none"/>
              </w:rPr>
            </w:pPr>
          </w:p>
        </w:tc>
        <w:tc>
          <w:tcPr>
            <w:tcW w:w="3025" w:type="dxa"/>
            <w:gridSpan w:val="3"/>
            <w:vAlign w:val="center"/>
          </w:tcPr>
          <w:p w14:paraId="4D43D132">
            <w:pPr>
              <w:spacing w:line="360" w:lineRule="auto"/>
              <w:rPr>
                <w:rFonts w:hint="eastAsia" w:ascii="仿宋" w:hAnsi="仿宋" w:eastAsia="仿宋" w:cs="仿宋"/>
                <w:color w:val="auto"/>
                <w:szCs w:val="21"/>
                <w:highlight w:val="none"/>
              </w:rPr>
            </w:pPr>
          </w:p>
        </w:tc>
      </w:tr>
      <w:tr w14:paraId="6714D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3" w:hRule="atLeast"/>
          <w:jc w:val="center"/>
        </w:trPr>
        <w:tc>
          <w:tcPr>
            <w:tcW w:w="1332" w:type="dxa"/>
            <w:gridSpan w:val="2"/>
            <w:tcMar>
              <w:top w:w="0" w:type="dxa"/>
              <w:left w:w="108" w:type="dxa"/>
              <w:bottom w:w="0" w:type="dxa"/>
              <w:right w:w="108" w:type="dxa"/>
            </w:tcMar>
            <w:vAlign w:val="center"/>
          </w:tcPr>
          <w:p w14:paraId="7316FA3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验收具体内容</w:t>
            </w:r>
          </w:p>
        </w:tc>
        <w:tc>
          <w:tcPr>
            <w:tcW w:w="8084" w:type="dxa"/>
            <w:gridSpan w:val="7"/>
            <w:tcMar>
              <w:top w:w="0" w:type="dxa"/>
              <w:left w:w="108" w:type="dxa"/>
              <w:bottom w:w="0" w:type="dxa"/>
              <w:right w:w="108" w:type="dxa"/>
            </w:tcMar>
            <w:vAlign w:val="center"/>
          </w:tcPr>
          <w:p w14:paraId="72FC4F6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应按采购合同、采购文件、投标响应文件及验收方案等进行验收；并核对中标或中标人在安装调试等方面是否违反合同约定或服务规范要求、提供的质量保证证明材料是否齐全、应有的配件及附件是否达到合同约定等。可附件）</w:t>
            </w:r>
          </w:p>
        </w:tc>
      </w:tr>
      <w:tr w14:paraId="1429E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3" w:hRule="atLeast"/>
          <w:jc w:val="center"/>
        </w:trPr>
        <w:tc>
          <w:tcPr>
            <w:tcW w:w="1332" w:type="dxa"/>
            <w:gridSpan w:val="2"/>
            <w:vMerge w:val="restart"/>
            <w:tcMar>
              <w:top w:w="0" w:type="dxa"/>
              <w:left w:w="108" w:type="dxa"/>
              <w:bottom w:w="0" w:type="dxa"/>
              <w:right w:w="108" w:type="dxa"/>
            </w:tcMar>
            <w:vAlign w:val="center"/>
          </w:tcPr>
          <w:p w14:paraId="45EC0E1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验收小组意见</w:t>
            </w:r>
          </w:p>
        </w:tc>
        <w:tc>
          <w:tcPr>
            <w:tcW w:w="8084" w:type="dxa"/>
            <w:gridSpan w:val="7"/>
            <w:tcBorders>
              <w:bottom w:val="single" w:color="auto" w:sz="4" w:space="0"/>
            </w:tcBorders>
            <w:vAlign w:val="center"/>
          </w:tcPr>
          <w:p w14:paraId="2D6F90B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验收结论性意见：</w:t>
            </w:r>
          </w:p>
          <w:p w14:paraId="487A8A34">
            <w:pPr>
              <w:spacing w:line="360" w:lineRule="auto"/>
              <w:rPr>
                <w:rFonts w:hint="eastAsia" w:ascii="仿宋" w:hAnsi="仿宋" w:eastAsia="仿宋" w:cs="仿宋"/>
                <w:color w:val="auto"/>
                <w:szCs w:val="21"/>
                <w:highlight w:val="none"/>
              </w:rPr>
            </w:pPr>
          </w:p>
          <w:p w14:paraId="28B212A7">
            <w:pPr>
              <w:spacing w:line="360" w:lineRule="auto"/>
              <w:rPr>
                <w:rFonts w:hint="eastAsia" w:ascii="仿宋" w:hAnsi="仿宋" w:eastAsia="仿宋" w:cs="仿宋"/>
                <w:color w:val="auto"/>
                <w:szCs w:val="21"/>
                <w:highlight w:val="none"/>
              </w:rPr>
            </w:pPr>
          </w:p>
        </w:tc>
      </w:tr>
      <w:tr w14:paraId="7A5F8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3" w:hRule="atLeast"/>
          <w:jc w:val="center"/>
        </w:trPr>
        <w:tc>
          <w:tcPr>
            <w:tcW w:w="1332" w:type="dxa"/>
            <w:gridSpan w:val="2"/>
            <w:vMerge w:val="continue"/>
            <w:tcMar>
              <w:top w:w="0" w:type="dxa"/>
              <w:left w:w="108" w:type="dxa"/>
              <w:bottom w:w="0" w:type="dxa"/>
              <w:right w:w="108" w:type="dxa"/>
            </w:tcMar>
            <w:vAlign w:val="center"/>
          </w:tcPr>
          <w:p w14:paraId="0EDB2AFE">
            <w:pPr>
              <w:spacing w:line="360" w:lineRule="auto"/>
              <w:rPr>
                <w:rFonts w:hint="eastAsia" w:ascii="仿宋" w:hAnsi="仿宋" w:eastAsia="仿宋" w:cs="仿宋"/>
                <w:color w:val="auto"/>
                <w:szCs w:val="21"/>
                <w:highlight w:val="none"/>
              </w:rPr>
            </w:pPr>
          </w:p>
        </w:tc>
        <w:tc>
          <w:tcPr>
            <w:tcW w:w="8084" w:type="dxa"/>
            <w:gridSpan w:val="7"/>
            <w:tcBorders>
              <w:top w:val="single" w:color="auto" w:sz="4" w:space="0"/>
            </w:tcBorders>
            <w:vAlign w:val="center"/>
          </w:tcPr>
          <w:p w14:paraId="7D87C3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有异议的意见和说明理由：</w:t>
            </w:r>
          </w:p>
          <w:p w14:paraId="25AE2FEE">
            <w:pPr>
              <w:spacing w:line="360" w:lineRule="auto"/>
              <w:rPr>
                <w:rFonts w:hint="eastAsia" w:ascii="仿宋" w:hAnsi="仿宋" w:eastAsia="仿宋" w:cs="仿宋"/>
                <w:color w:val="auto"/>
                <w:szCs w:val="21"/>
                <w:highlight w:val="none"/>
              </w:rPr>
            </w:pPr>
          </w:p>
          <w:p w14:paraId="02D302DD">
            <w:pPr>
              <w:spacing w:line="360" w:lineRule="auto"/>
              <w:rPr>
                <w:rFonts w:hint="eastAsia" w:ascii="仿宋" w:hAnsi="仿宋" w:eastAsia="仿宋" w:cs="仿宋"/>
                <w:color w:val="auto"/>
                <w:szCs w:val="21"/>
                <w:highlight w:val="none"/>
              </w:rPr>
            </w:pPr>
          </w:p>
        </w:tc>
      </w:tr>
      <w:tr w14:paraId="0C80F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9416" w:type="dxa"/>
            <w:gridSpan w:val="9"/>
            <w:tcMar>
              <w:top w:w="0" w:type="dxa"/>
              <w:left w:w="108" w:type="dxa"/>
              <w:bottom w:w="0" w:type="dxa"/>
              <w:right w:w="108" w:type="dxa"/>
            </w:tcMar>
            <w:vAlign w:val="center"/>
          </w:tcPr>
          <w:p w14:paraId="292720A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验收小组成员签字：</w:t>
            </w:r>
          </w:p>
        </w:tc>
      </w:tr>
      <w:tr w14:paraId="4F145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9416" w:type="dxa"/>
            <w:gridSpan w:val="9"/>
            <w:tcMar>
              <w:top w:w="0" w:type="dxa"/>
              <w:left w:w="108" w:type="dxa"/>
              <w:bottom w:w="0" w:type="dxa"/>
              <w:right w:w="108" w:type="dxa"/>
            </w:tcMar>
            <w:vAlign w:val="center"/>
          </w:tcPr>
          <w:p w14:paraId="6584B3F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参与验收其他或监督人员签字：</w:t>
            </w:r>
          </w:p>
        </w:tc>
      </w:tr>
      <w:tr w14:paraId="1F8A0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10" w:hRule="atLeast"/>
          <w:jc w:val="center"/>
        </w:trPr>
        <w:tc>
          <w:tcPr>
            <w:tcW w:w="4562" w:type="dxa"/>
            <w:gridSpan w:val="4"/>
            <w:tcMar>
              <w:top w:w="0" w:type="dxa"/>
              <w:left w:w="108" w:type="dxa"/>
              <w:bottom w:w="0" w:type="dxa"/>
              <w:right w:w="108" w:type="dxa"/>
            </w:tcMar>
            <w:vAlign w:val="center"/>
          </w:tcPr>
          <w:p w14:paraId="68E4603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中标（或成交）供应商签字或盖章：</w:t>
            </w:r>
          </w:p>
          <w:p w14:paraId="1A94A2F7">
            <w:pPr>
              <w:spacing w:line="360" w:lineRule="auto"/>
              <w:rPr>
                <w:rFonts w:hint="eastAsia" w:ascii="仿宋" w:hAnsi="仿宋" w:eastAsia="仿宋" w:cs="仿宋"/>
                <w:color w:val="auto"/>
                <w:szCs w:val="21"/>
                <w:highlight w:val="none"/>
              </w:rPr>
            </w:pPr>
          </w:p>
          <w:p w14:paraId="517A48B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p w14:paraId="2537360C">
            <w:pPr>
              <w:spacing w:line="360" w:lineRule="auto"/>
              <w:rPr>
                <w:rFonts w:hint="eastAsia" w:ascii="仿宋" w:hAnsi="仿宋" w:eastAsia="仿宋" w:cs="仿宋"/>
                <w:color w:val="auto"/>
                <w:szCs w:val="21"/>
                <w:highlight w:val="none"/>
              </w:rPr>
            </w:pPr>
          </w:p>
          <w:p w14:paraId="4BBFA73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c>
          <w:tcPr>
            <w:tcW w:w="4854" w:type="dxa"/>
            <w:gridSpan w:val="5"/>
            <w:vAlign w:val="center"/>
          </w:tcPr>
          <w:p w14:paraId="0A8A027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采购人的意见（盖章）：</w:t>
            </w:r>
          </w:p>
          <w:p w14:paraId="09F627CE">
            <w:pPr>
              <w:spacing w:line="360" w:lineRule="auto"/>
              <w:rPr>
                <w:rFonts w:hint="eastAsia" w:ascii="仿宋" w:hAnsi="仿宋" w:eastAsia="仿宋" w:cs="仿宋"/>
                <w:color w:val="auto"/>
                <w:szCs w:val="21"/>
                <w:highlight w:val="none"/>
              </w:rPr>
            </w:pPr>
          </w:p>
          <w:p w14:paraId="3467BB0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p w14:paraId="5368AAFF">
            <w:pPr>
              <w:spacing w:line="360" w:lineRule="auto"/>
              <w:rPr>
                <w:rFonts w:hint="eastAsia" w:ascii="仿宋" w:hAnsi="仿宋" w:eastAsia="仿宋" w:cs="仿宋"/>
                <w:color w:val="auto"/>
                <w:szCs w:val="21"/>
                <w:highlight w:val="none"/>
              </w:rPr>
            </w:pPr>
          </w:p>
          <w:p w14:paraId="7D2E7C6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bl>
    <w:p w14:paraId="7D99B189">
      <w:pPr>
        <w:widowControl/>
        <w:spacing w:line="360" w:lineRule="auto"/>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备注：本报告单一式三份（采购人1份、中标人1份、采购代理机构1份）。</w:t>
      </w:r>
    </w:p>
    <w:p w14:paraId="4CFE5678">
      <w:pPr>
        <w:pStyle w:val="56"/>
        <w:spacing w:line="360" w:lineRule="auto"/>
        <w:rPr>
          <w:rFonts w:hint="eastAsia" w:ascii="仿宋" w:hAnsi="仿宋" w:eastAsia="仿宋" w:cs="仿宋"/>
          <w:color w:val="auto"/>
          <w:highlight w:val="none"/>
        </w:rPr>
      </w:pPr>
    </w:p>
    <w:p w14:paraId="2B6D822A">
      <w:pPr>
        <w:pStyle w:val="2"/>
        <w:spacing w:before="0" w:after="0" w:line="360" w:lineRule="auto"/>
        <w:ind w:firstLine="880"/>
        <w:jc w:val="center"/>
        <w:rPr>
          <w:rFonts w:hint="eastAsia" w:ascii="仿宋" w:hAnsi="仿宋" w:eastAsia="仿宋" w:cs="仿宋"/>
          <w:color w:val="auto"/>
          <w:highlight w:val="none"/>
        </w:rPr>
      </w:pPr>
      <w:bookmarkStart w:id="146" w:name="_Toc74320805"/>
      <w:r>
        <w:rPr>
          <w:rFonts w:hint="eastAsia" w:ascii="仿宋" w:hAnsi="仿宋" w:eastAsia="仿宋" w:cs="仿宋"/>
          <w:color w:val="auto"/>
          <w:highlight w:val="none"/>
        </w:rPr>
        <w:t>第六章　投标文件格式</w:t>
      </w:r>
      <w:bookmarkEnd w:id="146"/>
    </w:p>
    <w:p w14:paraId="10FD566C">
      <w:pPr>
        <w:spacing w:line="360" w:lineRule="auto"/>
        <w:ind w:firstLine="560"/>
        <w:rPr>
          <w:rFonts w:hint="eastAsia" w:ascii="仿宋" w:hAnsi="仿宋" w:eastAsia="仿宋" w:cs="仿宋"/>
          <w:b/>
          <w:color w:val="auto"/>
          <w:sz w:val="28"/>
          <w:szCs w:val="28"/>
          <w:highlight w:val="none"/>
        </w:rPr>
      </w:pPr>
      <w:bookmarkStart w:id="147" w:name="_Toc19686836"/>
      <w:bookmarkStart w:id="148" w:name="_Toc254970557"/>
      <w:bookmarkStart w:id="149" w:name="_Toc254970698"/>
    </w:p>
    <w:p w14:paraId="715EFA0D">
      <w:pPr>
        <w:spacing w:line="360" w:lineRule="auto"/>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一、报价文件格式</w:t>
      </w:r>
      <w:bookmarkEnd w:id="147"/>
    </w:p>
    <w:p w14:paraId="57095496">
      <w:pPr>
        <w:snapToGrid w:val="0"/>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1. 报价文件封面格式： </w:t>
      </w:r>
    </w:p>
    <w:p w14:paraId="0C344BFE">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                                                   </w:t>
      </w:r>
    </w:p>
    <w:p w14:paraId="3615D00F">
      <w:pPr>
        <w:snapToGrid w:val="0"/>
        <w:spacing w:line="360" w:lineRule="auto"/>
        <w:jc w:val="center"/>
        <w:rPr>
          <w:rFonts w:hint="eastAsia" w:ascii="仿宋" w:hAnsi="仿宋" w:eastAsia="仿宋" w:cs="仿宋"/>
          <w:bCs/>
          <w:color w:val="auto"/>
          <w:sz w:val="24"/>
          <w:highlight w:val="none"/>
        </w:rPr>
      </w:pPr>
    </w:p>
    <w:p w14:paraId="16F68F52">
      <w:pPr>
        <w:snapToGrid w:val="0"/>
        <w:spacing w:line="360" w:lineRule="auto"/>
        <w:ind w:firstLine="1687"/>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4D81D5FC">
      <w:pPr>
        <w:snapToGrid w:val="0"/>
        <w:spacing w:line="360" w:lineRule="auto"/>
        <w:ind w:firstLine="643"/>
        <w:jc w:val="center"/>
        <w:rPr>
          <w:rFonts w:hint="eastAsia" w:ascii="仿宋" w:hAnsi="仿宋" w:eastAsia="仿宋" w:cs="仿宋"/>
          <w:bCs/>
          <w:color w:val="auto"/>
          <w:sz w:val="32"/>
          <w:szCs w:val="32"/>
          <w:highlight w:val="none"/>
        </w:rPr>
      </w:pPr>
    </w:p>
    <w:p w14:paraId="36DA806A">
      <w:pPr>
        <w:snapToGrid w:val="0"/>
        <w:spacing w:line="360" w:lineRule="auto"/>
        <w:ind w:firstLine="964"/>
        <w:jc w:val="center"/>
        <w:rPr>
          <w:rFonts w:hint="eastAsia" w:ascii="仿宋" w:hAnsi="仿宋" w:eastAsia="仿宋" w:cs="仿宋"/>
          <w:bCs/>
          <w:color w:val="auto"/>
          <w:sz w:val="24"/>
          <w:szCs w:val="20"/>
          <w:highlight w:val="none"/>
        </w:rPr>
      </w:pPr>
      <w:r>
        <w:rPr>
          <w:rFonts w:hint="eastAsia" w:ascii="仿宋" w:hAnsi="仿宋" w:eastAsia="仿宋" w:cs="仿宋"/>
          <w:color w:val="auto"/>
          <w:sz w:val="48"/>
          <w:szCs w:val="48"/>
          <w:highlight w:val="none"/>
        </w:rPr>
        <w:t>报  价  文  件</w:t>
      </w:r>
    </w:p>
    <w:p w14:paraId="17F90D6A">
      <w:pPr>
        <w:snapToGrid w:val="0"/>
        <w:spacing w:line="360" w:lineRule="auto"/>
        <w:ind w:firstLine="1960" w:firstLineChars="700"/>
        <w:rPr>
          <w:rFonts w:hint="eastAsia" w:ascii="仿宋" w:hAnsi="仿宋" w:eastAsia="仿宋" w:cs="仿宋"/>
          <w:bCs/>
          <w:color w:val="auto"/>
          <w:sz w:val="28"/>
          <w:szCs w:val="21"/>
          <w:highlight w:val="none"/>
        </w:rPr>
      </w:pPr>
    </w:p>
    <w:p w14:paraId="783FD705">
      <w:pPr>
        <w:snapToGrid w:val="0"/>
        <w:spacing w:line="360" w:lineRule="auto"/>
        <w:ind w:firstLine="1960" w:firstLineChars="700"/>
        <w:rPr>
          <w:rFonts w:hint="eastAsia" w:ascii="仿宋" w:hAnsi="仿宋" w:eastAsia="仿宋" w:cs="仿宋"/>
          <w:bCs/>
          <w:color w:val="auto"/>
          <w:sz w:val="28"/>
          <w:szCs w:val="21"/>
          <w:highlight w:val="none"/>
        </w:rPr>
      </w:pPr>
    </w:p>
    <w:p w14:paraId="5D852406">
      <w:pPr>
        <w:snapToGrid w:val="0"/>
        <w:spacing w:line="360" w:lineRule="auto"/>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项目名称： </w:t>
      </w:r>
    </w:p>
    <w:p w14:paraId="62EC2F01">
      <w:pPr>
        <w:snapToGrid w:val="0"/>
        <w:spacing w:line="360" w:lineRule="auto"/>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项目编号： </w:t>
      </w:r>
    </w:p>
    <w:p w14:paraId="5D987449">
      <w:pPr>
        <w:snapToGrid w:val="0"/>
        <w:spacing w:line="360" w:lineRule="auto"/>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所投分标：</w:t>
      </w:r>
    </w:p>
    <w:p w14:paraId="5AA80238">
      <w:pPr>
        <w:snapToGrid w:val="0"/>
        <w:spacing w:line="360" w:lineRule="auto"/>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投标人名称：</w:t>
      </w:r>
    </w:p>
    <w:p w14:paraId="18F33659">
      <w:pPr>
        <w:snapToGrid w:val="0"/>
        <w:spacing w:line="360" w:lineRule="auto"/>
        <w:ind w:firstLine="1960" w:firstLineChars="7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投标人地址：</w:t>
      </w:r>
    </w:p>
    <w:p w14:paraId="26529B8D">
      <w:pPr>
        <w:pStyle w:val="7"/>
        <w:snapToGrid w:val="0"/>
        <w:spacing w:line="360" w:lineRule="auto"/>
        <w:ind w:firstLine="1120" w:firstLineChars="400"/>
        <w:rPr>
          <w:rFonts w:hint="eastAsia" w:ascii="仿宋" w:hAnsi="仿宋" w:eastAsia="仿宋" w:cs="仿宋"/>
          <w:bCs/>
          <w:color w:val="auto"/>
          <w:sz w:val="28"/>
          <w:szCs w:val="28"/>
          <w:highlight w:val="none"/>
        </w:rPr>
      </w:pPr>
    </w:p>
    <w:p w14:paraId="1A9807EE">
      <w:pPr>
        <w:snapToGrid w:val="0"/>
        <w:spacing w:line="360" w:lineRule="auto"/>
        <w:rPr>
          <w:rFonts w:hint="eastAsia" w:ascii="仿宋" w:hAnsi="仿宋" w:eastAsia="仿宋" w:cs="仿宋"/>
          <w:color w:val="auto"/>
          <w:sz w:val="32"/>
          <w:szCs w:val="21"/>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8"/>
          <w:szCs w:val="28"/>
          <w:highlight w:val="none"/>
        </w:rPr>
        <w:t xml:space="preserve">      年  月  日</w:t>
      </w:r>
    </w:p>
    <w:p w14:paraId="50FB98AD">
      <w:pPr>
        <w:snapToGrid w:val="0"/>
        <w:spacing w:line="360" w:lineRule="auto"/>
        <w:ind w:firstLine="480"/>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2.</w:t>
      </w:r>
      <w:r>
        <w:rPr>
          <w:rFonts w:hint="eastAsia" w:ascii="仿宋" w:hAnsi="仿宋" w:eastAsia="仿宋" w:cs="仿宋"/>
          <w:b/>
          <w:bCs/>
          <w:color w:val="auto"/>
          <w:sz w:val="24"/>
          <w:highlight w:val="none"/>
        </w:rPr>
        <w:t>报价文件目录</w:t>
      </w:r>
    </w:p>
    <w:p w14:paraId="1F47B509">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22A0923E">
      <w:pPr>
        <w:snapToGrid w:val="0"/>
        <w:spacing w:line="360" w:lineRule="auto"/>
        <w:ind w:firstLine="480"/>
        <w:rPr>
          <w:rFonts w:hint="eastAsia" w:ascii="仿宋" w:hAnsi="仿宋" w:eastAsia="仿宋" w:cs="仿宋"/>
          <w:b/>
          <w:color w:val="auto"/>
          <w:sz w:val="24"/>
          <w:highlight w:val="none"/>
        </w:rPr>
      </w:pPr>
    </w:p>
    <w:p w14:paraId="2FF84136">
      <w:pPr>
        <w:snapToGrid w:val="0"/>
        <w:spacing w:line="360" w:lineRule="auto"/>
        <w:ind w:firstLine="480"/>
        <w:rPr>
          <w:rFonts w:hint="eastAsia" w:ascii="仿宋" w:hAnsi="仿宋" w:eastAsia="仿宋" w:cs="仿宋"/>
          <w:b/>
          <w:color w:val="auto"/>
          <w:sz w:val="24"/>
          <w:highlight w:val="none"/>
        </w:rPr>
      </w:pPr>
    </w:p>
    <w:p w14:paraId="1FBDD3C2">
      <w:pPr>
        <w:snapToGrid w:val="0"/>
        <w:spacing w:line="360" w:lineRule="auto"/>
        <w:ind w:firstLine="480"/>
        <w:rPr>
          <w:rFonts w:hint="eastAsia" w:ascii="仿宋" w:hAnsi="仿宋" w:eastAsia="仿宋" w:cs="仿宋"/>
          <w:b/>
          <w:color w:val="auto"/>
          <w:sz w:val="24"/>
          <w:highlight w:val="none"/>
        </w:rPr>
      </w:pPr>
    </w:p>
    <w:p w14:paraId="561D8A80">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 投标函格式：</w:t>
      </w:r>
    </w:p>
    <w:p w14:paraId="20DE9E17">
      <w:pPr>
        <w:snapToGrid w:val="0"/>
        <w:spacing w:line="360" w:lineRule="auto"/>
        <w:ind w:firstLine="883"/>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29BE9BFF">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p>
    <w:p w14:paraId="3C3DB781">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）的招标公告，签字代表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（投标人名称）提交投标文件。</w:t>
      </w:r>
    </w:p>
    <w:p w14:paraId="673A18A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6EA4F09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BD50B3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269090D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3.本投标有效期自投标截止之日起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DF5EF1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56C1CEB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28BACBC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7B6E9B9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7.以上事项如有虚假或者隐瞒，我方愿意承担一切后果，并不再寻求任何旨在减轻或者免除法律责任的辩解。</w:t>
      </w:r>
    </w:p>
    <w:p w14:paraId="3019312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8A401D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7DAC2131">
      <w:pPr>
        <w:spacing w:line="360" w:lineRule="auto"/>
        <w:ind w:firstLine="480" w:firstLineChars="200"/>
        <w:contextualSpacing/>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w:t>
      </w:r>
    </w:p>
    <w:p w14:paraId="3D87938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9.我方若中标，将采取</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（汽车、火车、飞机等）方式运输货物。</w:t>
      </w:r>
    </w:p>
    <w:p w14:paraId="29D59F7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10.我方若竞标成功，除非发生不可抗力，承诺与采购人及时签订《采购合同》。如果放弃，自愿按照本文件之《供应商须知正文》第30.4条的要求承担法律责任和失信惩戒。</w:t>
      </w:r>
    </w:p>
    <w:p w14:paraId="6EB79F5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11.与本投标有关的一切正式往来信函请寄：</w:t>
      </w:r>
    </w:p>
    <w:p w14:paraId="0C467FB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邮编：            </w:t>
      </w:r>
    </w:p>
    <w:p w14:paraId="414433C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28FAF71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218FDA1D">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E3BB728">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E571F21">
      <w:pPr>
        <w:pStyle w:val="24"/>
        <w:spacing w:line="360" w:lineRule="auto"/>
        <w:contextualSpacing/>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投标人（公章）：</w:t>
      </w:r>
    </w:p>
    <w:p w14:paraId="44F74BF3">
      <w:pPr>
        <w:pStyle w:val="24"/>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EB8EA70">
      <w:pPr>
        <w:snapToGrid w:val="0"/>
        <w:spacing w:line="360" w:lineRule="auto"/>
        <w:jc w:val="left"/>
        <w:rPr>
          <w:rFonts w:hint="eastAsia" w:ascii="仿宋" w:hAnsi="仿宋" w:eastAsia="仿宋" w:cs="仿宋"/>
          <w:b/>
          <w:color w:val="auto"/>
          <w:sz w:val="24"/>
          <w:szCs w:val="20"/>
          <w:highlight w:val="none"/>
        </w:rPr>
      </w:pPr>
      <w:r>
        <w:rPr>
          <w:rFonts w:hint="eastAsia" w:ascii="仿宋" w:hAnsi="仿宋" w:eastAsia="仿宋" w:cs="仿宋"/>
          <w:color w:val="auto"/>
          <w:sz w:val="24"/>
          <w:highlight w:val="none"/>
          <w:u w:val="single"/>
        </w:rPr>
        <w:br w:type="page"/>
      </w:r>
      <w:r>
        <w:rPr>
          <w:rFonts w:hint="eastAsia" w:ascii="仿宋" w:hAnsi="仿宋" w:eastAsia="仿宋" w:cs="仿宋"/>
          <w:b/>
          <w:color w:val="auto"/>
          <w:sz w:val="24"/>
          <w:highlight w:val="none"/>
        </w:rPr>
        <w:t>4. 开标一览表（货物类格式）</w:t>
      </w:r>
    </w:p>
    <w:p w14:paraId="0A91C3C5">
      <w:pPr>
        <w:snapToGrid w:val="0"/>
        <w:spacing w:line="360" w:lineRule="auto"/>
        <w:ind w:firstLine="600"/>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rPr>
        <w:t>开标一览表</w:t>
      </w:r>
    </w:p>
    <w:p w14:paraId="7F270B4A">
      <w:pPr>
        <w:snapToGrid w:val="0"/>
        <w:spacing w:line="360" w:lineRule="auto"/>
        <w:ind w:firstLine="480"/>
        <w:jc w:val="center"/>
        <w:rPr>
          <w:rFonts w:hint="eastAsia" w:ascii="仿宋" w:hAnsi="仿宋" w:eastAsia="仿宋" w:cs="仿宋"/>
          <w:b/>
          <w:color w:val="auto"/>
          <w:sz w:val="24"/>
          <w:highlight w:val="none"/>
        </w:rPr>
      </w:pPr>
    </w:p>
    <w:p w14:paraId="55B7F973">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263A795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9212" w:type="dxa"/>
        <w:jc w:val="center"/>
        <w:tblLayout w:type="autofit"/>
        <w:tblCellMar>
          <w:top w:w="0" w:type="dxa"/>
          <w:left w:w="108" w:type="dxa"/>
          <w:bottom w:w="0" w:type="dxa"/>
          <w:right w:w="108" w:type="dxa"/>
        </w:tblCellMar>
      </w:tblPr>
      <w:tblGrid>
        <w:gridCol w:w="457"/>
        <w:gridCol w:w="1613"/>
        <w:gridCol w:w="764"/>
        <w:gridCol w:w="743"/>
        <w:gridCol w:w="765"/>
        <w:gridCol w:w="766"/>
        <w:gridCol w:w="766"/>
        <w:gridCol w:w="766"/>
        <w:gridCol w:w="766"/>
        <w:gridCol w:w="939"/>
        <w:gridCol w:w="867"/>
      </w:tblGrid>
      <w:tr w14:paraId="3E163A92">
        <w:tblPrEx>
          <w:tblCellMar>
            <w:top w:w="0" w:type="dxa"/>
            <w:left w:w="108" w:type="dxa"/>
            <w:bottom w:w="0" w:type="dxa"/>
            <w:right w:w="108" w:type="dxa"/>
          </w:tblCellMar>
        </w:tblPrEx>
        <w:trPr>
          <w:trHeight w:val="157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014F">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87E">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val="0"/>
                <w:bCs w:val="0"/>
                <w:color w:val="auto"/>
                <w:kern w:val="0"/>
                <w:sz w:val="24"/>
                <w:highlight w:val="none"/>
                <w:lang w:bidi="ar"/>
              </w:rPr>
              <w:t>货物</w:t>
            </w:r>
            <w:r>
              <w:rPr>
                <w:rFonts w:hint="eastAsia" w:ascii="仿宋" w:hAnsi="仿宋" w:eastAsia="仿宋" w:cs="仿宋"/>
                <w:b/>
                <w:bCs/>
                <w:color w:val="auto"/>
                <w:kern w:val="0"/>
                <w:sz w:val="24"/>
                <w:highlight w:val="none"/>
                <w:lang w:bidi="ar"/>
              </w:rPr>
              <w:t>名称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844">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96D9">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9D4">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品牌</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AAB8">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型号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FD8">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生产厂家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E24A">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产地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2BD">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  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375E">
            <w:pPr>
              <w:widowControl/>
              <w:spacing w:line="36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单项合计（元）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3D63">
            <w:pPr>
              <w:widowControl/>
              <w:spacing w:line="360" w:lineRule="auto"/>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备注</w:t>
            </w:r>
          </w:p>
        </w:tc>
      </w:tr>
      <w:tr w14:paraId="4509059A">
        <w:tblPrEx>
          <w:tblCellMar>
            <w:top w:w="0" w:type="dxa"/>
            <w:left w:w="108" w:type="dxa"/>
            <w:bottom w:w="0" w:type="dxa"/>
            <w:right w:w="108" w:type="dxa"/>
          </w:tblCellMar>
        </w:tblPrEx>
        <w:trPr>
          <w:trHeight w:val="80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EA4">
            <w:pPr>
              <w:widowControl/>
              <w:spacing w:line="360" w:lineRule="auto"/>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F59">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DDC7">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09CC">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6DE5">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35D3">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2AAA">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FDB2">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B52D">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B3CE">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9A0">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r>
      <w:tr w14:paraId="1B4A29DC">
        <w:tblPrEx>
          <w:tblCellMar>
            <w:top w:w="0" w:type="dxa"/>
            <w:left w:w="108" w:type="dxa"/>
            <w:bottom w:w="0" w:type="dxa"/>
            <w:right w:w="108" w:type="dxa"/>
          </w:tblCellMar>
        </w:tblPrEx>
        <w:trPr>
          <w:trHeight w:val="80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36C1">
            <w:pPr>
              <w:widowControl/>
              <w:spacing w:line="360" w:lineRule="auto"/>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50C6">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0EDB">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307A">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449">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5EA9">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90D">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9B04">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5A3B">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51DB">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BB2B">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r>
      <w:tr w14:paraId="0C35A32D">
        <w:trPr>
          <w:trHeight w:val="80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A5E">
            <w:pPr>
              <w:widowControl/>
              <w:spacing w:line="360" w:lineRule="auto"/>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N</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2960">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154D">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7B76">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A8E2">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F651">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6469">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541C">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B0BD">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6BCA">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BFCC">
            <w:pPr>
              <w:widowControl/>
              <w:spacing w:line="360" w:lineRule="auto"/>
              <w:jc w:val="center"/>
              <w:textAlignment w:val="center"/>
              <w:rPr>
                <w:rFonts w:hint="eastAsia" w:ascii="仿宋" w:hAnsi="仿宋" w:eastAsia="仿宋" w:cs="仿宋"/>
                <w:b w:val="0"/>
                <w:bCs w:val="0"/>
                <w:color w:val="auto"/>
                <w:kern w:val="0"/>
                <w:sz w:val="24"/>
                <w:highlight w:val="none"/>
                <w:lang w:bidi="ar"/>
              </w:rPr>
            </w:pPr>
          </w:p>
        </w:tc>
      </w:tr>
      <w:tr w14:paraId="6405C57C">
        <w:tblPrEx>
          <w:tblCellMar>
            <w:top w:w="0" w:type="dxa"/>
            <w:left w:w="108" w:type="dxa"/>
            <w:bottom w:w="0" w:type="dxa"/>
            <w:right w:w="108" w:type="dxa"/>
          </w:tblCellMar>
        </w:tblPrEx>
        <w:trPr>
          <w:trHeight w:val="1123" w:hRule="atLeast"/>
          <w:jc w:val="center"/>
        </w:trPr>
        <w:tc>
          <w:tcPr>
            <w:tcW w:w="9212" w:type="dxa"/>
            <w:gridSpan w:val="11"/>
            <w:tcBorders>
              <w:top w:val="single" w:color="000000" w:sz="4" w:space="0"/>
              <w:left w:val="single" w:color="000000" w:sz="4" w:space="0"/>
              <w:bottom w:val="single" w:color="000000" w:sz="4" w:space="0"/>
              <w:right w:val="single" w:color="000000" w:sz="4" w:space="0"/>
            </w:tcBorders>
            <w:shd w:val="clear" w:color="auto" w:fill="auto"/>
          </w:tcPr>
          <w:p w14:paraId="2E08399C">
            <w:pPr>
              <w:snapToGrid w:val="0"/>
              <w:spacing w:line="360" w:lineRule="auto"/>
              <w:jc w:val="left"/>
              <w:rPr>
                <w:rFonts w:hint="eastAsia" w:ascii="仿宋" w:hAnsi="仿宋" w:eastAsia="仿宋" w:cs="仿宋"/>
                <w:color w:val="auto"/>
                <w:sz w:val="24"/>
                <w:highlight w:val="none"/>
              </w:rPr>
            </w:pPr>
          </w:p>
          <w:p w14:paraId="4A7B0C9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合计金额（人民币大写</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bCs/>
                <w:color w:val="auto"/>
                <w:sz w:val="24"/>
                <w:highlight w:val="none"/>
                <w:u w:val="single"/>
              </w:rPr>
              <w:t>元整</w:t>
            </w: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23A196EE">
        <w:tblPrEx>
          <w:tblCellMar>
            <w:top w:w="0" w:type="dxa"/>
            <w:left w:w="108" w:type="dxa"/>
            <w:bottom w:w="0" w:type="dxa"/>
            <w:right w:w="108" w:type="dxa"/>
          </w:tblCellMar>
        </w:tblPrEx>
        <w:trPr>
          <w:trHeight w:val="830" w:hRule="atLeast"/>
          <w:jc w:val="center"/>
        </w:trPr>
        <w:tc>
          <w:tcPr>
            <w:tcW w:w="9212" w:type="dxa"/>
            <w:gridSpan w:val="11"/>
            <w:tcBorders>
              <w:top w:val="single" w:color="000000" w:sz="4" w:space="0"/>
              <w:left w:val="single" w:color="000000" w:sz="4" w:space="0"/>
              <w:bottom w:val="single" w:color="000000" w:sz="4" w:space="0"/>
              <w:right w:val="single" w:color="000000" w:sz="4" w:space="0"/>
            </w:tcBorders>
            <w:shd w:val="clear" w:color="auto" w:fill="auto"/>
          </w:tcPr>
          <w:p w14:paraId="1F383FC2">
            <w:pPr>
              <w:snapToGrid w:val="0"/>
              <w:spacing w:line="360" w:lineRule="auto"/>
              <w:jc w:val="left"/>
              <w:rPr>
                <w:rFonts w:hint="eastAsia" w:ascii="仿宋" w:hAnsi="仿宋" w:eastAsia="仿宋" w:cs="仿宋"/>
                <w:color w:val="auto"/>
                <w:sz w:val="24"/>
                <w:highlight w:val="none"/>
              </w:rPr>
            </w:pPr>
          </w:p>
          <w:p w14:paraId="42B97E7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交付时间：</w:t>
            </w:r>
            <w:r>
              <w:rPr>
                <w:rFonts w:hint="eastAsia" w:ascii="仿宋" w:hAnsi="仿宋" w:eastAsia="仿宋" w:cs="仿宋"/>
                <w:color w:val="auto"/>
                <w:sz w:val="24"/>
                <w:highlight w:val="none"/>
                <w:u w:val="single"/>
              </w:rPr>
              <w:t xml:space="preserve">           </w:t>
            </w:r>
          </w:p>
        </w:tc>
      </w:tr>
    </w:tbl>
    <w:p w14:paraId="23AF133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highlight w:val="none"/>
        </w:rPr>
        <w:t>【注】</w:t>
      </w:r>
      <w:r>
        <w:rPr>
          <w:rFonts w:hint="eastAsia" w:ascii="仿宋" w:hAnsi="仿宋" w:eastAsia="仿宋" w:cs="仿宋"/>
          <w:color w:val="auto"/>
          <w:sz w:val="24"/>
          <w:highlight w:val="none"/>
        </w:rPr>
        <w:t xml:space="preserve"> </w:t>
      </w:r>
    </w:p>
    <w:p w14:paraId="0F780E8D">
      <w:pPr>
        <w:spacing w:line="360" w:lineRule="auto"/>
        <w:ind w:firstLine="480" w:firstLineChars="200"/>
        <w:contextualSpacing/>
        <w:jc w:val="left"/>
        <w:rPr>
          <w:rFonts w:hint="eastAsia" w:ascii="仿宋" w:hAnsi="仿宋" w:eastAsia="仿宋" w:cs="仿宋"/>
          <w:color w:val="auto"/>
          <w:highlight w:val="none"/>
        </w:rPr>
      </w:pPr>
      <w:r>
        <w:rPr>
          <w:rFonts w:hint="eastAsia" w:ascii="仿宋" w:hAnsi="仿宋" w:eastAsia="仿宋" w:cs="仿宋"/>
          <w:color w:val="auto"/>
          <w:sz w:val="24"/>
          <w:highlight w:val="none"/>
        </w:rPr>
        <w:t>1. 开标一览表中“货物名称、数量、单位、品牌、型号、生产厂家、产地”必须如实填写完整，</w:t>
      </w:r>
      <w:r>
        <w:rPr>
          <w:rFonts w:hint="eastAsia" w:ascii="仿宋" w:hAnsi="仿宋" w:eastAsia="仿宋" w:cs="仿宋"/>
          <w:b/>
          <w:bCs/>
          <w:color w:val="auto"/>
          <w:sz w:val="24"/>
          <w:highlight w:val="none"/>
        </w:rPr>
        <w:t>其它如为定制产品</w:t>
      </w:r>
      <w:r>
        <w:rPr>
          <w:rFonts w:hint="eastAsia" w:ascii="仿宋" w:hAnsi="仿宋" w:eastAsia="仿宋" w:cs="仿宋"/>
          <w:color w:val="auto"/>
          <w:sz w:val="24"/>
          <w:highlight w:val="none"/>
        </w:rPr>
        <w:t>在型号栏中填写“定制”。</w:t>
      </w:r>
      <w:r>
        <w:rPr>
          <w:rFonts w:hint="eastAsia" w:ascii="仿宋" w:hAnsi="仿宋" w:eastAsia="仿宋" w:cs="仿宋"/>
          <w:b/>
          <w:color w:val="auto"/>
          <w:sz w:val="24"/>
          <w:highlight w:val="none"/>
        </w:rPr>
        <w:t>填写有缺漏</w:t>
      </w:r>
      <w:r>
        <w:rPr>
          <w:rFonts w:hint="eastAsia" w:ascii="仿宋" w:hAnsi="仿宋" w:eastAsia="仿宋" w:cs="仿宋"/>
          <w:b/>
          <w:bCs/>
          <w:color w:val="auto"/>
          <w:sz w:val="24"/>
          <w:highlight w:val="none"/>
        </w:rPr>
        <w:t>的，</w:t>
      </w:r>
      <w:r>
        <w:rPr>
          <w:rFonts w:hint="eastAsia" w:ascii="仿宋" w:hAnsi="仿宋" w:eastAsia="仿宋" w:cs="仿宋"/>
          <w:b/>
          <w:color w:val="auto"/>
          <w:sz w:val="24"/>
          <w:highlight w:val="none"/>
        </w:rPr>
        <w:t>其响应文件按无效响应处理。</w:t>
      </w:r>
    </w:p>
    <w:p w14:paraId="3621FCF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color w:val="auto"/>
          <w:sz w:val="24"/>
          <w:highlight w:val="none"/>
        </w:rPr>
        <w:t xml:space="preserve"> 所填写的型号与货物铭牌一致。</w:t>
      </w:r>
    </w:p>
    <w:p w14:paraId="49480904">
      <w:pPr>
        <w:snapToGrid w:val="0"/>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color w:val="auto"/>
          <w:sz w:val="24"/>
          <w:highlight w:val="none"/>
        </w:rPr>
        <w:t>报价一经涂改，应在涂改处加盖投标人公章或者由法定代表人或者委托代理人签字或者盖章</w:t>
      </w:r>
      <w:r>
        <w:rPr>
          <w:rFonts w:hint="eastAsia" w:ascii="仿宋" w:hAnsi="仿宋" w:eastAsia="仿宋" w:cs="仿宋"/>
          <w:b/>
          <w:color w:val="auto"/>
          <w:sz w:val="24"/>
          <w:highlight w:val="none"/>
        </w:rPr>
        <w:t>，否则其投标作无效标处理。</w:t>
      </w:r>
    </w:p>
    <w:p w14:paraId="55DF531A">
      <w:pPr>
        <w:snapToGrid w:val="0"/>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color w:val="auto"/>
          <w:sz w:val="24"/>
          <w:highlight w:val="none"/>
        </w:rPr>
        <w:t xml:space="preserve"> 投标人的开标一览表必须加盖投标人公章并由法定代表人或者委托代理人签字，</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5DC8E7B3">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5.招标文件中列明采购专用耗材的，应按招标文件规定的耗材量或者按耗材的常规使用量提供报价。</w:t>
      </w:r>
    </w:p>
    <w:p w14:paraId="4B8B1985">
      <w:pPr>
        <w:snapToGrid w:val="0"/>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6.投标人需按本表格式填写，不得自行更改，如有多分标，按分标分别提供开标一览表，必须加盖投标人公章并由法定代表人或者委托代理人签字，</w:t>
      </w:r>
      <w:r>
        <w:rPr>
          <w:rFonts w:hint="eastAsia" w:ascii="仿宋" w:hAnsi="仿宋" w:eastAsia="仿宋" w:cs="仿宋"/>
          <w:b/>
          <w:color w:val="auto"/>
          <w:sz w:val="24"/>
          <w:highlight w:val="none"/>
        </w:rPr>
        <w:t>否则投标无效。</w:t>
      </w:r>
    </w:p>
    <w:p w14:paraId="00554F8C">
      <w:pPr>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所有产品单价不能超过单项产品采购预算，</w:t>
      </w:r>
      <w:r>
        <w:rPr>
          <w:rFonts w:hint="eastAsia" w:ascii="仿宋" w:hAnsi="仿宋" w:eastAsia="仿宋" w:cs="仿宋"/>
          <w:b/>
          <w:color w:val="auto"/>
          <w:sz w:val="24"/>
          <w:highlight w:val="none"/>
        </w:rPr>
        <w:t>否则投标无效</w:t>
      </w:r>
      <w:r>
        <w:rPr>
          <w:rFonts w:hint="eastAsia" w:ascii="仿宋" w:hAnsi="仿宋" w:eastAsia="仿宋" w:cs="仿宋"/>
          <w:b/>
          <w:color w:val="auto"/>
          <w:sz w:val="24"/>
          <w:highlight w:val="none"/>
          <w:lang w:eastAsia="zh-CN"/>
        </w:rPr>
        <w:t>。</w:t>
      </w:r>
    </w:p>
    <w:p w14:paraId="1049FCA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特别提示：采购代理机构将对项目名称和项目编号，中标人名称、地址和中标金额，主要中标标的的名称、规格型号、品牌（如有）、数量、单价等予以公示。</w:t>
      </w:r>
    </w:p>
    <w:p w14:paraId="4AFBA757">
      <w:pPr>
        <w:pStyle w:val="56"/>
        <w:spacing w:line="360" w:lineRule="auto"/>
        <w:ind w:firstLine="480"/>
        <w:rPr>
          <w:rFonts w:hint="eastAsia" w:ascii="仿宋" w:hAnsi="仿宋" w:eastAsia="仿宋" w:cs="仿宋"/>
          <w:color w:val="auto"/>
          <w:highlight w:val="none"/>
        </w:rPr>
      </w:pPr>
    </w:p>
    <w:p w14:paraId="69A482BF">
      <w:pPr>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法定代表人或者委托代理人（签字）： </w:t>
      </w:r>
    </w:p>
    <w:p w14:paraId="3CCB2BB4">
      <w:pPr>
        <w:snapToGrid w:val="0"/>
        <w:spacing w:line="360" w:lineRule="auto"/>
        <w:ind w:left="29" w:hanging="28" w:hangingChars="12"/>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投标人（公章）： </w:t>
      </w:r>
    </w:p>
    <w:p w14:paraId="00413757">
      <w:pPr>
        <w:snapToGrid w:val="0"/>
        <w:spacing w:line="360" w:lineRule="auto"/>
        <w:ind w:left="29" w:hanging="28" w:hangingChars="12"/>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C88C5B1">
      <w:pPr>
        <w:spacing w:line="360" w:lineRule="auto"/>
        <w:ind w:firstLine="480"/>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br w:type="page"/>
      </w:r>
      <w:bookmarkStart w:id="150" w:name="_Toc19686837"/>
      <w:r>
        <w:rPr>
          <w:rFonts w:hint="eastAsia" w:ascii="仿宋" w:hAnsi="仿宋" w:eastAsia="仿宋" w:cs="仿宋"/>
          <w:b/>
          <w:color w:val="auto"/>
          <w:sz w:val="28"/>
          <w:szCs w:val="28"/>
          <w:highlight w:val="none"/>
        </w:rPr>
        <w:t>二、资格证明文件格式</w:t>
      </w:r>
      <w:bookmarkEnd w:id="148"/>
      <w:bookmarkEnd w:id="149"/>
      <w:bookmarkEnd w:id="150"/>
    </w:p>
    <w:p w14:paraId="6A03A811">
      <w:pPr>
        <w:numPr>
          <w:ilvl w:val="2"/>
          <w:numId w:val="18"/>
        </w:numPr>
        <w:snapToGrid w:val="0"/>
        <w:spacing w:line="360" w:lineRule="auto"/>
        <w:ind w:left="0"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资格证明文件封面格式： </w:t>
      </w:r>
    </w:p>
    <w:p w14:paraId="638F3556">
      <w:pPr>
        <w:snapToGrid w:val="0"/>
        <w:spacing w:line="360" w:lineRule="auto"/>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3562E9D9">
      <w:pPr>
        <w:snapToGrid w:val="0"/>
        <w:spacing w:line="360" w:lineRule="auto"/>
        <w:rPr>
          <w:rFonts w:hint="eastAsia" w:ascii="仿宋" w:hAnsi="仿宋" w:eastAsia="仿宋" w:cs="仿宋"/>
          <w:color w:val="auto"/>
          <w:sz w:val="24"/>
          <w:szCs w:val="20"/>
          <w:highlight w:val="none"/>
        </w:rPr>
      </w:pPr>
    </w:p>
    <w:p w14:paraId="5C220AEF">
      <w:pPr>
        <w:snapToGrid w:val="0"/>
        <w:spacing w:line="360" w:lineRule="auto"/>
        <w:rPr>
          <w:rFonts w:hint="eastAsia" w:ascii="仿宋" w:hAnsi="仿宋" w:eastAsia="仿宋" w:cs="仿宋"/>
          <w:color w:val="auto"/>
          <w:sz w:val="24"/>
          <w:szCs w:val="20"/>
          <w:highlight w:val="none"/>
        </w:rPr>
      </w:pPr>
    </w:p>
    <w:p w14:paraId="7536622E">
      <w:pPr>
        <w:snapToGrid w:val="0"/>
        <w:spacing w:line="360" w:lineRule="auto"/>
        <w:ind w:firstLine="1687"/>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5F12F4F8">
      <w:pPr>
        <w:snapToGrid w:val="0"/>
        <w:spacing w:line="360" w:lineRule="auto"/>
        <w:rPr>
          <w:rFonts w:hint="eastAsia" w:ascii="仿宋" w:hAnsi="仿宋" w:eastAsia="仿宋" w:cs="仿宋"/>
          <w:color w:val="auto"/>
          <w:sz w:val="24"/>
          <w:szCs w:val="20"/>
          <w:highlight w:val="none"/>
        </w:rPr>
      </w:pPr>
    </w:p>
    <w:p w14:paraId="326CC128">
      <w:pPr>
        <w:snapToGrid w:val="0"/>
        <w:spacing w:line="360" w:lineRule="auto"/>
        <w:rPr>
          <w:rFonts w:hint="eastAsia" w:ascii="仿宋" w:hAnsi="仿宋" w:eastAsia="仿宋" w:cs="仿宋"/>
          <w:color w:val="auto"/>
          <w:sz w:val="24"/>
          <w:szCs w:val="20"/>
          <w:highlight w:val="none"/>
        </w:rPr>
      </w:pPr>
    </w:p>
    <w:p w14:paraId="380D3E5D">
      <w:pPr>
        <w:snapToGrid w:val="0"/>
        <w:spacing w:line="360" w:lineRule="auto"/>
        <w:ind w:firstLine="640"/>
        <w:jc w:val="center"/>
        <w:rPr>
          <w:rFonts w:hint="eastAsia" w:ascii="仿宋" w:hAnsi="仿宋" w:eastAsia="仿宋" w:cs="仿宋"/>
          <w:b/>
          <w:color w:val="auto"/>
          <w:sz w:val="24"/>
          <w:szCs w:val="20"/>
          <w:highlight w:val="none"/>
        </w:rPr>
      </w:pPr>
      <w:r>
        <w:rPr>
          <w:rFonts w:hint="eastAsia" w:ascii="仿宋" w:hAnsi="仿宋" w:eastAsia="仿宋" w:cs="仿宋"/>
          <w:b/>
          <w:color w:val="auto"/>
          <w:sz w:val="32"/>
          <w:szCs w:val="32"/>
          <w:highlight w:val="none"/>
        </w:rPr>
        <w:t>资 格 证 明 文 件</w:t>
      </w:r>
    </w:p>
    <w:p w14:paraId="44AC8176">
      <w:pPr>
        <w:snapToGrid w:val="0"/>
        <w:spacing w:line="360" w:lineRule="auto"/>
        <w:rPr>
          <w:rFonts w:hint="eastAsia" w:ascii="仿宋" w:hAnsi="仿宋" w:eastAsia="仿宋" w:cs="仿宋"/>
          <w:bCs/>
          <w:color w:val="auto"/>
          <w:sz w:val="24"/>
          <w:szCs w:val="20"/>
          <w:highlight w:val="none"/>
        </w:rPr>
      </w:pPr>
    </w:p>
    <w:p w14:paraId="5184DF02">
      <w:pPr>
        <w:snapToGrid w:val="0"/>
        <w:spacing w:line="360" w:lineRule="auto"/>
        <w:rPr>
          <w:rFonts w:hint="eastAsia" w:ascii="仿宋" w:hAnsi="仿宋" w:eastAsia="仿宋" w:cs="仿宋"/>
          <w:bCs/>
          <w:color w:val="auto"/>
          <w:sz w:val="24"/>
          <w:szCs w:val="20"/>
          <w:highlight w:val="none"/>
        </w:rPr>
      </w:pPr>
    </w:p>
    <w:p w14:paraId="041E6BE0">
      <w:pPr>
        <w:snapToGrid w:val="0"/>
        <w:spacing w:line="360" w:lineRule="auto"/>
        <w:ind w:firstLine="1680" w:firstLineChars="600"/>
        <w:rPr>
          <w:rFonts w:hint="eastAsia" w:ascii="仿宋" w:hAnsi="仿宋" w:eastAsia="仿宋" w:cs="仿宋"/>
          <w:bCs/>
          <w:color w:val="auto"/>
          <w:sz w:val="28"/>
          <w:szCs w:val="21"/>
          <w:highlight w:val="none"/>
        </w:rPr>
      </w:pPr>
    </w:p>
    <w:p w14:paraId="10398B6C">
      <w:pPr>
        <w:snapToGrid w:val="0"/>
        <w:spacing w:line="360" w:lineRule="auto"/>
        <w:ind w:firstLine="1680" w:firstLineChars="600"/>
        <w:rPr>
          <w:rFonts w:hint="eastAsia" w:ascii="仿宋" w:hAnsi="仿宋" w:eastAsia="仿宋" w:cs="仿宋"/>
          <w:bCs/>
          <w:color w:val="auto"/>
          <w:sz w:val="28"/>
          <w:szCs w:val="21"/>
          <w:highlight w:val="none"/>
        </w:rPr>
      </w:pPr>
    </w:p>
    <w:p w14:paraId="308D5328">
      <w:pPr>
        <w:snapToGrid w:val="0"/>
        <w:spacing w:line="360" w:lineRule="auto"/>
        <w:ind w:firstLine="1680" w:firstLineChars="600"/>
        <w:rPr>
          <w:rFonts w:hint="eastAsia" w:ascii="仿宋" w:hAnsi="仿宋" w:eastAsia="仿宋" w:cs="仿宋"/>
          <w:bCs/>
          <w:color w:val="auto"/>
          <w:sz w:val="28"/>
          <w:szCs w:val="21"/>
          <w:highlight w:val="none"/>
        </w:rPr>
      </w:pPr>
      <w:r>
        <w:rPr>
          <w:rFonts w:hint="eastAsia" w:ascii="仿宋" w:hAnsi="仿宋" w:eastAsia="仿宋" w:cs="仿宋"/>
          <w:bCs/>
          <w:color w:val="auto"/>
          <w:sz w:val="28"/>
          <w:szCs w:val="28"/>
          <w:highlight w:val="none"/>
        </w:rPr>
        <w:t>项目名称：</w:t>
      </w:r>
    </w:p>
    <w:p w14:paraId="2AA81E06">
      <w:pPr>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p>
    <w:p w14:paraId="40B85D26">
      <w:pPr>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所投分标：</w:t>
      </w:r>
    </w:p>
    <w:p w14:paraId="12C79B05">
      <w:pPr>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投标人名称：</w:t>
      </w:r>
    </w:p>
    <w:p w14:paraId="071BEACE">
      <w:pPr>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投标人地址：</w:t>
      </w:r>
    </w:p>
    <w:p w14:paraId="2D0473B8">
      <w:pPr>
        <w:snapToGrid w:val="0"/>
        <w:spacing w:line="360" w:lineRule="auto"/>
        <w:ind w:firstLine="1680" w:firstLineChars="600"/>
        <w:rPr>
          <w:rFonts w:hint="eastAsia" w:ascii="仿宋" w:hAnsi="仿宋" w:eastAsia="仿宋" w:cs="仿宋"/>
          <w:bCs/>
          <w:color w:val="auto"/>
          <w:sz w:val="28"/>
          <w:szCs w:val="28"/>
          <w:highlight w:val="none"/>
        </w:rPr>
      </w:pPr>
    </w:p>
    <w:p w14:paraId="6068BEA0">
      <w:pPr>
        <w:pStyle w:val="7"/>
        <w:snapToGrid w:val="0"/>
        <w:spacing w:line="360" w:lineRule="auto"/>
        <w:ind w:firstLine="1680" w:firstLineChars="600"/>
        <w:rPr>
          <w:rFonts w:hint="eastAsia" w:ascii="仿宋" w:hAnsi="仿宋" w:eastAsia="仿宋" w:cs="仿宋"/>
          <w:bCs/>
          <w:color w:val="auto"/>
          <w:sz w:val="28"/>
          <w:szCs w:val="28"/>
          <w:highlight w:val="none"/>
        </w:rPr>
      </w:pPr>
    </w:p>
    <w:p w14:paraId="78A67229">
      <w:pPr>
        <w:pStyle w:val="7"/>
        <w:snapToGrid w:val="0"/>
        <w:spacing w:line="360" w:lineRule="auto"/>
        <w:ind w:firstLine="1680" w:firstLineChars="600"/>
        <w:rPr>
          <w:rFonts w:hint="eastAsia" w:ascii="仿宋" w:hAnsi="仿宋" w:eastAsia="仿宋" w:cs="仿宋"/>
          <w:bCs/>
          <w:color w:val="auto"/>
          <w:sz w:val="28"/>
          <w:szCs w:val="28"/>
          <w:highlight w:val="none"/>
        </w:rPr>
      </w:pPr>
    </w:p>
    <w:p w14:paraId="6EA8BAAE">
      <w:pPr>
        <w:snapToGrid w:val="0"/>
        <w:spacing w:line="360" w:lineRule="auto"/>
        <w:ind w:firstLine="1680" w:firstLineChars="6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6A9A4CDC">
      <w:pPr>
        <w:snapToGrid w:val="0"/>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33C04BE0">
      <w:pPr>
        <w:snapToGrid w:val="0"/>
        <w:spacing w:line="360" w:lineRule="auto"/>
        <w:rPr>
          <w:rFonts w:hint="eastAsia" w:ascii="仿宋" w:hAnsi="仿宋" w:eastAsia="仿宋" w:cs="仿宋"/>
          <w:color w:val="auto"/>
          <w:sz w:val="24"/>
          <w:szCs w:val="20"/>
          <w:highlight w:val="none"/>
        </w:rPr>
      </w:pPr>
    </w:p>
    <w:p w14:paraId="216F509B">
      <w:pPr>
        <w:numPr>
          <w:ilvl w:val="2"/>
          <w:numId w:val="18"/>
        </w:numPr>
        <w:snapToGrid w:val="0"/>
        <w:spacing w:line="360" w:lineRule="auto"/>
        <w:ind w:left="0" w:firstLine="480"/>
        <w:jc w:val="left"/>
        <w:rPr>
          <w:rFonts w:hint="eastAsia" w:ascii="仿宋" w:hAnsi="仿宋" w:eastAsia="仿宋" w:cs="仿宋"/>
          <w:color w:val="auto"/>
          <w:sz w:val="24"/>
          <w:szCs w:val="20"/>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资格证明文件目录</w:t>
      </w:r>
    </w:p>
    <w:p w14:paraId="4509EE4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47DB7FFF">
      <w:pPr>
        <w:snapToGrid w:val="0"/>
        <w:spacing w:line="360" w:lineRule="auto"/>
        <w:jc w:val="left"/>
        <w:rPr>
          <w:rFonts w:hint="eastAsia" w:ascii="仿宋" w:hAnsi="仿宋" w:eastAsia="仿宋" w:cs="仿宋"/>
          <w:color w:val="auto"/>
          <w:sz w:val="24"/>
          <w:highlight w:val="none"/>
        </w:rPr>
      </w:pPr>
    </w:p>
    <w:p w14:paraId="208C3756">
      <w:pPr>
        <w:snapToGrid w:val="0"/>
        <w:spacing w:line="360" w:lineRule="auto"/>
        <w:jc w:val="left"/>
        <w:rPr>
          <w:rFonts w:hint="eastAsia" w:ascii="仿宋" w:hAnsi="仿宋" w:eastAsia="仿宋" w:cs="仿宋"/>
          <w:color w:val="auto"/>
          <w:sz w:val="24"/>
          <w:highlight w:val="none"/>
        </w:rPr>
      </w:pPr>
    </w:p>
    <w:p w14:paraId="639E0290">
      <w:pPr>
        <w:numPr>
          <w:ilvl w:val="2"/>
          <w:numId w:val="18"/>
        </w:numPr>
        <w:snapToGrid w:val="0"/>
        <w:spacing w:line="360" w:lineRule="auto"/>
        <w:ind w:left="0"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8"/>
          <w:szCs w:val="28"/>
          <w:highlight w:val="none"/>
        </w:rPr>
        <w:t>投标人直接控股、管理关系信息表</w:t>
      </w:r>
    </w:p>
    <w:p w14:paraId="31F2D58F">
      <w:pPr>
        <w:snapToGrid w:val="0"/>
        <w:spacing w:line="360" w:lineRule="auto"/>
        <w:ind w:firstLine="560"/>
        <w:jc w:val="center"/>
        <w:rPr>
          <w:rFonts w:hint="eastAsia" w:ascii="仿宋" w:hAnsi="仿宋" w:eastAsia="仿宋" w:cs="仿宋"/>
          <w:b/>
          <w:color w:val="auto"/>
          <w:sz w:val="28"/>
          <w:szCs w:val="28"/>
          <w:highlight w:val="none"/>
        </w:rPr>
      </w:pPr>
    </w:p>
    <w:p w14:paraId="76DBB17C">
      <w:pPr>
        <w:snapToGrid w:val="0"/>
        <w:spacing w:line="360" w:lineRule="auto"/>
        <w:ind w:firstLine="64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投标人直接控股股东信息表</w:t>
      </w:r>
    </w:p>
    <w:tbl>
      <w:tblPr>
        <w:tblStyle w:val="47"/>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C13D2C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6485BD">
            <w:pPr>
              <w:spacing w:line="360" w:lineRule="auto"/>
              <w:jc w:val="both"/>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86DFB">
            <w:pPr>
              <w:spacing w:line="360" w:lineRule="auto"/>
              <w:jc w:val="both"/>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4B624A">
            <w:pPr>
              <w:spacing w:line="360" w:lineRule="auto"/>
              <w:jc w:val="both"/>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CCA54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FF94B8">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298C28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AE15A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C97C4F">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58780">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B34019">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5FE95">
            <w:pPr>
              <w:spacing w:line="360" w:lineRule="auto"/>
              <w:jc w:val="center"/>
              <w:rPr>
                <w:rFonts w:hint="eastAsia" w:ascii="仿宋" w:hAnsi="仿宋" w:eastAsia="仿宋" w:cs="仿宋"/>
                <w:color w:val="auto"/>
                <w:kern w:val="0"/>
                <w:sz w:val="24"/>
                <w:highlight w:val="none"/>
              </w:rPr>
            </w:pPr>
          </w:p>
        </w:tc>
      </w:tr>
      <w:tr w14:paraId="5EF1624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F5730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FA0B90">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43BA2">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54861F">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781AD3">
            <w:pPr>
              <w:spacing w:line="360" w:lineRule="auto"/>
              <w:jc w:val="center"/>
              <w:rPr>
                <w:rFonts w:hint="eastAsia" w:ascii="仿宋" w:hAnsi="仿宋" w:eastAsia="仿宋" w:cs="仿宋"/>
                <w:color w:val="auto"/>
                <w:kern w:val="0"/>
                <w:sz w:val="24"/>
                <w:highlight w:val="none"/>
              </w:rPr>
            </w:pPr>
          </w:p>
        </w:tc>
      </w:tr>
      <w:tr w14:paraId="3B1F1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911C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34D373">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26FB0">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14EB3">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DFAEDF">
            <w:pPr>
              <w:spacing w:line="360" w:lineRule="auto"/>
              <w:jc w:val="center"/>
              <w:rPr>
                <w:rFonts w:hint="eastAsia" w:ascii="仿宋" w:hAnsi="仿宋" w:eastAsia="仿宋" w:cs="仿宋"/>
                <w:color w:val="auto"/>
                <w:kern w:val="0"/>
                <w:sz w:val="24"/>
                <w:highlight w:val="none"/>
              </w:rPr>
            </w:pPr>
          </w:p>
        </w:tc>
      </w:tr>
      <w:tr w14:paraId="037091F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7E45B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ABAAB8">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DF4B2">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0699A">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8A974D">
            <w:pPr>
              <w:spacing w:line="360" w:lineRule="auto"/>
              <w:jc w:val="center"/>
              <w:rPr>
                <w:rFonts w:hint="eastAsia" w:ascii="仿宋" w:hAnsi="仿宋" w:eastAsia="仿宋" w:cs="仿宋"/>
                <w:color w:val="auto"/>
                <w:kern w:val="0"/>
                <w:sz w:val="24"/>
                <w:highlight w:val="none"/>
              </w:rPr>
            </w:pPr>
          </w:p>
        </w:tc>
      </w:tr>
    </w:tbl>
    <w:p w14:paraId="50C212E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356321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6E572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36C36F3F">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4247B7F2">
      <w:pPr>
        <w:snapToGrid w:val="0"/>
        <w:spacing w:line="360" w:lineRule="auto"/>
        <w:jc w:val="left"/>
        <w:rPr>
          <w:rFonts w:hint="eastAsia" w:ascii="仿宋" w:hAnsi="仿宋" w:eastAsia="仿宋" w:cs="仿宋"/>
          <w:color w:val="auto"/>
          <w:sz w:val="24"/>
          <w:highlight w:val="none"/>
        </w:rPr>
      </w:pPr>
    </w:p>
    <w:p w14:paraId="160851CD">
      <w:pPr>
        <w:snapToGrid w:val="0"/>
        <w:spacing w:line="360" w:lineRule="auto"/>
        <w:ind w:firstLine="3967" w:firstLineChars="1653"/>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5C8FE416">
      <w:pPr>
        <w:snapToGrid w:val="0"/>
        <w:spacing w:line="360" w:lineRule="auto"/>
        <w:ind w:firstLine="5520" w:firstLineChars="23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3610996A">
      <w:pPr>
        <w:snapToGrid w:val="0"/>
        <w:spacing w:line="360" w:lineRule="auto"/>
        <w:ind w:firstLine="5520" w:firstLineChars="23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703B618E">
      <w:pPr>
        <w:snapToGrid w:val="0"/>
        <w:spacing w:line="360" w:lineRule="auto"/>
        <w:ind w:firstLine="560"/>
        <w:jc w:val="center"/>
        <w:rPr>
          <w:rFonts w:hint="eastAsia" w:ascii="仿宋" w:hAnsi="仿宋" w:eastAsia="仿宋" w:cs="仿宋"/>
          <w:b/>
          <w:color w:val="auto"/>
          <w:sz w:val="28"/>
          <w:szCs w:val="28"/>
          <w:highlight w:val="none"/>
        </w:rPr>
      </w:pPr>
    </w:p>
    <w:p w14:paraId="2BEACF48">
      <w:pPr>
        <w:snapToGrid w:val="0"/>
        <w:spacing w:line="360" w:lineRule="auto"/>
        <w:ind w:firstLine="64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投标人直接管理关系信息表</w:t>
      </w:r>
    </w:p>
    <w:tbl>
      <w:tblPr>
        <w:tblStyle w:val="47"/>
        <w:tblW w:w="9652" w:type="dxa"/>
        <w:tblInd w:w="0" w:type="dxa"/>
        <w:tblLayout w:type="fixed"/>
        <w:tblCellMar>
          <w:top w:w="0" w:type="dxa"/>
          <w:left w:w="0" w:type="dxa"/>
          <w:bottom w:w="0" w:type="dxa"/>
          <w:right w:w="0" w:type="dxa"/>
        </w:tblCellMar>
      </w:tblPr>
      <w:tblGrid>
        <w:gridCol w:w="1005"/>
        <w:gridCol w:w="2659"/>
        <w:gridCol w:w="3924"/>
        <w:gridCol w:w="2064"/>
      </w:tblGrid>
      <w:tr w14:paraId="74753E0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ED3B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A020B0">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7314D9">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947CC4">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34F00B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99528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1927C7">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B19FD6">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E948F8">
            <w:pPr>
              <w:spacing w:line="360" w:lineRule="auto"/>
              <w:jc w:val="center"/>
              <w:rPr>
                <w:rFonts w:hint="eastAsia" w:ascii="仿宋" w:hAnsi="仿宋" w:eastAsia="仿宋" w:cs="仿宋"/>
                <w:color w:val="auto"/>
                <w:kern w:val="0"/>
                <w:sz w:val="24"/>
                <w:highlight w:val="none"/>
              </w:rPr>
            </w:pPr>
          </w:p>
        </w:tc>
      </w:tr>
      <w:tr w14:paraId="4C4316E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449EA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733301">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4A897A">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198750">
            <w:pPr>
              <w:spacing w:line="360" w:lineRule="auto"/>
              <w:jc w:val="center"/>
              <w:rPr>
                <w:rFonts w:hint="eastAsia" w:ascii="仿宋" w:hAnsi="仿宋" w:eastAsia="仿宋" w:cs="仿宋"/>
                <w:color w:val="auto"/>
                <w:kern w:val="0"/>
                <w:sz w:val="24"/>
                <w:highlight w:val="none"/>
              </w:rPr>
            </w:pPr>
          </w:p>
        </w:tc>
      </w:tr>
      <w:tr w14:paraId="1286127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9207B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68849D">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EB4309">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E09577">
            <w:pPr>
              <w:spacing w:line="360" w:lineRule="auto"/>
              <w:jc w:val="center"/>
              <w:rPr>
                <w:rFonts w:hint="eastAsia" w:ascii="仿宋" w:hAnsi="仿宋" w:eastAsia="仿宋" w:cs="仿宋"/>
                <w:color w:val="auto"/>
                <w:kern w:val="0"/>
                <w:sz w:val="24"/>
                <w:highlight w:val="none"/>
              </w:rPr>
            </w:pPr>
          </w:p>
        </w:tc>
      </w:tr>
      <w:tr w14:paraId="34D37F2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FDEAF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9C352B">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A14DCF">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91B949">
            <w:pPr>
              <w:spacing w:line="360" w:lineRule="auto"/>
              <w:jc w:val="center"/>
              <w:rPr>
                <w:rFonts w:hint="eastAsia" w:ascii="仿宋" w:hAnsi="仿宋" w:eastAsia="仿宋" w:cs="仿宋"/>
                <w:color w:val="auto"/>
                <w:kern w:val="0"/>
                <w:sz w:val="24"/>
                <w:highlight w:val="none"/>
              </w:rPr>
            </w:pPr>
          </w:p>
        </w:tc>
      </w:tr>
    </w:tbl>
    <w:p w14:paraId="7FC4A427">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28D766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3CAB79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28D4BB8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6D81E8E9">
      <w:pPr>
        <w:snapToGrid w:val="0"/>
        <w:spacing w:line="360" w:lineRule="auto"/>
        <w:jc w:val="left"/>
        <w:rPr>
          <w:rFonts w:hint="eastAsia" w:ascii="仿宋" w:hAnsi="仿宋" w:eastAsia="仿宋" w:cs="仿宋"/>
          <w:color w:val="auto"/>
          <w:sz w:val="24"/>
          <w:highlight w:val="none"/>
        </w:rPr>
      </w:pPr>
    </w:p>
    <w:p w14:paraId="411466C3">
      <w:pPr>
        <w:snapToGrid w:val="0"/>
        <w:spacing w:line="360" w:lineRule="auto"/>
        <w:jc w:val="left"/>
        <w:rPr>
          <w:rFonts w:hint="eastAsia" w:ascii="仿宋" w:hAnsi="仿宋" w:eastAsia="仿宋" w:cs="仿宋"/>
          <w:color w:val="auto"/>
          <w:sz w:val="24"/>
          <w:highlight w:val="none"/>
        </w:rPr>
      </w:pPr>
    </w:p>
    <w:p w14:paraId="7744BCBD">
      <w:pPr>
        <w:snapToGrid w:val="0"/>
        <w:spacing w:line="360" w:lineRule="auto"/>
        <w:jc w:val="left"/>
        <w:rPr>
          <w:rFonts w:hint="eastAsia" w:ascii="仿宋" w:hAnsi="仿宋" w:eastAsia="仿宋" w:cs="仿宋"/>
          <w:color w:val="auto"/>
          <w:sz w:val="24"/>
          <w:highlight w:val="none"/>
        </w:rPr>
      </w:pPr>
    </w:p>
    <w:p w14:paraId="50D5ED83">
      <w:pPr>
        <w:snapToGrid w:val="0"/>
        <w:spacing w:line="360" w:lineRule="auto"/>
        <w:jc w:val="left"/>
        <w:rPr>
          <w:rFonts w:hint="eastAsia" w:ascii="仿宋" w:hAnsi="仿宋" w:eastAsia="仿宋" w:cs="仿宋"/>
          <w:color w:val="auto"/>
          <w:sz w:val="24"/>
          <w:highlight w:val="none"/>
        </w:rPr>
      </w:pPr>
    </w:p>
    <w:p w14:paraId="13105916">
      <w:pPr>
        <w:snapToGrid w:val="0"/>
        <w:spacing w:line="360" w:lineRule="auto"/>
        <w:jc w:val="left"/>
        <w:rPr>
          <w:rFonts w:hint="eastAsia" w:ascii="仿宋" w:hAnsi="仿宋" w:eastAsia="仿宋" w:cs="仿宋"/>
          <w:color w:val="auto"/>
          <w:sz w:val="24"/>
          <w:highlight w:val="none"/>
        </w:rPr>
      </w:pPr>
    </w:p>
    <w:p w14:paraId="25800407">
      <w:pPr>
        <w:snapToGrid w:val="0"/>
        <w:spacing w:line="360" w:lineRule="auto"/>
        <w:jc w:val="left"/>
        <w:rPr>
          <w:rFonts w:hint="eastAsia" w:ascii="仿宋" w:hAnsi="仿宋" w:eastAsia="仿宋" w:cs="仿宋"/>
          <w:color w:val="auto"/>
          <w:sz w:val="24"/>
          <w:highlight w:val="none"/>
        </w:rPr>
      </w:pPr>
    </w:p>
    <w:p w14:paraId="51D9E91A">
      <w:pPr>
        <w:snapToGrid w:val="0"/>
        <w:spacing w:line="360" w:lineRule="auto"/>
        <w:ind w:firstLine="3967" w:firstLineChars="1653"/>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59C993F7">
      <w:pPr>
        <w:snapToGrid w:val="0"/>
        <w:spacing w:line="360" w:lineRule="auto"/>
        <w:ind w:firstLine="5520" w:firstLineChars="23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6256EE57">
      <w:pPr>
        <w:snapToGrid w:val="0"/>
        <w:spacing w:line="360" w:lineRule="auto"/>
        <w:ind w:firstLine="240" w:firstLineChars="1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84A5928">
      <w:pPr>
        <w:snapToGrid w:val="0"/>
        <w:spacing w:line="360" w:lineRule="auto"/>
        <w:ind w:firstLine="482"/>
        <w:jc w:val="left"/>
        <w:rPr>
          <w:rFonts w:hint="eastAsia" w:ascii="仿宋" w:hAnsi="仿宋" w:eastAsia="仿宋" w:cs="仿宋"/>
          <w:color w:val="auto"/>
          <w:szCs w:val="21"/>
          <w:highlight w:val="none"/>
        </w:rPr>
      </w:pPr>
    </w:p>
    <w:p w14:paraId="7DB22F2D">
      <w:pPr>
        <w:snapToGrid w:val="0"/>
        <w:spacing w:line="360" w:lineRule="auto"/>
        <w:ind w:firstLine="480"/>
        <w:jc w:val="left"/>
        <w:rPr>
          <w:rFonts w:hint="eastAsia" w:ascii="仿宋" w:hAnsi="仿宋" w:eastAsia="仿宋" w:cs="仿宋"/>
          <w:b/>
          <w:color w:val="auto"/>
          <w:sz w:val="24"/>
          <w:szCs w:val="20"/>
          <w:highlight w:val="none"/>
        </w:rPr>
      </w:pPr>
    </w:p>
    <w:p w14:paraId="705C3587">
      <w:pPr>
        <w:numPr>
          <w:ilvl w:val="2"/>
          <w:numId w:val="18"/>
        </w:numPr>
        <w:snapToGrid w:val="0"/>
        <w:spacing w:line="360" w:lineRule="auto"/>
        <w:ind w:left="0" w:firstLine="48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投标声明格式</w:t>
      </w:r>
    </w:p>
    <w:p w14:paraId="2A937E9D">
      <w:pPr>
        <w:snapToGrid w:val="0"/>
        <w:spacing w:line="360" w:lineRule="auto"/>
        <w:ind w:firstLine="482"/>
        <w:jc w:val="left"/>
        <w:rPr>
          <w:rFonts w:hint="eastAsia" w:ascii="仿宋" w:hAnsi="仿宋" w:eastAsia="仿宋" w:cs="仿宋"/>
          <w:color w:val="auto"/>
          <w:highlight w:val="none"/>
        </w:rPr>
      </w:pPr>
    </w:p>
    <w:p w14:paraId="4F2D6145">
      <w:pPr>
        <w:snapToGrid w:val="0"/>
        <w:spacing w:line="360" w:lineRule="auto"/>
        <w:ind w:firstLine="883"/>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173E8237">
      <w:pPr>
        <w:snapToGrid w:val="0"/>
        <w:spacing w:line="360" w:lineRule="auto"/>
        <w:ind w:firstLine="883"/>
        <w:jc w:val="center"/>
        <w:rPr>
          <w:rFonts w:hint="eastAsia" w:ascii="仿宋" w:hAnsi="仿宋" w:eastAsia="仿宋" w:cs="仿宋"/>
          <w:bCs/>
          <w:color w:val="auto"/>
          <w:sz w:val="44"/>
          <w:szCs w:val="44"/>
          <w:highlight w:val="none"/>
        </w:rPr>
      </w:pPr>
    </w:p>
    <w:p w14:paraId="2FC14252">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p w14:paraId="4FE14670">
      <w:pPr>
        <w:spacing w:line="360" w:lineRule="auto"/>
        <w:ind w:firstLine="523" w:firstLineChars="218"/>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4E022E28">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215BC27">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w:t>
      </w:r>
    </w:p>
    <w:p w14:paraId="06692CC0">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我方承诺符合《中华人民共和国政府采购法》第二十二条规定：</w:t>
      </w:r>
    </w:p>
    <w:p w14:paraId="55952EA7">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02566060">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6B890EA3">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4CA1D37E">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17687B5A">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4A66AC92">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78ADE4AB">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4.以上事项如有虚假或者隐瞒，我方愿意承担一切后果，并不再寻求任何旨在减轻或者免除法律责任的辩解。</w:t>
      </w:r>
    </w:p>
    <w:p w14:paraId="6478E3CB">
      <w:pPr>
        <w:spacing w:line="360" w:lineRule="auto"/>
        <w:ind w:firstLine="480" w:firstLineChars="200"/>
        <w:contextualSpacing/>
        <w:jc w:val="left"/>
        <w:rPr>
          <w:rFonts w:hint="eastAsia" w:ascii="仿宋" w:hAnsi="仿宋" w:eastAsia="仿宋" w:cs="仿宋"/>
          <w:color w:val="auto"/>
          <w:highlight w:val="none"/>
        </w:rPr>
      </w:pPr>
      <w:r>
        <w:rPr>
          <w:rFonts w:hint="eastAsia" w:ascii="仿宋" w:hAnsi="仿宋" w:eastAsia="仿宋" w:cs="仿宋"/>
          <w:color w:val="auto"/>
          <w:sz w:val="24"/>
          <w:highlight w:val="none"/>
        </w:rPr>
        <w:t>5.我方若中标，除非发生不可抗力，承诺与发包方及时签订《合同书》。如果弃标，自愿按照本文件之《投标人须知正文》第30.4条的要求承担法律责任和失信惩戒。</w:t>
      </w:r>
    </w:p>
    <w:p w14:paraId="3517D6FF">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特此承诺。</w:t>
      </w:r>
    </w:p>
    <w:p w14:paraId="18097937">
      <w:pPr>
        <w:spacing w:line="360" w:lineRule="auto"/>
        <w:ind w:firstLine="480"/>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【注】如为联合体投标，盖章处须加盖联合体各方公章并由联合体各方法定代表人分别签字，否则投标无效。</w:t>
      </w:r>
    </w:p>
    <w:p w14:paraId="2146D671">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p>
    <w:p w14:paraId="0C017229">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投标人（公章）：</w:t>
      </w:r>
      <w:r>
        <w:rPr>
          <w:rFonts w:hint="eastAsia" w:ascii="仿宋" w:hAnsi="仿宋" w:eastAsia="仿宋" w:cs="仿宋"/>
          <w:color w:val="auto"/>
          <w:sz w:val="24"/>
          <w:highlight w:val="none"/>
          <w:u w:val="single"/>
        </w:rPr>
        <w:t xml:space="preserve">                 </w:t>
      </w:r>
    </w:p>
    <w:p w14:paraId="220FA910">
      <w:pPr>
        <w:spacing w:line="360" w:lineRule="auto"/>
        <w:contextualSpacing/>
        <w:jc w:val="lef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年    月    日</w:t>
      </w:r>
    </w:p>
    <w:p w14:paraId="116DD040">
      <w:pPr>
        <w:spacing w:line="360" w:lineRule="auto"/>
        <w:ind w:firstLine="560"/>
        <w:rPr>
          <w:rFonts w:hint="eastAsia" w:ascii="仿宋" w:hAnsi="仿宋" w:eastAsia="仿宋" w:cs="仿宋"/>
          <w:b/>
          <w:color w:val="auto"/>
          <w:sz w:val="28"/>
          <w:szCs w:val="28"/>
          <w:highlight w:val="none"/>
        </w:rPr>
      </w:pPr>
      <w:bookmarkStart w:id="151" w:name="_Toc19686838"/>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三、商务文件格式</w:t>
      </w:r>
      <w:bookmarkEnd w:id="151"/>
    </w:p>
    <w:p w14:paraId="5D3FF740">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1.商务文件封面格式： </w:t>
      </w:r>
    </w:p>
    <w:p w14:paraId="392AB096">
      <w:pPr>
        <w:snapToGrid w:val="0"/>
        <w:spacing w:line="360" w:lineRule="auto"/>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775B5E63">
      <w:pPr>
        <w:snapToGrid w:val="0"/>
        <w:spacing w:line="360" w:lineRule="auto"/>
        <w:rPr>
          <w:rFonts w:hint="eastAsia" w:ascii="仿宋" w:hAnsi="仿宋" w:eastAsia="仿宋" w:cs="仿宋"/>
          <w:color w:val="auto"/>
          <w:sz w:val="24"/>
          <w:szCs w:val="20"/>
          <w:highlight w:val="none"/>
        </w:rPr>
      </w:pPr>
    </w:p>
    <w:p w14:paraId="0435C37D">
      <w:pPr>
        <w:snapToGrid w:val="0"/>
        <w:spacing w:line="360" w:lineRule="auto"/>
        <w:rPr>
          <w:rFonts w:hint="eastAsia" w:ascii="仿宋" w:hAnsi="仿宋" w:eastAsia="仿宋" w:cs="仿宋"/>
          <w:color w:val="auto"/>
          <w:sz w:val="24"/>
          <w:szCs w:val="20"/>
          <w:highlight w:val="none"/>
        </w:rPr>
      </w:pPr>
    </w:p>
    <w:p w14:paraId="7A24D5FD">
      <w:pPr>
        <w:snapToGrid w:val="0"/>
        <w:spacing w:line="360" w:lineRule="auto"/>
        <w:rPr>
          <w:rFonts w:hint="eastAsia" w:ascii="仿宋" w:hAnsi="仿宋" w:eastAsia="仿宋" w:cs="仿宋"/>
          <w:color w:val="auto"/>
          <w:sz w:val="24"/>
          <w:szCs w:val="20"/>
          <w:highlight w:val="none"/>
        </w:rPr>
      </w:pPr>
    </w:p>
    <w:p w14:paraId="29290658">
      <w:pPr>
        <w:snapToGrid w:val="0"/>
        <w:spacing w:line="360" w:lineRule="auto"/>
        <w:ind w:firstLine="1687"/>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5A539864">
      <w:pPr>
        <w:snapToGrid w:val="0"/>
        <w:spacing w:line="360" w:lineRule="auto"/>
        <w:rPr>
          <w:rFonts w:hint="eastAsia" w:ascii="仿宋" w:hAnsi="仿宋" w:eastAsia="仿宋" w:cs="仿宋"/>
          <w:color w:val="auto"/>
          <w:sz w:val="24"/>
          <w:szCs w:val="20"/>
          <w:highlight w:val="none"/>
        </w:rPr>
      </w:pPr>
    </w:p>
    <w:p w14:paraId="7F5CFE65">
      <w:pPr>
        <w:snapToGrid w:val="0"/>
        <w:spacing w:line="360" w:lineRule="auto"/>
        <w:rPr>
          <w:rFonts w:hint="eastAsia" w:ascii="仿宋" w:hAnsi="仿宋" w:eastAsia="仿宋" w:cs="仿宋"/>
          <w:color w:val="auto"/>
          <w:sz w:val="24"/>
          <w:szCs w:val="20"/>
          <w:highlight w:val="none"/>
        </w:rPr>
      </w:pPr>
    </w:p>
    <w:p w14:paraId="3F412090">
      <w:pPr>
        <w:snapToGrid w:val="0"/>
        <w:spacing w:line="360" w:lineRule="auto"/>
        <w:ind w:firstLine="643"/>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078C44EA">
      <w:pPr>
        <w:snapToGrid w:val="0"/>
        <w:spacing w:line="360" w:lineRule="auto"/>
        <w:rPr>
          <w:rFonts w:hint="eastAsia" w:ascii="仿宋" w:hAnsi="仿宋" w:eastAsia="仿宋" w:cs="仿宋"/>
          <w:bCs/>
          <w:color w:val="auto"/>
          <w:sz w:val="24"/>
          <w:szCs w:val="20"/>
          <w:highlight w:val="none"/>
        </w:rPr>
      </w:pPr>
    </w:p>
    <w:p w14:paraId="793AE474">
      <w:pPr>
        <w:snapToGrid w:val="0"/>
        <w:spacing w:line="360" w:lineRule="auto"/>
        <w:ind w:firstLine="540" w:firstLineChars="225"/>
        <w:rPr>
          <w:rFonts w:hint="eastAsia" w:ascii="仿宋" w:hAnsi="仿宋" w:eastAsia="仿宋" w:cs="仿宋"/>
          <w:bCs/>
          <w:color w:val="auto"/>
          <w:sz w:val="24"/>
          <w:highlight w:val="none"/>
        </w:rPr>
      </w:pPr>
    </w:p>
    <w:p w14:paraId="4734B15D">
      <w:pPr>
        <w:snapToGrid w:val="0"/>
        <w:spacing w:line="360" w:lineRule="auto"/>
        <w:ind w:firstLine="540" w:firstLineChars="225"/>
        <w:rPr>
          <w:rFonts w:hint="eastAsia" w:ascii="仿宋" w:hAnsi="仿宋" w:eastAsia="仿宋" w:cs="仿宋"/>
          <w:bCs/>
          <w:color w:val="auto"/>
          <w:sz w:val="24"/>
          <w:highlight w:val="none"/>
        </w:rPr>
      </w:pPr>
    </w:p>
    <w:p w14:paraId="4D040D5B">
      <w:pPr>
        <w:snapToGrid w:val="0"/>
        <w:spacing w:line="360" w:lineRule="auto"/>
        <w:ind w:firstLine="1680" w:firstLineChars="600"/>
        <w:rPr>
          <w:rFonts w:hint="eastAsia" w:ascii="仿宋" w:hAnsi="仿宋" w:eastAsia="仿宋" w:cs="仿宋"/>
          <w:bCs/>
          <w:color w:val="auto"/>
          <w:sz w:val="28"/>
          <w:szCs w:val="28"/>
          <w:highlight w:val="none"/>
        </w:rPr>
      </w:pPr>
    </w:p>
    <w:p w14:paraId="54547CD6">
      <w:pPr>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p w14:paraId="1497E312">
      <w:pPr>
        <w:snapToGrid w:val="0"/>
        <w:spacing w:line="360" w:lineRule="auto"/>
        <w:ind w:firstLine="1680" w:firstLineChars="600"/>
        <w:rPr>
          <w:rFonts w:hint="eastAsia" w:ascii="仿宋" w:hAnsi="仿宋" w:eastAsia="仿宋" w:cs="仿宋"/>
          <w:bCs/>
          <w:color w:val="auto"/>
          <w:sz w:val="28"/>
          <w:szCs w:val="21"/>
          <w:highlight w:val="none"/>
        </w:rPr>
      </w:pPr>
      <w:r>
        <w:rPr>
          <w:rFonts w:hint="eastAsia" w:ascii="仿宋" w:hAnsi="仿宋" w:eastAsia="仿宋" w:cs="仿宋"/>
          <w:bCs/>
          <w:color w:val="auto"/>
          <w:sz w:val="28"/>
          <w:szCs w:val="28"/>
          <w:highlight w:val="none"/>
        </w:rPr>
        <w:t>项目编号：</w:t>
      </w:r>
    </w:p>
    <w:p w14:paraId="5D89661F">
      <w:pPr>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所投分标：</w:t>
      </w:r>
    </w:p>
    <w:p w14:paraId="714D0B87">
      <w:pPr>
        <w:pStyle w:val="7"/>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投标人名称：</w:t>
      </w:r>
    </w:p>
    <w:p w14:paraId="1EBCAE9C">
      <w:pPr>
        <w:pStyle w:val="7"/>
        <w:snapToGrid w:val="0"/>
        <w:spacing w:line="360" w:lineRule="auto"/>
        <w:ind w:firstLine="1680" w:firstLineChars="6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投标人地址：</w:t>
      </w:r>
    </w:p>
    <w:p w14:paraId="402E110C">
      <w:pPr>
        <w:pStyle w:val="7"/>
        <w:snapToGrid w:val="0"/>
        <w:spacing w:line="360" w:lineRule="auto"/>
        <w:ind w:firstLine="1680" w:firstLineChars="600"/>
        <w:rPr>
          <w:rFonts w:hint="eastAsia" w:ascii="仿宋" w:hAnsi="仿宋" w:eastAsia="仿宋" w:cs="仿宋"/>
          <w:bCs/>
          <w:color w:val="auto"/>
          <w:sz w:val="28"/>
          <w:szCs w:val="28"/>
          <w:highlight w:val="none"/>
        </w:rPr>
      </w:pPr>
    </w:p>
    <w:p w14:paraId="645D82E7">
      <w:pPr>
        <w:snapToGrid w:val="0"/>
        <w:spacing w:line="360" w:lineRule="auto"/>
        <w:ind w:firstLine="1680" w:firstLine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6435951B">
      <w:pPr>
        <w:snapToGrid w:val="0"/>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453E8583">
      <w:pPr>
        <w:snapToGrid w:val="0"/>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szCs w:val="20"/>
          <w:highlight w:val="none"/>
        </w:rPr>
        <w:br w:type="page"/>
      </w:r>
      <w:r>
        <w:rPr>
          <w:rFonts w:hint="eastAsia" w:ascii="仿宋" w:hAnsi="仿宋" w:eastAsia="仿宋" w:cs="仿宋"/>
          <w:b/>
          <w:bCs/>
          <w:color w:val="auto"/>
          <w:sz w:val="24"/>
          <w:highlight w:val="none"/>
        </w:rPr>
        <w:t>2.商务文件目录</w:t>
      </w:r>
    </w:p>
    <w:p w14:paraId="2C083DF2">
      <w:pPr>
        <w:snapToGrid w:val="0"/>
        <w:spacing w:line="360" w:lineRule="auto"/>
        <w:ind w:firstLine="480" w:firstLineChars="200"/>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根据招标文件规定及投标人提供的材料自行编写目录。</w:t>
      </w:r>
    </w:p>
    <w:p w14:paraId="537E5C30">
      <w:pPr>
        <w:snapToGrid w:val="0"/>
        <w:spacing w:line="360" w:lineRule="auto"/>
        <w:ind w:firstLine="482"/>
        <w:jc w:val="left"/>
        <w:rPr>
          <w:rFonts w:hint="eastAsia" w:ascii="仿宋" w:hAnsi="仿宋" w:eastAsia="仿宋" w:cs="仿宋"/>
          <w:color w:val="auto"/>
          <w:highlight w:val="none"/>
        </w:rPr>
      </w:pPr>
    </w:p>
    <w:p w14:paraId="7BDFEAB8">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3.投标人参加本项目无围标串标行为的承诺</w:t>
      </w:r>
    </w:p>
    <w:p w14:paraId="7BF1BDAD">
      <w:pPr>
        <w:snapToGrid w:val="0"/>
        <w:spacing w:line="360" w:lineRule="auto"/>
        <w:ind w:firstLine="480"/>
        <w:jc w:val="left"/>
        <w:rPr>
          <w:rFonts w:hint="eastAsia" w:ascii="仿宋" w:hAnsi="仿宋" w:eastAsia="仿宋" w:cs="仿宋"/>
          <w:b/>
          <w:color w:val="auto"/>
          <w:sz w:val="24"/>
          <w:highlight w:val="none"/>
        </w:rPr>
      </w:pPr>
    </w:p>
    <w:p w14:paraId="631A2735">
      <w:pPr>
        <w:spacing w:line="360" w:lineRule="auto"/>
        <w:ind w:firstLine="839"/>
        <w:contextualSpacing/>
        <w:jc w:val="center"/>
        <w:rPr>
          <w:rFonts w:hint="eastAsia" w:ascii="仿宋" w:hAnsi="仿宋" w:eastAsia="仿宋" w:cs="仿宋"/>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375DD645">
      <w:pPr>
        <w:spacing w:line="360" w:lineRule="auto"/>
        <w:ind w:firstLine="480"/>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27BA3110">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p>
    <w:p w14:paraId="6D973BD2">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46680479">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44C7531C">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0B87191E">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1EA21701">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496C6B9E">
      <w:pPr>
        <w:spacing w:line="360" w:lineRule="auto"/>
        <w:ind w:firstLine="480"/>
        <w:contextualSpacing/>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40DA7540">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1.投标人直接或者间接从采购人或者采购代理机构处获得其他投标人的相关信息并修改其投标文件或者响应文件；</w:t>
      </w:r>
    </w:p>
    <w:p w14:paraId="133F8A98">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2.投标人按照采购人或者采购代理机构的授意撤换、修改投标文件或者响应文件；</w:t>
      </w:r>
    </w:p>
    <w:p w14:paraId="3A9FCCEC">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3.投标人之间协商报价、技术方案等投标文件或者响应文件的实质性内容；</w:t>
      </w:r>
    </w:p>
    <w:p w14:paraId="27828986">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4C2F7321">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414B983">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03E734C6">
      <w:pPr>
        <w:spacing w:line="360" w:lineRule="auto"/>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7D7E1FCD">
      <w:pPr>
        <w:spacing w:line="360" w:lineRule="auto"/>
        <w:ind w:firstLine="472" w:firstLineChars="196"/>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711FBDA1">
      <w:pPr>
        <w:pStyle w:val="24"/>
        <w:spacing w:line="360" w:lineRule="auto"/>
        <w:ind w:firstLine="6840" w:firstLineChars="2850"/>
        <w:contextualSpacing/>
        <w:rPr>
          <w:rFonts w:hint="eastAsia" w:ascii="仿宋" w:hAnsi="仿宋" w:eastAsia="仿宋" w:cs="仿宋"/>
          <w:color w:val="auto"/>
          <w:sz w:val="24"/>
          <w:szCs w:val="24"/>
          <w:highlight w:val="none"/>
        </w:rPr>
      </w:pPr>
    </w:p>
    <w:p w14:paraId="285D7374">
      <w:pPr>
        <w:pStyle w:val="24"/>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投标人名称（公章）</w:t>
      </w:r>
    </w:p>
    <w:p w14:paraId="29FDE2F5">
      <w:pPr>
        <w:pStyle w:val="24"/>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4C200DD">
      <w:pPr>
        <w:snapToGrid w:val="0"/>
        <w:spacing w:line="360" w:lineRule="auto"/>
        <w:ind w:firstLine="48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4.法定代表人身份证明</w:t>
      </w:r>
    </w:p>
    <w:p w14:paraId="1875A0B7">
      <w:pPr>
        <w:spacing w:line="360" w:lineRule="auto"/>
        <w:ind w:firstLine="883"/>
        <w:jc w:val="center"/>
        <w:rPr>
          <w:rFonts w:hint="eastAsia" w:ascii="仿宋" w:hAnsi="仿宋" w:eastAsia="仿宋" w:cs="仿宋"/>
          <w:bCs/>
          <w:color w:val="auto"/>
          <w:sz w:val="44"/>
          <w:szCs w:val="44"/>
          <w:highlight w:val="none"/>
        </w:rPr>
      </w:pPr>
    </w:p>
    <w:p w14:paraId="1EDB6629">
      <w:pPr>
        <w:spacing w:line="360" w:lineRule="auto"/>
        <w:ind w:firstLine="883"/>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3ECD8B0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5F90DB3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6B4DAD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7A2ECE2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24C1F93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58CA39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3EF822A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280FAEA">
      <w:pPr>
        <w:spacing w:line="360" w:lineRule="auto"/>
        <w:rPr>
          <w:rFonts w:hint="eastAsia" w:ascii="仿宋" w:hAnsi="仿宋" w:eastAsia="仿宋" w:cs="仿宋"/>
          <w:color w:val="auto"/>
          <w:sz w:val="24"/>
          <w:highlight w:val="none"/>
        </w:rPr>
      </w:pPr>
    </w:p>
    <w:p w14:paraId="30975C1D">
      <w:pPr>
        <w:spacing w:line="360" w:lineRule="auto"/>
        <w:rPr>
          <w:rFonts w:hint="eastAsia" w:ascii="仿宋" w:hAnsi="仿宋" w:eastAsia="仿宋" w:cs="仿宋"/>
          <w:color w:val="auto"/>
          <w:sz w:val="24"/>
          <w:highlight w:val="none"/>
        </w:rPr>
      </w:pPr>
    </w:p>
    <w:p w14:paraId="3F9E2E4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6DD5AF64">
      <w:pPr>
        <w:spacing w:line="360" w:lineRule="auto"/>
        <w:rPr>
          <w:rFonts w:hint="eastAsia" w:ascii="仿宋" w:hAnsi="仿宋" w:eastAsia="仿宋" w:cs="仿宋"/>
          <w:color w:val="auto"/>
          <w:sz w:val="24"/>
          <w:highlight w:val="none"/>
        </w:rPr>
      </w:pPr>
    </w:p>
    <w:p w14:paraId="3B9C14DC">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2F5B87AF">
      <w:pPr>
        <w:spacing w:line="360" w:lineRule="auto"/>
        <w:jc w:val="right"/>
        <w:rPr>
          <w:rFonts w:hint="eastAsia" w:ascii="仿宋" w:hAnsi="仿宋" w:eastAsia="仿宋" w:cs="仿宋"/>
          <w:color w:val="auto"/>
          <w:sz w:val="24"/>
          <w:highlight w:val="none"/>
        </w:rPr>
      </w:pPr>
    </w:p>
    <w:p w14:paraId="0FAC8FC0">
      <w:pPr>
        <w:snapToGrid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3BF023D">
      <w:pPr>
        <w:snapToGrid w:val="0"/>
        <w:spacing w:line="360" w:lineRule="auto"/>
        <w:ind w:firstLine="480"/>
        <w:jc w:val="center"/>
        <w:rPr>
          <w:rFonts w:hint="eastAsia" w:ascii="仿宋" w:hAnsi="仿宋" w:eastAsia="仿宋" w:cs="仿宋"/>
          <w:b/>
          <w:color w:val="auto"/>
          <w:sz w:val="24"/>
          <w:highlight w:val="none"/>
        </w:rPr>
      </w:pPr>
    </w:p>
    <w:p w14:paraId="47C440C4">
      <w:pPr>
        <w:snapToGrid w:val="0"/>
        <w:spacing w:line="360" w:lineRule="auto"/>
        <w:ind w:firstLine="48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【注】自然人投标的无需提供</w:t>
      </w:r>
    </w:p>
    <w:p w14:paraId="629E9046">
      <w:pPr>
        <w:snapToGrid w:val="0"/>
        <w:spacing w:line="360" w:lineRule="auto"/>
        <w:ind w:firstLine="48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5.授权委托书格式</w:t>
      </w:r>
    </w:p>
    <w:p w14:paraId="5EE3C95C">
      <w:pPr>
        <w:snapToGrid w:val="0"/>
        <w:spacing w:line="360" w:lineRule="auto"/>
        <w:ind w:firstLine="880"/>
        <w:jc w:val="center"/>
        <w:rPr>
          <w:rFonts w:hint="eastAsia" w:ascii="仿宋" w:hAnsi="仿宋" w:eastAsia="仿宋" w:cs="仿宋"/>
          <w:b/>
          <w:color w:val="auto"/>
          <w:sz w:val="44"/>
          <w:szCs w:val="44"/>
          <w:highlight w:val="none"/>
        </w:rPr>
      </w:pPr>
    </w:p>
    <w:p w14:paraId="71CC8650">
      <w:pPr>
        <w:spacing w:line="360" w:lineRule="auto"/>
        <w:ind w:firstLine="883"/>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2BA34E07">
      <w:pPr>
        <w:spacing w:line="360" w:lineRule="auto"/>
        <w:ind w:firstLine="643"/>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653BB9E6">
      <w:pPr>
        <w:spacing w:line="360" w:lineRule="auto"/>
        <w:ind w:firstLine="643"/>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37E4FD4A">
      <w:pPr>
        <w:spacing w:line="360" w:lineRule="auto"/>
        <w:ind w:firstLine="480"/>
        <w:contextualSpacing/>
        <w:jc w:val="center"/>
        <w:rPr>
          <w:rFonts w:hint="eastAsia" w:ascii="仿宋" w:hAnsi="仿宋" w:eastAsia="仿宋" w:cs="仿宋"/>
          <w:b/>
          <w:color w:val="auto"/>
          <w:sz w:val="24"/>
          <w:highlight w:val="none"/>
        </w:rPr>
      </w:pPr>
    </w:p>
    <w:p w14:paraId="39FDF6B4">
      <w:pPr>
        <w:spacing w:line="360" w:lineRule="auto"/>
        <w:contextualSpacing/>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7D9FFDBF">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0B639628">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0A12BE0C">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62288352">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4CFCEB39">
      <w:pPr>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38478F49">
      <w:pPr>
        <w:spacing w:line="360" w:lineRule="auto"/>
        <w:contextualSpacing/>
        <w:rPr>
          <w:rFonts w:hint="eastAsia" w:ascii="仿宋" w:hAnsi="仿宋" w:eastAsia="仿宋" w:cs="仿宋"/>
          <w:color w:val="auto"/>
          <w:sz w:val="24"/>
          <w:highlight w:val="none"/>
        </w:rPr>
      </w:pPr>
    </w:p>
    <w:p w14:paraId="182E6D99">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p>
    <w:p w14:paraId="03F9F57A">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ECBE7F">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投标人（公章）：</w:t>
      </w:r>
    </w:p>
    <w:p w14:paraId="1216A76C">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6BC8852">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w:t>
      </w:r>
      <w:bookmarkStart w:id="152" w:name="_Hlk65851555"/>
      <w:bookmarkStart w:id="153" w:name="_Hlk65851620"/>
      <w:r>
        <w:rPr>
          <w:rFonts w:hint="eastAsia" w:ascii="仿宋" w:hAnsi="仿宋" w:eastAsia="仿宋" w:cs="仿宋"/>
          <w:color w:val="auto"/>
          <w:sz w:val="24"/>
          <w:highlight w:val="none"/>
        </w:rPr>
        <w:t>法定代表人必须在授权委托书上亲笔签字或者盖章，</w:t>
      </w:r>
      <w:bookmarkEnd w:id="152"/>
      <w:r>
        <w:rPr>
          <w:rFonts w:hint="eastAsia" w:ascii="仿宋" w:hAnsi="仿宋" w:eastAsia="仿宋" w:cs="仿宋"/>
          <w:color w:val="auto"/>
          <w:sz w:val="24"/>
          <w:highlight w:val="none"/>
        </w:rPr>
        <w:t>委托代理人必须在授权委托书上亲笔签字，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bookmarkEnd w:id="153"/>
    </w:p>
    <w:p w14:paraId="7BFB4F00">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2.法人、其他组织投标时“我方”是指“我单位”，自然人投标时“我方”是指“本人”。</w:t>
      </w:r>
    </w:p>
    <w:p w14:paraId="0603CA94">
      <w:pPr>
        <w:snapToGrid w:val="0"/>
        <w:spacing w:line="360" w:lineRule="auto"/>
        <w:ind w:firstLine="566" w:firstLineChars="236"/>
        <w:jc w:val="center"/>
        <w:rPr>
          <w:rFonts w:hint="eastAsia" w:ascii="仿宋" w:hAnsi="仿宋" w:eastAsia="仿宋" w:cs="仿宋"/>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44"/>
          <w:szCs w:val="44"/>
          <w:highlight w:val="none"/>
        </w:rPr>
        <w:t>授权委托书</w:t>
      </w:r>
    </w:p>
    <w:p w14:paraId="6E07887A">
      <w:pPr>
        <w:snapToGrid w:val="0"/>
        <w:spacing w:line="360" w:lineRule="auto"/>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18D8545D">
      <w:pPr>
        <w:snapToGrid w:val="0"/>
        <w:spacing w:line="360" w:lineRule="auto"/>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77B90F06">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32BB8BA2">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根据 </w:t>
      </w:r>
      <w:r>
        <w:rPr>
          <w:rFonts w:hint="eastAsia" w:ascii="仿宋" w:hAnsi="仿宋" w:eastAsia="仿宋" w:cs="仿宋"/>
          <w:color w:val="auto"/>
          <w:sz w:val="24"/>
          <w:highlight w:val="none"/>
          <w:u w:val="single"/>
        </w:rPr>
        <w:t xml:space="preserve"> （牵头人名称）</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u w:val="single"/>
        </w:rPr>
        <w:t>（联合体其他成员名称）</w:t>
      </w:r>
      <w:r>
        <w:rPr>
          <w:rFonts w:hint="eastAsia" w:ascii="仿宋" w:hAnsi="仿宋" w:eastAsia="仿宋" w:cs="仿宋"/>
          <w:color w:val="auto"/>
          <w:sz w:val="24"/>
          <w:highlight w:val="none"/>
        </w:rPr>
        <w:t>签订的《联合体投标协议书》的内容，</w:t>
      </w:r>
      <w:r>
        <w:rPr>
          <w:rFonts w:hint="eastAsia" w:ascii="仿宋" w:hAnsi="仿宋" w:eastAsia="仿宋" w:cs="仿宋"/>
          <w:color w:val="auto"/>
          <w:sz w:val="24"/>
          <w:highlight w:val="none"/>
          <w:u w:val="single"/>
        </w:rPr>
        <w:t>（牵头人名称）</w:t>
      </w:r>
      <w:r>
        <w:rPr>
          <w:rFonts w:hint="eastAsia" w:ascii="仿宋" w:hAnsi="仿宋" w:eastAsia="仿宋" w:cs="仿宋"/>
          <w:color w:val="auto"/>
          <w:sz w:val="24"/>
          <w:highlight w:val="none"/>
        </w:rPr>
        <w:t>的法定代表人</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2B9E55B7">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3E1C7961">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2636523C">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63501569">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附：牵头人法定代表人身份证明及委托代理人有效身份证正反面复印件</w:t>
      </w:r>
    </w:p>
    <w:p w14:paraId="42E8E614">
      <w:pPr>
        <w:spacing w:line="360" w:lineRule="auto"/>
        <w:ind w:firstLine="566" w:firstLineChars="236"/>
        <w:contextualSpacing/>
        <w:rPr>
          <w:rFonts w:hint="eastAsia" w:ascii="仿宋" w:hAnsi="仿宋" w:eastAsia="仿宋" w:cs="仿宋"/>
          <w:color w:val="auto"/>
          <w:sz w:val="24"/>
          <w:highlight w:val="none"/>
        </w:rPr>
      </w:pPr>
    </w:p>
    <w:p w14:paraId="69B54673">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牵头人法定代表人（签字）：</w:t>
      </w:r>
    </w:p>
    <w:p w14:paraId="4241D670">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牵头人（公章）：</w:t>
      </w:r>
    </w:p>
    <w:p w14:paraId="0C16B1AD">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438DA7A">
      <w:pPr>
        <w:spacing w:line="360" w:lineRule="auto"/>
        <w:ind w:firstLine="566" w:firstLineChars="236"/>
        <w:contextualSpacing/>
        <w:rPr>
          <w:rFonts w:hint="eastAsia" w:ascii="仿宋" w:hAnsi="仿宋" w:eastAsia="仿宋" w:cs="仿宋"/>
          <w:color w:val="auto"/>
          <w:sz w:val="24"/>
          <w:highlight w:val="none"/>
        </w:rPr>
      </w:pPr>
    </w:p>
    <w:p w14:paraId="3DE0D3D6">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5AD90DA5">
      <w:pPr>
        <w:spacing w:line="360" w:lineRule="auto"/>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E3CA804">
      <w:pPr>
        <w:spacing w:line="360" w:lineRule="auto"/>
        <w:contextualSpacing/>
        <w:rPr>
          <w:rFonts w:hint="eastAsia" w:ascii="仿宋" w:hAnsi="仿宋" w:eastAsia="仿宋" w:cs="仿宋"/>
          <w:color w:val="auto"/>
          <w:sz w:val="24"/>
          <w:highlight w:val="none"/>
        </w:rPr>
      </w:pPr>
    </w:p>
    <w:p w14:paraId="723911B4">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E51393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1.法定代表人必须在授权委托书上亲笔签字或者盖章，委托代理人必须在授权委托书上亲笔签字，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p>
    <w:p w14:paraId="570C49E6">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2.本授权委托书应由联合体牵头人的法定代表人按上述规定签字。</w:t>
      </w:r>
    </w:p>
    <w:p w14:paraId="09F5C740">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3.法人、其他组织投标时“我方”是指“我单位”，自然人投标时“我方”是指“本人”。</w:t>
      </w:r>
    </w:p>
    <w:p w14:paraId="05FD0019">
      <w:pPr>
        <w:snapToGrid w:val="0"/>
        <w:spacing w:line="360" w:lineRule="auto"/>
        <w:ind w:firstLine="480" w:firstLineChars="200"/>
        <w:jc w:val="left"/>
        <w:rPr>
          <w:rFonts w:hint="eastAsia" w:ascii="仿宋" w:hAnsi="仿宋" w:eastAsia="仿宋" w:cs="仿宋"/>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2296C411">
      <w:pPr>
        <w:spacing w:line="360" w:lineRule="auto"/>
        <w:rPr>
          <w:rFonts w:hint="eastAsia" w:ascii="仿宋" w:hAnsi="仿宋" w:eastAsia="仿宋" w:cs="仿宋"/>
          <w:color w:val="auto"/>
          <w:sz w:val="24"/>
          <w:highlight w:val="none"/>
        </w:rPr>
      </w:pPr>
    </w:p>
    <w:p w14:paraId="168260E9">
      <w:pPr>
        <w:spacing w:line="360" w:lineRule="auto"/>
        <w:ind w:firstLine="480"/>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6.商务要求偏离表格式（注：按采购需求表具体内容填写）</w:t>
      </w:r>
    </w:p>
    <w:p w14:paraId="233B700D">
      <w:pPr>
        <w:snapToGrid w:val="0"/>
        <w:spacing w:line="360" w:lineRule="auto"/>
        <w:jc w:val="left"/>
        <w:rPr>
          <w:rFonts w:hint="eastAsia" w:ascii="仿宋" w:hAnsi="仿宋" w:eastAsia="仿宋" w:cs="仿宋"/>
          <w:color w:val="auto"/>
          <w:sz w:val="24"/>
          <w:highlight w:val="none"/>
        </w:rPr>
      </w:pPr>
    </w:p>
    <w:p w14:paraId="10D64A80">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4EC05C7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D9F5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27EB4C5">
            <w:pPr>
              <w:snapToGrid w:val="0"/>
              <w:spacing w:line="360" w:lineRule="auto"/>
              <w:jc w:val="center"/>
              <w:rPr>
                <w:rFonts w:hint="eastAsia" w:ascii="仿宋" w:hAnsi="仿宋" w:eastAsia="仿宋" w:cs="仿宋"/>
                <w:color w:val="auto"/>
                <w:sz w:val="24"/>
                <w:highlight w:val="none"/>
              </w:rPr>
            </w:pPr>
          </w:p>
          <w:p w14:paraId="1313787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6CCA22B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28F5595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87B9A1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6E053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3588CB07">
            <w:pPr>
              <w:spacing w:line="360" w:lineRule="auto"/>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12B87413">
            <w:pPr>
              <w:snapToGrid w:val="0"/>
              <w:spacing w:line="360" w:lineRule="auto"/>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4C9CD17">
            <w:pPr>
              <w:snapToGrid w:val="0"/>
              <w:spacing w:line="360" w:lineRule="auto"/>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3D48AE5">
            <w:pPr>
              <w:snapToGrid w:val="0"/>
              <w:spacing w:line="360" w:lineRule="auto"/>
              <w:jc w:val="center"/>
              <w:rPr>
                <w:rFonts w:hint="eastAsia" w:ascii="仿宋" w:hAnsi="仿宋" w:eastAsia="仿宋" w:cs="仿宋"/>
                <w:color w:val="auto"/>
                <w:sz w:val="24"/>
                <w:highlight w:val="none"/>
              </w:rPr>
            </w:pPr>
          </w:p>
        </w:tc>
      </w:tr>
      <w:tr w14:paraId="43BDD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510" w:type="dxa"/>
            <w:tcBorders>
              <w:top w:val="single" w:color="auto" w:sz="4" w:space="0"/>
              <w:left w:val="single" w:color="auto" w:sz="4" w:space="0"/>
              <w:bottom w:val="single" w:color="auto" w:sz="4" w:space="0"/>
              <w:right w:val="single" w:color="auto" w:sz="4" w:space="0"/>
            </w:tcBorders>
            <w:vAlign w:val="center"/>
          </w:tcPr>
          <w:p w14:paraId="319DF36D">
            <w:pPr>
              <w:spacing w:line="360" w:lineRule="auto"/>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21C1E306">
            <w:pPr>
              <w:snapToGrid w:val="0"/>
              <w:spacing w:line="360" w:lineRule="auto"/>
              <w:rPr>
                <w:rFonts w:hint="eastAsia" w:ascii="仿宋" w:hAnsi="仿宋" w:eastAsia="仿宋" w:cs="仿宋"/>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2F8E6524">
            <w:pPr>
              <w:snapToGrid w:val="0"/>
              <w:spacing w:line="360" w:lineRule="auto"/>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A445D54">
            <w:pPr>
              <w:snapToGrid w:val="0"/>
              <w:spacing w:line="360" w:lineRule="auto"/>
              <w:jc w:val="center"/>
              <w:rPr>
                <w:rFonts w:hint="eastAsia" w:ascii="仿宋" w:hAnsi="仿宋" w:eastAsia="仿宋" w:cs="仿宋"/>
                <w:color w:val="auto"/>
                <w:sz w:val="24"/>
                <w:highlight w:val="none"/>
              </w:rPr>
            </w:pPr>
          </w:p>
        </w:tc>
      </w:tr>
      <w:tr w14:paraId="4A6F9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510" w:type="dxa"/>
            <w:tcBorders>
              <w:top w:val="single" w:color="auto" w:sz="4" w:space="0"/>
              <w:left w:val="single" w:color="auto" w:sz="4" w:space="0"/>
              <w:bottom w:val="single" w:color="auto" w:sz="4" w:space="0"/>
              <w:right w:val="single" w:color="auto" w:sz="4" w:space="0"/>
            </w:tcBorders>
          </w:tcPr>
          <w:p w14:paraId="0245D54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1C5D99F7">
            <w:pPr>
              <w:snapToGrid w:val="0"/>
              <w:spacing w:line="360" w:lineRule="auto"/>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F7F9A63">
            <w:pPr>
              <w:snapToGrid w:val="0"/>
              <w:spacing w:line="360" w:lineRule="auto"/>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AE3EDC7">
            <w:pPr>
              <w:snapToGrid w:val="0"/>
              <w:spacing w:line="360" w:lineRule="auto"/>
              <w:jc w:val="center"/>
              <w:rPr>
                <w:rFonts w:hint="eastAsia" w:ascii="仿宋" w:hAnsi="仿宋" w:eastAsia="仿宋" w:cs="仿宋"/>
                <w:color w:val="auto"/>
                <w:sz w:val="24"/>
                <w:highlight w:val="none"/>
              </w:rPr>
            </w:pPr>
          </w:p>
        </w:tc>
      </w:tr>
    </w:tbl>
    <w:p w14:paraId="161F25C4">
      <w:pPr>
        <w:pStyle w:val="17"/>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【注】</w:t>
      </w:r>
    </w:p>
    <w:p w14:paraId="09A61A8E">
      <w:pPr>
        <w:pStyle w:val="19"/>
        <w:spacing w:line="360" w:lineRule="auto"/>
        <w:ind w:firstLine="0" w:firstLineChars="0"/>
        <w:rPr>
          <w:rFonts w:hint="eastAsia" w:ascii="仿宋" w:hAnsi="仿宋" w:eastAsia="仿宋" w:cs="仿宋"/>
          <w:color w:val="auto"/>
          <w:szCs w:val="32"/>
          <w:highlight w:val="none"/>
        </w:rPr>
      </w:pPr>
      <w:r>
        <w:rPr>
          <w:rFonts w:hint="eastAsia" w:ascii="仿宋" w:hAnsi="仿宋" w:eastAsia="仿宋" w:cs="仿宋"/>
          <w:color w:val="auto"/>
          <w:sz w:val="24"/>
          <w:szCs w:val="24"/>
          <w:highlight w:val="none"/>
        </w:rPr>
        <w:t>1.说明：应对照招标文件“第二章 采购需求”中的商务条款要求逐条作明确的投标响应，并作出偏离说明。</w:t>
      </w:r>
    </w:p>
    <w:p w14:paraId="7F6C85FB">
      <w:pPr>
        <w:pStyle w:val="17"/>
        <w:spacing w:line="360" w:lineRule="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797D7356">
      <w:pPr>
        <w:snapToGrid w:val="0"/>
        <w:spacing w:line="360" w:lineRule="auto"/>
        <w:rPr>
          <w:rFonts w:hint="eastAsia" w:ascii="仿宋" w:hAnsi="仿宋" w:eastAsia="仿宋" w:cs="仿宋"/>
          <w:color w:val="auto"/>
          <w:sz w:val="24"/>
          <w:highlight w:val="none"/>
        </w:rPr>
      </w:pPr>
    </w:p>
    <w:p w14:paraId="0C0304BF">
      <w:pPr>
        <w:pStyle w:val="56"/>
        <w:spacing w:line="360" w:lineRule="auto"/>
        <w:ind w:firstLine="480"/>
        <w:rPr>
          <w:rFonts w:hint="eastAsia" w:ascii="仿宋" w:hAnsi="仿宋" w:eastAsia="仿宋" w:cs="仿宋"/>
          <w:color w:val="auto"/>
          <w:sz w:val="24"/>
          <w:highlight w:val="none"/>
        </w:rPr>
      </w:pPr>
    </w:p>
    <w:p w14:paraId="4DF630AA">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31CED9DB">
      <w:pPr>
        <w:snapToGrid w:val="0"/>
        <w:spacing w:line="360" w:lineRule="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32B77863">
      <w:pPr>
        <w:snapToGrid w:val="0"/>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2F1641C4">
      <w:pPr>
        <w:snapToGrid w:val="0"/>
        <w:spacing w:line="360" w:lineRule="auto"/>
        <w:rPr>
          <w:rFonts w:hint="eastAsia" w:ascii="仿宋" w:hAnsi="仿宋" w:eastAsia="仿宋" w:cs="仿宋"/>
          <w:color w:val="auto"/>
          <w:sz w:val="24"/>
          <w:szCs w:val="20"/>
          <w:highlight w:val="none"/>
        </w:rPr>
      </w:pPr>
    </w:p>
    <w:p w14:paraId="4B3ADDA5">
      <w:pPr>
        <w:snapToGrid w:val="0"/>
        <w:spacing w:line="360" w:lineRule="auto"/>
        <w:jc w:val="left"/>
        <w:rPr>
          <w:rFonts w:hint="eastAsia" w:ascii="仿宋" w:hAnsi="仿宋" w:eastAsia="仿宋" w:cs="仿宋"/>
          <w:color w:val="auto"/>
          <w:sz w:val="24"/>
          <w:szCs w:val="20"/>
          <w:highlight w:val="none"/>
        </w:rPr>
      </w:pPr>
    </w:p>
    <w:p w14:paraId="10DF5BFB">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szCs w:val="20"/>
          <w:highlight w:val="none"/>
        </w:rPr>
        <w:br w:type="page"/>
      </w:r>
      <w:r>
        <w:rPr>
          <w:rFonts w:hint="eastAsia" w:ascii="仿宋" w:hAnsi="仿宋" w:eastAsia="仿宋" w:cs="仿宋"/>
          <w:b/>
          <w:color w:val="auto"/>
          <w:sz w:val="24"/>
          <w:highlight w:val="none"/>
        </w:rPr>
        <w:t>7.投标人业绩证明材料</w:t>
      </w:r>
    </w:p>
    <w:p w14:paraId="74F27E11">
      <w:pPr>
        <w:pStyle w:val="34"/>
        <w:snapToGrid w:val="0"/>
        <w:spacing w:line="360" w:lineRule="auto"/>
        <w:ind w:left="482" w:hanging="482"/>
        <w:jc w:val="center"/>
        <w:rPr>
          <w:rFonts w:hint="eastAsia" w:ascii="仿宋" w:hAnsi="仿宋" w:eastAsia="仿宋" w:cs="仿宋"/>
          <w:b/>
          <w:bCs/>
          <w:color w:val="auto"/>
          <w:sz w:val="24"/>
          <w:highlight w:val="none"/>
        </w:rPr>
      </w:pPr>
    </w:p>
    <w:p w14:paraId="17A045E9">
      <w:pPr>
        <w:pStyle w:val="34"/>
        <w:snapToGrid w:val="0"/>
        <w:spacing w:line="360" w:lineRule="auto"/>
        <w:ind w:left="482" w:hanging="482"/>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投标人业绩情况一览表（格式）</w:t>
      </w:r>
    </w:p>
    <w:p w14:paraId="08A61F9E">
      <w:pPr>
        <w:pStyle w:val="34"/>
        <w:snapToGrid w:val="0"/>
        <w:spacing w:line="360" w:lineRule="auto"/>
        <w:ind w:left="482" w:hanging="482"/>
        <w:jc w:val="center"/>
        <w:rPr>
          <w:rFonts w:hint="eastAsia" w:ascii="仿宋" w:hAnsi="仿宋" w:eastAsia="仿宋" w:cs="仿宋"/>
          <w:b/>
          <w:bCs/>
          <w:color w:val="auto"/>
          <w:sz w:val="24"/>
          <w:highlight w:val="none"/>
        </w:rPr>
      </w:pPr>
    </w:p>
    <w:p w14:paraId="2FA26AF4">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32BBABED">
      <w:pPr>
        <w:pStyle w:val="34"/>
        <w:snapToGrid w:val="0"/>
        <w:spacing w:line="360" w:lineRule="auto"/>
        <w:ind w:left="480" w:hanging="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91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5"/>
        <w:gridCol w:w="1904"/>
        <w:gridCol w:w="1904"/>
        <w:gridCol w:w="3074"/>
      </w:tblGrid>
      <w:tr w14:paraId="63BA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trPr>
        <w:tc>
          <w:tcPr>
            <w:tcW w:w="2295" w:type="dxa"/>
            <w:vMerge w:val="restart"/>
            <w:tcBorders>
              <w:top w:val="single" w:color="auto" w:sz="4" w:space="0"/>
              <w:left w:val="single" w:color="auto" w:sz="4" w:space="0"/>
              <w:bottom w:val="single" w:color="auto" w:sz="4" w:space="0"/>
              <w:right w:val="single" w:color="auto" w:sz="4" w:space="0"/>
            </w:tcBorders>
            <w:vAlign w:val="center"/>
          </w:tcPr>
          <w:p w14:paraId="75084B0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1AE19B8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780B407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1E214EC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3074" w:type="dxa"/>
            <w:vMerge w:val="restart"/>
            <w:tcBorders>
              <w:top w:val="single" w:color="auto" w:sz="4" w:space="0"/>
              <w:left w:val="single" w:color="auto" w:sz="4" w:space="0"/>
              <w:bottom w:val="single" w:color="auto" w:sz="4" w:space="0"/>
              <w:right w:val="single" w:color="auto" w:sz="4" w:space="0"/>
            </w:tcBorders>
            <w:vAlign w:val="center"/>
          </w:tcPr>
          <w:p w14:paraId="1245F36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44CD1B8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1D914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trPr>
        <w:tc>
          <w:tcPr>
            <w:tcW w:w="2295" w:type="dxa"/>
            <w:vMerge w:val="continue"/>
            <w:tcBorders>
              <w:top w:val="single" w:color="auto" w:sz="4" w:space="0"/>
              <w:left w:val="single" w:color="auto" w:sz="4" w:space="0"/>
              <w:bottom w:val="single" w:color="auto" w:sz="4" w:space="0"/>
              <w:right w:val="single" w:color="auto" w:sz="4" w:space="0"/>
            </w:tcBorders>
            <w:vAlign w:val="center"/>
          </w:tcPr>
          <w:p w14:paraId="7DE80754">
            <w:pPr>
              <w:spacing w:line="360" w:lineRule="auto"/>
              <w:jc w:val="left"/>
              <w:rPr>
                <w:rFonts w:hint="eastAsia" w:ascii="仿宋" w:hAnsi="仿宋" w:eastAsia="仿宋" w:cs="仿宋"/>
                <w:color w:val="auto"/>
                <w:sz w:val="24"/>
                <w:highlight w:val="none"/>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5320405C">
            <w:pPr>
              <w:spacing w:line="360" w:lineRule="auto"/>
              <w:jc w:val="left"/>
              <w:rPr>
                <w:rFonts w:hint="eastAsia" w:ascii="仿宋" w:hAnsi="仿宋" w:eastAsia="仿宋" w:cs="仿宋"/>
                <w:color w:val="auto"/>
                <w:sz w:val="24"/>
                <w:highlight w:val="none"/>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75E8A897">
            <w:pPr>
              <w:spacing w:line="360" w:lineRule="auto"/>
              <w:jc w:val="left"/>
              <w:rPr>
                <w:rFonts w:hint="eastAsia" w:ascii="仿宋" w:hAnsi="仿宋" w:eastAsia="仿宋" w:cs="仿宋"/>
                <w:color w:val="auto"/>
                <w:sz w:val="24"/>
                <w:highlight w:val="none"/>
              </w:rPr>
            </w:pPr>
          </w:p>
        </w:tc>
        <w:tc>
          <w:tcPr>
            <w:tcW w:w="3074" w:type="dxa"/>
            <w:vMerge w:val="continue"/>
            <w:tcBorders>
              <w:top w:val="single" w:color="auto" w:sz="4" w:space="0"/>
              <w:left w:val="single" w:color="auto" w:sz="4" w:space="0"/>
              <w:bottom w:val="single" w:color="auto" w:sz="4" w:space="0"/>
              <w:right w:val="single" w:color="auto" w:sz="4" w:space="0"/>
            </w:tcBorders>
            <w:vAlign w:val="center"/>
          </w:tcPr>
          <w:p w14:paraId="658BF3A2">
            <w:pPr>
              <w:spacing w:line="360" w:lineRule="auto"/>
              <w:jc w:val="left"/>
              <w:rPr>
                <w:rFonts w:hint="eastAsia" w:ascii="仿宋" w:hAnsi="仿宋" w:eastAsia="仿宋" w:cs="仿宋"/>
                <w:color w:val="auto"/>
                <w:sz w:val="24"/>
                <w:highlight w:val="none"/>
              </w:rPr>
            </w:pPr>
          </w:p>
        </w:tc>
      </w:tr>
      <w:tr w14:paraId="7D7DB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95" w:type="dxa"/>
            <w:tcBorders>
              <w:top w:val="single" w:color="auto" w:sz="4" w:space="0"/>
              <w:left w:val="single" w:color="auto" w:sz="4" w:space="0"/>
              <w:bottom w:val="single" w:color="auto" w:sz="4" w:space="0"/>
              <w:right w:val="single" w:color="auto" w:sz="4" w:space="0"/>
            </w:tcBorders>
          </w:tcPr>
          <w:p w14:paraId="6BA987D5">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0A340777">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5D3E3F9A">
            <w:pPr>
              <w:snapToGrid w:val="0"/>
              <w:spacing w:line="360" w:lineRule="auto"/>
              <w:jc w:val="left"/>
              <w:rPr>
                <w:rFonts w:hint="eastAsia" w:ascii="仿宋" w:hAnsi="仿宋" w:eastAsia="仿宋" w:cs="仿宋"/>
                <w:color w:val="auto"/>
                <w:sz w:val="24"/>
                <w:highlight w:val="none"/>
              </w:rPr>
            </w:pPr>
          </w:p>
        </w:tc>
        <w:tc>
          <w:tcPr>
            <w:tcW w:w="3074" w:type="dxa"/>
            <w:tcBorders>
              <w:top w:val="single" w:color="auto" w:sz="4" w:space="0"/>
              <w:left w:val="single" w:color="auto" w:sz="4" w:space="0"/>
              <w:bottom w:val="single" w:color="auto" w:sz="4" w:space="0"/>
              <w:right w:val="single" w:color="auto" w:sz="4" w:space="0"/>
            </w:tcBorders>
          </w:tcPr>
          <w:p w14:paraId="04D08613">
            <w:pPr>
              <w:snapToGrid w:val="0"/>
              <w:spacing w:line="360" w:lineRule="auto"/>
              <w:jc w:val="left"/>
              <w:rPr>
                <w:rFonts w:hint="eastAsia" w:ascii="仿宋" w:hAnsi="仿宋" w:eastAsia="仿宋" w:cs="仿宋"/>
                <w:color w:val="auto"/>
                <w:sz w:val="24"/>
                <w:highlight w:val="none"/>
              </w:rPr>
            </w:pPr>
          </w:p>
        </w:tc>
      </w:tr>
      <w:tr w14:paraId="5AFFC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95" w:type="dxa"/>
            <w:tcBorders>
              <w:top w:val="single" w:color="auto" w:sz="4" w:space="0"/>
              <w:left w:val="single" w:color="auto" w:sz="4" w:space="0"/>
              <w:bottom w:val="single" w:color="auto" w:sz="4" w:space="0"/>
              <w:right w:val="single" w:color="auto" w:sz="4" w:space="0"/>
            </w:tcBorders>
          </w:tcPr>
          <w:p w14:paraId="6248B23D">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13DB5770">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4F298B6C">
            <w:pPr>
              <w:snapToGrid w:val="0"/>
              <w:spacing w:line="360" w:lineRule="auto"/>
              <w:jc w:val="left"/>
              <w:rPr>
                <w:rFonts w:hint="eastAsia" w:ascii="仿宋" w:hAnsi="仿宋" w:eastAsia="仿宋" w:cs="仿宋"/>
                <w:color w:val="auto"/>
                <w:sz w:val="24"/>
                <w:highlight w:val="none"/>
              </w:rPr>
            </w:pPr>
          </w:p>
        </w:tc>
        <w:tc>
          <w:tcPr>
            <w:tcW w:w="3074" w:type="dxa"/>
            <w:tcBorders>
              <w:top w:val="single" w:color="auto" w:sz="4" w:space="0"/>
              <w:left w:val="single" w:color="auto" w:sz="4" w:space="0"/>
              <w:bottom w:val="single" w:color="auto" w:sz="4" w:space="0"/>
              <w:right w:val="single" w:color="auto" w:sz="4" w:space="0"/>
            </w:tcBorders>
          </w:tcPr>
          <w:p w14:paraId="56DB9BB4">
            <w:pPr>
              <w:snapToGrid w:val="0"/>
              <w:spacing w:line="360" w:lineRule="auto"/>
              <w:jc w:val="left"/>
              <w:rPr>
                <w:rFonts w:hint="eastAsia" w:ascii="仿宋" w:hAnsi="仿宋" w:eastAsia="仿宋" w:cs="仿宋"/>
                <w:color w:val="auto"/>
                <w:sz w:val="24"/>
                <w:highlight w:val="none"/>
              </w:rPr>
            </w:pPr>
          </w:p>
        </w:tc>
      </w:tr>
      <w:tr w14:paraId="112FF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95" w:type="dxa"/>
            <w:tcBorders>
              <w:top w:val="single" w:color="auto" w:sz="4" w:space="0"/>
              <w:left w:val="single" w:color="auto" w:sz="4" w:space="0"/>
              <w:bottom w:val="single" w:color="auto" w:sz="4" w:space="0"/>
              <w:right w:val="single" w:color="auto" w:sz="4" w:space="0"/>
            </w:tcBorders>
          </w:tcPr>
          <w:p w14:paraId="53561070">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3956ADA9">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75828391">
            <w:pPr>
              <w:snapToGrid w:val="0"/>
              <w:spacing w:line="360" w:lineRule="auto"/>
              <w:jc w:val="left"/>
              <w:rPr>
                <w:rFonts w:hint="eastAsia" w:ascii="仿宋" w:hAnsi="仿宋" w:eastAsia="仿宋" w:cs="仿宋"/>
                <w:color w:val="auto"/>
                <w:sz w:val="24"/>
                <w:highlight w:val="none"/>
              </w:rPr>
            </w:pPr>
          </w:p>
        </w:tc>
        <w:tc>
          <w:tcPr>
            <w:tcW w:w="3074" w:type="dxa"/>
            <w:tcBorders>
              <w:top w:val="single" w:color="auto" w:sz="4" w:space="0"/>
              <w:left w:val="single" w:color="auto" w:sz="4" w:space="0"/>
              <w:bottom w:val="single" w:color="auto" w:sz="4" w:space="0"/>
              <w:right w:val="single" w:color="auto" w:sz="4" w:space="0"/>
            </w:tcBorders>
          </w:tcPr>
          <w:p w14:paraId="2F10A7DB">
            <w:pPr>
              <w:snapToGrid w:val="0"/>
              <w:spacing w:line="360" w:lineRule="auto"/>
              <w:jc w:val="left"/>
              <w:rPr>
                <w:rFonts w:hint="eastAsia" w:ascii="仿宋" w:hAnsi="仿宋" w:eastAsia="仿宋" w:cs="仿宋"/>
                <w:color w:val="auto"/>
                <w:sz w:val="24"/>
                <w:highlight w:val="none"/>
              </w:rPr>
            </w:pPr>
          </w:p>
        </w:tc>
      </w:tr>
      <w:tr w14:paraId="61CCC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2295" w:type="dxa"/>
            <w:tcBorders>
              <w:top w:val="single" w:color="auto" w:sz="4" w:space="0"/>
              <w:left w:val="single" w:color="auto" w:sz="4" w:space="0"/>
              <w:bottom w:val="single" w:color="auto" w:sz="4" w:space="0"/>
              <w:right w:val="single" w:color="auto" w:sz="4" w:space="0"/>
            </w:tcBorders>
          </w:tcPr>
          <w:p w14:paraId="7DC032A6">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235E27F3">
            <w:pPr>
              <w:snapToGrid w:val="0"/>
              <w:spacing w:line="360" w:lineRule="auto"/>
              <w:jc w:val="left"/>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14:paraId="710654C6">
            <w:pPr>
              <w:snapToGrid w:val="0"/>
              <w:spacing w:line="360" w:lineRule="auto"/>
              <w:jc w:val="left"/>
              <w:rPr>
                <w:rFonts w:hint="eastAsia" w:ascii="仿宋" w:hAnsi="仿宋" w:eastAsia="仿宋" w:cs="仿宋"/>
                <w:color w:val="auto"/>
                <w:sz w:val="24"/>
                <w:highlight w:val="none"/>
              </w:rPr>
            </w:pPr>
          </w:p>
        </w:tc>
        <w:tc>
          <w:tcPr>
            <w:tcW w:w="3074" w:type="dxa"/>
            <w:tcBorders>
              <w:top w:val="single" w:color="auto" w:sz="4" w:space="0"/>
              <w:left w:val="single" w:color="auto" w:sz="4" w:space="0"/>
              <w:bottom w:val="single" w:color="auto" w:sz="4" w:space="0"/>
              <w:right w:val="single" w:color="auto" w:sz="4" w:space="0"/>
            </w:tcBorders>
          </w:tcPr>
          <w:p w14:paraId="15FD8873">
            <w:pPr>
              <w:snapToGrid w:val="0"/>
              <w:spacing w:line="360" w:lineRule="auto"/>
              <w:jc w:val="left"/>
              <w:rPr>
                <w:rFonts w:hint="eastAsia" w:ascii="仿宋" w:hAnsi="仿宋" w:eastAsia="仿宋" w:cs="仿宋"/>
                <w:color w:val="auto"/>
                <w:sz w:val="24"/>
                <w:highlight w:val="none"/>
              </w:rPr>
            </w:pPr>
          </w:p>
        </w:tc>
      </w:tr>
    </w:tbl>
    <w:p w14:paraId="6B935339">
      <w:pPr>
        <w:pStyle w:val="14"/>
        <w:spacing w:before="0" w:after="0" w:line="360" w:lineRule="auto"/>
        <w:contextualSpacing/>
        <w:rPr>
          <w:rFonts w:hint="eastAsia" w:ascii="仿宋" w:hAnsi="仿宋" w:eastAsia="仿宋" w:cs="仿宋"/>
          <w:color w:val="auto"/>
          <w:sz w:val="24"/>
          <w:szCs w:val="24"/>
          <w:highlight w:val="none"/>
        </w:rPr>
      </w:pPr>
    </w:p>
    <w:p w14:paraId="3D7B6CF4">
      <w:pPr>
        <w:pStyle w:val="14"/>
        <w:spacing w:before="0" w:after="0"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投标人根据评标标准具体要求附业绩证明材料。</w:t>
      </w:r>
    </w:p>
    <w:p w14:paraId="367530FD">
      <w:pPr>
        <w:pStyle w:val="14"/>
        <w:spacing w:before="0" w:after="0" w:line="360" w:lineRule="auto"/>
        <w:contextualSpacing/>
        <w:jc w:val="left"/>
        <w:rPr>
          <w:rFonts w:hint="eastAsia" w:ascii="仿宋" w:hAnsi="仿宋" w:eastAsia="仿宋" w:cs="仿宋"/>
          <w:color w:val="auto"/>
          <w:sz w:val="24"/>
          <w:szCs w:val="24"/>
          <w:highlight w:val="none"/>
        </w:rPr>
      </w:pPr>
    </w:p>
    <w:p w14:paraId="4C2C2ED1">
      <w:pPr>
        <w:pStyle w:val="14"/>
        <w:spacing w:before="0" w:after="0" w:line="360" w:lineRule="auto"/>
        <w:contextualSpacing/>
        <w:jc w:val="left"/>
        <w:rPr>
          <w:rFonts w:hint="eastAsia" w:ascii="仿宋" w:hAnsi="仿宋" w:eastAsia="仿宋" w:cs="仿宋"/>
          <w:color w:val="auto"/>
          <w:sz w:val="24"/>
          <w:szCs w:val="24"/>
          <w:highlight w:val="none"/>
        </w:rPr>
      </w:pPr>
    </w:p>
    <w:p w14:paraId="5462B214">
      <w:pPr>
        <w:pStyle w:val="14"/>
        <w:spacing w:before="0" w:after="0" w:line="360" w:lineRule="auto"/>
        <w:contextualSpacing/>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法定代表人或者委托代理人（签字）：</w:t>
      </w:r>
      <w:r>
        <w:rPr>
          <w:rFonts w:hint="eastAsia" w:ascii="仿宋" w:hAnsi="仿宋" w:eastAsia="仿宋" w:cs="仿宋"/>
          <w:color w:val="auto"/>
          <w:sz w:val="24"/>
          <w:szCs w:val="24"/>
          <w:highlight w:val="none"/>
          <w:u w:val="single"/>
        </w:rPr>
        <w:t>　　　　　</w:t>
      </w:r>
    </w:p>
    <w:p w14:paraId="236073CC">
      <w:pPr>
        <w:spacing w:line="360" w:lineRule="auto"/>
        <w:ind w:left="720" w:hanging="720" w:hangingChars="30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 xml:space="preserve">投标人（公章）：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月    日</w:t>
      </w:r>
    </w:p>
    <w:p w14:paraId="3BC6EC61">
      <w:pPr>
        <w:snapToGrid w:val="0"/>
        <w:spacing w:line="360" w:lineRule="auto"/>
        <w:ind w:firstLine="480" w:firstLineChars="200"/>
        <w:jc w:val="left"/>
        <w:rPr>
          <w:rFonts w:hint="eastAsia" w:ascii="仿宋" w:hAnsi="仿宋" w:eastAsia="仿宋" w:cs="仿宋"/>
          <w:color w:val="auto"/>
          <w:sz w:val="24"/>
          <w:szCs w:val="20"/>
          <w:highlight w:val="none"/>
        </w:rPr>
      </w:pPr>
    </w:p>
    <w:p w14:paraId="63ECDE7E">
      <w:pPr>
        <w:snapToGrid w:val="0"/>
        <w:spacing w:line="360" w:lineRule="auto"/>
        <w:jc w:val="left"/>
        <w:rPr>
          <w:rFonts w:hint="eastAsia" w:ascii="仿宋" w:hAnsi="仿宋" w:eastAsia="仿宋" w:cs="仿宋"/>
          <w:color w:val="auto"/>
          <w:sz w:val="24"/>
          <w:highlight w:val="none"/>
        </w:rPr>
      </w:pPr>
    </w:p>
    <w:p w14:paraId="56B63848">
      <w:pPr>
        <w:snapToGrid w:val="0"/>
        <w:spacing w:line="360" w:lineRule="auto"/>
        <w:rPr>
          <w:rFonts w:hint="eastAsia" w:ascii="仿宋" w:hAnsi="仿宋" w:eastAsia="仿宋" w:cs="仿宋"/>
          <w:color w:val="auto"/>
          <w:sz w:val="24"/>
          <w:szCs w:val="20"/>
          <w:highlight w:val="none"/>
        </w:rPr>
        <w:sectPr>
          <w:pgSz w:w="11906" w:h="16838"/>
          <w:pgMar w:top="1417" w:right="1417" w:bottom="1417" w:left="1417" w:header="851" w:footer="567" w:gutter="0"/>
          <w:cols w:space="720" w:num="1"/>
          <w:titlePg/>
          <w:docGrid w:linePitch="312" w:charSpace="0"/>
        </w:sectPr>
      </w:pPr>
    </w:p>
    <w:p w14:paraId="1BFD3C66">
      <w:pPr>
        <w:spacing w:line="360" w:lineRule="auto"/>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四、技术文件格式</w:t>
      </w:r>
    </w:p>
    <w:p w14:paraId="42A824A3">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 技术文件封面格式： </w:t>
      </w:r>
    </w:p>
    <w:p w14:paraId="61438D1D">
      <w:pPr>
        <w:snapToGrid w:val="0"/>
        <w:spacing w:line="360" w:lineRule="auto"/>
        <w:rPr>
          <w:rFonts w:hint="eastAsia" w:ascii="仿宋" w:hAnsi="仿宋" w:eastAsia="仿宋" w:cs="仿宋"/>
          <w:b/>
          <w:bCs/>
          <w:color w:val="auto"/>
          <w:sz w:val="32"/>
          <w:szCs w:val="20"/>
          <w:highlight w:val="none"/>
        </w:rPr>
      </w:pPr>
      <w:r>
        <w:rPr>
          <w:rFonts w:hint="eastAsia" w:ascii="仿宋" w:hAnsi="仿宋" w:eastAsia="仿宋" w:cs="仿宋"/>
          <w:color w:val="auto"/>
          <w:sz w:val="24"/>
          <w:highlight w:val="none"/>
        </w:rPr>
        <w:t xml:space="preserve">                                                   </w:t>
      </w:r>
    </w:p>
    <w:p w14:paraId="4B6F9D74">
      <w:pPr>
        <w:snapToGrid w:val="0"/>
        <w:spacing w:line="360" w:lineRule="auto"/>
        <w:rPr>
          <w:rFonts w:hint="eastAsia" w:ascii="仿宋" w:hAnsi="仿宋" w:eastAsia="仿宋" w:cs="仿宋"/>
          <w:color w:val="auto"/>
          <w:sz w:val="24"/>
          <w:szCs w:val="20"/>
          <w:highlight w:val="none"/>
        </w:rPr>
      </w:pPr>
    </w:p>
    <w:p w14:paraId="0B6271EB">
      <w:pPr>
        <w:snapToGrid w:val="0"/>
        <w:spacing w:line="360" w:lineRule="auto"/>
        <w:rPr>
          <w:rFonts w:hint="eastAsia" w:ascii="仿宋" w:hAnsi="仿宋" w:eastAsia="仿宋" w:cs="仿宋"/>
          <w:color w:val="auto"/>
          <w:sz w:val="24"/>
          <w:szCs w:val="20"/>
          <w:highlight w:val="none"/>
        </w:rPr>
      </w:pPr>
    </w:p>
    <w:p w14:paraId="4F99F7C0">
      <w:pPr>
        <w:snapToGrid w:val="0"/>
        <w:spacing w:line="360" w:lineRule="auto"/>
        <w:ind w:firstLine="1687"/>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E391A0D">
      <w:pPr>
        <w:snapToGrid w:val="0"/>
        <w:spacing w:line="360" w:lineRule="auto"/>
        <w:rPr>
          <w:rFonts w:hint="eastAsia" w:ascii="仿宋" w:hAnsi="仿宋" w:eastAsia="仿宋" w:cs="仿宋"/>
          <w:color w:val="auto"/>
          <w:sz w:val="24"/>
          <w:szCs w:val="20"/>
          <w:highlight w:val="none"/>
        </w:rPr>
      </w:pPr>
    </w:p>
    <w:p w14:paraId="268AACF5">
      <w:pPr>
        <w:snapToGrid w:val="0"/>
        <w:spacing w:line="360" w:lineRule="auto"/>
        <w:rPr>
          <w:rFonts w:hint="eastAsia" w:ascii="仿宋" w:hAnsi="仿宋" w:eastAsia="仿宋" w:cs="仿宋"/>
          <w:color w:val="auto"/>
          <w:sz w:val="24"/>
          <w:szCs w:val="20"/>
          <w:highlight w:val="none"/>
        </w:rPr>
      </w:pPr>
    </w:p>
    <w:p w14:paraId="1F383E90">
      <w:pPr>
        <w:snapToGrid w:val="0"/>
        <w:spacing w:line="360" w:lineRule="auto"/>
        <w:ind w:firstLine="64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技  术  文  件</w:t>
      </w:r>
    </w:p>
    <w:p w14:paraId="581815F9">
      <w:pPr>
        <w:snapToGrid w:val="0"/>
        <w:spacing w:line="360" w:lineRule="auto"/>
        <w:rPr>
          <w:rFonts w:hint="eastAsia" w:ascii="仿宋" w:hAnsi="仿宋" w:eastAsia="仿宋" w:cs="仿宋"/>
          <w:bCs/>
          <w:color w:val="auto"/>
          <w:sz w:val="24"/>
          <w:szCs w:val="20"/>
          <w:highlight w:val="none"/>
        </w:rPr>
      </w:pPr>
    </w:p>
    <w:p w14:paraId="2731BB05">
      <w:pPr>
        <w:snapToGrid w:val="0"/>
        <w:spacing w:line="360" w:lineRule="auto"/>
        <w:rPr>
          <w:rFonts w:hint="eastAsia" w:ascii="仿宋" w:hAnsi="仿宋" w:eastAsia="仿宋" w:cs="仿宋"/>
          <w:bCs/>
          <w:color w:val="auto"/>
          <w:sz w:val="24"/>
          <w:szCs w:val="20"/>
          <w:highlight w:val="none"/>
        </w:rPr>
      </w:pPr>
    </w:p>
    <w:p w14:paraId="3FDD9238">
      <w:pPr>
        <w:snapToGrid w:val="0"/>
        <w:spacing w:line="360" w:lineRule="auto"/>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项目名称： </w:t>
      </w:r>
    </w:p>
    <w:p w14:paraId="316B95FF">
      <w:pPr>
        <w:snapToGrid w:val="0"/>
        <w:spacing w:line="360" w:lineRule="auto"/>
        <w:ind w:firstLine="360" w:firstLineChars="150"/>
        <w:rPr>
          <w:rFonts w:hint="eastAsia" w:ascii="仿宋" w:hAnsi="仿宋" w:eastAsia="仿宋" w:cs="仿宋"/>
          <w:bCs/>
          <w:color w:val="auto"/>
          <w:sz w:val="24"/>
          <w:szCs w:val="20"/>
          <w:highlight w:val="none"/>
        </w:rPr>
      </w:pPr>
    </w:p>
    <w:p w14:paraId="65A270D9">
      <w:pPr>
        <w:snapToGrid w:val="0"/>
        <w:spacing w:line="360" w:lineRule="auto"/>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6692BECB">
      <w:pPr>
        <w:snapToGrid w:val="0"/>
        <w:spacing w:line="360" w:lineRule="auto"/>
        <w:ind w:firstLine="360" w:firstLineChars="150"/>
        <w:rPr>
          <w:rFonts w:hint="eastAsia" w:ascii="仿宋" w:hAnsi="仿宋" w:eastAsia="仿宋" w:cs="仿宋"/>
          <w:bCs/>
          <w:color w:val="auto"/>
          <w:sz w:val="24"/>
          <w:highlight w:val="none"/>
        </w:rPr>
      </w:pPr>
    </w:p>
    <w:p w14:paraId="69CE8582">
      <w:pPr>
        <w:snapToGrid w:val="0"/>
        <w:spacing w:line="360" w:lineRule="auto"/>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0AA784BE">
      <w:pPr>
        <w:snapToGrid w:val="0"/>
        <w:spacing w:line="360" w:lineRule="auto"/>
        <w:ind w:firstLine="360" w:firstLineChars="150"/>
        <w:rPr>
          <w:rFonts w:hint="eastAsia" w:ascii="仿宋" w:hAnsi="仿宋" w:eastAsia="仿宋" w:cs="仿宋"/>
          <w:bCs/>
          <w:color w:val="auto"/>
          <w:sz w:val="24"/>
          <w:highlight w:val="none"/>
        </w:rPr>
      </w:pPr>
    </w:p>
    <w:p w14:paraId="325C8A3D">
      <w:pPr>
        <w:snapToGrid w:val="0"/>
        <w:spacing w:line="360" w:lineRule="auto"/>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270FB772">
      <w:pPr>
        <w:snapToGrid w:val="0"/>
        <w:spacing w:line="360" w:lineRule="auto"/>
        <w:ind w:firstLine="360" w:firstLineChars="150"/>
        <w:rPr>
          <w:rFonts w:hint="eastAsia" w:ascii="仿宋" w:hAnsi="仿宋" w:eastAsia="仿宋" w:cs="仿宋"/>
          <w:bCs/>
          <w:color w:val="auto"/>
          <w:sz w:val="24"/>
          <w:highlight w:val="none"/>
        </w:rPr>
      </w:pPr>
    </w:p>
    <w:p w14:paraId="70321D80">
      <w:pPr>
        <w:snapToGrid w:val="0"/>
        <w:spacing w:line="360" w:lineRule="auto"/>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7EC6B4FD">
      <w:pPr>
        <w:snapToGrid w:val="0"/>
        <w:spacing w:line="360" w:lineRule="auto"/>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484E653">
      <w:pPr>
        <w:snapToGrid w:val="0"/>
        <w:spacing w:line="360" w:lineRule="auto"/>
        <w:ind w:firstLine="482"/>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462C3AC3">
      <w:pPr>
        <w:snapToGrid w:val="0"/>
        <w:spacing w:line="360" w:lineRule="auto"/>
        <w:ind w:firstLine="482"/>
        <w:jc w:val="center"/>
        <w:rPr>
          <w:rFonts w:hint="eastAsia" w:ascii="仿宋" w:hAnsi="仿宋" w:eastAsia="仿宋" w:cs="仿宋"/>
          <w:color w:val="auto"/>
          <w:sz w:val="24"/>
          <w:szCs w:val="20"/>
          <w:highlight w:val="none"/>
        </w:rPr>
      </w:pPr>
    </w:p>
    <w:p w14:paraId="0802EE45">
      <w:pPr>
        <w:snapToGrid w:val="0"/>
        <w:spacing w:line="360" w:lineRule="auto"/>
        <w:ind w:firstLine="48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2.技术文件目录</w:t>
      </w:r>
    </w:p>
    <w:p w14:paraId="6A033A5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74FB458B">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 设备性能配置清单格式</w:t>
      </w:r>
    </w:p>
    <w:p w14:paraId="01A4CC52">
      <w:pPr>
        <w:snapToGrid w:val="0"/>
        <w:spacing w:line="360" w:lineRule="auto"/>
        <w:ind w:firstLine="480"/>
        <w:jc w:val="left"/>
        <w:rPr>
          <w:rFonts w:hint="eastAsia" w:ascii="仿宋" w:hAnsi="仿宋" w:eastAsia="仿宋" w:cs="仿宋"/>
          <w:b/>
          <w:color w:val="auto"/>
          <w:sz w:val="24"/>
          <w:highlight w:val="none"/>
        </w:rPr>
      </w:pPr>
    </w:p>
    <w:p w14:paraId="271E7B12">
      <w:pPr>
        <w:snapToGrid w:val="0"/>
        <w:spacing w:line="360" w:lineRule="auto"/>
        <w:ind w:firstLine="64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设备性能配置清单</w:t>
      </w:r>
    </w:p>
    <w:p w14:paraId="6D5D0A78">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07FC03B7">
      <w:pPr>
        <w:pStyle w:val="2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91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092"/>
        <w:gridCol w:w="785"/>
        <w:gridCol w:w="1566"/>
        <w:gridCol w:w="1092"/>
        <w:gridCol w:w="646"/>
        <w:gridCol w:w="673"/>
        <w:gridCol w:w="820"/>
        <w:gridCol w:w="1814"/>
      </w:tblGrid>
      <w:tr w14:paraId="3FCB7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3E726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092" w:type="dxa"/>
            <w:tcBorders>
              <w:top w:val="single" w:color="auto" w:sz="4" w:space="0"/>
              <w:left w:val="single" w:color="auto" w:sz="4" w:space="0"/>
              <w:bottom w:val="single" w:color="auto" w:sz="4" w:space="0"/>
              <w:right w:val="single" w:color="auto" w:sz="4" w:space="0"/>
            </w:tcBorders>
            <w:vAlign w:val="center"/>
          </w:tcPr>
          <w:p w14:paraId="4D0A8E5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785" w:type="dxa"/>
            <w:tcBorders>
              <w:top w:val="single" w:color="auto" w:sz="4" w:space="0"/>
              <w:left w:val="single" w:color="auto" w:sz="4" w:space="0"/>
              <w:bottom w:val="single" w:color="auto" w:sz="4" w:space="0"/>
              <w:right w:val="single" w:color="auto" w:sz="4" w:space="0"/>
            </w:tcBorders>
            <w:vAlign w:val="center"/>
          </w:tcPr>
          <w:p w14:paraId="62E0744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1566" w:type="dxa"/>
            <w:tcBorders>
              <w:top w:val="single" w:color="auto" w:sz="4" w:space="0"/>
              <w:left w:val="single" w:color="auto" w:sz="4" w:space="0"/>
              <w:bottom w:val="single" w:color="auto" w:sz="4" w:space="0"/>
              <w:right w:val="single" w:color="auto" w:sz="4" w:space="0"/>
            </w:tcBorders>
            <w:vAlign w:val="center"/>
          </w:tcPr>
          <w:p w14:paraId="7FA116F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092" w:type="dxa"/>
            <w:tcBorders>
              <w:top w:val="single" w:color="auto" w:sz="4" w:space="0"/>
              <w:left w:val="single" w:color="auto" w:sz="4" w:space="0"/>
              <w:bottom w:val="single" w:color="auto" w:sz="4" w:space="0"/>
              <w:right w:val="single" w:color="auto" w:sz="4" w:space="0"/>
            </w:tcBorders>
            <w:vAlign w:val="center"/>
          </w:tcPr>
          <w:p w14:paraId="62B40B2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646" w:type="dxa"/>
            <w:tcBorders>
              <w:top w:val="single" w:color="auto" w:sz="4" w:space="0"/>
              <w:left w:val="single" w:color="auto" w:sz="4" w:space="0"/>
              <w:bottom w:val="single" w:color="auto" w:sz="4" w:space="0"/>
              <w:right w:val="single" w:color="auto" w:sz="4" w:space="0"/>
            </w:tcBorders>
            <w:vAlign w:val="center"/>
          </w:tcPr>
          <w:p w14:paraId="467FBA4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产地</w:t>
            </w:r>
          </w:p>
        </w:tc>
        <w:tc>
          <w:tcPr>
            <w:tcW w:w="673" w:type="dxa"/>
            <w:tcBorders>
              <w:top w:val="single" w:color="auto" w:sz="4" w:space="0"/>
              <w:left w:val="single" w:color="auto" w:sz="4" w:space="0"/>
              <w:bottom w:val="single" w:color="auto" w:sz="4" w:space="0"/>
              <w:right w:val="single" w:color="auto" w:sz="4" w:space="0"/>
            </w:tcBorders>
            <w:vAlign w:val="center"/>
          </w:tcPr>
          <w:p w14:paraId="6BCEA42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20" w:type="dxa"/>
            <w:tcBorders>
              <w:top w:val="single" w:color="auto" w:sz="4" w:space="0"/>
              <w:left w:val="single" w:color="auto" w:sz="4" w:space="0"/>
              <w:bottom w:val="single" w:color="auto" w:sz="4" w:space="0"/>
              <w:right w:val="single" w:color="auto" w:sz="4" w:space="0"/>
            </w:tcBorders>
            <w:vAlign w:val="center"/>
          </w:tcPr>
          <w:p w14:paraId="1669E6F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814" w:type="dxa"/>
            <w:tcBorders>
              <w:top w:val="single" w:color="auto" w:sz="4" w:space="0"/>
              <w:left w:val="single" w:color="auto" w:sz="4" w:space="0"/>
              <w:bottom w:val="single" w:color="auto" w:sz="4" w:space="0"/>
              <w:right w:val="single" w:color="auto" w:sz="4" w:space="0"/>
            </w:tcBorders>
            <w:vAlign w:val="center"/>
          </w:tcPr>
          <w:p w14:paraId="4B44FCE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参数性能、指标及配置</w:t>
            </w:r>
          </w:p>
        </w:tc>
      </w:tr>
      <w:tr w14:paraId="78922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3747C87">
            <w:pPr>
              <w:snapToGrid w:val="0"/>
              <w:spacing w:line="360" w:lineRule="auto"/>
              <w:jc w:val="center"/>
              <w:rPr>
                <w:rFonts w:hint="eastAsia" w:ascii="仿宋" w:hAnsi="仿宋" w:eastAsia="仿宋" w:cs="仿宋"/>
                <w:color w:val="auto"/>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0CA8DB7">
            <w:pPr>
              <w:snapToGrid w:val="0"/>
              <w:spacing w:line="360" w:lineRule="auto"/>
              <w:jc w:val="center"/>
              <w:rPr>
                <w:rFonts w:hint="eastAsia" w:ascii="仿宋" w:hAnsi="仿宋" w:eastAsia="仿宋" w:cs="仿宋"/>
                <w:color w:val="auto"/>
                <w:sz w:val="24"/>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2C81B36C">
            <w:pPr>
              <w:snapToGrid w:val="0"/>
              <w:spacing w:line="360" w:lineRule="auto"/>
              <w:jc w:val="center"/>
              <w:rPr>
                <w:rFonts w:hint="eastAsia" w:ascii="仿宋" w:hAnsi="仿宋" w:eastAsia="仿宋" w:cs="仿宋"/>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14:paraId="63AF6A69">
            <w:pPr>
              <w:snapToGrid w:val="0"/>
              <w:spacing w:line="360" w:lineRule="auto"/>
              <w:jc w:val="center"/>
              <w:rPr>
                <w:rFonts w:hint="eastAsia" w:ascii="仿宋" w:hAnsi="仿宋" w:eastAsia="仿宋" w:cs="仿宋"/>
                <w:color w:val="auto"/>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B1EE294">
            <w:pPr>
              <w:snapToGrid w:val="0"/>
              <w:spacing w:line="360" w:lineRule="auto"/>
              <w:jc w:val="center"/>
              <w:rPr>
                <w:rFonts w:hint="eastAsia" w:ascii="仿宋" w:hAnsi="仿宋" w:eastAsia="仿宋" w:cs="仿宋"/>
                <w:color w:val="auto"/>
                <w:sz w:val="24"/>
                <w:highlight w:val="none"/>
              </w:rPr>
            </w:pPr>
          </w:p>
        </w:tc>
        <w:tc>
          <w:tcPr>
            <w:tcW w:w="646" w:type="dxa"/>
            <w:tcBorders>
              <w:top w:val="single" w:color="auto" w:sz="4" w:space="0"/>
              <w:left w:val="single" w:color="auto" w:sz="4" w:space="0"/>
              <w:bottom w:val="single" w:color="auto" w:sz="4" w:space="0"/>
              <w:right w:val="single" w:color="auto" w:sz="4" w:space="0"/>
            </w:tcBorders>
            <w:vAlign w:val="center"/>
          </w:tcPr>
          <w:p w14:paraId="0642F11C">
            <w:pPr>
              <w:snapToGrid w:val="0"/>
              <w:spacing w:line="360" w:lineRule="auto"/>
              <w:jc w:val="center"/>
              <w:rPr>
                <w:rFonts w:hint="eastAsia" w:ascii="仿宋" w:hAnsi="仿宋" w:eastAsia="仿宋" w:cs="仿宋"/>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tcPr>
          <w:p w14:paraId="72381E5D">
            <w:pPr>
              <w:snapToGrid w:val="0"/>
              <w:spacing w:line="360" w:lineRule="auto"/>
              <w:jc w:val="center"/>
              <w:rPr>
                <w:rFonts w:hint="eastAsia" w:ascii="仿宋" w:hAnsi="仿宋" w:eastAsia="仿宋" w:cs="仿宋"/>
                <w:color w:val="auto"/>
                <w:sz w:val="24"/>
                <w:highlight w:val="none"/>
              </w:rPr>
            </w:pPr>
          </w:p>
        </w:tc>
        <w:tc>
          <w:tcPr>
            <w:tcW w:w="820" w:type="dxa"/>
            <w:tcBorders>
              <w:top w:val="single" w:color="auto" w:sz="4" w:space="0"/>
              <w:left w:val="single" w:color="auto" w:sz="4" w:space="0"/>
              <w:bottom w:val="single" w:color="auto" w:sz="4" w:space="0"/>
              <w:right w:val="single" w:color="auto" w:sz="4" w:space="0"/>
            </w:tcBorders>
          </w:tcPr>
          <w:p w14:paraId="3F0529CE">
            <w:pPr>
              <w:snapToGrid w:val="0"/>
              <w:spacing w:line="360" w:lineRule="auto"/>
              <w:jc w:val="center"/>
              <w:rPr>
                <w:rFonts w:hint="eastAsia" w:ascii="仿宋" w:hAnsi="仿宋" w:eastAsia="仿宋" w:cs="仿宋"/>
                <w:color w:val="auto"/>
                <w:sz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4A427FF1">
            <w:pPr>
              <w:snapToGrid w:val="0"/>
              <w:spacing w:line="360" w:lineRule="auto"/>
              <w:jc w:val="center"/>
              <w:rPr>
                <w:rFonts w:hint="eastAsia" w:ascii="仿宋" w:hAnsi="仿宋" w:eastAsia="仿宋" w:cs="仿宋"/>
                <w:color w:val="auto"/>
                <w:sz w:val="24"/>
                <w:highlight w:val="none"/>
              </w:rPr>
            </w:pPr>
          </w:p>
        </w:tc>
      </w:tr>
      <w:tr w14:paraId="70D8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82281AF">
            <w:pPr>
              <w:snapToGrid w:val="0"/>
              <w:spacing w:line="360" w:lineRule="auto"/>
              <w:jc w:val="center"/>
              <w:rPr>
                <w:rFonts w:hint="eastAsia" w:ascii="仿宋" w:hAnsi="仿宋" w:eastAsia="仿宋" w:cs="仿宋"/>
                <w:color w:val="auto"/>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CFB6D11">
            <w:pPr>
              <w:snapToGrid w:val="0"/>
              <w:spacing w:line="360" w:lineRule="auto"/>
              <w:jc w:val="center"/>
              <w:rPr>
                <w:rFonts w:hint="eastAsia" w:ascii="仿宋" w:hAnsi="仿宋" w:eastAsia="仿宋" w:cs="仿宋"/>
                <w:color w:val="auto"/>
                <w:sz w:val="24"/>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1434F5EF">
            <w:pPr>
              <w:snapToGrid w:val="0"/>
              <w:spacing w:line="360" w:lineRule="auto"/>
              <w:jc w:val="center"/>
              <w:rPr>
                <w:rFonts w:hint="eastAsia" w:ascii="仿宋" w:hAnsi="仿宋" w:eastAsia="仿宋" w:cs="仿宋"/>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14:paraId="3081EDE3">
            <w:pPr>
              <w:snapToGrid w:val="0"/>
              <w:spacing w:line="360" w:lineRule="auto"/>
              <w:jc w:val="center"/>
              <w:rPr>
                <w:rFonts w:hint="eastAsia" w:ascii="仿宋" w:hAnsi="仿宋" w:eastAsia="仿宋" w:cs="仿宋"/>
                <w:color w:val="auto"/>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B816772">
            <w:pPr>
              <w:snapToGrid w:val="0"/>
              <w:spacing w:line="360" w:lineRule="auto"/>
              <w:jc w:val="center"/>
              <w:rPr>
                <w:rFonts w:hint="eastAsia" w:ascii="仿宋" w:hAnsi="仿宋" w:eastAsia="仿宋" w:cs="仿宋"/>
                <w:color w:val="auto"/>
                <w:sz w:val="24"/>
                <w:highlight w:val="none"/>
              </w:rPr>
            </w:pPr>
          </w:p>
        </w:tc>
        <w:tc>
          <w:tcPr>
            <w:tcW w:w="646" w:type="dxa"/>
            <w:tcBorders>
              <w:top w:val="single" w:color="auto" w:sz="4" w:space="0"/>
              <w:left w:val="single" w:color="auto" w:sz="4" w:space="0"/>
              <w:bottom w:val="single" w:color="auto" w:sz="4" w:space="0"/>
              <w:right w:val="single" w:color="auto" w:sz="4" w:space="0"/>
            </w:tcBorders>
            <w:vAlign w:val="center"/>
          </w:tcPr>
          <w:p w14:paraId="19064AAD">
            <w:pPr>
              <w:snapToGrid w:val="0"/>
              <w:spacing w:line="360" w:lineRule="auto"/>
              <w:jc w:val="center"/>
              <w:rPr>
                <w:rFonts w:hint="eastAsia" w:ascii="仿宋" w:hAnsi="仿宋" w:eastAsia="仿宋" w:cs="仿宋"/>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tcPr>
          <w:p w14:paraId="6B3DE68D">
            <w:pPr>
              <w:snapToGrid w:val="0"/>
              <w:spacing w:line="360" w:lineRule="auto"/>
              <w:jc w:val="center"/>
              <w:rPr>
                <w:rFonts w:hint="eastAsia" w:ascii="仿宋" w:hAnsi="仿宋" w:eastAsia="仿宋" w:cs="仿宋"/>
                <w:color w:val="auto"/>
                <w:sz w:val="24"/>
                <w:highlight w:val="none"/>
              </w:rPr>
            </w:pPr>
          </w:p>
        </w:tc>
        <w:tc>
          <w:tcPr>
            <w:tcW w:w="820" w:type="dxa"/>
            <w:tcBorders>
              <w:top w:val="single" w:color="auto" w:sz="4" w:space="0"/>
              <w:left w:val="single" w:color="auto" w:sz="4" w:space="0"/>
              <w:bottom w:val="single" w:color="auto" w:sz="4" w:space="0"/>
              <w:right w:val="single" w:color="auto" w:sz="4" w:space="0"/>
            </w:tcBorders>
          </w:tcPr>
          <w:p w14:paraId="4339EAB2">
            <w:pPr>
              <w:snapToGrid w:val="0"/>
              <w:spacing w:line="360" w:lineRule="auto"/>
              <w:jc w:val="center"/>
              <w:rPr>
                <w:rFonts w:hint="eastAsia" w:ascii="仿宋" w:hAnsi="仿宋" w:eastAsia="仿宋" w:cs="仿宋"/>
                <w:color w:val="auto"/>
                <w:sz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1F3BD4FD">
            <w:pPr>
              <w:snapToGrid w:val="0"/>
              <w:spacing w:line="360" w:lineRule="auto"/>
              <w:jc w:val="center"/>
              <w:rPr>
                <w:rFonts w:hint="eastAsia" w:ascii="仿宋" w:hAnsi="仿宋" w:eastAsia="仿宋" w:cs="仿宋"/>
                <w:color w:val="auto"/>
                <w:sz w:val="24"/>
                <w:highlight w:val="none"/>
              </w:rPr>
            </w:pPr>
          </w:p>
        </w:tc>
      </w:tr>
      <w:tr w14:paraId="41B9A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1EBAC45">
            <w:pPr>
              <w:snapToGrid w:val="0"/>
              <w:spacing w:line="360" w:lineRule="auto"/>
              <w:jc w:val="center"/>
              <w:rPr>
                <w:rFonts w:hint="eastAsia" w:ascii="仿宋" w:hAnsi="仿宋" w:eastAsia="仿宋" w:cs="仿宋"/>
                <w:color w:val="auto"/>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F98D65C">
            <w:pPr>
              <w:snapToGrid w:val="0"/>
              <w:spacing w:line="360" w:lineRule="auto"/>
              <w:jc w:val="center"/>
              <w:rPr>
                <w:rFonts w:hint="eastAsia" w:ascii="仿宋" w:hAnsi="仿宋" w:eastAsia="仿宋" w:cs="仿宋"/>
                <w:color w:val="auto"/>
                <w:sz w:val="24"/>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14:paraId="7FC4403B">
            <w:pPr>
              <w:snapToGrid w:val="0"/>
              <w:spacing w:line="360" w:lineRule="auto"/>
              <w:jc w:val="center"/>
              <w:rPr>
                <w:rFonts w:hint="eastAsia" w:ascii="仿宋" w:hAnsi="仿宋" w:eastAsia="仿宋" w:cs="仿宋"/>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14:paraId="0B6BE47E">
            <w:pPr>
              <w:snapToGrid w:val="0"/>
              <w:spacing w:line="360" w:lineRule="auto"/>
              <w:jc w:val="center"/>
              <w:rPr>
                <w:rFonts w:hint="eastAsia" w:ascii="仿宋" w:hAnsi="仿宋" w:eastAsia="仿宋" w:cs="仿宋"/>
                <w:color w:val="auto"/>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2CA79D7">
            <w:pPr>
              <w:snapToGrid w:val="0"/>
              <w:spacing w:line="360" w:lineRule="auto"/>
              <w:jc w:val="center"/>
              <w:rPr>
                <w:rFonts w:hint="eastAsia" w:ascii="仿宋" w:hAnsi="仿宋" w:eastAsia="仿宋" w:cs="仿宋"/>
                <w:color w:val="auto"/>
                <w:sz w:val="24"/>
                <w:highlight w:val="none"/>
              </w:rPr>
            </w:pPr>
          </w:p>
        </w:tc>
        <w:tc>
          <w:tcPr>
            <w:tcW w:w="646" w:type="dxa"/>
            <w:tcBorders>
              <w:top w:val="single" w:color="auto" w:sz="4" w:space="0"/>
              <w:left w:val="single" w:color="auto" w:sz="4" w:space="0"/>
              <w:bottom w:val="single" w:color="auto" w:sz="4" w:space="0"/>
              <w:right w:val="single" w:color="auto" w:sz="4" w:space="0"/>
            </w:tcBorders>
            <w:vAlign w:val="center"/>
          </w:tcPr>
          <w:p w14:paraId="2EAE4E35">
            <w:pPr>
              <w:snapToGrid w:val="0"/>
              <w:spacing w:line="360" w:lineRule="auto"/>
              <w:jc w:val="center"/>
              <w:rPr>
                <w:rFonts w:hint="eastAsia" w:ascii="仿宋" w:hAnsi="仿宋" w:eastAsia="仿宋" w:cs="仿宋"/>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tcPr>
          <w:p w14:paraId="718AA4C4">
            <w:pPr>
              <w:snapToGrid w:val="0"/>
              <w:spacing w:line="360" w:lineRule="auto"/>
              <w:jc w:val="center"/>
              <w:rPr>
                <w:rFonts w:hint="eastAsia" w:ascii="仿宋" w:hAnsi="仿宋" w:eastAsia="仿宋" w:cs="仿宋"/>
                <w:color w:val="auto"/>
                <w:sz w:val="24"/>
                <w:highlight w:val="none"/>
              </w:rPr>
            </w:pPr>
          </w:p>
        </w:tc>
        <w:tc>
          <w:tcPr>
            <w:tcW w:w="820" w:type="dxa"/>
            <w:tcBorders>
              <w:top w:val="single" w:color="auto" w:sz="4" w:space="0"/>
              <w:left w:val="single" w:color="auto" w:sz="4" w:space="0"/>
              <w:bottom w:val="single" w:color="auto" w:sz="4" w:space="0"/>
              <w:right w:val="single" w:color="auto" w:sz="4" w:space="0"/>
            </w:tcBorders>
          </w:tcPr>
          <w:p w14:paraId="0A0B79AB">
            <w:pPr>
              <w:snapToGrid w:val="0"/>
              <w:spacing w:line="360" w:lineRule="auto"/>
              <w:jc w:val="center"/>
              <w:rPr>
                <w:rFonts w:hint="eastAsia" w:ascii="仿宋" w:hAnsi="仿宋" w:eastAsia="仿宋" w:cs="仿宋"/>
                <w:color w:val="auto"/>
                <w:sz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34081471">
            <w:pPr>
              <w:snapToGrid w:val="0"/>
              <w:spacing w:line="360" w:lineRule="auto"/>
              <w:jc w:val="center"/>
              <w:rPr>
                <w:rFonts w:hint="eastAsia" w:ascii="仿宋" w:hAnsi="仿宋" w:eastAsia="仿宋" w:cs="仿宋"/>
                <w:color w:val="auto"/>
                <w:sz w:val="24"/>
                <w:highlight w:val="none"/>
              </w:rPr>
            </w:pPr>
          </w:p>
        </w:tc>
      </w:tr>
    </w:tbl>
    <w:p w14:paraId="297D0468">
      <w:pPr>
        <w:spacing w:line="360" w:lineRule="auto"/>
        <w:contextualSpacing/>
        <w:rPr>
          <w:rFonts w:hint="eastAsia" w:ascii="仿宋" w:hAnsi="仿宋" w:eastAsia="仿宋" w:cs="仿宋"/>
          <w:color w:val="auto"/>
          <w:sz w:val="24"/>
          <w:highlight w:val="none"/>
        </w:rPr>
      </w:pPr>
    </w:p>
    <w:p w14:paraId="3E9BABB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716F8E6">
      <w:pPr>
        <w:spacing w:line="360" w:lineRule="auto"/>
        <w:ind w:firstLine="480" w:firstLineChars="2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以上设备性能配置清单中“货物名称、数量及单位、品牌、规格型号、制造商、原产地、参数性能、指标及配置”必须如实填写完整，定制产品在型号栏中填写“定制”。填写有缺漏</w:t>
      </w:r>
      <w:r>
        <w:rPr>
          <w:rFonts w:hint="eastAsia" w:ascii="仿宋" w:hAnsi="仿宋" w:eastAsia="仿宋" w:cs="仿宋"/>
          <w:bCs/>
          <w:color w:val="auto"/>
          <w:sz w:val="24"/>
          <w:highlight w:val="none"/>
        </w:rPr>
        <w:t>的，</w:t>
      </w:r>
      <w:r>
        <w:rPr>
          <w:rFonts w:hint="eastAsia" w:ascii="仿宋" w:hAnsi="仿宋" w:eastAsia="仿宋" w:cs="仿宋"/>
          <w:b/>
          <w:color w:val="auto"/>
          <w:sz w:val="24"/>
          <w:highlight w:val="none"/>
        </w:rPr>
        <w:t>作无效投标处理。</w:t>
      </w:r>
      <w:r>
        <w:rPr>
          <w:rFonts w:hint="eastAsia" w:ascii="仿宋" w:hAnsi="仿宋" w:eastAsia="仿宋" w:cs="仿宋"/>
          <w:color w:val="auto"/>
          <w:sz w:val="24"/>
          <w:highlight w:val="none"/>
        </w:rPr>
        <w:t>货物名称、数量、单位、品牌等必须与“开标一览表”一致，</w:t>
      </w:r>
      <w:r>
        <w:rPr>
          <w:rFonts w:hint="eastAsia" w:ascii="仿宋" w:hAnsi="仿宋" w:eastAsia="仿宋" w:cs="仿宋"/>
          <w:b/>
          <w:color w:val="auto"/>
          <w:sz w:val="24"/>
          <w:highlight w:val="none"/>
        </w:rPr>
        <w:t>否则按无效投标处理。</w:t>
      </w:r>
    </w:p>
    <w:p w14:paraId="1472511F">
      <w:pPr>
        <w:spacing w:line="360" w:lineRule="auto"/>
        <w:ind w:firstLine="480" w:firstLineChars="200"/>
        <w:contextualSpacing/>
        <w:rPr>
          <w:rFonts w:hint="eastAsia" w:ascii="仿宋" w:hAnsi="仿宋" w:eastAsia="仿宋" w:cs="仿宋"/>
          <w:color w:val="auto"/>
          <w:sz w:val="24"/>
          <w:highlight w:val="none"/>
        </w:rPr>
      </w:pPr>
    </w:p>
    <w:p w14:paraId="492BA0BF">
      <w:pPr>
        <w:spacing w:line="360" w:lineRule="auto"/>
        <w:contextualSpacing/>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3C53528F">
      <w:pPr>
        <w:spacing w:line="360" w:lineRule="auto"/>
        <w:contextualSpacing/>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220D65C5">
      <w:pPr>
        <w:spacing w:line="360" w:lineRule="auto"/>
        <w:contextualSpacing/>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4020E899">
      <w:pPr>
        <w:snapToGrid w:val="0"/>
        <w:spacing w:line="360" w:lineRule="auto"/>
        <w:jc w:val="left"/>
        <w:rPr>
          <w:rFonts w:hint="eastAsia" w:ascii="仿宋" w:hAnsi="仿宋" w:eastAsia="仿宋" w:cs="仿宋"/>
          <w:color w:val="auto"/>
          <w:sz w:val="24"/>
          <w:szCs w:val="20"/>
          <w:highlight w:val="none"/>
        </w:rPr>
      </w:pPr>
    </w:p>
    <w:p w14:paraId="586611BA">
      <w:pPr>
        <w:snapToGrid w:val="0"/>
        <w:spacing w:line="360" w:lineRule="auto"/>
        <w:jc w:val="left"/>
        <w:rPr>
          <w:rFonts w:hint="eastAsia" w:ascii="仿宋" w:hAnsi="仿宋" w:eastAsia="仿宋" w:cs="仿宋"/>
          <w:color w:val="auto"/>
          <w:sz w:val="24"/>
          <w:szCs w:val="20"/>
          <w:highlight w:val="none"/>
        </w:rPr>
      </w:pPr>
    </w:p>
    <w:p w14:paraId="2A42CB33">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4. 技术要求偏离表格式</w:t>
      </w:r>
    </w:p>
    <w:p w14:paraId="3534B0C0">
      <w:pPr>
        <w:snapToGrid w:val="0"/>
        <w:spacing w:line="360" w:lineRule="auto"/>
        <w:ind w:firstLine="480"/>
        <w:jc w:val="left"/>
        <w:rPr>
          <w:rFonts w:hint="eastAsia" w:ascii="仿宋" w:hAnsi="仿宋" w:eastAsia="仿宋" w:cs="仿宋"/>
          <w:b/>
          <w:color w:val="auto"/>
          <w:sz w:val="24"/>
          <w:highlight w:val="none"/>
        </w:rPr>
      </w:pPr>
    </w:p>
    <w:p w14:paraId="31CD98E8">
      <w:pPr>
        <w:snapToGrid w:val="0"/>
        <w:spacing w:line="360" w:lineRule="auto"/>
        <w:ind w:firstLine="64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技术要求偏离表</w:t>
      </w:r>
    </w:p>
    <w:p w14:paraId="731C2AA7">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7F04AA93">
      <w:pPr>
        <w:pStyle w:val="2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D9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CAD979F">
            <w:pPr>
              <w:pStyle w:val="24"/>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143" w:type="dxa"/>
            <w:vAlign w:val="center"/>
          </w:tcPr>
          <w:p w14:paraId="53D4B0D0">
            <w:pPr>
              <w:pStyle w:val="24"/>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货物名称</w:t>
            </w:r>
          </w:p>
        </w:tc>
        <w:tc>
          <w:tcPr>
            <w:tcW w:w="1834" w:type="dxa"/>
            <w:vAlign w:val="center"/>
          </w:tcPr>
          <w:p w14:paraId="7EB78754">
            <w:pPr>
              <w:pStyle w:val="24"/>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技术要求</w:t>
            </w:r>
          </w:p>
        </w:tc>
        <w:tc>
          <w:tcPr>
            <w:tcW w:w="2181" w:type="dxa"/>
            <w:vAlign w:val="center"/>
          </w:tcPr>
          <w:p w14:paraId="5BBE652D">
            <w:pPr>
              <w:pStyle w:val="24"/>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投标响应</w:t>
            </w:r>
          </w:p>
        </w:tc>
        <w:tc>
          <w:tcPr>
            <w:tcW w:w="1934" w:type="dxa"/>
            <w:vAlign w:val="center"/>
          </w:tcPr>
          <w:p w14:paraId="49C54175">
            <w:pPr>
              <w:pStyle w:val="24"/>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偏离说明</w:t>
            </w:r>
          </w:p>
        </w:tc>
      </w:tr>
      <w:tr w14:paraId="4438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83ECE7">
            <w:pPr>
              <w:pStyle w:val="24"/>
              <w:spacing w:line="360" w:lineRule="auto"/>
              <w:jc w:val="center"/>
              <w:rPr>
                <w:rFonts w:hint="eastAsia" w:ascii="仿宋" w:hAnsi="仿宋" w:eastAsia="仿宋" w:cs="仿宋"/>
                <w:color w:val="auto"/>
                <w:kern w:val="2"/>
                <w:sz w:val="24"/>
                <w:szCs w:val="24"/>
                <w:highlight w:val="none"/>
              </w:rPr>
            </w:pPr>
          </w:p>
        </w:tc>
        <w:tc>
          <w:tcPr>
            <w:tcW w:w="2143" w:type="dxa"/>
            <w:vAlign w:val="center"/>
          </w:tcPr>
          <w:p w14:paraId="3674924C">
            <w:pPr>
              <w:pStyle w:val="24"/>
              <w:spacing w:line="360" w:lineRule="auto"/>
              <w:jc w:val="center"/>
              <w:rPr>
                <w:rFonts w:hint="eastAsia" w:ascii="仿宋" w:hAnsi="仿宋" w:eastAsia="仿宋" w:cs="仿宋"/>
                <w:color w:val="auto"/>
                <w:kern w:val="2"/>
                <w:sz w:val="24"/>
                <w:szCs w:val="24"/>
                <w:highlight w:val="none"/>
              </w:rPr>
            </w:pPr>
          </w:p>
        </w:tc>
        <w:tc>
          <w:tcPr>
            <w:tcW w:w="1834" w:type="dxa"/>
            <w:vAlign w:val="center"/>
          </w:tcPr>
          <w:p w14:paraId="77A908C0">
            <w:pPr>
              <w:pStyle w:val="24"/>
              <w:spacing w:line="360" w:lineRule="auto"/>
              <w:jc w:val="center"/>
              <w:rPr>
                <w:rFonts w:hint="eastAsia" w:ascii="仿宋" w:hAnsi="仿宋" w:eastAsia="仿宋" w:cs="仿宋"/>
                <w:color w:val="auto"/>
                <w:kern w:val="2"/>
                <w:sz w:val="24"/>
                <w:szCs w:val="24"/>
                <w:highlight w:val="none"/>
              </w:rPr>
            </w:pPr>
          </w:p>
        </w:tc>
        <w:tc>
          <w:tcPr>
            <w:tcW w:w="2181" w:type="dxa"/>
            <w:vAlign w:val="center"/>
          </w:tcPr>
          <w:p w14:paraId="10D1D2F0">
            <w:pPr>
              <w:pStyle w:val="24"/>
              <w:spacing w:line="360" w:lineRule="auto"/>
              <w:jc w:val="center"/>
              <w:rPr>
                <w:rFonts w:hint="eastAsia" w:ascii="仿宋" w:hAnsi="仿宋" w:eastAsia="仿宋" w:cs="仿宋"/>
                <w:color w:val="auto"/>
                <w:kern w:val="2"/>
                <w:sz w:val="24"/>
                <w:szCs w:val="24"/>
                <w:highlight w:val="none"/>
              </w:rPr>
            </w:pPr>
          </w:p>
        </w:tc>
        <w:tc>
          <w:tcPr>
            <w:tcW w:w="1934" w:type="dxa"/>
            <w:vAlign w:val="center"/>
          </w:tcPr>
          <w:p w14:paraId="0955167B">
            <w:pPr>
              <w:pStyle w:val="24"/>
              <w:spacing w:line="360" w:lineRule="auto"/>
              <w:jc w:val="center"/>
              <w:rPr>
                <w:rFonts w:hint="eastAsia" w:ascii="仿宋" w:hAnsi="仿宋" w:eastAsia="仿宋" w:cs="仿宋"/>
                <w:color w:val="auto"/>
                <w:kern w:val="2"/>
                <w:sz w:val="24"/>
                <w:szCs w:val="24"/>
                <w:highlight w:val="none"/>
              </w:rPr>
            </w:pPr>
          </w:p>
        </w:tc>
      </w:tr>
      <w:tr w14:paraId="17A1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F350225">
            <w:pPr>
              <w:pStyle w:val="24"/>
              <w:spacing w:line="360" w:lineRule="auto"/>
              <w:rPr>
                <w:rFonts w:hint="eastAsia" w:ascii="仿宋" w:hAnsi="仿宋" w:eastAsia="仿宋" w:cs="仿宋"/>
                <w:color w:val="auto"/>
                <w:kern w:val="2"/>
                <w:sz w:val="24"/>
                <w:szCs w:val="24"/>
                <w:highlight w:val="none"/>
              </w:rPr>
            </w:pPr>
          </w:p>
        </w:tc>
        <w:tc>
          <w:tcPr>
            <w:tcW w:w="2143" w:type="dxa"/>
          </w:tcPr>
          <w:p w14:paraId="4D60F1B7">
            <w:pPr>
              <w:pStyle w:val="24"/>
              <w:spacing w:line="360" w:lineRule="auto"/>
              <w:rPr>
                <w:rFonts w:hint="eastAsia" w:ascii="仿宋" w:hAnsi="仿宋" w:eastAsia="仿宋" w:cs="仿宋"/>
                <w:color w:val="auto"/>
                <w:kern w:val="2"/>
                <w:sz w:val="24"/>
                <w:szCs w:val="24"/>
                <w:highlight w:val="none"/>
              </w:rPr>
            </w:pPr>
          </w:p>
        </w:tc>
        <w:tc>
          <w:tcPr>
            <w:tcW w:w="1834" w:type="dxa"/>
          </w:tcPr>
          <w:p w14:paraId="392D0E10">
            <w:pPr>
              <w:pStyle w:val="24"/>
              <w:spacing w:line="360" w:lineRule="auto"/>
              <w:rPr>
                <w:rFonts w:hint="eastAsia" w:ascii="仿宋" w:hAnsi="仿宋" w:eastAsia="仿宋" w:cs="仿宋"/>
                <w:color w:val="auto"/>
                <w:kern w:val="2"/>
                <w:sz w:val="24"/>
                <w:szCs w:val="24"/>
                <w:highlight w:val="none"/>
              </w:rPr>
            </w:pPr>
          </w:p>
        </w:tc>
        <w:tc>
          <w:tcPr>
            <w:tcW w:w="2181" w:type="dxa"/>
          </w:tcPr>
          <w:p w14:paraId="51AA8F3F">
            <w:pPr>
              <w:pStyle w:val="24"/>
              <w:spacing w:line="360" w:lineRule="auto"/>
              <w:rPr>
                <w:rFonts w:hint="eastAsia" w:ascii="仿宋" w:hAnsi="仿宋" w:eastAsia="仿宋" w:cs="仿宋"/>
                <w:color w:val="auto"/>
                <w:kern w:val="2"/>
                <w:sz w:val="24"/>
                <w:szCs w:val="24"/>
                <w:highlight w:val="none"/>
              </w:rPr>
            </w:pPr>
          </w:p>
        </w:tc>
        <w:tc>
          <w:tcPr>
            <w:tcW w:w="1934" w:type="dxa"/>
          </w:tcPr>
          <w:p w14:paraId="6622F6BC">
            <w:pPr>
              <w:pStyle w:val="24"/>
              <w:spacing w:line="360" w:lineRule="auto"/>
              <w:rPr>
                <w:rFonts w:hint="eastAsia" w:ascii="仿宋" w:hAnsi="仿宋" w:eastAsia="仿宋" w:cs="仿宋"/>
                <w:color w:val="auto"/>
                <w:kern w:val="2"/>
                <w:sz w:val="24"/>
                <w:szCs w:val="24"/>
                <w:highlight w:val="none"/>
              </w:rPr>
            </w:pPr>
          </w:p>
        </w:tc>
      </w:tr>
      <w:tr w14:paraId="7853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955192A">
            <w:pPr>
              <w:pStyle w:val="24"/>
              <w:spacing w:line="360" w:lineRule="auto"/>
              <w:rPr>
                <w:rFonts w:hint="eastAsia" w:ascii="仿宋" w:hAnsi="仿宋" w:eastAsia="仿宋" w:cs="仿宋"/>
                <w:color w:val="auto"/>
                <w:kern w:val="2"/>
                <w:sz w:val="24"/>
                <w:szCs w:val="24"/>
                <w:highlight w:val="none"/>
              </w:rPr>
            </w:pPr>
          </w:p>
        </w:tc>
        <w:tc>
          <w:tcPr>
            <w:tcW w:w="2143" w:type="dxa"/>
          </w:tcPr>
          <w:p w14:paraId="3B7C10D5">
            <w:pPr>
              <w:pStyle w:val="24"/>
              <w:spacing w:line="360" w:lineRule="auto"/>
              <w:rPr>
                <w:rFonts w:hint="eastAsia" w:ascii="仿宋" w:hAnsi="仿宋" w:eastAsia="仿宋" w:cs="仿宋"/>
                <w:color w:val="auto"/>
                <w:kern w:val="2"/>
                <w:sz w:val="24"/>
                <w:szCs w:val="24"/>
                <w:highlight w:val="none"/>
              </w:rPr>
            </w:pPr>
          </w:p>
        </w:tc>
        <w:tc>
          <w:tcPr>
            <w:tcW w:w="1834" w:type="dxa"/>
          </w:tcPr>
          <w:p w14:paraId="4D5A62D6">
            <w:pPr>
              <w:pStyle w:val="24"/>
              <w:spacing w:line="360" w:lineRule="auto"/>
              <w:rPr>
                <w:rFonts w:hint="eastAsia" w:ascii="仿宋" w:hAnsi="仿宋" w:eastAsia="仿宋" w:cs="仿宋"/>
                <w:color w:val="auto"/>
                <w:kern w:val="2"/>
                <w:sz w:val="24"/>
                <w:szCs w:val="24"/>
                <w:highlight w:val="none"/>
              </w:rPr>
            </w:pPr>
          </w:p>
        </w:tc>
        <w:tc>
          <w:tcPr>
            <w:tcW w:w="2181" w:type="dxa"/>
          </w:tcPr>
          <w:p w14:paraId="7B77D67E">
            <w:pPr>
              <w:pStyle w:val="24"/>
              <w:spacing w:line="360" w:lineRule="auto"/>
              <w:rPr>
                <w:rFonts w:hint="eastAsia" w:ascii="仿宋" w:hAnsi="仿宋" w:eastAsia="仿宋" w:cs="仿宋"/>
                <w:color w:val="auto"/>
                <w:kern w:val="2"/>
                <w:sz w:val="24"/>
                <w:szCs w:val="24"/>
                <w:highlight w:val="none"/>
              </w:rPr>
            </w:pPr>
          </w:p>
        </w:tc>
        <w:tc>
          <w:tcPr>
            <w:tcW w:w="1934" w:type="dxa"/>
          </w:tcPr>
          <w:p w14:paraId="75E0FCCA">
            <w:pPr>
              <w:pStyle w:val="24"/>
              <w:spacing w:line="360" w:lineRule="auto"/>
              <w:rPr>
                <w:rFonts w:hint="eastAsia" w:ascii="仿宋" w:hAnsi="仿宋" w:eastAsia="仿宋" w:cs="仿宋"/>
                <w:color w:val="auto"/>
                <w:kern w:val="2"/>
                <w:sz w:val="24"/>
                <w:szCs w:val="24"/>
                <w:highlight w:val="none"/>
              </w:rPr>
            </w:pPr>
          </w:p>
        </w:tc>
      </w:tr>
      <w:tr w14:paraId="409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D4E5EE0">
            <w:pPr>
              <w:pStyle w:val="24"/>
              <w:spacing w:line="360" w:lineRule="auto"/>
              <w:rPr>
                <w:rFonts w:hint="eastAsia" w:ascii="仿宋" w:hAnsi="仿宋" w:eastAsia="仿宋" w:cs="仿宋"/>
                <w:color w:val="auto"/>
                <w:kern w:val="2"/>
                <w:sz w:val="24"/>
                <w:szCs w:val="24"/>
                <w:highlight w:val="none"/>
              </w:rPr>
            </w:pPr>
          </w:p>
        </w:tc>
        <w:tc>
          <w:tcPr>
            <w:tcW w:w="2143" w:type="dxa"/>
          </w:tcPr>
          <w:p w14:paraId="26AE7EF1">
            <w:pPr>
              <w:pStyle w:val="24"/>
              <w:spacing w:line="360" w:lineRule="auto"/>
              <w:rPr>
                <w:rFonts w:hint="eastAsia" w:ascii="仿宋" w:hAnsi="仿宋" w:eastAsia="仿宋" w:cs="仿宋"/>
                <w:color w:val="auto"/>
                <w:kern w:val="2"/>
                <w:sz w:val="24"/>
                <w:szCs w:val="24"/>
                <w:highlight w:val="none"/>
              </w:rPr>
            </w:pPr>
          </w:p>
        </w:tc>
        <w:tc>
          <w:tcPr>
            <w:tcW w:w="1834" w:type="dxa"/>
          </w:tcPr>
          <w:p w14:paraId="5C2049E6">
            <w:pPr>
              <w:pStyle w:val="24"/>
              <w:spacing w:line="360" w:lineRule="auto"/>
              <w:rPr>
                <w:rFonts w:hint="eastAsia" w:ascii="仿宋" w:hAnsi="仿宋" w:eastAsia="仿宋" w:cs="仿宋"/>
                <w:color w:val="auto"/>
                <w:kern w:val="2"/>
                <w:sz w:val="24"/>
                <w:szCs w:val="24"/>
                <w:highlight w:val="none"/>
              </w:rPr>
            </w:pPr>
          </w:p>
        </w:tc>
        <w:tc>
          <w:tcPr>
            <w:tcW w:w="2181" w:type="dxa"/>
          </w:tcPr>
          <w:p w14:paraId="2672D182">
            <w:pPr>
              <w:pStyle w:val="24"/>
              <w:spacing w:line="360" w:lineRule="auto"/>
              <w:rPr>
                <w:rFonts w:hint="eastAsia" w:ascii="仿宋" w:hAnsi="仿宋" w:eastAsia="仿宋" w:cs="仿宋"/>
                <w:color w:val="auto"/>
                <w:kern w:val="2"/>
                <w:sz w:val="24"/>
                <w:szCs w:val="24"/>
                <w:highlight w:val="none"/>
              </w:rPr>
            </w:pPr>
          </w:p>
        </w:tc>
        <w:tc>
          <w:tcPr>
            <w:tcW w:w="1934" w:type="dxa"/>
          </w:tcPr>
          <w:p w14:paraId="1FEACFB1">
            <w:pPr>
              <w:pStyle w:val="24"/>
              <w:spacing w:line="360" w:lineRule="auto"/>
              <w:rPr>
                <w:rFonts w:hint="eastAsia" w:ascii="仿宋" w:hAnsi="仿宋" w:eastAsia="仿宋" w:cs="仿宋"/>
                <w:color w:val="auto"/>
                <w:kern w:val="2"/>
                <w:sz w:val="24"/>
                <w:szCs w:val="24"/>
                <w:highlight w:val="none"/>
              </w:rPr>
            </w:pPr>
          </w:p>
        </w:tc>
      </w:tr>
    </w:tbl>
    <w:p w14:paraId="1ACF3C54">
      <w:pPr>
        <w:pStyle w:val="17"/>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【注】</w:t>
      </w:r>
    </w:p>
    <w:p w14:paraId="73AE5F9F">
      <w:pPr>
        <w:pStyle w:val="19"/>
        <w:spacing w:line="360" w:lineRule="auto"/>
        <w:ind w:firstLine="0" w:firstLineChars="0"/>
        <w:rPr>
          <w:rFonts w:hint="eastAsia" w:ascii="仿宋" w:hAnsi="仿宋" w:eastAsia="仿宋" w:cs="仿宋"/>
          <w:color w:val="auto"/>
          <w:szCs w:val="32"/>
          <w:highlight w:val="none"/>
        </w:rPr>
      </w:pPr>
      <w:r>
        <w:rPr>
          <w:rFonts w:hint="eastAsia" w:ascii="仿宋" w:hAnsi="仿宋" w:eastAsia="仿宋" w:cs="仿宋"/>
          <w:color w:val="auto"/>
          <w:sz w:val="24"/>
          <w:szCs w:val="24"/>
          <w:highlight w:val="none"/>
        </w:rPr>
        <w:t>1.说明：应对照招标文件“第二章 采购需求”中的“技术要求”逐条作明确的投标响应，并作出偏离说明。</w:t>
      </w:r>
    </w:p>
    <w:p w14:paraId="58851AFD">
      <w:pPr>
        <w:pStyle w:val="17"/>
        <w:spacing w:line="360" w:lineRule="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2.投标人根据投标货物的性能指标，对照招标文件技术要求，在“偏离说明”中注明“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0CA1E7B0">
      <w:pPr>
        <w:pStyle w:val="19"/>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0E03CD5F">
      <w:pPr>
        <w:pStyle w:val="19"/>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如技术要求偏离表中的投标响应与佐证材料不一致的，以佐证材料为准。</w:t>
      </w:r>
    </w:p>
    <w:p w14:paraId="285B44C1">
      <w:pPr>
        <w:snapToGrid w:val="0"/>
        <w:spacing w:line="360" w:lineRule="auto"/>
        <w:rPr>
          <w:rFonts w:hint="eastAsia" w:ascii="仿宋" w:hAnsi="仿宋" w:eastAsia="仿宋" w:cs="仿宋"/>
          <w:color w:val="auto"/>
          <w:sz w:val="24"/>
          <w:highlight w:val="none"/>
        </w:rPr>
      </w:pPr>
    </w:p>
    <w:p w14:paraId="2B56181D">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43242CA0">
      <w:pPr>
        <w:snapToGrid w:val="0"/>
        <w:spacing w:line="360" w:lineRule="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72BC7FFE">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046DAFF1">
      <w:pPr>
        <w:snapToGrid w:val="0"/>
        <w:spacing w:line="360" w:lineRule="auto"/>
        <w:rPr>
          <w:rFonts w:hint="eastAsia" w:ascii="仿宋" w:hAnsi="仿宋" w:eastAsia="仿宋" w:cs="仿宋"/>
          <w:color w:val="auto"/>
          <w:sz w:val="24"/>
          <w:szCs w:val="20"/>
          <w:highlight w:val="none"/>
        </w:rPr>
      </w:pPr>
    </w:p>
    <w:p w14:paraId="3DDE912D">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 项目实施人员一览表格式</w:t>
      </w:r>
    </w:p>
    <w:p w14:paraId="17685271">
      <w:pPr>
        <w:snapToGrid w:val="0"/>
        <w:spacing w:line="360" w:lineRule="auto"/>
        <w:ind w:firstLine="480"/>
        <w:jc w:val="left"/>
        <w:rPr>
          <w:rFonts w:hint="eastAsia" w:ascii="仿宋" w:hAnsi="仿宋" w:eastAsia="仿宋" w:cs="仿宋"/>
          <w:b/>
          <w:color w:val="auto"/>
          <w:sz w:val="24"/>
          <w:highlight w:val="none"/>
        </w:rPr>
      </w:pPr>
    </w:p>
    <w:p w14:paraId="3DEA68D2">
      <w:pPr>
        <w:snapToGrid w:val="0"/>
        <w:spacing w:line="360" w:lineRule="auto"/>
        <w:ind w:firstLine="64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项目实施人员一览表</w:t>
      </w:r>
    </w:p>
    <w:p w14:paraId="5ED483BE">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75A3A0F0">
      <w:pPr>
        <w:pStyle w:val="2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D5C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0D411C">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09" w:type="dxa"/>
            <w:vAlign w:val="center"/>
          </w:tcPr>
          <w:p w14:paraId="3633E7F2">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1701" w:type="dxa"/>
            <w:vAlign w:val="center"/>
          </w:tcPr>
          <w:p w14:paraId="35E33D3F">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420" w:type="dxa"/>
            <w:vAlign w:val="center"/>
          </w:tcPr>
          <w:p w14:paraId="1E3B0983">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698" w:type="dxa"/>
            <w:vAlign w:val="center"/>
          </w:tcPr>
          <w:p w14:paraId="373CE7E1">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605CC033">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1843" w:type="dxa"/>
            <w:vAlign w:val="center"/>
          </w:tcPr>
          <w:p w14:paraId="115B9616">
            <w:pPr>
              <w:snapToGrid w:val="0"/>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劳动合同编号</w:t>
            </w:r>
          </w:p>
        </w:tc>
      </w:tr>
      <w:tr w14:paraId="4AE6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81C65C">
            <w:pPr>
              <w:snapToGrid w:val="0"/>
              <w:spacing w:line="360" w:lineRule="auto"/>
              <w:jc w:val="center"/>
              <w:rPr>
                <w:rFonts w:hint="eastAsia" w:ascii="仿宋" w:hAnsi="仿宋" w:eastAsia="仿宋" w:cs="仿宋"/>
                <w:color w:val="auto"/>
                <w:sz w:val="24"/>
                <w:szCs w:val="20"/>
                <w:highlight w:val="none"/>
              </w:rPr>
            </w:pPr>
          </w:p>
        </w:tc>
        <w:tc>
          <w:tcPr>
            <w:tcW w:w="709" w:type="dxa"/>
            <w:vAlign w:val="center"/>
          </w:tcPr>
          <w:p w14:paraId="31C33EFB">
            <w:pPr>
              <w:snapToGrid w:val="0"/>
              <w:spacing w:line="360" w:lineRule="auto"/>
              <w:jc w:val="center"/>
              <w:rPr>
                <w:rFonts w:hint="eastAsia" w:ascii="仿宋" w:hAnsi="仿宋" w:eastAsia="仿宋" w:cs="仿宋"/>
                <w:color w:val="auto"/>
                <w:sz w:val="24"/>
                <w:szCs w:val="20"/>
                <w:highlight w:val="none"/>
              </w:rPr>
            </w:pPr>
          </w:p>
        </w:tc>
        <w:tc>
          <w:tcPr>
            <w:tcW w:w="1701" w:type="dxa"/>
            <w:vAlign w:val="center"/>
          </w:tcPr>
          <w:p w14:paraId="5D8378E8">
            <w:pPr>
              <w:snapToGrid w:val="0"/>
              <w:spacing w:line="360" w:lineRule="auto"/>
              <w:jc w:val="center"/>
              <w:rPr>
                <w:rFonts w:hint="eastAsia" w:ascii="仿宋" w:hAnsi="仿宋" w:eastAsia="仿宋" w:cs="仿宋"/>
                <w:color w:val="auto"/>
                <w:sz w:val="24"/>
                <w:szCs w:val="20"/>
                <w:highlight w:val="none"/>
              </w:rPr>
            </w:pPr>
          </w:p>
        </w:tc>
        <w:tc>
          <w:tcPr>
            <w:tcW w:w="1420" w:type="dxa"/>
            <w:vAlign w:val="center"/>
          </w:tcPr>
          <w:p w14:paraId="57A3AB21">
            <w:pPr>
              <w:snapToGrid w:val="0"/>
              <w:spacing w:line="360" w:lineRule="auto"/>
              <w:jc w:val="center"/>
              <w:rPr>
                <w:rFonts w:hint="eastAsia" w:ascii="仿宋" w:hAnsi="仿宋" w:eastAsia="仿宋" w:cs="仿宋"/>
                <w:color w:val="auto"/>
                <w:sz w:val="24"/>
                <w:szCs w:val="20"/>
                <w:highlight w:val="none"/>
              </w:rPr>
            </w:pPr>
          </w:p>
        </w:tc>
        <w:tc>
          <w:tcPr>
            <w:tcW w:w="1698" w:type="dxa"/>
            <w:vAlign w:val="center"/>
          </w:tcPr>
          <w:p w14:paraId="3DCF0BDD">
            <w:pPr>
              <w:snapToGrid w:val="0"/>
              <w:spacing w:line="360" w:lineRule="auto"/>
              <w:jc w:val="center"/>
              <w:rPr>
                <w:rFonts w:hint="eastAsia" w:ascii="仿宋" w:hAnsi="仿宋" w:eastAsia="仿宋" w:cs="仿宋"/>
                <w:color w:val="auto"/>
                <w:sz w:val="24"/>
                <w:szCs w:val="20"/>
                <w:highlight w:val="none"/>
              </w:rPr>
            </w:pPr>
          </w:p>
        </w:tc>
        <w:tc>
          <w:tcPr>
            <w:tcW w:w="1843" w:type="dxa"/>
            <w:vAlign w:val="center"/>
          </w:tcPr>
          <w:p w14:paraId="51F7CF6E">
            <w:pPr>
              <w:snapToGrid w:val="0"/>
              <w:spacing w:line="360" w:lineRule="auto"/>
              <w:jc w:val="center"/>
              <w:rPr>
                <w:rFonts w:hint="eastAsia" w:ascii="仿宋" w:hAnsi="仿宋" w:eastAsia="仿宋" w:cs="仿宋"/>
                <w:color w:val="auto"/>
                <w:sz w:val="24"/>
                <w:szCs w:val="20"/>
                <w:highlight w:val="none"/>
              </w:rPr>
            </w:pPr>
          </w:p>
        </w:tc>
      </w:tr>
      <w:tr w14:paraId="09A9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0FCBC5">
            <w:pPr>
              <w:snapToGrid w:val="0"/>
              <w:spacing w:line="360" w:lineRule="auto"/>
              <w:jc w:val="center"/>
              <w:rPr>
                <w:rFonts w:hint="eastAsia" w:ascii="仿宋" w:hAnsi="仿宋" w:eastAsia="仿宋" w:cs="仿宋"/>
                <w:color w:val="auto"/>
                <w:sz w:val="24"/>
                <w:szCs w:val="20"/>
                <w:highlight w:val="none"/>
              </w:rPr>
            </w:pPr>
          </w:p>
        </w:tc>
        <w:tc>
          <w:tcPr>
            <w:tcW w:w="709" w:type="dxa"/>
            <w:vAlign w:val="center"/>
          </w:tcPr>
          <w:p w14:paraId="760B0A0F">
            <w:pPr>
              <w:snapToGrid w:val="0"/>
              <w:spacing w:line="360" w:lineRule="auto"/>
              <w:jc w:val="center"/>
              <w:rPr>
                <w:rFonts w:hint="eastAsia" w:ascii="仿宋" w:hAnsi="仿宋" w:eastAsia="仿宋" w:cs="仿宋"/>
                <w:color w:val="auto"/>
                <w:sz w:val="24"/>
                <w:szCs w:val="20"/>
                <w:highlight w:val="none"/>
              </w:rPr>
            </w:pPr>
          </w:p>
        </w:tc>
        <w:tc>
          <w:tcPr>
            <w:tcW w:w="1701" w:type="dxa"/>
            <w:vAlign w:val="center"/>
          </w:tcPr>
          <w:p w14:paraId="6E75929D">
            <w:pPr>
              <w:snapToGrid w:val="0"/>
              <w:spacing w:line="360" w:lineRule="auto"/>
              <w:jc w:val="center"/>
              <w:rPr>
                <w:rFonts w:hint="eastAsia" w:ascii="仿宋" w:hAnsi="仿宋" w:eastAsia="仿宋" w:cs="仿宋"/>
                <w:color w:val="auto"/>
                <w:sz w:val="24"/>
                <w:szCs w:val="20"/>
                <w:highlight w:val="none"/>
              </w:rPr>
            </w:pPr>
          </w:p>
        </w:tc>
        <w:tc>
          <w:tcPr>
            <w:tcW w:w="1420" w:type="dxa"/>
            <w:vAlign w:val="center"/>
          </w:tcPr>
          <w:p w14:paraId="5CC70F76">
            <w:pPr>
              <w:snapToGrid w:val="0"/>
              <w:spacing w:line="360" w:lineRule="auto"/>
              <w:jc w:val="center"/>
              <w:rPr>
                <w:rFonts w:hint="eastAsia" w:ascii="仿宋" w:hAnsi="仿宋" w:eastAsia="仿宋" w:cs="仿宋"/>
                <w:color w:val="auto"/>
                <w:sz w:val="24"/>
                <w:szCs w:val="20"/>
                <w:highlight w:val="none"/>
              </w:rPr>
            </w:pPr>
          </w:p>
        </w:tc>
        <w:tc>
          <w:tcPr>
            <w:tcW w:w="1698" w:type="dxa"/>
            <w:vAlign w:val="center"/>
          </w:tcPr>
          <w:p w14:paraId="524B368B">
            <w:pPr>
              <w:snapToGrid w:val="0"/>
              <w:spacing w:line="360" w:lineRule="auto"/>
              <w:jc w:val="center"/>
              <w:rPr>
                <w:rFonts w:hint="eastAsia" w:ascii="仿宋" w:hAnsi="仿宋" w:eastAsia="仿宋" w:cs="仿宋"/>
                <w:color w:val="auto"/>
                <w:sz w:val="24"/>
                <w:szCs w:val="20"/>
                <w:highlight w:val="none"/>
              </w:rPr>
            </w:pPr>
          </w:p>
        </w:tc>
        <w:tc>
          <w:tcPr>
            <w:tcW w:w="1843" w:type="dxa"/>
            <w:vAlign w:val="center"/>
          </w:tcPr>
          <w:p w14:paraId="43D8A3ED">
            <w:pPr>
              <w:snapToGrid w:val="0"/>
              <w:spacing w:line="360" w:lineRule="auto"/>
              <w:jc w:val="center"/>
              <w:rPr>
                <w:rFonts w:hint="eastAsia" w:ascii="仿宋" w:hAnsi="仿宋" w:eastAsia="仿宋" w:cs="仿宋"/>
                <w:color w:val="auto"/>
                <w:sz w:val="24"/>
                <w:szCs w:val="20"/>
                <w:highlight w:val="none"/>
              </w:rPr>
            </w:pPr>
          </w:p>
        </w:tc>
      </w:tr>
      <w:tr w14:paraId="2C4B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048C37">
            <w:pPr>
              <w:snapToGrid w:val="0"/>
              <w:spacing w:line="360" w:lineRule="auto"/>
              <w:jc w:val="center"/>
              <w:rPr>
                <w:rFonts w:hint="eastAsia" w:ascii="仿宋" w:hAnsi="仿宋" w:eastAsia="仿宋" w:cs="仿宋"/>
                <w:color w:val="auto"/>
                <w:sz w:val="24"/>
                <w:szCs w:val="20"/>
                <w:highlight w:val="none"/>
              </w:rPr>
            </w:pPr>
          </w:p>
        </w:tc>
        <w:tc>
          <w:tcPr>
            <w:tcW w:w="709" w:type="dxa"/>
            <w:vAlign w:val="center"/>
          </w:tcPr>
          <w:p w14:paraId="09802E3F">
            <w:pPr>
              <w:snapToGrid w:val="0"/>
              <w:spacing w:line="360" w:lineRule="auto"/>
              <w:jc w:val="center"/>
              <w:rPr>
                <w:rFonts w:hint="eastAsia" w:ascii="仿宋" w:hAnsi="仿宋" w:eastAsia="仿宋" w:cs="仿宋"/>
                <w:color w:val="auto"/>
                <w:sz w:val="24"/>
                <w:szCs w:val="20"/>
                <w:highlight w:val="none"/>
              </w:rPr>
            </w:pPr>
          </w:p>
        </w:tc>
        <w:tc>
          <w:tcPr>
            <w:tcW w:w="1701" w:type="dxa"/>
            <w:vAlign w:val="center"/>
          </w:tcPr>
          <w:p w14:paraId="44E5C16D">
            <w:pPr>
              <w:snapToGrid w:val="0"/>
              <w:spacing w:line="360" w:lineRule="auto"/>
              <w:jc w:val="center"/>
              <w:rPr>
                <w:rFonts w:hint="eastAsia" w:ascii="仿宋" w:hAnsi="仿宋" w:eastAsia="仿宋" w:cs="仿宋"/>
                <w:color w:val="auto"/>
                <w:sz w:val="24"/>
                <w:szCs w:val="20"/>
                <w:highlight w:val="none"/>
              </w:rPr>
            </w:pPr>
          </w:p>
        </w:tc>
        <w:tc>
          <w:tcPr>
            <w:tcW w:w="1420" w:type="dxa"/>
            <w:vAlign w:val="center"/>
          </w:tcPr>
          <w:p w14:paraId="24D9DB65">
            <w:pPr>
              <w:snapToGrid w:val="0"/>
              <w:spacing w:line="360" w:lineRule="auto"/>
              <w:jc w:val="center"/>
              <w:rPr>
                <w:rFonts w:hint="eastAsia" w:ascii="仿宋" w:hAnsi="仿宋" w:eastAsia="仿宋" w:cs="仿宋"/>
                <w:color w:val="auto"/>
                <w:sz w:val="24"/>
                <w:szCs w:val="20"/>
                <w:highlight w:val="none"/>
              </w:rPr>
            </w:pPr>
          </w:p>
        </w:tc>
        <w:tc>
          <w:tcPr>
            <w:tcW w:w="1698" w:type="dxa"/>
            <w:vAlign w:val="center"/>
          </w:tcPr>
          <w:p w14:paraId="02261926">
            <w:pPr>
              <w:snapToGrid w:val="0"/>
              <w:spacing w:line="360" w:lineRule="auto"/>
              <w:jc w:val="center"/>
              <w:rPr>
                <w:rFonts w:hint="eastAsia" w:ascii="仿宋" w:hAnsi="仿宋" w:eastAsia="仿宋" w:cs="仿宋"/>
                <w:color w:val="auto"/>
                <w:sz w:val="24"/>
                <w:szCs w:val="20"/>
                <w:highlight w:val="none"/>
              </w:rPr>
            </w:pPr>
          </w:p>
        </w:tc>
        <w:tc>
          <w:tcPr>
            <w:tcW w:w="1843" w:type="dxa"/>
            <w:vAlign w:val="center"/>
          </w:tcPr>
          <w:p w14:paraId="714CF548">
            <w:pPr>
              <w:snapToGrid w:val="0"/>
              <w:spacing w:line="360" w:lineRule="auto"/>
              <w:jc w:val="center"/>
              <w:rPr>
                <w:rFonts w:hint="eastAsia" w:ascii="仿宋" w:hAnsi="仿宋" w:eastAsia="仿宋" w:cs="仿宋"/>
                <w:color w:val="auto"/>
                <w:sz w:val="24"/>
                <w:szCs w:val="20"/>
                <w:highlight w:val="none"/>
              </w:rPr>
            </w:pPr>
          </w:p>
        </w:tc>
      </w:tr>
    </w:tbl>
    <w:p w14:paraId="03701172">
      <w:pPr>
        <w:snapToGrid w:val="0"/>
        <w:spacing w:line="360" w:lineRule="auto"/>
        <w:jc w:val="left"/>
        <w:rPr>
          <w:rFonts w:hint="eastAsia" w:ascii="仿宋" w:hAnsi="仿宋" w:eastAsia="仿宋" w:cs="仿宋"/>
          <w:color w:val="auto"/>
          <w:sz w:val="24"/>
          <w:szCs w:val="20"/>
          <w:highlight w:val="none"/>
        </w:rPr>
      </w:pPr>
    </w:p>
    <w:p w14:paraId="75CEC152">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r>
        <w:rPr>
          <w:rFonts w:hint="eastAsia" w:ascii="仿宋" w:hAnsi="仿宋" w:eastAsia="仿宋" w:cs="仿宋"/>
          <w:b/>
          <w:color w:val="auto"/>
          <w:sz w:val="24"/>
          <w:szCs w:val="20"/>
          <w:highlight w:val="none"/>
        </w:rPr>
        <w:t>注</w:t>
      </w:r>
      <w:r>
        <w:rPr>
          <w:rFonts w:hint="eastAsia" w:ascii="仿宋" w:hAnsi="仿宋" w:eastAsia="仿宋" w:cs="仿宋"/>
          <w:color w:val="auto"/>
          <w:sz w:val="24"/>
          <w:szCs w:val="20"/>
          <w:highlight w:val="none"/>
        </w:rPr>
        <w:t>】</w:t>
      </w:r>
    </w:p>
    <w:p w14:paraId="21BA8D57">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1.在填写时，如本表格不适合投标单位的实际情况，可根据本表格式自行制表填写。</w:t>
      </w:r>
    </w:p>
    <w:p w14:paraId="509C8471">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2.投标人应当附本表所列证书的复印件并加盖投标人公章。</w:t>
      </w:r>
    </w:p>
    <w:p w14:paraId="1F23B259">
      <w:pPr>
        <w:pStyle w:val="56"/>
        <w:spacing w:line="360" w:lineRule="auto"/>
        <w:ind w:firstLine="480"/>
        <w:rPr>
          <w:rFonts w:hint="eastAsia" w:ascii="仿宋" w:hAnsi="仿宋" w:eastAsia="仿宋" w:cs="仿宋"/>
          <w:color w:val="auto"/>
          <w:sz w:val="24"/>
          <w:szCs w:val="20"/>
          <w:highlight w:val="none"/>
        </w:rPr>
      </w:pPr>
    </w:p>
    <w:p w14:paraId="169F948E">
      <w:pPr>
        <w:spacing w:line="360" w:lineRule="auto"/>
        <w:contextualSpacing/>
        <w:rPr>
          <w:rFonts w:hint="eastAsia"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42357C8F">
      <w:pPr>
        <w:spacing w:line="360" w:lineRule="auto"/>
        <w:contextualSpacing/>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0813284D">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3CC57331">
      <w:pPr>
        <w:snapToGrid w:val="0"/>
        <w:spacing w:line="360" w:lineRule="auto"/>
        <w:jc w:val="left"/>
        <w:rPr>
          <w:rFonts w:hint="eastAsia" w:ascii="仿宋" w:hAnsi="仿宋" w:eastAsia="仿宋" w:cs="仿宋"/>
          <w:color w:val="auto"/>
          <w:sz w:val="24"/>
          <w:szCs w:val="20"/>
          <w:highlight w:val="none"/>
        </w:rPr>
      </w:pPr>
    </w:p>
    <w:p w14:paraId="6DD01A3E">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6. 选配件、专用耗材、售后服务优惠表格式（注：可按项目实际据实修改）</w:t>
      </w:r>
    </w:p>
    <w:p w14:paraId="22067630">
      <w:pPr>
        <w:snapToGrid w:val="0"/>
        <w:spacing w:line="360" w:lineRule="auto"/>
        <w:ind w:firstLine="480"/>
        <w:jc w:val="left"/>
        <w:rPr>
          <w:rFonts w:hint="eastAsia" w:ascii="仿宋" w:hAnsi="仿宋" w:eastAsia="仿宋" w:cs="仿宋"/>
          <w:b/>
          <w:color w:val="auto"/>
          <w:sz w:val="24"/>
          <w:highlight w:val="none"/>
        </w:rPr>
      </w:pPr>
    </w:p>
    <w:p w14:paraId="4072A686">
      <w:pPr>
        <w:snapToGrid w:val="0"/>
        <w:spacing w:line="360" w:lineRule="auto"/>
        <w:ind w:firstLine="64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选配件、专用耗材、售后服务优惠表</w:t>
      </w:r>
    </w:p>
    <w:p w14:paraId="144D2657">
      <w:pPr>
        <w:pStyle w:val="24"/>
        <w:spacing w:line="360" w:lineRule="auto"/>
        <w:rPr>
          <w:rFonts w:hint="eastAsia" w:ascii="仿宋" w:hAnsi="仿宋" w:eastAsia="仿宋" w:cs="仿宋"/>
          <w:color w:val="auto"/>
          <w:sz w:val="24"/>
          <w:szCs w:val="24"/>
          <w:highlight w:val="none"/>
        </w:rPr>
      </w:pPr>
    </w:p>
    <w:p w14:paraId="673EBF96">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55147CC6">
      <w:pPr>
        <w:pStyle w:val="2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货币单位：人民币元</w:t>
      </w:r>
    </w:p>
    <w:tbl>
      <w:tblPr>
        <w:tblStyle w:val="47"/>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56F2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0FABD4">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090C38A">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082EE599">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2CDE754">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27C48A6F">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比市场价优惠率</w:t>
            </w:r>
          </w:p>
        </w:tc>
      </w:tr>
      <w:tr w14:paraId="04A14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60895FD">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18A7751B">
            <w:pPr>
              <w:pStyle w:val="24"/>
              <w:snapToGrid w:val="0"/>
              <w:spacing w:line="360" w:lineRule="auto"/>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5E3C09B8">
            <w:pPr>
              <w:pStyle w:val="24"/>
              <w:snapToGrid w:val="0"/>
              <w:spacing w:line="360" w:lineRule="auto"/>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B30796C">
            <w:pPr>
              <w:pStyle w:val="24"/>
              <w:snapToGrid w:val="0"/>
              <w:spacing w:line="360" w:lineRule="auto"/>
              <w:jc w:val="center"/>
              <w:rPr>
                <w:rFonts w:hint="eastAsia" w:ascii="仿宋" w:hAnsi="仿宋" w:eastAsia="仿宋" w:cs="仿宋"/>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710A05BC">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0ED2C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D0BEE38">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127B115C">
            <w:pPr>
              <w:pStyle w:val="24"/>
              <w:snapToGrid w:val="0"/>
              <w:spacing w:line="360" w:lineRule="auto"/>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A8FDBEA">
            <w:pPr>
              <w:pStyle w:val="24"/>
              <w:snapToGrid w:val="0"/>
              <w:spacing w:line="360" w:lineRule="auto"/>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C6F503F">
            <w:pPr>
              <w:pStyle w:val="24"/>
              <w:snapToGrid w:val="0"/>
              <w:spacing w:line="360" w:lineRule="auto"/>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67C262A">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5E31A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F3E93F0">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729C7A75">
            <w:pPr>
              <w:pStyle w:val="24"/>
              <w:snapToGrid w:val="0"/>
              <w:spacing w:line="360" w:lineRule="auto"/>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0934C9E">
            <w:pPr>
              <w:pStyle w:val="24"/>
              <w:snapToGrid w:val="0"/>
              <w:spacing w:line="360" w:lineRule="auto"/>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B1D1D69">
            <w:pPr>
              <w:pStyle w:val="24"/>
              <w:snapToGrid w:val="0"/>
              <w:spacing w:line="360" w:lineRule="auto"/>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6A6E0054">
            <w:pPr>
              <w:pStyle w:val="24"/>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bl>
    <w:p w14:paraId="437BD647">
      <w:pPr>
        <w:spacing w:line="360" w:lineRule="auto"/>
        <w:contextualSpacing/>
        <w:rPr>
          <w:rFonts w:hint="eastAsia" w:ascii="仿宋" w:hAnsi="仿宋" w:eastAsia="仿宋" w:cs="仿宋"/>
          <w:color w:val="auto"/>
          <w:sz w:val="24"/>
          <w:highlight w:val="none"/>
        </w:rPr>
      </w:pPr>
    </w:p>
    <w:p w14:paraId="37A4EE6B">
      <w:pPr>
        <w:spacing w:line="360" w:lineRule="auto"/>
        <w:contextualSpacing/>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25DEF971">
      <w:pPr>
        <w:spacing w:line="360" w:lineRule="auto"/>
        <w:contextualSpacing/>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237A5EA9">
      <w:pPr>
        <w:spacing w:line="360" w:lineRule="auto"/>
        <w:contextualSpacing/>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226A6E21">
      <w:pPr>
        <w:snapToGrid w:val="0"/>
        <w:spacing w:line="360" w:lineRule="auto"/>
        <w:jc w:val="left"/>
        <w:rPr>
          <w:rFonts w:hint="eastAsia" w:ascii="仿宋" w:hAnsi="仿宋" w:eastAsia="仿宋" w:cs="仿宋"/>
          <w:color w:val="auto"/>
          <w:sz w:val="24"/>
          <w:szCs w:val="20"/>
          <w:highlight w:val="none"/>
        </w:rPr>
      </w:pPr>
    </w:p>
    <w:p w14:paraId="02FA6DFE">
      <w:pPr>
        <w:spacing w:line="360" w:lineRule="auto"/>
        <w:ind w:firstLine="480"/>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br w:type="page"/>
      </w:r>
      <w:r>
        <w:rPr>
          <w:rFonts w:hint="eastAsia" w:ascii="仿宋" w:hAnsi="仿宋" w:eastAsia="仿宋" w:cs="仿宋"/>
          <w:b/>
          <w:color w:val="auto"/>
          <w:sz w:val="28"/>
          <w:szCs w:val="28"/>
          <w:highlight w:val="none"/>
        </w:rPr>
        <w:t>五、其他文书、文件格式</w:t>
      </w:r>
    </w:p>
    <w:p w14:paraId="5D5C8C00">
      <w:pPr>
        <w:snapToGrid w:val="0"/>
        <w:spacing w:line="360" w:lineRule="auto"/>
        <w:ind w:firstLine="560"/>
        <w:jc w:val="left"/>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1.联合投标协议书格式</w:t>
      </w:r>
    </w:p>
    <w:p w14:paraId="5D2A61B9">
      <w:pPr>
        <w:snapToGrid w:val="0"/>
        <w:spacing w:line="360" w:lineRule="auto"/>
        <w:ind w:firstLine="560"/>
        <w:jc w:val="left"/>
        <w:rPr>
          <w:rFonts w:hint="eastAsia" w:ascii="仿宋" w:hAnsi="仿宋" w:eastAsia="仿宋" w:cs="仿宋"/>
          <w:b/>
          <w:color w:val="auto"/>
          <w:spacing w:val="20"/>
          <w:sz w:val="24"/>
          <w:highlight w:val="none"/>
        </w:rPr>
      </w:pPr>
    </w:p>
    <w:p w14:paraId="319C4D33">
      <w:pPr>
        <w:pStyle w:val="7"/>
        <w:overflowPunct w:val="0"/>
        <w:spacing w:line="360" w:lineRule="auto"/>
        <w:ind w:firstLine="883"/>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168A2D99">
      <w:pPr>
        <w:pStyle w:val="7"/>
        <w:overflowPunct w:val="0"/>
        <w:spacing w:line="360" w:lineRule="auto"/>
        <w:ind w:firstLine="482"/>
        <w:rPr>
          <w:rFonts w:hint="eastAsia" w:ascii="仿宋" w:hAnsi="仿宋" w:eastAsia="仿宋" w:cs="仿宋"/>
          <w:color w:val="auto"/>
          <w:sz w:val="24"/>
          <w:highlight w:val="none"/>
        </w:rPr>
      </w:pPr>
    </w:p>
    <w:p w14:paraId="6AB25EFD">
      <w:pPr>
        <w:pStyle w:val="7"/>
        <w:overflowPunct w:val="0"/>
        <w:spacing w:line="360" w:lineRule="auto"/>
        <w:ind w:firstLine="482"/>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（所有成员单位名称）自愿组成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（联合体名称）联合体，共同参加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（项</w:t>
      </w:r>
      <w:r>
        <w:rPr>
          <w:rFonts w:hint="eastAsia" w:ascii="仿宋" w:hAnsi="仿宋" w:eastAsia="仿宋" w:cs="仿宋"/>
          <w:color w:val="auto"/>
          <w:sz w:val="24"/>
          <w:highlight w:val="none"/>
        </w:rPr>
        <w:t>目名称）采购招标项目投标。现就联合体投标事宜订立如下协议。</w:t>
      </w:r>
    </w:p>
    <w:p w14:paraId="32AFA8AB">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（某成员单位名称）为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（联合体名称）牵头人。</w:t>
      </w:r>
    </w:p>
    <w:p w14:paraId="6236EAF5">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42BC40B8">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17F58655">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4.联合体各成员单位内部的职责分工如下：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5C6034C7">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5.本协议书自所有成员单位法定代表人或者其委托代理人签字或者盖公章之日起生效，合同履行完毕后自动失效。</w:t>
      </w:r>
    </w:p>
    <w:p w14:paraId="79843048">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6.本协议书一式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份，联合体成员和甲方各执壹份。</w:t>
      </w:r>
    </w:p>
    <w:p w14:paraId="751A9BD2">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】本协议书由法定代表人签字的，应附法定代表人身份证明；由委托代理人签字的，应附授权委托书。</w:t>
      </w:r>
    </w:p>
    <w:p w14:paraId="3229D0B1">
      <w:pPr>
        <w:pStyle w:val="7"/>
        <w:overflowPunct w:val="0"/>
        <w:spacing w:line="360" w:lineRule="auto"/>
        <w:ind w:firstLineChars="175"/>
        <w:contextualSpacing/>
        <w:rPr>
          <w:rFonts w:hint="eastAsia" w:ascii="仿宋" w:hAnsi="仿宋" w:eastAsia="仿宋" w:cs="仿宋"/>
          <w:color w:val="auto"/>
          <w:sz w:val="24"/>
          <w:highlight w:val="none"/>
        </w:rPr>
      </w:pPr>
    </w:p>
    <w:p w14:paraId="69864498">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联合体牵头人名称（公章）：</w:t>
      </w:r>
    </w:p>
    <w:p w14:paraId="351A6CC7">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w:t>
      </w:r>
    </w:p>
    <w:p w14:paraId="79C5037B">
      <w:pPr>
        <w:pStyle w:val="7"/>
        <w:overflowPunct w:val="0"/>
        <w:spacing w:line="360" w:lineRule="auto"/>
        <w:ind w:firstLineChars="175"/>
        <w:contextualSpacing/>
        <w:rPr>
          <w:rFonts w:hint="eastAsia" w:ascii="仿宋" w:hAnsi="仿宋" w:eastAsia="仿宋" w:cs="仿宋"/>
          <w:color w:val="auto"/>
          <w:sz w:val="24"/>
          <w:highlight w:val="none"/>
        </w:rPr>
      </w:pPr>
    </w:p>
    <w:p w14:paraId="16845562">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联合体成员名称（公章）：</w:t>
      </w:r>
    </w:p>
    <w:p w14:paraId="7F53DF83">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w:t>
      </w:r>
    </w:p>
    <w:p w14:paraId="620A2C57">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88E4AA4">
      <w:pPr>
        <w:pStyle w:val="7"/>
        <w:overflowPunct w:val="0"/>
        <w:spacing w:line="360" w:lineRule="auto"/>
        <w:ind w:firstLineChars="175"/>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   年  月  日</w:t>
      </w:r>
    </w:p>
    <w:p w14:paraId="034C3BC2">
      <w:pPr>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 xml:space="preserve"> 2.中小企业声明函格式</w:t>
      </w:r>
    </w:p>
    <w:p w14:paraId="2FE791FE">
      <w:pPr>
        <w:spacing w:line="360" w:lineRule="auto"/>
        <w:ind w:firstLine="482"/>
        <w:rPr>
          <w:rFonts w:hint="eastAsia" w:ascii="仿宋" w:hAnsi="仿宋" w:eastAsia="仿宋" w:cs="仿宋"/>
          <w:color w:val="auto"/>
          <w:highlight w:val="none"/>
        </w:rPr>
      </w:pPr>
    </w:p>
    <w:p w14:paraId="6D57A6C9">
      <w:pPr>
        <w:spacing w:line="360" w:lineRule="auto"/>
        <w:ind w:firstLine="883"/>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中小企业声明函（货物）</w:t>
      </w:r>
    </w:p>
    <w:p w14:paraId="54286CDB">
      <w:pPr>
        <w:spacing w:line="360" w:lineRule="auto"/>
        <w:ind w:firstLine="540"/>
        <w:rPr>
          <w:rFonts w:hint="eastAsia" w:ascii="仿宋" w:hAnsi="仿宋" w:eastAsia="仿宋" w:cs="仿宋"/>
          <w:b/>
          <w:bCs/>
          <w:color w:val="auto"/>
          <w:sz w:val="27"/>
          <w:szCs w:val="27"/>
          <w:highlight w:val="none"/>
        </w:rPr>
      </w:pPr>
    </w:p>
    <w:p w14:paraId="32192F34">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1E493B15">
      <w:pPr>
        <w:tabs>
          <w:tab w:val="left" w:pos="1384"/>
          <w:tab w:val="left" w:pos="4562"/>
          <w:tab w:val="left" w:pos="6803"/>
        </w:tabs>
        <w:spacing w:line="360" w:lineRule="auto"/>
        <w:ind w:firstLine="482"/>
        <w:contextualSpacing/>
        <w:rPr>
          <w:rFonts w:hint="eastAsia" w:ascii="仿宋" w:hAnsi="仿宋" w:eastAsia="仿宋" w:cs="仿宋"/>
          <w:color w:val="auto"/>
          <w:kern w:val="24"/>
          <w:sz w:val="24"/>
          <w:highlight w:val="none"/>
        </w:rPr>
      </w:pPr>
      <w:r>
        <w:rPr>
          <w:rFonts w:hint="eastAsia" w:ascii="仿宋" w:hAnsi="仿宋" w:eastAsia="仿宋" w:cs="仿宋"/>
          <w:color w:val="auto"/>
          <w:kern w:val="24"/>
          <w:sz w:val="24"/>
          <w:highlight w:val="none"/>
        </w:rPr>
        <w:t>1.</w:t>
      </w:r>
      <w:r>
        <w:rPr>
          <w:rFonts w:hint="eastAsia" w:ascii="仿宋" w:hAnsi="仿宋" w:eastAsia="仿宋" w:cs="仿宋"/>
          <w:color w:val="auto"/>
          <w:kern w:val="24"/>
          <w:sz w:val="24"/>
          <w:highlight w:val="none"/>
          <w:u w:val="single"/>
        </w:rPr>
        <w:t>（标的名称）</w:t>
      </w:r>
      <w:r>
        <w:rPr>
          <w:rFonts w:hint="eastAsia" w:ascii="仿宋" w:hAnsi="仿宋" w:eastAsia="仿宋" w:cs="仿宋"/>
          <w:color w:val="auto"/>
          <w:kern w:val="24"/>
          <w:sz w:val="24"/>
          <w:highlight w:val="none"/>
        </w:rPr>
        <w:t>，属于</w:t>
      </w:r>
      <w:r>
        <w:rPr>
          <w:rFonts w:hint="eastAsia" w:ascii="仿宋" w:hAnsi="仿宋" w:eastAsia="仿宋" w:cs="仿宋"/>
          <w:color w:val="auto"/>
          <w:kern w:val="24"/>
          <w:sz w:val="24"/>
          <w:highlight w:val="none"/>
          <w:u w:val="single"/>
        </w:rPr>
        <w:t>（采购文件中明确的所属行业）</w:t>
      </w:r>
      <w:r>
        <w:rPr>
          <w:rFonts w:hint="eastAsia" w:ascii="仿宋" w:hAnsi="仿宋" w:eastAsia="仿宋" w:cs="仿宋"/>
          <w:color w:val="auto"/>
          <w:kern w:val="24"/>
          <w:sz w:val="24"/>
          <w:highlight w:val="none"/>
        </w:rPr>
        <w:t>行业；制造商为</w:t>
      </w:r>
      <w:r>
        <w:rPr>
          <w:rFonts w:hint="eastAsia" w:ascii="仿宋" w:hAnsi="仿宋" w:eastAsia="仿宋" w:cs="仿宋"/>
          <w:color w:val="auto"/>
          <w:kern w:val="24"/>
          <w:sz w:val="24"/>
          <w:highlight w:val="none"/>
          <w:u w:val="single"/>
        </w:rPr>
        <w:t>（企业名称）</w:t>
      </w:r>
      <w:r>
        <w:rPr>
          <w:rFonts w:hint="eastAsia" w:ascii="仿宋" w:hAnsi="仿宋" w:eastAsia="仿宋" w:cs="仿宋"/>
          <w:color w:val="auto"/>
          <w:kern w:val="24"/>
          <w:sz w:val="24"/>
          <w:highlight w:val="none"/>
        </w:rPr>
        <w:t>，从业人员</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人，营业收入为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万元，资产总额为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万元，属于</w:t>
      </w:r>
      <w:r>
        <w:rPr>
          <w:rFonts w:hint="eastAsia" w:ascii="仿宋" w:hAnsi="仿宋" w:eastAsia="仿宋" w:cs="仿宋"/>
          <w:color w:val="auto"/>
          <w:kern w:val="24"/>
          <w:sz w:val="24"/>
          <w:highlight w:val="none"/>
          <w:u w:val="single"/>
        </w:rPr>
        <w:t>（中型企业、小型企业、微型企业）</w:t>
      </w:r>
      <w:r>
        <w:rPr>
          <w:rFonts w:hint="eastAsia" w:ascii="仿宋" w:hAnsi="仿宋" w:eastAsia="仿宋" w:cs="仿宋"/>
          <w:color w:val="auto"/>
          <w:kern w:val="24"/>
          <w:sz w:val="24"/>
          <w:highlight w:val="none"/>
        </w:rPr>
        <w:t>；</w:t>
      </w:r>
    </w:p>
    <w:p w14:paraId="0660C685">
      <w:pPr>
        <w:tabs>
          <w:tab w:val="left" w:pos="1065"/>
          <w:tab w:val="left" w:pos="6477"/>
        </w:tabs>
        <w:spacing w:line="360" w:lineRule="auto"/>
        <w:ind w:firstLine="482"/>
        <w:contextualSpacing/>
        <w:rPr>
          <w:rFonts w:hint="eastAsia" w:ascii="仿宋" w:hAnsi="仿宋" w:eastAsia="仿宋" w:cs="仿宋"/>
          <w:color w:val="auto"/>
          <w:kern w:val="24"/>
          <w:sz w:val="24"/>
          <w:highlight w:val="none"/>
        </w:rPr>
      </w:pPr>
      <w:r>
        <w:rPr>
          <w:rFonts w:hint="eastAsia" w:ascii="仿宋" w:hAnsi="仿宋" w:eastAsia="仿宋" w:cs="仿宋"/>
          <w:color w:val="auto"/>
          <w:kern w:val="24"/>
          <w:sz w:val="24"/>
          <w:highlight w:val="none"/>
        </w:rPr>
        <w:t>2.</w:t>
      </w:r>
      <w:r>
        <w:rPr>
          <w:rFonts w:hint="eastAsia" w:ascii="仿宋" w:hAnsi="仿宋" w:eastAsia="仿宋" w:cs="仿宋"/>
          <w:color w:val="auto"/>
          <w:kern w:val="24"/>
          <w:sz w:val="24"/>
          <w:highlight w:val="none"/>
          <w:u w:val="single"/>
        </w:rPr>
        <w:t>（标的名称）</w:t>
      </w:r>
      <w:r>
        <w:rPr>
          <w:rFonts w:hint="eastAsia" w:ascii="仿宋" w:hAnsi="仿宋" w:eastAsia="仿宋" w:cs="仿宋"/>
          <w:color w:val="auto"/>
          <w:kern w:val="24"/>
          <w:sz w:val="24"/>
          <w:highlight w:val="none"/>
        </w:rPr>
        <w:t>，属于</w:t>
      </w:r>
      <w:r>
        <w:rPr>
          <w:rFonts w:hint="eastAsia" w:ascii="仿宋" w:hAnsi="仿宋" w:eastAsia="仿宋" w:cs="仿宋"/>
          <w:color w:val="auto"/>
          <w:kern w:val="24"/>
          <w:sz w:val="24"/>
          <w:highlight w:val="none"/>
          <w:u w:val="single"/>
        </w:rPr>
        <w:t>（采购文件中明确的所属行业）</w:t>
      </w:r>
      <w:r>
        <w:rPr>
          <w:rFonts w:hint="eastAsia" w:ascii="仿宋" w:hAnsi="仿宋" w:eastAsia="仿宋" w:cs="仿宋"/>
          <w:color w:val="auto"/>
          <w:kern w:val="24"/>
          <w:sz w:val="24"/>
          <w:highlight w:val="none"/>
        </w:rPr>
        <w:t>行业；制造商为</w:t>
      </w:r>
      <w:r>
        <w:rPr>
          <w:rFonts w:hint="eastAsia" w:ascii="仿宋" w:hAnsi="仿宋" w:eastAsia="仿宋" w:cs="仿宋"/>
          <w:color w:val="auto"/>
          <w:kern w:val="24"/>
          <w:sz w:val="24"/>
          <w:highlight w:val="none"/>
          <w:u w:val="single"/>
        </w:rPr>
        <w:t>（企业名称）</w:t>
      </w:r>
      <w:r>
        <w:rPr>
          <w:rFonts w:hint="eastAsia" w:ascii="仿宋" w:hAnsi="仿宋" w:eastAsia="仿宋" w:cs="仿宋"/>
          <w:color w:val="auto"/>
          <w:kern w:val="24"/>
          <w:sz w:val="24"/>
          <w:highlight w:val="none"/>
        </w:rPr>
        <w:t>，从业人员</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人，营业收入为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万元，资产总额为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万元，属于</w:t>
      </w:r>
      <w:r>
        <w:rPr>
          <w:rFonts w:hint="eastAsia" w:ascii="仿宋" w:hAnsi="仿宋" w:eastAsia="仿宋" w:cs="仿宋"/>
          <w:color w:val="auto"/>
          <w:kern w:val="24"/>
          <w:sz w:val="24"/>
          <w:highlight w:val="none"/>
          <w:u w:val="single"/>
        </w:rPr>
        <w:t>（中型企业、小型企业、微型企业）</w:t>
      </w:r>
      <w:r>
        <w:rPr>
          <w:rFonts w:hint="eastAsia" w:ascii="仿宋" w:hAnsi="仿宋" w:eastAsia="仿宋" w:cs="仿宋"/>
          <w:color w:val="auto"/>
          <w:kern w:val="24"/>
          <w:sz w:val="24"/>
          <w:highlight w:val="none"/>
        </w:rPr>
        <w:t>；</w:t>
      </w:r>
    </w:p>
    <w:p w14:paraId="285B0E2B">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F6E4BCC">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7A88163A">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264556C3">
      <w:pPr>
        <w:pStyle w:val="18"/>
        <w:spacing w:line="360" w:lineRule="auto"/>
        <w:rPr>
          <w:rFonts w:hint="eastAsia" w:ascii="仿宋" w:hAnsi="仿宋" w:eastAsia="仿宋" w:cs="仿宋"/>
          <w:color w:val="auto"/>
          <w:highlight w:val="none"/>
        </w:rPr>
      </w:pPr>
    </w:p>
    <w:p w14:paraId="62406619">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企业名称（公章）： </w:t>
      </w:r>
    </w:p>
    <w:p w14:paraId="2EE36A4F">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日 期：</w:t>
      </w:r>
    </w:p>
    <w:p w14:paraId="55C27B38">
      <w:pPr>
        <w:pStyle w:val="18"/>
        <w:spacing w:line="360" w:lineRule="auto"/>
        <w:rPr>
          <w:rFonts w:hint="eastAsia" w:ascii="仿宋" w:hAnsi="仿宋" w:eastAsia="仿宋" w:cs="仿宋"/>
          <w:color w:val="auto"/>
          <w:highlight w:val="none"/>
        </w:rPr>
      </w:pPr>
    </w:p>
    <w:p w14:paraId="1DB64170">
      <w:pPr>
        <w:pStyle w:val="18"/>
        <w:spacing w:line="360" w:lineRule="auto"/>
        <w:rPr>
          <w:rFonts w:hint="eastAsia" w:ascii="仿宋" w:hAnsi="仿宋" w:eastAsia="仿宋" w:cs="仿宋"/>
          <w:color w:val="auto"/>
          <w:highlight w:val="none"/>
        </w:rPr>
      </w:pPr>
    </w:p>
    <w:p w14:paraId="77F91A71">
      <w:pPr>
        <w:pStyle w:val="1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b/>
          <w:color w:val="auto"/>
          <w:highlight w:val="none"/>
        </w:rPr>
        <w:t>注</w:t>
      </w:r>
      <w:r>
        <w:rPr>
          <w:rFonts w:hint="eastAsia" w:ascii="仿宋" w:hAnsi="仿宋" w:eastAsia="仿宋" w:cs="仿宋"/>
          <w:color w:val="auto"/>
          <w:highlight w:val="none"/>
        </w:rPr>
        <w:t>】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B0C3BBC">
      <w:pPr>
        <w:snapToGrid w:val="0"/>
        <w:spacing w:line="360" w:lineRule="auto"/>
        <w:ind w:firstLine="480"/>
        <w:jc w:val="left"/>
        <w:rPr>
          <w:rFonts w:hint="eastAsia" w:ascii="仿宋" w:hAnsi="仿宋" w:eastAsia="仿宋" w:cs="仿宋"/>
          <w:b/>
          <w:color w:val="auto"/>
          <w:sz w:val="24"/>
          <w:highlight w:val="none"/>
        </w:rPr>
      </w:pPr>
    </w:p>
    <w:p w14:paraId="1259FDD0">
      <w:pPr>
        <w:spacing w:line="360" w:lineRule="auto"/>
        <w:ind w:firstLine="64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D520E10">
      <w:pPr>
        <w:snapToGrid w:val="0"/>
        <w:spacing w:line="360" w:lineRule="auto"/>
        <w:ind w:firstLine="48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3.残疾人福利性单位声明函格式</w:t>
      </w:r>
    </w:p>
    <w:p w14:paraId="7789C2A4">
      <w:pPr>
        <w:spacing w:line="360" w:lineRule="auto"/>
        <w:ind w:firstLine="664"/>
        <w:jc w:val="center"/>
        <w:rPr>
          <w:rFonts w:hint="eastAsia" w:ascii="仿宋" w:hAnsi="仿宋" w:eastAsia="仿宋" w:cs="仿宋"/>
          <w:b/>
          <w:color w:val="auto"/>
          <w:spacing w:val="6"/>
          <w:sz w:val="32"/>
          <w:szCs w:val="32"/>
          <w:highlight w:val="none"/>
        </w:rPr>
      </w:pPr>
    </w:p>
    <w:p w14:paraId="1298D119">
      <w:pPr>
        <w:spacing w:line="360" w:lineRule="auto"/>
        <w:ind w:firstLine="907"/>
        <w:jc w:val="center"/>
        <w:rPr>
          <w:rFonts w:hint="eastAsia" w:ascii="仿宋" w:hAnsi="仿宋" w:eastAsia="仿宋" w:cs="仿宋"/>
          <w:bCs/>
          <w:color w:val="auto"/>
          <w:spacing w:val="6"/>
          <w:sz w:val="44"/>
          <w:szCs w:val="44"/>
          <w:highlight w:val="none"/>
        </w:rPr>
      </w:pPr>
      <w:r>
        <w:rPr>
          <w:rFonts w:hint="eastAsia" w:ascii="仿宋" w:hAnsi="仿宋" w:eastAsia="仿宋" w:cs="仿宋"/>
          <w:bCs/>
          <w:color w:val="auto"/>
          <w:spacing w:val="6"/>
          <w:sz w:val="44"/>
          <w:szCs w:val="44"/>
          <w:highlight w:val="none"/>
        </w:rPr>
        <w:t>残疾人福利性单位声明函</w:t>
      </w:r>
    </w:p>
    <w:p w14:paraId="30B8F6C5">
      <w:pPr>
        <w:spacing w:line="360" w:lineRule="auto"/>
        <w:ind w:firstLine="626"/>
        <w:contextualSpacing/>
        <w:rPr>
          <w:rFonts w:hint="eastAsia" w:ascii="仿宋" w:hAnsi="仿宋" w:eastAsia="仿宋" w:cs="仿宋"/>
          <w:bCs/>
          <w:color w:val="auto"/>
          <w:spacing w:val="6"/>
          <w:sz w:val="30"/>
          <w:szCs w:val="30"/>
          <w:highlight w:val="none"/>
        </w:rPr>
      </w:pPr>
    </w:p>
    <w:p w14:paraId="25AB7550">
      <w:pPr>
        <w:spacing w:line="360" w:lineRule="auto"/>
        <w:ind w:firstLine="504" w:firstLineChars="200"/>
        <w:contextualSpacing/>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color w:val="auto"/>
          <w:spacing w:val="-6"/>
          <w:sz w:val="24"/>
          <w:highlight w:val="none"/>
        </w:rPr>
        <w:t>疾人福利性单位制造的货物（不包括使用非残疾人福利性单位注册商标的货物）。</w:t>
      </w:r>
    </w:p>
    <w:p w14:paraId="5515610F">
      <w:pPr>
        <w:spacing w:line="360" w:lineRule="auto"/>
        <w:ind w:firstLine="504" w:firstLineChars="200"/>
        <w:contextualSpacing/>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43EF667E">
      <w:pPr>
        <w:spacing w:line="360" w:lineRule="auto"/>
        <w:ind w:firstLine="504" w:firstLineChars="200"/>
        <w:contextualSpacing/>
        <w:rPr>
          <w:rFonts w:hint="eastAsia" w:ascii="仿宋" w:hAnsi="仿宋" w:eastAsia="仿宋" w:cs="仿宋"/>
          <w:color w:val="auto"/>
          <w:spacing w:val="6"/>
          <w:sz w:val="24"/>
          <w:highlight w:val="none"/>
        </w:rPr>
      </w:pPr>
    </w:p>
    <w:p w14:paraId="2B69580A">
      <w:pPr>
        <w:spacing w:line="360" w:lineRule="auto"/>
        <w:ind w:firstLine="504" w:firstLineChars="200"/>
        <w:contextualSpacing/>
        <w:rPr>
          <w:rFonts w:hint="eastAsia" w:ascii="仿宋" w:hAnsi="仿宋" w:eastAsia="仿宋" w:cs="仿宋"/>
          <w:color w:val="auto"/>
          <w:spacing w:val="6"/>
          <w:sz w:val="24"/>
          <w:highlight w:val="none"/>
        </w:rPr>
      </w:pPr>
    </w:p>
    <w:p w14:paraId="711F9DC7">
      <w:pPr>
        <w:tabs>
          <w:tab w:val="left" w:pos="4860"/>
        </w:tabs>
        <w:spacing w:line="360" w:lineRule="auto"/>
        <w:ind w:firstLine="504" w:firstLineChars="200"/>
        <w:contextualSpacing/>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单位名称（公章）：</w:t>
      </w:r>
    </w:p>
    <w:p w14:paraId="0DE83F61">
      <w:pPr>
        <w:tabs>
          <w:tab w:val="left" w:pos="4860"/>
        </w:tabs>
        <w:spacing w:line="360" w:lineRule="auto"/>
        <w:ind w:firstLine="504" w:firstLineChars="200"/>
        <w:contextualSpacing/>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日  期：</w:t>
      </w:r>
    </w:p>
    <w:p w14:paraId="4D3F48F3">
      <w:pPr>
        <w:spacing w:line="360" w:lineRule="auto"/>
        <w:contextualSpacing/>
        <w:rPr>
          <w:rFonts w:hint="eastAsia" w:ascii="仿宋" w:hAnsi="仿宋" w:eastAsia="仿宋" w:cs="仿宋"/>
          <w:color w:val="auto"/>
          <w:sz w:val="24"/>
          <w:highlight w:val="none"/>
        </w:rPr>
      </w:pPr>
    </w:p>
    <w:p w14:paraId="576CEF02">
      <w:pPr>
        <w:spacing w:line="360" w:lineRule="auto"/>
        <w:contextualSpacing/>
        <w:rPr>
          <w:rFonts w:hint="eastAsia" w:ascii="仿宋" w:hAnsi="仿宋" w:eastAsia="仿宋" w:cs="仿宋"/>
          <w:color w:val="auto"/>
          <w:sz w:val="24"/>
          <w:highlight w:val="none"/>
        </w:rPr>
      </w:pPr>
    </w:p>
    <w:p w14:paraId="4033DBCD">
      <w:pPr>
        <w:spacing w:line="360" w:lineRule="auto"/>
        <w:contextualSpacing/>
        <w:rPr>
          <w:rFonts w:hint="eastAsia" w:ascii="仿宋" w:hAnsi="仿宋" w:eastAsia="仿宋" w:cs="仿宋"/>
          <w:color w:val="auto"/>
          <w:sz w:val="24"/>
          <w:highlight w:val="none"/>
        </w:rPr>
      </w:pPr>
    </w:p>
    <w:p w14:paraId="7569AF2C">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157002D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4.质疑函格式</w:t>
      </w:r>
    </w:p>
    <w:p w14:paraId="29943063">
      <w:pPr>
        <w:spacing w:line="360" w:lineRule="auto"/>
        <w:ind w:firstLine="883"/>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质疑函</w:t>
      </w:r>
    </w:p>
    <w:p w14:paraId="05FD1C76">
      <w:pPr>
        <w:pStyle w:val="24"/>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62AF2C0E">
      <w:pPr>
        <w:pStyle w:val="2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DAEAE5D">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ABA2EBB">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BAA8CB0">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1B20AF83">
      <w:pPr>
        <w:pStyle w:val="2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2EDCA3C">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CCB896C">
      <w:pPr>
        <w:pStyle w:val="24"/>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6762701E">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2EEBAED5">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43BA498F">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6B03212A">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0B5BF25">
      <w:pPr>
        <w:pStyle w:val="24"/>
        <w:spacing w:line="360" w:lineRule="auto"/>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4692244E">
      <w:pPr>
        <w:pStyle w:val="24"/>
        <w:spacing w:line="360" w:lineRule="auto"/>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36E340CB">
      <w:pPr>
        <w:pStyle w:val="24"/>
        <w:spacing w:line="360" w:lineRule="auto"/>
        <w:ind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□中标结果   </w:t>
      </w:r>
    </w:p>
    <w:p w14:paraId="7436EF48">
      <w:pPr>
        <w:pStyle w:val="24"/>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75779C8C">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4D1BC3BA">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066C756D">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14:paraId="6146B304">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03DE270C">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466EF58">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7880B93F">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79B84BE6">
      <w:pPr>
        <w:pStyle w:val="24"/>
        <w:spacing w:line="360" w:lineRule="auto"/>
        <w:ind w:firstLine="352" w:firstLineChars="147"/>
        <w:rPr>
          <w:rFonts w:hint="eastAsia" w:ascii="仿宋" w:hAnsi="仿宋" w:eastAsia="仿宋" w:cs="仿宋"/>
          <w:color w:val="auto"/>
          <w:sz w:val="24"/>
          <w:szCs w:val="24"/>
          <w:highlight w:val="none"/>
        </w:rPr>
      </w:pPr>
    </w:p>
    <w:p w14:paraId="0E6A8F40">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0C0CE578">
      <w:pPr>
        <w:pStyle w:val="24"/>
        <w:spacing w:line="360" w:lineRule="auto"/>
        <w:ind w:firstLine="352" w:firstLineChars="147"/>
        <w:rPr>
          <w:rFonts w:hint="eastAsia" w:ascii="仿宋" w:hAnsi="仿宋" w:eastAsia="仿宋" w:cs="仿宋"/>
          <w:color w:val="auto"/>
          <w:sz w:val="24"/>
          <w:szCs w:val="24"/>
          <w:highlight w:val="none"/>
        </w:rPr>
      </w:pPr>
    </w:p>
    <w:p w14:paraId="64C29435">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9F5EFBE">
      <w:pPr>
        <w:pStyle w:val="24"/>
        <w:snapToGrid w:val="0"/>
        <w:spacing w:line="360" w:lineRule="auto"/>
        <w:ind w:firstLine="480"/>
        <w:rPr>
          <w:rFonts w:hint="eastAsia" w:ascii="仿宋" w:hAnsi="仿宋" w:eastAsia="仿宋" w:cs="仿宋"/>
          <w:b/>
          <w:color w:val="auto"/>
          <w:sz w:val="24"/>
          <w:szCs w:val="24"/>
          <w:highlight w:val="none"/>
        </w:rPr>
      </w:pPr>
    </w:p>
    <w:p w14:paraId="28D6C54E">
      <w:pPr>
        <w:pStyle w:val="24"/>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3A30DF2">
      <w:pPr>
        <w:pStyle w:val="24"/>
        <w:spacing w:line="360" w:lineRule="auto"/>
        <w:ind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1A84BBE7">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1805D00">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054DEA66">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71E6E808">
      <w:pPr>
        <w:pStyle w:val="24"/>
        <w:spacing w:line="360" w:lineRule="auto"/>
        <w:ind w:firstLine="354" w:firstLineChars="147"/>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568417F9">
      <w:pPr>
        <w:pStyle w:val="24"/>
        <w:snapToGrid w:val="0"/>
        <w:spacing w:line="360" w:lineRule="auto"/>
        <w:ind w:firstLine="480"/>
        <w:rPr>
          <w:rFonts w:hint="eastAsia" w:ascii="仿宋" w:hAnsi="仿宋" w:eastAsia="仿宋" w:cs="仿宋"/>
          <w:b/>
          <w:color w:val="auto"/>
          <w:sz w:val="24"/>
          <w:szCs w:val="24"/>
          <w:highlight w:val="none"/>
        </w:rPr>
      </w:pPr>
    </w:p>
    <w:p w14:paraId="6C7663C8">
      <w:pPr>
        <w:spacing w:line="360" w:lineRule="auto"/>
        <w:ind w:firstLine="883"/>
        <w:jc w:val="left"/>
        <w:rPr>
          <w:rFonts w:hint="eastAsia" w:ascii="仿宋" w:hAnsi="仿宋" w:eastAsia="仿宋" w:cs="仿宋"/>
          <w:b/>
          <w:bCs/>
          <w:color w:val="auto"/>
          <w:sz w:val="32"/>
          <w:szCs w:val="32"/>
          <w:highlight w:val="none"/>
        </w:rPr>
      </w:pPr>
      <w:r>
        <w:rPr>
          <w:rFonts w:hint="eastAsia" w:ascii="仿宋" w:hAnsi="仿宋" w:eastAsia="仿宋" w:cs="仿宋"/>
          <w:color w:val="auto"/>
          <w:sz w:val="44"/>
          <w:highlight w:val="none"/>
        </w:rPr>
        <w:br w:type="page"/>
      </w:r>
      <w:r>
        <w:rPr>
          <w:rFonts w:hint="eastAsia" w:ascii="仿宋" w:hAnsi="仿宋" w:eastAsia="仿宋" w:cs="仿宋"/>
          <w:b/>
          <w:color w:val="auto"/>
          <w:sz w:val="24"/>
          <w:highlight w:val="none"/>
        </w:rPr>
        <w:t>5.投诉书格式</w:t>
      </w:r>
    </w:p>
    <w:p w14:paraId="43AE79E7">
      <w:pPr>
        <w:spacing w:line="360" w:lineRule="auto"/>
        <w:ind w:firstLine="883"/>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098BD0EB">
      <w:pPr>
        <w:pStyle w:val="24"/>
        <w:snapToGrid w:val="0"/>
        <w:spacing w:line="360" w:lineRule="auto"/>
        <w:ind w:firstLine="482" w:firstLineChars="200"/>
        <w:rPr>
          <w:rFonts w:hint="eastAsia" w:ascii="仿宋" w:hAnsi="仿宋" w:eastAsia="仿宋" w:cs="仿宋"/>
          <w:b/>
          <w:bCs/>
          <w:color w:val="auto"/>
          <w:sz w:val="24"/>
          <w:szCs w:val="24"/>
          <w:highlight w:val="none"/>
        </w:rPr>
      </w:pPr>
    </w:p>
    <w:p w14:paraId="59538B20">
      <w:pPr>
        <w:pStyle w:val="24"/>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30BBEEFA">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EF4276D">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AFEAFA1">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71BAFC37">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1315366">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1C4C168">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1E8567BD">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79315F8">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0065C9C4">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082EE78D">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9168403">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8E9D75F">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69340FD1">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3E694C2">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599D9B6D">
      <w:pPr>
        <w:pStyle w:val="24"/>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27B3A783">
      <w:pPr>
        <w:pStyle w:val="24"/>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25EF3DB">
      <w:pPr>
        <w:pStyle w:val="24"/>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31EB78AA">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0BDAB3A2">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1F71BE50">
      <w:pPr>
        <w:pStyle w:val="24"/>
        <w:spacing w:line="360" w:lineRule="auto"/>
        <w:ind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5A8B7BE6">
      <w:pPr>
        <w:pStyle w:val="24"/>
        <w:spacing w:line="360" w:lineRule="auto"/>
        <w:ind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51E034CF">
      <w:pPr>
        <w:pStyle w:val="24"/>
        <w:spacing w:line="360" w:lineRule="auto"/>
        <w:ind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A44568A">
      <w:pPr>
        <w:pStyle w:val="24"/>
        <w:spacing w:line="360" w:lineRule="auto"/>
        <w:ind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0FED2D7C">
      <w:pPr>
        <w:pStyle w:val="24"/>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55AE78BF">
      <w:pPr>
        <w:pStyle w:val="2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bCs/>
          <w:color w:val="auto"/>
          <w:sz w:val="24"/>
          <w:szCs w:val="24"/>
          <w:highlight w:val="none"/>
          <w:u w:val="single"/>
        </w:rPr>
        <w:t xml:space="preserve">                                                                                      </w:t>
      </w:r>
    </w:p>
    <w:p w14:paraId="5B89A71C">
      <w:pPr>
        <w:pStyle w:val="24"/>
        <w:spacing w:line="36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 xml:space="preserve">                                                                                      </w:t>
      </w:r>
    </w:p>
    <w:p w14:paraId="23BE9E73">
      <w:pPr>
        <w:pStyle w:val="2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4E10D26E">
      <w:pPr>
        <w:pStyle w:val="24"/>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31CE2046">
      <w:pPr>
        <w:pStyle w:val="24"/>
        <w:spacing w:line="360" w:lineRule="auto"/>
        <w:ind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2A17FFF8">
      <w:pPr>
        <w:pStyle w:val="2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A26E93E">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2227E78D">
      <w:pPr>
        <w:pStyle w:val="2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9A5FBF6">
      <w:pPr>
        <w:pStyle w:val="24"/>
        <w:spacing w:line="360" w:lineRule="auto"/>
        <w:ind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D286FB0">
      <w:pPr>
        <w:pStyle w:val="24"/>
        <w:spacing w:line="360" w:lineRule="auto"/>
        <w:ind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6EEA7D73">
      <w:pPr>
        <w:pStyle w:val="24"/>
        <w:spacing w:line="360" w:lineRule="auto"/>
        <w:ind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5D6549F">
      <w:pPr>
        <w:pStyle w:val="24"/>
        <w:spacing w:line="360" w:lineRule="auto"/>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B45F198">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EC5274F">
      <w:pPr>
        <w:pStyle w:val="24"/>
        <w:spacing w:line="360" w:lineRule="auto"/>
        <w:ind w:firstLine="352" w:firstLineChars="147"/>
        <w:rPr>
          <w:rFonts w:hint="eastAsia" w:ascii="仿宋" w:hAnsi="仿宋" w:eastAsia="仿宋" w:cs="仿宋"/>
          <w:color w:val="auto"/>
          <w:sz w:val="24"/>
          <w:szCs w:val="24"/>
          <w:highlight w:val="none"/>
        </w:rPr>
      </w:pPr>
    </w:p>
    <w:p w14:paraId="52A58697">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2BDD65F3">
      <w:pPr>
        <w:pStyle w:val="24"/>
        <w:spacing w:line="360" w:lineRule="auto"/>
        <w:ind w:firstLine="352" w:firstLineChars="147"/>
        <w:rPr>
          <w:rFonts w:hint="eastAsia" w:ascii="仿宋" w:hAnsi="仿宋" w:eastAsia="仿宋" w:cs="仿宋"/>
          <w:color w:val="auto"/>
          <w:sz w:val="24"/>
          <w:szCs w:val="24"/>
          <w:highlight w:val="none"/>
        </w:rPr>
      </w:pPr>
    </w:p>
    <w:p w14:paraId="76D4AE40">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2A22F5C">
      <w:pPr>
        <w:pStyle w:val="24"/>
        <w:spacing w:line="360" w:lineRule="auto"/>
        <w:ind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51424A2C">
      <w:pPr>
        <w:pStyle w:val="24"/>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9A147DD">
      <w:pPr>
        <w:pStyle w:val="24"/>
        <w:spacing w:line="360" w:lineRule="auto"/>
        <w:ind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32064BC9">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F90FD9B">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399CB363">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6BE3A378">
      <w:pPr>
        <w:pStyle w:val="24"/>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24B0596A">
      <w:pPr>
        <w:pStyle w:val="24"/>
        <w:spacing w:line="360" w:lineRule="auto"/>
        <w:ind w:firstLine="354" w:firstLineChars="147"/>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36A4">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74DF9">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F74DF9">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950508"/>
      <w:docPartObj>
        <w:docPartGallery w:val="autotext"/>
      </w:docPartObj>
    </w:sdtPr>
    <w:sdtContent>
      <w:p w14:paraId="76AE4E6B">
        <w:pPr>
          <w:pStyle w:val="30"/>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727050"/>
    </w:sdtPr>
    <w:sdtContent>
      <w:p w14:paraId="207186A4">
        <w:pPr>
          <w:pStyle w:val="30"/>
        </w:pPr>
        <w:r>
          <w:fldChar w:fldCharType="begin"/>
        </w:r>
        <w:r>
          <w:instrText xml:space="preserve">PAGE   \* MERGEFORMAT</w:instrText>
        </w:r>
        <w:r>
          <w:fldChar w:fldCharType="separate"/>
        </w:r>
        <w:r>
          <w:rPr>
            <w:lang w:val="zh-CN"/>
          </w:rPr>
          <w:t>77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C282E">
    <w:pPr>
      <w:pStyle w:val="30"/>
      <w:rPr>
        <w:rStyle w:val="51"/>
      </w:rPr>
    </w:pPr>
    <w:r>
      <w:fldChar w:fldCharType="begin"/>
    </w:r>
    <w:r>
      <w:rPr>
        <w:rStyle w:val="51"/>
      </w:rPr>
      <w:instrText xml:space="preserve">PAGE  </w:instrText>
    </w:r>
    <w:r>
      <w:fldChar w:fldCharType="end"/>
    </w:r>
  </w:p>
  <w:p w14:paraId="3674364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150D">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99E3E">
                          <w:pPr>
                            <w:pStyle w:val="30"/>
                          </w:pPr>
                          <w:r>
                            <w:fldChar w:fldCharType="begin"/>
                          </w:r>
                          <w:r>
                            <w:instrText xml:space="preserve">PAGE   \* MERGEFORMAT</w:instrText>
                          </w:r>
                          <w:r>
                            <w:fldChar w:fldCharType="separate"/>
                          </w:r>
                          <w:r>
                            <w:rPr>
                              <w:lang w:val="zh-CN"/>
                            </w:rP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F299E3E">
                    <w:pPr>
                      <w:pStyle w:val="30"/>
                    </w:pPr>
                    <w:r>
                      <w:fldChar w:fldCharType="begin"/>
                    </w:r>
                    <w:r>
                      <w:instrText xml:space="preserve">PAGE   \* MERGEFORMAT</w:instrText>
                    </w:r>
                    <w:r>
                      <w:fldChar w:fldCharType="separate"/>
                    </w:r>
                    <w:r>
                      <w:rPr>
                        <w:lang w:val="zh-CN"/>
                      </w:rPr>
                      <w:t>112</w:t>
                    </w:r>
                    <w:r>
                      <w:fldChar w:fldCharType="end"/>
                    </w:r>
                  </w:p>
                </w:txbxContent>
              </v:textbox>
            </v:shape>
          </w:pict>
        </mc:Fallback>
      </mc:AlternateContent>
    </w:r>
  </w:p>
  <w:p w14:paraId="0E84BAF1">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CEA6">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A32AC">
                          <w:pPr>
                            <w:pStyle w:val="30"/>
                          </w:pPr>
                          <w:r>
                            <w:fldChar w:fldCharType="begin"/>
                          </w:r>
                          <w:r>
                            <w:instrText xml:space="preserve"> PAGE   \* MERGEFORMAT </w:instrText>
                          </w:r>
                          <w:r>
                            <w:fldChar w:fldCharType="separate"/>
                          </w:r>
                          <w:r>
                            <w:rPr>
                              <w:lang w:val="zh-CN"/>
                            </w:rP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24A32AC">
                    <w:pPr>
                      <w:pStyle w:val="30"/>
                    </w:pPr>
                    <w:r>
                      <w:fldChar w:fldCharType="begin"/>
                    </w:r>
                    <w:r>
                      <w:instrText xml:space="preserve"> PAGE   \* MERGEFORMAT </w:instrText>
                    </w:r>
                    <w:r>
                      <w:fldChar w:fldCharType="separate"/>
                    </w:r>
                    <w:r>
                      <w:rPr>
                        <w:lang w:val="zh-CN"/>
                      </w:rPr>
                      <w:t>126</w:t>
                    </w:r>
                    <w:r>
                      <w:fldChar w:fldCharType="end"/>
                    </w:r>
                  </w:p>
                </w:txbxContent>
              </v:textbox>
            </v:shape>
          </w:pict>
        </mc:Fallback>
      </mc:AlternateContent>
    </w:r>
  </w:p>
  <w:p w14:paraId="3312A762">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B3F1B">
    <w:pPr>
      <w:pStyle w:val="30"/>
      <w:rPr>
        <w:rStyle w:val="51"/>
      </w:rPr>
    </w:pPr>
    <w:r>
      <w:fldChar w:fldCharType="begin"/>
    </w:r>
    <w:r>
      <w:rPr>
        <w:rStyle w:val="51"/>
      </w:rPr>
      <w:instrText xml:space="preserve">PAGE  </w:instrText>
    </w:r>
    <w:r>
      <w:fldChar w:fldCharType="end"/>
    </w:r>
  </w:p>
  <w:p w14:paraId="09FDE37B">
    <w:pPr>
      <w:pStyle w:val="30"/>
    </w:pPr>
  </w:p>
  <w:p w14:paraId="402F421A">
    <w:pPr>
      <w:spacing w:before="120"/>
      <w:ind w:firstLine="482"/>
    </w:pPr>
  </w:p>
  <w:p w14:paraId="0D286DB6">
    <w:pPr>
      <w:spacing w:before="120"/>
      <w:ind w:firstLine="482"/>
    </w:pPr>
  </w:p>
  <w:p w14:paraId="6EEE6999">
    <w:pPr>
      <w:spacing w:before="120"/>
      <w:ind w:firstLine="482"/>
    </w:pPr>
  </w:p>
  <w:p w14:paraId="0BEAD274">
    <w:pPr>
      <w:spacing w:before="120"/>
      <w:ind w:firstLine="482"/>
    </w:pPr>
  </w:p>
  <w:p w14:paraId="2D3F4AE0">
    <w:pPr>
      <w:spacing w:before="120"/>
      <w:ind w:firstLine="482"/>
    </w:pPr>
  </w:p>
  <w:p w14:paraId="0299D7E5">
    <w:pPr>
      <w:spacing w:before="120"/>
      <w:ind w:firstLine="482"/>
    </w:pPr>
  </w:p>
  <w:p w14:paraId="5785B5EA">
    <w:pPr>
      <w:spacing w:before="120"/>
      <w:ind w:firstLine="482"/>
    </w:pPr>
  </w:p>
  <w:p w14:paraId="30ED076E">
    <w:pPr>
      <w:ind w:firstLine="482"/>
    </w:pPr>
  </w:p>
  <w:p w14:paraId="5473D5F3">
    <w:pPr>
      <w:ind w:firstLine="482"/>
    </w:pPr>
  </w:p>
  <w:p w14:paraId="6A20E151"/>
  <w:p w14:paraId="1189E5FD"/>
  <w:p w14:paraId="1821E3BE"/>
  <w:p w14:paraId="41D136C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4301">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1696C">
                          <w:pPr>
                            <w:pStyle w:val="3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2A1696C">
                    <w:pPr>
                      <w:pStyle w:val="3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8C7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E9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BEFC6"/>
    <w:multiLevelType w:val="singleLevel"/>
    <w:tmpl w:val="9C8BEFC6"/>
    <w:lvl w:ilvl="0" w:tentative="0">
      <w:start w:val="1"/>
      <w:numFmt w:val="decimal"/>
      <w:suff w:val="nothing"/>
      <w:lvlText w:val="%1、"/>
      <w:lvlJc w:val="left"/>
    </w:lvl>
  </w:abstractNum>
  <w:abstractNum w:abstractNumId="1">
    <w:nsid w:val="AB3FBC82"/>
    <w:multiLevelType w:val="singleLevel"/>
    <w:tmpl w:val="AB3FBC82"/>
    <w:lvl w:ilvl="0" w:tentative="0">
      <w:start w:val="1"/>
      <w:numFmt w:val="decimal"/>
      <w:suff w:val="nothing"/>
      <w:lvlText w:val="%1、"/>
      <w:lvlJc w:val="left"/>
    </w:lvl>
  </w:abstractNum>
  <w:abstractNum w:abstractNumId="2">
    <w:nsid w:val="CF365571"/>
    <w:multiLevelType w:val="singleLevel"/>
    <w:tmpl w:val="CF365571"/>
    <w:lvl w:ilvl="0" w:tentative="0">
      <w:start w:val="2"/>
      <w:numFmt w:val="decimal"/>
      <w:lvlText w:val="%1."/>
      <w:lvlJc w:val="left"/>
      <w:pPr>
        <w:tabs>
          <w:tab w:val="left" w:pos="312"/>
        </w:tabs>
        <w:ind w:left="480" w:leftChars="0" w:firstLine="0" w:firstLineChars="0"/>
      </w:pPr>
    </w:lvl>
  </w:abstractNum>
  <w:abstractNum w:abstractNumId="3">
    <w:nsid w:val="D6C24D8B"/>
    <w:multiLevelType w:val="singleLevel"/>
    <w:tmpl w:val="D6C24D8B"/>
    <w:lvl w:ilvl="0" w:tentative="0">
      <w:start w:val="1"/>
      <w:numFmt w:val="decimal"/>
      <w:suff w:val="nothing"/>
      <w:lvlText w:val="%1、"/>
      <w:lvlJc w:val="left"/>
    </w:lvl>
  </w:abstractNum>
  <w:abstractNum w:abstractNumId="4">
    <w:nsid w:val="E07B1E48"/>
    <w:multiLevelType w:val="singleLevel"/>
    <w:tmpl w:val="E07B1E48"/>
    <w:lvl w:ilvl="0" w:tentative="0">
      <w:start w:val="1"/>
      <w:numFmt w:val="decimal"/>
      <w:suff w:val="nothing"/>
      <w:lvlText w:val="%1、"/>
      <w:lvlJc w:val="left"/>
    </w:lvl>
  </w:abstractNum>
  <w:abstractNum w:abstractNumId="5">
    <w:nsid w:val="E32444B8"/>
    <w:multiLevelType w:val="singleLevel"/>
    <w:tmpl w:val="E32444B8"/>
    <w:lvl w:ilvl="0" w:tentative="0">
      <w:start w:val="1"/>
      <w:numFmt w:val="decimal"/>
      <w:suff w:val="nothing"/>
      <w:lvlText w:val="%1、"/>
      <w:lvlJc w:val="left"/>
    </w:lvl>
  </w:abstractNum>
  <w:abstractNum w:abstractNumId="6">
    <w:nsid w:val="E4B93B98"/>
    <w:multiLevelType w:val="singleLevel"/>
    <w:tmpl w:val="E4B93B98"/>
    <w:lvl w:ilvl="0" w:tentative="0">
      <w:start w:val="1"/>
      <w:numFmt w:val="decimal"/>
      <w:suff w:val="nothing"/>
      <w:lvlText w:val="%1、"/>
      <w:lvlJc w:val="left"/>
    </w:lvl>
  </w:abstractNum>
  <w:abstractNum w:abstractNumId="7">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8">
    <w:nsid w:val="15766B32"/>
    <w:multiLevelType w:val="singleLevel"/>
    <w:tmpl w:val="15766B32"/>
    <w:lvl w:ilvl="0" w:tentative="0">
      <w:start w:val="1"/>
      <w:numFmt w:val="decimal"/>
      <w:suff w:val="nothing"/>
      <w:lvlText w:val="%1、"/>
      <w:lvlJc w:val="left"/>
    </w:lvl>
  </w:abstractNum>
  <w:abstractNum w:abstractNumId="9">
    <w:nsid w:val="1754457E"/>
    <w:multiLevelType w:val="singleLevel"/>
    <w:tmpl w:val="1754457E"/>
    <w:lvl w:ilvl="0" w:tentative="0">
      <w:start w:val="1"/>
      <w:numFmt w:val="decimal"/>
      <w:suff w:val="nothing"/>
      <w:lvlText w:val="%1、"/>
      <w:lvlJc w:val="left"/>
    </w:lvl>
  </w:abstractNum>
  <w:abstractNum w:abstractNumId="10">
    <w:nsid w:val="1C054EF1"/>
    <w:multiLevelType w:val="singleLevel"/>
    <w:tmpl w:val="1C054EF1"/>
    <w:lvl w:ilvl="0" w:tentative="0">
      <w:start w:val="1"/>
      <w:numFmt w:val="decimal"/>
      <w:suff w:val="nothing"/>
      <w:lvlText w:val="%1、"/>
      <w:lvlJc w:val="left"/>
    </w:lvl>
  </w:abstractNum>
  <w:abstractNum w:abstractNumId="11">
    <w:nsid w:val="23DBF7DB"/>
    <w:multiLevelType w:val="singleLevel"/>
    <w:tmpl w:val="23DBF7DB"/>
    <w:lvl w:ilvl="0" w:tentative="0">
      <w:start w:val="1"/>
      <w:numFmt w:val="decimal"/>
      <w:suff w:val="nothing"/>
      <w:lvlText w:val="%1、"/>
      <w:lvlJc w:val="left"/>
    </w:lvl>
  </w:abstractNum>
  <w:abstractNum w:abstractNumId="12">
    <w:nsid w:val="25A64DFF"/>
    <w:multiLevelType w:val="singleLevel"/>
    <w:tmpl w:val="25A64DFF"/>
    <w:lvl w:ilvl="0" w:tentative="0">
      <w:start w:val="1"/>
      <w:numFmt w:val="decimal"/>
      <w:suff w:val="nothing"/>
      <w:lvlText w:val="%1、"/>
      <w:lvlJc w:val="left"/>
    </w:lvl>
  </w:abstractNum>
  <w:abstractNum w:abstractNumId="1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4">
    <w:nsid w:val="4C601917"/>
    <w:multiLevelType w:val="singleLevel"/>
    <w:tmpl w:val="4C601917"/>
    <w:lvl w:ilvl="0" w:tentative="0">
      <w:start w:val="1"/>
      <w:numFmt w:val="decimal"/>
      <w:suff w:val="nothing"/>
      <w:lvlText w:val="（%1）"/>
      <w:lvlJc w:val="left"/>
      <w:pPr>
        <w:ind w:left="-2"/>
      </w:pPr>
    </w:lvl>
  </w:abstractNum>
  <w:abstractNum w:abstractNumId="15">
    <w:nsid w:val="5C8C517B"/>
    <w:multiLevelType w:val="singleLevel"/>
    <w:tmpl w:val="5C8C517B"/>
    <w:lvl w:ilvl="0" w:tentative="0">
      <w:start w:val="1"/>
      <w:numFmt w:val="decimal"/>
      <w:suff w:val="nothing"/>
      <w:lvlText w:val="%1、"/>
      <w:lvlJc w:val="left"/>
    </w:lvl>
  </w:abstractNum>
  <w:abstractNum w:abstractNumId="16">
    <w:nsid w:val="5FABD14B"/>
    <w:multiLevelType w:val="singleLevel"/>
    <w:tmpl w:val="5FABD14B"/>
    <w:lvl w:ilvl="0" w:tentative="0">
      <w:start w:val="1"/>
      <w:numFmt w:val="decimal"/>
      <w:suff w:val="nothing"/>
      <w:lvlText w:val="（%1）"/>
      <w:lvlJc w:val="left"/>
    </w:lvl>
  </w:abstractNum>
  <w:abstractNum w:abstractNumId="1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3"/>
  </w:num>
  <w:num w:numId="2">
    <w:abstractNumId w:val="7"/>
  </w:num>
  <w:num w:numId="3">
    <w:abstractNumId w:val="15"/>
  </w:num>
  <w:num w:numId="4">
    <w:abstractNumId w:val="5"/>
  </w:num>
  <w:num w:numId="5">
    <w:abstractNumId w:val="9"/>
  </w:num>
  <w:num w:numId="6">
    <w:abstractNumId w:val="0"/>
  </w:num>
  <w:num w:numId="7">
    <w:abstractNumId w:val="10"/>
  </w:num>
  <w:num w:numId="8">
    <w:abstractNumId w:val="3"/>
  </w:num>
  <w:num w:numId="9">
    <w:abstractNumId w:val="8"/>
  </w:num>
  <w:num w:numId="10">
    <w:abstractNumId w:val="4"/>
  </w:num>
  <w:num w:numId="11">
    <w:abstractNumId w:val="6"/>
  </w:num>
  <w:num w:numId="12">
    <w:abstractNumId w:val="12"/>
  </w:num>
  <w:num w:numId="13">
    <w:abstractNumId w:val="1"/>
  </w:num>
  <w:num w:numId="14">
    <w:abstractNumId w:val="11"/>
  </w:num>
  <w:num w:numId="15">
    <w:abstractNumId w:val="14"/>
  </w:num>
  <w:num w:numId="16">
    <w:abstractNumId w:val="16"/>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0ZmUwZmVmZmM1ZjUyNDA3ZWZkODM1NTI1NDMwOWMifQ=="/>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3720"/>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316"/>
    <w:rsid w:val="00020607"/>
    <w:rsid w:val="0002103A"/>
    <w:rsid w:val="000217E4"/>
    <w:rsid w:val="00021852"/>
    <w:rsid w:val="00021A12"/>
    <w:rsid w:val="000223BF"/>
    <w:rsid w:val="00022622"/>
    <w:rsid w:val="00022A11"/>
    <w:rsid w:val="00023363"/>
    <w:rsid w:val="000235F3"/>
    <w:rsid w:val="00023644"/>
    <w:rsid w:val="00023712"/>
    <w:rsid w:val="00024291"/>
    <w:rsid w:val="00024A75"/>
    <w:rsid w:val="00024E3C"/>
    <w:rsid w:val="00024EB0"/>
    <w:rsid w:val="00025040"/>
    <w:rsid w:val="00025578"/>
    <w:rsid w:val="00025604"/>
    <w:rsid w:val="00025DAF"/>
    <w:rsid w:val="0002646A"/>
    <w:rsid w:val="0002651D"/>
    <w:rsid w:val="00026CFD"/>
    <w:rsid w:val="00027C8B"/>
    <w:rsid w:val="00027CD9"/>
    <w:rsid w:val="00030242"/>
    <w:rsid w:val="00030B06"/>
    <w:rsid w:val="000314EA"/>
    <w:rsid w:val="0003183A"/>
    <w:rsid w:val="00031CDC"/>
    <w:rsid w:val="00031EA7"/>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97E"/>
    <w:rsid w:val="00061AA1"/>
    <w:rsid w:val="00061BD3"/>
    <w:rsid w:val="00061BDA"/>
    <w:rsid w:val="00061CC2"/>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669"/>
    <w:rsid w:val="0007483E"/>
    <w:rsid w:val="000751DB"/>
    <w:rsid w:val="0007542D"/>
    <w:rsid w:val="0007578F"/>
    <w:rsid w:val="00075E43"/>
    <w:rsid w:val="00077706"/>
    <w:rsid w:val="00077878"/>
    <w:rsid w:val="00077C37"/>
    <w:rsid w:val="00077E81"/>
    <w:rsid w:val="000804EF"/>
    <w:rsid w:val="00080558"/>
    <w:rsid w:val="00081230"/>
    <w:rsid w:val="000814E2"/>
    <w:rsid w:val="000818C9"/>
    <w:rsid w:val="00081CBB"/>
    <w:rsid w:val="00081D42"/>
    <w:rsid w:val="00081D7B"/>
    <w:rsid w:val="000822EF"/>
    <w:rsid w:val="0008241E"/>
    <w:rsid w:val="0008268D"/>
    <w:rsid w:val="000826B3"/>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4E1E"/>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997"/>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D4D"/>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172"/>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5DF"/>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37E0F"/>
    <w:rsid w:val="00140082"/>
    <w:rsid w:val="001400C5"/>
    <w:rsid w:val="00140175"/>
    <w:rsid w:val="00140757"/>
    <w:rsid w:val="00140D07"/>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AE9"/>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1"/>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880"/>
    <w:rsid w:val="00181178"/>
    <w:rsid w:val="0018119E"/>
    <w:rsid w:val="0018152C"/>
    <w:rsid w:val="00181DBA"/>
    <w:rsid w:val="00181EEF"/>
    <w:rsid w:val="00181F3E"/>
    <w:rsid w:val="00181F3F"/>
    <w:rsid w:val="00182FE0"/>
    <w:rsid w:val="00183911"/>
    <w:rsid w:val="00184418"/>
    <w:rsid w:val="001845FB"/>
    <w:rsid w:val="00184A86"/>
    <w:rsid w:val="001857FB"/>
    <w:rsid w:val="00185DA6"/>
    <w:rsid w:val="00185F64"/>
    <w:rsid w:val="00186096"/>
    <w:rsid w:val="001862FE"/>
    <w:rsid w:val="001864AC"/>
    <w:rsid w:val="00186A33"/>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3C7B"/>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31D"/>
    <w:rsid w:val="001C3BBB"/>
    <w:rsid w:val="001C40D1"/>
    <w:rsid w:val="001C468A"/>
    <w:rsid w:val="001C4A38"/>
    <w:rsid w:val="001C4A9E"/>
    <w:rsid w:val="001C5001"/>
    <w:rsid w:val="001C504C"/>
    <w:rsid w:val="001C5103"/>
    <w:rsid w:val="001C52A8"/>
    <w:rsid w:val="001C5632"/>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7BF"/>
    <w:rsid w:val="001E7AF6"/>
    <w:rsid w:val="001F01B8"/>
    <w:rsid w:val="001F0FC3"/>
    <w:rsid w:val="001F1188"/>
    <w:rsid w:val="001F1B8D"/>
    <w:rsid w:val="001F1C50"/>
    <w:rsid w:val="001F274F"/>
    <w:rsid w:val="001F289C"/>
    <w:rsid w:val="001F2BF9"/>
    <w:rsid w:val="001F3AF2"/>
    <w:rsid w:val="001F4BFC"/>
    <w:rsid w:val="001F6008"/>
    <w:rsid w:val="001F604B"/>
    <w:rsid w:val="001F62FB"/>
    <w:rsid w:val="001F641B"/>
    <w:rsid w:val="001F6D4D"/>
    <w:rsid w:val="001F78EA"/>
    <w:rsid w:val="0020125C"/>
    <w:rsid w:val="0020130D"/>
    <w:rsid w:val="00201916"/>
    <w:rsid w:val="00201D06"/>
    <w:rsid w:val="00201E9F"/>
    <w:rsid w:val="00202F25"/>
    <w:rsid w:val="002035B3"/>
    <w:rsid w:val="00203929"/>
    <w:rsid w:val="00203CD6"/>
    <w:rsid w:val="00203D01"/>
    <w:rsid w:val="0020416D"/>
    <w:rsid w:val="00204460"/>
    <w:rsid w:val="002051EA"/>
    <w:rsid w:val="00205CBC"/>
    <w:rsid w:val="00206259"/>
    <w:rsid w:val="002074B7"/>
    <w:rsid w:val="0020758D"/>
    <w:rsid w:val="00207C7B"/>
    <w:rsid w:val="002105AC"/>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27D"/>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16E"/>
    <w:rsid w:val="00244365"/>
    <w:rsid w:val="0024459A"/>
    <w:rsid w:val="002446A3"/>
    <w:rsid w:val="00244771"/>
    <w:rsid w:val="00244903"/>
    <w:rsid w:val="00244AFB"/>
    <w:rsid w:val="00244B97"/>
    <w:rsid w:val="002453DF"/>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223"/>
    <w:rsid w:val="00261467"/>
    <w:rsid w:val="002617AB"/>
    <w:rsid w:val="00261D08"/>
    <w:rsid w:val="00261DCC"/>
    <w:rsid w:val="002624D0"/>
    <w:rsid w:val="00263572"/>
    <w:rsid w:val="00263EC7"/>
    <w:rsid w:val="00263F39"/>
    <w:rsid w:val="0026491B"/>
    <w:rsid w:val="00264A36"/>
    <w:rsid w:val="00264B06"/>
    <w:rsid w:val="00264C1B"/>
    <w:rsid w:val="002657FB"/>
    <w:rsid w:val="00265D10"/>
    <w:rsid w:val="00265E2E"/>
    <w:rsid w:val="002661AB"/>
    <w:rsid w:val="0026742B"/>
    <w:rsid w:val="002674FE"/>
    <w:rsid w:val="00267E59"/>
    <w:rsid w:val="002702F6"/>
    <w:rsid w:val="00270748"/>
    <w:rsid w:val="00270A75"/>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765"/>
    <w:rsid w:val="00287E20"/>
    <w:rsid w:val="00287EB5"/>
    <w:rsid w:val="0029110F"/>
    <w:rsid w:val="00291492"/>
    <w:rsid w:val="00291527"/>
    <w:rsid w:val="002916B4"/>
    <w:rsid w:val="0029199A"/>
    <w:rsid w:val="00291BBE"/>
    <w:rsid w:val="00291FEB"/>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A7F8E"/>
    <w:rsid w:val="002B0685"/>
    <w:rsid w:val="002B0B53"/>
    <w:rsid w:val="002B1617"/>
    <w:rsid w:val="002B1A90"/>
    <w:rsid w:val="002B1D11"/>
    <w:rsid w:val="002B273B"/>
    <w:rsid w:val="002B29AA"/>
    <w:rsid w:val="002B2A7E"/>
    <w:rsid w:val="002B2F1B"/>
    <w:rsid w:val="002B3332"/>
    <w:rsid w:val="002B34C7"/>
    <w:rsid w:val="002B3F25"/>
    <w:rsid w:val="002B416F"/>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15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5FF"/>
    <w:rsid w:val="002D6D10"/>
    <w:rsid w:val="002D71E2"/>
    <w:rsid w:val="002D7B6A"/>
    <w:rsid w:val="002D7B76"/>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6D20"/>
    <w:rsid w:val="002E72E4"/>
    <w:rsid w:val="002E739D"/>
    <w:rsid w:val="002F0F36"/>
    <w:rsid w:val="002F1276"/>
    <w:rsid w:val="002F141C"/>
    <w:rsid w:val="002F1986"/>
    <w:rsid w:val="002F1E5F"/>
    <w:rsid w:val="002F29A4"/>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2963"/>
    <w:rsid w:val="00303254"/>
    <w:rsid w:val="003044D9"/>
    <w:rsid w:val="003048D1"/>
    <w:rsid w:val="00304D8A"/>
    <w:rsid w:val="00305216"/>
    <w:rsid w:val="0030555B"/>
    <w:rsid w:val="003061F5"/>
    <w:rsid w:val="00306A49"/>
    <w:rsid w:val="00306CBF"/>
    <w:rsid w:val="00306D27"/>
    <w:rsid w:val="0030739C"/>
    <w:rsid w:val="00310D51"/>
    <w:rsid w:val="00311B36"/>
    <w:rsid w:val="00311C53"/>
    <w:rsid w:val="00311C92"/>
    <w:rsid w:val="0031252E"/>
    <w:rsid w:val="00312EA0"/>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C55"/>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18"/>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4812"/>
    <w:rsid w:val="0036572E"/>
    <w:rsid w:val="0036614A"/>
    <w:rsid w:val="00366168"/>
    <w:rsid w:val="003663D9"/>
    <w:rsid w:val="003666BF"/>
    <w:rsid w:val="00366707"/>
    <w:rsid w:val="00366FA9"/>
    <w:rsid w:val="00367B19"/>
    <w:rsid w:val="00367E49"/>
    <w:rsid w:val="003700E6"/>
    <w:rsid w:val="0037017C"/>
    <w:rsid w:val="00370490"/>
    <w:rsid w:val="00371C86"/>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0373"/>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103"/>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9D1"/>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3A3"/>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47E28"/>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3D03"/>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94B"/>
    <w:rsid w:val="0049604B"/>
    <w:rsid w:val="004961BB"/>
    <w:rsid w:val="00496666"/>
    <w:rsid w:val="00496AC9"/>
    <w:rsid w:val="004A040E"/>
    <w:rsid w:val="004A042D"/>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5AFC"/>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F4"/>
    <w:rsid w:val="0051160A"/>
    <w:rsid w:val="005118BA"/>
    <w:rsid w:val="00511B37"/>
    <w:rsid w:val="00511C56"/>
    <w:rsid w:val="00512385"/>
    <w:rsid w:val="00512A4D"/>
    <w:rsid w:val="00512D87"/>
    <w:rsid w:val="005130DA"/>
    <w:rsid w:val="00513652"/>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179C2"/>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515"/>
    <w:rsid w:val="00542967"/>
    <w:rsid w:val="005434EA"/>
    <w:rsid w:val="0054351E"/>
    <w:rsid w:val="00543A04"/>
    <w:rsid w:val="00544ABA"/>
    <w:rsid w:val="00545D55"/>
    <w:rsid w:val="005461AB"/>
    <w:rsid w:val="00546C6A"/>
    <w:rsid w:val="00546FBA"/>
    <w:rsid w:val="00547BEA"/>
    <w:rsid w:val="00547F04"/>
    <w:rsid w:val="00550924"/>
    <w:rsid w:val="00550D63"/>
    <w:rsid w:val="00550EF1"/>
    <w:rsid w:val="00551075"/>
    <w:rsid w:val="005513C8"/>
    <w:rsid w:val="00552073"/>
    <w:rsid w:val="0055236E"/>
    <w:rsid w:val="0055352C"/>
    <w:rsid w:val="005538A6"/>
    <w:rsid w:val="005538C7"/>
    <w:rsid w:val="00553A1B"/>
    <w:rsid w:val="00554E09"/>
    <w:rsid w:val="00554F94"/>
    <w:rsid w:val="00555161"/>
    <w:rsid w:val="005551F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6CD2"/>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76C7F"/>
    <w:rsid w:val="0058000F"/>
    <w:rsid w:val="00580557"/>
    <w:rsid w:val="0058074F"/>
    <w:rsid w:val="00580A76"/>
    <w:rsid w:val="00581042"/>
    <w:rsid w:val="00581703"/>
    <w:rsid w:val="00581B15"/>
    <w:rsid w:val="005821DD"/>
    <w:rsid w:val="005833B5"/>
    <w:rsid w:val="00583908"/>
    <w:rsid w:val="00583AB6"/>
    <w:rsid w:val="00583C9C"/>
    <w:rsid w:val="00584757"/>
    <w:rsid w:val="00584B00"/>
    <w:rsid w:val="00584E21"/>
    <w:rsid w:val="00585194"/>
    <w:rsid w:val="0058608B"/>
    <w:rsid w:val="0058638F"/>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59A"/>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2C"/>
    <w:rsid w:val="005B1B55"/>
    <w:rsid w:val="005B1DBD"/>
    <w:rsid w:val="005B26B0"/>
    <w:rsid w:val="005B3EBD"/>
    <w:rsid w:val="005B3F0C"/>
    <w:rsid w:val="005B48E8"/>
    <w:rsid w:val="005B507C"/>
    <w:rsid w:val="005B564F"/>
    <w:rsid w:val="005B56D9"/>
    <w:rsid w:val="005B5BA3"/>
    <w:rsid w:val="005B5E62"/>
    <w:rsid w:val="005B611F"/>
    <w:rsid w:val="005B6908"/>
    <w:rsid w:val="005B6DBE"/>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263"/>
    <w:rsid w:val="005D2D9A"/>
    <w:rsid w:val="005D3351"/>
    <w:rsid w:val="005D3A6E"/>
    <w:rsid w:val="005D3B21"/>
    <w:rsid w:val="005D4019"/>
    <w:rsid w:val="005D41DC"/>
    <w:rsid w:val="005D460F"/>
    <w:rsid w:val="005D4631"/>
    <w:rsid w:val="005D4C54"/>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1C87"/>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9E6"/>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9EE"/>
    <w:rsid w:val="00640BF7"/>
    <w:rsid w:val="00640DB3"/>
    <w:rsid w:val="00640F55"/>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B6D"/>
    <w:rsid w:val="00647E90"/>
    <w:rsid w:val="00647FA3"/>
    <w:rsid w:val="006500F7"/>
    <w:rsid w:val="00650769"/>
    <w:rsid w:val="00650FB3"/>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5A4C"/>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0C"/>
    <w:rsid w:val="00691742"/>
    <w:rsid w:val="00691DEE"/>
    <w:rsid w:val="00692242"/>
    <w:rsid w:val="0069236E"/>
    <w:rsid w:val="00692704"/>
    <w:rsid w:val="00692E67"/>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22C"/>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1B45"/>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359"/>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0EC4"/>
    <w:rsid w:val="00721E9E"/>
    <w:rsid w:val="007227FE"/>
    <w:rsid w:val="007233C3"/>
    <w:rsid w:val="00723C95"/>
    <w:rsid w:val="007244E7"/>
    <w:rsid w:val="0072484E"/>
    <w:rsid w:val="0072505F"/>
    <w:rsid w:val="007251B4"/>
    <w:rsid w:val="00725B00"/>
    <w:rsid w:val="0072680C"/>
    <w:rsid w:val="00726B3D"/>
    <w:rsid w:val="00726C64"/>
    <w:rsid w:val="0072789E"/>
    <w:rsid w:val="00730776"/>
    <w:rsid w:val="007310B7"/>
    <w:rsid w:val="00731237"/>
    <w:rsid w:val="00731A22"/>
    <w:rsid w:val="0073207E"/>
    <w:rsid w:val="00732523"/>
    <w:rsid w:val="0073254B"/>
    <w:rsid w:val="00732664"/>
    <w:rsid w:val="00732BA7"/>
    <w:rsid w:val="007333EA"/>
    <w:rsid w:val="00733601"/>
    <w:rsid w:val="00733A57"/>
    <w:rsid w:val="00733E20"/>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A4A"/>
    <w:rsid w:val="00755F9F"/>
    <w:rsid w:val="0075617D"/>
    <w:rsid w:val="007566FB"/>
    <w:rsid w:val="007567A8"/>
    <w:rsid w:val="00756D6A"/>
    <w:rsid w:val="00757861"/>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4576"/>
    <w:rsid w:val="007745DA"/>
    <w:rsid w:val="0077508A"/>
    <w:rsid w:val="00775475"/>
    <w:rsid w:val="00775567"/>
    <w:rsid w:val="00775B4E"/>
    <w:rsid w:val="00775E0D"/>
    <w:rsid w:val="00776343"/>
    <w:rsid w:val="00776416"/>
    <w:rsid w:val="00776C7B"/>
    <w:rsid w:val="00776CEF"/>
    <w:rsid w:val="0077701B"/>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9FC"/>
    <w:rsid w:val="00785F1E"/>
    <w:rsid w:val="00785F4C"/>
    <w:rsid w:val="0078609C"/>
    <w:rsid w:val="00786355"/>
    <w:rsid w:val="00786869"/>
    <w:rsid w:val="00787370"/>
    <w:rsid w:val="007874AE"/>
    <w:rsid w:val="0078750B"/>
    <w:rsid w:val="00787F5E"/>
    <w:rsid w:val="0079024D"/>
    <w:rsid w:val="00791069"/>
    <w:rsid w:val="007911B8"/>
    <w:rsid w:val="00791DAE"/>
    <w:rsid w:val="007930E8"/>
    <w:rsid w:val="00793A57"/>
    <w:rsid w:val="00793A9C"/>
    <w:rsid w:val="00793B40"/>
    <w:rsid w:val="00793F28"/>
    <w:rsid w:val="007944D2"/>
    <w:rsid w:val="00794B19"/>
    <w:rsid w:val="00794FFA"/>
    <w:rsid w:val="00795B8D"/>
    <w:rsid w:val="00795E34"/>
    <w:rsid w:val="00795F0E"/>
    <w:rsid w:val="00796495"/>
    <w:rsid w:val="00797063"/>
    <w:rsid w:val="00797D8F"/>
    <w:rsid w:val="007A036E"/>
    <w:rsid w:val="007A0C00"/>
    <w:rsid w:val="007A0E15"/>
    <w:rsid w:val="007A176E"/>
    <w:rsid w:val="007A19BF"/>
    <w:rsid w:val="007A2A69"/>
    <w:rsid w:val="007A2CF1"/>
    <w:rsid w:val="007A338B"/>
    <w:rsid w:val="007A36EC"/>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6A6"/>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3C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71F"/>
    <w:rsid w:val="007E5DD7"/>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4D1"/>
    <w:rsid w:val="0080153D"/>
    <w:rsid w:val="0080220F"/>
    <w:rsid w:val="00802597"/>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B84"/>
    <w:rsid w:val="00813F3A"/>
    <w:rsid w:val="008140E8"/>
    <w:rsid w:val="00814662"/>
    <w:rsid w:val="008148D4"/>
    <w:rsid w:val="0081491F"/>
    <w:rsid w:val="00814941"/>
    <w:rsid w:val="00814A65"/>
    <w:rsid w:val="00814BD9"/>
    <w:rsid w:val="008158AC"/>
    <w:rsid w:val="00816805"/>
    <w:rsid w:val="00816BA9"/>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550"/>
    <w:rsid w:val="00834820"/>
    <w:rsid w:val="00834C82"/>
    <w:rsid w:val="00834DB6"/>
    <w:rsid w:val="00834F93"/>
    <w:rsid w:val="00835F6D"/>
    <w:rsid w:val="008374F3"/>
    <w:rsid w:val="008375DA"/>
    <w:rsid w:val="00840C4A"/>
    <w:rsid w:val="008411B9"/>
    <w:rsid w:val="0084122F"/>
    <w:rsid w:val="00841573"/>
    <w:rsid w:val="00841D08"/>
    <w:rsid w:val="00842955"/>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61F"/>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0FA"/>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65C"/>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8BB"/>
    <w:rsid w:val="008A1AAC"/>
    <w:rsid w:val="008A20CA"/>
    <w:rsid w:val="008A239B"/>
    <w:rsid w:val="008A2505"/>
    <w:rsid w:val="008A2956"/>
    <w:rsid w:val="008A2EA1"/>
    <w:rsid w:val="008A2EF6"/>
    <w:rsid w:val="008A32CA"/>
    <w:rsid w:val="008A3480"/>
    <w:rsid w:val="008A3642"/>
    <w:rsid w:val="008A3875"/>
    <w:rsid w:val="008A4F3C"/>
    <w:rsid w:val="008A51AD"/>
    <w:rsid w:val="008A53A3"/>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A0C"/>
    <w:rsid w:val="008A7C74"/>
    <w:rsid w:val="008B03BD"/>
    <w:rsid w:val="008B04C0"/>
    <w:rsid w:val="008B09E1"/>
    <w:rsid w:val="008B0A83"/>
    <w:rsid w:val="008B0DCF"/>
    <w:rsid w:val="008B0E93"/>
    <w:rsid w:val="008B0F76"/>
    <w:rsid w:val="008B0F8D"/>
    <w:rsid w:val="008B198D"/>
    <w:rsid w:val="008B23A8"/>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978"/>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C80"/>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4001"/>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28B"/>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336"/>
    <w:rsid w:val="00912F0B"/>
    <w:rsid w:val="00912F38"/>
    <w:rsid w:val="0091340D"/>
    <w:rsid w:val="00913C58"/>
    <w:rsid w:val="009140B4"/>
    <w:rsid w:val="00914174"/>
    <w:rsid w:val="0091428A"/>
    <w:rsid w:val="00914733"/>
    <w:rsid w:val="0091495E"/>
    <w:rsid w:val="00914AA5"/>
    <w:rsid w:val="00914EAF"/>
    <w:rsid w:val="00915428"/>
    <w:rsid w:val="009162DD"/>
    <w:rsid w:val="009163E7"/>
    <w:rsid w:val="0091670A"/>
    <w:rsid w:val="0091671A"/>
    <w:rsid w:val="009169F6"/>
    <w:rsid w:val="0091719D"/>
    <w:rsid w:val="00917903"/>
    <w:rsid w:val="00917BEA"/>
    <w:rsid w:val="00920189"/>
    <w:rsid w:val="00920203"/>
    <w:rsid w:val="00920997"/>
    <w:rsid w:val="00920B1E"/>
    <w:rsid w:val="00920DD5"/>
    <w:rsid w:val="00920E91"/>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71C"/>
    <w:rsid w:val="00940FFA"/>
    <w:rsid w:val="00941010"/>
    <w:rsid w:val="0094143B"/>
    <w:rsid w:val="00941503"/>
    <w:rsid w:val="0094187D"/>
    <w:rsid w:val="009423ED"/>
    <w:rsid w:val="00942C90"/>
    <w:rsid w:val="00942F29"/>
    <w:rsid w:val="00942FB6"/>
    <w:rsid w:val="009430E1"/>
    <w:rsid w:val="009434EB"/>
    <w:rsid w:val="00943EA6"/>
    <w:rsid w:val="009443F2"/>
    <w:rsid w:val="009448F2"/>
    <w:rsid w:val="00944E81"/>
    <w:rsid w:val="009451E0"/>
    <w:rsid w:val="0094524B"/>
    <w:rsid w:val="00945591"/>
    <w:rsid w:val="009456E3"/>
    <w:rsid w:val="00945759"/>
    <w:rsid w:val="00945925"/>
    <w:rsid w:val="009466E9"/>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3BB"/>
    <w:rsid w:val="009540B7"/>
    <w:rsid w:val="009543D0"/>
    <w:rsid w:val="0095462A"/>
    <w:rsid w:val="00954AF9"/>
    <w:rsid w:val="00954DAE"/>
    <w:rsid w:val="00955410"/>
    <w:rsid w:val="009558EE"/>
    <w:rsid w:val="009559D5"/>
    <w:rsid w:val="00955C17"/>
    <w:rsid w:val="00955C1F"/>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7A0"/>
    <w:rsid w:val="009D1F7A"/>
    <w:rsid w:val="009D2873"/>
    <w:rsid w:val="009D2942"/>
    <w:rsid w:val="009D2BB8"/>
    <w:rsid w:val="009D3A1A"/>
    <w:rsid w:val="009D426A"/>
    <w:rsid w:val="009D4DDF"/>
    <w:rsid w:val="009D5BDB"/>
    <w:rsid w:val="009D6B03"/>
    <w:rsid w:val="009D6B3D"/>
    <w:rsid w:val="009D7422"/>
    <w:rsid w:val="009D78E7"/>
    <w:rsid w:val="009D7DBD"/>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186"/>
    <w:rsid w:val="009E4664"/>
    <w:rsid w:val="009E4D8E"/>
    <w:rsid w:val="009E4E90"/>
    <w:rsid w:val="009E4EB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33A"/>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0E4"/>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535"/>
    <w:rsid w:val="00A149B4"/>
    <w:rsid w:val="00A14BA0"/>
    <w:rsid w:val="00A14FF0"/>
    <w:rsid w:val="00A152D3"/>
    <w:rsid w:val="00A15F4F"/>
    <w:rsid w:val="00A160AB"/>
    <w:rsid w:val="00A1611C"/>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06A2"/>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09D"/>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68E9"/>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4E25"/>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1A6"/>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5C18"/>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6A31"/>
    <w:rsid w:val="00B57019"/>
    <w:rsid w:val="00B576DA"/>
    <w:rsid w:val="00B57710"/>
    <w:rsid w:val="00B601C9"/>
    <w:rsid w:val="00B60D04"/>
    <w:rsid w:val="00B6158F"/>
    <w:rsid w:val="00B61EE8"/>
    <w:rsid w:val="00B633A3"/>
    <w:rsid w:val="00B63533"/>
    <w:rsid w:val="00B63BDB"/>
    <w:rsid w:val="00B64A0E"/>
    <w:rsid w:val="00B64DDF"/>
    <w:rsid w:val="00B6558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BE"/>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2F2"/>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487"/>
    <w:rsid w:val="00BD0570"/>
    <w:rsid w:val="00BD0853"/>
    <w:rsid w:val="00BD0EA8"/>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596"/>
    <w:rsid w:val="00BD5EF8"/>
    <w:rsid w:val="00BD5F6D"/>
    <w:rsid w:val="00BD6A0C"/>
    <w:rsid w:val="00BD6C5E"/>
    <w:rsid w:val="00BD6D43"/>
    <w:rsid w:val="00BD7090"/>
    <w:rsid w:val="00BD7490"/>
    <w:rsid w:val="00BD767F"/>
    <w:rsid w:val="00BD7DA0"/>
    <w:rsid w:val="00BE096B"/>
    <w:rsid w:val="00BE09C3"/>
    <w:rsid w:val="00BE0C27"/>
    <w:rsid w:val="00BE0F9B"/>
    <w:rsid w:val="00BE15BB"/>
    <w:rsid w:val="00BE198F"/>
    <w:rsid w:val="00BE22F4"/>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C91"/>
    <w:rsid w:val="00BF1750"/>
    <w:rsid w:val="00BF178E"/>
    <w:rsid w:val="00BF189F"/>
    <w:rsid w:val="00BF1910"/>
    <w:rsid w:val="00BF1B44"/>
    <w:rsid w:val="00BF1D88"/>
    <w:rsid w:val="00BF1F01"/>
    <w:rsid w:val="00BF1FC2"/>
    <w:rsid w:val="00BF23CC"/>
    <w:rsid w:val="00BF243F"/>
    <w:rsid w:val="00BF2708"/>
    <w:rsid w:val="00BF3284"/>
    <w:rsid w:val="00BF3F14"/>
    <w:rsid w:val="00BF4C2B"/>
    <w:rsid w:val="00BF507A"/>
    <w:rsid w:val="00BF507C"/>
    <w:rsid w:val="00BF53F1"/>
    <w:rsid w:val="00BF5426"/>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5036"/>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73CC"/>
    <w:rsid w:val="00C57B81"/>
    <w:rsid w:val="00C57DBE"/>
    <w:rsid w:val="00C57FB9"/>
    <w:rsid w:val="00C6077B"/>
    <w:rsid w:val="00C60950"/>
    <w:rsid w:val="00C60DD1"/>
    <w:rsid w:val="00C61565"/>
    <w:rsid w:val="00C61574"/>
    <w:rsid w:val="00C615B4"/>
    <w:rsid w:val="00C6184A"/>
    <w:rsid w:val="00C618B6"/>
    <w:rsid w:val="00C61AC6"/>
    <w:rsid w:val="00C61ACF"/>
    <w:rsid w:val="00C61D9D"/>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0D3"/>
    <w:rsid w:val="00C77DBE"/>
    <w:rsid w:val="00C77EF6"/>
    <w:rsid w:val="00C80A5B"/>
    <w:rsid w:val="00C80B4B"/>
    <w:rsid w:val="00C80D63"/>
    <w:rsid w:val="00C80E85"/>
    <w:rsid w:val="00C8129D"/>
    <w:rsid w:val="00C812D5"/>
    <w:rsid w:val="00C81536"/>
    <w:rsid w:val="00C81BEA"/>
    <w:rsid w:val="00C81DF5"/>
    <w:rsid w:val="00C82188"/>
    <w:rsid w:val="00C8242B"/>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66CC"/>
    <w:rsid w:val="00C874C8"/>
    <w:rsid w:val="00C90165"/>
    <w:rsid w:val="00C902DA"/>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B57"/>
    <w:rsid w:val="00CB6ED6"/>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0B6B"/>
    <w:rsid w:val="00CD0BF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15A"/>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61D3"/>
    <w:rsid w:val="00D27086"/>
    <w:rsid w:val="00D2775C"/>
    <w:rsid w:val="00D27A4C"/>
    <w:rsid w:val="00D319DF"/>
    <w:rsid w:val="00D31C02"/>
    <w:rsid w:val="00D3225E"/>
    <w:rsid w:val="00D324BC"/>
    <w:rsid w:val="00D32B9F"/>
    <w:rsid w:val="00D331A5"/>
    <w:rsid w:val="00D33565"/>
    <w:rsid w:val="00D33761"/>
    <w:rsid w:val="00D3376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63B6"/>
    <w:rsid w:val="00D47178"/>
    <w:rsid w:val="00D4752E"/>
    <w:rsid w:val="00D47842"/>
    <w:rsid w:val="00D47BEF"/>
    <w:rsid w:val="00D50826"/>
    <w:rsid w:val="00D51675"/>
    <w:rsid w:val="00D51F73"/>
    <w:rsid w:val="00D526C3"/>
    <w:rsid w:val="00D52827"/>
    <w:rsid w:val="00D529BE"/>
    <w:rsid w:val="00D52CF6"/>
    <w:rsid w:val="00D53D3E"/>
    <w:rsid w:val="00D547E0"/>
    <w:rsid w:val="00D54992"/>
    <w:rsid w:val="00D55291"/>
    <w:rsid w:val="00D55829"/>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1B6E"/>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6"/>
    <w:rsid w:val="00D8103B"/>
    <w:rsid w:val="00D8111B"/>
    <w:rsid w:val="00D81242"/>
    <w:rsid w:val="00D812D2"/>
    <w:rsid w:val="00D81C87"/>
    <w:rsid w:val="00D81CC2"/>
    <w:rsid w:val="00D82C80"/>
    <w:rsid w:val="00D82D02"/>
    <w:rsid w:val="00D82D0F"/>
    <w:rsid w:val="00D834A5"/>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3623"/>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B06"/>
    <w:rsid w:val="00DA2B20"/>
    <w:rsid w:val="00DA3565"/>
    <w:rsid w:val="00DA3A5B"/>
    <w:rsid w:val="00DA3D0B"/>
    <w:rsid w:val="00DA3F51"/>
    <w:rsid w:val="00DA45A0"/>
    <w:rsid w:val="00DA45DB"/>
    <w:rsid w:val="00DA4730"/>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4EC"/>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2B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CB7"/>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295"/>
    <w:rsid w:val="00E435AB"/>
    <w:rsid w:val="00E44275"/>
    <w:rsid w:val="00E44705"/>
    <w:rsid w:val="00E44777"/>
    <w:rsid w:val="00E44F67"/>
    <w:rsid w:val="00E4535F"/>
    <w:rsid w:val="00E455E3"/>
    <w:rsid w:val="00E4562B"/>
    <w:rsid w:val="00E466BC"/>
    <w:rsid w:val="00E4686A"/>
    <w:rsid w:val="00E46889"/>
    <w:rsid w:val="00E475EB"/>
    <w:rsid w:val="00E479FD"/>
    <w:rsid w:val="00E47A76"/>
    <w:rsid w:val="00E504D6"/>
    <w:rsid w:val="00E50B6F"/>
    <w:rsid w:val="00E50EBE"/>
    <w:rsid w:val="00E50F69"/>
    <w:rsid w:val="00E50FC6"/>
    <w:rsid w:val="00E52372"/>
    <w:rsid w:val="00E5272D"/>
    <w:rsid w:val="00E52786"/>
    <w:rsid w:val="00E52987"/>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35E9"/>
    <w:rsid w:val="00E940A8"/>
    <w:rsid w:val="00E94307"/>
    <w:rsid w:val="00E947E8"/>
    <w:rsid w:val="00E94B0F"/>
    <w:rsid w:val="00E9503F"/>
    <w:rsid w:val="00E956F3"/>
    <w:rsid w:val="00E95AA7"/>
    <w:rsid w:val="00E9662E"/>
    <w:rsid w:val="00E96E68"/>
    <w:rsid w:val="00E97013"/>
    <w:rsid w:val="00E97EA1"/>
    <w:rsid w:val="00EA0BBE"/>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1EC"/>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BA1"/>
    <w:rsid w:val="00EE7DBD"/>
    <w:rsid w:val="00EF0500"/>
    <w:rsid w:val="00EF0808"/>
    <w:rsid w:val="00EF1002"/>
    <w:rsid w:val="00EF143F"/>
    <w:rsid w:val="00EF1D3B"/>
    <w:rsid w:val="00EF23D8"/>
    <w:rsid w:val="00EF2A5A"/>
    <w:rsid w:val="00EF2A87"/>
    <w:rsid w:val="00EF3A74"/>
    <w:rsid w:val="00EF3AE9"/>
    <w:rsid w:val="00EF3EA5"/>
    <w:rsid w:val="00EF49FB"/>
    <w:rsid w:val="00EF541C"/>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506"/>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DD"/>
    <w:rsid w:val="00F44D6A"/>
    <w:rsid w:val="00F44DB8"/>
    <w:rsid w:val="00F455C0"/>
    <w:rsid w:val="00F45760"/>
    <w:rsid w:val="00F45925"/>
    <w:rsid w:val="00F46BA6"/>
    <w:rsid w:val="00F46C97"/>
    <w:rsid w:val="00F46FFE"/>
    <w:rsid w:val="00F4703E"/>
    <w:rsid w:val="00F4775F"/>
    <w:rsid w:val="00F47824"/>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2C2"/>
    <w:rsid w:val="00F9449D"/>
    <w:rsid w:val="00F94609"/>
    <w:rsid w:val="00F94F16"/>
    <w:rsid w:val="00F95182"/>
    <w:rsid w:val="00F957D2"/>
    <w:rsid w:val="00F95D94"/>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103C"/>
    <w:rsid w:val="00FD15C2"/>
    <w:rsid w:val="00FD2315"/>
    <w:rsid w:val="00FD29A7"/>
    <w:rsid w:val="00FD2B15"/>
    <w:rsid w:val="00FD3092"/>
    <w:rsid w:val="00FD3D48"/>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7142"/>
    <w:rsid w:val="00FD750F"/>
    <w:rsid w:val="00FE011C"/>
    <w:rsid w:val="00FE0458"/>
    <w:rsid w:val="00FE07DC"/>
    <w:rsid w:val="00FE08FB"/>
    <w:rsid w:val="00FE1116"/>
    <w:rsid w:val="00FE2075"/>
    <w:rsid w:val="00FE2080"/>
    <w:rsid w:val="00FE2112"/>
    <w:rsid w:val="00FE27B9"/>
    <w:rsid w:val="00FE2BA7"/>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5F98"/>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1A30DE"/>
    <w:rsid w:val="01243B92"/>
    <w:rsid w:val="014C35F6"/>
    <w:rsid w:val="015E0F15"/>
    <w:rsid w:val="01663906"/>
    <w:rsid w:val="01714ECB"/>
    <w:rsid w:val="01901FEF"/>
    <w:rsid w:val="01AA2C10"/>
    <w:rsid w:val="01BD420B"/>
    <w:rsid w:val="02181D74"/>
    <w:rsid w:val="0225605B"/>
    <w:rsid w:val="02DB1E86"/>
    <w:rsid w:val="037738D8"/>
    <w:rsid w:val="03CF7116"/>
    <w:rsid w:val="04093C1B"/>
    <w:rsid w:val="04272850"/>
    <w:rsid w:val="047B2AA8"/>
    <w:rsid w:val="048B5909"/>
    <w:rsid w:val="04EE00A0"/>
    <w:rsid w:val="0586173D"/>
    <w:rsid w:val="05B97430"/>
    <w:rsid w:val="06197F7E"/>
    <w:rsid w:val="062804A3"/>
    <w:rsid w:val="068955F4"/>
    <w:rsid w:val="075A5BC6"/>
    <w:rsid w:val="075F0692"/>
    <w:rsid w:val="078D7936"/>
    <w:rsid w:val="07935DE5"/>
    <w:rsid w:val="07C02047"/>
    <w:rsid w:val="07DB054A"/>
    <w:rsid w:val="081172DC"/>
    <w:rsid w:val="083D2AF4"/>
    <w:rsid w:val="08D2254A"/>
    <w:rsid w:val="08F161BC"/>
    <w:rsid w:val="08F53B23"/>
    <w:rsid w:val="099A1CEE"/>
    <w:rsid w:val="0A053C89"/>
    <w:rsid w:val="0A070656"/>
    <w:rsid w:val="0A105B38"/>
    <w:rsid w:val="0A211AE3"/>
    <w:rsid w:val="0A776A1A"/>
    <w:rsid w:val="0A7B4003"/>
    <w:rsid w:val="0A913ED8"/>
    <w:rsid w:val="0B1D5DDF"/>
    <w:rsid w:val="0B2034AD"/>
    <w:rsid w:val="0B24171E"/>
    <w:rsid w:val="0B5C3243"/>
    <w:rsid w:val="0B5E59FA"/>
    <w:rsid w:val="0B860C00"/>
    <w:rsid w:val="0B9D4521"/>
    <w:rsid w:val="0BAD59A4"/>
    <w:rsid w:val="0BCF1224"/>
    <w:rsid w:val="0C274EF7"/>
    <w:rsid w:val="0C2769AC"/>
    <w:rsid w:val="0C357211"/>
    <w:rsid w:val="0C466B45"/>
    <w:rsid w:val="0C7B62C2"/>
    <w:rsid w:val="0CB06A85"/>
    <w:rsid w:val="0CD26D67"/>
    <w:rsid w:val="0D584403"/>
    <w:rsid w:val="0D8853B5"/>
    <w:rsid w:val="0D9D0734"/>
    <w:rsid w:val="0DBA2892"/>
    <w:rsid w:val="0DC23CB8"/>
    <w:rsid w:val="0DE30DD2"/>
    <w:rsid w:val="0DEE7765"/>
    <w:rsid w:val="0E237B3C"/>
    <w:rsid w:val="0E3A7B09"/>
    <w:rsid w:val="0E3E7B9F"/>
    <w:rsid w:val="0E652045"/>
    <w:rsid w:val="0F204221"/>
    <w:rsid w:val="0F2548EA"/>
    <w:rsid w:val="0F2B5D1F"/>
    <w:rsid w:val="0F6053AB"/>
    <w:rsid w:val="0FB70618"/>
    <w:rsid w:val="0FD22848"/>
    <w:rsid w:val="0FE4691A"/>
    <w:rsid w:val="0FF24F15"/>
    <w:rsid w:val="10050347"/>
    <w:rsid w:val="101C0A97"/>
    <w:rsid w:val="102A66C8"/>
    <w:rsid w:val="10505595"/>
    <w:rsid w:val="10674DD9"/>
    <w:rsid w:val="10E50428"/>
    <w:rsid w:val="10F67974"/>
    <w:rsid w:val="11DD37F5"/>
    <w:rsid w:val="12026A19"/>
    <w:rsid w:val="12685FCD"/>
    <w:rsid w:val="128D191E"/>
    <w:rsid w:val="136256DC"/>
    <w:rsid w:val="13810255"/>
    <w:rsid w:val="13E05B75"/>
    <w:rsid w:val="13EF0479"/>
    <w:rsid w:val="145324A8"/>
    <w:rsid w:val="14695EAA"/>
    <w:rsid w:val="146F2C7A"/>
    <w:rsid w:val="149E4992"/>
    <w:rsid w:val="150E5397"/>
    <w:rsid w:val="15A90E19"/>
    <w:rsid w:val="15B50326"/>
    <w:rsid w:val="15E207A3"/>
    <w:rsid w:val="16170BEA"/>
    <w:rsid w:val="1652605F"/>
    <w:rsid w:val="16962C7A"/>
    <w:rsid w:val="16A3101D"/>
    <w:rsid w:val="16CC05DF"/>
    <w:rsid w:val="170E5D26"/>
    <w:rsid w:val="17435EA8"/>
    <w:rsid w:val="17446A3D"/>
    <w:rsid w:val="175233D3"/>
    <w:rsid w:val="17694B12"/>
    <w:rsid w:val="178F6048"/>
    <w:rsid w:val="17BE59A2"/>
    <w:rsid w:val="18185849"/>
    <w:rsid w:val="187C781B"/>
    <w:rsid w:val="18BE007A"/>
    <w:rsid w:val="1981441D"/>
    <w:rsid w:val="19924F1D"/>
    <w:rsid w:val="199B6134"/>
    <w:rsid w:val="19DC60C6"/>
    <w:rsid w:val="1A0503BE"/>
    <w:rsid w:val="1A20795E"/>
    <w:rsid w:val="1A390815"/>
    <w:rsid w:val="1A442DE9"/>
    <w:rsid w:val="1A4605E5"/>
    <w:rsid w:val="1AB23A71"/>
    <w:rsid w:val="1AEB1B9B"/>
    <w:rsid w:val="1AF16D44"/>
    <w:rsid w:val="1AFB2E83"/>
    <w:rsid w:val="1B020FD9"/>
    <w:rsid w:val="1B3121E7"/>
    <w:rsid w:val="1BC305D3"/>
    <w:rsid w:val="1BF679EE"/>
    <w:rsid w:val="1BFD01D5"/>
    <w:rsid w:val="1C155B9F"/>
    <w:rsid w:val="1CD55680"/>
    <w:rsid w:val="1D15446A"/>
    <w:rsid w:val="1D321E13"/>
    <w:rsid w:val="1D4209B0"/>
    <w:rsid w:val="1D554B87"/>
    <w:rsid w:val="1DA717A4"/>
    <w:rsid w:val="1DBC044E"/>
    <w:rsid w:val="1DE70498"/>
    <w:rsid w:val="1E14059F"/>
    <w:rsid w:val="1E64522E"/>
    <w:rsid w:val="1E9E304B"/>
    <w:rsid w:val="1EB4768C"/>
    <w:rsid w:val="1F1A3993"/>
    <w:rsid w:val="1F4849CA"/>
    <w:rsid w:val="1F4A101C"/>
    <w:rsid w:val="1F792DAF"/>
    <w:rsid w:val="1F873477"/>
    <w:rsid w:val="1FE25B40"/>
    <w:rsid w:val="20143B6E"/>
    <w:rsid w:val="201E0997"/>
    <w:rsid w:val="20511755"/>
    <w:rsid w:val="205E01F7"/>
    <w:rsid w:val="206862BD"/>
    <w:rsid w:val="209B100E"/>
    <w:rsid w:val="20A9456C"/>
    <w:rsid w:val="20B00655"/>
    <w:rsid w:val="21455F84"/>
    <w:rsid w:val="217D4EBE"/>
    <w:rsid w:val="219C51F6"/>
    <w:rsid w:val="21B10E65"/>
    <w:rsid w:val="22447D7B"/>
    <w:rsid w:val="22552F34"/>
    <w:rsid w:val="232A6D75"/>
    <w:rsid w:val="24131ED5"/>
    <w:rsid w:val="244A0014"/>
    <w:rsid w:val="245C4764"/>
    <w:rsid w:val="24977600"/>
    <w:rsid w:val="24B831E2"/>
    <w:rsid w:val="24D74796"/>
    <w:rsid w:val="24E5089F"/>
    <w:rsid w:val="24F54377"/>
    <w:rsid w:val="250B120F"/>
    <w:rsid w:val="250F34CF"/>
    <w:rsid w:val="25114D14"/>
    <w:rsid w:val="252C7220"/>
    <w:rsid w:val="256C2A6E"/>
    <w:rsid w:val="25B95C6E"/>
    <w:rsid w:val="25F67E5A"/>
    <w:rsid w:val="25F82554"/>
    <w:rsid w:val="26152EB1"/>
    <w:rsid w:val="2668592C"/>
    <w:rsid w:val="26813D30"/>
    <w:rsid w:val="26A50560"/>
    <w:rsid w:val="26EA021A"/>
    <w:rsid w:val="270F55EE"/>
    <w:rsid w:val="272635C1"/>
    <w:rsid w:val="272F1A96"/>
    <w:rsid w:val="27366201"/>
    <w:rsid w:val="276E48E5"/>
    <w:rsid w:val="27E6663B"/>
    <w:rsid w:val="27F52753"/>
    <w:rsid w:val="282312C7"/>
    <w:rsid w:val="284035F2"/>
    <w:rsid w:val="28553930"/>
    <w:rsid w:val="28A96DE5"/>
    <w:rsid w:val="28CD67FB"/>
    <w:rsid w:val="292F5620"/>
    <w:rsid w:val="297B0CF7"/>
    <w:rsid w:val="29BD4974"/>
    <w:rsid w:val="2A8B1BE9"/>
    <w:rsid w:val="2AC25434"/>
    <w:rsid w:val="2AE0532F"/>
    <w:rsid w:val="2AF12F4F"/>
    <w:rsid w:val="2B1B3318"/>
    <w:rsid w:val="2B303A78"/>
    <w:rsid w:val="2B822DA1"/>
    <w:rsid w:val="2BE13903"/>
    <w:rsid w:val="2C3D6859"/>
    <w:rsid w:val="2C6E08C2"/>
    <w:rsid w:val="2D626A80"/>
    <w:rsid w:val="2E1F2D74"/>
    <w:rsid w:val="2E606C4B"/>
    <w:rsid w:val="2EA133AF"/>
    <w:rsid w:val="2EDD2DD9"/>
    <w:rsid w:val="2F723467"/>
    <w:rsid w:val="2F922149"/>
    <w:rsid w:val="30002B75"/>
    <w:rsid w:val="30405CA0"/>
    <w:rsid w:val="306835D0"/>
    <w:rsid w:val="309E43D6"/>
    <w:rsid w:val="30F62005"/>
    <w:rsid w:val="313D5632"/>
    <w:rsid w:val="313E0DD8"/>
    <w:rsid w:val="316D3DF6"/>
    <w:rsid w:val="31920EFC"/>
    <w:rsid w:val="31CB6D6E"/>
    <w:rsid w:val="32153FA4"/>
    <w:rsid w:val="32A0292F"/>
    <w:rsid w:val="32A02B99"/>
    <w:rsid w:val="330F2BAA"/>
    <w:rsid w:val="331D4DE9"/>
    <w:rsid w:val="335450AB"/>
    <w:rsid w:val="337D5F7B"/>
    <w:rsid w:val="338502F0"/>
    <w:rsid w:val="33D414D0"/>
    <w:rsid w:val="33DA5945"/>
    <w:rsid w:val="33F520B3"/>
    <w:rsid w:val="3411197D"/>
    <w:rsid w:val="341344FC"/>
    <w:rsid w:val="34212BD6"/>
    <w:rsid w:val="34296BA3"/>
    <w:rsid w:val="34390907"/>
    <w:rsid w:val="34603E67"/>
    <w:rsid w:val="34AD26E7"/>
    <w:rsid w:val="34FD2D40"/>
    <w:rsid w:val="354E19EB"/>
    <w:rsid w:val="35CD358A"/>
    <w:rsid w:val="35E23642"/>
    <w:rsid w:val="36232DB0"/>
    <w:rsid w:val="362C0BAC"/>
    <w:rsid w:val="36464CCC"/>
    <w:rsid w:val="365D7B8F"/>
    <w:rsid w:val="36CB56DF"/>
    <w:rsid w:val="371F01BC"/>
    <w:rsid w:val="37457E46"/>
    <w:rsid w:val="37AA4C4E"/>
    <w:rsid w:val="3800212F"/>
    <w:rsid w:val="385F359C"/>
    <w:rsid w:val="388123BB"/>
    <w:rsid w:val="399135F9"/>
    <w:rsid w:val="3B223262"/>
    <w:rsid w:val="3B266C42"/>
    <w:rsid w:val="3B2C1694"/>
    <w:rsid w:val="3BA80B19"/>
    <w:rsid w:val="3BE848C4"/>
    <w:rsid w:val="3C3B15E2"/>
    <w:rsid w:val="3C4240EC"/>
    <w:rsid w:val="3C707C6B"/>
    <w:rsid w:val="3CAC611A"/>
    <w:rsid w:val="3CFA1BCE"/>
    <w:rsid w:val="3D1D5E69"/>
    <w:rsid w:val="3D2C764F"/>
    <w:rsid w:val="3D711B40"/>
    <w:rsid w:val="3D8128EC"/>
    <w:rsid w:val="3DC348D3"/>
    <w:rsid w:val="3DF0138D"/>
    <w:rsid w:val="3E571340"/>
    <w:rsid w:val="3E800AA6"/>
    <w:rsid w:val="3E844F88"/>
    <w:rsid w:val="3E845569"/>
    <w:rsid w:val="3EBB27DE"/>
    <w:rsid w:val="3EF4725F"/>
    <w:rsid w:val="3F3A1FEB"/>
    <w:rsid w:val="3F40086D"/>
    <w:rsid w:val="3F6A726A"/>
    <w:rsid w:val="3FE81550"/>
    <w:rsid w:val="40096BCB"/>
    <w:rsid w:val="402D7572"/>
    <w:rsid w:val="40607038"/>
    <w:rsid w:val="40A67243"/>
    <w:rsid w:val="40D97C2D"/>
    <w:rsid w:val="40DD15B0"/>
    <w:rsid w:val="41F11750"/>
    <w:rsid w:val="42253D73"/>
    <w:rsid w:val="422C7D41"/>
    <w:rsid w:val="42F827BF"/>
    <w:rsid w:val="443F7636"/>
    <w:rsid w:val="445A645C"/>
    <w:rsid w:val="44E4602A"/>
    <w:rsid w:val="45247770"/>
    <w:rsid w:val="453D1233"/>
    <w:rsid w:val="45B80788"/>
    <w:rsid w:val="45CE1705"/>
    <w:rsid w:val="46181376"/>
    <w:rsid w:val="4635166A"/>
    <w:rsid w:val="463827CD"/>
    <w:rsid w:val="467D1647"/>
    <w:rsid w:val="477115AD"/>
    <w:rsid w:val="47D400B1"/>
    <w:rsid w:val="47E9061B"/>
    <w:rsid w:val="48022E9C"/>
    <w:rsid w:val="484245C7"/>
    <w:rsid w:val="48441E9E"/>
    <w:rsid w:val="48646DDE"/>
    <w:rsid w:val="48883BF9"/>
    <w:rsid w:val="488D7CFE"/>
    <w:rsid w:val="48A93E81"/>
    <w:rsid w:val="491133E8"/>
    <w:rsid w:val="49323FD7"/>
    <w:rsid w:val="495B5688"/>
    <w:rsid w:val="4A0B5D5F"/>
    <w:rsid w:val="4A817267"/>
    <w:rsid w:val="4AAA6299"/>
    <w:rsid w:val="4ACA5183"/>
    <w:rsid w:val="4AD04C95"/>
    <w:rsid w:val="4B015D61"/>
    <w:rsid w:val="4B116E5C"/>
    <w:rsid w:val="4B5C05B0"/>
    <w:rsid w:val="4B8F3EAC"/>
    <w:rsid w:val="4C12409B"/>
    <w:rsid w:val="4CCE79E7"/>
    <w:rsid w:val="4CF22F6C"/>
    <w:rsid w:val="4D130C62"/>
    <w:rsid w:val="4D5137E5"/>
    <w:rsid w:val="4D5601C7"/>
    <w:rsid w:val="4D774028"/>
    <w:rsid w:val="4D84279B"/>
    <w:rsid w:val="4E34228F"/>
    <w:rsid w:val="4E9B5FEF"/>
    <w:rsid w:val="4EAC5711"/>
    <w:rsid w:val="4EB40E5E"/>
    <w:rsid w:val="4EBA57DB"/>
    <w:rsid w:val="4F107345"/>
    <w:rsid w:val="4F4E6379"/>
    <w:rsid w:val="4F77201B"/>
    <w:rsid w:val="4FA87897"/>
    <w:rsid w:val="4FBD3D43"/>
    <w:rsid w:val="506C74F2"/>
    <w:rsid w:val="50A3118B"/>
    <w:rsid w:val="50AC1958"/>
    <w:rsid w:val="51034F63"/>
    <w:rsid w:val="51932FAD"/>
    <w:rsid w:val="519F01FA"/>
    <w:rsid w:val="51B2004B"/>
    <w:rsid w:val="51BD7D15"/>
    <w:rsid w:val="51FB6FE0"/>
    <w:rsid w:val="52BF6E89"/>
    <w:rsid w:val="53337115"/>
    <w:rsid w:val="533D7674"/>
    <w:rsid w:val="537D176F"/>
    <w:rsid w:val="539834E7"/>
    <w:rsid w:val="53B80B00"/>
    <w:rsid w:val="53D67233"/>
    <w:rsid w:val="53E6260A"/>
    <w:rsid w:val="54556AEA"/>
    <w:rsid w:val="54C6369A"/>
    <w:rsid w:val="55131A57"/>
    <w:rsid w:val="55622629"/>
    <w:rsid w:val="557958E4"/>
    <w:rsid w:val="55A27C63"/>
    <w:rsid w:val="55CE626F"/>
    <w:rsid w:val="563B4C0B"/>
    <w:rsid w:val="568E4DA2"/>
    <w:rsid w:val="5691234E"/>
    <w:rsid w:val="57572471"/>
    <w:rsid w:val="57593CE3"/>
    <w:rsid w:val="577B4C0F"/>
    <w:rsid w:val="577D71D5"/>
    <w:rsid w:val="57E44E66"/>
    <w:rsid w:val="58633BA2"/>
    <w:rsid w:val="58786244"/>
    <w:rsid w:val="5A3A2DDD"/>
    <w:rsid w:val="5A45526D"/>
    <w:rsid w:val="5A8A233D"/>
    <w:rsid w:val="5AA36B2A"/>
    <w:rsid w:val="5ABB7A77"/>
    <w:rsid w:val="5AC16060"/>
    <w:rsid w:val="5B3031CA"/>
    <w:rsid w:val="5B752DEC"/>
    <w:rsid w:val="5B98435F"/>
    <w:rsid w:val="5BD3526B"/>
    <w:rsid w:val="5BE62B50"/>
    <w:rsid w:val="5BF918A2"/>
    <w:rsid w:val="5C37020C"/>
    <w:rsid w:val="5C805DFE"/>
    <w:rsid w:val="5C9155E0"/>
    <w:rsid w:val="5C940BEC"/>
    <w:rsid w:val="5CFF7C8F"/>
    <w:rsid w:val="5D4452E4"/>
    <w:rsid w:val="5D4B69F0"/>
    <w:rsid w:val="5DA25CF6"/>
    <w:rsid w:val="5DA732F5"/>
    <w:rsid w:val="5DE10EE3"/>
    <w:rsid w:val="5E176F0D"/>
    <w:rsid w:val="5E3D2B73"/>
    <w:rsid w:val="5EAC049C"/>
    <w:rsid w:val="5F7C65D0"/>
    <w:rsid w:val="5FAA6024"/>
    <w:rsid w:val="5FCB7293"/>
    <w:rsid w:val="600452D7"/>
    <w:rsid w:val="60113A80"/>
    <w:rsid w:val="603E62FA"/>
    <w:rsid w:val="606478FC"/>
    <w:rsid w:val="60AA3E6F"/>
    <w:rsid w:val="60B42F40"/>
    <w:rsid w:val="60FC6105"/>
    <w:rsid w:val="611F4733"/>
    <w:rsid w:val="61503B56"/>
    <w:rsid w:val="617B2CF6"/>
    <w:rsid w:val="617E2781"/>
    <w:rsid w:val="619556DE"/>
    <w:rsid w:val="619960CB"/>
    <w:rsid w:val="61FD5876"/>
    <w:rsid w:val="62093465"/>
    <w:rsid w:val="62280976"/>
    <w:rsid w:val="62315204"/>
    <w:rsid w:val="62911D82"/>
    <w:rsid w:val="62920206"/>
    <w:rsid w:val="62B8336A"/>
    <w:rsid w:val="633F114F"/>
    <w:rsid w:val="6362713E"/>
    <w:rsid w:val="63BD2EF1"/>
    <w:rsid w:val="64337579"/>
    <w:rsid w:val="643A6F91"/>
    <w:rsid w:val="64441196"/>
    <w:rsid w:val="64487C27"/>
    <w:rsid w:val="645B44A0"/>
    <w:rsid w:val="64D766B5"/>
    <w:rsid w:val="65077E41"/>
    <w:rsid w:val="65091B75"/>
    <w:rsid w:val="652A1A23"/>
    <w:rsid w:val="658057A2"/>
    <w:rsid w:val="65A67D23"/>
    <w:rsid w:val="65BC6440"/>
    <w:rsid w:val="65C36E7F"/>
    <w:rsid w:val="65D21A26"/>
    <w:rsid w:val="6612052E"/>
    <w:rsid w:val="66247356"/>
    <w:rsid w:val="663033C6"/>
    <w:rsid w:val="663B7430"/>
    <w:rsid w:val="665264EC"/>
    <w:rsid w:val="669636B4"/>
    <w:rsid w:val="672A0BC3"/>
    <w:rsid w:val="67AF7FBD"/>
    <w:rsid w:val="67B339ED"/>
    <w:rsid w:val="67EC7834"/>
    <w:rsid w:val="687775B2"/>
    <w:rsid w:val="69392B0D"/>
    <w:rsid w:val="697A2199"/>
    <w:rsid w:val="69B57A6A"/>
    <w:rsid w:val="6A1B14A7"/>
    <w:rsid w:val="6A570C85"/>
    <w:rsid w:val="6AD32BB4"/>
    <w:rsid w:val="6AE5012B"/>
    <w:rsid w:val="6AF40D47"/>
    <w:rsid w:val="6AF56EAC"/>
    <w:rsid w:val="6B241A17"/>
    <w:rsid w:val="6B7636D8"/>
    <w:rsid w:val="6BAC57F4"/>
    <w:rsid w:val="6D2D0302"/>
    <w:rsid w:val="6D93344B"/>
    <w:rsid w:val="6DA50A86"/>
    <w:rsid w:val="6DF30B28"/>
    <w:rsid w:val="6E1148C4"/>
    <w:rsid w:val="6E297EE8"/>
    <w:rsid w:val="6E3A2CD6"/>
    <w:rsid w:val="6E713CCA"/>
    <w:rsid w:val="6E81596A"/>
    <w:rsid w:val="6E912EA1"/>
    <w:rsid w:val="6E914282"/>
    <w:rsid w:val="6E9C0F6F"/>
    <w:rsid w:val="6EAB5982"/>
    <w:rsid w:val="6F0E4EC3"/>
    <w:rsid w:val="6F205032"/>
    <w:rsid w:val="6F6B13D1"/>
    <w:rsid w:val="6F87376F"/>
    <w:rsid w:val="6F986C97"/>
    <w:rsid w:val="6FCB013A"/>
    <w:rsid w:val="6FE518A1"/>
    <w:rsid w:val="70527CD6"/>
    <w:rsid w:val="70557737"/>
    <w:rsid w:val="70DD65B6"/>
    <w:rsid w:val="70E873F4"/>
    <w:rsid w:val="71737474"/>
    <w:rsid w:val="718B174B"/>
    <w:rsid w:val="71AD7318"/>
    <w:rsid w:val="71B95A25"/>
    <w:rsid w:val="71C37A53"/>
    <w:rsid w:val="71EA5EF0"/>
    <w:rsid w:val="71F9581F"/>
    <w:rsid w:val="72290019"/>
    <w:rsid w:val="72553376"/>
    <w:rsid w:val="726D70E7"/>
    <w:rsid w:val="726E2F4F"/>
    <w:rsid w:val="7278201F"/>
    <w:rsid w:val="72A63D8F"/>
    <w:rsid w:val="72BC394B"/>
    <w:rsid w:val="72D134E1"/>
    <w:rsid w:val="72E32735"/>
    <w:rsid w:val="73F31E4C"/>
    <w:rsid w:val="741753BE"/>
    <w:rsid w:val="7427011F"/>
    <w:rsid w:val="747D74F0"/>
    <w:rsid w:val="74837D23"/>
    <w:rsid w:val="74C31ECB"/>
    <w:rsid w:val="74E134D0"/>
    <w:rsid w:val="74F72F88"/>
    <w:rsid w:val="7561323F"/>
    <w:rsid w:val="75942919"/>
    <w:rsid w:val="75A24683"/>
    <w:rsid w:val="75A60C51"/>
    <w:rsid w:val="75DE10F7"/>
    <w:rsid w:val="75E55000"/>
    <w:rsid w:val="76325392"/>
    <w:rsid w:val="76493A47"/>
    <w:rsid w:val="76627564"/>
    <w:rsid w:val="76A53F24"/>
    <w:rsid w:val="76F1414E"/>
    <w:rsid w:val="772207AC"/>
    <w:rsid w:val="77270606"/>
    <w:rsid w:val="77540081"/>
    <w:rsid w:val="77AA57AB"/>
    <w:rsid w:val="781A799C"/>
    <w:rsid w:val="78322C70"/>
    <w:rsid w:val="784B4C85"/>
    <w:rsid w:val="784C2397"/>
    <w:rsid w:val="793623C2"/>
    <w:rsid w:val="79723BD2"/>
    <w:rsid w:val="79AC21E9"/>
    <w:rsid w:val="79E537AF"/>
    <w:rsid w:val="79E8078D"/>
    <w:rsid w:val="7A473AC7"/>
    <w:rsid w:val="7A715CD2"/>
    <w:rsid w:val="7AAA36FF"/>
    <w:rsid w:val="7B1538AF"/>
    <w:rsid w:val="7B2C39A7"/>
    <w:rsid w:val="7BFA3FD4"/>
    <w:rsid w:val="7C9C4E59"/>
    <w:rsid w:val="7CBC0D5A"/>
    <w:rsid w:val="7CF16C56"/>
    <w:rsid w:val="7D1A5E32"/>
    <w:rsid w:val="7D327E74"/>
    <w:rsid w:val="7D391B9A"/>
    <w:rsid w:val="7DD11077"/>
    <w:rsid w:val="7DF94A90"/>
    <w:rsid w:val="7DFA765C"/>
    <w:rsid w:val="7E2F1D63"/>
    <w:rsid w:val="7E3753C5"/>
    <w:rsid w:val="7E513541"/>
    <w:rsid w:val="7EA61A6E"/>
    <w:rsid w:val="7EF016E9"/>
    <w:rsid w:val="7F2E3D76"/>
    <w:rsid w:val="7FAD09D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6"/>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7"/>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78"/>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79"/>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80"/>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1"/>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Document Map"/>
    <w:basedOn w:val="1"/>
    <w:link w:val="82"/>
    <w:autoRedefine/>
    <w:unhideWhenUsed/>
    <w:qFormat/>
    <w:uiPriority w:val="0"/>
    <w:pPr>
      <w:shd w:val="clear" w:color="auto" w:fill="000080"/>
    </w:pPr>
    <w:rPr>
      <w:rFonts w:hint="eastAsia" w:ascii="宋体" w:hAnsi="宋体"/>
      <w:kern w:val="0"/>
      <w:sz w:val="20"/>
      <w:szCs w:val="20"/>
    </w:rPr>
  </w:style>
  <w:style w:type="paragraph" w:styleId="16">
    <w:name w:val="annotation text"/>
    <w:basedOn w:val="1"/>
    <w:link w:val="83"/>
    <w:autoRedefine/>
    <w:unhideWhenUsed/>
    <w:qFormat/>
    <w:uiPriority w:val="0"/>
    <w:pPr>
      <w:jc w:val="left"/>
    </w:pPr>
  </w:style>
  <w:style w:type="paragraph" w:styleId="17">
    <w:name w:val="Body Text 3"/>
    <w:basedOn w:val="1"/>
    <w:link w:val="84"/>
    <w:autoRedefine/>
    <w:qFormat/>
    <w:uiPriority w:val="0"/>
    <w:pPr>
      <w:spacing w:line="500" w:lineRule="exact"/>
    </w:pPr>
    <w:rPr>
      <w:b/>
      <w:bCs/>
      <w:kern w:val="0"/>
      <w:sz w:val="24"/>
    </w:rPr>
  </w:style>
  <w:style w:type="paragraph" w:styleId="18">
    <w:name w:val="Body Text"/>
    <w:basedOn w:val="1"/>
    <w:next w:val="1"/>
    <w:link w:val="85"/>
    <w:autoRedefine/>
    <w:qFormat/>
    <w:uiPriority w:val="99"/>
    <w:pPr>
      <w:spacing w:line="360" w:lineRule="auto"/>
      <w:ind w:firstLine="480" w:firstLineChars="200"/>
    </w:pPr>
    <w:rPr>
      <w:kern w:val="0"/>
      <w:sz w:val="24"/>
    </w:rPr>
  </w:style>
  <w:style w:type="paragraph" w:styleId="19">
    <w:name w:val="Body Text Indent"/>
    <w:basedOn w:val="1"/>
    <w:link w:val="86"/>
    <w:autoRedefine/>
    <w:qFormat/>
    <w:uiPriority w:val="0"/>
    <w:pPr>
      <w:ind w:firstLine="830" w:firstLineChars="352"/>
    </w:pPr>
    <w:rPr>
      <w:rFonts w:ascii="仿宋_GB2312" w:eastAsia="仿宋_GB2312"/>
      <w:kern w:val="0"/>
      <w:sz w:val="32"/>
      <w:szCs w:val="20"/>
    </w:rPr>
  </w:style>
  <w:style w:type="paragraph" w:styleId="20">
    <w:name w:val="List Number 3"/>
    <w:basedOn w:val="1"/>
    <w:autoRedefine/>
    <w:qFormat/>
    <w:uiPriority w:val="0"/>
    <w:pPr>
      <w:numPr>
        <w:ilvl w:val="0"/>
        <w:numId w:val="2"/>
      </w:numPr>
    </w:pPr>
  </w:style>
  <w:style w:type="paragraph" w:styleId="21">
    <w:name w:val="List 2"/>
    <w:basedOn w:val="1"/>
    <w:autoRedefine/>
    <w:qFormat/>
    <w:uiPriority w:val="0"/>
    <w:pPr>
      <w:ind w:left="100" w:leftChars="200" w:hanging="200" w:hangingChars="200"/>
    </w:pPr>
    <w:rPr>
      <w:sz w:val="28"/>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unhideWhenUsed/>
    <w:qFormat/>
    <w:uiPriority w:val="39"/>
    <w:pPr>
      <w:ind w:left="840" w:leftChars="400"/>
    </w:pPr>
    <w:rPr>
      <w:rFonts w:ascii="Calibri" w:hAnsi="Calibri"/>
      <w:szCs w:val="22"/>
    </w:rPr>
  </w:style>
  <w:style w:type="paragraph" w:styleId="24">
    <w:name w:val="Plain Text"/>
    <w:basedOn w:val="1"/>
    <w:link w:val="87"/>
    <w:autoRedefine/>
    <w:qFormat/>
    <w:uiPriority w:val="0"/>
    <w:rPr>
      <w:rFonts w:ascii="宋体" w:hAnsi="Courier New"/>
      <w:kern w:val="0"/>
      <w:sz w:val="20"/>
      <w:szCs w:val="21"/>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8"/>
    <w:autoRedefine/>
    <w:qFormat/>
    <w:uiPriority w:val="0"/>
    <w:pPr>
      <w:ind w:left="100" w:leftChars="2500"/>
    </w:pPr>
    <w:rPr>
      <w:rFonts w:ascii="宋体" w:hAnsi="Courier New"/>
      <w:kern w:val="0"/>
      <w:sz w:val="20"/>
      <w:szCs w:val="21"/>
    </w:rPr>
  </w:style>
  <w:style w:type="paragraph" w:styleId="27">
    <w:name w:val="Body Text Indent 2"/>
    <w:basedOn w:val="1"/>
    <w:link w:val="89"/>
    <w:autoRedefine/>
    <w:qFormat/>
    <w:uiPriority w:val="0"/>
    <w:pPr>
      <w:ind w:firstLine="630"/>
    </w:pPr>
    <w:rPr>
      <w:kern w:val="0"/>
      <w:sz w:val="32"/>
      <w:szCs w:val="20"/>
    </w:rPr>
  </w:style>
  <w:style w:type="paragraph" w:styleId="28">
    <w:name w:val="endnote text"/>
    <w:basedOn w:val="1"/>
    <w:link w:val="90"/>
    <w:autoRedefine/>
    <w:unhideWhenUsed/>
    <w:qFormat/>
    <w:uiPriority w:val="99"/>
    <w:pPr>
      <w:snapToGrid w:val="0"/>
      <w:jc w:val="left"/>
    </w:pPr>
  </w:style>
  <w:style w:type="paragraph" w:styleId="29">
    <w:name w:val="Balloon Text"/>
    <w:basedOn w:val="1"/>
    <w:link w:val="91"/>
    <w:autoRedefine/>
    <w:semiHidden/>
    <w:qFormat/>
    <w:uiPriority w:val="0"/>
    <w:rPr>
      <w:kern w:val="0"/>
      <w:sz w:val="18"/>
      <w:szCs w:val="18"/>
    </w:rPr>
  </w:style>
  <w:style w:type="paragraph" w:styleId="30">
    <w:name w:val="footer"/>
    <w:basedOn w:val="1"/>
    <w:link w:val="92"/>
    <w:autoRedefine/>
    <w:unhideWhenUsed/>
    <w:qFormat/>
    <w:uiPriority w:val="99"/>
    <w:pPr>
      <w:tabs>
        <w:tab w:val="center" w:pos="4153"/>
        <w:tab w:val="right" w:pos="8306"/>
      </w:tabs>
      <w:snapToGrid w:val="0"/>
      <w:jc w:val="center"/>
    </w:pPr>
    <w:rPr>
      <w:kern w:val="0"/>
      <w:sz w:val="18"/>
      <w:szCs w:val="18"/>
    </w:rPr>
  </w:style>
  <w:style w:type="paragraph" w:styleId="31">
    <w:name w:val="header"/>
    <w:basedOn w:val="1"/>
    <w:link w:val="93"/>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autoRedefine/>
    <w:unhideWhenUsed/>
    <w:qFormat/>
    <w:uiPriority w:val="39"/>
    <w:pPr>
      <w:ind w:left="1260" w:leftChars="600"/>
    </w:pPr>
    <w:rPr>
      <w:rFonts w:ascii="Calibri" w:hAnsi="Calibri"/>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94"/>
    <w:autoRedefine/>
    <w:unhideWhenUsed/>
    <w:qFormat/>
    <w:uiPriority w:val="99"/>
    <w:pPr>
      <w:snapToGrid w:val="0"/>
      <w:jc w:val="left"/>
    </w:pPr>
    <w:rPr>
      <w:sz w:val="18"/>
      <w:szCs w:val="18"/>
    </w:rPr>
  </w:style>
  <w:style w:type="paragraph" w:styleId="36">
    <w:name w:val="toc 6"/>
    <w:basedOn w:val="1"/>
    <w:next w:val="1"/>
    <w:autoRedefine/>
    <w:unhideWhenUsed/>
    <w:qFormat/>
    <w:uiPriority w:val="39"/>
    <w:pPr>
      <w:ind w:left="2100" w:leftChars="1000"/>
    </w:pPr>
    <w:rPr>
      <w:rFonts w:ascii="Calibri" w:hAnsi="Calibri"/>
      <w:szCs w:val="22"/>
    </w:rPr>
  </w:style>
  <w:style w:type="paragraph" w:styleId="37">
    <w:name w:val="Body Text Indent 3"/>
    <w:basedOn w:val="1"/>
    <w:link w:val="95"/>
    <w:autoRedefine/>
    <w:qFormat/>
    <w:uiPriority w:val="0"/>
    <w:pPr>
      <w:spacing w:after="120"/>
      <w:ind w:left="420" w:leftChars="200"/>
    </w:pPr>
    <w:rPr>
      <w:kern w:val="0"/>
      <w:sz w:val="16"/>
      <w:szCs w:val="16"/>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unhideWhenUsed/>
    <w:qFormat/>
    <w:uiPriority w:val="39"/>
    <w:pPr>
      <w:ind w:left="3360" w:leftChars="1600"/>
    </w:pPr>
    <w:rPr>
      <w:rFonts w:ascii="Calibri" w:hAnsi="Calibri"/>
      <w:szCs w:val="22"/>
    </w:rPr>
  </w:style>
  <w:style w:type="paragraph" w:styleId="40">
    <w:name w:val="Body Text 2"/>
    <w:basedOn w:val="1"/>
    <w:link w:val="96"/>
    <w:autoRedefine/>
    <w:qFormat/>
    <w:uiPriority w:val="0"/>
    <w:pPr>
      <w:spacing w:after="120" w:line="480" w:lineRule="auto"/>
    </w:pPr>
    <w:rPr>
      <w:kern w:val="0"/>
      <w:sz w:val="20"/>
    </w:rPr>
  </w:style>
  <w:style w:type="paragraph" w:styleId="4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3">
    <w:name w:val="Title"/>
    <w:basedOn w:val="1"/>
    <w:next w:val="1"/>
    <w:link w:val="97"/>
    <w:autoRedefine/>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98"/>
    <w:autoRedefine/>
    <w:unhideWhenUsed/>
    <w:qFormat/>
    <w:uiPriority w:val="99"/>
    <w:rPr>
      <w:b/>
      <w:bCs/>
    </w:rPr>
  </w:style>
  <w:style w:type="paragraph" w:styleId="45">
    <w:name w:val="Body Text First Indent"/>
    <w:basedOn w:val="18"/>
    <w:autoRedefine/>
    <w:qFormat/>
    <w:uiPriority w:val="0"/>
    <w:pPr>
      <w:spacing w:after="120" w:line="240" w:lineRule="auto"/>
      <w:ind w:firstLine="420" w:firstLineChars="100"/>
    </w:pPr>
    <w:rPr>
      <w:sz w:val="21"/>
    </w:rPr>
  </w:style>
  <w:style w:type="paragraph" w:styleId="46">
    <w:name w:val="Body Text First Indent 2"/>
    <w:basedOn w:val="19"/>
    <w:next w:val="1"/>
    <w:autoRedefine/>
    <w:qFormat/>
    <w:uiPriority w:val="0"/>
    <w:pPr>
      <w:spacing w:after="120"/>
      <w:ind w:left="420" w:leftChars="200" w:firstLine="420" w:firstLineChars="200"/>
    </w:pPr>
    <w:rPr>
      <w:szCs w:val="24"/>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000000"/>
      <w:u w:val="none"/>
    </w:rPr>
  </w:style>
  <w:style w:type="character" w:styleId="53">
    <w:name w:val="Hyperlink"/>
    <w:basedOn w:val="49"/>
    <w:autoRedefine/>
    <w:qFormat/>
    <w:uiPriority w:val="99"/>
    <w:rPr>
      <w:color w:val="000000"/>
      <w:u w:val="none"/>
    </w:rPr>
  </w:style>
  <w:style w:type="character" w:styleId="54">
    <w:name w:val="annotation reference"/>
    <w:autoRedefine/>
    <w:unhideWhenUsed/>
    <w:qFormat/>
    <w:uiPriority w:val="0"/>
    <w:rPr>
      <w:sz w:val="21"/>
      <w:szCs w:val="21"/>
    </w:rPr>
  </w:style>
  <w:style w:type="character" w:styleId="55">
    <w:name w:val="footnote reference"/>
    <w:autoRedefine/>
    <w:unhideWhenUsed/>
    <w:qFormat/>
    <w:uiPriority w:val="99"/>
    <w:rPr>
      <w:vertAlign w:val="superscript"/>
    </w:rPr>
  </w:style>
  <w:style w:type="paragraph" w:customStyle="1" w:styleId="56">
    <w:name w:val="Title1"/>
    <w:basedOn w:val="1"/>
    <w:next w:val="1"/>
    <w:autoRedefine/>
    <w:qFormat/>
    <w:uiPriority w:val="0"/>
    <w:pPr>
      <w:jc w:val="center"/>
      <w:outlineLvl w:val="0"/>
    </w:pPr>
    <w:rPr>
      <w:rFonts w:ascii="Calibri Light" w:hAnsi="Calibri Light" w:eastAsia="Arial Unicode MS"/>
      <w:b/>
    </w:rPr>
  </w:style>
  <w:style w:type="paragraph" w:customStyle="1" w:styleId="57">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Char1"/>
    <w:basedOn w:val="1"/>
    <w:autoRedefine/>
    <w:qFormat/>
    <w:uiPriority w:val="0"/>
    <w:rPr>
      <w:szCs w:val="21"/>
    </w:rPr>
  </w:style>
  <w:style w:type="paragraph" w:customStyle="1" w:styleId="59">
    <w:name w:val="_Style 56"/>
    <w:basedOn w:val="1"/>
    <w:autoRedefine/>
    <w:qFormat/>
    <w:uiPriority w:val="34"/>
    <w:pPr>
      <w:ind w:firstLine="420" w:firstLineChars="200"/>
    </w:pPr>
  </w:style>
  <w:style w:type="paragraph" w:customStyle="1" w:styleId="6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61">
    <w:name w:val="默认段落字体 Para Char Char Char Char Char Char Char Char Char1 Char Char Char Char"/>
    <w:basedOn w:val="1"/>
    <w:autoRedefine/>
    <w:qFormat/>
    <w:uiPriority w:val="0"/>
    <w:rPr>
      <w:rFonts w:ascii="Tahoma" w:hAnsi="Tahoma"/>
      <w:sz w:val="24"/>
      <w:szCs w:val="20"/>
    </w:rPr>
  </w:style>
  <w:style w:type="paragraph" w:customStyle="1" w:styleId="62">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3">
    <w:name w:val="纯文本1"/>
    <w:basedOn w:val="1"/>
    <w:autoRedefine/>
    <w:qFormat/>
    <w:uiPriority w:val="0"/>
    <w:rPr>
      <w:rFonts w:ascii="宋体" w:hAnsi="Courier New" w:cs="Century"/>
      <w:szCs w:val="21"/>
    </w:rPr>
  </w:style>
  <w:style w:type="paragraph" w:customStyle="1" w:styleId="64">
    <w:name w:val="Table Paragraph"/>
    <w:basedOn w:val="1"/>
    <w:autoRedefine/>
    <w:qFormat/>
    <w:uiPriority w:val="1"/>
    <w:pPr>
      <w:jc w:val="left"/>
    </w:pPr>
    <w:rPr>
      <w:rFonts w:ascii="Calibri" w:hAnsi="Calibri"/>
      <w:kern w:val="0"/>
      <w:sz w:val="22"/>
      <w:szCs w:val="22"/>
      <w:lang w:eastAsia="en-US"/>
    </w:rPr>
  </w:style>
  <w:style w:type="paragraph" w:customStyle="1" w:styleId="65">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66">
    <w:name w:val="表格"/>
    <w:basedOn w:val="1"/>
    <w:autoRedefine/>
    <w:qFormat/>
    <w:uiPriority w:val="0"/>
    <w:pPr>
      <w:spacing w:line="400" w:lineRule="exact"/>
    </w:pPr>
    <w:rPr>
      <w:sz w:val="24"/>
    </w:rPr>
  </w:style>
  <w:style w:type="paragraph" w:customStyle="1" w:styleId="67">
    <w:name w:val="样式 首行缩进:  2 字符"/>
    <w:basedOn w:val="1"/>
    <w:autoRedefine/>
    <w:qFormat/>
    <w:uiPriority w:val="0"/>
    <w:pPr>
      <w:spacing w:line="400" w:lineRule="exact"/>
      <w:ind w:firstLine="200" w:firstLineChars="200"/>
    </w:pPr>
    <w:rPr>
      <w:rFonts w:cs="宋体"/>
      <w:sz w:val="24"/>
    </w:rPr>
  </w:style>
  <w:style w:type="paragraph" w:customStyle="1" w:styleId="68">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70">
    <w:name w:val="正文首行缩进两字符"/>
    <w:basedOn w:val="1"/>
    <w:autoRedefine/>
    <w:qFormat/>
    <w:uiPriority w:val="0"/>
    <w:pPr>
      <w:spacing w:line="360" w:lineRule="auto"/>
      <w:ind w:firstLine="200" w:firstLineChars="200"/>
    </w:pPr>
  </w:style>
  <w:style w:type="paragraph" w:customStyle="1" w:styleId="71">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72">
    <w:name w:val="列表段落1"/>
    <w:basedOn w:val="1"/>
    <w:autoRedefine/>
    <w:qFormat/>
    <w:uiPriority w:val="34"/>
    <w:pPr>
      <w:ind w:firstLine="420" w:firstLineChars="200"/>
    </w:pPr>
  </w:style>
  <w:style w:type="paragraph" w:customStyle="1" w:styleId="7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4">
    <w:name w:val="标题 1 字符1"/>
    <w:link w:val="2"/>
    <w:autoRedefine/>
    <w:qFormat/>
    <w:uiPriority w:val="0"/>
    <w:rPr>
      <w:rFonts w:ascii="Times New Roman" w:hAnsi="Times New Roman" w:eastAsia="宋体" w:cs="Times New Roman"/>
      <w:b/>
      <w:bCs/>
      <w:kern w:val="44"/>
      <w:sz w:val="44"/>
      <w:szCs w:val="44"/>
    </w:rPr>
  </w:style>
  <w:style w:type="character" w:customStyle="1" w:styleId="75">
    <w:name w:val="标题 2 字符"/>
    <w:link w:val="3"/>
    <w:autoRedefine/>
    <w:qFormat/>
    <w:uiPriority w:val="0"/>
    <w:rPr>
      <w:rFonts w:ascii="Arial" w:hAnsi="Arial" w:eastAsia="黑体" w:cs="Times New Roman"/>
      <w:b/>
      <w:bCs/>
      <w:sz w:val="32"/>
      <w:szCs w:val="32"/>
    </w:rPr>
  </w:style>
  <w:style w:type="character" w:customStyle="1" w:styleId="76">
    <w:name w:val="标题 3 字符"/>
    <w:link w:val="4"/>
    <w:autoRedefine/>
    <w:qFormat/>
    <w:uiPriority w:val="0"/>
    <w:rPr>
      <w:rFonts w:ascii="Times New Roman" w:hAnsi="Times New Roman" w:eastAsia="宋体" w:cs="Times New Roman"/>
      <w:b/>
      <w:bCs/>
      <w:sz w:val="32"/>
      <w:szCs w:val="32"/>
    </w:rPr>
  </w:style>
  <w:style w:type="character" w:customStyle="1" w:styleId="77">
    <w:name w:val="标题 5 字符"/>
    <w:link w:val="6"/>
    <w:autoRedefine/>
    <w:qFormat/>
    <w:uiPriority w:val="0"/>
    <w:rPr>
      <w:b/>
      <w:kern w:val="2"/>
      <w:sz w:val="28"/>
      <w:szCs w:val="24"/>
    </w:rPr>
  </w:style>
  <w:style w:type="character" w:customStyle="1" w:styleId="78">
    <w:name w:val="标题 6 字符"/>
    <w:link w:val="8"/>
    <w:autoRedefine/>
    <w:qFormat/>
    <w:uiPriority w:val="0"/>
    <w:rPr>
      <w:rFonts w:ascii="Arial" w:hAnsi="Arial" w:eastAsia="黑体"/>
      <w:b/>
      <w:kern w:val="2"/>
      <w:sz w:val="24"/>
      <w:szCs w:val="24"/>
    </w:rPr>
  </w:style>
  <w:style w:type="character" w:customStyle="1" w:styleId="79">
    <w:name w:val="标题 7 字符"/>
    <w:link w:val="9"/>
    <w:autoRedefine/>
    <w:qFormat/>
    <w:uiPriority w:val="0"/>
    <w:rPr>
      <w:rFonts w:ascii="Times New Roman" w:hAnsi="Times New Roman"/>
      <w:b/>
      <w:kern w:val="2"/>
      <w:sz w:val="24"/>
      <w:szCs w:val="24"/>
    </w:rPr>
  </w:style>
  <w:style w:type="character" w:customStyle="1" w:styleId="80">
    <w:name w:val="标题 8 字符"/>
    <w:link w:val="10"/>
    <w:autoRedefine/>
    <w:qFormat/>
    <w:uiPriority w:val="0"/>
    <w:rPr>
      <w:rFonts w:ascii="Arial" w:hAnsi="Arial" w:eastAsia="黑体"/>
      <w:kern w:val="2"/>
      <w:sz w:val="24"/>
      <w:szCs w:val="24"/>
    </w:rPr>
  </w:style>
  <w:style w:type="character" w:customStyle="1" w:styleId="81">
    <w:name w:val="标题 9 字符"/>
    <w:link w:val="11"/>
    <w:autoRedefine/>
    <w:qFormat/>
    <w:uiPriority w:val="0"/>
    <w:rPr>
      <w:rFonts w:ascii="Arial" w:hAnsi="Arial" w:eastAsia="黑体"/>
      <w:kern w:val="2"/>
      <w:sz w:val="21"/>
      <w:szCs w:val="24"/>
    </w:rPr>
  </w:style>
  <w:style w:type="character" w:customStyle="1" w:styleId="82">
    <w:name w:val="文档结构图 字符"/>
    <w:link w:val="15"/>
    <w:autoRedefine/>
    <w:qFormat/>
    <w:uiPriority w:val="0"/>
    <w:rPr>
      <w:rFonts w:hint="eastAsia" w:ascii="宋体" w:hAnsi="宋体" w:eastAsia="宋体" w:cs="宋体"/>
    </w:rPr>
  </w:style>
  <w:style w:type="character" w:customStyle="1" w:styleId="83">
    <w:name w:val="批注文字 字符2"/>
    <w:link w:val="16"/>
    <w:autoRedefine/>
    <w:qFormat/>
    <w:uiPriority w:val="0"/>
    <w:rPr>
      <w:rFonts w:ascii="Times New Roman" w:hAnsi="Times New Roman"/>
      <w:kern w:val="2"/>
      <w:sz w:val="21"/>
      <w:szCs w:val="24"/>
    </w:rPr>
  </w:style>
  <w:style w:type="character" w:customStyle="1" w:styleId="84">
    <w:name w:val="正文文本 3 字符"/>
    <w:link w:val="17"/>
    <w:autoRedefine/>
    <w:qFormat/>
    <w:uiPriority w:val="0"/>
    <w:rPr>
      <w:rFonts w:ascii="Times New Roman" w:hAnsi="Times New Roman" w:eastAsia="宋体" w:cs="Times New Roman"/>
      <w:b/>
      <w:bCs/>
      <w:sz w:val="24"/>
      <w:szCs w:val="24"/>
    </w:rPr>
  </w:style>
  <w:style w:type="character" w:customStyle="1" w:styleId="85">
    <w:name w:val="正文文本 字符"/>
    <w:link w:val="18"/>
    <w:autoRedefine/>
    <w:qFormat/>
    <w:uiPriority w:val="99"/>
    <w:rPr>
      <w:sz w:val="24"/>
      <w:szCs w:val="24"/>
    </w:rPr>
  </w:style>
  <w:style w:type="character" w:customStyle="1" w:styleId="86">
    <w:name w:val="正文文本缩进 字符1"/>
    <w:link w:val="19"/>
    <w:autoRedefine/>
    <w:qFormat/>
    <w:uiPriority w:val="0"/>
    <w:rPr>
      <w:rFonts w:ascii="仿宋_GB2312" w:hAnsi="Times New Roman" w:eastAsia="仿宋_GB2312" w:cs="Times New Roman"/>
      <w:sz w:val="32"/>
      <w:szCs w:val="20"/>
    </w:rPr>
  </w:style>
  <w:style w:type="character" w:customStyle="1" w:styleId="87">
    <w:name w:val="纯文本 字符2"/>
    <w:link w:val="24"/>
    <w:autoRedefine/>
    <w:qFormat/>
    <w:uiPriority w:val="0"/>
    <w:rPr>
      <w:rFonts w:ascii="宋体" w:hAnsi="Courier New" w:eastAsia="宋体" w:cs="Courier New"/>
      <w:szCs w:val="21"/>
    </w:rPr>
  </w:style>
  <w:style w:type="character" w:customStyle="1" w:styleId="88">
    <w:name w:val="日期 字符"/>
    <w:link w:val="26"/>
    <w:autoRedefine/>
    <w:qFormat/>
    <w:uiPriority w:val="0"/>
    <w:rPr>
      <w:rFonts w:ascii="宋体" w:hAnsi="Courier New" w:eastAsia="宋体" w:cs="Courier New"/>
      <w:szCs w:val="21"/>
    </w:rPr>
  </w:style>
  <w:style w:type="character" w:customStyle="1" w:styleId="89">
    <w:name w:val="正文文本缩进 2 字符"/>
    <w:link w:val="27"/>
    <w:autoRedefine/>
    <w:qFormat/>
    <w:uiPriority w:val="0"/>
    <w:rPr>
      <w:rFonts w:ascii="Times New Roman" w:hAnsi="Times New Roman" w:eastAsia="宋体" w:cs="Times New Roman"/>
      <w:sz w:val="32"/>
      <w:szCs w:val="20"/>
    </w:rPr>
  </w:style>
  <w:style w:type="character" w:customStyle="1" w:styleId="90">
    <w:name w:val="尾注文本 字符"/>
    <w:link w:val="28"/>
    <w:autoRedefine/>
    <w:semiHidden/>
    <w:qFormat/>
    <w:uiPriority w:val="99"/>
    <w:rPr>
      <w:rFonts w:ascii="Times New Roman" w:hAnsi="Times New Roman"/>
      <w:kern w:val="2"/>
      <w:sz w:val="21"/>
      <w:szCs w:val="24"/>
    </w:rPr>
  </w:style>
  <w:style w:type="character" w:customStyle="1" w:styleId="91">
    <w:name w:val="批注框文本 字符"/>
    <w:link w:val="29"/>
    <w:autoRedefine/>
    <w:semiHidden/>
    <w:qFormat/>
    <w:uiPriority w:val="0"/>
    <w:rPr>
      <w:rFonts w:ascii="Times New Roman" w:hAnsi="Times New Roman" w:eastAsia="宋体" w:cs="Times New Roman"/>
      <w:sz w:val="18"/>
      <w:szCs w:val="18"/>
    </w:rPr>
  </w:style>
  <w:style w:type="character" w:customStyle="1" w:styleId="92">
    <w:name w:val="页脚 字符1"/>
    <w:link w:val="30"/>
    <w:autoRedefine/>
    <w:qFormat/>
    <w:uiPriority w:val="99"/>
    <w:rPr>
      <w:sz w:val="18"/>
      <w:szCs w:val="18"/>
    </w:rPr>
  </w:style>
  <w:style w:type="character" w:customStyle="1" w:styleId="93">
    <w:name w:val="页眉 字符"/>
    <w:link w:val="31"/>
    <w:autoRedefine/>
    <w:qFormat/>
    <w:uiPriority w:val="99"/>
    <w:rPr>
      <w:rFonts w:ascii="Times New Roman" w:hAnsi="Times New Roman"/>
      <w:kern w:val="2"/>
      <w:sz w:val="18"/>
      <w:szCs w:val="18"/>
    </w:rPr>
  </w:style>
  <w:style w:type="character" w:customStyle="1" w:styleId="94">
    <w:name w:val="脚注文本 字符"/>
    <w:link w:val="35"/>
    <w:autoRedefine/>
    <w:semiHidden/>
    <w:qFormat/>
    <w:uiPriority w:val="99"/>
    <w:rPr>
      <w:rFonts w:ascii="Times New Roman" w:hAnsi="Times New Roman"/>
      <w:kern w:val="2"/>
      <w:sz w:val="18"/>
      <w:szCs w:val="18"/>
    </w:rPr>
  </w:style>
  <w:style w:type="character" w:customStyle="1" w:styleId="95">
    <w:name w:val="正文文本缩进 3 字符"/>
    <w:link w:val="37"/>
    <w:autoRedefine/>
    <w:qFormat/>
    <w:uiPriority w:val="0"/>
    <w:rPr>
      <w:rFonts w:ascii="Times New Roman" w:hAnsi="Times New Roman" w:eastAsia="宋体" w:cs="Times New Roman"/>
      <w:sz w:val="16"/>
      <w:szCs w:val="16"/>
    </w:rPr>
  </w:style>
  <w:style w:type="character" w:customStyle="1" w:styleId="96">
    <w:name w:val="正文文本 2 字符"/>
    <w:link w:val="40"/>
    <w:autoRedefine/>
    <w:qFormat/>
    <w:uiPriority w:val="0"/>
    <w:rPr>
      <w:rFonts w:ascii="Times New Roman" w:hAnsi="Times New Roman" w:eastAsia="宋体" w:cs="Times New Roman"/>
      <w:szCs w:val="24"/>
    </w:rPr>
  </w:style>
  <w:style w:type="character" w:customStyle="1" w:styleId="97">
    <w:name w:val="标题 字符"/>
    <w:link w:val="43"/>
    <w:autoRedefine/>
    <w:qFormat/>
    <w:uiPriority w:val="10"/>
    <w:rPr>
      <w:rFonts w:ascii="Cambria" w:hAnsi="Cambria" w:cs="Times New Roman"/>
      <w:b/>
      <w:bCs/>
      <w:kern w:val="2"/>
      <w:sz w:val="32"/>
      <w:szCs w:val="32"/>
    </w:rPr>
  </w:style>
  <w:style w:type="character" w:customStyle="1" w:styleId="98">
    <w:name w:val="批注主题 字符"/>
    <w:link w:val="44"/>
    <w:autoRedefine/>
    <w:semiHidden/>
    <w:qFormat/>
    <w:uiPriority w:val="99"/>
    <w:rPr>
      <w:rFonts w:ascii="Times New Roman" w:hAnsi="Times New Roman"/>
      <w:b/>
      <w:bCs/>
      <w:kern w:val="2"/>
      <w:sz w:val="21"/>
      <w:szCs w:val="24"/>
    </w:rPr>
  </w:style>
  <w:style w:type="character" w:customStyle="1" w:styleId="99">
    <w:name w:val="批注文字 Char1"/>
    <w:autoRedefine/>
    <w:qFormat/>
    <w:locked/>
    <w:uiPriority w:val="0"/>
    <w:rPr>
      <w:rFonts w:ascii="Times New Roman" w:hAnsi="Times New Roman"/>
      <w:kern w:val="2"/>
      <w:sz w:val="21"/>
      <w:szCs w:val="24"/>
    </w:rPr>
  </w:style>
  <w:style w:type="character" w:customStyle="1" w:styleId="100">
    <w:name w:val="case31"/>
    <w:autoRedefine/>
    <w:qFormat/>
    <w:uiPriority w:val="0"/>
    <w:rPr>
      <w:rFonts w:hint="default" w:ascii="_x000B__x000C_" w:hAnsi="_x000B__x000C_"/>
      <w:sz w:val="21"/>
      <w:szCs w:val="21"/>
    </w:rPr>
  </w:style>
  <w:style w:type="character" w:customStyle="1" w:styleId="101">
    <w:name w:val="批注文字 Char"/>
    <w:autoRedefine/>
    <w:qFormat/>
    <w:uiPriority w:val="0"/>
    <w:rPr>
      <w:rFonts w:ascii="Times New Roman" w:hAnsi="Times New Roman"/>
      <w:kern w:val="2"/>
      <w:sz w:val="21"/>
      <w:szCs w:val="24"/>
    </w:rPr>
  </w:style>
  <w:style w:type="character" w:customStyle="1" w:styleId="102">
    <w:name w:val="纯文本 Char"/>
    <w:autoRedefine/>
    <w:qFormat/>
    <w:uiPriority w:val="0"/>
    <w:rPr>
      <w:rFonts w:ascii="宋体" w:hAnsi="Courier New" w:eastAsia="宋体"/>
      <w:kern w:val="2"/>
      <w:sz w:val="21"/>
      <w:lang w:val="en-US" w:eastAsia="zh-CN" w:bidi="ar-SA"/>
    </w:rPr>
  </w:style>
  <w:style w:type="character" w:customStyle="1" w:styleId="103">
    <w:name w:val="纯文本 字符1"/>
    <w:autoRedefine/>
    <w:qFormat/>
    <w:uiPriority w:val="0"/>
    <w:rPr>
      <w:rFonts w:ascii="宋体" w:hAnsi="Courier New"/>
    </w:rPr>
  </w:style>
  <w:style w:type="character" w:customStyle="1" w:styleId="104">
    <w:name w:val="批注文字 字符1"/>
    <w:autoRedefine/>
    <w:qFormat/>
    <w:uiPriority w:val="0"/>
    <w:rPr>
      <w:rFonts w:ascii="Times New Roman" w:hAnsi="Times New Roman"/>
      <w:kern w:val="2"/>
      <w:sz w:val="21"/>
      <w:szCs w:val="24"/>
    </w:rPr>
  </w:style>
  <w:style w:type="character" w:customStyle="1" w:styleId="105">
    <w:name w:val="正文文本 Char1"/>
    <w:autoRedefine/>
    <w:semiHidden/>
    <w:qFormat/>
    <w:locked/>
    <w:uiPriority w:val="99"/>
    <w:rPr>
      <w:sz w:val="24"/>
      <w:szCs w:val="24"/>
    </w:rPr>
  </w:style>
  <w:style w:type="character" w:customStyle="1" w:styleId="106">
    <w:name w:val="apple-style-span"/>
    <w:autoRedefine/>
    <w:qFormat/>
    <w:uiPriority w:val="0"/>
  </w:style>
  <w:style w:type="character" w:customStyle="1" w:styleId="107">
    <w:name w:val="textcontents"/>
    <w:autoRedefine/>
    <w:qFormat/>
    <w:uiPriority w:val="0"/>
  </w:style>
  <w:style w:type="character" w:customStyle="1" w:styleId="108">
    <w:name w:val="普通文字 Char Char2"/>
    <w:autoRedefine/>
    <w:qFormat/>
    <w:uiPriority w:val="0"/>
    <w:rPr>
      <w:rFonts w:ascii="宋体" w:hAnsi="Courier New" w:eastAsia="宋体"/>
      <w:kern w:val="2"/>
      <w:sz w:val="21"/>
      <w:lang w:val="en-US" w:eastAsia="zh-CN" w:bidi="ar-SA"/>
    </w:rPr>
  </w:style>
  <w:style w:type="character" w:customStyle="1" w:styleId="109">
    <w:name w:val="标题 5 Char"/>
    <w:autoRedefine/>
    <w:qFormat/>
    <w:uiPriority w:val="9"/>
    <w:rPr>
      <w:b/>
      <w:kern w:val="2"/>
      <w:sz w:val="28"/>
      <w:szCs w:val="24"/>
    </w:rPr>
  </w:style>
  <w:style w:type="character" w:customStyle="1" w:styleId="110">
    <w:name w:val="批注文字 字符"/>
    <w:autoRedefine/>
    <w:qFormat/>
    <w:uiPriority w:val="0"/>
    <w:rPr>
      <w:rFonts w:ascii="Times New Roman" w:hAnsi="Times New Roman"/>
      <w:kern w:val="2"/>
      <w:sz w:val="21"/>
      <w:szCs w:val="24"/>
    </w:rPr>
  </w:style>
  <w:style w:type="character" w:customStyle="1" w:styleId="111">
    <w:name w:val="标题 1 字符"/>
    <w:autoRedefine/>
    <w:qFormat/>
    <w:uiPriority w:val="9"/>
    <w:rPr>
      <w:rFonts w:ascii="Times New Roman" w:hAnsi="Times New Roman" w:eastAsia="宋体" w:cs="Times New Roman"/>
      <w:b/>
      <w:bCs/>
      <w:kern w:val="44"/>
      <w:sz w:val="44"/>
      <w:szCs w:val="44"/>
    </w:rPr>
  </w:style>
  <w:style w:type="character" w:customStyle="1" w:styleId="112">
    <w:name w:val="纯文本 字符"/>
    <w:autoRedefine/>
    <w:qFormat/>
    <w:uiPriority w:val="0"/>
    <w:rPr>
      <w:rFonts w:ascii="宋体" w:hAnsi="Courier New" w:eastAsia="宋体" w:cs="Courier New"/>
      <w:szCs w:val="21"/>
    </w:rPr>
  </w:style>
  <w:style w:type="character" w:customStyle="1" w:styleId="113">
    <w:name w:val="headline-content4"/>
    <w:autoRedefine/>
    <w:qFormat/>
    <w:uiPriority w:val="0"/>
  </w:style>
  <w:style w:type="character" w:customStyle="1" w:styleId="114">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5">
    <w:name w:val="正文文本缩进 字符"/>
    <w:autoRedefine/>
    <w:qFormat/>
    <w:uiPriority w:val="0"/>
    <w:rPr>
      <w:rFonts w:ascii="仿宋_GB2312" w:hAnsi="Times New Roman" w:eastAsia="仿宋_GB2312" w:cs="Times New Roman"/>
      <w:sz w:val="32"/>
      <w:szCs w:val="20"/>
    </w:rPr>
  </w:style>
  <w:style w:type="character" w:customStyle="1" w:styleId="116">
    <w:name w:val="页脚 字符"/>
    <w:autoRedefine/>
    <w:qFormat/>
    <w:uiPriority w:val="99"/>
  </w:style>
  <w:style w:type="character" w:customStyle="1" w:styleId="117">
    <w:name w:val="标题 1 Char1"/>
    <w:autoRedefine/>
    <w:qFormat/>
    <w:uiPriority w:val="0"/>
    <w:rPr>
      <w:rFonts w:eastAsia="宋体"/>
      <w:b/>
      <w:bCs/>
      <w:kern w:val="44"/>
      <w:sz w:val="44"/>
      <w:szCs w:val="44"/>
      <w:lang w:val="en-US" w:eastAsia="zh-CN" w:bidi="ar-SA"/>
    </w:rPr>
  </w:style>
  <w:style w:type="character" w:customStyle="1" w:styleId="118">
    <w:name w:val="font31"/>
    <w:autoRedefine/>
    <w:qFormat/>
    <w:uiPriority w:val="0"/>
    <w:rPr>
      <w:rFonts w:ascii="方正书宋_GBK" w:hAnsi="方正书宋_GBK" w:eastAsia="方正书宋_GBK" w:cs="方正书宋_GBK"/>
      <w:color w:val="000000"/>
      <w:sz w:val="21"/>
      <w:szCs w:val="21"/>
      <w:u w:val="none"/>
    </w:rPr>
  </w:style>
  <w:style w:type="character" w:customStyle="1" w:styleId="119">
    <w:name w:val="font61"/>
    <w:autoRedefine/>
    <w:qFormat/>
    <w:uiPriority w:val="0"/>
    <w:rPr>
      <w:rFonts w:hint="default" w:ascii="Times New Roman" w:hAnsi="Times New Roman" w:cs="Times New Roman"/>
      <w:color w:val="000000"/>
      <w:sz w:val="21"/>
      <w:szCs w:val="21"/>
      <w:u w:val="none"/>
    </w:rPr>
  </w:style>
  <w:style w:type="character" w:customStyle="1" w:styleId="120">
    <w:name w:val="font11"/>
    <w:autoRedefine/>
    <w:qFormat/>
    <w:uiPriority w:val="0"/>
    <w:rPr>
      <w:rFonts w:hint="eastAsia" w:ascii="宋体" w:hAnsi="宋体" w:eastAsia="宋体" w:cs="宋体"/>
      <w:color w:val="000000"/>
      <w:sz w:val="21"/>
      <w:szCs w:val="21"/>
      <w:u w:val="none"/>
    </w:rPr>
  </w:style>
  <w:style w:type="table" w:customStyle="1" w:styleId="121">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2">
    <w:name w:val="List Paragraph"/>
    <w:basedOn w:val="1"/>
    <w:autoRedefine/>
    <w:qFormat/>
    <w:uiPriority w:val="34"/>
    <w:pPr>
      <w:ind w:firstLine="420" w:firstLineChars="200"/>
    </w:pPr>
    <w:rPr>
      <w:szCs w:val="22"/>
    </w:rPr>
  </w:style>
  <w:style w:type="character" w:customStyle="1" w:styleId="123">
    <w:name w:val="font51"/>
    <w:autoRedefine/>
    <w:qFormat/>
    <w:uiPriority w:val="0"/>
    <w:rPr>
      <w:rFonts w:hint="default" w:ascii="Times New Roman" w:hAnsi="Times New Roman" w:cs="Times New Roman"/>
      <w:b/>
      <w:color w:val="000000"/>
      <w:sz w:val="18"/>
      <w:szCs w:val="18"/>
      <w:u w:val="none"/>
    </w:rPr>
  </w:style>
  <w:style w:type="paragraph" w:customStyle="1" w:styleId="124">
    <w:name w:val="列表段落2"/>
    <w:basedOn w:val="1"/>
    <w:autoRedefine/>
    <w:qFormat/>
    <w:uiPriority w:val="0"/>
    <w:pPr>
      <w:ind w:firstLine="420" w:firstLineChars="200"/>
    </w:pPr>
    <w:rPr>
      <w:rFonts w:ascii="Calibri" w:hAnsi="Calibri"/>
      <w:szCs w:val="22"/>
    </w:rPr>
  </w:style>
  <w:style w:type="character" w:customStyle="1" w:styleId="125">
    <w:name w:val="font21"/>
    <w:autoRedefine/>
    <w:qFormat/>
    <w:uiPriority w:val="0"/>
    <w:rPr>
      <w:rFonts w:hint="eastAsia" w:ascii="Courier New" w:hAnsi="Courier New" w:eastAsia="Courier New" w:cs="Courier New"/>
      <w:color w:val="000000"/>
      <w:sz w:val="28"/>
      <w:szCs w:val="28"/>
      <w:u w:val="none"/>
    </w:rPr>
  </w:style>
  <w:style w:type="character" w:customStyle="1" w:styleId="126">
    <w:name w:val="font41"/>
    <w:autoRedefine/>
    <w:qFormat/>
    <w:uiPriority w:val="0"/>
    <w:rPr>
      <w:rFonts w:hint="eastAsia" w:ascii="黑体" w:hAnsi="宋体" w:eastAsia="黑体" w:cs="黑体"/>
      <w:color w:val="000000"/>
      <w:sz w:val="18"/>
      <w:szCs w:val="18"/>
      <w:u w:val="none"/>
    </w:rPr>
  </w:style>
  <w:style w:type="paragraph" w:customStyle="1" w:styleId="12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0">
    <w:name w:val="纯文本 Char2"/>
    <w:autoRedefine/>
    <w:qFormat/>
    <w:uiPriority w:val="0"/>
    <w:rPr>
      <w:rFonts w:ascii="宋体" w:hAnsi="Courier New" w:eastAsia="宋体" w:cs="Courier New"/>
      <w:szCs w:val="21"/>
    </w:rPr>
  </w:style>
  <w:style w:type="paragraph" w:customStyle="1" w:styleId="1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32">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4">
    <w:name w:val="font71"/>
    <w:basedOn w:val="4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168</Pages>
  <Words>29293</Words>
  <Characters>33464</Characters>
  <Lines>564</Lines>
  <Paragraphs>158</Paragraphs>
  <TotalTime>24</TotalTime>
  <ScaleCrop>false</ScaleCrop>
  <LinksUpToDate>false</LinksUpToDate>
  <CharactersWithSpaces>37855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2024-08-15T02:55:00Z</dcterms:created>
  <dc:creator>KWZB</dc:creator>
  <cp:lastModifiedBy>FROM</cp:lastModifiedBy>
  <cp:lastPrinted>2025-10-16T02:58:47Z</cp:lastPrinted>
  <dcterms:modified xsi:type="dcterms:W3CDTF">2025-10-16T03:06:02Z</dcterms:modified>
  <dc:title>公开招标采购文件范本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3365ED85706143E3B26DE572F9FD36F4_13</vt:lpwstr>
  </property>
  <property fmtid="{D5CDD505-2E9C-101B-9397-08002B2CF9AE}" pid="4" name="commondata">
    <vt:lpwstr>eyJoZGlkIjoiZDBiOGZhYWQ5NWI3MDgyYTM5NWU2ZGE3NmNjNDlmOGQifQ==</vt:lpwstr>
  </property>
  <property fmtid="{D5CDD505-2E9C-101B-9397-08002B2CF9AE}" pid="5" name="KSOTemplateDocerSaveRecord">
    <vt:lpwstr>eyJoZGlkIjoiY2NmYmNhODQxOWNkODc0ZjYxNTI4MThkY2UxMGM3NzYiLCJ1c2VySWQiOiIyNDM4MzE4OSJ9</vt:lpwstr>
  </property>
</Properties>
</file>