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1" w:name="_GoBack"/>
      <w:bookmarkEnd w:id="1121"/>
      <w:r>
        <w:rPr>
          <w:rFonts w:hint="eastAsia" w:ascii="宋体" w:hAnsi="宋体" w:cs="宋体"/>
          <w:color w:val="auto"/>
          <w:highlight w:val="none"/>
        </w:rPr>
        <w:drawing>
          <wp:inline distT="0" distB="0" distL="114300" distR="114300">
            <wp:extent cx="6396355" cy="1142365"/>
            <wp:effectExtent l="0" t="0" r="0" b="0"/>
            <wp:docPr id="5"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3f08d9a1379cb2e5a2b7f37cf9052ce"/>
                    <pic:cNvPicPr>
                      <a:picLocks noChangeAspect="1"/>
                    </pic:cNvPicPr>
                  </pic:nvPicPr>
                  <pic:blipFill>
                    <a:blip r:embed="rId17"/>
                    <a:stretch>
                      <a:fillRect/>
                    </a:stretch>
                  </pic:blipFill>
                  <pic:spPr>
                    <a:xfrm>
                      <a:off x="0" y="0"/>
                      <a:ext cx="6396355" cy="1142365"/>
                    </a:xfrm>
                    <a:prstGeom prst="rect">
                      <a:avLst/>
                    </a:prstGeom>
                    <a:noFill/>
                    <a:ln>
                      <a:noFill/>
                    </a:ln>
                  </pic:spPr>
                </pic:pic>
              </a:graphicData>
            </a:graphic>
          </wp:inline>
        </w:drawing>
      </w:r>
    </w:p>
    <w:p>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扶绥县柳桥镇灶瓦村灶瓦屯美丽移民村项目  </w:t>
      </w:r>
    </w:p>
    <w:p>
      <w:pPr>
        <w:spacing w:line="360" w:lineRule="auto"/>
        <w:ind w:firstLine="1120" w:firstLineChars="400"/>
        <w:rPr>
          <w:rFonts w:hint="eastAsia" w:ascii="宋体" w:hAnsi="宋体" w:eastAsia="宋体" w:cs="宋体"/>
          <w:b w:val="0"/>
          <w:bCs w:val="0"/>
          <w:color w:val="auto"/>
          <w:sz w:val="18"/>
          <w:szCs w:val="20"/>
          <w:highlight w:val="none"/>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val="en-US" w:eastAsia="zh-CN"/>
        </w:rPr>
        <w:t>CZZC2025-C2-210040-JWJS</w:t>
      </w: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kern w:val="0"/>
          <w:sz w:val="36"/>
          <w:szCs w:val="24"/>
          <w:highlight w:val="none"/>
        </w:rPr>
      </w:pPr>
    </w:p>
    <w:p>
      <w:pPr>
        <w:pStyle w:val="28"/>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eastAsia="宋体" w:cs="宋体"/>
          <w:b/>
          <w:color w:val="auto"/>
          <w:spacing w:val="-6"/>
          <w:kern w:val="0"/>
          <w:sz w:val="30"/>
          <w:szCs w:val="30"/>
          <w:highlight w:val="none"/>
          <w:lang w:eastAsia="zh-CN"/>
        </w:rPr>
        <w:t>扶绥县生态移民发展中心</w:t>
      </w:r>
      <w:r>
        <w:rPr>
          <w:rFonts w:hint="eastAsia" w:ascii="宋体" w:hAnsi="宋体" w:eastAsia="宋体" w:cs="宋体"/>
          <w:b/>
          <w:color w:val="auto"/>
          <w:spacing w:val="-6"/>
          <w:kern w:val="0"/>
          <w:sz w:val="30"/>
          <w:szCs w:val="30"/>
          <w:highlight w:val="none"/>
          <w:lang w:val="en-US" w:eastAsia="zh-CN"/>
        </w:rPr>
        <w:t xml:space="preserve">  </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广西金旺技术管理有限公司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7</w:t>
      </w:r>
      <w:r>
        <w:rPr>
          <w:rFonts w:hint="eastAsia" w:ascii="宋体" w:hAnsi="宋体" w:cs="宋体"/>
          <w:b/>
          <w:color w:val="auto"/>
          <w:kern w:val="0"/>
          <w:sz w:val="30"/>
          <w:szCs w:val="30"/>
          <w:highlight w:val="none"/>
          <w:lang w:eastAsia="zh-CN"/>
        </w:rPr>
        <w:t>月</w:t>
      </w:r>
    </w:p>
    <w:p>
      <w:pPr>
        <w:pStyle w:val="31"/>
        <w:spacing w:line="360" w:lineRule="auto"/>
        <w:jc w:val="center"/>
        <w:rPr>
          <w:rFonts w:ascii="宋体" w:hAnsi="宋体"/>
          <w:color w:val="auto"/>
          <w:highlight w:val="none"/>
        </w:rPr>
      </w:pPr>
    </w:p>
    <w:p>
      <w:pPr>
        <w:pStyle w:val="31"/>
        <w:spacing w:line="360" w:lineRule="auto"/>
        <w:jc w:val="center"/>
        <w:rPr>
          <w:rFonts w:ascii="宋体" w:hAnsi="宋体"/>
          <w:b/>
          <w:color w:val="auto"/>
          <w:sz w:val="48"/>
          <w:szCs w:val="48"/>
          <w:highlight w:val="none"/>
        </w:rPr>
      </w:pPr>
    </w:p>
    <w:p>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pPr>
        <w:pStyle w:val="33"/>
        <w:spacing w:line="360" w:lineRule="auto"/>
        <w:rPr>
          <w:color w:val="auto"/>
          <w:highlight w:val="none"/>
        </w:rPr>
      </w:pPr>
      <w:r>
        <w:rPr>
          <w:color w:val="auto"/>
          <w:sz w:val="28"/>
          <w:szCs w:val="28"/>
          <w:highlight w:val="none"/>
        </w:rPr>
        <w:fldChar w:fldCharType="end"/>
      </w:r>
    </w:p>
    <w:p>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32"/>
        <w:rPr>
          <w:color w:val="auto"/>
          <w:highlight w:val="none"/>
        </w:rPr>
      </w:pPr>
    </w:p>
    <w:p>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广西金旺技术管理有限公司</w:t>
      </w:r>
    </w:p>
    <w:p>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扶绥县柳桥镇灶瓦村灶瓦屯美丽移民村项目  </w:t>
      </w:r>
    </w:p>
    <w:p>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CZZC2025-C2-210040-JWJS</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扶绥县柳桥镇灶瓦村灶瓦屯美丽移民村项目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2025年7月24日11时00分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4" w:name="_Toc35393798"/>
      <w:bookmarkStart w:id="5" w:name="_Toc28359012"/>
      <w:bookmarkStart w:id="6" w:name="_Toc28359089"/>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CZZC2025-C2-210040-JWJS</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扶绥县柳桥镇灶瓦村灶瓦屯美丽移民村项目</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w:t>
      </w:r>
      <w:bookmarkStart w:id="8" w:name="OLE_LINK2"/>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壹佰壹拾陆万伍仟玖佰叁拾柒元叁角柒分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¥1165937.37</w:t>
      </w:r>
      <w:r>
        <w:rPr>
          <w:rFonts w:hint="eastAsia" w:ascii="Times New Roman" w:hAnsi="Times New Roman" w:eastAsia="宋体" w:cs="Times New Roman"/>
          <w:bCs w:val="0"/>
          <w:color w:val="auto"/>
          <w:spacing w:val="0"/>
          <w:sz w:val="21"/>
          <w:szCs w:val="21"/>
          <w:highlight w:val="none"/>
          <w:lang w:val="en-US" w:eastAsia="zh-CN" w:bidi="hi-IN"/>
        </w:rPr>
        <w:t>）</w:t>
      </w:r>
      <w:bookmarkEnd w:id="8"/>
      <w:r>
        <w:rPr>
          <w:rFonts w:hint="eastAsia" w:ascii="Times New Roman" w:hAnsi="Times New Roman" w:eastAsia="宋体" w:cs="Times New Roman"/>
          <w:bCs w:val="0"/>
          <w:color w:val="auto"/>
          <w:spacing w:val="0"/>
          <w:sz w:val="21"/>
          <w:szCs w:val="21"/>
          <w:highlight w:val="none"/>
          <w:lang w:val="en-US" w:eastAsia="zh-CN" w:bidi="hi-I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壹佰壹拾陆万伍仟玖佰叁拾柒元叁角柒分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¥1165937.37</w:t>
      </w:r>
      <w:r>
        <w:rPr>
          <w:rFonts w:hint="eastAsia" w:ascii="Times New Roman" w:hAnsi="Times New Roman" w:eastAsia="宋体" w:cs="Times New Roman"/>
          <w:bCs w:val="0"/>
          <w:color w:val="auto"/>
          <w:spacing w:val="0"/>
          <w:sz w:val="21"/>
          <w:szCs w:val="21"/>
          <w:highlight w:val="none"/>
          <w:lang w:val="en-US" w:eastAsia="zh-CN" w:bidi="hi-I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bookmarkStart w:id="9" w:name="OLE_LINK3"/>
      <w:r>
        <w:rPr>
          <w:rFonts w:hint="eastAsia" w:ascii="Times New Roman" w:hAnsi="Times New Roman" w:eastAsia="宋体" w:cs="Times New Roman"/>
          <w:bCs w:val="0"/>
          <w:color w:val="auto"/>
          <w:spacing w:val="0"/>
          <w:sz w:val="21"/>
          <w:szCs w:val="21"/>
          <w:highlight w:val="none"/>
          <w:lang w:val="en-US" w:eastAsia="zh-CN" w:bidi="hi-IN"/>
        </w:rPr>
        <w:t>本工程为扶绥县柳桥镇灶瓦村灶瓦屯美丽移民村项目，建设内容有道路铺装工程，排水管工程，园建工程，照明工程，四角亭工程等，以工程量清单和图纸包含的内容为准。</w:t>
      </w:r>
      <w:bookmarkEnd w:id="9"/>
      <w:r>
        <w:rPr>
          <w:rFonts w:hint="eastAsia" w:ascii="Times New Roman" w:hAnsi="Times New Roman" w:eastAsia="宋体" w:cs="Times New Roman"/>
          <w:bCs w:val="0"/>
          <w:color w:val="auto"/>
          <w:spacing w:val="0"/>
          <w:sz w:val="21"/>
          <w:szCs w:val="21"/>
          <w:highlight w:val="none"/>
          <w:lang w:val="en-US" w:eastAsia="zh-CN" w:bidi="hi-I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pPr>
        <w:spacing w:line="360" w:lineRule="auto"/>
        <w:rPr>
          <w:b/>
          <w:bCs/>
          <w:color w:val="auto"/>
          <w:sz w:val="21"/>
          <w:szCs w:val="21"/>
          <w:highlight w:val="none"/>
        </w:rPr>
      </w:pPr>
      <w:bookmarkStart w:id="10" w:name="_Toc35393630"/>
      <w:bookmarkStart w:id="11" w:name="_Toc28359013"/>
      <w:bookmarkStart w:id="12" w:name="_Toc35393799"/>
      <w:bookmarkStart w:id="13" w:name="_Toc28359090"/>
      <w:r>
        <w:rPr>
          <w:rFonts w:hint="eastAsia"/>
          <w:b/>
          <w:bCs/>
          <w:color w:val="auto"/>
          <w:sz w:val="21"/>
          <w:szCs w:val="21"/>
          <w:highlight w:val="none"/>
        </w:rPr>
        <w:t>二、申请人的资格要求：</w:t>
      </w:r>
      <w:bookmarkEnd w:id="10"/>
      <w:bookmarkEnd w:id="11"/>
      <w:bookmarkEnd w:id="12"/>
      <w:bookmarkEnd w:id="13"/>
    </w:p>
    <w:p>
      <w:pPr>
        <w:spacing w:line="360" w:lineRule="auto"/>
        <w:ind w:firstLine="420" w:firstLineChars="200"/>
        <w:rPr>
          <w:rFonts w:hint="eastAsia"/>
          <w:color w:val="auto"/>
          <w:sz w:val="21"/>
          <w:szCs w:val="21"/>
          <w:highlight w:val="none"/>
        </w:rPr>
      </w:pPr>
      <w:bookmarkStart w:id="14" w:name="_Toc28359014"/>
      <w:bookmarkStart w:id="15" w:name="_Toc28359091"/>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4"/>
      <w:bookmarkEnd w:id="15"/>
      <w:bookmarkEnd w:id="16"/>
      <w:bookmarkEnd w:id="17"/>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lang w:eastAsia="zh-CN"/>
        </w:rPr>
        <w:t>日。</w:t>
      </w:r>
    </w:p>
    <w:p>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pPr>
        <w:spacing w:line="360" w:lineRule="auto"/>
        <w:rPr>
          <w:rFonts w:hint="eastAsia"/>
          <w:b/>
          <w:bCs/>
          <w:color w:val="auto"/>
          <w:sz w:val="21"/>
          <w:szCs w:val="21"/>
          <w:highlight w:val="none"/>
        </w:rPr>
      </w:pPr>
      <w:bookmarkStart w:id="18" w:name="_Toc35393801"/>
      <w:bookmarkStart w:id="19" w:name="_Toc28359092"/>
      <w:bookmarkStart w:id="20" w:name="_Toc28359015"/>
      <w:bookmarkStart w:id="21" w:name="_Toc35393632"/>
      <w:r>
        <w:rPr>
          <w:rFonts w:hint="eastAsia"/>
          <w:b/>
          <w:bCs/>
          <w:color w:val="auto"/>
          <w:sz w:val="21"/>
          <w:szCs w:val="21"/>
          <w:highlight w:val="none"/>
        </w:rPr>
        <w:t>四、响应文件提交</w:t>
      </w:r>
      <w:bookmarkEnd w:id="18"/>
      <w:bookmarkEnd w:id="19"/>
      <w:bookmarkEnd w:id="20"/>
      <w:bookmarkEnd w:id="21"/>
      <w:r>
        <w:rPr>
          <w:rFonts w:hint="eastAsia"/>
          <w:b/>
          <w:bCs/>
          <w:color w:val="auto"/>
          <w:sz w:val="21"/>
          <w:szCs w:val="21"/>
          <w:highlight w:val="none"/>
        </w:rPr>
        <w:t>：</w:t>
      </w:r>
    </w:p>
    <w:p>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2025年7月24日11时00分</w:t>
      </w:r>
      <w:r>
        <w:rPr>
          <w:rFonts w:hint="eastAsia"/>
          <w:color w:val="auto"/>
          <w:sz w:val="21"/>
          <w:szCs w:val="21"/>
          <w:highlight w:val="none"/>
        </w:rPr>
        <w:t>（北京时间）</w:t>
      </w:r>
    </w:p>
    <w:p>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pPr>
        <w:numPr>
          <w:ilvl w:val="0"/>
          <w:numId w:val="2"/>
        </w:numPr>
        <w:spacing w:line="360" w:lineRule="auto"/>
        <w:rPr>
          <w:rFonts w:hint="eastAsia"/>
          <w:color w:val="auto"/>
          <w:sz w:val="21"/>
          <w:szCs w:val="21"/>
          <w:highlight w:val="none"/>
        </w:rPr>
      </w:pPr>
      <w:bookmarkStart w:id="22" w:name="_Toc28359016"/>
      <w:bookmarkStart w:id="23" w:name="_Toc28359093"/>
      <w:bookmarkStart w:id="24" w:name="_Toc35393633"/>
      <w:bookmarkStart w:id="25" w:name="_Toc35393802"/>
      <w:r>
        <w:rPr>
          <w:rFonts w:hint="eastAsia"/>
          <w:b/>
          <w:bCs/>
          <w:color w:val="auto"/>
          <w:sz w:val="21"/>
          <w:szCs w:val="21"/>
          <w:highlight w:val="none"/>
        </w:rPr>
        <w:t>开启</w:t>
      </w:r>
      <w:bookmarkEnd w:id="22"/>
      <w:bookmarkEnd w:id="23"/>
      <w:bookmarkEnd w:id="24"/>
      <w:bookmarkEnd w:id="25"/>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2025年7月24日11时00分</w:t>
      </w:r>
      <w:r>
        <w:rPr>
          <w:rFonts w:hint="eastAsia"/>
          <w:color w:val="auto"/>
          <w:sz w:val="21"/>
          <w:szCs w:val="21"/>
          <w:highlight w:val="none"/>
        </w:rPr>
        <w:t>（北京时间）</w:t>
      </w:r>
    </w:p>
    <w:p>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spacing w:line="360" w:lineRule="auto"/>
        <w:rPr>
          <w:color w:val="auto"/>
          <w:sz w:val="21"/>
          <w:szCs w:val="21"/>
          <w:highlight w:val="none"/>
        </w:rPr>
      </w:pPr>
      <w:bookmarkStart w:id="26" w:name="_Toc35393803"/>
      <w:bookmarkStart w:id="27" w:name="_Toc28359017"/>
      <w:bookmarkStart w:id="28" w:name="_Toc35393634"/>
      <w:bookmarkStart w:id="29" w:name="_Toc28359094"/>
      <w:r>
        <w:rPr>
          <w:rFonts w:hint="eastAsia"/>
          <w:b/>
          <w:bCs/>
          <w:color w:val="auto"/>
          <w:sz w:val="21"/>
          <w:szCs w:val="21"/>
          <w:highlight w:val="none"/>
        </w:rPr>
        <w:t>六、公告期限</w:t>
      </w:r>
      <w:bookmarkEnd w:id="26"/>
      <w:bookmarkEnd w:id="27"/>
      <w:bookmarkEnd w:id="28"/>
      <w:bookmarkEnd w:id="29"/>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30" w:name="_Toc35393635"/>
      <w:bookmarkStart w:id="31" w:name="_Toc35393804"/>
      <w:r>
        <w:rPr>
          <w:rFonts w:hint="eastAsia"/>
          <w:b/>
          <w:bCs/>
          <w:color w:val="auto"/>
          <w:sz w:val="21"/>
          <w:szCs w:val="21"/>
          <w:highlight w:val="none"/>
        </w:rPr>
        <w:t>七、其他补充事宜</w:t>
      </w:r>
      <w:bookmarkEnd w:id="30"/>
      <w:bookmarkEnd w:id="31"/>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2" w:name="_Toc35393636"/>
      <w:bookmarkStart w:id="33" w:name="_Toc35393805"/>
      <w:bookmarkStart w:id="34" w:name="_Toc28359095"/>
      <w:bookmarkStart w:id="35" w:name="_Toc28359018"/>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pPr>
        <w:keepNext w:val="0"/>
        <w:keepLines w:val="0"/>
        <w:pageBreakBefore w:val="0"/>
        <w:kinsoku/>
        <w:wordWrap w:val="0"/>
        <w:overflowPunct/>
        <w:topLinePunct w:val="0"/>
        <w:bidi w:val="0"/>
        <w:spacing w:line="360" w:lineRule="auto"/>
        <w:ind w:firstLine="420" w:firstLineChars="200"/>
        <w:textAlignment w:val="auto"/>
        <w:rPr>
          <w:rFonts w:hint="default"/>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2"/>
      <w:bookmarkEnd w:id="33"/>
      <w:bookmarkEnd w:id="34"/>
      <w:bookmarkEnd w:id="35"/>
    </w:p>
    <w:p>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6" w:name="_Toc543"/>
      <w:r>
        <w:rPr>
          <w:rFonts w:hint="eastAsia" w:ascii="宋体" w:hAnsi="宋体" w:cs="宋体"/>
          <w:color w:val="auto"/>
          <w:sz w:val="21"/>
          <w:szCs w:val="21"/>
          <w:highlight w:val="none"/>
        </w:rPr>
        <w:t>1.采购人信息</w:t>
      </w:r>
      <w:bookmarkEnd w:id="36"/>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sz w:val="21"/>
          <w:szCs w:val="21"/>
          <w:highlight w:val="none"/>
          <w:lang w:eastAsia="zh-CN"/>
        </w:rPr>
        <w:t>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rPr>
        <w:t>扶绥县新宁镇空港大道东22号空港大厦副楼2楼</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陈立铧</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 xml:space="preserve">项目联系人方式: </w:t>
      </w:r>
      <w:r>
        <w:rPr>
          <w:rFonts w:hint="eastAsia" w:ascii="宋体" w:hAnsi="宋体" w:eastAsia="宋体" w:cs="宋体"/>
          <w:i w:val="0"/>
          <w:iCs w:val="0"/>
          <w:caps w:val="0"/>
          <w:color w:val="auto"/>
          <w:spacing w:val="0"/>
          <w:sz w:val="21"/>
          <w:szCs w:val="21"/>
        </w:rPr>
        <w:t>0771-7511115</w:t>
      </w:r>
      <w:r>
        <w:rPr>
          <w:rFonts w:hint="eastAsia" w:asciiTheme="majorEastAsia" w:hAnsiTheme="majorEastAsia" w:eastAsiaTheme="majorEastAsia" w:cstheme="majorEastAsia"/>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7" w:name="_Toc35393807"/>
      <w:bookmarkStart w:id="38" w:name="_Toc35393638"/>
      <w:bookmarkStart w:id="39" w:name="_Toc28359020"/>
      <w:bookmarkStart w:id="40" w:name="_Toc28359097"/>
      <w:r>
        <w:rPr>
          <w:rFonts w:hint="eastAsia" w:asciiTheme="majorEastAsia" w:hAnsiTheme="majorEastAsia" w:eastAsiaTheme="majorEastAsia" w:cstheme="majorEastAsia"/>
          <w:color w:val="auto"/>
          <w:sz w:val="21"/>
          <w:szCs w:val="21"/>
          <w:highlight w:val="none"/>
        </w:rPr>
        <w:t>2.采购代理机构信息</w:t>
      </w:r>
      <w:bookmarkEnd w:id="37"/>
      <w:bookmarkEnd w:id="38"/>
      <w:bookmarkEnd w:id="39"/>
      <w:bookmarkEnd w:id="40"/>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名称：</w:t>
      </w:r>
      <w:r>
        <w:rPr>
          <w:rFonts w:hint="eastAsia" w:asciiTheme="majorEastAsia" w:hAnsiTheme="majorEastAsia" w:eastAsiaTheme="majorEastAsia" w:cstheme="majorEastAsia"/>
          <w:color w:val="auto"/>
          <w:sz w:val="21"/>
          <w:szCs w:val="21"/>
          <w:highlight w:val="none"/>
          <w:lang w:eastAsia="zh-CN"/>
        </w:rPr>
        <w:t>广西金旺技术管理有限公司</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地址：崇左市友谊大道东源名城D区9栋</w:t>
      </w:r>
      <w:r>
        <w:rPr>
          <w:rFonts w:hint="eastAsia" w:asciiTheme="majorEastAsia" w:hAnsiTheme="majorEastAsia" w:eastAsiaTheme="majorEastAsia" w:cstheme="majorEastAsia"/>
          <w:color w:val="auto"/>
          <w:sz w:val="21"/>
          <w:szCs w:val="21"/>
          <w:highlight w:val="none"/>
          <w:lang w:eastAsia="zh-CN"/>
        </w:rPr>
        <w:t>三单元20</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号</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联系人及电话:</w:t>
      </w:r>
      <w:r>
        <w:rPr>
          <w:rFonts w:hint="eastAsia" w:asciiTheme="majorEastAsia" w:hAnsiTheme="majorEastAsia" w:eastAsiaTheme="majorEastAsia" w:cstheme="majorEastAsia"/>
          <w:color w:val="auto"/>
          <w:sz w:val="21"/>
          <w:szCs w:val="21"/>
          <w:highlight w:val="none"/>
          <w:lang w:val="en-US" w:eastAsia="zh-CN"/>
        </w:rPr>
        <w:t xml:space="preserve">何艳 </w:t>
      </w:r>
      <w:r>
        <w:rPr>
          <w:rFonts w:hint="eastAsia" w:asciiTheme="majorEastAsia" w:hAnsiTheme="majorEastAsia" w:eastAsiaTheme="majorEastAsia" w:cstheme="majorEastAsia"/>
          <w:color w:val="auto"/>
          <w:sz w:val="21"/>
          <w:szCs w:val="21"/>
          <w:highlight w:val="none"/>
        </w:rPr>
        <w:t xml:space="preserve"> 0771-79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Theme="majorEastAsia" w:hAnsiTheme="majorEastAsia" w:eastAsiaTheme="majorEastAsia" w:cstheme="majorEastAsia"/>
          <w:color w:val="auto"/>
          <w:sz w:val="21"/>
          <w:szCs w:val="21"/>
          <w:highlight w:val="none"/>
        </w:rPr>
        <w:t>　　　　　　　　　</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宋体" w:hAnsi="宋体" w:eastAsia="宋体" w:cs="宋体"/>
          <w:color w:val="auto"/>
          <w:sz w:val="21"/>
          <w:szCs w:val="21"/>
          <w:highlight w:val="none"/>
          <w:lang w:eastAsia="zh-CN"/>
        </w:rPr>
        <w:t>　　　</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bookmarkStart w:id="41" w:name="_Toc17394"/>
      <w:r>
        <w:rPr>
          <w:rFonts w:hint="eastAsia" w:ascii="宋体" w:hAnsi="宋体" w:eastAsia="宋体" w:cs="宋体"/>
          <w:color w:val="auto"/>
          <w:sz w:val="21"/>
          <w:szCs w:val="21"/>
          <w:highlight w:val="none"/>
          <w:lang w:eastAsia="zh-CN"/>
        </w:rPr>
        <w:t>项目联系方式：</w:t>
      </w:r>
      <w:bookmarkEnd w:id="41"/>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Theme="majorEastAsia" w:hAnsiTheme="majorEastAsia" w:eastAsiaTheme="majorEastAsia" w:cstheme="majorEastAsia"/>
          <w:color w:val="auto"/>
          <w:sz w:val="21"/>
          <w:szCs w:val="21"/>
          <w:highlight w:val="none"/>
          <w:lang w:val="en-US" w:eastAsia="zh-CN"/>
        </w:rPr>
        <w:t>何艳</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p>
    <w:p>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扶绥县生态移民发展中心</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广西金旺技术管理有限公司</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7月11</w:t>
      </w:r>
      <w:r>
        <w:rPr>
          <w:rFonts w:hint="eastAsia" w:asciiTheme="majorEastAsia" w:hAnsiTheme="majorEastAsia" w:eastAsiaTheme="majorEastAsia" w:cstheme="majorEastAsia"/>
          <w:color w:val="auto"/>
          <w:sz w:val="21"/>
          <w:szCs w:val="21"/>
          <w:highlight w:val="none"/>
        </w:rPr>
        <w:t>日</w:t>
      </w: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1"/>
        <w:rPr>
          <w:color w:val="auto"/>
        </w:rPr>
      </w:pPr>
    </w:p>
    <w:p>
      <w:pPr>
        <w:pStyle w:val="32"/>
        <w:rPr>
          <w:color w:val="auto"/>
        </w:rPr>
      </w:pPr>
    </w:p>
    <w:p>
      <w:pPr>
        <w:pStyle w:val="31"/>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扶绥县柳桥镇灶瓦村灶瓦屯美丽移民村项目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CZZC2025-C2-210040-JWJS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壹佰壹拾陆万伍仟玖佰叁拾柒元叁角柒分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¥1165937.37</w:t>
            </w:r>
            <w:r>
              <w:rPr>
                <w:rFonts w:hint="eastAsia" w:ascii="Times New Roman" w:hAnsi="Times New Roman" w:eastAsia="宋体" w:cs="Times New Roman"/>
                <w:bCs w:val="0"/>
                <w:color w:val="auto"/>
                <w:spacing w:val="0"/>
                <w:sz w:val="21"/>
                <w:szCs w:val="21"/>
                <w:highlight w:val="none"/>
                <w:lang w:val="en-US"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 xml:space="preserve">本工程为扶绥县柳桥镇灶瓦村灶瓦屯美丽移民村项目，建设内容有道路铺装工程，排水管工程，园建工程，照明工程，四角亭工程等，以工程量清单和图纸包含的内容为准。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（正文）广西壮族自治区生态移民发展中心关于下达2025年大中型水库移民后期扶持资金及中央水库移民扶持基金（提前批）项目建议计划投资额度的通知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2025年7月24日11时00分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2025年7月24日11时00分</w:t>
            </w:r>
            <w:r>
              <w:rPr>
                <w:rFonts w:hint="eastAsia"/>
                <w:color w:val="auto"/>
                <w:sz w:val="21"/>
                <w:szCs w:val="21"/>
                <w:highlight w:val="none"/>
                <w:lang w:eastAsia="zh-CN"/>
              </w:rPr>
              <w:t>后</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pPr>
        <w:pStyle w:val="31"/>
        <w:spacing w:line="360" w:lineRule="auto"/>
        <w:jc w:val="center"/>
        <w:rPr>
          <w:rFonts w:ascii="宋体" w:hAnsi="宋体"/>
          <w:color w:val="auto"/>
          <w:highlight w:val="none"/>
        </w:rPr>
      </w:pPr>
    </w:p>
    <w:p>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扶绥县生态移民发展中心</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广西金旺技术管理有限公司</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广西金旺技术管理有限公司</w:t>
      </w:r>
      <w:r>
        <w:rPr>
          <w:rFonts w:ascii="宋体" w:hAnsi="宋体"/>
          <w:color w:val="auto"/>
          <w:szCs w:val="21"/>
          <w:highlight w:val="none"/>
        </w:rPr>
        <w:t>在任何情况下无义务和责任承担此类费用。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广西金旺技术管理有限公司</w:t>
      </w:r>
      <w:r>
        <w:rPr>
          <w:rFonts w:ascii="宋体" w:hAnsi="宋体"/>
          <w:color w:val="auto"/>
          <w:szCs w:val="21"/>
          <w:highlight w:val="none"/>
        </w:rPr>
        <w:t>将拒绝或原封退回在其规定的递交竞争性磋商响应文件截止时间之后收到的任何竞争性磋商响应文件。</w:t>
      </w:r>
    </w:p>
    <w:p>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32"/>
        <w:rPr>
          <w:color w:val="auto"/>
        </w:rPr>
      </w:pP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pPr>
        <w:pStyle w:val="43"/>
        <w:ind w:firstLine="480"/>
        <w:rPr>
          <w:rFonts w:hint="eastAsia"/>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pPr>
        <w:spacing w:line="360" w:lineRule="auto"/>
        <w:ind w:firstLine="400" w:firstLineChars="200"/>
        <w:rPr>
          <w:rFonts w:hint="eastAsia" w:ascii="宋体" w:hAnsi="宋体" w:cs="宋体"/>
          <w:color w:val="auto"/>
          <w:szCs w:val="21"/>
          <w:highlight w:val="none"/>
        </w:rPr>
      </w:pP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rPr>
          <w:rFonts w:hint="eastAsia" w:ascii="黑体" w:hAnsi="黑体" w:eastAsia="黑体" w:cs="黑体"/>
          <w:color w:val="auto"/>
          <w:szCs w:val="32"/>
          <w:highlight w:val="none"/>
        </w:rPr>
      </w:pPr>
    </w:p>
    <w:p>
      <w:pPr>
        <w:pStyle w:val="43"/>
        <w:ind w:firstLine="480"/>
        <w:rPr>
          <w:rFonts w:hint="eastAsia" w:ascii="黑体" w:hAnsi="黑体" w:eastAsia="黑体" w:cs="黑体"/>
          <w:color w:val="auto"/>
          <w:szCs w:val="32"/>
          <w:highlight w:val="none"/>
        </w:rPr>
      </w:pPr>
    </w:p>
    <w:p>
      <w:pPr>
        <w:rPr>
          <w:rFonts w:hint="eastAsia" w:ascii="黑体" w:hAnsi="黑体" w:eastAsia="黑体" w:cs="黑体"/>
          <w:color w:val="auto"/>
          <w:szCs w:val="32"/>
          <w:highlight w:val="none"/>
        </w:rPr>
      </w:pPr>
    </w:p>
    <w:p>
      <w:pPr>
        <w:pStyle w:val="3"/>
        <w:rPr>
          <w:rFonts w:hint="eastAsia" w:ascii="黑体" w:hAnsi="黑体" w:cs="黑体"/>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pPr>
        <w:pStyle w:val="43"/>
        <w:ind w:firstLine="480"/>
        <w:rPr>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pPr>
        <w:widowControl/>
        <w:ind w:firstLine="400" w:firstLineChars="200"/>
        <w:rPr>
          <w:rFonts w:hint="eastAsia"/>
          <w:color w:val="auto"/>
          <w:highlight w:val="none"/>
        </w:rPr>
      </w:pPr>
    </w:p>
    <w:p>
      <w:pPr>
        <w:pStyle w:val="43"/>
        <w:ind w:firstLine="480"/>
        <w:rPr>
          <w:rFonts w:hint="eastAsia"/>
          <w:color w:val="auto"/>
          <w:highlight w:val="none"/>
        </w:rPr>
      </w:pPr>
    </w:p>
    <w:p>
      <w:pPr>
        <w:rPr>
          <w:rFonts w:hint="eastAsia"/>
          <w:color w:val="auto"/>
          <w:highlight w:val="none"/>
        </w:rPr>
      </w:pPr>
    </w:p>
    <w:p>
      <w:pPr>
        <w:rPr>
          <w:rFonts w:hint="eastAsia"/>
          <w:color w:val="auto"/>
          <w:highlight w:val="none"/>
        </w:rPr>
      </w:pPr>
    </w:p>
    <w:p>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pPr>
        <w:pStyle w:val="43"/>
        <w:ind w:firstLine="480"/>
        <w:rPr>
          <w:color w:val="auto"/>
          <w:highlight w:val="none"/>
        </w:rPr>
      </w:pPr>
    </w:p>
    <w:p>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pPr>
        <w:pStyle w:val="32"/>
        <w:rPr>
          <w:color w:val="auto"/>
          <w:highlight w:val="none"/>
        </w:rPr>
      </w:pPr>
    </w:p>
    <w:p>
      <w:pPr>
        <w:pStyle w:val="31"/>
        <w:rPr>
          <w:color w:val="auto"/>
          <w:highlight w:val="none"/>
        </w:rPr>
      </w:pPr>
    </w:p>
    <w:p>
      <w:pPr>
        <w:pStyle w:val="32"/>
        <w:rPr>
          <w:color w:val="auto"/>
        </w:rPr>
        <w:sectPr>
          <w:pgSz w:w="11906" w:h="16838"/>
          <w:pgMar w:top="1134" w:right="1134" w:bottom="1134" w:left="1417" w:header="851" w:footer="851" w:gutter="0"/>
          <w:cols w:space="720" w:num="1"/>
          <w:formProt w:val="1"/>
          <w:docGrid w:linePitch="312" w:charSpace="43007"/>
        </w:sectPr>
      </w:pPr>
    </w:p>
    <w:p>
      <w:pPr>
        <w:pStyle w:val="32"/>
        <w:rPr>
          <w:color w:val="auto"/>
          <w:highlight w:val="none"/>
        </w:rPr>
      </w:pPr>
    </w:p>
    <w:p>
      <w:pPr>
        <w:pStyle w:val="31"/>
        <w:spacing w:line="360" w:lineRule="auto"/>
        <w:rPr>
          <w:rFonts w:ascii="宋体" w:hAnsi="宋体"/>
          <w:color w:val="auto"/>
          <w:szCs w:val="21"/>
          <w:highlight w:val="none"/>
        </w:rPr>
      </w:pPr>
    </w:p>
    <w:p>
      <w:pPr>
        <w:pStyle w:val="31"/>
        <w:spacing w:line="360" w:lineRule="auto"/>
        <w:rPr>
          <w:rFonts w:ascii="宋体" w:hAnsi="宋体"/>
          <w:b/>
          <w:color w:val="auto"/>
          <w:sz w:val="32"/>
          <w:szCs w:val="32"/>
          <w:highlight w:val="none"/>
        </w:rPr>
      </w:pPr>
    </w:p>
    <w:p>
      <w:pPr>
        <w:pStyle w:val="31"/>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pPr>
        <w:pStyle w:val="31"/>
        <w:spacing w:line="360" w:lineRule="auto"/>
        <w:jc w:val="center"/>
        <w:rPr>
          <w:rFonts w:ascii="宋体" w:hAnsi="宋体"/>
          <w:b/>
          <w:color w:val="auto"/>
          <w:sz w:val="32"/>
          <w:szCs w:val="32"/>
          <w:highlight w:val="none"/>
        </w:rPr>
      </w:pPr>
    </w:p>
    <w:p>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rPr>
          <w:b/>
          <w:color w:val="auto"/>
          <w:sz w:val="32"/>
          <w:szCs w:val="32"/>
          <w:highlight w:val="none"/>
        </w:rPr>
      </w:pPr>
    </w:p>
    <w:p>
      <w:pPr>
        <w:pStyle w:val="31"/>
        <w:rPr>
          <w:b/>
          <w:color w:val="auto"/>
          <w:sz w:val="32"/>
          <w:szCs w:val="32"/>
          <w:highlight w:val="none"/>
        </w:rPr>
      </w:pPr>
    </w:p>
    <w:p>
      <w:pPr>
        <w:pStyle w:val="32"/>
        <w:rPr>
          <w:color w:val="auto"/>
          <w:sz w:val="32"/>
          <w:szCs w:val="32"/>
          <w:highlight w:val="none"/>
        </w:rPr>
      </w:pPr>
    </w:p>
    <w:p>
      <w:pPr>
        <w:pStyle w:val="31"/>
        <w:rPr>
          <w:b/>
          <w:color w:val="auto"/>
          <w:sz w:val="32"/>
          <w:szCs w:val="32"/>
          <w:highlight w:val="none"/>
        </w:rPr>
      </w:pPr>
    </w:p>
    <w:p>
      <w:pPr>
        <w:pStyle w:val="31"/>
        <w:rPr>
          <w:b/>
          <w:color w:val="auto"/>
          <w:sz w:val="32"/>
          <w:szCs w:val="32"/>
          <w:highlight w:val="none"/>
        </w:rPr>
      </w:pPr>
    </w:p>
    <w:p>
      <w:pPr>
        <w:pStyle w:val="32"/>
        <w:rPr>
          <w:color w:val="auto"/>
          <w:highlight w:val="none"/>
        </w:rPr>
      </w:pPr>
    </w:p>
    <w:p>
      <w:pPr>
        <w:pStyle w:val="31"/>
        <w:rPr>
          <w:color w:val="auto"/>
          <w:highlight w:val="none"/>
        </w:rPr>
      </w:pPr>
    </w:p>
    <w:p>
      <w:pPr>
        <w:pStyle w:val="13"/>
        <w:spacing w:line="360" w:lineRule="auto"/>
        <w:jc w:val="center"/>
        <w:rPr>
          <w:b/>
          <w:color w:val="auto"/>
          <w:sz w:val="32"/>
          <w:szCs w:val="32"/>
          <w:highlight w:val="none"/>
        </w:rPr>
      </w:pPr>
    </w:p>
    <w:p>
      <w:pPr>
        <w:pStyle w:val="13"/>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31"/>
        <w:rPr>
          <w:b/>
          <w:color w:val="auto"/>
          <w:sz w:val="32"/>
          <w:szCs w:val="32"/>
          <w:highlight w:val="none"/>
        </w:rPr>
      </w:pPr>
    </w:p>
    <w:p>
      <w:pPr>
        <w:pStyle w:val="32"/>
        <w:rPr>
          <w:color w:val="auto"/>
          <w:highlight w:val="none"/>
        </w:rPr>
      </w:pPr>
    </w:p>
    <w:p>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31"/>
        <w:spacing w:line="360" w:lineRule="auto"/>
        <w:ind w:left="413"/>
        <w:jc w:val="left"/>
        <w:rPr>
          <w:rFonts w:ascii="宋体" w:hAnsi="宋体"/>
          <w:color w:val="auto"/>
          <w:szCs w:val="21"/>
          <w:highlight w:val="none"/>
        </w:rPr>
      </w:pPr>
    </w:p>
    <w:p>
      <w:pPr>
        <w:pStyle w:val="13"/>
        <w:spacing w:line="360" w:lineRule="auto"/>
        <w:jc w:val="center"/>
        <w:rPr>
          <w:rFonts w:ascii="方正隶书简体" w:hAnsi="方正隶书简体" w:eastAsia="方正隶书简体"/>
          <w:b/>
          <w:color w:val="auto"/>
          <w:sz w:val="30"/>
          <w:szCs w:val="30"/>
          <w:highlight w:val="none"/>
        </w:rPr>
      </w:pPr>
    </w:p>
    <w:p>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3"/>
        <w:spacing w:line="360" w:lineRule="auto"/>
        <w:rPr>
          <w:rFonts w:ascii="Times New Roman" w:hAnsi="Times New Roman" w:eastAsia="方正隶书简体"/>
          <w:b/>
          <w:color w:val="auto"/>
          <w:sz w:val="30"/>
          <w:szCs w:val="30"/>
          <w:highlight w:val="none"/>
        </w:rPr>
      </w:pP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31"/>
        <w:spacing w:line="360" w:lineRule="auto"/>
        <w:ind w:left="481"/>
        <w:jc w:val="center"/>
        <w:rPr>
          <w:rFonts w:ascii="宋体" w:hAnsi="宋体"/>
          <w:b/>
          <w:color w:val="auto"/>
          <w:sz w:val="48"/>
          <w:szCs w:val="48"/>
          <w:highlight w:val="none"/>
        </w:rPr>
      </w:pPr>
    </w:p>
    <w:p>
      <w:pPr>
        <w:pStyle w:val="31"/>
        <w:spacing w:line="360" w:lineRule="auto"/>
        <w:rPr>
          <w:rFonts w:ascii="宋体" w:hAnsi="宋体"/>
          <w:b/>
          <w:color w:val="auto"/>
          <w:sz w:val="48"/>
          <w:szCs w:val="48"/>
          <w:highlight w:val="none"/>
        </w:rPr>
      </w:pPr>
    </w:p>
    <w:p>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3"/>
        <w:spacing w:line="360" w:lineRule="auto"/>
        <w:jc w:val="center"/>
        <w:rPr>
          <w:rFonts w:ascii="宋体" w:hAnsi="宋体" w:eastAsia="宋体" w:cs="宋体"/>
          <w:color w:val="auto"/>
          <w:kern w:val="0"/>
          <w:highlight w:val="none"/>
        </w:rPr>
      </w:pPr>
      <w:bookmarkStart w:id="45" w:name="_Toc193089296"/>
      <w:bookmarkStart w:id="46" w:name="_Toc247301829"/>
      <w:bookmarkStart w:id="47" w:name="_Toc24704"/>
      <w:bookmarkStart w:id="48" w:name="_Toc247292436"/>
      <w:bookmarkStart w:id="49" w:name="_Toc29414"/>
      <w:bookmarkStart w:id="50" w:name="_Toc243584342"/>
      <w:bookmarkStart w:id="51" w:name="_Toc255977433"/>
      <w:bookmarkStart w:id="52" w:name="_Toc18079"/>
      <w:bookmarkStart w:id="53" w:name="_Toc28199"/>
      <w:bookmarkStart w:id="54" w:name="_Toc243630952"/>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8"/>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31"/>
        <w:spacing w:line="360" w:lineRule="auto"/>
        <w:jc w:val="center"/>
        <w:rPr>
          <w:rFonts w:ascii="宋体" w:hAnsi="宋体"/>
          <w:b/>
          <w:color w:val="auto"/>
          <w:sz w:val="28"/>
          <w:szCs w:val="28"/>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10"/>
        <w:rPr>
          <w:rFonts w:hint="eastAsia"/>
          <w:color w:val="auto"/>
        </w:rPr>
      </w:pP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31"/>
        <w:spacing w:line="360" w:lineRule="auto"/>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pPr>
        <w:pStyle w:val="32"/>
        <w:rPr>
          <w:color w:val="auto"/>
          <w:highlight w:val="none"/>
        </w:rPr>
      </w:pPr>
    </w:p>
    <w:p>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pPr>
        <w:pStyle w:val="31"/>
        <w:rPr>
          <w:rFonts w:hint="eastAsia" w:ascii="宋体" w:hAnsi="宋体"/>
          <w:b/>
          <w:color w:val="auto"/>
          <w:sz w:val="24"/>
          <w:highlight w:val="none"/>
          <w:lang w:eastAsia="zh-CN"/>
        </w:rPr>
      </w:pPr>
    </w:p>
    <w:p>
      <w:pPr>
        <w:pStyle w:val="32"/>
        <w:rPr>
          <w:rFonts w:hint="eastAsia" w:ascii="宋体" w:hAnsi="宋体"/>
          <w:b/>
          <w:color w:val="auto"/>
          <w:sz w:val="24"/>
          <w:highlight w:val="none"/>
          <w:lang w:eastAsia="zh-CN"/>
        </w:rPr>
      </w:pPr>
    </w:p>
    <w:p>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3"/>
        <w:spacing w:line="460" w:lineRule="exact"/>
        <w:ind w:firstLine="420"/>
        <w:rPr>
          <w:rFonts w:hint="eastAsia"/>
          <w:color w:val="auto"/>
          <w:szCs w:val="21"/>
          <w:highlight w:val="none"/>
          <w:u w:val="singl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pPr>
        <w:pStyle w:val="32"/>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pPr>
        <w:rPr>
          <w:rFonts w:hint="eastAsia"/>
          <w:color w:val="auto"/>
          <w:highlight w:val="none"/>
        </w:rPr>
      </w:pPr>
    </w:p>
    <w:p>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9"/>
        <w:shd w:val="clear" w:color="auto" w:fill="FFFFFF"/>
        <w:spacing w:before="0" w:beforeAutospacing="0" w:after="0" w:afterAutospacing="0" w:line="460" w:lineRule="exact"/>
        <w:ind w:firstLine="539"/>
        <w:rPr>
          <w:rFonts w:hint="eastAsia"/>
          <w:color w:val="auto"/>
          <w:highlight w:val="none"/>
        </w:rPr>
      </w:pPr>
    </w:p>
    <w:p>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31"/>
        <w:spacing w:line="360" w:lineRule="auto"/>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color w:val="auto"/>
        </w:rPr>
      </w:pPr>
    </w:p>
    <w:p>
      <w:pPr>
        <w:pStyle w:val="32"/>
        <w:rPr>
          <w:rFonts w:ascii="宋体" w:hAnsi="宋体"/>
          <w:b/>
          <w:color w:val="auto"/>
          <w:sz w:val="48"/>
          <w:szCs w:val="48"/>
          <w:highlight w:val="none"/>
        </w:rPr>
      </w:pPr>
    </w:p>
    <w:p>
      <w:pPr>
        <w:pStyle w:val="31"/>
        <w:rPr>
          <w:color w:val="auto"/>
          <w:highlight w:val="none"/>
        </w:rPr>
      </w:pPr>
    </w:p>
    <w:p>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pPr>
        <w:pStyle w:val="32"/>
        <w:rPr>
          <w:rFonts w:hint="eastAsia"/>
          <w:color w:val="auto"/>
          <w:highlight w:val="none"/>
          <w:lang w:eastAsia="zh-CN"/>
        </w:rPr>
      </w:pPr>
    </w:p>
    <w:p>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pPr>
        <w:pStyle w:val="31"/>
        <w:spacing w:line="360" w:lineRule="auto"/>
        <w:rPr>
          <w:rFonts w:hint="eastAsia" w:ascii="宋体" w:hAnsi="宋体" w:eastAsia="宋体" w:cs="宋体"/>
          <w:color w:val="auto"/>
          <w:sz w:val="21"/>
          <w:szCs w:val="21"/>
          <w:highlight w:val="none"/>
          <w:lang w:eastAsia="zh-CN"/>
        </w:rPr>
      </w:pPr>
    </w:p>
    <w:p>
      <w:pPr>
        <w:pStyle w:val="44"/>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rPr>
      </w:pPr>
    </w:p>
    <w:p>
      <w:pPr>
        <w:pStyle w:val="32"/>
        <w:rPr>
          <w:rFonts w:ascii="宋体" w:hAnsi="宋体"/>
          <w:b/>
          <w:color w:val="auto"/>
          <w:sz w:val="48"/>
          <w:szCs w:val="48"/>
          <w:highlight w:val="none"/>
        </w:rPr>
      </w:pPr>
    </w:p>
    <w:p>
      <w:pPr>
        <w:pStyle w:val="2"/>
        <w:spacing w:line="360" w:lineRule="auto"/>
        <w:jc w:val="center"/>
        <w:rPr>
          <w:rFonts w:ascii="宋体" w:cs="宋体"/>
          <w:color w:val="auto"/>
          <w:sz w:val="36"/>
          <w:highlight w:val="none"/>
        </w:rPr>
      </w:pPr>
      <w:bookmarkStart w:id="58" w:name="_Toc247292448"/>
      <w:bookmarkStart w:id="59" w:name="_Toc243584363"/>
      <w:bookmarkStart w:id="60" w:name="_Toc247301841"/>
      <w:bookmarkStart w:id="61" w:name="_Toc24872"/>
      <w:bookmarkStart w:id="62" w:name="_Toc24800"/>
      <w:bookmarkStart w:id="63" w:name="_Toc255977446"/>
      <w:bookmarkStart w:id="64" w:name="_Toc16635"/>
      <w:bookmarkStart w:id="65" w:name="_Toc243630963"/>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pPr>
        <w:pStyle w:val="3"/>
        <w:spacing w:line="360" w:lineRule="auto"/>
        <w:jc w:val="center"/>
        <w:rPr>
          <w:rFonts w:ascii="宋体" w:hAnsi="宋体" w:eastAsia="宋体" w:cs="宋体"/>
          <w:color w:val="auto"/>
          <w:kern w:val="0"/>
          <w:highlight w:val="none"/>
        </w:rPr>
      </w:pPr>
      <w:bookmarkStart w:id="66" w:name="_Toc27322"/>
      <w:bookmarkStart w:id="67" w:name="_Toc247301842"/>
      <w:bookmarkStart w:id="68" w:name="_Toc2585"/>
      <w:bookmarkStart w:id="69" w:name="_Toc255977447"/>
      <w:bookmarkStart w:id="70" w:name="_Toc27920"/>
      <w:bookmarkStart w:id="71" w:name="_Toc11962"/>
      <w:bookmarkStart w:id="72" w:name="_Toc247292449"/>
      <w:bookmarkStart w:id="73" w:name="_Toc32493"/>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43584368"/>
            <w:bookmarkStart w:id="77" w:name="_Toc28065"/>
            <w:r>
              <w:rPr>
                <w:rFonts w:hint="eastAsia" w:ascii="宋体" w:hAnsi="宋体" w:cs="宋体"/>
                <w:color w:val="auto"/>
                <w:kern w:val="0"/>
                <w:sz w:val="24"/>
                <w:szCs w:val="21"/>
                <w:highlight w:val="none"/>
              </w:rPr>
              <w:t>项目名称：</w:t>
            </w:r>
            <w:bookmarkEnd w:id="76"/>
            <w:bookmarkEnd w:id="77"/>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243584369"/>
            <w:bookmarkStart w:id="79"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5307"/>
            <w:bookmarkStart w:id="81"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32"/>
        <w:rPr>
          <w:color w:val="auto"/>
          <w:highlight w:val="none"/>
        </w:rPr>
      </w:pPr>
    </w:p>
    <w:p>
      <w:pPr>
        <w:pStyle w:val="31"/>
        <w:spacing w:line="360" w:lineRule="auto"/>
        <w:rPr>
          <w:rFonts w:hint="eastAsia" w:ascii="宋体" w:hAnsi="宋体"/>
          <w:color w:val="auto"/>
          <w:szCs w:val="21"/>
          <w:highlight w:val="none"/>
        </w:rPr>
      </w:pPr>
    </w:p>
    <w:p>
      <w:pPr>
        <w:pStyle w:val="32"/>
        <w:rPr>
          <w:color w:val="auto"/>
          <w:highlight w:val="none"/>
        </w:rPr>
      </w:pPr>
    </w:p>
    <w:p>
      <w:pPr>
        <w:pStyle w:val="31"/>
        <w:spacing w:line="360" w:lineRule="auto"/>
        <w:rPr>
          <w:rFonts w:ascii="宋体" w:hAnsi="宋体"/>
          <w:b/>
          <w:color w:val="auto"/>
          <w:sz w:val="28"/>
          <w:szCs w:val="28"/>
          <w:highlight w:val="none"/>
        </w:rPr>
      </w:pPr>
    </w:p>
    <w:p>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pPr>
        <w:pStyle w:val="31"/>
        <w:snapToGrid w:val="0"/>
        <w:spacing w:line="360" w:lineRule="auto"/>
        <w:jc w:val="center"/>
        <w:rPr>
          <w:rFonts w:ascii="宋体" w:hAnsi="宋体"/>
          <w:b/>
          <w:color w:val="auto"/>
          <w:sz w:val="24"/>
          <w:highlight w:val="none"/>
        </w:rPr>
      </w:pPr>
    </w:p>
    <w:p>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pPr>
        <w:pStyle w:val="31"/>
        <w:spacing w:line="360" w:lineRule="auto"/>
        <w:ind w:right="97"/>
        <w:rPr>
          <w:rFonts w:ascii="宋体" w:hAnsi="宋体" w:cs="宋体"/>
          <w:color w:val="auto"/>
          <w:sz w:val="21"/>
          <w:szCs w:val="21"/>
          <w:highlight w:val="none"/>
        </w:rPr>
      </w:pPr>
    </w:p>
    <w:p>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31"/>
        <w:spacing w:line="360" w:lineRule="auto"/>
        <w:rPr>
          <w:rFonts w:ascii="宋体" w:hAnsi="宋体"/>
          <w:b/>
          <w:color w:val="auto"/>
          <w:sz w:val="28"/>
          <w:szCs w:val="28"/>
          <w:highlight w:val="none"/>
        </w:rPr>
      </w:pPr>
    </w:p>
    <w:p>
      <w:pPr>
        <w:pStyle w:val="28"/>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pPr>
        <w:pStyle w:val="31"/>
        <w:snapToGrid w:val="0"/>
        <w:spacing w:line="360" w:lineRule="auto"/>
        <w:jc w:val="center"/>
        <w:rPr>
          <w:rFonts w:ascii="宋体" w:hAnsi="宋体"/>
          <w:b/>
          <w:color w:val="auto"/>
          <w:sz w:val="24"/>
          <w:highlight w:val="none"/>
        </w:rPr>
      </w:pPr>
    </w:p>
    <w:p>
      <w:pPr>
        <w:pStyle w:val="32"/>
        <w:rPr>
          <w:color w:val="auto"/>
        </w:rPr>
      </w:pPr>
    </w:p>
    <w:p>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pPr>
        <w:pStyle w:val="31"/>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31"/>
        <w:autoSpaceDE w:val="0"/>
        <w:autoSpaceDN w:val="0"/>
        <w:spacing w:line="360" w:lineRule="auto"/>
        <w:ind w:left="480" w:hanging="480"/>
        <w:rPr>
          <w:rFonts w:ascii="宋体" w:hAnsi="宋体"/>
          <w:color w:val="auto"/>
          <w:szCs w:val="21"/>
          <w:highlight w:val="none"/>
        </w:rPr>
      </w:pPr>
    </w:p>
    <w:p>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pPr>
        <w:pStyle w:val="32"/>
        <w:numPr>
          <w:ilvl w:val="0"/>
          <w:numId w:val="0"/>
        </w:numPr>
        <w:ind w:leftChars="0"/>
        <w:rPr>
          <w:rFonts w:hint="eastAsia"/>
          <w:color w:val="auto"/>
          <w:highlight w:val="none"/>
          <w:lang w:val="en-US" w:eastAsia="zh-CN"/>
        </w:rPr>
      </w:pPr>
    </w:p>
    <w:p>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31"/>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31"/>
        <w:spacing w:line="360" w:lineRule="auto"/>
        <w:ind w:right="97"/>
        <w:rPr>
          <w:rFonts w:ascii="宋体" w:hAnsi="宋体" w:cs="宋体"/>
          <w:color w:val="auto"/>
          <w:szCs w:val="21"/>
          <w:highlight w:val="none"/>
        </w:rPr>
      </w:pPr>
    </w:p>
    <w:p>
      <w:pPr>
        <w:pStyle w:val="31"/>
        <w:spacing w:line="360" w:lineRule="auto"/>
        <w:rPr>
          <w:rFonts w:ascii="宋体" w:hAnsi="宋体"/>
          <w:b/>
          <w:color w:val="auto"/>
          <w:sz w:val="28"/>
          <w:szCs w:val="28"/>
          <w:highlight w:val="none"/>
        </w:rPr>
      </w:pPr>
    </w:p>
    <w:p>
      <w:pPr>
        <w:pStyle w:val="32"/>
        <w:rPr>
          <w:color w:val="auto"/>
          <w:highlight w:val="none"/>
        </w:rPr>
      </w:pPr>
    </w:p>
    <w:p>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pPr>
        <w:pStyle w:val="37"/>
        <w:spacing w:line="360" w:lineRule="auto"/>
        <w:jc w:val="center"/>
        <w:rPr>
          <w:color w:val="auto"/>
          <w:sz w:val="32"/>
          <w:szCs w:val="32"/>
          <w:highlight w:val="none"/>
        </w:rPr>
      </w:pPr>
      <w:bookmarkStart w:id="82" w:name="_Toc514607588"/>
      <w:bookmarkStart w:id="83" w:name="_Toc514606977"/>
      <w:bookmarkStart w:id="84" w:name="_Toc31318"/>
      <w:bookmarkStart w:id="85" w:name="_Toc1106"/>
      <w:bookmarkStart w:id="86" w:name="_Toc514605322"/>
      <w:bookmarkStart w:id="87" w:name="_Toc514605589"/>
      <w:r>
        <w:rPr>
          <w:color w:val="auto"/>
          <w:sz w:val="30"/>
          <w:szCs w:val="30"/>
          <w:highlight w:val="none"/>
        </w:rPr>
        <w:t>磋商函附录</w:t>
      </w:r>
      <w:bookmarkEnd w:id="82"/>
      <w:bookmarkEnd w:id="83"/>
      <w:bookmarkEnd w:id="84"/>
      <w:bookmarkEnd w:id="85"/>
      <w:bookmarkEnd w:id="86"/>
      <w:bookmarkEnd w:id="87"/>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31"/>
        <w:snapToGrid w:val="0"/>
        <w:spacing w:line="360" w:lineRule="auto"/>
        <w:rPr>
          <w:rFonts w:hint="eastAsia" w:ascii="宋体" w:hAnsi="宋体" w:eastAsia="宋体"/>
          <w:color w:val="auto"/>
          <w:sz w:val="22"/>
          <w:szCs w:val="22"/>
          <w:highlight w:val="none"/>
          <w:lang w:eastAsia="zh-CN"/>
        </w:rPr>
      </w:pPr>
    </w:p>
    <w:p>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3"/>
        <w:spacing w:line="360" w:lineRule="auto"/>
        <w:rPr>
          <w:color w:val="auto"/>
          <w:sz w:val="21"/>
          <w:szCs w:val="22"/>
          <w:highlight w:val="none"/>
        </w:rPr>
      </w:pPr>
      <w:r>
        <w:rPr>
          <w:color w:val="auto"/>
          <w:sz w:val="21"/>
          <w:szCs w:val="22"/>
          <w:highlight w:val="none"/>
        </w:rPr>
        <w:t xml:space="preserve">时间：   年  月  日 </w:t>
      </w:r>
    </w:p>
    <w:p>
      <w:pPr>
        <w:pStyle w:val="13"/>
        <w:spacing w:line="360" w:lineRule="auto"/>
        <w:rPr>
          <w:b/>
          <w:color w:val="auto"/>
          <w:sz w:val="32"/>
          <w:szCs w:val="32"/>
          <w:highlight w:val="none"/>
        </w:rPr>
      </w:pPr>
    </w:p>
    <w:p>
      <w:pPr>
        <w:pStyle w:val="31"/>
        <w:rPr>
          <w:b/>
          <w:color w:val="auto"/>
          <w:sz w:val="28"/>
          <w:szCs w:val="28"/>
          <w:highlight w:val="none"/>
        </w:rPr>
      </w:pPr>
    </w:p>
    <w:p>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pPr>
        <w:pStyle w:val="37"/>
        <w:spacing w:line="360" w:lineRule="auto"/>
        <w:jc w:val="center"/>
        <w:rPr>
          <w:rFonts w:ascii="宋体" w:hAnsi="宋体"/>
          <w:color w:val="auto"/>
          <w:sz w:val="36"/>
          <w:szCs w:val="22"/>
          <w:highlight w:val="none"/>
        </w:rPr>
      </w:pPr>
      <w:bookmarkStart w:id="88" w:name="_Toc32185"/>
      <w:bookmarkStart w:id="89" w:name="_Toc435"/>
      <w:bookmarkStart w:id="90" w:name="_Toc514605590"/>
      <w:bookmarkStart w:id="91" w:name="_Toc514606978"/>
      <w:bookmarkStart w:id="92" w:name="_Toc514607589"/>
      <w:bookmarkStart w:id="93" w:name="_Toc514605323"/>
      <w:r>
        <w:rPr>
          <w:rFonts w:ascii="宋体" w:hAnsi="宋体"/>
          <w:color w:val="auto"/>
          <w:szCs w:val="21"/>
          <w:highlight w:val="none"/>
        </w:rPr>
        <w:t>磋商报价表</w:t>
      </w:r>
      <w:bookmarkEnd w:id="88"/>
      <w:bookmarkEnd w:id="89"/>
      <w:bookmarkEnd w:id="90"/>
      <w:bookmarkEnd w:id="91"/>
      <w:bookmarkEnd w:id="92"/>
      <w:bookmarkEnd w:id="93"/>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color w:val="auto"/>
        </w:rPr>
      </w:pPr>
    </w:p>
    <w:p>
      <w:pPr>
        <w:pStyle w:val="28"/>
        <w:rPr>
          <w:rFonts w:hint="eastAsia" w:ascii="宋体" w:hAnsi="宋体" w:cs="宋体"/>
          <w:color w:val="auto"/>
          <w:szCs w:val="21"/>
          <w:highlight w:val="none"/>
        </w:rPr>
      </w:pPr>
    </w:p>
    <w:p>
      <w:pPr>
        <w:numPr>
          <w:ilvl w:val="0"/>
          <w:numId w:val="0"/>
        </w:numPr>
        <w:spacing w:line="360" w:lineRule="auto"/>
        <w:rPr>
          <w:rFonts w:hint="eastAsia"/>
          <w:b/>
          <w:color w:val="auto"/>
          <w:sz w:val="28"/>
          <w:szCs w:val="28"/>
          <w:highlight w:val="none"/>
          <w:lang w:eastAsia="zh-CN"/>
        </w:rPr>
      </w:pPr>
      <w:bookmarkStart w:id="94" w:name="_Toc502737803"/>
      <w:bookmarkEnd w:id="94"/>
      <w:bookmarkStart w:id="95" w:name="_Toc392941016"/>
      <w:bookmarkEnd w:id="95"/>
      <w:bookmarkStart w:id="96" w:name="_Toc458689680"/>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
        <w:numPr>
          <w:ilvl w:val="0"/>
          <w:numId w:val="0"/>
        </w:numPr>
        <w:spacing w:line="360" w:lineRule="auto"/>
        <w:ind w:firstLine="2168" w:firstLineChars="600"/>
        <w:jc w:val="both"/>
        <w:rPr>
          <w:rFonts w:hint="eastAsia" w:ascii="宋体" w:hAnsi="宋体" w:cs="宋体"/>
          <w:color w:val="auto"/>
          <w:sz w:val="36"/>
          <w:highlight w:val="none"/>
        </w:rPr>
      </w:pPr>
    </w:p>
    <w:p>
      <w:pPr>
        <w:rPr>
          <w:rFonts w:hint="eastAsia" w:ascii="宋体" w:hAnsi="宋体" w:cs="宋体"/>
          <w:color w:val="auto"/>
          <w:sz w:val="36"/>
          <w:highlight w:val="none"/>
        </w:rPr>
      </w:pPr>
    </w:p>
    <w:p>
      <w:pPr>
        <w:pStyle w:val="10"/>
        <w:rPr>
          <w:rFonts w:hint="eastAsia" w:ascii="宋体" w:hAnsi="宋体" w:cs="宋体"/>
          <w:color w:val="auto"/>
          <w:sz w:val="36"/>
          <w:highlight w:val="none"/>
        </w:rPr>
      </w:pPr>
    </w:p>
    <w:p>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pPr>
        <w:pStyle w:val="31"/>
        <w:spacing w:line="360" w:lineRule="auto"/>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color w:val="auto"/>
        </w:rPr>
      </w:pPr>
    </w:p>
    <w:p>
      <w:pPr>
        <w:pStyle w:val="2"/>
        <w:spacing w:line="360" w:lineRule="auto"/>
        <w:jc w:val="center"/>
        <w:rPr>
          <w:rFonts w:ascii="宋体" w:cs="宋体"/>
          <w:color w:val="auto"/>
          <w:sz w:val="36"/>
          <w:highlight w:val="none"/>
        </w:rPr>
      </w:pPr>
      <w:bookmarkStart w:id="97" w:name="_Toc22137"/>
      <w:bookmarkStart w:id="98" w:name="_Toc23492"/>
      <w:bookmarkStart w:id="99" w:name="_Toc16105"/>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pPr>
        <w:pStyle w:val="3"/>
        <w:spacing w:line="360" w:lineRule="auto"/>
        <w:jc w:val="center"/>
        <w:rPr>
          <w:rFonts w:ascii="宋体" w:hAnsi="宋体" w:eastAsia="宋体" w:cs="宋体"/>
          <w:color w:val="auto"/>
          <w:kern w:val="0"/>
          <w:highlight w:val="none"/>
        </w:rPr>
      </w:pPr>
      <w:bookmarkStart w:id="100" w:name="_Toc13855"/>
      <w:bookmarkStart w:id="101" w:name="_Toc9157"/>
      <w:bookmarkStart w:id="102" w:name="_Toc9540"/>
      <w:r>
        <w:rPr>
          <w:rFonts w:hint="eastAsia" w:ascii="宋体" w:hAnsi="宋体" w:eastAsia="宋体" w:cs="宋体"/>
          <w:color w:val="auto"/>
          <w:kern w:val="0"/>
          <w:highlight w:val="none"/>
        </w:rPr>
        <w:t>封面格式</w:t>
      </w:r>
      <w:bookmarkEnd w:id="100"/>
      <w:bookmarkEnd w:id="101"/>
      <w:bookmarkEnd w:id="102"/>
    </w:p>
    <w:p>
      <w:pPr>
        <w:pStyle w:val="31"/>
        <w:spacing w:line="360" w:lineRule="auto"/>
        <w:rPr>
          <w:rFonts w:ascii="宋体" w:hAnsi="宋体"/>
          <w:b/>
          <w:bCs/>
          <w:color w:val="auto"/>
          <w:sz w:val="24"/>
          <w:highlight w:val="none"/>
        </w:rPr>
      </w:pPr>
    </w:p>
    <w:p>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pPr>
              <w:autoSpaceDE w:val="0"/>
              <w:autoSpaceDN w:val="0"/>
              <w:adjustRightInd w:val="0"/>
              <w:spacing w:line="360" w:lineRule="auto"/>
              <w:jc w:val="center"/>
              <w:outlineLvl w:val="0"/>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8"/>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31"/>
        <w:spacing w:line="360" w:lineRule="auto"/>
        <w:rPr>
          <w:rFonts w:ascii="宋体" w:hAnsi="宋体" w:cs="宋体"/>
          <w:color w:val="auto"/>
          <w:sz w:val="24"/>
          <w:highlight w:val="none"/>
        </w:rPr>
      </w:pPr>
    </w:p>
    <w:p>
      <w:pPr>
        <w:pStyle w:val="31"/>
        <w:spacing w:line="360" w:lineRule="auto"/>
        <w:rPr>
          <w:rFonts w:ascii="宋体" w:hAnsi="宋体" w:cs="宋体"/>
          <w:color w:val="auto"/>
          <w:sz w:val="24"/>
          <w:highlight w:val="none"/>
        </w:rPr>
      </w:pPr>
    </w:p>
    <w:p>
      <w:pPr>
        <w:pStyle w:val="31"/>
        <w:spacing w:line="360" w:lineRule="auto"/>
        <w:rPr>
          <w:rFonts w:ascii="宋体" w:hAnsi="宋体" w:cs="宋体"/>
          <w:color w:val="auto"/>
          <w:sz w:val="24"/>
          <w:highlight w:val="none"/>
        </w:rPr>
      </w:pPr>
    </w:p>
    <w:p>
      <w:pPr>
        <w:pStyle w:val="32"/>
        <w:rPr>
          <w:rFonts w:ascii="宋体" w:hAnsi="宋体" w:cs="宋体"/>
          <w:color w:val="auto"/>
          <w:sz w:val="24"/>
          <w:highlight w:val="none"/>
        </w:rPr>
      </w:pPr>
    </w:p>
    <w:p>
      <w:pPr>
        <w:pStyle w:val="31"/>
        <w:rPr>
          <w:rFonts w:ascii="宋体" w:hAnsi="宋体" w:cs="宋体"/>
          <w:color w:val="auto"/>
          <w:sz w:val="24"/>
          <w:highlight w:val="none"/>
        </w:rPr>
      </w:pPr>
    </w:p>
    <w:p>
      <w:pPr>
        <w:pStyle w:val="32"/>
        <w:rPr>
          <w:color w:val="auto"/>
          <w:highlight w:val="none"/>
        </w:rPr>
      </w:pPr>
    </w:p>
    <w:p>
      <w:pPr>
        <w:pStyle w:val="31"/>
        <w:spacing w:line="360" w:lineRule="auto"/>
        <w:jc w:val="center"/>
        <w:rPr>
          <w:rFonts w:ascii="宋体" w:hAnsi="宋体" w:cs="宋体"/>
          <w:color w:val="auto"/>
          <w:sz w:val="24"/>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35"/>
        <w:spacing w:line="460" w:lineRule="exact"/>
        <w:rPr>
          <w:color w:val="auto"/>
          <w:highlight w:val="none"/>
        </w:rPr>
      </w:pPr>
      <w:r>
        <w:rPr>
          <w:rFonts w:hint="eastAsia"/>
          <w:color w:val="auto"/>
          <w:highlight w:val="none"/>
        </w:rPr>
        <w:t>（3）</w:t>
      </w:r>
      <w:r>
        <w:rPr>
          <w:color w:val="auto"/>
          <w:highlight w:val="none"/>
        </w:rPr>
        <w:t>项目技术负责人简历表。</w:t>
      </w:r>
    </w:p>
    <w:p>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pPr>
        <w:spacing w:line="460" w:lineRule="exact"/>
        <w:ind w:firstLine="400" w:firstLineChars="200"/>
        <w:rPr>
          <w:color w:val="auto"/>
          <w:szCs w:val="28"/>
          <w:highlight w:val="none"/>
        </w:rPr>
      </w:pPr>
    </w:p>
    <w:p>
      <w:pPr>
        <w:pStyle w:val="28"/>
        <w:rPr>
          <w:color w:val="auto"/>
          <w:highlight w:val="none"/>
        </w:rPr>
      </w:pPr>
    </w:p>
    <w:p>
      <w:pPr>
        <w:pStyle w:val="2"/>
        <w:spacing w:line="360" w:lineRule="auto"/>
        <w:jc w:val="center"/>
        <w:rPr>
          <w:rFonts w:ascii="宋体" w:hAnsi="宋体" w:cs="宋体"/>
          <w:color w:val="auto"/>
          <w:sz w:val="36"/>
          <w:highlight w:val="none"/>
        </w:rPr>
      </w:pPr>
    </w:p>
    <w:p>
      <w:pPr>
        <w:pStyle w:val="2"/>
        <w:spacing w:line="360" w:lineRule="auto"/>
        <w:jc w:val="center"/>
        <w:rPr>
          <w:rFonts w:ascii="宋体" w:hAnsi="宋体" w:cs="宋体"/>
          <w:color w:val="auto"/>
          <w:sz w:val="36"/>
          <w:highlight w:val="none"/>
        </w:rPr>
      </w:pPr>
    </w:p>
    <w:p>
      <w:pPr>
        <w:pStyle w:val="2"/>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pStyle w:val="10"/>
        <w:rPr>
          <w:color w:val="auto"/>
        </w:rPr>
      </w:pPr>
    </w:p>
    <w:p>
      <w:pPr>
        <w:rPr>
          <w:color w:val="auto"/>
          <w:sz w:val="21"/>
          <w:szCs w:val="21"/>
          <w:highlight w:val="none"/>
        </w:rPr>
      </w:pPr>
    </w:p>
    <w:p>
      <w:pPr>
        <w:pStyle w:val="28"/>
        <w:rPr>
          <w:color w:val="auto"/>
          <w:sz w:val="21"/>
          <w:szCs w:val="21"/>
          <w:highlight w:val="none"/>
        </w:rPr>
      </w:pPr>
    </w:p>
    <w:p>
      <w:pPr>
        <w:pStyle w:val="28"/>
        <w:rPr>
          <w:color w:val="auto"/>
          <w:sz w:val="21"/>
          <w:szCs w:val="21"/>
          <w:highlight w:val="none"/>
        </w:rPr>
      </w:pPr>
    </w:p>
    <w:p>
      <w:pPr>
        <w:pStyle w:val="28"/>
        <w:rPr>
          <w:color w:val="auto"/>
          <w:sz w:val="28"/>
          <w:szCs w:val="21"/>
          <w:highlight w:val="none"/>
        </w:rPr>
      </w:pPr>
    </w:p>
    <w:p>
      <w:pPr>
        <w:pStyle w:val="28"/>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pPr>
        <w:pStyle w:val="35"/>
        <w:jc w:val="center"/>
        <w:rPr>
          <w:b/>
          <w:color w:val="auto"/>
          <w:sz w:val="28"/>
          <w:szCs w:val="28"/>
          <w:highlight w:val="none"/>
        </w:rPr>
      </w:pPr>
      <w:bookmarkStart w:id="108" w:name="_Toc251052184"/>
      <w:bookmarkStart w:id="109" w:name="_Toc173579005"/>
      <w:bookmarkStart w:id="110" w:name="_Toc172364025"/>
      <w:bookmarkStart w:id="111" w:name="_Toc153274947"/>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pPr>
        <w:pStyle w:val="35"/>
        <w:rPr>
          <w:color w:val="auto"/>
          <w:sz w:val="22"/>
          <w:szCs w:val="22"/>
          <w:highlight w:val="none"/>
          <w:u w:val="single"/>
        </w:rPr>
      </w:pPr>
    </w:p>
    <w:p>
      <w:pPr>
        <w:pStyle w:val="35"/>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pStyle w:val="35"/>
        <w:jc w:val="center"/>
        <w:outlineLvl w:val="0"/>
        <w:rPr>
          <w:b/>
          <w:color w:val="auto"/>
          <w:sz w:val="24"/>
          <w:highlight w:val="none"/>
        </w:rPr>
      </w:pPr>
      <w:bookmarkStart w:id="125" w:name="_Toc7001"/>
      <w:bookmarkStart w:id="126" w:name="_Toc389065364"/>
      <w:bookmarkStart w:id="127" w:name="_Toc173579006"/>
      <w:bookmarkStart w:id="128" w:name="_Toc172364026"/>
      <w:bookmarkStart w:id="129" w:name="_Toc251052200"/>
      <w:bookmarkStart w:id="130" w:name="_Toc153274948"/>
      <w:r>
        <w:rPr>
          <w:b/>
          <w:color w:val="auto"/>
          <w:sz w:val="24"/>
          <w:highlight w:val="none"/>
        </w:rPr>
        <w:t>2、项目经理（注册建造师）简历表</w:t>
      </w:r>
      <w:bookmarkEnd w:id="125"/>
      <w:bookmarkEnd w:id="126"/>
      <w:bookmarkEnd w:id="127"/>
      <w:bookmarkEnd w:id="128"/>
      <w:bookmarkEnd w:id="129"/>
      <w:bookmarkEnd w:id="130"/>
    </w:p>
    <w:p>
      <w:pPr>
        <w:pStyle w:val="35"/>
        <w:rPr>
          <w:color w:val="auto"/>
          <w:sz w:val="22"/>
          <w:szCs w:val="22"/>
          <w:highlight w:val="none"/>
          <w:u w:val="single"/>
        </w:rPr>
      </w:pPr>
    </w:p>
    <w:p>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spacing w:line="360" w:lineRule="auto"/>
        <w:ind w:firstLine="500" w:firstLineChars="250"/>
        <w:rPr>
          <w:color w:val="auto"/>
          <w:highlight w:val="none"/>
        </w:rPr>
      </w:pPr>
    </w:p>
    <w:p>
      <w:pPr>
        <w:pStyle w:val="35"/>
        <w:jc w:val="center"/>
        <w:outlineLvl w:val="0"/>
        <w:rPr>
          <w:b/>
          <w:color w:val="auto"/>
          <w:sz w:val="24"/>
          <w:highlight w:val="none"/>
        </w:rPr>
      </w:pPr>
      <w:bookmarkStart w:id="131" w:name="_Toc251052219"/>
      <w:bookmarkStart w:id="132" w:name="_Toc172364027"/>
      <w:bookmarkStart w:id="133" w:name="_Toc8504"/>
      <w:bookmarkStart w:id="134" w:name="_Toc173579007"/>
      <w:bookmarkStart w:id="135" w:name="_Toc389065365"/>
      <w:bookmarkStart w:id="136" w:name="_Toc153274949"/>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pPr>
        <w:pStyle w:val="35"/>
        <w:rPr>
          <w:color w:val="auto"/>
          <w:highlight w:val="none"/>
          <w:u w:val="single"/>
        </w:rPr>
      </w:pPr>
    </w:p>
    <w:p>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31"/>
        <w:spacing w:line="360" w:lineRule="auto"/>
        <w:rPr>
          <w:rFonts w:ascii="宋体" w:hAnsi="宋体"/>
          <w:b/>
          <w:color w:val="auto"/>
          <w:sz w:val="32"/>
          <w:szCs w:val="32"/>
          <w:highlight w:val="none"/>
        </w:rPr>
      </w:pPr>
    </w:p>
    <w:p>
      <w:pPr>
        <w:pStyle w:val="31"/>
        <w:spacing w:line="360" w:lineRule="auto"/>
        <w:jc w:val="center"/>
        <w:rPr>
          <w:rFonts w:ascii="宋体" w:hAnsi="宋体"/>
          <w:b/>
          <w:color w:val="auto"/>
          <w:sz w:val="32"/>
          <w:szCs w:val="32"/>
          <w:highlight w:val="none"/>
        </w:rPr>
      </w:pPr>
    </w:p>
    <w:p>
      <w:pPr>
        <w:pStyle w:val="32"/>
        <w:rPr>
          <w:rFonts w:ascii="宋体" w:hAnsi="宋体"/>
          <w:b/>
          <w:color w:val="auto"/>
          <w:sz w:val="32"/>
          <w:szCs w:val="32"/>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rPr>
          <w:rFonts w:ascii="宋体" w:hAnsi="宋体"/>
          <w:b/>
          <w:color w:val="auto"/>
          <w:sz w:val="28"/>
          <w:szCs w:val="28"/>
          <w:highlight w:val="none"/>
        </w:rPr>
      </w:pPr>
    </w:p>
    <w:p>
      <w:pPr>
        <w:pStyle w:val="32"/>
        <w:rPr>
          <w:color w:val="auto"/>
          <w:highlight w:val="none"/>
        </w:rPr>
      </w:pPr>
    </w:p>
    <w:p>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eastAsia="宋体" w:cs="宋体"/>
          <w:b/>
          <w:color w:val="auto"/>
          <w:sz w:val="32"/>
          <w:szCs w:val="32"/>
        </w:rPr>
      </w:pPr>
    </w:p>
    <w:p>
      <w:pPr>
        <w:pStyle w:val="28"/>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 xml:space="preserve">扶绥县柳桥镇灶瓦村灶瓦屯美丽移民村项目 </w:t>
      </w:r>
      <w:r>
        <w:rPr>
          <w:rFonts w:hint="eastAsia" w:ascii="宋体" w:hAnsi="宋体" w:eastAsia="宋体" w:cs="宋体"/>
          <w:b/>
          <w:bCs w:val="0"/>
          <w:color w:val="auto"/>
          <w:kern w:val="0"/>
          <w:sz w:val="36"/>
          <w:szCs w:val="36"/>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8" w:name="_Toc20666"/>
      <w:bookmarkEnd w:id="138"/>
      <w:bookmarkStart w:id="139"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39"/>
    </w:p>
    <w:p>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扶绥县生态移民发展中心</w:t>
      </w:r>
    </w:p>
    <w:p>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 xml:space="preserve">扶绥县柳桥镇灶瓦村灶瓦屯美丽移民村项目 </w:t>
      </w:r>
      <w:r>
        <w:rPr>
          <w:rFonts w:hint="eastAsia" w:ascii="宋体" w:hAnsi="宋体" w:eastAsia="宋体" w:cs="宋体"/>
          <w:color w:val="auto"/>
          <w:kern w:val="0"/>
          <w:sz w:val="21"/>
          <w:szCs w:val="21"/>
          <w:highlight w:val="none"/>
          <w:lang w:val="en-US" w:eastAsia="zh-CN" w:bidi="ar"/>
        </w:rPr>
        <w:t>施工事项协商一致，订立本合同。</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0" w:name="_Toc459738620"/>
      <w:bookmarkEnd w:id="140"/>
      <w:r>
        <w:rPr>
          <w:rFonts w:hint="eastAsia" w:ascii="宋体" w:hAnsi="宋体" w:eastAsia="宋体" w:cs="宋体"/>
          <w:b/>
          <w:bCs w:val="0"/>
          <w:color w:val="auto"/>
          <w:kern w:val="0"/>
          <w:sz w:val="21"/>
          <w:szCs w:val="21"/>
          <w:highlight w:val="none"/>
          <w:lang w:val="en-US" w:eastAsia="zh-CN" w:bidi="ar"/>
        </w:rPr>
        <w:t>一、工程概况</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 xml:space="preserve">扶绥县柳桥镇灶瓦村灶瓦屯美丽移民村项目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ascii="宋体" w:hAnsi="宋体" w:eastAsia="宋体" w:cs="宋体"/>
          <w:color w:val="auto"/>
          <w:kern w:val="0"/>
          <w:sz w:val="21"/>
          <w:szCs w:val="21"/>
          <w:highlight w:val="none"/>
          <w:u w:val="single"/>
          <w:lang w:val="en-US" w:eastAsia="zh-CN" w:bidi="ar"/>
        </w:rPr>
        <w:t>扶绥县柳桥镇灶瓦村灶瓦屯。</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宋体" w:hAnsi="宋体" w:eastAsia="宋体" w:cs="宋体"/>
          <w:color w:val="auto"/>
          <w:kern w:val="0"/>
          <w:sz w:val="21"/>
          <w:szCs w:val="21"/>
          <w:highlight w:val="none"/>
          <w:u w:val="single"/>
          <w:lang w:val="en-US" w:eastAsia="zh-CN" w:bidi="ar"/>
        </w:rPr>
        <w:t>本工程为扶绥县柳桥镇灶瓦村灶瓦屯美丽移民村项目，建设内容有道路铺装工程，排水管工程，园建工程，照明工程，四角亭工程等，以工程量清单和图纸包含的内容为准</w:t>
      </w:r>
      <w:r>
        <w:rPr>
          <w:rFonts w:hint="eastAsia"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广西壮族自治区生态移民发展中心关于下达2025年大中型水库移民后期扶持资金及中央水库移民扶持基金（提前批）项目建议计划投资额度的通知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41" w:name="_Toc459738621"/>
      <w:bookmarkEnd w:id="141"/>
      <w:r>
        <w:rPr>
          <w:rFonts w:hint="eastAsia" w:ascii="宋体" w:hAnsi="宋体" w:eastAsia="宋体" w:cs="宋体"/>
          <w:b/>
          <w:bCs w:val="0"/>
          <w:color w:val="auto"/>
          <w:kern w:val="0"/>
          <w:sz w:val="21"/>
          <w:szCs w:val="21"/>
          <w:highlight w:val="none"/>
          <w:lang w:val="en-US" w:eastAsia="zh-CN" w:bidi="ar"/>
        </w:rPr>
        <w:t>二、工程承包范围</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宋体" w:hAnsi="宋体" w:eastAsia="宋体" w:cs="宋体"/>
          <w:color w:val="auto"/>
          <w:kern w:val="0"/>
          <w:sz w:val="21"/>
          <w:szCs w:val="21"/>
          <w:highlight w:val="none"/>
          <w:u w:val="single"/>
          <w:lang w:val="en-US" w:eastAsia="zh-CN" w:bidi="ar"/>
        </w:rPr>
        <w:t>本工程为扶绥县柳桥镇灶瓦村灶瓦屯美丽移民村项目，建设内容有道路铺装工程，排水管工程，园建工程，照明工程，四角亭工程等，以工程量清单和图纸包含的内容为准</w:t>
      </w:r>
      <w:r>
        <w:rPr>
          <w:rFonts w:hint="eastAsia"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2" w:name="_Toc459738622"/>
      <w:bookmarkEnd w:id="142"/>
      <w:r>
        <w:rPr>
          <w:rFonts w:hint="eastAsia" w:ascii="宋体" w:hAnsi="宋体" w:eastAsia="宋体" w:cs="宋体"/>
          <w:b/>
          <w:bCs w:val="0"/>
          <w:color w:val="auto"/>
          <w:kern w:val="0"/>
          <w:sz w:val="21"/>
          <w:szCs w:val="21"/>
          <w:highlight w:val="none"/>
          <w:lang w:val="en-US" w:eastAsia="zh-CN" w:bidi="ar"/>
        </w:rPr>
        <w:t>三、合同工期</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年</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90日历天</w:t>
      </w:r>
      <w:r>
        <w:rPr>
          <w:rFonts w:hint="eastAsia" w:ascii="宋体" w:hAnsi="宋体" w:eastAsia="宋体" w:cs="宋体"/>
          <w:color w:val="auto"/>
          <w:kern w:val="0"/>
          <w:sz w:val="21"/>
          <w:szCs w:val="21"/>
          <w:highlight w:val="none"/>
          <w:lang w:val="en-US" w:eastAsia="zh-CN" w:bidi="ar"/>
        </w:rPr>
        <w:t>。</w:t>
      </w:r>
    </w:p>
    <w:p>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3" w:name="_Toc459738623"/>
      <w:bookmarkEnd w:id="143"/>
      <w:r>
        <w:rPr>
          <w:rFonts w:hint="eastAsia" w:ascii="宋体" w:hAnsi="宋体" w:eastAsia="宋体" w:cs="宋体"/>
          <w:b/>
          <w:bCs w:val="0"/>
          <w:color w:val="auto"/>
          <w:kern w:val="0"/>
          <w:sz w:val="21"/>
          <w:szCs w:val="21"/>
          <w:highlight w:val="none"/>
          <w:lang w:val="en-US" w:eastAsia="zh-CN" w:bidi="ar"/>
        </w:rPr>
        <w:t>四、质量标准</w:t>
      </w:r>
    </w:p>
    <w:p>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4" w:name="_Toc459738624"/>
      <w:bookmarkEnd w:id="144"/>
      <w:r>
        <w:rPr>
          <w:rFonts w:hint="eastAsia" w:ascii="宋体" w:hAnsi="宋体" w:eastAsia="宋体" w:cs="宋体"/>
          <w:b/>
          <w:bCs w:val="0"/>
          <w:color w:val="auto"/>
          <w:kern w:val="0"/>
          <w:sz w:val="21"/>
          <w:szCs w:val="21"/>
          <w:highlight w:val="none"/>
          <w:lang w:val="en-US" w:eastAsia="zh-CN" w:bidi="ar"/>
        </w:rPr>
        <w:t>五、合同价款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bCs/>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5" w:name="_Toc459738625"/>
      <w:bookmarkEnd w:id="145"/>
      <w:r>
        <w:rPr>
          <w:rFonts w:hint="eastAsia" w:ascii="宋体" w:hAnsi="宋体" w:eastAsia="宋体" w:cs="宋体"/>
          <w:b/>
          <w:bCs/>
          <w:color w:val="auto"/>
          <w:kern w:val="0"/>
          <w:sz w:val="21"/>
          <w:szCs w:val="21"/>
          <w:highlight w:val="none"/>
          <w:lang w:val="en-US" w:eastAsia="zh-CN" w:bidi="ar"/>
        </w:rPr>
        <w:t>六、组成合同的文件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6" w:name="_Toc459738626"/>
      <w:bookmarkEnd w:id="146"/>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7" w:name="_Toc459738627"/>
      <w:bookmarkEnd w:id="147"/>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8" w:name="_Toc459738628"/>
      <w:bookmarkEnd w:id="148"/>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9" w:name="_Toc459738629"/>
      <w:bookmarkEnd w:id="149"/>
      <w:r>
        <w:rPr>
          <w:rFonts w:hint="eastAsia" w:ascii="宋体" w:hAnsi="宋体" w:eastAsia="宋体" w:cs="宋体"/>
          <w:b/>
          <w:bCs w:val="0"/>
          <w:color w:val="auto"/>
          <w:kern w:val="0"/>
          <w:sz w:val="21"/>
          <w:szCs w:val="21"/>
          <w:highlight w:val="none"/>
          <w:lang w:val="en-US" w:eastAsia="zh-CN" w:bidi="ar"/>
        </w:rPr>
        <w:t>十、合同生效</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91"/>
        <w:gridCol w:w="4131"/>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发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人：扶绥县生态移民发展中心（公章）</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承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 扶绥县新宁镇空港大道东22号空港大厦副楼2楼</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50" w:name="OLE_LINK13"/>
            <w:r>
              <w:rPr>
                <w:rFonts w:hint="eastAsia" w:ascii="宋体" w:hAnsi="宋体" w:eastAsia="宋体" w:cs="宋体"/>
                <w:color w:val="auto"/>
                <w:kern w:val="0"/>
                <w:sz w:val="21"/>
                <w:szCs w:val="21"/>
                <w:highlight w:val="none"/>
                <w:lang w:val="en-US" w:eastAsia="zh-CN" w:bidi="ar"/>
              </w:rPr>
              <w:t>：</w:t>
            </w:r>
            <w:bookmarkEnd w:id="150"/>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法定代表人：</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委托代理人：</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电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 0771-7511115  </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传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 户 银 行：/</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账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号：/</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9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邮 政 编 号：</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w:t>
            </w:r>
          </w:p>
        </w:tc>
        <w:tc>
          <w:tcPr>
            <w:tcW w:w="4131"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51" w:name="_Toc21163"/>
      <w:bookmarkEnd w:id="151"/>
      <w:bookmarkStart w:id="152" w:name="_Toc459738630"/>
      <w:bookmarkEnd w:id="152"/>
      <w:bookmarkStart w:id="153" w:name="_Toc134096509"/>
      <w:bookmarkEnd w:id="153"/>
      <w:bookmarkStart w:id="154" w:name="_Toc26396"/>
      <w:bookmarkEnd w:id="154"/>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5" w:name="_Toc9850521"/>
      <w:bookmarkEnd w:id="155"/>
      <w:bookmarkStart w:id="156" w:name="_Toc407135193"/>
      <w:bookmarkEnd w:id="156"/>
      <w:bookmarkStart w:id="157" w:name="_Toc389065257"/>
      <w:r>
        <w:rPr>
          <w:rFonts w:hint="eastAsia" w:ascii="宋体" w:hAnsi="宋体" w:eastAsia="宋体" w:cs="宋体"/>
          <w:b/>
          <w:bCs w:val="0"/>
          <w:color w:val="auto"/>
          <w:kern w:val="0"/>
          <w:sz w:val="30"/>
          <w:szCs w:val="30"/>
          <w:highlight w:val="none"/>
        </w:rPr>
        <w:t>第三部分</w:t>
      </w:r>
      <w:bookmarkEnd w:id="157"/>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pPr>
        <w:pStyle w:val="3"/>
        <w:widowControl/>
        <w:shd w:val="clear"/>
        <w:rPr>
          <w:rFonts w:hint="default" w:ascii="Arial" w:hAnsi="Arial" w:eastAsia="黑体" w:cs="Times New Roman"/>
          <w:b/>
          <w:bCs w:val="0"/>
          <w:color w:val="auto"/>
          <w:sz w:val="32"/>
          <w:szCs w:val="32"/>
          <w:highlight w:val="none"/>
        </w:rPr>
      </w:pPr>
      <w:bookmarkStart w:id="158" w:name="_Toc407135194"/>
      <w:bookmarkEnd w:id="158"/>
      <w:bookmarkStart w:id="159" w:name="_Toc351203633"/>
      <w:bookmarkEnd w:id="159"/>
      <w:bookmarkStart w:id="160" w:name="_Toc9850522"/>
      <w:bookmarkEnd w:id="160"/>
      <w:bookmarkStart w:id="161" w:name="_Toc373227692"/>
      <w:bookmarkEnd w:id="161"/>
      <w:bookmarkStart w:id="162" w:name="_Toc389065258"/>
      <w:bookmarkEnd w:id="162"/>
      <w:bookmarkStart w:id="163" w:name="_Toc373478339"/>
      <w:r>
        <w:rPr>
          <w:rFonts w:hint="default" w:ascii="Arial" w:hAnsi="Arial" w:eastAsia="黑体" w:cs="Times New Roman"/>
          <w:b/>
          <w:bCs w:val="0"/>
          <w:color w:val="auto"/>
          <w:sz w:val="32"/>
          <w:szCs w:val="32"/>
          <w:highlight w:val="none"/>
        </w:rPr>
        <w:t>1</w:t>
      </w:r>
      <w:bookmarkEnd w:id="163"/>
      <w:bookmarkStart w:id="164" w:name="_Toc296503156"/>
      <w:bookmarkEnd w:id="164"/>
      <w:bookmarkStart w:id="165" w:name="_Toc296346657"/>
      <w:bookmarkEnd w:id="165"/>
      <w:bookmarkStart w:id="166" w:name="_Toc292559866"/>
      <w:bookmarkEnd w:id="166"/>
      <w:bookmarkStart w:id="167" w:name="_Toc297048342"/>
      <w:bookmarkEnd w:id="167"/>
      <w:bookmarkStart w:id="168" w:name="_Toc296944495"/>
      <w:bookmarkEnd w:id="168"/>
      <w:bookmarkStart w:id="169" w:name="_Toc296347155"/>
      <w:bookmarkEnd w:id="169"/>
      <w:bookmarkStart w:id="170" w:name="_Toc297120456"/>
      <w:bookmarkEnd w:id="170"/>
      <w:bookmarkStart w:id="171" w:name="_Toc296890984"/>
      <w:bookmarkEnd w:id="171"/>
      <w:bookmarkStart w:id="172" w:name="_Toc296891196"/>
      <w:bookmarkEnd w:id="172"/>
      <w:bookmarkStart w:id="173" w:name="_Toc292559361"/>
      <w:r>
        <w:rPr>
          <w:rFonts w:hint="default" w:ascii="Arial" w:hAnsi="Arial" w:eastAsia="黑体" w:cs="Times New Roman"/>
          <w:b/>
          <w:bCs w:val="0"/>
          <w:color w:val="auto"/>
          <w:sz w:val="32"/>
          <w:szCs w:val="32"/>
          <w:highlight w:val="none"/>
        </w:rPr>
        <w:t xml:space="preserve">. </w:t>
      </w:r>
      <w:bookmarkEnd w:id="173"/>
      <w:r>
        <w:rPr>
          <w:rFonts w:hint="eastAsia" w:ascii="黑体" w:hAnsi="宋体" w:eastAsia="黑体" w:cs="黑体"/>
          <w:b/>
          <w:bCs w:val="0"/>
          <w:color w:val="auto"/>
          <w:sz w:val="32"/>
          <w:szCs w:val="32"/>
          <w:highlight w:val="none"/>
        </w:rPr>
        <w:t>一般约定</w:t>
      </w:r>
    </w:p>
    <w:p>
      <w:pPr>
        <w:pStyle w:val="4"/>
        <w:widowControl/>
        <w:shd w:val="clear"/>
        <w:rPr>
          <w:rFonts w:hint="default" w:ascii="Times New Roman" w:hAnsi="Times New Roman" w:eastAsia="宋体" w:cs="Times New Roman"/>
          <w:b/>
          <w:bCs/>
          <w:color w:val="auto"/>
          <w:kern w:val="2"/>
          <w:sz w:val="32"/>
          <w:szCs w:val="32"/>
          <w:highlight w:val="none"/>
        </w:rPr>
      </w:pPr>
      <w:bookmarkStart w:id="174" w:name="_Toc389065259"/>
      <w:bookmarkEnd w:id="174"/>
      <w:bookmarkStart w:id="175" w:name="_Toc373227693"/>
      <w:bookmarkEnd w:id="175"/>
      <w:bookmarkStart w:id="176" w:name="_Toc373478340"/>
      <w:bookmarkEnd w:id="176"/>
      <w:bookmarkStart w:id="177" w:name="_Toc9850523"/>
      <w:bookmarkEnd w:id="177"/>
      <w:bookmarkStart w:id="178" w:name="_Toc407135195"/>
      <w:bookmarkEnd w:id="178"/>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西南中勘工程设计有限公司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建筑工程设计乙级、市政道路设计乙级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南宁市青秀区民族大道192号鑫隆国际商业中心2号楼15层西区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79" w:name="_Toc389065260"/>
      <w:bookmarkEnd w:id="179"/>
      <w:bookmarkStart w:id="180" w:name="_Toc9850524"/>
      <w:bookmarkEnd w:id="180"/>
      <w:bookmarkStart w:id="181" w:name="_Toc373227694"/>
      <w:bookmarkEnd w:id="181"/>
      <w:bookmarkStart w:id="182" w:name="_Toc373478341"/>
      <w:bookmarkEnd w:id="182"/>
      <w:bookmarkStart w:id="183" w:name="_Toc407135196"/>
      <w:r>
        <w:rPr>
          <w:rFonts w:hint="default" w:ascii="Times New Roman" w:hAnsi="Times New Roman" w:eastAsia="宋体" w:cs="Times New Roman"/>
          <w:b/>
          <w:bCs/>
          <w:color w:val="auto"/>
          <w:kern w:val="2"/>
          <w:sz w:val="32"/>
          <w:szCs w:val="32"/>
          <w:highlight w:val="none"/>
        </w:rPr>
        <w:t xml:space="preserve">1.3 </w:t>
      </w:r>
      <w:bookmarkEnd w:id="183"/>
      <w:r>
        <w:rPr>
          <w:rFonts w:hint="eastAsia" w:ascii="宋体" w:hAnsi="宋体" w:eastAsia="宋体" w:cs="宋体"/>
          <w:b/>
          <w:bCs/>
          <w:color w:val="auto"/>
          <w:kern w:val="2"/>
          <w:sz w:val="32"/>
          <w:szCs w:val="32"/>
          <w:highlight w:val="none"/>
        </w:rPr>
        <w:t>法律</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84" w:name="_Toc407135197"/>
      <w:bookmarkEnd w:id="184"/>
      <w:bookmarkStart w:id="185" w:name="_Toc9850525"/>
      <w:bookmarkEnd w:id="185"/>
      <w:bookmarkStart w:id="186" w:name="_Toc389065261"/>
      <w:bookmarkEnd w:id="186"/>
      <w:bookmarkStart w:id="187" w:name="_Toc373227695"/>
      <w:bookmarkEnd w:id="187"/>
      <w:bookmarkStart w:id="188" w:name="_Toc373478342"/>
      <w:r>
        <w:rPr>
          <w:rFonts w:hint="default" w:ascii="Times New Roman" w:hAnsi="Times New Roman" w:eastAsia="宋体" w:cs="Times New Roman"/>
          <w:b/>
          <w:bCs/>
          <w:color w:val="auto"/>
          <w:kern w:val="2"/>
          <w:sz w:val="32"/>
          <w:szCs w:val="32"/>
          <w:highlight w:val="none"/>
        </w:rPr>
        <w:t xml:space="preserve">1.4 </w:t>
      </w:r>
      <w:bookmarkEnd w:id="188"/>
      <w:r>
        <w:rPr>
          <w:rFonts w:hint="eastAsia" w:ascii="宋体" w:hAnsi="宋体" w:eastAsia="宋体" w:cs="宋体"/>
          <w:b/>
          <w:bCs/>
          <w:color w:val="auto"/>
          <w:kern w:val="2"/>
          <w:sz w:val="32"/>
          <w:szCs w:val="32"/>
          <w:highlight w:val="none"/>
        </w:rPr>
        <w:t>标准和规范</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89" w:name="_Toc373478343"/>
      <w:bookmarkEnd w:id="189"/>
      <w:bookmarkStart w:id="190" w:name="_Toc389065262"/>
      <w:bookmarkEnd w:id="190"/>
      <w:bookmarkStart w:id="191" w:name="_Toc373227696"/>
      <w:bookmarkEnd w:id="191"/>
      <w:bookmarkStart w:id="192" w:name="_Toc407135198"/>
      <w:bookmarkEnd w:id="192"/>
      <w:bookmarkStart w:id="193" w:name="_Toc9850526"/>
      <w:r>
        <w:rPr>
          <w:rFonts w:hint="default" w:ascii="Times New Roman" w:hAnsi="Times New Roman" w:eastAsia="宋体" w:cs="Times New Roman"/>
          <w:b/>
          <w:bCs/>
          <w:color w:val="auto"/>
          <w:kern w:val="2"/>
          <w:sz w:val="32"/>
          <w:szCs w:val="32"/>
          <w:highlight w:val="none"/>
        </w:rPr>
        <w:t xml:space="preserve">1.5 </w:t>
      </w:r>
      <w:bookmarkEnd w:id="193"/>
      <w:r>
        <w:rPr>
          <w:rFonts w:hint="eastAsia" w:ascii="宋体" w:hAnsi="宋体" w:eastAsia="宋体" w:cs="宋体"/>
          <w:b/>
          <w:bCs/>
          <w:color w:val="auto"/>
          <w:kern w:val="2"/>
          <w:sz w:val="32"/>
          <w:szCs w:val="32"/>
          <w:highlight w:val="none"/>
        </w:rPr>
        <w:t>合同文件的优先顺序</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pPr>
        <w:pStyle w:val="4"/>
        <w:widowControl/>
        <w:shd w:val="clear"/>
        <w:rPr>
          <w:rFonts w:hint="default" w:ascii="Times New Roman" w:hAnsi="Times New Roman" w:eastAsia="宋体" w:cs="Times New Roman"/>
          <w:b/>
          <w:bCs/>
          <w:color w:val="auto"/>
          <w:kern w:val="2"/>
          <w:sz w:val="32"/>
          <w:szCs w:val="32"/>
          <w:highlight w:val="none"/>
        </w:rPr>
      </w:pPr>
      <w:bookmarkStart w:id="194" w:name="_Toc373227697"/>
      <w:bookmarkEnd w:id="194"/>
      <w:bookmarkStart w:id="195" w:name="_Toc373478344"/>
      <w:bookmarkEnd w:id="195"/>
      <w:bookmarkStart w:id="196" w:name="_Toc407135199"/>
      <w:bookmarkEnd w:id="196"/>
      <w:bookmarkStart w:id="197" w:name="_Toc9850527"/>
      <w:bookmarkEnd w:id="197"/>
      <w:bookmarkStart w:id="198" w:name="_Toc389065263"/>
      <w:r>
        <w:rPr>
          <w:rFonts w:hint="default" w:ascii="Times New Roman" w:hAnsi="Times New Roman" w:eastAsia="宋体" w:cs="Times New Roman"/>
          <w:b/>
          <w:bCs/>
          <w:color w:val="auto"/>
          <w:kern w:val="2"/>
          <w:sz w:val="32"/>
          <w:szCs w:val="32"/>
          <w:highlight w:val="none"/>
        </w:rPr>
        <w:t xml:space="preserve">1.6 </w:t>
      </w:r>
      <w:bookmarkEnd w:id="198"/>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pPr>
        <w:pStyle w:val="4"/>
        <w:widowControl/>
        <w:shd w:val="clear"/>
        <w:rPr>
          <w:rFonts w:hint="default" w:ascii="Times New Roman" w:hAnsi="Times New Roman" w:eastAsia="宋体" w:cs="Times New Roman"/>
          <w:b/>
          <w:bCs/>
          <w:color w:val="auto"/>
          <w:kern w:val="2"/>
          <w:sz w:val="32"/>
          <w:szCs w:val="32"/>
          <w:highlight w:val="none"/>
        </w:rPr>
      </w:pPr>
      <w:bookmarkStart w:id="199" w:name="_Toc407135200"/>
      <w:bookmarkEnd w:id="199"/>
      <w:bookmarkStart w:id="200" w:name="_Toc373478345"/>
      <w:bookmarkEnd w:id="200"/>
      <w:bookmarkStart w:id="201" w:name="_Toc389065264"/>
      <w:bookmarkEnd w:id="201"/>
      <w:bookmarkStart w:id="202" w:name="_Toc373227698"/>
      <w:bookmarkEnd w:id="202"/>
      <w:bookmarkStart w:id="203" w:name="_Toc9850528"/>
      <w:r>
        <w:rPr>
          <w:rFonts w:hint="default" w:ascii="Times New Roman" w:hAnsi="Times New Roman" w:eastAsia="宋体" w:cs="Times New Roman"/>
          <w:b/>
          <w:bCs/>
          <w:color w:val="auto"/>
          <w:kern w:val="2"/>
          <w:sz w:val="32"/>
          <w:szCs w:val="32"/>
          <w:highlight w:val="none"/>
        </w:rPr>
        <w:t xml:space="preserve">1.7 </w:t>
      </w:r>
      <w:bookmarkEnd w:id="203"/>
      <w:r>
        <w:rPr>
          <w:rFonts w:hint="eastAsia" w:ascii="宋体" w:hAnsi="宋体" w:eastAsia="宋体" w:cs="宋体"/>
          <w:b/>
          <w:bCs/>
          <w:color w:val="auto"/>
          <w:kern w:val="2"/>
          <w:sz w:val="32"/>
          <w:szCs w:val="32"/>
          <w:highlight w:val="none"/>
        </w:rPr>
        <w:t>联络</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04" w:name="_Toc9850529"/>
      <w:bookmarkEnd w:id="204"/>
      <w:bookmarkStart w:id="205" w:name="_Toc389065265"/>
      <w:bookmarkEnd w:id="205"/>
      <w:bookmarkStart w:id="206" w:name="_Toc373227699"/>
      <w:bookmarkEnd w:id="206"/>
      <w:bookmarkStart w:id="207" w:name="_Toc373478346"/>
      <w:bookmarkEnd w:id="207"/>
      <w:bookmarkStart w:id="208" w:name="_Toc407135201"/>
      <w:r>
        <w:rPr>
          <w:rFonts w:hint="default" w:ascii="Times New Roman" w:hAnsi="Times New Roman" w:eastAsia="宋体" w:cs="Times New Roman"/>
          <w:b/>
          <w:bCs/>
          <w:color w:val="auto"/>
          <w:kern w:val="2"/>
          <w:sz w:val="32"/>
          <w:szCs w:val="32"/>
          <w:highlight w:val="none"/>
        </w:rPr>
        <w:t xml:space="preserve">1.10 </w:t>
      </w:r>
      <w:bookmarkEnd w:id="208"/>
      <w:r>
        <w:rPr>
          <w:rFonts w:hint="eastAsia" w:ascii="宋体" w:hAnsi="宋体" w:eastAsia="宋体" w:cs="宋体"/>
          <w:b/>
          <w:bCs/>
          <w:color w:val="auto"/>
          <w:kern w:val="2"/>
          <w:sz w:val="32"/>
          <w:szCs w:val="32"/>
          <w:highlight w:val="none"/>
        </w:rPr>
        <w:t>交通运输</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09" w:name="_Toc318581155"/>
      <w:bookmarkEnd w:id="209"/>
      <w:bookmarkStart w:id="210" w:name="_Toc303539100"/>
      <w:bookmarkEnd w:id="210"/>
      <w:bookmarkStart w:id="211" w:name="_Toc300934943"/>
      <w:bookmarkEnd w:id="211"/>
      <w:bookmarkStart w:id="212" w:name="_Toc312677986"/>
      <w:bookmarkEnd w:id="212"/>
      <w:bookmarkStart w:id="213"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3"/>
      <w:r>
        <w:rPr>
          <w:rFonts w:hint="eastAsia" w:ascii="宋体" w:hAnsi="宋体" w:eastAsia="宋体" w:cs="宋体"/>
          <w:color w:val="auto"/>
          <w:kern w:val="0"/>
          <w:sz w:val="21"/>
          <w:szCs w:val="21"/>
          <w:highlight w:val="none"/>
          <w:lang w:val="en-US" w:eastAsia="zh-CN" w:bidi="ar"/>
        </w:rPr>
        <w:t>出入现场的权利</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4" w:name="_Toc303539101"/>
      <w:bookmarkEnd w:id="214"/>
      <w:bookmarkStart w:id="215" w:name="_Toc318581156"/>
      <w:bookmarkEnd w:id="215"/>
      <w:bookmarkStart w:id="216" w:name="_Toc300934944"/>
      <w:bookmarkEnd w:id="216"/>
      <w:bookmarkStart w:id="217" w:name="_Toc312677987"/>
      <w:bookmarkEnd w:id="217"/>
      <w:bookmarkStart w:id="218"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8"/>
      <w:r>
        <w:rPr>
          <w:rFonts w:hint="eastAsia" w:ascii="宋体" w:hAnsi="宋体" w:eastAsia="宋体" w:cs="宋体"/>
          <w:color w:val="auto"/>
          <w:kern w:val="0"/>
          <w:sz w:val="21"/>
          <w:szCs w:val="21"/>
          <w:highlight w:val="none"/>
          <w:lang w:val="en-US" w:eastAsia="zh-CN" w:bidi="ar"/>
        </w:rPr>
        <w:t>场内交通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19" w:name="_Toc318581157"/>
      <w:bookmarkEnd w:id="219"/>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pPr>
        <w:pStyle w:val="4"/>
        <w:widowControl/>
        <w:shd w:val="clear"/>
        <w:rPr>
          <w:rFonts w:hint="default" w:ascii="Times New Roman" w:hAnsi="Times New Roman" w:eastAsia="宋体" w:cs="Times New Roman"/>
          <w:b/>
          <w:bCs/>
          <w:color w:val="auto"/>
          <w:kern w:val="2"/>
          <w:sz w:val="32"/>
          <w:szCs w:val="32"/>
          <w:highlight w:val="none"/>
        </w:rPr>
      </w:pPr>
      <w:bookmarkStart w:id="220" w:name="_Toc389065266"/>
      <w:bookmarkEnd w:id="220"/>
      <w:bookmarkStart w:id="221" w:name="_Toc373227700"/>
      <w:bookmarkEnd w:id="221"/>
      <w:bookmarkStart w:id="222" w:name="_Toc9850530"/>
      <w:bookmarkEnd w:id="222"/>
      <w:bookmarkStart w:id="223" w:name="_Toc373478347"/>
      <w:bookmarkEnd w:id="223"/>
      <w:bookmarkStart w:id="224" w:name="_Toc407135202"/>
      <w:r>
        <w:rPr>
          <w:rFonts w:hint="default" w:ascii="Times New Roman" w:hAnsi="Times New Roman" w:eastAsia="宋体" w:cs="Times New Roman"/>
          <w:b/>
          <w:bCs/>
          <w:color w:val="auto"/>
          <w:kern w:val="2"/>
          <w:sz w:val="32"/>
          <w:szCs w:val="32"/>
          <w:highlight w:val="none"/>
        </w:rPr>
        <w:t xml:space="preserve">1.11 </w:t>
      </w:r>
      <w:bookmarkEnd w:id="224"/>
      <w:r>
        <w:rPr>
          <w:rFonts w:hint="eastAsia" w:ascii="宋体" w:hAnsi="宋体" w:eastAsia="宋体" w:cs="宋体"/>
          <w:b/>
          <w:bCs/>
          <w:color w:val="auto"/>
          <w:kern w:val="2"/>
          <w:sz w:val="32"/>
          <w:szCs w:val="32"/>
          <w:highlight w:val="none"/>
        </w:rPr>
        <w:t>知识产权</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25" w:name="_Toc407135203"/>
      <w:bookmarkEnd w:id="225"/>
      <w:bookmarkStart w:id="226" w:name="_Toc389065267"/>
      <w:bookmarkEnd w:id="226"/>
      <w:bookmarkStart w:id="227" w:name="_Toc373227701"/>
      <w:bookmarkEnd w:id="227"/>
      <w:bookmarkStart w:id="228" w:name="_Toc9850531"/>
      <w:bookmarkEnd w:id="228"/>
      <w:bookmarkStart w:id="229" w:name="_Toc373478348"/>
      <w:r>
        <w:rPr>
          <w:rFonts w:hint="default" w:ascii="Times New Roman" w:hAnsi="Times New Roman" w:eastAsia="宋体" w:cs="Times New Roman"/>
          <w:b/>
          <w:bCs/>
          <w:color w:val="auto"/>
          <w:kern w:val="2"/>
          <w:sz w:val="32"/>
          <w:szCs w:val="32"/>
          <w:highlight w:val="none"/>
        </w:rPr>
        <w:t>1.13</w:t>
      </w:r>
      <w:bookmarkEnd w:id="229"/>
      <w:r>
        <w:rPr>
          <w:rFonts w:hint="eastAsia" w:ascii="宋体" w:hAnsi="宋体" w:eastAsia="宋体" w:cs="宋体"/>
          <w:b/>
          <w:bCs/>
          <w:color w:val="auto"/>
          <w:kern w:val="2"/>
          <w:sz w:val="32"/>
          <w:szCs w:val="32"/>
          <w:highlight w:val="none"/>
        </w:rPr>
        <w:t>工程量清单错误的修正</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30" w:name="_Toc351203634"/>
      <w:bookmarkEnd w:id="230"/>
      <w:bookmarkStart w:id="231" w:name="_Toc9850532"/>
      <w:bookmarkEnd w:id="231"/>
      <w:bookmarkStart w:id="232" w:name="_Toc373478349"/>
      <w:bookmarkEnd w:id="232"/>
      <w:bookmarkStart w:id="233" w:name="_Toc407135204"/>
      <w:bookmarkEnd w:id="233"/>
      <w:bookmarkStart w:id="234" w:name="_Toc389065268"/>
      <w:bookmarkEnd w:id="234"/>
      <w:bookmarkStart w:id="235"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5"/>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6" w:name="_Toc296347156"/>
      <w:bookmarkEnd w:id="236"/>
      <w:bookmarkStart w:id="237" w:name="_Toc296346658"/>
      <w:bookmarkEnd w:id="237"/>
      <w:bookmarkStart w:id="238" w:name="_Toc292559867"/>
      <w:bookmarkEnd w:id="238"/>
      <w:bookmarkStart w:id="239" w:name="_Toc296891197"/>
      <w:bookmarkEnd w:id="239"/>
      <w:bookmarkStart w:id="240" w:name="_Toc297120457"/>
      <w:bookmarkEnd w:id="240"/>
      <w:bookmarkStart w:id="241" w:name="_Toc297048343"/>
      <w:bookmarkEnd w:id="241"/>
      <w:bookmarkStart w:id="242" w:name="_Toc296890985"/>
      <w:bookmarkEnd w:id="242"/>
      <w:bookmarkStart w:id="243" w:name="_Toc296503157"/>
      <w:bookmarkEnd w:id="243"/>
      <w:bookmarkStart w:id="244" w:name="_Toc296944496"/>
      <w:bookmarkEnd w:id="244"/>
      <w:bookmarkStart w:id="245" w:name="_Toc292559362"/>
      <w:r>
        <w:rPr>
          <w:rFonts w:hint="default" w:ascii="Arial" w:hAnsi="Arial" w:eastAsia="黑体" w:cs="Times New Roman"/>
          <w:b/>
          <w:bCs w:val="0"/>
          <w:color w:val="auto"/>
          <w:sz w:val="32"/>
          <w:szCs w:val="32"/>
          <w:highlight w:val="none"/>
        </w:rPr>
        <w:t xml:space="preserve">. </w:t>
      </w:r>
      <w:bookmarkEnd w:id="245"/>
      <w:r>
        <w:rPr>
          <w:rFonts w:hint="eastAsia" w:ascii="黑体" w:hAnsi="宋体" w:eastAsia="黑体" w:cs="黑体"/>
          <w:b/>
          <w:bCs w:val="0"/>
          <w:color w:val="auto"/>
          <w:sz w:val="32"/>
          <w:szCs w:val="32"/>
          <w:highlight w:val="none"/>
        </w:rPr>
        <w:t>发包人</w:t>
      </w:r>
    </w:p>
    <w:p>
      <w:pPr>
        <w:pStyle w:val="4"/>
        <w:widowControl/>
        <w:shd w:val="clear"/>
        <w:rPr>
          <w:rFonts w:hint="default" w:ascii="Times New Roman" w:hAnsi="Times New Roman" w:eastAsia="宋体" w:cs="Times New Roman"/>
          <w:b/>
          <w:bCs/>
          <w:color w:val="auto"/>
          <w:kern w:val="2"/>
          <w:sz w:val="32"/>
          <w:szCs w:val="32"/>
          <w:highlight w:val="none"/>
        </w:rPr>
      </w:pPr>
      <w:bookmarkStart w:id="246" w:name="_Toc373478350"/>
      <w:bookmarkEnd w:id="246"/>
      <w:bookmarkStart w:id="247" w:name="_Toc389065269"/>
      <w:bookmarkEnd w:id="247"/>
      <w:bookmarkStart w:id="248" w:name="_Toc9850533"/>
      <w:bookmarkEnd w:id="248"/>
      <w:bookmarkStart w:id="249" w:name="_Toc407135205"/>
      <w:bookmarkEnd w:id="249"/>
      <w:bookmarkStart w:id="250" w:name="_Toc373227703"/>
      <w:bookmarkEnd w:id="250"/>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51" w:name="_Toc407135206"/>
      <w:bookmarkEnd w:id="251"/>
      <w:bookmarkStart w:id="252" w:name="_Toc389065270"/>
      <w:bookmarkEnd w:id="252"/>
      <w:bookmarkStart w:id="253" w:name="_Toc373227704"/>
      <w:bookmarkEnd w:id="253"/>
      <w:bookmarkStart w:id="254" w:name="_Toc373478351"/>
      <w:bookmarkEnd w:id="254"/>
      <w:bookmarkStart w:id="255" w:name="_Toc9850534"/>
      <w:r>
        <w:rPr>
          <w:rFonts w:hint="default" w:ascii="Times New Roman" w:hAnsi="Times New Roman" w:eastAsia="宋体" w:cs="Times New Roman"/>
          <w:b/>
          <w:bCs/>
          <w:color w:val="auto"/>
          <w:kern w:val="2"/>
          <w:sz w:val="32"/>
          <w:szCs w:val="32"/>
          <w:highlight w:val="none"/>
        </w:rPr>
        <w:t xml:space="preserve">2.4 </w:t>
      </w:r>
      <w:bookmarkEnd w:id="255"/>
      <w:r>
        <w:rPr>
          <w:rFonts w:hint="eastAsia" w:ascii="宋体" w:hAnsi="宋体" w:eastAsia="宋体" w:cs="宋体"/>
          <w:b/>
          <w:bCs/>
          <w:color w:val="auto"/>
          <w:kern w:val="2"/>
          <w:sz w:val="32"/>
          <w:szCs w:val="32"/>
          <w:highlight w:val="none"/>
        </w:rPr>
        <w:t>施工现场、施工条件和基础资料的提供</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pPr>
        <w:pStyle w:val="4"/>
        <w:widowControl/>
        <w:shd w:val="clear"/>
        <w:rPr>
          <w:rFonts w:hint="default" w:ascii="Times New Roman" w:hAnsi="Times New Roman" w:eastAsia="宋体" w:cs="Times New Roman"/>
          <w:b/>
          <w:bCs/>
          <w:color w:val="auto"/>
          <w:kern w:val="2"/>
          <w:sz w:val="32"/>
          <w:szCs w:val="32"/>
          <w:highlight w:val="none"/>
        </w:rPr>
      </w:pPr>
      <w:bookmarkStart w:id="256" w:name="_Toc373227705"/>
      <w:bookmarkEnd w:id="256"/>
      <w:bookmarkStart w:id="257" w:name="_Toc373478352"/>
      <w:bookmarkEnd w:id="257"/>
      <w:bookmarkStart w:id="258" w:name="_Toc389065271"/>
      <w:bookmarkEnd w:id="258"/>
      <w:bookmarkStart w:id="259" w:name="_Toc407135207"/>
      <w:bookmarkEnd w:id="259"/>
      <w:bookmarkStart w:id="260" w:name="_Toc9850535"/>
      <w:r>
        <w:rPr>
          <w:rFonts w:hint="default" w:ascii="Times New Roman" w:hAnsi="Times New Roman" w:eastAsia="宋体" w:cs="Times New Roman"/>
          <w:b/>
          <w:bCs/>
          <w:color w:val="auto"/>
          <w:kern w:val="2"/>
          <w:sz w:val="32"/>
          <w:szCs w:val="32"/>
          <w:highlight w:val="none"/>
        </w:rPr>
        <w:t xml:space="preserve">2.5 </w:t>
      </w:r>
      <w:bookmarkEnd w:id="260"/>
      <w:r>
        <w:rPr>
          <w:rFonts w:hint="eastAsia" w:ascii="宋体" w:hAnsi="宋体" w:eastAsia="宋体" w:cs="宋体"/>
          <w:b/>
          <w:bCs/>
          <w:color w:val="auto"/>
          <w:kern w:val="2"/>
          <w:sz w:val="32"/>
          <w:szCs w:val="32"/>
          <w:highlight w:val="none"/>
        </w:rPr>
        <w:t>资金来源证明及支付担保</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261" w:name="_Toc373478353"/>
      <w:bookmarkEnd w:id="261"/>
      <w:bookmarkStart w:id="262" w:name="_Toc351203635"/>
      <w:bookmarkEnd w:id="262"/>
      <w:bookmarkStart w:id="263" w:name="_Toc9850536"/>
      <w:bookmarkEnd w:id="263"/>
      <w:bookmarkStart w:id="264" w:name="_Toc373227706"/>
      <w:bookmarkEnd w:id="264"/>
      <w:bookmarkStart w:id="265" w:name="_Toc389065272"/>
      <w:bookmarkEnd w:id="265"/>
      <w:bookmarkStart w:id="266" w:name="_Toc407135208"/>
      <w:r>
        <w:rPr>
          <w:rFonts w:hint="default" w:ascii="Arial" w:hAnsi="Arial" w:eastAsia="黑体" w:cs="Times New Roman"/>
          <w:b/>
          <w:bCs w:val="0"/>
          <w:color w:val="auto"/>
          <w:sz w:val="32"/>
          <w:szCs w:val="32"/>
          <w:highlight w:val="none"/>
        </w:rPr>
        <w:t>3</w:t>
      </w:r>
      <w:bookmarkEnd w:id="266"/>
      <w:bookmarkStart w:id="267" w:name="_Toc292559363"/>
      <w:bookmarkEnd w:id="267"/>
      <w:bookmarkStart w:id="268" w:name="_Toc296346659"/>
      <w:bookmarkEnd w:id="268"/>
      <w:bookmarkStart w:id="269" w:name="_Toc296944497"/>
      <w:bookmarkEnd w:id="269"/>
      <w:bookmarkStart w:id="270" w:name="_Toc292559868"/>
      <w:bookmarkEnd w:id="270"/>
      <w:bookmarkStart w:id="271" w:name="_Toc296347157"/>
      <w:bookmarkEnd w:id="271"/>
      <w:bookmarkStart w:id="272" w:name="_Toc296890986"/>
      <w:bookmarkEnd w:id="272"/>
      <w:bookmarkStart w:id="273" w:name="_Toc297048344"/>
      <w:bookmarkEnd w:id="273"/>
      <w:bookmarkStart w:id="274" w:name="_Toc297120458"/>
      <w:bookmarkEnd w:id="274"/>
      <w:bookmarkStart w:id="275" w:name="_Toc296503158"/>
      <w:bookmarkEnd w:id="275"/>
      <w:bookmarkStart w:id="276" w:name="_Toc296891198"/>
      <w:r>
        <w:rPr>
          <w:rFonts w:hint="default" w:ascii="Arial" w:hAnsi="Arial" w:eastAsia="黑体" w:cs="Times New Roman"/>
          <w:b/>
          <w:bCs w:val="0"/>
          <w:color w:val="auto"/>
          <w:sz w:val="32"/>
          <w:szCs w:val="32"/>
          <w:highlight w:val="none"/>
        </w:rPr>
        <w:t xml:space="preserve">. </w:t>
      </w:r>
      <w:bookmarkEnd w:id="276"/>
      <w:r>
        <w:rPr>
          <w:rFonts w:hint="eastAsia" w:ascii="黑体" w:hAnsi="宋体" w:eastAsia="黑体" w:cs="黑体"/>
          <w:b/>
          <w:bCs w:val="0"/>
          <w:color w:val="auto"/>
          <w:sz w:val="32"/>
          <w:szCs w:val="32"/>
          <w:highlight w:val="none"/>
        </w:rPr>
        <w:t>承包人</w:t>
      </w:r>
    </w:p>
    <w:p>
      <w:pPr>
        <w:pStyle w:val="4"/>
        <w:widowControl/>
        <w:shd w:val="clear"/>
        <w:rPr>
          <w:rFonts w:hint="default" w:ascii="Times New Roman" w:hAnsi="Times New Roman" w:eastAsia="宋体" w:cs="Times New Roman"/>
          <w:b/>
          <w:bCs/>
          <w:color w:val="auto"/>
          <w:kern w:val="2"/>
          <w:sz w:val="32"/>
          <w:szCs w:val="32"/>
          <w:highlight w:val="none"/>
        </w:rPr>
      </w:pPr>
      <w:bookmarkStart w:id="277" w:name="_Toc373478354"/>
      <w:bookmarkEnd w:id="277"/>
      <w:bookmarkStart w:id="278" w:name="_Toc9850537"/>
      <w:bookmarkEnd w:id="278"/>
      <w:bookmarkStart w:id="279" w:name="_Toc407135209"/>
      <w:bookmarkEnd w:id="279"/>
      <w:bookmarkStart w:id="280" w:name="_Toc389065273"/>
      <w:bookmarkEnd w:id="280"/>
      <w:bookmarkStart w:id="281" w:name="_Toc373227707"/>
      <w:bookmarkEnd w:id="281"/>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pPr>
        <w:pStyle w:val="4"/>
        <w:widowControl/>
        <w:shd w:val="clear"/>
        <w:rPr>
          <w:rFonts w:hint="default" w:ascii="Times New Roman" w:hAnsi="Times New Roman" w:eastAsia="宋体" w:cs="Times New Roman"/>
          <w:b/>
          <w:bCs/>
          <w:color w:val="auto"/>
          <w:kern w:val="2"/>
          <w:sz w:val="32"/>
          <w:szCs w:val="32"/>
          <w:highlight w:val="none"/>
        </w:rPr>
      </w:pPr>
      <w:bookmarkStart w:id="282" w:name="_Toc407135210"/>
      <w:bookmarkEnd w:id="282"/>
      <w:bookmarkStart w:id="283" w:name="_Toc373227708"/>
      <w:bookmarkEnd w:id="283"/>
      <w:bookmarkStart w:id="284" w:name="_Toc373478355"/>
      <w:bookmarkEnd w:id="284"/>
      <w:bookmarkStart w:id="285" w:name="_Toc389065274"/>
      <w:bookmarkEnd w:id="285"/>
      <w:bookmarkStart w:id="286" w:name="_Toc9850538"/>
      <w:r>
        <w:rPr>
          <w:rFonts w:hint="default" w:ascii="Times New Roman" w:hAnsi="Times New Roman" w:eastAsia="宋体" w:cs="Times New Roman"/>
          <w:b/>
          <w:bCs/>
          <w:color w:val="auto"/>
          <w:kern w:val="2"/>
          <w:sz w:val="32"/>
          <w:szCs w:val="32"/>
          <w:highlight w:val="none"/>
        </w:rPr>
        <w:t xml:space="preserve">3.2 </w:t>
      </w:r>
      <w:bookmarkEnd w:id="286"/>
      <w:r>
        <w:rPr>
          <w:rFonts w:hint="eastAsia" w:ascii="宋体" w:hAnsi="宋体" w:eastAsia="宋体" w:cs="宋体"/>
          <w:b/>
          <w:bCs/>
          <w:color w:val="auto"/>
          <w:kern w:val="2"/>
          <w:sz w:val="32"/>
          <w:szCs w:val="32"/>
          <w:highlight w:val="none"/>
        </w:rPr>
        <w:t>项目经理</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87" w:name="_Toc373227709"/>
      <w:bookmarkEnd w:id="287"/>
      <w:bookmarkStart w:id="288" w:name="_Toc9850539"/>
      <w:bookmarkEnd w:id="288"/>
      <w:bookmarkStart w:id="289" w:name="_Toc373478356"/>
      <w:bookmarkEnd w:id="289"/>
      <w:bookmarkStart w:id="290" w:name="_Toc407135211"/>
      <w:bookmarkEnd w:id="290"/>
      <w:bookmarkStart w:id="291" w:name="_Toc389065275"/>
      <w:r>
        <w:rPr>
          <w:rFonts w:hint="default" w:ascii="Times New Roman" w:hAnsi="Times New Roman" w:eastAsia="宋体" w:cs="Times New Roman"/>
          <w:b/>
          <w:bCs/>
          <w:color w:val="auto"/>
          <w:kern w:val="2"/>
          <w:sz w:val="32"/>
          <w:szCs w:val="32"/>
          <w:highlight w:val="none"/>
        </w:rPr>
        <w:t xml:space="preserve">3.3 </w:t>
      </w:r>
      <w:bookmarkEnd w:id="291"/>
      <w:r>
        <w:rPr>
          <w:rFonts w:hint="eastAsia" w:ascii="宋体" w:hAnsi="宋体" w:eastAsia="宋体" w:cs="宋体"/>
          <w:b/>
          <w:bCs/>
          <w:color w:val="auto"/>
          <w:kern w:val="2"/>
          <w:sz w:val="32"/>
          <w:szCs w:val="32"/>
          <w:highlight w:val="none"/>
        </w:rPr>
        <w:t>承包人人员</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2" w:name="_Toc407135212"/>
      <w:bookmarkEnd w:id="292"/>
      <w:bookmarkStart w:id="293" w:name="_Toc373478357"/>
      <w:bookmarkEnd w:id="293"/>
      <w:bookmarkStart w:id="294" w:name="_Toc373227710"/>
      <w:bookmarkEnd w:id="294"/>
      <w:bookmarkStart w:id="295" w:name="_Toc389065276"/>
      <w:bookmarkEnd w:id="295"/>
      <w:bookmarkStart w:id="296"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6"/>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w:t>
      </w:r>
      <w:r>
        <w:rPr>
          <w:rFonts w:hint="eastAsia" w:ascii="宋体" w:hAnsi="宋体" w:cs="宋体"/>
          <w:color w:val="auto"/>
          <w:kern w:val="0"/>
          <w:sz w:val="21"/>
          <w:szCs w:val="21"/>
          <w:highlight w:val="none"/>
          <w:u w:val="single"/>
          <w:lang w:val="en-US" w:eastAsia="zh-CN" w:bidi="ar"/>
        </w:rPr>
        <w:t>收取</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w:t>
      </w:r>
      <w:r>
        <w:rPr>
          <w:rFonts w:hint="eastAsia" w:ascii="宋体" w:hAnsi="宋体" w:cs="宋体"/>
          <w:color w:val="auto"/>
          <w:kern w:val="0"/>
          <w:sz w:val="21"/>
          <w:szCs w:val="21"/>
          <w:highlight w:val="none"/>
          <w:u w:val="single"/>
          <w:lang w:val="en-US" w:eastAsia="zh-CN" w:bidi="ar"/>
        </w:rPr>
        <w:t>收取承包人</w:t>
      </w:r>
      <w:r>
        <w:rPr>
          <w:rFonts w:hint="eastAsia" w:ascii="宋体" w:hAnsi="宋体" w:eastAsia="宋体" w:cs="宋体"/>
          <w:color w:val="auto"/>
          <w:kern w:val="0"/>
          <w:sz w:val="21"/>
          <w:szCs w:val="21"/>
          <w:highlight w:val="none"/>
          <w:u w:val="single"/>
          <w:lang w:val="en-US" w:eastAsia="zh-CN" w:bidi="ar"/>
        </w:rPr>
        <w:t>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7" w:name="_Toc292559364"/>
      <w:bookmarkEnd w:id="297"/>
      <w:bookmarkStart w:id="298" w:name="_Toc297123492"/>
      <w:bookmarkEnd w:id="298"/>
      <w:bookmarkStart w:id="299" w:name="_Toc303539102"/>
      <w:bookmarkEnd w:id="299"/>
      <w:bookmarkStart w:id="300" w:name="_Toc304295523"/>
      <w:bookmarkEnd w:id="300"/>
      <w:bookmarkStart w:id="301" w:name="_Toc296891199"/>
      <w:bookmarkEnd w:id="301"/>
      <w:bookmarkStart w:id="302" w:name="_Toc296346660"/>
      <w:bookmarkEnd w:id="302"/>
      <w:bookmarkStart w:id="303" w:name="_Toc296944498"/>
      <w:bookmarkEnd w:id="303"/>
      <w:bookmarkStart w:id="304" w:name="_Toc292559869"/>
      <w:bookmarkEnd w:id="304"/>
      <w:bookmarkStart w:id="305" w:name="_Toc300934945"/>
      <w:bookmarkEnd w:id="305"/>
      <w:bookmarkStart w:id="306" w:name="_Toc297120459"/>
      <w:bookmarkEnd w:id="306"/>
      <w:bookmarkStart w:id="307" w:name="_Toc297048345"/>
      <w:bookmarkEnd w:id="307"/>
      <w:bookmarkStart w:id="308" w:name="_Toc312677988"/>
      <w:bookmarkEnd w:id="308"/>
      <w:bookmarkStart w:id="309" w:name="_Toc297216151"/>
      <w:bookmarkEnd w:id="309"/>
      <w:bookmarkStart w:id="310" w:name="_Toc296890987"/>
      <w:bookmarkEnd w:id="310"/>
      <w:bookmarkStart w:id="311" w:name="_Toc296503159"/>
      <w:bookmarkEnd w:id="311"/>
      <w:bookmarkStart w:id="312" w:name="_Toc296347158"/>
      <w:r>
        <w:rPr>
          <w:rFonts w:hint="default" w:ascii="Times New Roman" w:hAnsi="Times New Roman" w:eastAsia="宋体" w:cs="Times New Roman"/>
          <w:b/>
          <w:bCs/>
          <w:color w:val="auto"/>
          <w:kern w:val="2"/>
          <w:sz w:val="32"/>
          <w:szCs w:val="32"/>
          <w:highlight w:val="none"/>
        </w:rPr>
        <w:t xml:space="preserve">.5 </w:t>
      </w:r>
      <w:bookmarkEnd w:id="312"/>
      <w:r>
        <w:rPr>
          <w:rFonts w:hint="eastAsia" w:ascii="宋体" w:hAnsi="宋体" w:eastAsia="宋体" w:cs="宋体"/>
          <w:b/>
          <w:bCs/>
          <w:color w:val="auto"/>
          <w:kern w:val="2"/>
          <w:sz w:val="32"/>
          <w:szCs w:val="32"/>
          <w:highlight w:val="none"/>
        </w:rPr>
        <w:t>分包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3" w:name="_Toc296346661"/>
      <w:bookmarkEnd w:id="313"/>
      <w:bookmarkStart w:id="314" w:name="_Toc292559365"/>
      <w:bookmarkEnd w:id="314"/>
      <w:bookmarkStart w:id="315" w:name="_Toc318581158"/>
      <w:bookmarkEnd w:id="315"/>
      <w:bookmarkStart w:id="316" w:name="_Toc312677989"/>
      <w:bookmarkEnd w:id="316"/>
      <w:bookmarkStart w:id="317" w:name="_Toc296891200"/>
      <w:bookmarkEnd w:id="317"/>
      <w:bookmarkStart w:id="318" w:name="_Toc296944499"/>
      <w:bookmarkEnd w:id="318"/>
      <w:bookmarkStart w:id="319" w:name="_Toc297123493"/>
      <w:bookmarkEnd w:id="319"/>
      <w:bookmarkStart w:id="320" w:name="_Toc304295524"/>
      <w:bookmarkEnd w:id="320"/>
      <w:bookmarkStart w:id="321" w:name="_Toc296890988"/>
      <w:bookmarkEnd w:id="321"/>
      <w:bookmarkStart w:id="322" w:name="_Toc303539103"/>
      <w:bookmarkEnd w:id="322"/>
      <w:bookmarkStart w:id="323" w:name="_Toc296347159"/>
      <w:bookmarkEnd w:id="323"/>
      <w:bookmarkStart w:id="324" w:name="_Toc296503160"/>
      <w:bookmarkEnd w:id="324"/>
      <w:bookmarkStart w:id="325" w:name="_Toc297048346"/>
      <w:bookmarkEnd w:id="325"/>
      <w:bookmarkStart w:id="326" w:name="_Toc300934946"/>
      <w:bookmarkEnd w:id="326"/>
      <w:bookmarkStart w:id="327" w:name="_Toc292559870"/>
      <w:bookmarkEnd w:id="327"/>
      <w:bookmarkStart w:id="328" w:name="_Toc297216152"/>
      <w:bookmarkEnd w:id="328"/>
      <w:bookmarkStart w:id="329"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29"/>
      <w:r>
        <w:rPr>
          <w:rFonts w:hint="eastAsia" w:ascii="宋体" w:hAnsi="宋体" w:eastAsia="宋体" w:cs="宋体"/>
          <w:color w:val="auto"/>
          <w:kern w:val="0"/>
          <w:sz w:val="21"/>
          <w:szCs w:val="21"/>
          <w:highlight w:val="none"/>
          <w:lang w:val="en-US" w:eastAsia="zh-CN" w:bidi="ar"/>
        </w:rPr>
        <w:t>分包的一般约定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30" w:name="_Toc318581159"/>
      <w:bookmarkEnd w:id="330"/>
      <w:bookmarkStart w:id="331"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31"/>
      <w:r>
        <w:rPr>
          <w:rFonts w:hint="eastAsia" w:ascii="宋体" w:hAnsi="宋体" w:eastAsia="宋体" w:cs="宋体"/>
          <w:color w:val="auto"/>
          <w:kern w:val="0"/>
          <w:sz w:val="21"/>
          <w:szCs w:val="21"/>
          <w:highlight w:val="none"/>
          <w:lang w:val="en-US" w:eastAsia="zh-CN" w:bidi="ar"/>
        </w:rPr>
        <w:t>分包的确定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2" w:name="_Toc373478358"/>
      <w:bookmarkEnd w:id="332"/>
      <w:bookmarkStart w:id="333" w:name="_Toc389065277"/>
      <w:bookmarkEnd w:id="333"/>
      <w:bookmarkStart w:id="334"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4"/>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5" w:name="_Toc407135213"/>
      <w:bookmarkEnd w:id="335"/>
      <w:bookmarkStart w:id="336" w:name="_Toc9850541"/>
      <w:r>
        <w:rPr>
          <w:rFonts w:hint="default" w:ascii="Times New Roman" w:hAnsi="Times New Roman" w:eastAsia="宋体" w:cs="Times New Roman"/>
          <w:b/>
          <w:bCs/>
          <w:color w:val="auto"/>
          <w:kern w:val="2"/>
          <w:sz w:val="32"/>
          <w:szCs w:val="32"/>
          <w:highlight w:val="none"/>
        </w:rPr>
        <w:t xml:space="preserve">3.6 </w:t>
      </w:r>
      <w:bookmarkEnd w:id="336"/>
      <w:r>
        <w:rPr>
          <w:rFonts w:hint="eastAsia" w:ascii="宋体" w:hAnsi="宋体" w:eastAsia="宋体" w:cs="宋体"/>
          <w:b/>
          <w:bCs/>
          <w:color w:val="auto"/>
          <w:kern w:val="2"/>
          <w:sz w:val="32"/>
          <w:szCs w:val="32"/>
          <w:highlight w:val="none"/>
        </w:rPr>
        <w:t>工程照管与成品、半成品保护</w:t>
      </w:r>
    </w:p>
    <w:p>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pPr>
        <w:pStyle w:val="4"/>
        <w:widowControl/>
        <w:shd w:val="clear"/>
        <w:rPr>
          <w:rFonts w:hint="default" w:ascii="Times New Roman" w:hAnsi="Times New Roman" w:eastAsia="宋体" w:cs="Times New Roman"/>
          <w:b/>
          <w:bCs/>
          <w:color w:val="auto"/>
          <w:kern w:val="2"/>
          <w:sz w:val="32"/>
          <w:szCs w:val="32"/>
          <w:highlight w:val="none"/>
        </w:rPr>
      </w:pPr>
      <w:bookmarkStart w:id="337" w:name="_Toc373227712"/>
      <w:bookmarkEnd w:id="337"/>
      <w:bookmarkStart w:id="338" w:name="_Toc389065278"/>
      <w:bookmarkEnd w:id="338"/>
      <w:bookmarkStart w:id="339" w:name="_Toc373478359"/>
      <w:bookmarkEnd w:id="339"/>
      <w:bookmarkStart w:id="340" w:name="_Toc9850542"/>
      <w:bookmarkEnd w:id="340"/>
      <w:bookmarkStart w:id="341" w:name="_Toc407135214"/>
      <w:r>
        <w:rPr>
          <w:rFonts w:hint="default" w:ascii="Times New Roman" w:hAnsi="Times New Roman" w:eastAsia="宋体" w:cs="Times New Roman"/>
          <w:b/>
          <w:bCs/>
          <w:color w:val="auto"/>
          <w:kern w:val="2"/>
          <w:sz w:val="32"/>
          <w:szCs w:val="32"/>
          <w:highlight w:val="none"/>
        </w:rPr>
        <w:t xml:space="preserve">3.7 </w:t>
      </w:r>
      <w:bookmarkEnd w:id="341"/>
      <w:r>
        <w:rPr>
          <w:rFonts w:hint="eastAsia" w:ascii="宋体" w:hAnsi="宋体" w:eastAsia="宋体" w:cs="宋体"/>
          <w:b/>
          <w:bCs/>
          <w:color w:val="auto"/>
          <w:kern w:val="2"/>
          <w:sz w:val="32"/>
          <w:szCs w:val="32"/>
          <w:highlight w:val="none"/>
        </w:rPr>
        <w:t>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2" w:name="_Toc373227713"/>
      <w:bookmarkEnd w:id="342"/>
      <w:bookmarkStart w:id="343" w:name="_Toc373478360"/>
      <w:bookmarkEnd w:id="343"/>
      <w:bookmarkStart w:id="344" w:name="_Toc351203636"/>
      <w:bookmarkEnd w:id="344"/>
      <w:bookmarkStart w:id="345"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5"/>
      <w:r>
        <w:rPr>
          <w:rFonts w:hint="eastAsia" w:ascii="宋体" w:hAnsi="宋体" w:cs="宋体"/>
          <w:color w:val="auto"/>
          <w:kern w:val="0"/>
          <w:sz w:val="21"/>
          <w:szCs w:val="21"/>
          <w:highlight w:val="none"/>
          <w:u w:val="single"/>
          <w:lang w:val="en-US" w:eastAsia="zh-CN" w:bidi="ar"/>
        </w:rPr>
        <w:t>无</w:t>
      </w:r>
      <w:r>
        <w:rPr>
          <w:rFonts w:hint="eastAsia" w:ascii="宋体" w:hAnsi="宋体" w:eastAsia="宋体" w:cs="宋体"/>
          <w:color w:val="auto"/>
          <w:kern w:val="0"/>
          <w:sz w:val="21"/>
          <w:szCs w:val="21"/>
          <w:highlight w:val="none"/>
          <w:u w:val="singl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346" w:name="_Toc9850543"/>
      <w:bookmarkEnd w:id="346"/>
      <w:bookmarkStart w:id="347" w:name="_Toc407135215"/>
      <w:r>
        <w:rPr>
          <w:rFonts w:hint="default" w:ascii="Arial" w:hAnsi="Arial" w:eastAsia="黑体" w:cs="Times New Roman"/>
          <w:b/>
          <w:bCs w:val="0"/>
          <w:color w:val="auto"/>
          <w:sz w:val="32"/>
          <w:szCs w:val="32"/>
          <w:highlight w:val="none"/>
        </w:rPr>
        <w:t>4</w:t>
      </w:r>
      <w:bookmarkEnd w:id="347"/>
      <w:bookmarkStart w:id="348" w:name="_Toc297120462"/>
      <w:bookmarkEnd w:id="348"/>
      <w:bookmarkStart w:id="349" w:name="_Toc296944501"/>
      <w:bookmarkEnd w:id="349"/>
      <w:bookmarkStart w:id="350" w:name="_Toc296346663"/>
      <w:bookmarkEnd w:id="350"/>
      <w:bookmarkStart w:id="351" w:name="_Toc292559366"/>
      <w:bookmarkEnd w:id="351"/>
      <w:bookmarkStart w:id="352" w:name="_Toc267251413"/>
      <w:bookmarkEnd w:id="352"/>
      <w:bookmarkStart w:id="353" w:name="_Toc296503162"/>
      <w:bookmarkEnd w:id="353"/>
      <w:bookmarkStart w:id="354" w:name="_Toc296347161"/>
      <w:bookmarkEnd w:id="354"/>
      <w:bookmarkStart w:id="355" w:name="_Toc292559871"/>
      <w:bookmarkEnd w:id="355"/>
      <w:bookmarkStart w:id="356" w:name="_Toc297048348"/>
      <w:bookmarkEnd w:id="356"/>
      <w:bookmarkStart w:id="357" w:name="_Toc296891202"/>
      <w:bookmarkEnd w:id="357"/>
      <w:bookmarkStart w:id="358" w:name="_Toc296890990"/>
      <w:r>
        <w:rPr>
          <w:rFonts w:hint="default" w:ascii="Arial" w:hAnsi="Arial" w:eastAsia="黑体" w:cs="Times New Roman"/>
          <w:b/>
          <w:bCs w:val="0"/>
          <w:color w:val="auto"/>
          <w:sz w:val="32"/>
          <w:szCs w:val="32"/>
          <w:highlight w:val="none"/>
        </w:rPr>
        <w:t xml:space="preserve">. </w:t>
      </w:r>
      <w:bookmarkEnd w:id="358"/>
      <w:r>
        <w:rPr>
          <w:rFonts w:hint="eastAsia" w:ascii="黑体" w:hAnsi="宋体" w:eastAsia="黑体" w:cs="黑体"/>
          <w:b/>
          <w:bCs w:val="0"/>
          <w:color w:val="auto"/>
          <w:sz w:val="32"/>
          <w:szCs w:val="32"/>
          <w:highlight w:val="none"/>
        </w:rPr>
        <w:t>监理人</w:t>
      </w:r>
    </w:p>
    <w:p>
      <w:pPr>
        <w:pStyle w:val="4"/>
        <w:widowControl/>
        <w:shd w:val="clear"/>
        <w:rPr>
          <w:rFonts w:hint="default" w:ascii="Times New Roman" w:hAnsi="Times New Roman" w:eastAsia="宋体" w:cs="Times New Roman"/>
          <w:b/>
          <w:bCs/>
          <w:color w:val="auto"/>
          <w:kern w:val="2"/>
          <w:sz w:val="32"/>
          <w:szCs w:val="32"/>
          <w:highlight w:val="none"/>
        </w:rPr>
      </w:pPr>
      <w:bookmarkStart w:id="359" w:name="_Toc407135216"/>
      <w:bookmarkEnd w:id="359"/>
      <w:bookmarkStart w:id="360" w:name="_Toc9850544"/>
      <w:bookmarkEnd w:id="360"/>
      <w:bookmarkStart w:id="361" w:name="_Toc389065280"/>
      <w:bookmarkEnd w:id="361"/>
      <w:bookmarkStart w:id="362" w:name="_Toc373227714"/>
      <w:bookmarkEnd w:id="362"/>
      <w:bookmarkStart w:id="363" w:name="_Toc373478361"/>
      <w:r>
        <w:rPr>
          <w:rFonts w:hint="default" w:ascii="Times New Roman" w:hAnsi="Times New Roman" w:eastAsia="宋体" w:cs="Times New Roman"/>
          <w:b/>
          <w:bCs/>
          <w:color w:val="auto"/>
          <w:kern w:val="2"/>
          <w:sz w:val="32"/>
          <w:szCs w:val="32"/>
          <w:highlight w:val="none"/>
        </w:rPr>
        <w:t xml:space="preserve">4.1 </w:t>
      </w:r>
      <w:bookmarkEnd w:id="363"/>
      <w:r>
        <w:rPr>
          <w:rFonts w:hint="eastAsia" w:ascii="宋体" w:hAnsi="宋体" w:eastAsia="宋体" w:cs="宋体"/>
          <w:b/>
          <w:bCs/>
          <w:color w:val="auto"/>
          <w:kern w:val="2"/>
          <w:sz w:val="32"/>
          <w:szCs w:val="32"/>
          <w:highlight w:val="none"/>
        </w:rPr>
        <w:t>监理人的一般规定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364" w:name="_Toc389065281"/>
      <w:bookmarkEnd w:id="364"/>
      <w:bookmarkStart w:id="365" w:name="_Toc373478362"/>
      <w:bookmarkEnd w:id="365"/>
      <w:bookmarkStart w:id="366" w:name="_Toc9850545"/>
      <w:bookmarkEnd w:id="366"/>
      <w:bookmarkStart w:id="367" w:name="_Toc407135217"/>
      <w:bookmarkEnd w:id="367"/>
      <w:bookmarkStart w:id="368" w:name="_Toc373227715"/>
      <w:r>
        <w:rPr>
          <w:rFonts w:hint="default" w:ascii="Times New Roman" w:hAnsi="Times New Roman" w:eastAsia="宋体" w:cs="Times New Roman"/>
          <w:b/>
          <w:bCs/>
          <w:color w:val="auto"/>
          <w:kern w:val="2"/>
          <w:sz w:val="32"/>
          <w:szCs w:val="32"/>
          <w:highlight w:val="none"/>
        </w:rPr>
        <w:t xml:space="preserve">4.2 </w:t>
      </w:r>
      <w:bookmarkEnd w:id="368"/>
      <w:r>
        <w:rPr>
          <w:rFonts w:hint="eastAsia" w:ascii="宋体" w:hAnsi="宋体" w:eastAsia="宋体" w:cs="宋体"/>
          <w:b/>
          <w:bCs/>
          <w:color w:val="auto"/>
          <w:kern w:val="2"/>
          <w:sz w:val="32"/>
          <w:szCs w:val="32"/>
          <w:highlight w:val="none"/>
        </w:rPr>
        <w:t>监理人员</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69" w:name="_Toc389065282"/>
      <w:bookmarkEnd w:id="369"/>
      <w:bookmarkStart w:id="370" w:name="_Toc9850546"/>
      <w:bookmarkEnd w:id="370"/>
      <w:bookmarkStart w:id="371" w:name="_Toc373478363"/>
      <w:bookmarkEnd w:id="371"/>
      <w:bookmarkStart w:id="372" w:name="_Toc407135218"/>
      <w:bookmarkEnd w:id="372"/>
      <w:bookmarkStart w:id="373" w:name="_Toc373227716"/>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4.4 </w:t>
      </w:r>
      <w:bookmarkEnd w:id="373"/>
      <w:r>
        <w:rPr>
          <w:rFonts w:hint="eastAsia" w:ascii="宋体" w:hAnsi="宋体" w:eastAsia="宋体" w:cs="宋体"/>
          <w:b/>
          <w:bCs/>
          <w:color w:val="auto"/>
          <w:kern w:val="2"/>
          <w:sz w:val="32"/>
          <w:szCs w:val="32"/>
          <w:highlight w:val="none"/>
        </w:rPr>
        <w:t>商定或确定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4" w:name="_Toc267251418"/>
      <w:bookmarkEnd w:id="374"/>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375" w:name="_Toc9850547"/>
      <w:bookmarkEnd w:id="375"/>
      <w:bookmarkStart w:id="376" w:name="_Toc351203637"/>
      <w:bookmarkEnd w:id="376"/>
      <w:bookmarkStart w:id="377" w:name="_Toc407135219"/>
      <w:bookmarkEnd w:id="377"/>
      <w:bookmarkStart w:id="378" w:name="_Toc373227717"/>
      <w:bookmarkEnd w:id="378"/>
      <w:bookmarkStart w:id="379" w:name="_Toc389065283"/>
      <w:bookmarkEnd w:id="379"/>
      <w:bookmarkStart w:id="380" w:name="_Toc373478364"/>
      <w:r>
        <w:rPr>
          <w:rFonts w:hint="default" w:ascii="Arial" w:hAnsi="Arial" w:eastAsia="黑体" w:cs="Times New Roman"/>
          <w:b/>
          <w:bCs w:val="0"/>
          <w:color w:val="auto"/>
          <w:sz w:val="32"/>
          <w:szCs w:val="32"/>
          <w:highlight w:val="none"/>
        </w:rPr>
        <w:t>5</w:t>
      </w:r>
      <w:bookmarkEnd w:id="380"/>
      <w:bookmarkStart w:id="381" w:name="_Toc296346664"/>
      <w:bookmarkEnd w:id="381"/>
      <w:bookmarkStart w:id="382" w:name="_Toc296347162"/>
      <w:bookmarkEnd w:id="382"/>
      <w:bookmarkStart w:id="383" w:name="_Toc297120463"/>
      <w:bookmarkEnd w:id="383"/>
      <w:bookmarkStart w:id="384" w:name="_Toc296944502"/>
      <w:bookmarkEnd w:id="384"/>
      <w:bookmarkStart w:id="385" w:name="_Toc296503163"/>
      <w:bookmarkEnd w:id="385"/>
      <w:bookmarkStart w:id="386" w:name="_Toc292559872"/>
      <w:bookmarkEnd w:id="386"/>
      <w:bookmarkStart w:id="387" w:name="_Toc297048349"/>
      <w:bookmarkEnd w:id="387"/>
      <w:bookmarkStart w:id="388" w:name="_Toc296890991"/>
      <w:bookmarkEnd w:id="388"/>
      <w:bookmarkStart w:id="389" w:name="_Toc292559367"/>
      <w:bookmarkEnd w:id="389"/>
      <w:bookmarkStart w:id="390" w:name="_Toc296891203"/>
      <w:r>
        <w:rPr>
          <w:rFonts w:hint="default" w:ascii="Arial" w:hAnsi="Arial" w:eastAsia="黑体" w:cs="Times New Roman"/>
          <w:b/>
          <w:bCs w:val="0"/>
          <w:color w:val="auto"/>
          <w:sz w:val="32"/>
          <w:szCs w:val="32"/>
          <w:highlight w:val="none"/>
        </w:rPr>
        <w:t xml:space="preserve">. </w:t>
      </w:r>
      <w:bookmarkEnd w:id="390"/>
      <w:r>
        <w:rPr>
          <w:rFonts w:hint="eastAsia" w:ascii="黑体" w:hAnsi="宋体" w:eastAsia="黑体" w:cs="黑体"/>
          <w:b/>
          <w:bCs w:val="0"/>
          <w:color w:val="auto"/>
          <w:sz w:val="32"/>
          <w:szCs w:val="32"/>
          <w:highlight w:val="none"/>
        </w:rPr>
        <w:t>工程质量</w:t>
      </w:r>
    </w:p>
    <w:p>
      <w:pPr>
        <w:pStyle w:val="4"/>
        <w:widowControl/>
        <w:shd w:val="clear"/>
        <w:rPr>
          <w:rFonts w:hint="default" w:ascii="Times New Roman" w:hAnsi="Times New Roman" w:eastAsia="宋体" w:cs="Times New Roman"/>
          <w:b/>
          <w:bCs/>
          <w:color w:val="auto"/>
          <w:kern w:val="2"/>
          <w:sz w:val="32"/>
          <w:szCs w:val="32"/>
          <w:highlight w:val="none"/>
        </w:rPr>
      </w:pPr>
      <w:bookmarkStart w:id="391" w:name="_Toc9850548"/>
      <w:bookmarkEnd w:id="391"/>
      <w:bookmarkStart w:id="392" w:name="_Toc373478365"/>
      <w:bookmarkEnd w:id="392"/>
      <w:bookmarkStart w:id="393" w:name="_Toc389065284"/>
      <w:bookmarkEnd w:id="393"/>
      <w:bookmarkStart w:id="394" w:name="_Toc373227718"/>
      <w:bookmarkEnd w:id="394"/>
      <w:bookmarkStart w:id="395" w:name="_Toc407135220"/>
      <w:r>
        <w:rPr>
          <w:rFonts w:hint="default" w:ascii="Times New Roman" w:hAnsi="Times New Roman" w:eastAsia="宋体" w:cs="Times New Roman"/>
          <w:b/>
          <w:bCs/>
          <w:color w:val="auto"/>
          <w:kern w:val="2"/>
          <w:sz w:val="32"/>
          <w:szCs w:val="32"/>
          <w:highlight w:val="none"/>
        </w:rPr>
        <w:t xml:space="preserve">5.1 </w:t>
      </w:r>
      <w:bookmarkEnd w:id="395"/>
      <w:r>
        <w:rPr>
          <w:rFonts w:hint="eastAsia" w:ascii="宋体" w:hAnsi="宋体" w:eastAsia="宋体" w:cs="宋体"/>
          <w:b/>
          <w:bCs/>
          <w:color w:val="auto"/>
          <w:kern w:val="2"/>
          <w:sz w:val="32"/>
          <w:szCs w:val="32"/>
          <w:highlight w:val="none"/>
        </w:rPr>
        <w:t>质量要求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6" w:name="_Toc312677997"/>
      <w:bookmarkEnd w:id="396"/>
      <w:bookmarkStart w:id="397" w:name="_Toc303539106"/>
      <w:bookmarkEnd w:id="397"/>
      <w:bookmarkStart w:id="398" w:name="_Toc300934949"/>
      <w:bookmarkEnd w:id="398"/>
      <w:bookmarkStart w:id="399" w:name="_Toc304295527"/>
      <w:bookmarkEnd w:id="399"/>
      <w:bookmarkStart w:id="400" w:name="_Toc318581164"/>
      <w:bookmarkEnd w:id="400"/>
      <w:bookmarkStart w:id="401" w:name="_Toc297216155"/>
      <w:bookmarkEnd w:id="401"/>
      <w:bookmarkStart w:id="402"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2"/>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pPr>
        <w:pStyle w:val="3"/>
        <w:widowControl/>
        <w:shd w:val="clear"/>
        <w:rPr>
          <w:rFonts w:hint="default" w:ascii="Arial" w:hAnsi="Arial" w:eastAsia="黑体" w:cs="Times New Roman"/>
          <w:b/>
          <w:bCs w:val="0"/>
          <w:color w:val="auto"/>
          <w:sz w:val="32"/>
          <w:szCs w:val="32"/>
          <w:highlight w:val="none"/>
        </w:rPr>
      </w:pPr>
      <w:bookmarkStart w:id="403" w:name="_Toc351203638"/>
      <w:bookmarkEnd w:id="403"/>
      <w:bookmarkStart w:id="404" w:name="_Toc373227719"/>
      <w:bookmarkEnd w:id="404"/>
      <w:bookmarkStart w:id="405" w:name="_Toc373478366"/>
      <w:bookmarkEnd w:id="405"/>
      <w:bookmarkStart w:id="406" w:name="_Toc389065285"/>
      <w:bookmarkEnd w:id="406"/>
      <w:bookmarkStart w:id="407" w:name="_Toc407135221"/>
      <w:bookmarkEnd w:id="407"/>
      <w:bookmarkStart w:id="408" w:name="_Toc9850549"/>
      <w:r>
        <w:rPr>
          <w:rFonts w:hint="default" w:ascii="Arial" w:hAnsi="Arial" w:eastAsia="黑体" w:cs="Times New Roman"/>
          <w:b/>
          <w:bCs w:val="0"/>
          <w:color w:val="auto"/>
          <w:sz w:val="32"/>
          <w:szCs w:val="32"/>
          <w:highlight w:val="none"/>
        </w:rPr>
        <w:t xml:space="preserve">6. </w:t>
      </w:r>
      <w:bookmarkEnd w:id="408"/>
      <w:r>
        <w:rPr>
          <w:rFonts w:hint="eastAsia" w:ascii="黑体" w:hAnsi="宋体" w:eastAsia="黑体" w:cs="黑体"/>
          <w:b/>
          <w:bCs w:val="0"/>
          <w:color w:val="auto"/>
          <w:sz w:val="32"/>
          <w:szCs w:val="32"/>
          <w:highlight w:val="none"/>
        </w:rPr>
        <w:t>安全文明施工与环境保护</w:t>
      </w:r>
    </w:p>
    <w:p>
      <w:pPr>
        <w:pStyle w:val="4"/>
        <w:widowControl/>
        <w:shd w:val="clear"/>
        <w:rPr>
          <w:rFonts w:hint="default" w:ascii="Times New Roman" w:hAnsi="Times New Roman" w:eastAsia="宋体" w:cs="Times New Roman"/>
          <w:b/>
          <w:bCs/>
          <w:color w:val="auto"/>
          <w:kern w:val="2"/>
          <w:sz w:val="32"/>
          <w:szCs w:val="32"/>
          <w:highlight w:val="none"/>
        </w:rPr>
      </w:pPr>
      <w:bookmarkStart w:id="409" w:name="_Toc373478367"/>
      <w:bookmarkEnd w:id="409"/>
      <w:bookmarkStart w:id="410" w:name="_Toc9850550"/>
      <w:bookmarkEnd w:id="410"/>
      <w:bookmarkStart w:id="411" w:name="_Toc407135222"/>
      <w:bookmarkEnd w:id="411"/>
      <w:bookmarkStart w:id="412" w:name="_Toc373227720"/>
      <w:bookmarkEnd w:id="412"/>
      <w:bookmarkStart w:id="413" w:name="_Toc389065286"/>
      <w:r>
        <w:rPr>
          <w:rFonts w:hint="default" w:ascii="Times New Roman" w:hAnsi="Times New Roman" w:eastAsia="宋体" w:cs="Times New Roman"/>
          <w:b/>
          <w:bCs/>
          <w:color w:val="auto"/>
          <w:kern w:val="2"/>
          <w:sz w:val="32"/>
          <w:szCs w:val="32"/>
          <w:highlight w:val="none"/>
        </w:rPr>
        <w:t xml:space="preserve">6.1 </w:t>
      </w:r>
      <w:bookmarkEnd w:id="413"/>
      <w:r>
        <w:rPr>
          <w:rFonts w:hint="eastAsia" w:ascii="宋体" w:hAnsi="宋体" w:eastAsia="宋体" w:cs="宋体"/>
          <w:b/>
          <w:bCs/>
          <w:color w:val="auto"/>
          <w:kern w:val="2"/>
          <w:sz w:val="32"/>
          <w:szCs w:val="32"/>
          <w:highlight w:val="none"/>
        </w:rPr>
        <w:t>安全文明施工</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4" w:name="_Toc9850551"/>
      <w:bookmarkEnd w:id="414"/>
      <w:bookmarkStart w:id="415" w:name="_Toc373227721"/>
      <w:bookmarkEnd w:id="415"/>
      <w:bookmarkStart w:id="416" w:name="_Toc407135223"/>
      <w:bookmarkEnd w:id="416"/>
      <w:bookmarkStart w:id="417" w:name="_Toc373478368"/>
      <w:bookmarkEnd w:id="417"/>
      <w:bookmarkStart w:id="418"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8"/>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，其余部分与进度款同期支付，安全文明施工费预付款在工程进度款累计金额超过合同价的</w:t>
      </w:r>
      <w:r>
        <w:rPr>
          <w:rFonts w:hint="eastAsia" w:ascii="宋体" w:hAnsi="宋体" w:cs="宋体"/>
          <w:color w:val="auto"/>
          <w:kern w:val="0"/>
          <w:sz w:val="21"/>
          <w:szCs w:val="21"/>
          <w:highlight w:val="none"/>
          <w:lang w:val="en-US" w:eastAsia="zh-CN" w:bidi="ar"/>
        </w:rPr>
        <w:t>60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pPr>
        <w:pStyle w:val="3"/>
        <w:widowControl/>
        <w:shd w:val="clear"/>
        <w:rPr>
          <w:rFonts w:hint="default" w:ascii="Arial" w:hAnsi="Arial" w:eastAsia="黑体" w:cs="Times New Roman"/>
          <w:b/>
          <w:bCs w:val="0"/>
          <w:color w:val="auto"/>
          <w:sz w:val="32"/>
          <w:szCs w:val="32"/>
          <w:highlight w:val="none"/>
        </w:rPr>
      </w:pPr>
      <w:bookmarkStart w:id="419" w:name="_Toc373478369"/>
      <w:bookmarkEnd w:id="419"/>
      <w:bookmarkStart w:id="420" w:name="_Toc389065288"/>
      <w:bookmarkEnd w:id="420"/>
      <w:bookmarkStart w:id="421" w:name="_Toc373227722"/>
      <w:bookmarkEnd w:id="421"/>
      <w:bookmarkStart w:id="422" w:name="_Toc407135224"/>
      <w:bookmarkEnd w:id="422"/>
      <w:bookmarkStart w:id="423" w:name="_Toc9850552"/>
      <w:bookmarkEnd w:id="423"/>
      <w:bookmarkStart w:id="424" w:name="_Toc351203639"/>
      <w:bookmarkEnd w:id="424"/>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pPr>
        <w:pStyle w:val="4"/>
        <w:widowControl/>
        <w:shd w:val="clear"/>
        <w:rPr>
          <w:rFonts w:hint="default" w:ascii="Times New Roman" w:hAnsi="Times New Roman" w:eastAsia="宋体" w:cs="Times New Roman"/>
          <w:b/>
          <w:bCs/>
          <w:color w:val="auto"/>
          <w:kern w:val="2"/>
          <w:sz w:val="32"/>
          <w:szCs w:val="32"/>
          <w:highlight w:val="none"/>
        </w:rPr>
      </w:pPr>
      <w:bookmarkStart w:id="425" w:name="_Toc373227723"/>
      <w:bookmarkEnd w:id="425"/>
      <w:bookmarkStart w:id="426" w:name="_Toc373478370"/>
      <w:bookmarkEnd w:id="426"/>
      <w:bookmarkStart w:id="427" w:name="_Toc407135225"/>
      <w:bookmarkEnd w:id="427"/>
      <w:bookmarkStart w:id="428" w:name="_Toc389065289"/>
      <w:bookmarkEnd w:id="428"/>
      <w:bookmarkStart w:id="429" w:name="_Toc9850553"/>
      <w:r>
        <w:rPr>
          <w:rFonts w:hint="default" w:ascii="Times New Roman" w:hAnsi="Times New Roman" w:eastAsia="宋体" w:cs="Times New Roman"/>
          <w:b/>
          <w:bCs/>
          <w:color w:val="auto"/>
          <w:kern w:val="2"/>
          <w:sz w:val="32"/>
          <w:szCs w:val="32"/>
          <w:highlight w:val="none"/>
        </w:rPr>
        <w:t xml:space="preserve">7.1 </w:t>
      </w:r>
      <w:bookmarkEnd w:id="429"/>
      <w:r>
        <w:rPr>
          <w:rFonts w:hint="eastAsia" w:ascii="宋体" w:hAnsi="宋体" w:eastAsia="宋体" w:cs="宋体"/>
          <w:b/>
          <w:bCs/>
          <w:color w:val="auto"/>
          <w:kern w:val="2"/>
          <w:sz w:val="32"/>
          <w:szCs w:val="32"/>
          <w:highlight w:val="none"/>
        </w:rPr>
        <w:t>施工组织设计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30" w:name="_Toc373227724"/>
      <w:bookmarkEnd w:id="430"/>
      <w:bookmarkStart w:id="431" w:name="_Toc389065290"/>
      <w:bookmarkEnd w:id="431"/>
      <w:bookmarkStart w:id="432" w:name="_Toc9850554"/>
      <w:bookmarkEnd w:id="432"/>
      <w:bookmarkStart w:id="433" w:name="_Toc407135226"/>
      <w:bookmarkEnd w:id="433"/>
      <w:bookmarkStart w:id="434"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4"/>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5" w:name="_Toc312677479"/>
      <w:bookmarkEnd w:id="435"/>
      <w:bookmarkStart w:id="436" w:name="_Toc297216173"/>
      <w:bookmarkEnd w:id="436"/>
      <w:bookmarkStart w:id="437" w:name="_Toc312678005"/>
      <w:bookmarkEnd w:id="437"/>
      <w:bookmarkStart w:id="438" w:name="_Toc303539123"/>
      <w:bookmarkEnd w:id="438"/>
      <w:bookmarkStart w:id="439" w:name="_Toc304295541"/>
      <w:bookmarkEnd w:id="439"/>
      <w:bookmarkStart w:id="440" w:name="_Toc297123514"/>
      <w:bookmarkEnd w:id="440"/>
      <w:bookmarkStart w:id="441" w:name="_Toc300934966"/>
      <w:r>
        <w:rPr>
          <w:rFonts w:hint="default" w:ascii="Times New Roman" w:hAnsi="Times New Roman" w:eastAsia="宋体" w:cs="Times New Roman"/>
          <w:b/>
          <w:bCs/>
          <w:color w:val="auto"/>
          <w:kern w:val="2"/>
          <w:sz w:val="32"/>
          <w:szCs w:val="32"/>
          <w:highlight w:val="none"/>
        </w:rPr>
        <w:t xml:space="preserve">.2 </w:t>
      </w:r>
      <w:bookmarkEnd w:id="441"/>
      <w:r>
        <w:rPr>
          <w:rFonts w:hint="eastAsia" w:ascii="宋体" w:hAnsi="宋体" w:eastAsia="宋体" w:cs="宋体"/>
          <w:b/>
          <w:bCs/>
          <w:color w:val="auto"/>
          <w:kern w:val="2"/>
          <w:sz w:val="32"/>
          <w:szCs w:val="32"/>
          <w:highlight w:val="none"/>
        </w:rPr>
        <w:t>施工进度计划</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42" w:name="_Toc9850555"/>
      <w:bookmarkEnd w:id="442"/>
      <w:bookmarkStart w:id="443" w:name="_Toc407135227"/>
      <w:bookmarkEnd w:id="443"/>
      <w:bookmarkStart w:id="444" w:name="_Toc389065291"/>
      <w:bookmarkEnd w:id="444"/>
      <w:bookmarkStart w:id="445" w:name="_Toc373227725"/>
      <w:bookmarkEnd w:id="445"/>
      <w:bookmarkStart w:id="446" w:name="_Toc373478372"/>
      <w:r>
        <w:rPr>
          <w:rFonts w:hint="default" w:ascii="Times New Roman" w:hAnsi="Times New Roman" w:eastAsia="宋体" w:cs="Times New Roman"/>
          <w:b/>
          <w:bCs/>
          <w:color w:val="auto"/>
          <w:kern w:val="2"/>
          <w:sz w:val="32"/>
          <w:szCs w:val="32"/>
          <w:highlight w:val="none"/>
        </w:rPr>
        <w:t xml:space="preserve">7.3 </w:t>
      </w:r>
      <w:bookmarkEnd w:id="446"/>
      <w:r>
        <w:rPr>
          <w:rFonts w:hint="eastAsia" w:ascii="宋体" w:hAnsi="宋体" w:eastAsia="宋体" w:cs="宋体"/>
          <w:b/>
          <w:bCs/>
          <w:color w:val="auto"/>
          <w:kern w:val="2"/>
          <w:sz w:val="32"/>
          <w:szCs w:val="32"/>
          <w:highlight w:val="none"/>
        </w:rPr>
        <w:t>开工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pPr>
        <w:pStyle w:val="4"/>
        <w:widowControl/>
        <w:shd w:val="clear"/>
        <w:rPr>
          <w:rFonts w:hint="default" w:ascii="Times New Roman" w:hAnsi="Times New Roman" w:eastAsia="宋体" w:cs="Times New Roman"/>
          <w:b/>
          <w:bCs/>
          <w:color w:val="auto"/>
          <w:kern w:val="2"/>
          <w:sz w:val="32"/>
          <w:szCs w:val="32"/>
          <w:highlight w:val="none"/>
        </w:rPr>
      </w:pPr>
      <w:bookmarkStart w:id="447" w:name="_Toc389065292"/>
      <w:bookmarkEnd w:id="447"/>
      <w:bookmarkStart w:id="448" w:name="_Toc373478373"/>
      <w:bookmarkEnd w:id="448"/>
      <w:bookmarkStart w:id="449" w:name="_Toc407135228"/>
      <w:bookmarkEnd w:id="449"/>
      <w:bookmarkStart w:id="450" w:name="_Toc9850556"/>
      <w:bookmarkEnd w:id="450"/>
      <w:bookmarkStart w:id="451" w:name="_Toc373227726"/>
      <w:bookmarkEnd w:id="451"/>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52" w:name="_Toc389065293"/>
      <w:bookmarkEnd w:id="452"/>
      <w:bookmarkStart w:id="453" w:name="_Toc407135229"/>
      <w:bookmarkEnd w:id="453"/>
      <w:bookmarkStart w:id="454" w:name="_Toc373227727"/>
      <w:bookmarkEnd w:id="454"/>
      <w:bookmarkStart w:id="455" w:name="_Toc373478374"/>
      <w:bookmarkEnd w:id="455"/>
      <w:bookmarkStart w:id="456" w:name="_Toc9850557"/>
      <w:r>
        <w:rPr>
          <w:rFonts w:hint="default" w:ascii="Times New Roman" w:hAnsi="Times New Roman" w:eastAsia="宋体" w:cs="Times New Roman"/>
          <w:b/>
          <w:bCs/>
          <w:color w:val="auto"/>
          <w:kern w:val="2"/>
          <w:sz w:val="32"/>
          <w:szCs w:val="32"/>
          <w:highlight w:val="none"/>
        </w:rPr>
        <w:t>7</w:t>
      </w:r>
      <w:bookmarkEnd w:id="456"/>
      <w:bookmarkStart w:id="457" w:name="_Toc300934968"/>
      <w:bookmarkEnd w:id="457"/>
      <w:bookmarkStart w:id="458" w:name="_Toc312678010"/>
      <w:bookmarkEnd w:id="458"/>
      <w:bookmarkStart w:id="459" w:name="_Toc297216175"/>
      <w:bookmarkEnd w:id="459"/>
      <w:bookmarkStart w:id="460" w:name="_Toc312677484"/>
      <w:bookmarkEnd w:id="460"/>
      <w:bookmarkStart w:id="461" w:name="_Toc304295546"/>
      <w:bookmarkEnd w:id="461"/>
      <w:bookmarkStart w:id="462" w:name="_Toc303539125"/>
      <w:bookmarkEnd w:id="462"/>
      <w:bookmarkStart w:id="463" w:name="_Toc297123516"/>
      <w:r>
        <w:rPr>
          <w:rFonts w:hint="default" w:ascii="Times New Roman" w:hAnsi="Times New Roman" w:eastAsia="宋体" w:cs="Times New Roman"/>
          <w:b/>
          <w:bCs/>
          <w:color w:val="auto"/>
          <w:kern w:val="2"/>
          <w:sz w:val="32"/>
          <w:szCs w:val="32"/>
          <w:highlight w:val="none"/>
        </w:rPr>
        <w:t xml:space="preserve">.5 </w:t>
      </w:r>
      <w:bookmarkEnd w:id="463"/>
      <w:r>
        <w:rPr>
          <w:rFonts w:hint="eastAsia" w:ascii="宋体" w:hAnsi="宋体" w:eastAsia="宋体" w:cs="宋体"/>
          <w:b/>
          <w:bCs/>
          <w:color w:val="auto"/>
          <w:kern w:val="2"/>
          <w:sz w:val="32"/>
          <w:szCs w:val="32"/>
          <w:highlight w:val="none"/>
        </w:rPr>
        <w:t>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4" w:name="_Toc373478375"/>
      <w:bookmarkEnd w:id="464"/>
      <w:bookmarkStart w:id="465" w:name="_Toc9850558"/>
      <w:bookmarkEnd w:id="465"/>
      <w:bookmarkStart w:id="466" w:name="_Toc407135230"/>
      <w:bookmarkEnd w:id="466"/>
      <w:bookmarkStart w:id="467" w:name="_Toc389065294"/>
      <w:bookmarkEnd w:id="467"/>
      <w:bookmarkStart w:id="468" w:name="_Toc373227728"/>
      <w:bookmarkEnd w:id="468"/>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69" w:name="_Toc312677486"/>
      <w:bookmarkEnd w:id="469"/>
      <w:bookmarkStart w:id="470" w:name="_Toc297216177"/>
      <w:bookmarkEnd w:id="470"/>
      <w:bookmarkStart w:id="471" w:name="_Toc303539127"/>
      <w:bookmarkEnd w:id="471"/>
      <w:bookmarkStart w:id="472" w:name="_Toc318581169"/>
      <w:bookmarkEnd w:id="472"/>
      <w:bookmarkStart w:id="473" w:name="_Toc304295548"/>
      <w:bookmarkEnd w:id="473"/>
      <w:bookmarkStart w:id="474" w:name="_Toc312678012"/>
      <w:bookmarkEnd w:id="474"/>
      <w:bookmarkStart w:id="475" w:name="_Toc300934970"/>
      <w:bookmarkEnd w:id="475"/>
      <w:bookmarkStart w:id="476"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6"/>
      <w:r>
        <w:rPr>
          <w:rFonts w:hint="eastAsia" w:ascii="宋体" w:hAnsi="宋体" w:eastAsia="宋体" w:cs="宋体"/>
          <w:color w:val="auto"/>
          <w:kern w:val="0"/>
          <w:sz w:val="21"/>
          <w:szCs w:val="21"/>
          <w:highlight w:val="none"/>
          <w:lang w:val="en-US" w:eastAsia="zh-CN" w:bidi="ar"/>
        </w:rPr>
        <w:t>因承包人原因导致工期延误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7" w:name="_Toc318581170"/>
      <w:bookmarkEnd w:id="477"/>
      <w:bookmarkStart w:id="478" w:name="_Toc312678013"/>
      <w:bookmarkEnd w:id="478"/>
      <w:bookmarkStart w:id="479"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79"/>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80" w:name="_Toc312678014"/>
      <w:bookmarkEnd w:id="480"/>
      <w:bookmarkStart w:id="481"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81"/>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2" w:name="_Toc300934971"/>
      <w:bookmarkEnd w:id="482"/>
      <w:bookmarkStart w:id="483" w:name="_Toc304295549"/>
      <w:bookmarkEnd w:id="483"/>
      <w:bookmarkStart w:id="484" w:name="_Toc303539128"/>
      <w:bookmarkEnd w:id="484"/>
      <w:bookmarkStart w:id="485" w:name="_Toc297123519"/>
      <w:bookmarkEnd w:id="485"/>
      <w:bookmarkStart w:id="486" w:name="_Toc312678015"/>
      <w:bookmarkEnd w:id="486"/>
      <w:bookmarkStart w:id="487" w:name="_Toc297216178"/>
      <w:r>
        <w:rPr>
          <w:rFonts w:hint="default" w:ascii="Times New Roman" w:hAnsi="Times New Roman" w:eastAsia="宋体" w:cs="Times New Roman"/>
          <w:b/>
          <w:bCs/>
          <w:color w:val="auto"/>
          <w:kern w:val="2"/>
          <w:sz w:val="32"/>
          <w:szCs w:val="32"/>
          <w:highlight w:val="none"/>
        </w:rPr>
        <w:t xml:space="preserve">.6 </w:t>
      </w:r>
      <w:bookmarkEnd w:id="487"/>
      <w:r>
        <w:rPr>
          <w:rFonts w:hint="eastAsia" w:ascii="宋体" w:hAnsi="宋体" w:eastAsia="宋体" w:cs="宋体"/>
          <w:b/>
          <w:bCs/>
          <w:color w:val="auto"/>
          <w:kern w:val="2"/>
          <w:sz w:val="32"/>
          <w:szCs w:val="32"/>
          <w:highlight w:val="none"/>
        </w:rPr>
        <w:t>不利物质条件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8" w:name="_Toc318581172"/>
      <w:bookmarkEnd w:id="488"/>
      <w:bookmarkStart w:id="489" w:name="_Toc312678016"/>
      <w:bookmarkEnd w:id="489"/>
      <w:bookmarkStart w:id="490" w:name="_Toc297216179"/>
      <w:bookmarkEnd w:id="490"/>
      <w:bookmarkStart w:id="491" w:name="_Toc300934972"/>
      <w:bookmarkEnd w:id="491"/>
      <w:bookmarkStart w:id="492" w:name="_Toc297123520"/>
      <w:bookmarkEnd w:id="492"/>
      <w:bookmarkStart w:id="493" w:name="_Toc304295550"/>
      <w:bookmarkEnd w:id="493"/>
      <w:bookmarkStart w:id="494"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4"/>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95" w:name="_Toc9850559"/>
      <w:bookmarkEnd w:id="495"/>
      <w:bookmarkStart w:id="496" w:name="_Toc407135231"/>
      <w:bookmarkEnd w:id="496"/>
      <w:bookmarkStart w:id="497" w:name="_Toc373227729"/>
      <w:bookmarkEnd w:id="497"/>
      <w:bookmarkStart w:id="498" w:name="_Toc389065295"/>
      <w:bookmarkEnd w:id="498"/>
      <w:bookmarkStart w:id="499" w:name="_Toc373478376"/>
      <w:bookmarkEnd w:id="499"/>
      <w:r>
        <w:rPr>
          <w:rFonts w:hint="default" w:ascii="Times New Roman" w:hAnsi="Times New Roman" w:eastAsia="宋体" w:cs="Times New Roman"/>
          <w:b/>
          <w:bCs/>
          <w:color w:val="auto"/>
          <w:kern w:val="2"/>
          <w:sz w:val="32"/>
          <w:szCs w:val="32"/>
          <w:highlight w:val="none"/>
        </w:rPr>
        <w:t>7</w:t>
      </w:r>
      <w:bookmarkStart w:id="500" w:name="_Toc297123521"/>
      <w:bookmarkEnd w:id="500"/>
      <w:bookmarkStart w:id="501" w:name="_Toc312678017"/>
      <w:bookmarkEnd w:id="501"/>
      <w:bookmarkStart w:id="502" w:name="_Toc303539130"/>
      <w:bookmarkEnd w:id="502"/>
      <w:bookmarkStart w:id="503" w:name="_Toc297216180"/>
      <w:bookmarkEnd w:id="503"/>
      <w:bookmarkStart w:id="504" w:name="_Toc300934973"/>
      <w:bookmarkEnd w:id="504"/>
      <w:bookmarkStart w:id="505" w:name="_Toc304295551"/>
      <w:r>
        <w:rPr>
          <w:rFonts w:hint="default" w:ascii="Times New Roman" w:hAnsi="Times New Roman" w:eastAsia="宋体" w:cs="Times New Roman"/>
          <w:b/>
          <w:bCs/>
          <w:color w:val="auto"/>
          <w:kern w:val="2"/>
          <w:sz w:val="32"/>
          <w:szCs w:val="32"/>
          <w:highlight w:val="none"/>
        </w:rPr>
        <w:t xml:space="preserve">.7 </w:t>
      </w:r>
      <w:bookmarkEnd w:id="505"/>
      <w:r>
        <w:rPr>
          <w:rFonts w:hint="eastAsia" w:ascii="宋体" w:hAnsi="宋体" w:eastAsia="宋体" w:cs="宋体"/>
          <w:b/>
          <w:bCs/>
          <w:color w:val="auto"/>
          <w:kern w:val="2"/>
          <w:sz w:val="32"/>
          <w:szCs w:val="32"/>
          <w:highlight w:val="none"/>
        </w:rPr>
        <w:t>异常恶劣的气候条件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6" w:name="_Toc407135232"/>
      <w:bookmarkEnd w:id="506"/>
      <w:bookmarkStart w:id="507" w:name="_Toc9850560"/>
      <w:bookmarkEnd w:id="507"/>
      <w:bookmarkStart w:id="508" w:name="_Toc373478377"/>
      <w:bookmarkEnd w:id="508"/>
      <w:bookmarkStart w:id="509" w:name="_Toc389065296"/>
      <w:bookmarkEnd w:id="509"/>
      <w:bookmarkStart w:id="510" w:name="_Toc373227730"/>
      <w:bookmarkEnd w:id="510"/>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pPr>
        <w:pStyle w:val="4"/>
        <w:widowControl/>
        <w:shd w:val="clear"/>
        <w:spacing w:line="360" w:lineRule="auto"/>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511" w:name="_Toc407135233"/>
      <w:bookmarkEnd w:id="511"/>
      <w:bookmarkStart w:id="512" w:name="_Toc351203640"/>
      <w:bookmarkEnd w:id="512"/>
      <w:bookmarkStart w:id="513" w:name="_Toc389065297"/>
      <w:bookmarkEnd w:id="513"/>
      <w:bookmarkStart w:id="514" w:name="_Toc373227731"/>
      <w:bookmarkEnd w:id="514"/>
      <w:bookmarkStart w:id="515" w:name="_Toc373478378"/>
      <w:bookmarkEnd w:id="515"/>
      <w:bookmarkStart w:id="516" w:name="_Toc9850561"/>
      <w:r>
        <w:rPr>
          <w:rFonts w:hint="default" w:ascii="Arial" w:hAnsi="Arial" w:eastAsia="黑体" w:cs="Times New Roman"/>
          <w:b/>
          <w:bCs w:val="0"/>
          <w:color w:val="auto"/>
          <w:sz w:val="32"/>
          <w:szCs w:val="32"/>
          <w:highlight w:val="none"/>
        </w:rPr>
        <w:t xml:space="preserve">8. </w:t>
      </w:r>
      <w:bookmarkEnd w:id="516"/>
      <w:r>
        <w:rPr>
          <w:rFonts w:hint="eastAsia" w:ascii="黑体" w:hAnsi="宋体" w:eastAsia="黑体" w:cs="黑体"/>
          <w:b/>
          <w:bCs w:val="0"/>
          <w:color w:val="auto"/>
          <w:sz w:val="32"/>
          <w:szCs w:val="32"/>
          <w:highlight w:val="none"/>
        </w:rPr>
        <w:t>材料与设备</w:t>
      </w:r>
    </w:p>
    <w:p>
      <w:pPr>
        <w:pStyle w:val="4"/>
        <w:widowControl/>
        <w:shd w:val="clear"/>
        <w:rPr>
          <w:rFonts w:hint="default" w:ascii="Times New Roman" w:hAnsi="Times New Roman" w:eastAsia="宋体" w:cs="Times New Roman"/>
          <w:b/>
          <w:bCs/>
          <w:color w:val="auto"/>
          <w:kern w:val="2"/>
          <w:sz w:val="32"/>
          <w:szCs w:val="32"/>
          <w:highlight w:val="none"/>
        </w:rPr>
      </w:pPr>
      <w:bookmarkStart w:id="517" w:name="_Toc373227732"/>
      <w:bookmarkEnd w:id="517"/>
      <w:bookmarkStart w:id="518" w:name="_Toc389065298"/>
      <w:bookmarkEnd w:id="518"/>
      <w:bookmarkStart w:id="519" w:name="_Toc407135234"/>
      <w:bookmarkEnd w:id="519"/>
      <w:bookmarkStart w:id="520" w:name="_Toc373478379"/>
      <w:bookmarkEnd w:id="520"/>
      <w:bookmarkStart w:id="521" w:name="_Toc9850562"/>
      <w:bookmarkEnd w:id="521"/>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2" w:name="_Toc389065299"/>
      <w:bookmarkEnd w:id="522"/>
      <w:bookmarkStart w:id="523" w:name="_Toc373227733"/>
      <w:bookmarkEnd w:id="523"/>
      <w:bookmarkStart w:id="524"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4"/>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pPr>
        <w:pStyle w:val="4"/>
        <w:widowControl/>
        <w:shd w:val="clear"/>
        <w:rPr>
          <w:rFonts w:hint="default" w:ascii="Times New Roman" w:hAnsi="Times New Roman" w:eastAsia="宋体" w:cs="Times New Roman"/>
          <w:b/>
          <w:bCs/>
          <w:color w:val="auto"/>
          <w:kern w:val="2"/>
          <w:sz w:val="32"/>
          <w:szCs w:val="32"/>
          <w:highlight w:val="none"/>
        </w:rPr>
      </w:pPr>
      <w:bookmarkStart w:id="525" w:name="_Toc9850563"/>
      <w:bookmarkEnd w:id="525"/>
      <w:bookmarkStart w:id="526" w:name="_Toc407135235"/>
      <w:r>
        <w:rPr>
          <w:rFonts w:hint="default" w:ascii="Times New Roman" w:hAnsi="Times New Roman" w:eastAsia="宋体" w:cs="Times New Roman"/>
          <w:b/>
          <w:bCs/>
          <w:color w:val="auto"/>
          <w:kern w:val="2"/>
          <w:sz w:val="32"/>
          <w:szCs w:val="32"/>
          <w:highlight w:val="none"/>
        </w:rPr>
        <w:t>8</w:t>
      </w:r>
      <w:bookmarkEnd w:id="526"/>
      <w:bookmarkStart w:id="527" w:name="_Toc297048353"/>
      <w:bookmarkEnd w:id="527"/>
      <w:bookmarkStart w:id="528" w:name="_Toc296347166"/>
      <w:bookmarkEnd w:id="528"/>
      <w:bookmarkStart w:id="529" w:name="_Toc292559877"/>
      <w:bookmarkEnd w:id="529"/>
      <w:bookmarkStart w:id="530" w:name="_Toc312678019"/>
      <w:bookmarkEnd w:id="530"/>
      <w:bookmarkStart w:id="531" w:name="_Toc296890995"/>
      <w:bookmarkEnd w:id="531"/>
      <w:bookmarkStart w:id="532" w:name="_Toc312677493"/>
      <w:bookmarkEnd w:id="532"/>
      <w:bookmarkStart w:id="533" w:name="_Toc296944506"/>
      <w:bookmarkEnd w:id="533"/>
      <w:bookmarkStart w:id="534" w:name="_Toc303539136"/>
      <w:bookmarkEnd w:id="534"/>
      <w:bookmarkStart w:id="535" w:name="_Toc280868655"/>
      <w:bookmarkEnd w:id="535"/>
      <w:bookmarkStart w:id="536" w:name="_Toc304295556"/>
      <w:bookmarkEnd w:id="536"/>
      <w:bookmarkStart w:id="537" w:name="_Toc296503167"/>
      <w:bookmarkEnd w:id="537"/>
      <w:bookmarkStart w:id="538" w:name="_Toc280868654"/>
      <w:bookmarkEnd w:id="538"/>
      <w:bookmarkStart w:id="539" w:name="_Toc297120467"/>
      <w:bookmarkEnd w:id="539"/>
      <w:bookmarkStart w:id="540" w:name="_Toc280868656"/>
      <w:bookmarkEnd w:id="540"/>
      <w:bookmarkStart w:id="541" w:name="_Toc296346668"/>
      <w:bookmarkEnd w:id="541"/>
      <w:bookmarkStart w:id="542" w:name="_Toc296891207"/>
      <w:bookmarkEnd w:id="542"/>
      <w:bookmarkStart w:id="543" w:name="_Toc300934979"/>
      <w:bookmarkEnd w:id="543"/>
      <w:bookmarkStart w:id="544" w:name="_Toc297123527"/>
      <w:bookmarkEnd w:id="544"/>
      <w:bookmarkStart w:id="545" w:name="_Toc297216186"/>
      <w:bookmarkEnd w:id="545"/>
      <w:bookmarkStart w:id="546" w:name="_Toc292559372"/>
      <w:bookmarkEnd w:id="546"/>
      <w:bookmarkStart w:id="547" w:name="_Toc267251424"/>
      <w:r>
        <w:rPr>
          <w:rFonts w:hint="default" w:ascii="Times New Roman" w:hAnsi="Times New Roman" w:eastAsia="宋体" w:cs="Times New Roman"/>
          <w:b/>
          <w:bCs/>
          <w:color w:val="auto"/>
          <w:kern w:val="2"/>
          <w:sz w:val="32"/>
          <w:szCs w:val="32"/>
          <w:highlight w:val="none"/>
        </w:rPr>
        <w:t xml:space="preserve">.4 </w:t>
      </w:r>
      <w:bookmarkEnd w:id="547"/>
      <w:r>
        <w:rPr>
          <w:rFonts w:hint="eastAsia" w:ascii="宋体" w:hAnsi="宋体" w:eastAsia="宋体" w:cs="宋体"/>
          <w:b/>
          <w:bCs/>
          <w:color w:val="auto"/>
          <w:kern w:val="2"/>
          <w:sz w:val="32"/>
          <w:szCs w:val="32"/>
          <w:highlight w:val="none"/>
        </w:rPr>
        <w:t>材料与工程设备的保管与使用</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8" w:name="_Toc296503168"/>
      <w:bookmarkEnd w:id="548"/>
      <w:bookmarkStart w:id="549" w:name="_Toc300934980"/>
      <w:bookmarkEnd w:id="549"/>
      <w:bookmarkStart w:id="550" w:name="_Toc296890996"/>
      <w:bookmarkEnd w:id="550"/>
      <w:bookmarkStart w:id="551" w:name="_Toc312677494"/>
      <w:bookmarkEnd w:id="551"/>
      <w:bookmarkStart w:id="552" w:name="_Toc312678020"/>
      <w:bookmarkEnd w:id="552"/>
      <w:bookmarkStart w:id="553" w:name="_Toc292559373"/>
      <w:bookmarkEnd w:id="553"/>
      <w:bookmarkStart w:id="554" w:name="_Toc296346669"/>
      <w:bookmarkEnd w:id="554"/>
      <w:bookmarkStart w:id="555" w:name="_Toc296891208"/>
      <w:bookmarkEnd w:id="555"/>
      <w:bookmarkStart w:id="556" w:name="_Toc296347167"/>
      <w:bookmarkEnd w:id="556"/>
      <w:bookmarkStart w:id="557" w:name="_Toc304295557"/>
      <w:bookmarkEnd w:id="557"/>
      <w:bookmarkStart w:id="558" w:name="_Toc292559878"/>
      <w:bookmarkEnd w:id="558"/>
      <w:bookmarkStart w:id="559" w:name="_Toc297216187"/>
      <w:bookmarkEnd w:id="559"/>
      <w:bookmarkStart w:id="560" w:name="_Toc297120468"/>
      <w:bookmarkEnd w:id="560"/>
      <w:bookmarkStart w:id="561" w:name="_Toc318581173"/>
      <w:bookmarkEnd w:id="561"/>
      <w:bookmarkStart w:id="562" w:name="_Toc296944507"/>
      <w:bookmarkEnd w:id="562"/>
      <w:bookmarkStart w:id="563" w:name="_Toc297123528"/>
      <w:bookmarkEnd w:id="563"/>
      <w:bookmarkStart w:id="564" w:name="_Toc297048354"/>
      <w:bookmarkEnd w:id="564"/>
      <w:bookmarkStart w:id="565" w:name="_Toc303539137"/>
      <w:r>
        <w:rPr>
          <w:rFonts w:hint="default" w:ascii="Times New Roman" w:hAnsi="Times New Roman" w:eastAsia="宋体" w:cs="Times New Roman"/>
          <w:color w:val="auto"/>
          <w:kern w:val="0"/>
          <w:sz w:val="21"/>
          <w:szCs w:val="21"/>
          <w:highlight w:val="none"/>
          <w:lang w:val="en-US" w:eastAsia="zh-CN" w:bidi="ar"/>
        </w:rPr>
        <w:t>.4.1</w:t>
      </w:r>
      <w:bookmarkEnd w:id="565"/>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566" w:name="_Toc373227734"/>
      <w:bookmarkEnd w:id="566"/>
      <w:bookmarkStart w:id="567" w:name="_Toc407135236"/>
      <w:bookmarkEnd w:id="567"/>
      <w:bookmarkStart w:id="568" w:name="_Toc373478381"/>
      <w:bookmarkEnd w:id="568"/>
      <w:bookmarkStart w:id="569" w:name="_Toc9850564"/>
      <w:bookmarkEnd w:id="569"/>
      <w:bookmarkStart w:id="570" w:name="_Toc389065300"/>
      <w:r>
        <w:rPr>
          <w:rFonts w:hint="default" w:ascii="Times New Roman" w:hAnsi="Times New Roman" w:eastAsia="宋体" w:cs="Times New Roman"/>
          <w:b/>
          <w:bCs/>
          <w:color w:val="auto"/>
          <w:kern w:val="2"/>
          <w:sz w:val="32"/>
          <w:szCs w:val="32"/>
          <w:highlight w:val="none"/>
        </w:rPr>
        <w:t xml:space="preserve">8.6 </w:t>
      </w:r>
      <w:bookmarkEnd w:id="570"/>
      <w:r>
        <w:rPr>
          <w:rFonts w:hint="eastAsia" w:ascii="宋体" w:hAnsi="宋体" w:eastAsia="宋体" w:cs="宋体"/>
          <w:b/>
          <w:bCs/>
          <w:color w:val="auto"/>
          <w:kern w:val="2"/>
          <w:sz w:val="32"/>
          <w:szCs w:val="32"/>
          <w:highlight w:val="none"/>
        </w:rPr>
        <w:t>样品</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pPr>
        <w:pStyle w:val="4"/>
        <w:widowControl/>
        <w:shd w:val="clear"/>
        <w:rPr>
          <w:rFonts w:hint="default" w:ascii="Times New Roman" w:hAnsi="Times New Roman" w:eastAsia="宋体" w:cs="Times New Roman"/>
          <w:b/>
          <w:bCs/>
          <w:color w:val="auto"/>
          <w:kern w:val="2"/>
          <w:sz w:val="32"/>
          <w:szCs w:val="32"/>
          <w:highlight w:val="none"/>
        </w:rPr>
      </w:pPr>
      <w:bookmarkStart w:id="571" w:name="_Toc373478382"/>
      <w:bookmarkEnd w:id="571"/>
      <w:bookmarkStart w:id="572" w:name="_Toc9850565"/>
      <w:bookmarkEnd w:id="572"/>
      <w:bookmarkStart w:id="573" w:name="_Toc407135237"/>
      <w:bookmarkEnd w:id="573"/>
      <w:bookmarkStart w:id="574" w:name="_Toc389065301"/>
      <w:bookmarkEnd w:id="574"/>
      <w:bookmarkStart w:id="575" w:name="_Toc373227735"/>
      <w:r>
        <w:rPr>
          <w:rFonts w:hint="default" w:ascii="Times New Roman" w:hAnsi="Times New Roman" w:eastAsia="宋体" w:cs="Times New Roman"/>
          <w:b/>
          <w:bCs/>
          <w:color w:val="auto"/>
          <w:kern w:val="2"/>
          <w:sz w:val="32"/>
          <w:szCs w:val="32"/>
          <w:highlight w:val="none"/>
        </w:rPr>
        <w:t xml:space="preserve">8.8 </w:t>
      </w:r>
      <w:bookmarkEnd w:id="575"/>
      <w:r>
        <w:rPr>
          <w:rFonts w:hint="eastAsia" w:ascii="宋体" w:hAnsi="宋体" w:eastAsia="宋体" w:cs="宋体"/>
          <w:b/>
          <w:bCs/>
          <w:color w:val="auto"/>
          <w:kern w:val="2"/>
          <w:sz w:val="32"/>
          <w:szCs w:val="32"/>
          <w:highlight w:val="none"/>
        </w:rPr>
        <w:t>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576" w:name="_Toc373478383"/>
      <w:bookmarkEnd w:id="576"/>
      <w:bookmarkStart w:id="577" w:name="_Toc389065302"/>
      <w:bookmarkEnd w:id="577"/>
      <w:bookmarkStart w:id="578" w:name="_Toc407135238"/>
      <w:bookmarkEnd w:id="578"/>
      <w:bookmarkStart w:id="579" w:name="_Toc9850566"/>
      <w:bookmarkEnd w:id="579"/>
      <w:bookmarkStart w:id="580" w:name="_Toc351203641"/>
      <w:bookmarkEnd w:id="580"/>
      <w:bookmarkStart w:id="581" w:name="_Toc373227736"/>
      <w:bookmarkEnd w:id="581"/>
      <w:r>
        <w:rPr>
          <w:rFonts w:hint="default" w:ascii="Arial" w:hAnsi="Arial" w:eastAsia="黑体" w:cs="Times New Roman"/>
          <w:b/>
          <w:bCs w:val="0"/>
          <w:color w:val="auto"/>
          <w:sz w:val="32"/>
          <w:szCs w:val="32"/>
          <w:highlight w:val="none"/>
        </w:rPr>
        <w:t>9</w:t>
      </w:r>
      <w:bookmarkStart w:id="582" w:name="_Toc297048359"/>
      <w:bookmarkEnd w:id="582"/>
      <w:bookmarkStart w:id="583" w:name="_Toc312677495"/>
      <w:bookmarkEnd w:id="583"/>
      <w:bookmarkStart w:id="584" w:name="_Toc312678021"/>
      <w:bookmarkEnd w:id="584"/>
      <w:bookmarkStart w:id="585" w:name="_Toc267251427"/>
      <w:bookmarkEnd w:id="585"/>
      <w:bookmarkStart w:id="586" w:name="_Toc297216192"/>
      <w:bookmarkEnd w:id="586"/>
      <w:bookmarkStart w:id="587" w:name="_Toc300934982"/>
      <w:bookmarkEnd w:id="587"/>
      <w:bookmarkStart w:id="588" w:name="_Toc296891001"/>
      <w:bookmarkEnd w:id="588"/>
      <w:bookmarkStart w:id="589" w:name="_Toc296346674"/>
      <w:bookmarkEnd w:id="589"/>
      <w:bookmarkStart w:id="590" w:name="_Toc297120473"/>
      <w:bookmarkEnd w:id="590"/>
      <w:bookmarkStart w:id="591" w:name="_Toc292559378"/>
      <w:bookmarkEnd w:id="591"/>
      <w:bookmarkStart w:id="592" w:name="_Toc296347172"/>
      <w:bookmarkEnd w:id="592"/>
      <w:bookmarkStart w:id="593" w:name="_Toc296944512"/>
      <w:bookmarkEnd w:id="593"/>
      <w:bookmarkStart w:id="594" w:name="_Toc292559883"/>
      <w:bookmarkEnd w:id="594"/>
      <w:bookmarkStart w:id="595" w:name="_Toc303539139"/>
      <w:bookmarkEnd w:id="595"/>
      <w:bookmarkStart w:id="596" w:name="_Toc297123533"/>
      <w:bookmarkEnd w:id="596"/>
      <w:bookmarkStart w:id="597" w:name="_Toc296503173"/>
      <w:bookmarkEnd w:id="597"/>
      <w:bookmarkStart w:id="598" w:name="_Toc304295559"/>
      <w:bookmarkEnd w:id="598"/>
      <w:bookmarkStart w:id="599" w:name="_Toc267251428"/>
      <w:bookmarkEnd w:id="599"/>
      <w:bookmarkStart w:id="600" w:name="_Toc296891213"/>
      <w:r>
        <w:rPr>
          <w:rFonts w:hint="default" w:ascii="Arial" w:hAnsi="Arial" w:eastAsia="黑体" w:cs="Times New Roman"/>
          <w:b/>
          <w:bCs w:val="0"/>
          <w:color w:val="auto"/>
          <w:sz w:val="32"/>
          <w:szCs w:val="32"/>
          <w:highlight w:val="none"/>
        </w:rPr>
        <w:t xml:space="preserve">. </w:t>
      </w:r>
      <w:bookmarkEnd w:id="600"/>
      <w:r>
        <w:rPr>
          <w:rFonts w:hint="eastAsia" w:ascii="黑体" w:hAnsi="宋体" w:eastAsia="黑体" w:cs="黑体"/>
          <w:b/>
          <w:bCs w:val="0"/>
          <w:color w:val="auto"/>
          <w:sz w:val="32"/>
          <w:szCs w:val="32"/>
          <w:highlight w:val="none"/>
        </w:rPr>
        <w:t>试验与检验</w:t>
      </w:r>
    </w:p>
    <w:p>
      <w:pPr>
        <w:pStyle w:val="4"/>
        <w:widowControl/>
        <w:shd w:val="clear"/>
        <w:rPr>
          <w:rFonts w:hint="default" w:ascii="Times New Roman" w:hAnsi="Times New Roman" w:eastAsia="宋体" w:cs="Times New Roman"/>
          <w:b/>
          <w:bCs/>
          <w:color w:val="auto"/>
          <w:kern w:val="2"/>
          <w:sz w:val="32"/>
          <w:szCs w:val="32"/>
          <w:highlight w:val="none"/>
        </w:rPr>
      </w:pPr>
      <w:bookmarkStart w:id="601" w:name="_Toc373478384"/>
      <w:bookmarkEnd w:id="601"/>
      <w:bookmarkStart w:id="602" w:name="_Toc373227737"/>
      <w:bookmarkEnd w:id="602"/>
      <w:bookmarkStart w:id="603" w:name="_Toc389065303"/>
      <w:bookmarkEnd w:id="603"/>
      <w:bookmarkStart w:id="604" w:name="_Toc9850567"/>
      <w:bookmarkEnd w:id="604"/>
      <w:bookmarkStart w:id="605" w:name="_Toc407135239"/>
      <w:bookmarkEnd w:id="605"/>
      <w:r>
        <w:rPr>
          <w:rFonts w:hint="default" w:ascii="Times New Roman" w:hAnsi="Times New Roman" w:eastAsia="宋体" w:cs="Times New Roman"/>
          <w:b/>
          <w:bCs/>
          <w:color w:val="auto"/>
          <w:kern w:val="2"/>
          <w:sz w:val="32"/>
          <w:szCs w:val="32"/>
          <w:highlight w:val="none"/>
        </w:rPr>
        <w:t>9</w:t>
      </w:r>
      <w:bookmarkStart w:id="606" w:name="_Toc312677496"/>
      <w:bookmarkEnd w:id="606"/>
      <w:bookmarkStart w:id="607" w:name="_Toc297123534"/>
      <w:bookmarkEnd w:id="607"/>
      <w:bookmarkStart w:id="608" w:name="_Toc297216193"/>
      <w:bookmarkEnd w:id="608"/>
      <w:bookmarkStart w:id="609" w:name="_Toc300934983"/>
      <w:bookmarkEnd w:id="609"/>
      <w:bookmarkStart w:id="610" w:name="_Toc303539140"/>
      <w:bookmarkEnd w:id="610"/>
      <w:bookmarkStart w:id="611" w:name="_Toc304295560"/>
      <w:bookmarkEnd w:id="611"/>
      <w:bookmarkStart w:id="612" w:name="_Toc312678022"/>
      <w:r>
        <w:rPr>
          <w:rFonts w:hint="default" w:ascii="Times New Roman" w:hAnsi="Times New Roman" w:eastAsia="宋体" w:cs="Times New Roman"/>
          <w:b/>
          <w:bCs/>
          <w:color w:val="auto"/>
          <w:kern w:val="2"/>
          <w:sz w:val="32"/>
          <w:szCs w:val="32"/>
          <w:highlight w:val="none"/>
        </w:rPr>
        <w:t xml:space="preserve">.1 </w:t>
      </w:r>
      <w:bookmarkEnd w:id="612"/>
      <w:r>
        <w:rPr>
          <w:rFonts w:hint="eastAsia" w:ascii="宋体" w:hAnsi="宋体" w:eastAsia="宋体" w:cs="宋体"/>
          <w:b/>
          <w:bCs/>
          <w:color w:val="auto"/>
          <w:kern w:val="2"/>
          <w:sz w:val="32"/>
          <w:szCs w:val="32"/>
          <w:highlight w:val="none"/>
        </w:rPr>
        <w:t>试验设备与试验人员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3" w:name="_Toc312677497"/>
      <w:bookmarkEnd w:id="613"/>
      <w:bookmarkStart w:id="614" w:name="_Toc300934984"/>
      <w:bookmarkEnd w:id="614"/>
      <w:bookmarkStart w:id="615" w:name="_Toc304295561"/>
      <w:bookmarkEnd w:id="615"/>
      <w:bookmarkStart w:id="616" w:name="_Toc303539141"/>
      <w:bookmarkEnd w:id="616"/>
      <w:bookmarkStart w:id="617" w:name="_Toc297123535"/>
      <w:bookmarkEnd w:id="617"/>
      <w:bookmarkStart w:id="618" w:name="_Toc312678023"/>
      <w:bookmarkEnd w:id="618"/>
      <w:bookmarkStart w:id="619" w:name="_Toc297216194"/>
      <w:bookmarkEnd w:id="619"/>
      <w:bookmarkStart w:id="620"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20"/>
      <w:r>
        <w:rPr>
          <w:rFonts w:hint="eastAsia" w:ascii="宋体" w:hAnsi="宋体" w:eastAsia="宋体" w:cs="宋体"/>
          <w:color w:val="auto"/>
          <w:kern w:val="0"/>
          <w:sz w:val="21"/>
          <w:szCs w:val="21"/>
          <w:highlight w:val="none"/>
          <w:lang w:val="en-US" w:eastAsia="zh-CN" w:bidi="ar"/>
        </w:rPr>
        <w:t>试验设备</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21" w:name="_Toc304295562"/>
      <w:bookmarkEnd w:id="621"/>
      <w:bookmarkStart w:id="622" w:name="_Toc312677498"/>
      <w:bookmarkEnd w:id="622"/>
      <w:bookmarkStart w:id="623" w:name="_Toc297123536"/>
      <w:bookmarkEnd w:id="623"/>
      <w:bookmarkStart w:id="624" w:name="_Toc300934985"/>
      <w:bookmarkEnd w:id="624"/>
      <w:bookmarkStart w:id="625" w:name="_Toc297216195"/>
      <w:bookmarkEnd w:id="625"/>
      <w:bookmarkStart w:id="626" w:name="_Toc303539142"/>
      <w:bookmarkEnd w:id="626"/>
      <w:bookmarkStart w:id="627" w:name="_Toc312678024"/>
      <w:bookmarkEnd w:id="62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28" w:name="_Toc373227738"/>
      <w:bookmarkEnd w:id="628"/>
      <w:bookmarkStart w:id="629" w:name="_Toc373478385"/>
      <w:bookmarkEnd w:id="629"/>
      <w:bookmarkStart w:id="630" w:name="_Toc407135240"/>
      <w:bookmarkEnd w:id="630"/>
      <w:bookmarkStart w:id="631" w:name="_Toc389065304"/>
      <w:bookmarkEnd w:id="631"/>
      <w:bookmarkStart w:id="632" w:name="_Toc9850568"/>
      <w:r>
        <w:rPr>
          <w:rFonts w:hint="default" w:ascii="Times New Roman" w:hAnsi="Times New Roman" w:eastAsia="宋体" w:cs="Times New Roman"/>
          <w:b/>
          <w:bCs/>
          <w:color w:val="auto"/>
          <w:kern w:val="2"/>
          <w:sz w:val="32"/>
          <w:szCs w:val="32"/>
          <w:highlight w:val="none"/>
        </w:rPr>
        <w:t xml:space="preserve">9.4 </w:t>
      </w:r>
      <w:bookmarkEnd w:id="632"/>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33" w:name="_Toc407135241"/>
      <w:bookmarkEnd w:id="633"/>
      <w:bookmarkStart w:id="634" w:name="_Toc9850569"/>
      <w:bookmarkEnd w:id="634"/>
      <w:bookmarkStart w:id="635" w:name="OLE_LINK1"/>
      <w:r>
        <w:rPr>
          <w:rFonts w:hint="default" w:ascii="Times New Roman" w:hAnsi="Times New Roman" w:eastAsia="宋体" w:cs="Times New Roman"/>
          <w:b/>
          <w:bCs/>
          <w:color w:val="auto"/>
          <w:kern w:val="2"/>
          <w:sz w:val="32"/>
          <w:szCs w:val="32"/>
          <w:highlight w:val="none"/>
        </w:rPr>
        <w:t xml:space="preserve">9.5 </w:t>
      </w:r>
      <w:bookmarkEnd w:id="635"/>
      <w:r>
        <w:rPr>
          <w:rFonts w:hint="eastAsia" w:ascii="宋体" w:hAnsi="宋体" w:eastAsia="宋体" w:cs="宋体"/>
          <w:b/>
          <w:bCs/>
          <w:color w:val="auto"/>
          <w:kern w:val="2"/>
          <w:sz w:val="32"/>
          <w:szCs w:val="32"/>
          <w:highlight w:val="none"/>
        </w:rPr>
        <w:t>检验费用</w:t>
      </w:r>
    </w:p>
    <w:p>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6" w:name="_Toc389065305"/>
      <w:bookmarkEnd w:id="636"/>
      <w:bookmarkStart w:id="637" w:name="_Toc351203642"/>
      <w:bookmarkEnd w:id="637"/>
      <w:bookmarkStart w:id="638" w:name="_Toc407135242"/>
      <w:bookmarkEnd w:id="638"/>
      <w:bookmarkStart w:id="639" w:name="_Toc373227739"/>
      <w:bookmarkEnd w:id="639"/>
      <w:bookmarkStart w:id="640" w:name="_Toc9850570"/>
      <w:bookmarkEnd w:id="640"/>
      <w:bookmarkStart w:id="641" w:name="_Toc373478386"/>
      <w:bookmarkEnd w:id="641"/>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2" w:name="_Toc304295566"/>
      <w:bookmarkEnd w:id="642"/>
      <w:bookmarkStart w:id="643" w:name="_Toc267251437"/>
      <w:bookmarkEnd w:id="643"/>
      <w:bookmarkStart w:id="644" w:name="_Toc296944532"/>
      <w:bookmarkEnd w:id="644"/>
      <w:bookmarkStart w:id="645" w:name="_Toc296347192"/>
      <w:bookmarkEnd w:id="645"/>
      <w:bookmarkStart w:id="646" w:name="_Toc267251439"/>
      <w:bookmarkEnd w:id="646"/>
      <w:bookmarkStart w:id="647" w:name="_Toc296891233"/>
      <w:bookmarkEnd w:id="647"/>
      <w:bookmarkStart w:id="648" w:name="_Toc312677499"/>
      <w:bookmarkEnd w:id="648"/>
      <w:bookmarkStart w:id="649" w:name="_Toc292559903"/>
      <w:bookmarkEnd w:id="649"/>
      <w:bookmarkStart w:id="650" w:name="_Toc267251440"/>
      <w:bookmarkEnd w:id="650"/>
      <w:bookmarkStart w:id="651" w:name="_Toc267251433"/>
      <w:bookmarkEnd w:id="651"/>
      <w:bookmarkStart w:id="652" w:name="_Toc303539146"/>
      <w:bookmarkEnd w:id="652"/>
      <w:bookmarkStart w:id="653" w:name="_Toc297123540"/>
      <w:bookmarkEnd w:id="653"/>
      <w:bookmarkStart w:id="654" w:name="_Toc297048379"/>
      <w:bookmarkEnd w:id="654"/>
      <w:bookmarkStart w:id="655" w:name="_Toc296346694"/>
      <w:bookmarkEnd w:id="655"/>
      <w:bookmarkStart w:id="656" w:name="_Toc267251441"/>
      <w:bookmarkEnd w:id="656"/>
      <w:bookmarkStart w:id="657" w:name="_Toc300934989"/>
      <w:bookmarkEnd w:id="657"/>
      <w:bookmarkStart w:id="658" w:name="_Toc297216199"/>
      <w:bookmarkEnd w:id="658"/>
      <w:bookmarkStart w:id="659" w:name="_Toc312678025"/>
      <w:bookmarkEnd w:id="659"/>
      <w:bookmarkStart w:id="660" w:name="_Toc292559398"/>
      <w:bookmarkEnd w:id="660"/>
      <w:bookmarkStart w:id="661" w:name="_Toc296891021"/>
      <w:bookmarkEnd w:id="661"/>
      <w:bookmarkStart w:id="662" w:name="_Toc297120493"/>
      <w:bookmarkEnd w:id="662"/>
      <w:bookmarkStart w:id="663" w:name="_Toc267251435"/>
      <w:bookmarkEnd w:id="663"/>
      <w:bookmarkStart w:id="664" w:name="_Toc296503193"/>
      <w:bookmarkEnd w:id="664"/>
      <w:bookmarkStart w:id="665" w:name="_Toc267251442"/>
      <w:r>
        <w:rPr>
          <w:rFonts w:hint="default" w:ascii="Arial" w:hAnsi="Arial" w:eastAsia="黑体" w:cs="Times New Roman"/>
          <w:b/>
          <w:bCs w:val="0"/>
          <w:color w:val="auto"/>
          <w:sz w:val="32"/>
          <w:szCs w:val="32"/>
          <w:highlight w:val="none"/>
        </w:rPr>
        <w:t xml:space="preserve">0. </w:t>
      </w:r>
      <w:bookmarkEnd w:id="665"/>
      <w:r>
        <w:rPr>
          <w:rFonts w:hint="eastAsia" w:ascii="黑体" w:hAnsi="宋体" w:eastAsia="黑体" w:cs="黑体"/>
          <w:b/>
          <w:bCs w:val="0"/>
          <w:color w:val="auto"/>
          <w:sz w:val="32"/>
          <w:szCs w:val="32"/>
          <w:highlight w:val="none"/>
        </w:rPr>
        <w:t>变更</w:t>
      </w:r>
    </w:p>
    <w:p>
      <w:pPr>
        <w:pStyle w:val="4"/>
        <w:widowControl/>
        <w:shd w:val="clear"/>
        <w:rPr>
          <w:rFonts w:hint="default" w:ascii="Times New Roman" w:hAnsi="Times New Roman" w:eastAsia="宋体" w:cs="Times New Roman"/>
          <w:b/>
          <w:bCs/>
          <w:color w:val="auto"/>
          <w:kern w:val="2"/>
          <w:sz w:val="32"/>
          <w:szCs w:val="32"/>
          <w:highlight w:val="none"/>
        </w:rPr>
      </w:pPr>
      <w:bookmarkStart w:id="666" w:name="_Toc9850571"/>
      <w:bookmarkEnd w:id="666"/>
      <w:bookmarkStart w:id="667" w:name="_Toc407135243"/>
      <w:bookmarkEnd w:id="667"/>
      <w:bookmarkStart w:id="668" w:name="_Toc373478387"/>
      <w:bookmarkEnd w:id="668"/>
      <w:bookmarkStart w:id="669" w:name="_Toc389065306"/>
      <w:bookmarkEnd w:id="669"/>
      <w:bookmarkStart w:id="670" w:name="_Toc373227740"/>
      <w:r>
        <w:rPr>
          <w:rFonts w:hint="default" w:ascii="Times New Roman" w:hAnsi="Times New Roman" w:eastAsia="宋体" w:cs="Times New Roman"/>
          <w:b/>
          <w:bCs/>
          <w:color w:val="auto"/>
          <w:kern w:val="2"/>
          <w:sz w:val="32"/>
          <w:szCs w:val="32"/>
          <w:highlight w:val="none"/>
        </w:rPr>
        <w:t>1</w:t>
      </w:r>
      <w:bookmarkEnd w:id="670"/>
      <w:bookmarkStart w:id="671" w:name="_Toc296346695"/>
      <w:bookmarkEnd w:id="671"/>
      <w:bookmarkStart w:id="672" w:name="_Toc304295567"/>
      <w:bookmarkEnd w:id="672"/>
      <w:bookmarkStart w:id="673" w:name="_Toc303539147"/>
      <w:bookmarkEnd w:id="673"/>
      <w:bookmarkStart w:id="674" w:name="_Toc312678026"/>
      <w:bookmarkEnd w:id="674"/>
      <w:bookmarkStart w:id="675" w:name="_Toc300934990"/>
      <w:bookmarkEnd w:id="675"/>
      <w:bookmarkStart w:id="676" w:name="_Toc296891234"/>
      <w:bookmarkEnd w:id="676"/>
      <w:bookmarkStart w:id="677" w:name="_Toc297216200"/>
      <w:bookmarkEnd w:id="677"/>
      <w:bookmarkStart w:id="678" w:name="_Toc297123541"/>
      <w:bookmarkEnd w:id="678"/>
      <w:bookmarkStart w:id="679" w:name="_Toc296891022"/>
      <w:bookmarkEnd w:id="679"/>
      <w:bookmarkStart w:id="680" w:name="_Toc297048380"/>
      <w:bookmarkEnd w:id="680"/>
      <w:bookmarkStart w:id="681" w:name="_Toc296503194"/>
      <w:bookmarkEnd w:id="681"/>
      <w:bookmarkStart w:id="682" w:name="_Toc312677500"/>
      <w:bookmarkEnd w:id="682"/>
      <w:bookmarkStart w:id="683" w:name="_Toc297120494"/>
      <w:bookmarkEnd w:id="683"/>
      <w:bookmarkStart w:id="684" w:name="_Toc296944533"/>
      <w:bookmarkEnd w:id="684"/>
      <w:bookmarkStart w:id="685" w:name="_Toc292559399"/>
      <w:bookmarkEnd w:id="685"/>
      <w:bookmarkStart w:id="686" w:name="_Toc296347193"/>
      <w:bookmarkEnd w:id="686"/>
      <w:bookmarkStart w:id="687" w:name="_Toc292559904"/>
      <w:r>
        <w:rPr>
          <w:rFonts w:hint="default" w:ascii="Times New Roman" w:hAnsi="Times New Roman" w:eastAsia="宋体" w:cs="Times New Roman"/>
          <w:b/>
          <w:bCs/>
          <w:color w:val="auto"/>
          <w:kern w:val="2"/>
          <w:sz w:val="32"/>
          <w:szCs w:val="32"/>
          <w:highlight w:val="none"/>
        </w:rPr>
        <w:t xml:space="preserve">0.1 </w:t>
      </w:r>
      <w:bookmarkEnd w:id="687"/>
      <w:r>
        <w:rPr>
          <w:rFonts w:hint="eastAsia" w:ascii="宋体" w:hAnsi="宋体" w:eastAsia="宋体" w:cs="宋体"/>
          <w:b/>
          <w:bCs/>
          <w:color w:val="auto"/>
          <w:kern w:val="2"/>
          <w:sz w:val="32"/>
          <w:szCs w:val="32"/>
          <w:highlight w:val="none"/>
        </w:rPr>
        <w:t>变更的范围</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88" w:name="_Toc9850572"/>
      <w:bookmarkEnd w:id="688"/>
      <w:bookmarkStart w:id="689" w:name="_Toc389065307"/>
      <w:bookmarkEnd w:id="689"/>
      <w:bookmarkStart w:id="690" w:name="_Toc407135244"/>
      <w:bookmarkEnd w:id="690"/>
      <w:bookmarkStart w:id="691" w:name="_Toc373227741"/>
      <w:bookmarkEnd w:id="691"/>
      <w:bookmarkStart w:id="692" w:name="_Toc373478388"/>
      <w:r>
        <w:rPr>
          <w:rFonts w:hint="default" w:ascii="Times New Roman" w:hAnsi="Times New Roman" w:eastAsia="宋体" w:cs="Times New Roman"/>
          <w:b/>
          <w:bCs/>
          <w:color w:val="auto"/>
          <w:kern w:val="2"/>
          <w:sz w:val="32"/>
          <w:szCs w:val="32"/>
          <w:highlight w:val="none"/>
        </w:rPr>
        <w:t xml:space="preserve">10.3 </w:t>
      </w:r>
      <w:bookmarkEnd w:id="692"/>
      <w:r>
        <w:rPr>
          <w:rFonts w:hint="eastAsia" w:ascii="宋体" w:hAnsi="宋体" w:eastAsia="宋体" w:cs="宋体"/>
          <w:b/>
          <w:bCs/>
          <w:color w:val="auto"/>
          <w:kern w:val="2"/>
          <w:sz w:val="32"/>
          <w:szCs w:val="32"/>
          <w:highlight w:val="none"/>
        </w:rPr>
        <w:t>变更程序</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93" w:name="_Toc9850573"/>
      <w:bookmarkEnd w:id="693"/>
      <w:bookmarkStart w:id="694" w:name="_Toc407135245"/>
      <w:bookmarkEnd w:id="694"/>
      <w:bookmarkStart w:id="695" w:name="_Toc373478389"/>
      <w:bookmarkEnd w:id="695"/>
      <w:bookmarkStart w:id="696" w:name="_Toc389065308"/>
      <w:bookmarkEnd w:id="696"/>
      <w:bookmarkStart w:id="697" w:name="_Toc373227742"/>
      <w:r>
        <w:rPr>
          <w:rFonts w:hint="default" w:ascii="Times New Roman" w:hAnsi="Times New Roman" w:eastAsia="宋体" w:cs="Times New Roman"/>
          <w:b/>
          <w:bCs/>
          <w:color w:val="auto"/>
          <w:kern w:val="2"/>
          <w:sz w:val="32"/>
          <w:szCs w:val="32"/>
          <w:highlight w:val="none"/>
        </w:rPr>
        <w:t xml:space="preserve">10.4 </w:t>
      </w:r>
      <w:bookmarkEnd w:id="697"/>
      <w:r>
        <w:rPr>
          <w:rFonts w:hint="eastAsia" w:ascii="宋体" w:hAnsi="宋体" w:eastAsia="宋体" w:cs="宋体"/>
          <w:b/>
          <w:bCs/>
          <w:color w:val="auto"/>
          <w:kern w:val="2"/>
          <w:sz w:val="32"/>
          <w:szCs w:val="32"/>
          <w:highlight w:val="none"/>
        </w:rPr>
        <w:t>变更估价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8" w:name="_Toc251051742"/>
      <w:bookmarkEnd w:id="698"/>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pPr>
        <w:pStyle w:val="4"/>
        <w:widowControl/>
        <w:shd w:val="clear"/>
        <w:rPr>
          <w:rFonts w:hint="default" w:ascii="Times New Roman" w:hAnsi="Times New Roman" w:eastAsia="宋体" w:cs="Times New Roman"/>
          <w:b/>
          <w:bCs/>
          <w:color w:val="auto"/>
          <w:kern w:val="2"/>
          <w:sz w:val="32"/>
          <w:szCs w:val="32"/>
          <w:highlight w:val="none"/>
        </w:rPr>
      </w:pPr>
      <w:bookmarkStart w:id="699" w:name="_Toc389065309"/>
      <w:bookmarkEnd w:id="699"/>
      <w:bookmarkStart w:id="700" w:name="_Toc373227743"/>
      <w:bookmarkEnd w:id="700"/>
      <w:bookmarkStart w:id="701" w:name="_Toc407135246"/>
      <w:bookmarkEnd w:id="701"/>
      <w:bookmarkStart w:id="702" w:name="_Toc373478390"/>
      <w:bookmarkEnd w:id="702"/>
      <w:bookmarkStart w:id="703" w:name="_Toc9850574"/>
      <w:r>
        <w:rPr>
          <w:rFonts w:hint="default" w:ascii="Times New Roman" w:hAnsi="Times New Roman" w:eastAsia="宋体" w:cs="Times New Roman"/>
          <w:b/>
          <w:bCs/>
          <w:color w:val="auto"/>
          <w:kern w:val="2"/>
          <w:sz w:val="32"/>
          <w:szCs w:val="32"/>
          <w:highlight w:val="none"/>
        </w:rPr>
        <w:t>1</w:t>
      </w:r>
      <w:bookmarkEnd w:id="703"/>
      <w:bookmarkStart w:id="704" w:name="_Toc303539150"/>
      <w:bookmarkEnd w:id="704"/>
      <w:bookmarkStart w:id="705" w:name="_Toc312678029"/>
      <w:bookmarkEnd w:id="705"/>
      <w:bookmarkStart w:id="706" w:name="_Toc297123544"/>
      <w:bookmarkEnd w:id="706"/>
      <w:bookmarkStart w:id="707" w:name="_Toc292559907"/>
      <w:bookmarkEnd w:id="707"/>
      <w:bookmarkStart w:id="708" w:name="_Toc296944536"/>
      <w:bookmarkEnd w:id="708"/>
      <w:bookmarkStart w:id="709" w:name="_Toc297216203"/>
      <w:bookmarkEnd w:id="709"/>
      <w:bookmarkStart w:id="710" w:name="_Toc296503197"/>
      <w:bookmarkEnd w:id="710"/>
      <w:bookmarkStart w:id="711" w:name="_Toc312677503"/>
      <w:bookmarkEnd w:id="711"/>
      <w:bookmarkStart w:id="712" w:name="_Toc296891025"/>
      <w:bookmarkEnd w:id="712"/>
      <w:bookmarkStart w:id="713" w:name="_Toc296891237"/>
      <w:bookmarkEnd w:id="713"/>
      <w:bookmarkStart w:id="714" w:name="_Toc304295570"/>
      <w:bookmarkEnd w:id="714"/>
      <w:bookmarkStart w:id="715" w:name="_Toc300934993"/>
      <w:bookmarkEnd w:id="715"/>
      <w:bookmarkStart w:id="716" w:name="_Toc296346698"/>
      <w:bookmarkEnd w:id="716"/>
      <w:bookmarkStart w:id="717" w:name="_Toc292559402"/>
      <w:bookmarkEnd w:id="717"/>
      <w:bookmarkStart w:id="718" w:name="_Toc296347196"/>
      <w:bookmarkEnd w:id="718"/>
      <w:bookmarkStart w:id="719" w:name="_Toc297048383"/>
      <w:bookmarkEnd w:id="719"/>
      <w:bookmarkStart w:id="720" w:name="_Toc297120497"/>
      <w:bookmarkEnd w:id="720"/>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21" w:name="_Toc296944542"/>
      <w:bookmarkEnd w:id="721"/>
      <w:bookmarkStart w:id="722" w:name="_Toc296891031"/>
      <w:bookmarkEnd w:id="722"/>
      <w:bookmarkStart w:id="723" w:name="_Toc292559913"/>
      <w:bookmarkEnd w:id="723"/>
      <w:bookmarkStart w:id="724" w:name="_Toc296346704"/>
      <w:bookmarkEnd w:id="724"/>
      <w:bookmarkStart w:id="725" w:name="_Toc296347202"/>
      <w:bookmarkEnd w:id="725"/>
      <w:bookmarkStart w:id="726" w:name="_Toc296891243"/>
      <w:bookmarkEnd w:id="726"/>
      <w:bookmarkStart w:id="727" w:name="_Toc297123545"/>
      <w:bookmarkEnd w:id="727"/>
      <w:bookmarkStart w:id="728" w:name="_Toc303539151"/>
      <w:bookmarkEnd w:id="728"/>
      <w:bookmarkStart w:id="729" w:name="_Toc297120503"/>
      <w:bookmarkEnd w:id="729"/>
      <w:bookmarkStart w:id="730" w:name="_Toc296503203"/>
      <w:bookmarkEnd w:id="730"/>
      <w:bookmarkStart w:id="731" w:name="_Toc297216204"/>
      <w:bookmarkEnd w:id="731"/>
      <w:bookmarkStart w:id="732" w:name="_Toc297048389"/>
      <w:bookmarkEnd w:id="732"/>
      <w:bookmarkStart w:id="733" w:name="_Toc300934994"/>
      <w:bookmarkEnd w:id="733"/>
      <w:bookmarkStart w:id="734" w:name="_Toc292559408"/>
      <w:bookmarkEnd w:id="734"/>
      <w:r>
        <w:rPr>
          <w:rFonts w:hint="eastAsia" w:ascii="宋体" w:hAnsi="宋体" w:eastAsia="宋体" w:cs="宋体"/>
          <w:b/>
          <w:bCs/>
          <w:color w:val="auto"/>
          <w:kern w:val="2"/>
          <w:sz w:val="32"/>
          <w:szCs w:val="32"/>
          <w:highlight w:val="none"/>
        </w:rPr>
        <w:t>包人的合理化建议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5" w:name="_Toc389065310"/>
      <w:bookmarkEnd w:id="735"/>
      <w:bookmarkStart w:id="736" w:name="_Toc9850575"/>
      <w:bookmarkEnd w:id="736"/>
      <w:bookmarkStart w:id="737" w:name="_Toc407135247"/>
      <w:bookmarkEnd w:id="737"/>
      <w:bookmarkStart w:id="738" w:name="_Toc373227744"/>
      <w:bookmarkEnd w:id="738"/>
      <w:bookmarkStart w:id="739" w:name="_Toc373478391"/>
      <w:bookmarkEnd w:id="739"/>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40" w:name="_Toc292559914"/>
      <w:bookmarkEnd w:id="740"/>
      <w:bookmarkStart w:id="741" w:name="_Toc312678030"/>
      <w:bookmarkEnd w:id="741"/>
      <w:bookmarkStart w:id="742" w:name="_Toc292559409"/>
      <w:bookmarkEnd w:id="742"/>
      <w:bookmarkStart w:id="743" w:name="_Toc296891032"/>
      <w:bookmarkEnd w:id="743"/>
      <w:bookmarkStart w:id="744" w:name="_Toc296347203"/>
      <w:bookmarkEnd w:id="744"/>
      <w:bookmarkStart w:id="745" w:name="_Toc297123546"/>
      <w:bookmarkEnd w:id="745"/>
      <w:bookmarkStart w:id="746" w:name="_Toc296346705"/>
      <w:bookmarkEnd w:id="746"/>
      <w:bookmarkStart w:id="747" w:name="_Toc297048390"/>
      <w:bookmarkEnd w:id="747"/>
      <w:bookmarkStart w:id="748" w:name="_Toc318581175"/>
      <w:bookmarkEnd w:id="748"/>
      <w:bookmarkStart w:id="749" w:name="_Toc297216205"/>
      <w:bookmarkEnd w:id="749"/>
      <w:bookmarkStart w:id="750" w:name="_Toc304295571"/>
      <w:bookmarkEnd w:id="750"/>
      <w:bookmarkStart w:id="751" w:name="_Toc297120504"/>
      <w:bookmarkEnd w:id="751"/>
      <w:bookmarkStart w:id="752" w:name="_Toc303539152"/>
      <w:bookmarkEnd w:id="752"/>
      <w:bookmarkStart w:id="753" w:name="_Toc296944543"/>
      <w:bookmarkEnd w:id="753"/>
      <w:bookmarkStart w:id="754" w:name="_Toc296891244"/>
      <w:bookmarkEnd w:id="754"/>
      <w:bookmarkStart w:id="755" w:name="_Toc312677504"/>
      <w:bookmarkEnd w:id="755"/>
      <w:bookmarkStart w:id="756" w:name="_Toc296503204"/>
      <w:bookmarkEnd w:id="756"/>
      <w:bookmarkStart w:id="757"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8" w:name="_Toc296347198"/>
      <w:bookmarkEnd w:id="758"/>
      <w:bookmarkStart w:id="759" w:name="_Toc300934997"/>
      <w:bookmarkEnd w:id="759"/>
      <w:bookmarkStart w:id="760" w:name="_Toc312678033"/>
      <w:bookmarkEnd w:id="760"/>
      <w:bookmarkStart w:id="761" w:name="_Toc296891239"/>
      <w:bookmarkEnd w:id="761"/>
      <w:bookmarkStart w:id="762" w:name="_Toc297048385"/>
      <w:bookmarkEnd w:id="762"/>
      <w:bookmarkStart w:id="763" w:name="_Toc297123548"/>
      <w:bookmarkEnd w:id="763"/>
      <w:bookmarkStart w:id="764" w:name="_Toc296346700"/>
      <w:bookmarkEnd w:id="764"/>
      <w:bookmarkStart w:id="765" w:name="_Toc303539154"/>
      <w:bookmarkEnd w:id="765"/>
      <w:bookmarkStart w:id="766" w:name="_Toc296891027"/>
      <w:bookmarkEnd w:id="766"/>
      <w:bookmarkStart w:id="767" w:name="_Toc312677507"/>
      <w:bookmarkEnd w:id="767"/>
      <w:bookmarkStart w:id="768" w:name="_Toc304295574"/>
      <w:bookmarkEnd w:id="768"/>
      <w:bookmarkStart w:id="769" w:name="_Toc297216207"/>
      <w:bookmarkEnd w:id="769"/>
      <w:bookmarkStart w:id="770" w:name="_Toc297120499"/>
      <w:bookmarkEnd w:id="770"/>
      <w:bookmarkStart w:id="771" w:name="_Toc296503199"/>
      <w:bookmarkEnd w:id="771"/>
      <w:bookmarkStart w:id="772" w:name="_Toc292559404"/>
      <w:bookmarkEnd w:id="772"/>
      <w:bookmarkStart w:id="773" w:name="_Toc296944538"/>
      <w:bookmarkEnd w:id="773"/>
      <w:bookmarkStart w:id="774" w:name="_Toc292559909"/>
      <w:r>
        <w:rPr>
          <w:rFonts w:hint="default" w:ascii="Times New Roman" w:hAnsi="Times New Roman" w:eastAsia="宋体" w:cs="Times New Roman"/>
          <w:b/>
          <w:bCs/>
          <w:color w:val="auto"/>
          <w:kern w:val="2"/>
          <w:sz w:val="32"/>
          <w:szCs w:val="32"/>
          <w:highlight w:val="none"/>
        </w:rPr>
        <w:t xml:space="preserve">0.7 </w:t>
      </w:r>
      <w:bookmarkEnd w:id="774"/>
      <w:r>
        <w:rPr>
          <w:rFonts w:hint="eastAsia" w:ascii="宋体" w:hAnsi="宋体" w:eastAsia="宋体" w:cs="宋体"/>
          <w:b/>
          <w:bCs/>
          <w:color w:val="auto"/>
          <w:kern w:val="2"/>
          <w:sz w:val="32"/>
          <w:szCs w:val="32"/>
          <w:highlight w:val="none"/>
        </w:rPr>
        <w:t>暂估价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5" w:name="_Toc389065311"/>
      <w:bookmarkEnd w:id="775"/>
      <w:bookmarkStart w:id="776" w:name="_Toc373478392"/>
      <w:bookmarkEnd w:id="776"/>
      <w:bookmarkStart w:id="777" w:name="_Toc9850576"/>
      <w:bookmarkEnd w:id="777"/>
      <w:bookmarkStart w:id="778" w:name="_Toc373227745"/>
      <w:bookmarkEnd w:id="778"/>
      <w:bookmarkStart w:id="779" w:name="_Toc407135248"/>
      <w:bookmarkEnd w:id="779"/>
      <w:r>
        <w:rPr>
          <w:rFonts w:hint="eastAsia" w:ascii="宋体" w:hAnsi="宋体" w:eastAsia="宋体" w:cs="宋体"/>
          <w:color w:val="auto"/>
          <w:kern w:val="0"/>
          <w:sz w:val="21"/>
          <w:szCs w:val="21"/>
          <w:highlight w:val="none"/>
          <w:lang w:val="en-US" w:eastAsia="zh-CN" w:bidi="ar"/>
        </w:rPr>
        <w:t>暂</w:t>
      </w:r>
      <w:bookmarkStart w:id="780" w:name="_Toc312677508"/>
      <w:bookmarkEnd w:id="780"/>
      <w:bookmarkStart w:id="781" w:name="_Toc318581176"/>
      <w:bookmarkEnd w:id="781"/>
      <w:bookmarkStart w:id="782"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2"/>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3" w:name="_Toc318581177"/>
      <w:bookmarkEnd w:id="783"/>
      <w:bookmarkStart w:id="784" w:name="_Toc312678035"/>
      <w:bookmarkEnd w:id="784"/>
      <w:bookmarkStart w:id="785"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5"/>
      <w:r>
        <w:rPr>
          <w:rFonts w:hint="eastAsia" w:ascii="宋体" w:hAnsi="宋体" w:eastAsia="宋体" w:cs="宋体"/>
          <w:color w:val="auto"/>
          <w:kern w:val="0"/>
          <w:sz w:val="21"/>
          <w:szCs w:val="21"/>
          <w:highlight w:val="none"/>
          <w:lang w:val="en-US" w:eastAsia="zh-CN" w:bidi="ar"/>
        </w:rPr>
        <w:t>依法必须招标的暂估价项目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numPr>
          <w:ilvl w:val="0"/>
          <w:numId w:val="6"/>
        </w:numPr>
        <w:shd w:val="clear"/>
        <w:rPr>
          <w:rFonts w:hint="default" w:ascii="Arial" w:hAnsi="Arial" w:eastAsia="黑体" w:cs="Times New Roman"/>
          <w:b/>
          <w:bCs w:val="0"/>
          <w:color w:val="auto"/>
          <w:sz w:val="32"/>
          <w:szCs w:val="32"/>
          <w:highlight w:val="none"/>
        </w:rPr>
      </w:pPr>
      <w:bookmarkStart w:id="786" w:name="_Toc351203643"/>
      <w:bookmarkEnd w:id="786"/>
      <w:bookmarkStart w:id="787" w:name="_Toc9850577"/>
      <w:bookmarkEnd w:id="787"/>
      <w:bookmarkStart w:id="788" w:name="_Toc373478393"/>
      <w:bookmarkEnd w:id="788"/>
      <w:bookmarkStart w:id="789" w:name="_Toc373227746"/>
      <w:bookmarkEnd w:id="789"/>
      <w:bookmarkStart w:id="790" w:name="_Toc407135249"/>
      <w:bookmarkEnd w:id="790"/>
      <w:bookmarkStart w:id="791" w:name="_Toc389065312"/>
      <w:r>
        <w:rPr>
          <w:rFonts w:hint="eastAsia" w:ascii="黑体" w:hAnsi="宋体" w:eastAsia="黑体" w:cs="黑体"/>
          <w:b/>
          <w:bCs w:val="0"/>
          <w:color w:val="auto"/>
          <w:sz w:val="32"/>
          <w:szCs w:val="32"/>
          <w:highlight w:val="none"/>
        </w:rPr>
        <w:t>价格调整</w:t>
      </w:r>
      <w:bookmarkEnd w:id="791"/>
    </w:p>
    <w:p>
      <w:pPr>
        <w:pStyle w:val="4"/>
        <w:widowControl/>
        <w:shd w:val="clear"/>
        <w:rPr>
          <w:rFonts w:hint="default" w:ascii="Times New Roman" w:hAnsi="Times New Roman" w:eastAsia="宋体" w:cs="Times New Roman"/>
          <w:b/>
          <w:bCs/>
          <w:color w:val="auto"/>
          <w:kern w:val="2"/>
          <w:sz w:val="32"/>
          <w:szCs w:val="32"/>
          <w:highlight w:val="none"/>
        </w:rPr>
      </w:pPr>
      <w:bookmarkStart w:id="792" w:name="_Toc296346702"/>
      <w:bookmarkEnd w:id="792"/>
      <w:bookmarkStart w:id="793" w:name="_Toc297216209"/>
      <w:bookmarkEnd w:id="793"/>
      <w:bookmarkStart w:id="794" w:name="_Toc296503201"/>
      <w:bookmarkEnd w:id="794"/>
      <w:bookmarkStart w:id="795" w:name="_Toc407135250"/>
      <w:bookmarkEnd w:id="795"/>
      <w:bookmarkStart w:id="796" w:name="_Toc312678039"/>
      <w:bookmarkEnd w:id="796"/>
      <w:bookmarkStart w:id="797" w:name="_Toc304295577"/>
      <w:bookmarkEnd w:id="797"/>
      <w:bookmarkStart w:id="798" w:name="_Toc9850578"/>
      <w:bookmarkEnd w:id="798"/>
      <w:bookmarkStart w:id="799" w:name="_Toc297120501"/>
      <w:bookmarkEnd w:id="799"/>
      <w:bookmarkStart w:id="800" w:name="_Toc296891241"/>
      <w:bookmarkEnd w:id="800"/>
      <w:bookmarkStart w:id="801" w:name="_Toc297048387"/>
      <w:bookmarkEnd w:id="801"/>
      <w:bookmarkStart w:id="802" w:name="_Toc296891029"/>
      <w:bookmarkEnd w:id="802"/>
      <w:bookmarkStart w:id="803" w:name="_Toc300935000"/>
      <w:bookmarkEnd w:id="803"/>
      <w:bookmarkStart w:id="804" w:name="_Toc373227747"/>
      <w:bookmarkEnd w:id="804"/>
      <w:bookmarkStart w:id="805" w:name="_Toc296944540"/>
      <w:bookmarkEnd w:id="805"/>
      <w:bookmarkStart w:id="806" w:name="_Toc303539157"/>
      <w:bookmarkEnd w:id="806"/>
      <w:bookmarkStart w:id="807" w:name="_Toc389065313"/>
      <w:bookmarkEnd w:id="807"/>
      <w:bookmarkStart w:id="808" w:name="_Toc297123550"/>
      <w:bookmarkEnd w:id="808"/>
      <w:bookmarkStart w:id="809" w:name="_Toc292559911"/>
      <w:bookmarkEnd w:id="809"/>
      <w:bookmarkStart w:id="810" w:name="_Toc292559406"/>
      <w:bookmarkEnd w:id="810"/>
      <w:bookmarkStart w:id="811" w:name="_Toc373478394"/>
      <w:bookmarkEnd w:id="811"/>
      <w:bookmarkStart w:id="812" w:name="_Toc296347200"/>
      <w:r>
        <w:rPr>
          <w:rFonts w:hint="default" w:ascii="Times New Roman" w:hAnsi="Times New Roman" w:eastAsia="宋体" w:cs="Times New Roman"/>
          <w:b/>
          <w:bCs/>
          <w:color w:val="auto"/>
          <w:kern w:val="2"/>
          <w:sz w:val="32"/>
          <w:szCs w:val="32"/>
          <w:highlight w:val="none"/>
        </w:rPr>
        <w:t xml:space="preserve">11.1 </w:t>
      </w:r>
      <w:bookmarkEnd w:id="812"/>
      <w:r>
        <w:rPr>
          <w:rFonts w:hint="eastAsia" w:ascii="宋体" w:hAnsi="宋体" w:eastAsia="宋体" w:cs="宋体"/>
          <w:b/>
          <w:bCs/>
          <w:color w:val="auto"/>
          <w:kern w:val="2"/>
          <w:sz w:val="32"/>
          <w:szCs w:val="32"/>
          <w:highlight w:val="none"/>
        </w:rPr>
        <w:t>市场价格波动引起的调整</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3" w:name="_Toc373478395"/>
      <w:bookmarkEnd w:id="813"/>
      <w:bookmarkStart w:id="814" w:name="_Toc296891033"/>
      <w:bookmarkEnd w:id="814"/>
      <w:bookmarkStart w:id="815" w:name="_Toc292559410"/>
      <w:bookmarkEnd w:id="815"/>
      <w:bookmarkStart w:id="816" w:name="_Toc407135251"/>
      <w:bookmarkEnd w:id="816"/>
      <w:bookmarkStart w:id="817" w:name="_Toc296346706"/>
      <w:bookmarkEnd w:id="817"/>
      <w:bookmarkStart w:id="818" w:name="_Toc297120505"/>
      <w:bookmarkEnd w:id="818"/>
      <w:bookmarkStart w:id="819" w:name="_Toc297123552"/>
      <w:bookmarkEnd w:id="819"/>
      <w:bookmarkStart w:id="820" w:name="_Toc300935002"/>
      <w:bookmarkEnd w:id="820"/>
      <w:bookmarkStart w:id="821" w:name="_Toc304295579"/>
      <w:bookmarkEnd w:id="821"/>
      <w:bookmarkStart w:id="822" w:name="_Toc351203644"/>
      <w:bookmarkEnd w:id="822"/>
      <w:bookmarkStart w:id="823" w:name="_Toc303539159"/>
      <w:bookmarkEnd w:id="823"/>
      <w:bookmarkStart w:id="824" w:name="_Toc296891245"/>
      <w:bookmarkEnd w:id="824"/>
      <w:bookmarkStart w:id="825" w:name="_Toc312678040"/>
      <w:bookmarkEnd w:id="825"/>
      <w:bookmarkStart w:id="826" w:name="_Toc9850579"/>
      <w:bookmarkEnd w:id="826"/>
      <w:bookmarkStart w:id="827" w:name="_Toc296944544"/>
      <w:bookmarkEnd w:id="827"/>
      <w:bookmarkStart w:id="828" w:name="_Toc292559915"/>
      <w:bookmarkEnd w:id="828"/>
      <w:bookmarkStart w:id="829" w:name="_Toc297216211"/>
      <w:bookmarkEnd w:id="829"/>
      <w:bookmarkStart w:id="830" w:name="_Toc296503205"/>
      <w:bookmarkEnd w:id="830"/>
      <w:bookmarkStart w:id="831" w:name="_Toc296347204"/>
      <w:bookmarkEnd w:id="831"/>
      <w:bookmarkStart w:id="832" w:name="_Toc297048391"/>
      <w:bookmarkEnd w:id="832"/>
      <w:bookmarkStart w:id="833" w:name="_Toc373227748"/>
      <w:bookmarkEnd w:id="833"/>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pPr>
        <w:pStyle w:val="4"/>
        <w:widowControl/>
        <w:shd w:val="clear"/>
        <w:rPr>
          <w:rFonts w:hint="default" w:ascii="Times New Roman" w:hAnsi="Times New Roman" w:eastAsia="宋体" w:cs="Times New Roman"/>
          <w:b/>
          <w:bCs/>
          <w:color w:val="auto"/>
          <w:kern w:val="2"/>
          <w:sz w:val="32"/>
          <w:szCs w:val="32"/>
          <w:highlight w:val="none"/>
        </w:rPr>
      </w:pPr>
      <w:bookmarkStart w:id="834" w:name="_Toc300935003"/>
      <w:bookmarkEnd w:id="834"/>
      <w:bookmarkStart w:id="835" w:name="_Toc296347205"/>
      <w:bookmarkEnd w:id="835"/>
      <w:bookmarkStart w:id="836" w:name="_Toc407135252"/>
      <w:bookmarkEnd w:id="836"/>
      <w:bookmarkStart w:id="837" w:name="_Toc297048392"/>
      <w:bookmarkEnd w:id="837"/>
      <w:bookmarkStart w:id="838" w:name="_Toc292559916"/>
      <w:bookmarkEnd w:id="838"/>
      <w:bookmarkStart w:id="839" w:name="_Toc296346707"/>
      <w:bookmarkEnd w:id="839"/>
      <w:bookmarkStart w:id="840" w:name="_Toc296944545"/>
      <w:bookmarkEnd w:id="840"/>
      <w:bookmarkStart w:id="841" w:name="_Toc389065314"/>
      <w:bookmarkEnd w:id="841"/>
      <w:bookmarkStart w:id="842" w:name="_Toc373227749"/>
      <w:bookmarkEnd w:id="842"/>
      <w:bookmarkStart w:id="843" w:name="_Toc297120506"/>
      <w:bookmarkEnd w:id="843"/>
      <w:bookmarkStart w:id="844" w:name="_Toc297216212"/>
      <w:bookmarkEnd w:id="844"/>
      <w:bookmarkStart w:id="845" w:name="_Toc297123553"/>
      <w:bookmarkEnd w:id="845"/>
      <w:bookmarkStart w:id="846" w:name="_Toc267251461"/>
      <w:bookmarkEnd w:id="846"/>
      <w:bookmarkStart w:id="847" w:name="_Toc296891246"/>
      <w:bookmarkEnd w:id="847"/>
      <w:bookmarkStart w:id="848" w:name="_Toc9850580"/>
      <w:bookmarkEnd w:id="848"/>
      <w:bookmarkStart w:id="849" w:name="_Toc303539160"/>
      <w:bookmarkEnd w:id="849"/>
      <w:bookmarkStart w:id="850" w:name="_Toc373478396"/>
      <w:bookmarkEnd w:id="850"/>
      <w:bookmarkStart w:id="851" w:name="_Toc292559411"/>
      <w:bookmarkEnd w:id="851"/>
      <w:bookmarkStart w:id="852" w:name="_Toc304295580"/>
      <w:bookmarkEnd w:id="852"/>
      <w:bookmarkStart w:id="853" w:name="_Toc312678041"/>
      <w:bookmarkEnd w:id="853"/>
      <w:bookmarkStart w:id="854" w:name="_Toc296503206"/>
      <w:bookmarkEnd w:id="854"/>
      <w:bookmarkStart w:id="855" w:name="_Toc296891034"/>
      <w:r>
        <w:rPr>
          <w:rFonts w:hint="default" w:ascii="Times New Roman" w:hAnsi="Times New Roman" w:eastAsia="宋体" w:cs="Times New Roman"/>
          <w:b/>
          <w:bCs/>
          <w:color w:val="auto"/>
          <w:kern w:val="2"/>
          <w:sz w:val="32"/>
          <w:szCs w:val="32"/>
          <w:highlight w:val="none"/>
        </w:rPr>
        <w:t xml:space="preserve">12.1 </w:t>
      </w:r>
      <w:bookmarkEnd w:id="855"/>
      <w:r>
        <w:rPr>
          <w:rFonts w:hint="eastAsia" w:ascii="宋体" w:hAnsi="宋体" w:eastAsia="宋体" w:cs="宋体"/>
          <w:b/>
          <w:bCs/>
          <w:color w:val="auto"/>
          <w:kern w:val="2"/>
          <w:sz w:val="32"/>
          <w:szCs w:val="32"/>
          <w:highlight w:val="none"/>
        </w:rPr>
        <w:t>合同价格形式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6" w:name="_Toc312678042"/>
      <w:bookmarkEnd w:id="856"/>
      <w:bookmarkStart w:id="857" w:name="_Toc292559412"/>
      <w:bookmarkEnd w:id="857"/>
      <w:bookmarkStart w:id="858" w:name="_Toc296503207"/>
      <w:bookmarkEnd w:id="858"/>
      <w:bookmarkStart w:id="859" w:name="_Toc292559917"/>
      <w:bookmarkEnd w:id="859"/>
      <w:bookmarkStart w:id="860" w:name="_Toc296346708"/>
      <w:bookmarkEnd w:id="860"/>
      <w:bookmarkStart w:id="861" w:name="_Toc297048393"/>
      <w:bookmarkEnd w:id="861"/>
      <w:bookmarkStart w:id="862" w:name="_Toc373227750"/>
      <w:bookmarkEnd w:id="862"/>
      <w:bookmarkStart w:id="863" w:name="_Toc303539161"/>
      <w:bookmarkEnd w:id="863"/>
      <w:bookmarkStart w:id="864" w:name="_Toc373478397"/>
      <w:bookmarkEnd w:id="864"/>
      <w:bookmarkStart w:id="865" w:name="_Toc297216213"/>
      <w:bookmarkEnd w:id="865"/>
      <w:bookmarkStart w:id="866" w:name="_Toc300935004"/>
      <w:bookmarkEnd w:id="866"/>
      <w:bookmarkStart w:id="867" w:name="_Toc297123554"/>
      <w:bookmarkEnd w:id="867"/>
      <w:bookmarkStart w:id="868" w:name="_Toc296891035"/>
      <w:bookmarkEnd w:id="868"/>
      <w:bookmarkStart w:id="869" w:name="_Toc304295581"/>
      <w:bookmarkEnd w:id="869"/>
      <w:bookmarkStart w:id="870" w:name="_Toc296347206"/>
      <w:bookmarkEnd w:id="870"/>
      <w:bookmarkStart w:id="871" w:name="_Toc389065315"/>
      <w:bookmarkEnd w:id="871"/>
      <w:bookmarkStart w:id="872" w:name="_Toc297120507"/>
      <w:bookmarkEnd w:id="872"/>
      <w:bookmarkStart w:id="873" w:name="_Toc296891247"/>
      <w:bookmarkEnd w:id="873"/>
      <w:bookmarkStart w:id="874" w:name="_Toc296944546"/>
      <w:r>
        <w:rPr>
          <w:rFonts w:hint="eastAsia" w:ascii="宋体" w:hAnsi="宋体" w:eastAsia="宋体" w:cs="宋体"/>
          <w:color w:val="auto"/>
          <w:kern w:val="0"/>
          <w:sz w:val="21"/>
          <w:szCs w:val="21"/>
          <w:highlight w:val="none"/>
          <w:lang w:val="en-US" w:eastAsia="zh-CN" w:bidi="ar"/>
        </w:rPr>
        <w:t>本工程采用</w:t>
      </w:r>
      <w:bookmarkEnd w:id="874"/>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875" w:name="_Toc407135253"/>
      <w:bookmarkEnd w:id="875"/>
      <w:bookmarkStart w:id="876" w:name="_Toc9850581"/>
      <w:r>
        <w:rPr>
          <w:rFonts w:hint="default" w:ascii="Times New Roman" w:hAnsi="Times New Roman" w:eastAsia="宋体" w:cs="Times New Roman"/>
          <w:b/>
          <w:bCs/>
          <w:color w:val="auto"/>
          <w:kern w:val="2"/>
          <w:sz w:val="32"/>
          <w:szCs w:val="32"/>
          <w:highlight w:val="none"/>
        </w:rPr>
        <w:t xml:space="preserve">12.2 </w:t>
      </w:r>
      <w:bookmarkEnd w:id="876"/>
      <w:r>
        <w:rPr>
          <w:rFonts w:hint="eastAsia" w:ascii="宋体" w:hAnsi="宋体" w:eastAsia="宋体" w:cs="宋体"/>
          <w:b/>
          <w:bCs/>
          <w:color w:val="auto"/>
          <w:kern w:val="2"/>
          <w:sz w:val="32"/>
          <w:szCs w:val="32"/>
          <w:highlight w:val="none"/>
        </w:rPr>
        <w:t>预付款</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7" w:name="_Toc300935006"/>
      <w:bookmarkEnd w:id="877"/>
      <w:bookmarkStart w:id="878" w:name="_Toc292559416"/>
      <w:bookmarkEnd w:id="878"/>
      <w:bookmarkStart w:id="879" w:name="_Toc297048397"/>
      <w:bookmarkEnd w:id="879"/>
      <w:bookmarkStart w:id="880" w:name="_Toc296891251"/>
      <w:bookmarkEnd w:id="880"/>
      <w:bookmarkStart w:id="881" w:name="_Toc297216215"/>
      <w:bookmarkEnd w:id="881"/>
      <w:bookmarkStart w:id="882" w:name="_Toc297120511"/>
      <w:bookmarkEnd w:id="882"/>
      <w:bookmarkStart w:id="883" w:name="_Toc296891039"/>
      <w:bookmarkEnd w:id="883"/>
      <w:bookmarkStart w:id="884" w:name="_Toc296346712"/>
      <w:bookmarkEnd w:id="884"/>
      <w:bookmarkStart w:id="885" w:name="_Toc296347210"/>
      <w:bookmarkEnd w:id="885"/>
      <w:bookmarkStart w:id="886" w:name="_Toc296503211"/>
      <w:bookmarkEnd w:id="886"/>
      <w:bookmarkStart w:id="887" w:name="_Toc292559921"/>
      <w:bookmarkEnd w:id="887"/>
      <w:bookmarkStart w:id="888" w:name="_Toc303539163"/>
      <w:bookmarkEnd w:id="888"/>
      <w:bookmarkStart w:id="889" w:name="_Toc297123556"/>
      <w:bookmarkEnd w:id="889"/>
      <w:bookmarkStart w:id="890" w:name="_Toc296944550"/>
      <w:bookmarkEnd w:id="890"/>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cs="宋体"/>
          <w:color w:val="auto"/>
          <w:kern w:val="0"/>
          <w:sz w:val="21"/>
          <w:szCs w:val="21"/>
          <w:highlight w:val="none"/>
          <w:u w:val="single"/>
          <w:lang w:val="en-US" w:eastAsia="zh-CN" w:bidi="ar"/>
        </w:rPr>
        <w:t>合同价款的</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合同生效并承包人进场后，根据开工、人员、设备实际到位配备情况具备开工条件，发包人在承包人开具增值税等额发票后</w:t>
      </w:r>
      <w:r>
        <w:rPr>
          <w:rFonts w:hint="eastAsia" w:ascii="宋体" w:hAnsi="宋体" w:cs="宋体"/>
          <w:color w:val="auto"/>
          <w:kern w:val="0"/>
          <w:sz w:val="21"/>
          <w:szCs w:val="21"/>
          <w:highlight w:val="none"/>
          <w:u w:val="single"/>
          <w:lang w:val="en-US" w:eastAsia="zh-CN" w:bidi="ar"/>
        </w:rPr>
        <w:t>10个工作日内支付</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pPr>
        <w:pStyle w:val="4"/>
        <w:widowControl/>
        <w:shd w:val="clear"/>
        <w:rPr>
          <w:rFonts w:hint="default" w:ascii="Times New Roman" w:hAnsi="Times New Roman" w:eastAsia="宋体" w:cs="Times New Roman"/>
          <w:b/>
          <w:bCs/>
          <w:color w:val="auto"/>
          <w:kern w:val="2"/>
          <w:sz w:val="32"/>
          <w:szCs w:val="32"/>
          <w:highlight w:val="none"/>
        </w:rPr>
      </w:pPr>
      <w:bookmarkStart w:id="891" w:name="_Toc407135254"/>
      <w:bookmarkEnd w:id="891"/>
      <w:bookmarkStart w:id="892" w:name="_Toc373227751"/>
      <w:bookmarkEnd w:id="892"/>
      <w:bookmarkStart w:id="893" w:name="_Toc373478398"/>
      <w:bookmarkEnd w:id="893"/>
      <w:bookmarkStart w:id="894" w:name="_Toc9850582"/>
      <w:bookmarkEnd w:id="894"/>
      <w:bookmarkStart w:id="895" w:name="_Toc389065316"/>
      <w:r>
        <w:rPr>
          <w:rFonts w:hint="default" w:ascii="Times New Roman" w:hAnsi="Times New Roman" w:eastAsia="宋体" w:cs="Times New Roman"/>
          <w:b/>
          <w:bCs/>
          <w:color w:val="auto"/>
          <w:kern w:val="2"/>
          <w:sz w:val="32"/>
          <w:szCs w:val="32"/>
          <w:highlight w:val="none"/>
        </w:rPr>
        <w:t xml:space="preserve">12.3 </w:t>
      </w:r>
      <w:bookmarkEnd w:id="895"/>
      <w:r>
        <w:rPr>
          <w:rFonts w:hint="eastAsia" w:ascii="宋体" w:hAnsi="宋体" w:eastAsia="宋体" w:cs="宋体"/>
          <w:b/>
          <w:bCs/>
          <w:color w:val="auto"/>
          <w:kern w:val="2"/>
          <w:sz w:val="32"/>
          <w:szCs w:val="32"/>
          <w:highlight w:val="none"/>
        </w:rPr>
        <w:t>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896" w:name="_Toc373227752"/>
      <w:bookmarkEnd w:id="896"/>
      <w:bookmarkStart w:id="897" w:name="_Toc373478399"/>
      <w:bookmarkEnd w:id="897"/>
      <w:bookmarkStart w:id="898" w:name="_Toc389065317"/>
      <w:bookmarkEnd w:id="898"/>
      <w:bookmarkStart w:id="899" w:name="_Toc9850583"/>
      <w:bookmarkEnd w:id="899"/>
      <w:bookmarkStart w:id="900" w:name="_Toc407135255"/>
      <w:r>
        <w:rPr>
          <w:rFonts w:hint="default" w:ascii="Times New Roman" w:hAnsi="Times New Roman" w:eastAsia="宋体" w:cs="Times New Roman"/>
          <w:b/>
          <w:bCs/>
          <w:color w:val="auto"/>
          <w:kern w:val="2"/>
          <w:sz w:val="32"/>
          <w:szCs w:val="32"/>
          <w:highlight w:val="none"/>
        </w:rPr>
        <w:t xml:space="preserve">12.4 </w:t>
      </w:r>
      <w:bookmarkEnd w:id="900"/>
      <w:r>
        <w:rPr>
          <w:rFonts w:hint="eastAsia" w:ascii="宋体" w:hAnsi="宋体" w:eastAsia="宋体" w:cs="宋体"/>
          <w:b/>
          <w:bCs/>
          <w:color w:val="auto"/>
          <w:kern w:val="2"/>
          <w:sz w:val="32"/>
          <w:szCs w:val="32"/>
          <w:highlight w:val="none"/>
        </w:rPr>
        <w:t>工程进度款支付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w:t>
      </w:r>
      <w:r>
        <w:rPr>
          <w:rFonts w:hint="eastAsia" w:hAnsi="宋体" w:cs="宋体"/>
          <w:color w:val="auto"/>
          <w:sz w:val="21"/>
          <w:szCs w:val="21"/>
          <w:highlight w:val="none"/>
          <w:u w:val="single"/>
          <w:lang w:val="en-US" w:eastAsia="zh-CN"/>
        </w:rPr>
        <w:t>8</w:t>
      </w:r>
      <w:r>
        <w:rPr>
          <w:rFonts w:hint="eastAsia" w:hAnsi="宋体" w:eastAsia="宋体" w:cs="宋体"/>
          <w:color w:val="auto"/>
          <w:sz w:val="21"/>
          <w:szCs w:val="21"/>
          <w:highlight w:val="none"/>
          <w:u w:val="single"/>
          <w:lang w:eastAsia="zh-CN"/>
        </w:rPr>
        <w:t>0 %，竣工结算经业主审定后，承包方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宋体" w:hAnsi="宋体" w:cs="宋体"/>
          <w:color w:val="auto"/>
          <w:kern w:val="0"/>
          <w:sz w:val="21"/>
          <w:szCs w:val="21"/>
          <w:highlight w:val="none"/>
          <w:lang w:val="en-US" w:eastAsia="zh-CN" w:bidi="ar"/>
        </w:rPr>
        <w:t>10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pPr>
        <w:pStyle w:val="3"/>
        <w:widowControl/>
        <w:shd w:val="clear"/>
        <w:rPr>
          <w:rFonts w:hint="default" w:ascii="Arial" w:hAnsi="Arial" w:eastAsia="黑体" w:cs="Times New Roman"/>
          <w:b/>
          <w:bCs w:val="0"/>
          <w:color w:val="auto"/>
          <w:sz w:val="32"/>
          <w:szCs w:val="32"/>
          <w:highlight w:val="none"/>
        </w:rPr>
      </w:pPr>
      <w:bookmarkStart w:id="901" w:name="_Toc312678053"/>
      <w:bookmarkEnd w:id="901"/>
      <w:bookmarkStart w:id="902" w:name="_Toc9850584"/>
      <w:bookmarkEnd w:id="902"/>
      <w:bookmarkStart w:id="903" w:name="_Toc296891047"/>
      <w:bookmarkEnd w:id="903"/>
      <w:bookmarkStart w:id="904" w:name="_Toc373227753"/>
      <w:bookmarkEnd w:id="904"/>
      <w:bookmarkStart w:id="905" w:name="_Toc373478400"/>
      <w:bookmarkEnd w:id="905"/>
      <w:bookmarkStart w:id="906" w:name="_Toc292559929"/>
      <w:bookmarkEnd w:id="906"/>
      <w:bookmarkStart w:id="907" w:name="_Toc297123564"/>
      <w:bookmarkEnd w:id="907"/>
      <w:bookmarkStart w:id="908" w:name="_Toc300935015"/>
      <w:bookmarkEnd w:id="908"/>
      <w:bookmarkStart w:id="909" w:name="_Toc303539172"/>
      <w:bookmarkEnd w:id="909"/>
      <w:bookmarkStart w:id="910" w:name="_Toc296347218"/>
      <w:bookmarkEnd w:id="910"/>
      <w:bookmarkStart w:id="911" w:name="_Toc407135256"/>
      <w:bookmarkEnd w:id="911"/>
      <w:bookmarkStart w:id="912" w:name="_Toc351203645"/>
      <w:bookmarkEnd w:id="912"/>
      <w:bookmarkStart w:id="913" w:name="_Toc389065318"/>
      <w:bookmarkEnd w:id="913"/>
      <w:bookmarkStart w:id="914" w:name="_Toc296346720"/>
      <w:bookmarkEnd w:id="914"/>
      <w:bookmarkStart w:id="915" w:name="_Toc297048405"/>
      <w:bookmarkEnd w:id="915"/>
      <w:bookmarkStart w:id="916" w:name="_Toc297216223"/>
      <w:bookmarkEnd w:id="916"/>
      <w:bookmarkStart w:id="917" w:name="_Toc296503219"/>
      <w:bookmarkEnd w:id="917"/>
      <w:bookmarkStart w:id="918" w:name="_Toc296944558"/>
      <w:bookmarkEnd w:id="918"/>
      <w:bookmarkStart w:id="919" w:name="_Toc296891259"/>
      <w:bookmarkEnd w:id="919"/>
      <w:bookmarkStart w:id="920" w:name="_Toc297120519"/>
      <w:bookmarkEnd w:id="920"/>
      <w:bookmarkStart w:id="921" w:name="_Toc292559424"/>
      <w:bookmarkEnd w:id="921"/>
      <w:bookmarkStart w:id="922" w:name="_Toc304295593"/>
      <w:r>
        <w:rPr>
          <w:rFonts w:hint="default" w:ascii="Arial" w:hAnsi="Arial" w:eastAsia="黑体" w:cs="Times New Roman"/>
          <w:b/>
          <w:bCs w:val="0"/>
          <w:color w:val="auto"/>
          <w:sz w:val="32"/>
          <w:szCs w:val="32"/>
          <w:highlight w:val="none"/>
        </w:rPr>
        <w:t xml:space="preserve">13. </w:t>
      </w:r>
      <w:bookmarkEnd w:id="922"/>
      <w:r>
        <w:rPr>
          <w:rFonts w:hint="eastAsia" w:ascii="黑体" w:hAnsi="宋体" w:eastAsia="黑体" w:cs="黑体"/>
          <w:b/>
          <w:bCs w:val="0"/>
          <w:color w:val="auto"/>
          <w:sz w:val="32"/>
          <w:szCs w:val="32"/>
          <w:highlight w:val="none"/>
        </w:rPr>
        <w:t>验收和工程试车</w:t>
      </w:r>
    </w:p>
    <w:p>
      <w:pPr>
        <w:pStyle w:val="4"/>
        <w:widowControl/>
        <w:shd w:val="clear"/>
        <w:rPr>
          <w:rFonts w:hint="default" w:ascii="Times New Roman" w:hAnsi="Times New Roman" w:eastAsia="宋体" w:cs="Times New Roman"/>
          <w:b/>
          <w:bCs/>
          <w:color w:val="auto"/>
          <w:kern w:val="2"/>
          <w:sz w:val="32"/>
          <w:szCs w:val="32"/>
          <w:highlight w:val="none"/>
        </w:rPr>
      </w:pPr>
      <w:bookmarkStart w:id="923" w:name="_Toc9850585"/>
      <w:bookmarkEnd w:id="923"/>
      <w:bookmarkStart w:id="924" w:name="_Toc373227754"/>
      <w:bookmarkEnd w:id="924"/>
      <w:bookmarkStart w:id="925" w:name="_Toc373478401"/>
      <w:bookmarkEnd w:id="925"/>
      <w:bookmarkStart w:id="926" w:name="_Toc407135257"/>
      <w:bookmarkEnd w:id="926"/>
      <w:bookmarkStart w:id="927" w:name="_Toc389065319"/>
      <w:bookmarkEnd w:id="927"/>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pPr>
        <w:pStyle w:val="4"/>
        <w:widowControl/>
        <w:shd w:val="clear"/>
        <w:rPr>
          <w:rFonts w:hint="default" w:ascii="Times New Roman" w:hAnsi="Times New Roman" w:eastAsia="宋体" w:cs="Times New Roman"/>
          <w:b/>
          <w:bCs/>
          <w:color w:val="auto"/>
          <w:kern w:val="2"/>
          <w:sz w:val="32"/>
          <w:szCs w:val="32"/>
          <w:highlight w:val="none"/>
        </w:rPr>
      </w:pPr>
      <w:bookmarkStart w:id="928" w:name="_Toc297048409"/>
      <w:bookmarkEnd w:id="928"/>
      <w:bookmarkStart w:id="929" w:name="_Toc296891263"/>
      <w:bookmarkEnd w:id="929"/>
      <w:bookmarkStart w:id="930" w:name="_Toc267251470"/>
      <w:bookmarkEnd w:id="930"/>
      <w:bookmarkStart w:id="931" w:name="_Toc296346724"/>
      <w:bookmarkEnd w:id="931"/>
      <w:bookmarkStart w:id="932" w:name="_Toc267251471"/>
      <w:bookmarkEnd w:id="932"/>
      <w:bookmarkStart w:id="933" w:name="_Toc312678056"/>
      <w:bookmarkEnd w:id="933"/>
      <w:bookmarkStart w:id="934" w:name="_Toc267251475"/>
      <w:bookmarkEnd w:id="934"/>
      <w:bookmarkStart w:id="935" w:name="_Toc9850586"/>
      <w:bookmarkEnd w:id="935"/>
      <w:bookmarkStart w:id="936" w:name="_Toc373227755"/>
      <w:bookmarkEnd w:id="936"/>
      <w:bookmarkStart w:id="937" w:name="_Toc296944562"/>
      <w:bookmarkEnd w:id="937"/>
      <w:bookmarkStart w:id="938" w:name="_Toc389065320"/>
      <w:bookmarkEnd w:id="938"/>
      <w:bookmarkStart w:id="939" w:name="_Toc292559428"/>
      <w:bookmarkEnd w:id="939"/>
      <w:bookmarkStart w:id="940" w:name="_Toc296891051"/>
      <w:bookmarkEnd w:id="940"/>
      <w:bookmarkStart w:id="941" w:name="_Toc296503223"/>
      <w:bookmarkEnd w:id="941"/>
      <w:bookmarkStart w:id="942" w:name="_Toc407135258"/>
      <w:bookmarkEnd w:id="942"/>
      <w:bookmarkStart w:id="943" w:name="_Toc297120523"/>
      <w:bookmarkEnd w:id="943"/>
      <w:bookmarkStart w:id="944" w:name="_Toc296347222"/>
      <w:bookmarkEnd w:id="944"/>
      <w:bookmarkStart w:id="945" w:name="_Toc292559933"/>
      <w:bookmarkEnd w:id="945"/>
      <w:bookmarkStart w:id="946" w:name="_Toc373478402"/>
      <w:bookmarkEnd w:id="946"/>
      <w:bookmarkStart w:id="947" w:name="_Toc300935016"/>
      <w:bookmarkEnd w:id="947"/>
      <w:bookmarkStart w:id="948" w:name="_Toc297216224"/>
      <w:bookmarkEnd w:id="948"/>
      <w:bookmarkStart w:id="949" w:name="_Toc304295596"/>
      <w:bookmarkEnd w:id="949"/>
      <w:bookmarkStart w:id="950" w:name="_Toc267251472"/>
      <w:bookmarkEnd w:id="950"/>
      <w:bookmarkStart w:id="951" w:name="_Toc303539173"/>
      <w:bookmarkEnd w:id="951"/>
      <w:bookmarkStart w:id="952" w:name="_Toc297123565"/>
      <w:bookmarkEnd w:id="952"/>
      <w:bookmarkStart w:id="953" w:name="_Toc267251473"/>
      <w:bookmarkEnd w:id="953"/>
      <w:bookmarkStart w:id="954" w:name="_Toc267251474"/>
      <w:bookmarkEnd w:id="954"/>
      <w:bookmarkStart w:id="955" w:name="_Toc267251476"/>
      <w:r>
        <w:rPr>
          <w:rFonts w:hint="default" w:ascii="Times New Roman" w:hAnsi="Times New Roman" w:eastAsia="宋体" w:cs="Times New Roman"/>
          <w:b/>
          <w:bCs/>
          <w:color w:val="auto"/>
          <w:kern w:val="2"/>
          <w:sz w:val="32"/>
          <w:szCs w:val="32"/>
          <w:highlight w:val="none"/>
        </w:rPr>
        <w:t xml:space="preserve">13.2 </w:t>
      </w:r>
      <w:bookmarkEnd w:id="955"/>
      <w:r>
        <w:rPr>
          <w:rFonts w:hint="eastAsia" w:ascii="宋体" w:hAnsi="宋体" w:eastAsia="宋体" w:cs="宋体"/>
          <w:b/>
          <w:bCs/>
          <w:color w:val="auto"/>
          <w:kern w:val="2"/>
          <w:sz w:val="32"/>
          <w:szCs w:val="32"/>
          <w:highlight w:val="none"/>
        </w:rPr>
        <w:t>竣工验收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6" w:name="_Toc280868704"/>
      <w:bookmarkEnd w:id="956"/>
      <w:bookmarkStart w:id="957" w:name="_Toc280868707"/>
      <w:bookmarkEnd w:id="957"/>
      <w:bookmarkStart w:id="958" w:name="_Toc280868709"/>
      <w:bookmarkEnd w:id="958"/>
      <w:bookmarkStart w:id="959" w:name="_Toc280868706"/>
      <w:bookmarkEnd w:id="959"/>
      <w:bookmarkStart w:id="960" w:name="_Toc280868705"/>
      <w:bookmarkEnd w:id="960"/>
      <w:bookmarkStart w:id="961" w:name="_Toc280868708"/>
      <w:bookmarkEnd w:id="961"/>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工程竣工验收备案表；工程竣工验收报告；施工单位签署的工程质量保修书；法规、规章规定必须提供的其他文件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施工单位自检：施工单位在工程完工后，应当对工程质量进行自检，并提交工程竣工报告。监理单位预验收：监理单位在收到施工单位的竣工报告后，进行预验收，并对发现的问题提出整改意见。施工单位需要按照要求进行整改。建设单位组织正式验收：建设单位在收到施工单位的竣工验收申请后，应当组织设计单位、施工单位、监理单位等相关方进行正式验收。验收过程中，各方需对工程的质量、安全、环保等方面进行全面检查，确保各项指标达到验收标准。签署竣工验收报告：验收合格后，各方需签署竣工验收报告，作为工程交付使用的法律依据。政府相关部门的监督和管理：竣工验收程序中还涉及到政府相关部门的监督和管理。建设单位需向相关部门提交竣工验收申请，并接受其监督和检查。政府部门会对竣工验收的程序和结果进行审核，确保其合法性和有效性。竣工验收的条件：工程竣工验收需要具备一定的条件，例如完成了工程设计和合同约定的各项内容；施工单位对竣工工程质量进行了检查；有完整的技术档案和施工管理资料等。法律责任：如果建设工程经竣工验收不合格，将会产生一系列的法律后果，例如建设工程施工合同无效，承包人需要承担修复费用等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62" w:name="_Toc389065321"/>
      <w:bookmarkEnd w:id="962"/>
      <w:bookmarkStart w:id="963" w:name="_Toc373478403"/>
      <w:bookmarkEnd w:id="963"/>
      <w:bookmarkStart w:id="964" w:name="_Toc407135259"/>
      <w:bookmarkEnd w:id="964"/>
      <w:bookmarkStart w:id="965" w:name="_Toc373227756"/>
      <w:bookmarkEnd w:id="965"/>
      <w:bookmarkStart w:id="966" w:name="_Toc9850587"/>
      <w:r>
        <w:rPr>
          <w:rFonts w:hint="default" w:ascii="Times New Roman" w:hAnsi="Times New Roman" w:eastAsia="宋体" w:cs="Times New Roman"/>
          <w:b/>
          <w:bCs/>
          <w:color w:val="auto"/>
          <w:kern w:val="2"/>
          <w:sz w:val="32"/>
          <w:szCs w:val="32"/>
          <w:highlight w:val="none"/>
        </w:rPr>
        <w:t xml:space="preserve">13.3 </w:t>
      </w:r>
      <w:bookmarkEnd w:id="966"/>
      <w:r>
        <w:rPr>
          <w:rFonts w:hint="eastAsia" w:ascii="宋体" w:hAnsi="宋体" w:eastAsia="宋体" w:cs="宋体"/>
          <w:b/>
          <w:bCs/>
          <w:color w:val="auto"/>
          <w:kern w:val="2"/>
          <w:sz w:val="32"/>
          <w:szCs w:val="32"/>
          <w:highlight w:val="none"/>
        </w:rPr>
        <w:t>工程试车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67" w:name="_Toc373227757"/>
      <w:bookmarkEnd w:id="967"/>
      <w:bookmarkStart w:id="968" w:name="_Toc407135260"/>
      <w:bookmarkEnd w:id="968"/>
      <w:bookmarkStart w:id="969" w:name="_Toc389065322"/>
      <w:bookmarkEnd w:id="969"/>
      <w:bookmarkStart w:id="970" w:name="_Toc373478404"/>
      <w:bookmarkEnd w:id="970"/>
      <w:bookmarkStart w:id="971" w:name="_Toc9850588"/>
      <w:r>
        <w:rPr>
          <w:rFonts w:hint="default" w:ascii="Times New Roman" w:hAnsi="Times New Roman" w:eastAsia="宋体" w:cs="Times New Roman"/>
          <w:b/>
          <w:bCs/>
          <w:color w:val="auto"/>
          <w:kern w:val="2"/>
          <w:sz w:val="32"/>
          <w:szCs w:val="32"/>
          <w:highlight w:val="none"/>
        </w:rPr>
        <w:t xml:space="preserve">13.6 </w:t>
      </w:r>
      <w:bookmarkEnd w:id="971"/>
      <w:r>
        <w:rPr>
          <w:rFonts w:hint="eastAsia" w:ascii="宋体" w:hAnsi="宋体" w:eastAsia="宋体" w:cs="宋体"/>
          <w:b/>
          <w:bCs/>
          <w:color w:val="auto"/>
          <w:kern w:val="2"/>
          <w:sz w:val="32"/>
          <w:szCs w:val="32"/>
          <w:highlight w:val="none"/>
        </w:rPr>
        <w:t>竣工退场</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972" w:name="_Toc9850589"/>
      <w:bookmarkEnd w:id="972"/>
      <w:bookmarkStart w:id="973" w:name="_Toc373227758"/>
      <w:bookmarkEnd w:id="973"/>
      <w:bookmarkStart w:id="974" w:name="_Toc373478405"/>
      <w:bookmarkEnd w:id="974"/>
      <w:bookmarkStart w:id="975" w:name="_Toc389065323"/>
      <w:bookmarkEnd w:id="975"/>
      <w:bookmarkStart w:id="976" w:name="_Toc407135261"/>
      <w:bookmarkEnd w:id="976"/>
      <w:bookmarkStart w:id="977" w:name="_Toc351203646"/>
      <w:r>
        <w:rPr>
          <w:rFonts w:hint="default" w:ascii="Arial" w:hAnsi="Arial" w:eastAsia="黑体" w:cs="Times New Roman"/>
          <w:b/>
          <w:bCs w:val="0"/>
          <w:color w:val="auto"/>
          <w:sz w:val="32"/>
          <w:szCs w:val="32"/>
          <w:highlight w:val="none"/>
        </w:rPr>
        <w:t xml:space="preserve">14. </w:t>
      </w:r>
      <w:bookmarkEnd w:id="977"/>
      <w:r>
        <w:rPr>
          <w:rFonts w:hint="eastAsia" w:ascii="黑体" w:hAnsi="宋体" w:eastAsia="黑体" w:cs="黑体"/>
          <w:b/>
          <w:bCs w:val="0"/>
          <w:color w:val="auto"/>
          <w:sz w:val="32"/>
          <w:szCs w:val="32"/>
          <w:highlight w:val="none"/>
        </w:rPr>
        <w:t>竣工结算</w:t>
      </w:r>
    </w:p>
    <w:p>
      <w:pPr>
        <w:pStyle w:val="4"/>
        <w:widowControl/>
        <w:shd w:val="clear"/>
        <w:rPr>
          <w:rFonts w:hint="default" w:ascii="Times New Roman" w:hAnsi="Times New Roman" w:eastAsia="宋体" w:cs="Times New Roman"/>
          <w:b/>
          <w:bCs/>
          <w:color w:val="auto"/>
          <w:kern w:val="2"/>
          <w:sz w:val="32"/>
          <w:szCs w:val="32"/>
          <w:highlight w:val="none"/>
        </w:rPr>
      </w:pPr>
      <w:bookmarkStart w:id="978" w:name="_Toc373478406"/>
      <w:bookmarkEnd w:id="978"/>
      <w:bookmarkStart w:id="979" w:name="_Toc389065324"/>
      <w:bookmarkEnd w:id="979"/>
      <w:bookmarkStart w:id="980" w:name="_Toc9850590"/>
      <w:bookmarkEnd w:id="980"/>
      <w:bookmarkStart w:id="981" w:name="_Toc407135262"/>
      <w:bookmarkEnd w:id="981"/>
      <w:bookmarkStart w:id="982" w:name="_Toc373227759"/>
      <w:r>
        <w:rPr>
          <w:rFonts w:hint="default" w:ascii="Times New Roman" w:hAnsi="Times New Roman" w:eastAsia="宋体" w:cs="Times New Roman"/>
          <w:b/>
          <w:bCs/>
          <w:color w:val="auto"/>
          <w:kern w:val="2"/>
          <w:sz w:val="32"/>
          <w:szCs w:val="32"/>
          <w:highlight w:val="none"/>
        </w:rPr>
        <w:t xml:space="preserve">14.1 </w:t>
      </w:r>
      <w:bookmarkEnd w:id="982"/>
      <w:r>
        <w:rPr>
          <w:rFonts w:hint="eastAsia" w:ascii="宋体" w:hAnsi="宋体" w:eastAsia="宋体" w:cs="宋体"/>
          <w:b/>
          <w:bCs/>
          <w:color w:val="auto"/>
          <w:kern w:val="2"/>
          <w:sz w:val="32"/>
          <w:szCs w:val="32"/>
          <w:highlight w:val="none"/>
        </w:rPr>
        <w:t>竣工付款申请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（1）竣工结算合同总价；（2）发包人已支付承包人的工程价款；（3）应扣留的质量保证金；（4）应支付的竣工付款金额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83" w:name="_Toc373478407"/>
      <w:bookmarkEnd w:id="983"/>
      <w:bookmarkStart w:id="984" w:name="_Toc9850591"/>
      <w:bookmarkEnd w:id="984"/>
      <w:bookmarkStart w:id="985" w:name="_Toc407135263"/>
      <w:bookmarkEnd w:id="985"/>
      <w:bookmarkStart w:id="986" w:name="_Toc389065325"/>
      <w:bookmarkEnd w:id="986"/>
      <w:bookmarkStart w:id="987" w:name="_Toc373227760"/>
      <w:r>
        <w:rPr>
          <w:rFonts w:hint="default" w:ascii="Times New Roman" w:hAnsi="Times New Roman" w:eastAsia="宋体" w:cs="Times New Roman"/>
          <w:b/>
          <w:bCs/>
          <w:color w:val="auto"/>
          <w:kern w:val="2"/>
          <w:sz w:val="32"/>
          <w:szCs w:val="32"/>
          <w:highlight w:val="none"/>
        </w:rPr>
        <w:t xml:space="preserve">14.2 </w:t>
      </w:r>
      <w:bookmarkEnd w:id="987"/>
      <w:r>
        <w:rPr>
          <w:rFonts w:hint="eastAsia" w:ascii="宋体" w:hAnsi="宋体" w:eastAsia="宋体" w:cs="宋体"/>
          <w:b/>
          <w:bCs/>
          <w:color w:val="auto"/>
          <w:kern w:val="2"/>
          <w:sz w:val="32"/>
          <w:szCs w:val="32"/>
          <w:highlight w:val="none"/>
        </w:rPr>
        <w:t>竣工结算审核</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pPr>
        <w:pStyle w:val="4"/>
        <w:widowControl/>
        <w:shd w:val="clear"/>
        <w:rPr>
          <w:rFonts w:hint="default" w:ascii="Times New Roman" w:hAnsi="Times New Roman" w:eastAsia="宋体" w:cs="Times New Roman"/>
          <w:b/>
          <w:bCs/>
          <w:color w:val="auto"/>
          <w:kern w:val="2"/>
          <w:sz w:val="32"/>
          <w:szCs w:val="32"/>
          <w:highlight w:val="none"/>
        </w:rPr>
      </w:pPr>
      <w:bookmarkStart w:id="988" w:name="_Toc9850592"/>
      <w:bookmarkEnd w:id="988"/>
      <w:bookmarkStart w:id="989" w:name="_Toc373227761"/>
      <w:bookmarkEnd w:id="989"/>
      <w:bookmarkStart w:id="990" w:name="_Toc407135264"/>
      <w:bookmarkEnd w:id="990"/>
      <w:bookmarkStart w:id="991" w:name="_Toc389065326"/>
      <w:bookmarkEnd w:id="991"/>
      <w:bookmarkStart w:id="992" w:name="_Toc373478408"/>
      <w:r>
        <w:rPr>
          <w:rFonts w:hint="default" w:ascii="Times New Roman" w:hAnsi="Times New Roman" w:eastAsia="宋体" w:cs="Times New Roman"/>
          <w:b/>
          <w:bCs/>
          <w:color w:val="auto"/>
          <w:kern w:val="2"/>
          <w:sz w:val="32"/>
          <w:szCs w:val="32"/>
          <w:highlight w:val="none"/>
        </w:rPr>
        <w:t xml:space="preserve">14.4 </w:t>
      </w:r>
      <w:bookmarkEnd w:id="992"/>
      <w:r>
        <w:rPr>
          <w:rFonts w:hint="eastAsia" w:ascii="宋体" w:hAnsi="宋体" w:eastAsia="宋体" w:cs="宋体"/>
          <w:b/>
          <w:bCs/>
          <w:color w:val="auto"/>
          <w:kern w:val="2"/>
          <w:sz w:val="32"/>
          <w:szCs w:val="32"/>
          <w:highlight w:val="none"/>
        </w:rPr>
        <w:t>最终结清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最终以视财政资金到位情况</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993" w:name="_Toc267251507"/>
      <w:bookmarkEnd w:id="993"/>
      <w:bookmarkStart w:id="994" w:name="_Toc267251504"/>
      <w:bookmarkEnd w:id="994"/>
      <w:bookmarkStart w:id="995" w:name="_Toc267251494"/>
      <w:bookmarkEnd w:id="995"/>
      <w:bookmarkStart w:id="996" w:name="_Toc267251506"/>
      <w:bookmarkEnd w:id="996"/>
      <w:bookmarkStart w:id="997" w:name="_Toc267251489"/>
      <w:bookmarkEnd w:id="997"/>
      <w:bookmarkStart w:id="998" w:name="_Toc267251508"/>
      <w:bookmarkEnd w:id="998"/>
      <w:bookmarkStart w:id="999" w:name="_Toc267251514"/>
      <w:bookmarkEnd w:id="999"/>
      <w:bookmarkStart w:id="1000" w:name="_Toc267251509"/>
      <w:bookmarkEnd w:id="1000"/>
      <w:bookmarkStart w:id="1001" w:name="_Toc267251501"/>
      <w:bookmarkEnd w:id="1001"/>
      <w:bookmarkStart w:id="1002" w:name="_Toc267251510"/>
      <w:bookmarkEnd w:id="1002"/>
      <w:bookmarkStart w:id="1003" w:name="_Toc267251497"/>
      <w:bookmarkEnd w:id="1003"/>
      <w:bookmarkStart w:id="1004" w:name="_Toc267251484"/>
      <w:bookmarkEnd w:id="1004"/>
      <w:bookmarkStart w:id="1005" w:name="_Toc9850593"/>
      <w:bookmarkEnd w:id="1005"/>
      <w:bookmarkStart w:id="1006" w:name="_Toc267251513"/>
      <w:bookmarkEnd w:id="1006"/>
      <w:bookmarkStart w:id="1007" w:name="_Toc267251488"/>
      <w:bookmarkEnd w:id="1007"/>
      <w:bookmarkStart w:id="1008" w:name="_Toc267251490"/>
      <w:bookmarkEnd w:id="1008"/>
      <w:bookmarkStart w:id="1009" w:name="_Toc267251483"/>
      <w:bookmarkEnd w:id="1009"/>
      <w:bookmarkStart w:id="1010" w:name="_Toc267251511"/>
      <w:bookmarkEnd w:id="1010"/>
      <w:bookmarkStart w:id="1011" w:name="_Toc267251503"/>
      <w:bookmarkEnd w:id="1011"/>
      <w:bookmarkStart w:id="1012" w:name="_Toc373227762"/>
      <w:bookmarkEnd w:id="1012"/>
      <w:bookmarkStart w:id="1013" w:name="_Toc267251495"/>
      <w:bookmarkEnd w:id="1013"/>
      <w:bookmarkStart w:id="1014" w:name="_Toc373478409"/>
      <w:bookmarkEnd w:id="1014"/>
      <w:bookmarkStart w:id="1015" w:name="_Toc267251502"/>
      <w:bookmarkEnd w:id="1015"/>
      <w:bookmarkStart w:id="1016" w:name="_Toc267251482"/>
      <w:bookmarkEnd w:id="1016"/>
      <w:bookmarkStart w:id="1017" w:name="_Toc267251491"/>
      <w:bookmarkEnd w:id="1017"/>
      <w:bookmarkStart w:id="1018" w:name="_Toc389065327"/>
      <w:bookmarkEnd w:id="1018"/>
      <w:bookmarkStart w:id="1019" w:name="_Toc267251492"/>
      <w:bookmarkEnd w:id="1019"/>
      <w:bookmarkStart w:id="1020" w:name="_Toc267251496"/>
      <w:bookmarkEnd w:id="1020"/>
      <w:bookmarkStart w:id="1021" w:name="_Toc267251485"/>
      <w:bookmarkEnd w:id="1021"/>
      <w:bookmarkStart w:id="1022" w:name="_Toc267251486"/>
      <w:bookmarkEnd w:id="1022"/>
      <w:bookmarkStart w:id="1023" w:name="_Toc267251499"/>
      <w:bookmarkEnd w:id="1023"/>
      <w:bookmarkStart w:id="1024" w:name="_Toc267251498"/>
      <w:bookmarkEnd w:id="1024"/>
      <w:bookmarkStart w:id="1025" w:name="_Toc407135265"/>
      <w:bookmarkEnd w:id="1025"/>
      <w:bookmarkStart w:id="1026" w:name="_Toc351203647"/>
      <w:bookmarkEnd w:id="1026"/>
      <w:bookmarkStart w:id="1027" w:name="_Toc267251493"/>
      <w:bookmarkEnd w:id="1027"/>
      <w:bookmarkStart w:id="1028" w:name="_Toc267251515"/>
      <w:r>
        <w:rPr>
          <w:rFonts w:hint="default" w:ascii="Arial" w:hAnsi="Arial" w:eastAsia="黑体" w:cs="Times New Roman"/>
          <w:b/>
          <w:bCs w:val="0"/>
          <w:color w:val="auto"/>
          <w:sz w:val="32"/>
          <w:szCs w:val="32"/>
          <w:highlight w:val="none"/>
        </w:rPr>
        <w:t xml:space="preserve">15. </w:t>
      </w:r>
      <w:bookmarkEnd w:id="1028"/>
      <w:r>
        <w:rPr>
          <w:rFonts w:hint="eastAsia" w:ascii="黑体" w:hAnsi="宋体" w:eastAsia="黑体" w:cs="黑体"/>
          <w:b/>
          <w:bCs w:val="0"/>
          <w:color w:val="auto"/>
          <w:sz w:val="32"/>
          <w:szCs w:val="32"/>
          <w:highlight w:val="none"/>
        </w:rPr>
        <w:t>缺陷责任期与保修</w:t>
      </w:r>
    </w:p>
    <w:p>
      <w:pPr>
        <w:pStyle w:val="4"/>
        <w:widowControl/>
        <w:shd w:val="clear"/>
        <w:rPr>
          <w:rFonts w:hint="default" w:ascii="Times New Roman" w:hAnsi="Times New Roman" w:eastAsia="宋体" w:cs="Times New Roman"/>
          <w:b/>
          <w:bCs/>
          <w:color w:val="auto"/>
          <w:kern w:val="2"/>
          <w:sz w:val="32"/>
          <w:szCs w:val="32"/>
          <w:highlight w:val="none"/>
        </w:rPr>
      </w:pPr>
      <w:bookmarkStart w:id="1029" w:name="_Toc407135266"/>
      <w:bookmarkEnd w:id="1029"/>
      <w:bookmarkStart w:id="1030" w:name="_Toc373227763"/>
      <w:bookmarkEnd w:id="1030"/>
      <w:bookmarkStart w:id="1031" w:name="_Toc389065328"/>
      <w:bookmarkEnd w:id="1031"/>
      <w:bookmarkStart w:id="1032" w:name="_Toc373478410"/>
      <w:bookmarkEnd w:id="1032"/>
      <w:bookmarkStart w:id="1033" w:name="_Toc9850594"/>
      <w:r>
        <w:rPr>
          <w:rFonts w:hint="default" w:ascii="Times New Roman" w:hAnsi="Times New Roman" w:eastAsia="宋体" w:cs="Times New Roman"/>
          <w:b/>
          <w:bCs/>
          <w:color w:val="auto"/>
          <w:kern w:val="2"/>
          <w:sz w:val="32"/>
          <w:szCs w:val="32"/>
          <w:highlight w:val="none"/>
        </w:rPr>
        <w:t xml:space="preserve">15.2 </w:t>
      </w:r>
      <w:bookmarkEnd w:id="1033"/>
      <w:r>
        <w:rPr>
          <w:rFonts w:hint="eastAsia" w:ascii="宋体" w:hAnsi="宋体" w:eastAsia="宋体" w:cs="宋体"/>
          <w:b/>
          <w:bCs/>
          <w:color w:val="auto"/>
          <w:kern w:val="2"/>
          <w:sz w:val="32"/>
          <w:szCs w:val="32"/>
          <w:highlight w:val="none"/>
        </w:rPr>
        <w:t>缺陷责任期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34" w:name="_Toc9850595"/>
      <w:bookmarkEnd w:id="1034"/>
      <w:bookmarkStart w:id="1035" w:name="_Toc389065329"/>
      <w:bookmarkEnd w:id="1035"/>
      <w:bookmarkStart w:id="1036" w:name="_Toc407135267"/>
      <w:bookmarkEnd w:id="1036"/>
      <w:bookmarkStart w:id="1037" w:name="_Toc373227764"/>
      <w:bookmarkEnd w:id="1037"/>
      <w:bookmarkStart w:id="1038" w:name="_Toc373478411"/>
      <w:r>
        <w:rPr>
          <w:rFonts w:hint="default" w:ascii="Times New Roman" w:hAnsi="Times New Roman" w:eastAsia="宋体" w:cs="Times New Roman"/>
          <w:b/>
          <w:bCs/>
          <w:color w:val="auto"/>
          <w:kern w:val="2"/>
          <w:sz w:val="32"/>
          <w:szCs w:val="32"/>
          <w:highlight w:val="none"/>
        </w:rPr>
        <w:t xml:space="preserve">15.3 </w:t>
      </w:r>
      <w:bookmarkEnd w:id="1038"/>
      <w:r>
        <w:rPr>
          <w:rFonts w:hint="eastAsia" w:ascii="宋体" w:hAnsi="宋体" w:eastAsia="宋体" w:cs="宋体"/>
          <w:b/>
          <w:bCs/>
          <w:color w:val="auto"/>
          <w:kern w:val="2"/>
          <w:sz w:val="32"/>
          <w:szCs w:val="32"/>
          <w:highlight w:val="none"/>
        </w:rPr>
        <w:t>质量保证金</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39" w:name="_Toc373227765"/>
      <w:bookmarkEnd w:id="1039"/>
      <w:bookmarkStart w:id="1040" w:name="_Toc407135268"/>
      <w:bookmarkEnd w:id="1040"/>
      <w:bookmarkStart w:id="1041" w:name="_Toc373478412"/>
      <w:bookmarkEnd w:id="1041"/>
      <w:bookmarkStart w:id="1042" w:name="_Toc9850596"/>
      <w:bookmarkEnd w:id="1042"/>
      <w:bookmarkStart w:id="1043" w:name="_Toc389065330"/>
      <w:r>
        <w:rPr>
          <w:rFonts w:hint="default" w:ascii="Times New Roman" w:hAnsi="Times New Roman" w:eastAsia="宋体" w:cs="Times New Roman"/>
          <w:b/>
          <w:bCs/>
          <w:color w:val="auto"/>
          <w:kern w:val="2"/>
          <w:sz w:val="32"/>
          <w:szCs w:val="32"/>
          <w:highlight w:val="none"/>
        </w:rPr>
        <w:t xml:space="preserve">15.4 </w:t>
      </w:r>
      <w:bookmarkEnd w:id="1043"/>
      <w:r>
        <w:rPr>
          <w:rFonts w:hint="eastAsia" w:ascii="宋体" w:hAnsi="宋体" w:eastAsia="宋体" w:cs="宋体"/>
          <w:b/>
          <w:bCs/>
          <w:color w:val="auto"/>
          <w:kern w:val="2"/>
          <w:sz w:val="32"/>
          <w:szCs w:val="32"/>
          <w:highlight w:val="none"/>
        </w:rPr>
        <w:t>保修</w:t>
      </w:r>
    </w:p>
    <w:p>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24个小时内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44" w:name="_Toc389065331"/>
      <w:bookmarkEnd w:id="1044"/>
      <w:bookmarkStart w:id="1045" w:name="_Toc373478413"/>
      <w:bookmarkEnd w:id="1045"/>
      <w:bookmarkStart w:id="1046" w:name="_Toc280868717"/>
      <w:bookmarkEnd w:id="1046"/>
      <w:bookmarkStart w:id="1047" w:name="_Toc9850597"/>
      <w:bookmarkEnd w:id="1047"/>
      <w:bookmarkStart w:id="1048" w:name="_Toc373227766"/>
      <w:bookmarkEnd w:id="1048"/>
      <w:bookmarkStart w:id="1049" w:name="_Toc407135269"/>
      <w:bookmarkEnd w:id="1049"/>
      <w:bookmarkStart w:id="1050" w:name="_Toc280868718"/>
      <w:bookmarkEnd w:id="1050"/>
      <w:bookmarkStart w:id="1051" w:name="_Toc351203648"/>
      <w:r>
        <w:rPr>
          <w:rFonts w:hint="default" w:ascii="Arial" w:hAnsi="Arial" w:eastAsia="黑体" w:cs="Times New Roman"/>
          <w:b/>
          <w:bCs w:val="0"/>
          <w:color w:val="auto"/>
          <w:sz w:val="32"/>
          <w:szCs w:val="32"/>
          <w:highlight w:val="none"/>
        </w:rPr>
        <w:t xml:space="preserve">16. </w:t>
      </w:r>
      <w:bookmarkEnd w:id="1051"/>
      <w:r>
        <w:rPr>
          <w:rFonts w:hint="eastAsia" w:ascii="黑体" w:hAnsi="宋体" w:eastAsia="黑体" w:cs="黑体"/>
          <w:b/>
          <w:bCs w:val="0"/>
          <w:color w:val="auto"/>
          <w:sz w:val="32"/>
          <w:szCs w:val="32"/>
          <w:highlight w:val="none"/>
        </w:rPr>
        <w:t>违约</w:t>
      </w:r>
    </w:p>
    <w:p>
      <w:pPr>
        <w:pStyle w:val="4"/>
        <w:widowControl/>
        <w:shd w:val="clear"/>
        <w:rPr>
          <w:rFonts w:hint="default" w:ascii="Times New Roman" w:hAnsi="Times New Roman" w:eastAsia="宋体" w:cs="Times New Roman"/>
          <w:b/>
          <w:bCs/>
          <w:color w:val="auto"/>
          <w:kern w:val="2"/>
          <w:sz w:val="32"/>
          <w:szCs w:val="32"/>
          <w:highlight w:val="none"/>
        </w:rPr>
      </w:pPr>
      <w:bookmarkStart w:id="1052" w:name="_Toc389065332"/>
      <w:bookmarkEnd w:id="1052"/>
      <w:bookmarkStart w:id="1053" w:name="_Toc373227767"/>
      <w:bookmarkEnd w:id="1053"/>
      <w:bookmarkStart w:id="1054" w:name="_Toc407135270"/>
      <w:bookmarkEnd w:id="1054"/>
      <w:bookmarkStart w:id="1055" w:name="_Toc373478414"/>
      <w:bookmarkEnd w:id="1055"/>
      <w:bookmarkStart w:id="1056" w:name="_Toc9850598"/>
      <w:r>
        <w:rPr>
          <w:rFonts w:hint="default" w:ascii="Times New Roman" w:hAnsi="Times New Roman" w:eastAsia="宋体" w:cs="Times New Roman"/>
          <w:b/>
          <w:bCs/>
          <w:color w:val="auto"/>
          <w:kern w:val="2"/>
          <w:sz w:val="32"/>
          <w:szCs w:val="32"/>
          <w:highlight w:val="none"/>
        </w:rPr>
        <w:t xml:space="preserve">16.1 </w:t>
      </w:r>
      <w:bookmarkEnd w:id="1056"/>
      <w:r>
        <w:rPr>
          <w:rFonts w:hint="eastAsia" w:ascii="宋体" w:hAnsi="宋体" w:eastAsia="宋体" w:cs="宋体"/>
          <w:b/>
          <w:bCs/>
          <w:color w:val="auto"/>
          <w:kern w:val="2"/>
          <w:sz w:val="32"/>
          <w:szCs w:val="32"/>
          <w:highlight w:val="none"/>
        </w:rPr>
        <w:t>发包人违约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pPr>
        <w:pStyle w:val="4"/>
        <w:widowControl/>
        <w:shd w:val="clear"/>
        <w:rPr>
          <w:rFonts w:hint="default" w:ascii="Times New Roman" w:hAnsi="Times New Roman" w:eastAsia="宋体" w:cs="Times New Roman"/>
          <w:b/>
          <w:bCs/>
          <w:color w:val="auto"/>
          <w:kern w:val="2"/>
          <w:sz w:val="32"/>
          <w:szCs w:val="32"/>
          <w:highlight w:val="none"/>
        </w:rPr>
      </w:pPr>
      <w:bookmarkStart w:id="1057" w:name="_Toc9850599"/>
      <w:bookmarkEnd w:id="1057"/>
      <w:bookmarkStart w:id="1058" w:name="_Toc373478415"/>
      <w:bookmarkEnd w:id="1058"/>
      <w:bookmarkStart w:id="1059" w:name="_Toc373227768"/>
      <w:bookmarkEnd w:id="1059"/>
      <w:bookmarkStart w:id="1060" w:name="_Toc389065333"/>
      <w:bookmarkEnd w:id="1060"/>
      <w:bookmarkStart w:id="1061" w:name="_Toc407135271"/>
      <w:r>
        <w:rPr>
          <w:rFonts w:hint="default" w:ascii="Times New Roman" w:hAnsi="Times New Roman" w:eastAsia="宋体" w:cs="Times New Roman"/>
          <w:b/>
          <w:bCs/>
          <w:color w:val="auto"/>
          <w:kern w:val="2"/>
          <w:sz w:val="32"/>
          <w:szCs w:val="32"/>
          <w:highlight w:val="none"/>
        </w:rPr>
        <w:t xml:space="preserve">16.2 </w:t>
      </w:r>
      <w:bookmarkEnd w:id="1061"/>
      <w:r>
        <w:rPr>
          <w:rFonts w:hint="eastAsia" w:ascii="宋体" w:hAnsi="宋体" w:eastAsia="宋体" w:cs="宋体"/>
          <w:b/>
          <w:bCs/>
          <w:color w:val="auto"/>
          <w:kern w:val="2"/>
          <w:sz w:val="32"/>
          <w:szCs w:val="32"/>
          <w:highlight w:val="none"/>
        </w:rPr>
        <w:t>承包人违约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62" w:name="_Toc373478416"/>
      <w:bookmarkEnd w:id="1062"/>
      <w:bookmarkStart w:id="1063" w:name="_Toc373227769"/>
      <w:bookmarkEnd w:id="1063"/>
      <w:bookmarkStart w:id="1064" w:name="_Toc9850600"/>
      <w:bookmarkEnd w:id="1064"/>
      <w:bookmarkStart w:id="1065" w:name="_Toc351203649"/>
      <w:bookmarkEnd w:id="1065"/>
      <w:bookmarkStart w:id="1066" w:name="_Toc407135272"/>
      <w:bookmarkEnd w:id="1066"/>
      <w:bookmarkStart w:id="1067" w:name="_Toc389065334"/>
      <w:r>
        <w:rPr>
          <w:rFonts w:hint="default" w:ascii="Arial" w:hAnsi="Arial" w:eastAsia="黑体" w:cs="Times New Roman"/>
          <w:b/>
          <w:bCs w:val="0"/>
          <w:color w:val="auto"/>
          <w:sz w:val="32"/>
          <w:szCs w:val="32"/>
          <w:highlight w:val="none"/>
        </w:rPr>
        <w:t xml:space="preserve">17. </w:t>
      </w:r>
      <w:bookmarkEnd w:id="1067"/>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pPr>
        <w:pStyle w:val="4"/>
        <w:widowControl/>
        <w:shd w:val="clear"/>
        <w:rPr>
          <w:rFonts w:hint="default" w:ascii="Times New Roman" w:hAnsi="Times New Roman" w:eastAsia="宋体" w:cs="Times New Roman"/>
          <w:b/>
          <w:bCs/>
          <w:color w:val="auto"/>
          <w:kern w:val="2"/>
          <w:sz w:val="32"/>
          <w:szCs w:val="32"/>
          <w:highlight w:val="none"/>
        </w:rPr>
      </w:pPr>
      <w:bookmarkStart w:id="1068" w:name="_Toc373227770"/>
      <w:bookmarkEnd w:id="1068"/>
      <w:bookmarkStart w:id="1069" w:name="_Toc9850601"/>
      <w:bookmarkEnd w:id="1069"/>
      <w:bookmarkStart w:id="1070" w:name="_Toc389065335"/>
      <w:bookmarkEnd w:id="1070"/>
      <w:bookmarkStart w:id="1071" w:name="_Toc407135273"/>
      <w:bookmarkEnd w:id="1071"/>
      <w:bookmarkStart w:id="1072" w:name="_Toc373478417"/>
      <w:r>
        <w:rPr>
          <w:rFonts w:hint="default" w:ascii="Times New Roman" w:hAnsi="Times New Roman" w:eastAsia="宋体" w:cs="Times New Roman"/>
          <w:b/>
          <w:bCs/>
          <w:color w:val="auto"/>
          <w:kern w:val="2"/>
          <w:sz w:val="32"/>
          <w:szCs w:val="32"/>
          <w:highlight w:val="none"/>
        </w:rPr>
        <w:t xml:space="preserve">17.1 </w:t>
      </w:r>
      <w:bookmarkEnd w:id="1072"/>
      <w:r>
        <w:rPr>
          <w:rFonts w:hint="eastAsia" w:ascii="宋体" w:hAnsi="宋体" w:eastAsia="宋体" w:cs="宋体"/>
          <w:b/>
          <w:bCs/>
          <w:color w:val="auto"/>
          <w:kern w:val="2"/>
          <w:sz w:val="32"/>
          <w:szCs w:val="32"/>
          <w:highlight w:val="none"/>
        </w:rPr>
        <w:t>不可抗力的确认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73" w:name="_Toc407135274"/>
      <w:bookmarkEnd w:id="1073"/>
      <w:bookmarkStart w:id="1074" w:name="_Toc373227771"/>
      <w:bookmarkEnd w:id="1074"/>
      <w:bookmarkStart w:id="1075" w:name="_Toc373478418"/>
      <w:bookmarkEnd w:id="1075"/>
      <w:bookmarkStart w:id="1076" w:name="_Toc389065336"/>
      <w:bookmarkEnd w:id="1076"/>
      <w:bookmarkStart w:id="1077" w:name="_Toc9850602"/>
      <w:r>
        <w:rPr>
          <w:rFonts w:hint="default" w:ascii="Times New Roman" w:hAnsi="Times New Roman" w:eastAsia="宋体" w:cs="Times New Roman"/>
          <w:b/>
          <w:bCs/>
          <w:color w:val="auto"/>
          <w:kern w:val="2"/>
          <w:sz w:val="32"/>
          <w:szCs w:val="32"/>
          <w:highlight w:val="none"/>
        </w:rPr>
        <w:t xml:space="preserve">17.4 </w:t>
      </w:r>
      <w:bookmarkEnd w:id="1077"/>
      <w:r>
        <w:rPr>
          <w:rFonts w:hint="eastAsia" w:ascii="宋体" w:hAnsi="宋体" w:eastAsia="宋体" w:cs="宋体"/>
          <w:b/>
          <w:bCs/>
          <w:color w:val="auto"/>
          <w:kern w:val="2"/>
          <w:sz w:val="32"/>
          <w:szCs w:val="32"/>
          <w:highlight w:val="none"/>
        </w:rPr>
        <w:t>因不可抗力解除合同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pPr>
        <w:pStyle w:val="3"/>
        <w:widowControl/>
        <w:shd w:val="clear"/>
        <w:rPr>
          <w:rFonts w:hint="default" w:ascii="Arial" w:hAnsi="Arial" w:eastAsia="黑体" w:cs="Times New Roman"/>
          <w:b/>
          <w:bCs w:val="0"/>
          <w:color w:val="auto"/>
          <w:sz w:val="32"/>
          <w:szCs w:val="32"/>
          <w:highlight w:val="none"/>
        </w:rPr>
      </w:pPr>
      <w:bookmarkStart w:id="1078" w:name="_Toc351203650"/>
      <w:bookmarkEnd w:id="1078"/>
      <w:bookmarkStart w:id="1079" w:name="_Toc373478419"/>
      <w:bookmarkEnd w:id="1079"/>
      <w:bookmarkStart w:id="1080" w:name="_Toc373227772"/>
      <w:bookmarkEnd w:id="1080"/>
      <w:bookmarkStart w:id="1081" w:name="_Toc389065337"/>
      <w:bookmarkEnd w:id="1081"/>
      <w:bookmarkStart w:id="1082" w:name="_Toc407135275"/>
      <w:bookmarkEnd w:id="1082"/>
      <w:bookmarkStart w:id="1083" w:name="_Toc9850603"/>
      <w:r>
        <w:rPr>
          <w:rFonts w:hint="default" w:ascii="Arial" w:hAnsi="Arial" w:eastAsia="黑体" w:cs="Times New Roman"/>
          <w:b/>
          <w:bCs w:val="0"/>
          <w:color w:val="auto"/>
          <w:sz w:val="32"/>
          <w:szCs w:val="32"/>
          <w:highlight w:val="none"/>
        </w:rPr>
        <w:t xml:space="preserve">18. </w:t>
      </w:r>
      <w:bookmarkEnd w:id="1083"/>
      <w:r>
        <w:rPr>
          <w:rFonts w:hint="eastAsia" w:ascii="黑体" w:hAnsi="宋体" w:eastAsia="黑体" w:cs="黑体"/>
          <w:b/>
          <w:bCs w:val="0"/>
          <w:color w:val="auto"/>
          <w:sz w:val="32"/>
          <w:szCs w:val="32"/>
          <w:highlight w:val="none"/>
        </w:rPr>
        <w:t>保险</w:t>
      </w:r>
    </w:p>
    <w:p>
      <w:pPr>
        <w:pStyle w:val="4"/>
        <w:widowControl/>
        <w:shd w:val="clear"/>
        <w:rPr>
          <w:rFonts w:hint="default" w:ascii="Times New Roman" w:hAnsi="Times New Roman" w:eastAsia="宋体" w:cs="Times New Roman"/>
          <w:b/>
          <w:bCs/>
          <w:color w:val="auto"/>
          <w:kern w:val="2"/>
          <w:sz w:val="32"/>
          <w:szCs w:val="32"/>
          <w:highlight w:val="none"/>
        </w:rPr>
      </w:pPr>
      <w:bookmarkStart w:id="1084" w:name="_Toc407135276"/>
      <w:bookmarkEnd w:id="1084"/>
      <w:bookmarkStart w:id="1085" w:name="_Toc373227773"/>
      <w:bookmarkEnd w:id="1085"/>
      <w:bookmarkStart w:id="1086" w:name="_Toc389065338"/>
      <w:bookmarkEnd w:id="1086"/>
      <w:bookmarkStart w:id="1087" w:name="_Toc9850604"/>
      <w:bookmarkEnd w:id="1087"/>
      <w:bookmarkStart w:id="1088" w:name="_Toc373478420"/>
      <w:r>
        <w:rPr>
          <w:rFonts w:hint="default" w:ascii="Times New Roman" w:hAnsi="Times New Roman" w:eastAsia="宋体" w:cs="Times New Roman"/>
          <w:b/>
          <w:bCs/>
          <w:color w:val="auto"/>
          <w:kern w:val="2"/>
          <w:sz w:val="32"/>
          <w:szCs w:val="32"/>
          <w:highlight w:val="none"/>
        </w:rPr>
        <w:t xml:space="preserve">18.1 </w:t>
      </w:r>
      <w:bookmarkEnd w:id="1088"/>
      <w:r>
        <w:rPr>
          <w:rFonts w:hint="eastAsia" w:ascii="宋体" w:hAnsi="宋体" w:eastAsia="宋体" w:cs="宋体"/>
          <w:b/>
          <w:bCs/>
          <w:color w:val="auto"/>
          <w:kern w:val="2"/>
          <w:sz w:val="32"/>
          <w:szCs w:val="32"/>
          <w:highlight w:val="none"/>
        </w:rPr>
        <w:t>工程保险</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89" w:name="_Toc407135277"/>
      <w:bookmarkEnd w:id="1089"/>
      <w:bookmarkStart w:id="1090" w:name="_Toc373478421"/>
      <w:bookmarkEnd w:id="1090"/>
      <w:bookmarkStart w:id="1091" w:name="_Toc373227774"/>
      <w:bookmarkEnd w:id="1091"/>
      <w:bookmarkStart w:id="1092" w:name="_Toc389065339"/>
      <w:bookmarkEnd w:id="1092"/>
      <w:bookmarkStart w:id="1093" w:name="_Toc9850605"/>
      <w:r>
        <w:rPr>
          <w:rFonts w:hint="default" w:ascii="Times New Roman" w:hAnsi="Times New Roman" w:eastAsia="宋体" w:cs="Times New Roman"/>
          <w:b/>
          <w:bCs/>
          <w:color w:val="auto"/>
          <w:kern w:val="2"/>
          <w:sz w:val="32"/>
          <w:szCs w:val="32"/>
          <w:highlight w:val="none"/>
        </w:rPr>
        <w:t xml:space="preserve">18.3 </w:t>
      </w:r>
      <w:bookmarkEnd w:id="1093"/>
      <w:r>
        <w:rPr>
          <w:rFonts w:hint="eastAsia" w:ascii="宋体" w:hAnsi="宋体" w:eastAsia="宋体" w:cs="宋体"/>
          <w:b/>
          <w:bCs/>
          <w:color w:val="auto"/>
          <w:kern w:val="2"/>
          <w:sz w:val="32"/>
          <w:szCs w:val="32"/>
          <w:highlight w:val="none"/>
        </w:rPr>
        <w:t>其他保险</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4" w:name="_Toc373227775"/>
      <w:bookmarkEnd w:id="1094"/>
      <w:bookmarkStart w:id="1095" w:name="_Toc9850606"/>
      <w:bookmarkEnd w:id="1095"/>
      <w:bookmarkStart w:id="1096" w:name="_Toc373478422"/>
      <w:bookmarkEnd w:id="1096"/>
      <w:bookmarkStart w:id="1097" w:name="_Toc407135278"/>
      <w:bookmarkEnd w:id="1097"/>
      <w:bookmarkStart w:id="1098" w:name="_Toc389065340"/>
      <w:r>
        <w:rPr>
          <w:rFonts w:hint="eastAsia" w:ascii="宋体" w:hAnsi="宋体" w:eastAsia="宋体" w:cs="宋体"/>
          <w:color w:val="auto"/>
          <w:kern w:val="0"/>
          <w:sz w:val="21"/>
          <w:szCs w:val="21"/>
          <w:highlight w:val="none"/>
          <w:lang w:val="en-US" w:eastAsia="zh-CN" w:bidi="ar"/>
        </w:rPr>
        <w:t>关于其他保险的约定：</w:t>
      </w:r>
      <w:bookmarkEnd w:id="1098"/>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99" w:name="_Toc9850607"/>
      <w:bookmarkEnd w:id="1099"/>
      <w:bookmarkStart w:id="1100" w:name="_Toc373478423"/>
      <w:bookmarkEnd w:id="1100"/>
      <w:bookmarkStart w:id="1101" w:name="_Toc373227776"/>
      <w:bookmarkEnd w:id="1101"/>
      <w:bookmarkStart w:id="1102" w:name="_Toc407135279"/>
      <w:bookmarkEnd w:id="1102"/>
      <w:bookmarkStart w:id="1103" w:name="_Toc389065341"/>
      <w:bookmarkEnd w:id="1103"/>
      <w:bookmarkStart w:id="1104" w:name="_Toc351203651"/>
      <w:bookmarkEnd w:id="1104"/>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pPr>
        <w:pStyle w:val="4"/>
        <w:widowControl/>
        <w:shd w:val="clear"/>
        <w:rPr>
          <w:rFonts w:hint="default" w:ascii="Times New Roman" w:hAnsi="Times New Roman" w:eastAsia="宋体" w:cs="Times New Roman"/>
          <w:b/>
          <w:bCs/>
          <w:color w:val="auto"/>
          <w:kern w:val="2"/>
          <w:sz w:val="32"/>
          <w:szCs w:val="32"/>
          <w:highlight w:val="none"/>
        </w:rPr>
      </w:pPr>
      <w:bookmarkStart w:id="1105" w:name="_Toc389065342"/>
      <w:bookmarkEnd w:id="1105"/>
      <w:bookmarkStart w:id="1106" w:name="_Toc373227777"/>
      <w:bookmarkEnd w:id="1106"/>
      <w:bookmarkStart w:id="1107" w:name="_Toc9850608"/>
      <w:bookmarkEnd w:id="1107"/>
      <w:bookmarkStart w:id="1108" w:name="_Toc407135280"/>
      <w:bookmarkEnd w:id="1108"/>
      <w:bookmarkStart w:id="1109" w:name="_Toc373478424"/>
      <w:r>
        <w:rPr>
          <w:rFonts w:hint="default" w:ascii="Times New Roman" w:hAnsi="Times New Roman" w:eastAsia="宋体" w:cs="Times New Roman"/>
          <w:b/>
          <w:bCs/>
          <w:color w:val="auto"/>
          <w:kern w:val="2"/>
          <w:sz w:val="32"/>
          <w:szCs w:val="32"/>
          <w:highlight w:val="none"/>
        </w:rPr>
        <w:t xml:space="preserve">20.3 </w:t>
      </w:r>
      <w:bookmarkEnd w:id="1109"/>
      <w:r>
        <w:rPr>
          <w:rFonts w:hint="eastAsia" w:ascii="宋体" w:hAnsi="宋体" w:eastAsia="宋体" w:cs="宋体"/>
          <w:b/>
          <w:bCs/>
          <w:color w:val="auto"/>
          <w:kern w:val="2"/>
          <w:sz w:val="32"/>
          <w:szCs w:val="32"/>
          <w:highlight w:val="none"/>
        </w:rPr>
        <w:t>争议评审</w:t>
      </w:r>
    </w:p>
    <w:p>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110" w:name="_Toc9850609"/>
      <w:bookmarkEnd w:id="1110"/>
      <w:bookmarkStart w:id="1111" w:name="_Toc373227778"/>
      <w:bookmarkEnd w:id="1111"/>
      <w:bookmarkStart w:id="1112" w:name="_Toc407135281"/>
      <w:bookmarkEnd w:id="1112"/>
      <w:bookmarkStart w:id="1113" w:name="_Toc373478425"/>
      <w:bookmarkEnd w:id="1113"/>
      <w:bookmarkStart w:id="1114" w:name="_Toc389065343"/>
      <w:r>
        <w:rPr>
          <w:rFonts w:hint="default" w:ascii="Times New Roman" w:hAnsi="Times New Roman" w:eastAsia="宋体" w:cs="Times New Roman"/>
          <w:b/>
          <w:bCs/>
          <w:color w:val="auto"/>
          <w:kern w:val="2"/>
          <w:sz w:val="32"/>
          <w:szCs w:val="32"/>
          <w:highlight w:val="none"/>
        </w:rPr>
        <w:t xml:space="preserve">20.4 </w:t>
      </w:r>
      <w:bookmarkEnd w:id="1114"/>
      <w:r>
        <w:rPr>
          <w:rFonts w:hint="eastAsia" w:ascii="宋体" w:hAnsi="宋体" w:eastAsia="宋体" w:cs="宋体"/>
          <w:b/>
          <w:bCs/>
          <w:color w:val="auto"/>
          <w:kern w:val="2"/>
          <w:sz w:val="32"/>
          <w:szCs w:val="32"/>
          <w:highlight w:val="none"/>
        </w:rPr>
        <w:t>仲裁或诉讼</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5" w:name="_Toc351203652"/>
      <w:bookmarkEnd w:id="1115"/>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扶绥县生态移民发展中心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 xml:space="preserve">扶绥县柳桥镇灶瓦村灶瓦屯美丽移民村项目 </w:t>
      </w:r>
      <w:r>
        <w:rPr>
          <w:rFonts w:hint="eastAsia" w:ascii="宋体" w:hAnsi="宋体" w:eastAsia="宋体" w:cs="宋体"/>
          <w:color w:val="auto"/>
          <w:kern w:val="0"/>
          <w:sz w:val="21"/>
          <w:szCs w:val="21"/>
          <w:highlight w:val="none"/>
          <w:lang w:val="en-US" w:eastAsia="zh-CN" w:bidi="ar"/>
        </w:rPr>
        <w:t>（工程全称）签订工程质量保修书。</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kern w:val="0"/>
          <w:sz w:val="21"/>
          <w:szCs w:val="21"/>
          <w:highlight w:val="none"/>
          <w:u w:val="single"/>
          <w:lang w:val="en-US" w:eastAsia="zh-CN" w:bidi="ar"/>
        </w:rPr>
        <w:t>本工程为扶绥县柳桥镇灶瓦村灶瓦屯美丽移民村项目，建设内容有道路铺装工程，排水管工程，园建工程，照明工程，四角亭工程等，以工程量清单和图纸包含的内容为准</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86"/>
        <w:gridCol w:w="4136"/>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kern w:val="0"/>
                <w:sz w:val="21"/>
                <w:szCs w:val="21"/>
                <w:highlight w:val="none"/>
                <w:lang w:val="en-US" w:eastAsia="zh-CN" w:bidi="ar"/>
              </w:rPr>
              <w:t>（公章）</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pageBreakBefore w:val="0"/>
              <w:kinsoku/>
              <w:wordWrap/>
              <w:overflowPunct/>
              <w:topLinePunct w:val="0"/>
              <w:autoSpaceDE/>
              <w:autoSpaceDN/>
              <w:bidi w:val="0"/>
              <w:adjustRightInd/>
              <w:spacing w:line="336" w:lineRule="auto"/>
              <w:textAlignment w:val="auto"/>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r>
              <w:rPr>
                <w:rFonts w:hint="eastAsia" w:ascii="宋体" w:hAnsi="宋体" w:eastAsia="宋体" w:cs="宋体"/>
                <w:i w:val="0"/>
                <w:iCs w:val="0"/>
                <w:caps w:val="0"/>
                <w:color w:val="auto"/>
                <w:spacing w:val="0"/>
                <w:sz w:val="21"/>
                <w:szCs w:val="21"/>
                <w:highlight w:val="none"/>
              </w:rPr>
              <w:t>扶绥县新宁镇空港大道东22号空港大厦副楼2楼</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r>
              <w:rPr>
                <w:rFonts w:hint="eastAsia" w:ascii="宋体" w:hAnsi="宋体" w:eastAsia="宋体" w:cs="宋体"/>
                <w:i w:val="0"/>
                <w:iCs w:val="0"/>
                <w:caps w:val="0"/>
                <w:color w:val="auto"/>
                <w:spacing w:val="0"/>
                <w:sz w:val="21"/>
                <w:szCs w:val="21"/>
                <w:highlight w:val="none"/>
              </w:rPr>
              <w:t>0771-7511115</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8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136"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rPr>
          <w:rFonts w:hint="eastAsia"/>
          <w:lang w:val="en-US" w:eastAsia="zh-CN"/>
        </w:rPr>
      </w:pPr>
    </w:p>
    <w:p>
      <w:pPr>
        <w:shd w:val="clear"/>
        <w:rPr>
          <w:color w:val="auto"/>
          <w:highlight w:val="none"/>
        </w:rPr>
      </w:pPr>
    </w:p>
    <w:p>
      <w:pPr>
        <w:shd w:val="clear"/>
        <w:rPr>
          <w:rFonts w:ascii="宋体" w:hAnsi="宋体"/>
          <w:color w:val="auto"/>
          <w:highlight w:val="none"/>
        </w:rPr>
      </w:pPr>
    </w:p>
    <w:p>
      <w:pPr>
        <w:pStyle w:val="31"/>
        <w:shd w:val="clear"/>
        <w:spacing w:line="360" w:lineRule="auto"/>
        <w:jc w:val="center"/>
        <w:outlineLvl w:val="0"/>
        <w:rPr>
          <w:rFonts w:hint="eastAsia" w:eastAsia="宋体"/>
          <w:color w:val="auto"/>
          <w:szCs w:val="21"/>
          <w:highlight w:val="none"/>
          <w:lang w:eastAsia="zh-CN"/>
        </w:rPr>
      </w:pPr>
      <w:bookmarkStart w:id="1116" w:name="_Toc14935"/>
      <w:r>
        <w:rPr>
          <w:rFonts w:ascii="宋体" w:hAnsi="宋体"/>
          <w:b/>
          <w:color w:val="auto"/>
          <w:sz w:val="32"/>
          <w:szCs w:val="32"/>
          <w:highlight w:val="none"/>
        </w:rPr>
        <w:t xml:space="preserve">第六章   </w:t>
      </w:r>
      <w:bookmarkEnd w:id="1116"/>
      <w:r>
        <w:rPr>
          <w:rFonts w:hint="eastAsia" w:ascii="宋体" w:hAnsi="宋体"/>
          <w:b/>
          <w:color w:val="auto"/>
          <w:sz w:val="32"/>
          <w:szCs w:val="32"/>
          <w:highlight w:val="none"/>
          <w:lang w:eastAsia="zh-CN"/>
        </w:rPr>
        <w:t>评分办法和标准</w:t>
      </w:r>
    </w:p>
    <w:p>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31"/>
        <w:shd w:val="clear"/>
        <w:spacing w:line="520" w:lineRule="exact"/>
        <w:jc w:val="left"/>
        <w:rPr>
          <w:rFonts w:hint="eastAsia" w:ascii="宋体" w:hAnsi="宋体" w:cs="宋体"/>
          <w:b/>
          <w:color w:val="auto"/>
          <w:sz w:val="21"/>
          <w:szCs w:val="21"/>
          <w:highlight w:val="none"/>
        </w:rPr>
      </w:pPr>
      <w:bookmarkStart w:id="1117" w:name="_Toc419886414"/>
      <w:r>
        <w:rPr>
          <w:rFonts w:hint="eastAsia" w:ascii="宋体" w:hAnsi="宋体" w:cs="宋体"/>
          <w:b/>
          <w:color w:val="auto"/>
          <w:sz w:val="21"/>
          <w:szCs w:val="21"/>
          <w:highlight w:val="none"/>
        </w:rPr>
        <w:t>三、评定方法</w:t>
      </w:r>
      <w:bookmarkEnd w:id="1117"/>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8" w:name="_Toc80886940"/>
      <w:bookmarkStart w:id="1119" w:name="_Toc80205936"/>
      <w:r>
        <w:rPr>
          <w:rFonts w:hint="eastAsia" w:ascii="宋体" w:hAnsi="宋体" w:eastAsia="宋体" w:cs="宋体"/>
          <w:b/>
          <w:bCs/>
          <w:color w:val="auto"/>
          <w:sz w:val="24"/>
          <w:highlight w:val="none"/>
          <w:lang w:val="en-US" w:eastAsia="zh-CN" w:bidi="hi-IN"/>
        </w:rPr>
        <w:t>五、 评审过程的保密与录像</w:t>
      </w:r>
      <w:bookmarkEnd w:id="1118"/>
      <w:bookmarkEnd w:id="1119"/>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pPr>
        <w:pStyle w:val="32"/>
        <w:shd w:val="clear"/>
        <w:rPr>
          <w:rFonts w:hint="eastAsia" w:ascii="宋体" w:hAnsi="宋体" w:cs="宋体"/>
          <w:bCs/>
          <w:color w:val="auto"/>
          <w:sz w:val="21"/>
          <w:szCs w:val="21"/>
          <w:highlight w:val="none"/>
        </w:rPr>
      </w:pPr>
    </w:p>
    <w:p>
      <w:pPr>
        <w:pStyle w:val="31"/>
        <w:shd w:val="clear"/>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shd w:val="clear"/>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rPr>
      </w:pPr>
    </w:p>
    <w:p>
      <w:pPr>
        <w:pStyle w:val="32"/>
        <w:shd w:val="clear"/>
        <w:rPr>
          <w:rFonts w:hint="eastAsia" w:ascii="宋体" w:hAnsi="宋体" w:cs="宋体"/>
          <w:bCs/>
          <w:color w:val="auto"/>
          <w:sz w:val="21"/>
          <w:szCs w:val="21"/>
          <w:highlight w:val="none"/>
        </w:rPr>
      </w:pPr>
    </w:p>
    <w:p>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31"/>
        <w:shd w:val="clear"/>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pPr>
        <w:pStyle w:val="31"/>
        <w:shd w:val="clear"/>
        <w:spacing w:line="360" w:lineRule="auto"/>
        <w:jc w:val="center"/>
        <w:rPr>
          <w:rFonts w:hint="eastAsia" w:ascii="宋体" w:hAnsi="宋体"/>
          <w:b/>
          <w:color w:val="auto"/>
          <w:sz w:val="32"/>
          <w:szCs w:val="32"/>
          <w:highlight w:val="none"/>
        </w:rPr>
      </w:pPr>
    </w:p>
    <w:p>
      <w:pPr>
        <w:pStyle w:val="32"/>
        <w:shd w:val="clear"/>
        <w:rPr>
          <w:rFonts w:hint="eastAsia" w:ascii="宋体" w:hAnsi="宋体" w:eastAsia="宋体"/>
          <w:color w:val="auto"/>
          <w:sz w:val="32"/>
          <w:szCs w:val="32"/>
          <w:highlight w:val="none"/>
        </w:rPr>
      </w:pPr>
    </w:p>
    <w:p>
      <w:pPr>
        <w:pStyle w:val="31"/>
        <w:shd w:val="clear"/>
        <w:rPr>
          <w:rFonts w:hint="eastAsia" w:ascii="宋体" w:hAnsi="宋体"/>
          <w:b/>
          <w:color w:val="auto"/>
          <w:sz w:val="32"/>
          <w:szCs w:val="32"/>
          <w:highlight w:val="none"/>
        </w:rPr>
      </w:pPr>
    </w:p>
    <w:p>
      <w:pPr>
        <w:pStyle w:val="32"/>
        <w:shd w:val="clear"/>
        <w:rPr>
          <w:rFonts w:hint="eastAsia"/>
          <w:color w:val="auto"/>
          <w:highlight w:val="none"/>
        </w:rPr>
      </w:pPr>
    </w:p>
    <w:p>
      <w:pPr>
        <w:pStyle w:val="32"/>
        <w:shd w:val="clear"/>
        <w:rPr>
          <w:rFonts w:hint="eastAsia" w:ascii="宋体" w:hAnsi="宋体" w:eastAsia="宋体"/>
          <w:color w:val="auto"/>
          <w:sz w:val="32"/>
          <w:szCs w:val="32"/>
          <w:highlight w:val="none"/>
        </w:rPr>
      </w:pPr>
    </w:p>
    <w:p>
      <w:pPr>
        <w:pStyle w:val="31"/>
        <w:shd w:val="clear"/>
        <w:rPr>
          <w:rFonts w:hint="eastAsia" w:ascii="宋体" w:hAnsi="宋体"/>
          <w:b/>
          <w:color w:val="auto"/>
          <w:sz w:val="32"/>
          <w:szCs w:val="32"/>
          <w:highlight w:val="none"/>
        </w:rPr>
      </w:pPr>
    </w:p>
    <w:p>
      <w:pPr>
        <w:pStyle w:val="32"/>
        <w:shd w:val="clear"/>
        <w:rPr>
          <w:rFonts w:hint="eastAsia"/>
          <w:color w:val="auto"/>
          <w:highlight w:val="none"/>
        </w:rPr>
      </w:pPr>
    </w:p>
    <w:p>
      <w:pPr>
        <w:pStyle w:val="31"/>
        <w:shd w:val="clear"/>
        <w:spacing w:line="360" w:lineRule="auto"/>
        <w:jc w:val="center"/>
        <w:outlineLvl w:val="0"/>
        <w:rPr>
          <w:rFonts w:hint="eastAsia" w:ascii="宋体" w:hAnsi="宋体"/>
          <w:b/>
          <w:color w:val="auto"/>
          <w:sz w:val="32"/>
          <w:szCs w:val="32"/>
          <w:highlight w:val="none"/>
        </w:rPr>
      </w:pPr>
      <w:bookmarkStart w:id="1120" w:name="_Toc5706"/>
      <w:r>
        <w:rPr>
          <w:rFonts w:hint="eastAsia" w:ascii="宋体" w:hAnsi="宋体"/>
          <w:b/>
          <w:color w:val="auto"/>
          <w:sz w:val="32"/>
          <w:szCs w:val="32"/>
          <w:highlight w:val="none"/>
        </w:rPr>
        <w:t>第七章   施工图纸及工程量清单</w:t>
      </w:r>
      <w:bookmarkEnd w:id="1120"/>
    </w:p>
    <w:p>
      <w:pPr>
        <w:pStyle w:val="32"/>
        <w:shd w:val="clear"/>
        <w:jc w:val="center"/>
        <w:rPr>
          <w:color w:val="auto"/>
          <w:highlight w:val="none"/>
        </w:rPr>
      </w:pPr>
      <w:r>
        <w:rPr>
          <w:rFonts w:hint="eastAsia"/>
          <w:color w:val="auto"/>
          <w:highlight w:val="none"/>
        </w:rPr>
        <w:t>另册</w:t>
      </w:r>
    </w:p>
    <w:p>
      <w:pPr>
        <w:shd w:val="clear"/>
        <w:rPr>
          <w:color w:val="auto"/>
          <w:highlight w:val="none"/>
        </w:rPr>
      </w:pPr>
    </w:p>
    <w:p>
      <w:pPr>
        <w:rPr>
          <w:color w:val="auto"/>
        </w:rPr>
      </w:pPr>
    </w:p>
    <w:sectPr>
      <w:headerReference r:id="rId14" w:type="default"/>
      <w:footerReference r:id="rId15"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6F6AA09-4EE6-4FD1-8316-E6E0F0D8B5F6}"/>
  </w:font>
  <w:font w:name="黑体">
    <w:panose1 w:val="02010609060101010101"/>
    <w:charset w:val="86"/>
    <w:family w:val="auto"/>
    <w:pitch w:val="default"/>
    <w:sig w:usb0="800002BF" w:usb1="38CF7CFA" w:usb2="00000016" w:usb3="00000000" w:csb0="00040001" w:csb1="00000000"/>
    <w:embedRegular r:id="rId2" w:fontKey="{28B6F540-538B-43C6-A617-2B03C2A088A9}"/>
  </w:font>
  <w:font w:name="Courier New">
    <w:panose1 w:val="02070309020205020404"/>
    <w:charset w:val="01"/>
    <w:family w:val="modern"/>
    <w:pitch w:val="default"/>
    <w:sig w:usb0="E0002AFF" w:usb1="C0007843" w:usb2="00000009" w:usb3="00000000" w:csb0="400001FF" w:csb1="FFFF0000"/>
    <w:embedRegular r:id="rId3" w:fontKey="{D3FC6430-DF26-42C7-9B9F-553D1F15839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B5FD494-E8F5-46E1-8E97-44D7247B5D9E}"/>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AECF9A0C-10F1-4EDF-9744-3D39672D961C}"/>
  </w:font>
  <w:font w:name="方正隶书简体">
    <w:altName w:val="宋体"/>
    <w:panose1 w:val="00000000000000000000"/>
    <w:charset w:val="86"/>
    <w:family w:val="roman"/>
    <w:pitch w:val="default"/>
    <w:sig w:usb0="00000000" w:usb1="00000000" w:usb2="00000000" w:usb3="00000000" w:csb0="00040001" w:csb1="00000000"/>
    <w:embedRegular r:id="rId6" w:fontKey="{F2A9F1C4-5B4E-4509-BB73-2FFB9B7B5444}"/>
  </w:font>
  <w:font w:name="楷体_GB2312">
    <w:panose1 w:val="02010609030101010101"/>
    <w:charset w:val="86"/>
    <w:family w:val="modern"/>
    <w:pitch w:val="default"/>
    <w:sig w:usb0="00000001" w:usb1="080E0000" w:usb2="00000000" w:usb3="00000000" w:csb0="00040000" w:csb1="00000000"/>
    <w:embedRegular r:id="rId7" w:fontKey="{5FC84711-2C6B-48D6-8133-04EF766F1066}"/>
  </w:font>
  <w:font w:name="MingLiU_HKSCS">
    <w:panose1 w:val="02020500000000000000"/>
    <w:charset w:val="88"/>
    <w:family w:val="auto"/>
    <w:pitch w:val="default"/>
    <w:sig w:usb0="A00002FF" w:usb1="38CFFCFA" w:usb2="00000016" w:usb3="00000000" w:csb0="00100001" w:csb1="00000000"/>
    <w:embedRegular r:id="rId8" w:fontKey="{B8C73DAA-4E89-4809-BDEB-854FF42476F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p>
    <w:pPr>
      <w:pStyle w:val="16"/>
      <w:pBdr>
        <w:bottom w:val="none" w:color="auto" w:sz="0" w:space="0"/>
      </w:pBdr>
    </w:pPr>
  </w:p>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79sNyV0219uJ5CXEIzUax1wozOE=" w:salt="LI4q3SOk25g9hFbhkzPiAQ=="/>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54F246F3"/>
    <w:rsid w:val="002027AF"/>
    <w:rsid w:val="01B34312"/>
    <w:rsid w:val="02E01C47"/>
    <w:rsid w:val="030C4C45"/>
    <w:rsid w:val="034C267B"/>
    <w:rsid w:val="055F58C5"/>
    <w:rsid w:val="06731F0E"/>
    <w:rsid w:val="06CB57BF"/>
    <w:rsid w:val="071F55C0"/>
    <w:rsid w:val="08AE0E4A"/>
    <w:rsid w:val="08DF474E"/>
    <w:rsid w:val="090745A8"/>
    <w:rsid w:val="09176EE3"/>
    <w:rsid w:val="091E79DC"/>
    <w:rsid w:val="09593447"/>
    <w:rsid w:val="0A554C11"/>
    <w:rsid w:val="0AD457D5"/>
    <w:rsid w:val="0B005F5D"/>
    <w:rsid w:val="0BB02781"/>
    <w:rsid w:val="0BB50C28"/>
    <w:rsid w:val="0BFB2792"/>
    <w:rsid w:val="0C3A0683"/>
    <w:rsid w:val="0C536B2D"/>
    <w:rsid w:val="0C9F1A9A"/>
    <w:rsid w:val="0E3D4936"/>
    <w:rsid w:val="0E6049DB"/>
    <w:rsid w:val="0F025C80"/>
    <w:rsid w:val="0FF27563"/>
    <w:rsid w:val="101A7939"/>
    <w:rsid w:val="109F51B3"/>
    <w:rsid w:val="10D25C88"/>
    <w:rsid w:val="117429AC"/>
    <w:rsid w:val="11C11B68"/>
    <w:rsid w:val="12123139"/>
    <w:rsid w:val="128424D9"/>
    <w:rsid w:val="12F35C08"/>
    <w:rsid w:val="1324110B"/>
    <w:rsid w:val="13500F2D"/>
    <w:rsid w:val="14DB3722"/>
    <w:rsid w:val="16024CD6"/>
    <w:rsid w:val="169F55F8"/>
    <w:rsid w:val="17716417"/>
    <w:rsid w:val="19A1391A"/>
    <w:rsid w:val="19B56C9A"/>
    <w:rsid w:val="1C7E55CF"/>
    <w:rsid w:val="1D9864DE"/>
    <w:rsid w:val="1E836F11"/>
    <w:rsid w:val="1FE77392"/>
    <w:rsid w:val="20CF3CE7"/>
    <w:rsid w:val="20DD2CF7"/>
    <w:rsid w:val="21EB5A51"/>
    <w:rsid w:val="22385AFF"/>
    <w:rsid w:val="225D7B60"/>
    <w:rsid w:val="2477778F"/>
    <w:rsid w:val="253D2794"/>
    <w:rsid w:val="257E3626"/>
    <w:rsid w:val="26612BE0"/>
    <w:rsid w:val="277F6CFA"/>
    <w:rsid w:val="284D6D68"/>
    <w:rsid w:val="28F84B43"/>
    <w:rsid w:val="29DD1C30"/>
    <w:rsid w:val="2A28618B"/>
    <w:rsid w:val="2A37190A"/>
    <w:rsid w:val="2AA77BC3"/>
    <w:rsid w:val="2ABC734E"/>
    <w:rsid w:val="2B88422F"/>
    <w:rsid w:val="2B952D9C"/>
    <w:rsid w:val="2D67115C"/>
    <w:rsid w:val="2D683E6D"/>
    <w:rsid w:val="2DA955AB"/>
    <w:rsid w:val="2E65161C"/>
    <w:rsid w:val="2E884DBD"/>
    <w:rsid w:val="2F21435D"/>
    <w:rsid w:val="2FF73BA9"/>
    <w:rsid w:val="30D0400A"/>
    <w:rsid w:val="33B67FF6"/>
    <w:rsid w:val="35993D6C"/>
    <w:rsid w:val="35B83119"/>
    <w:rsid w:val="362D624A"/>
    <w:rsid w:val="378676A1"/>
    <w:rsid w:val="38282C21"/>
    <w:rsid w:val="38404508"/>
    <w:rsid w:val="39467D8B"/>
    <w:rsid w:val="3A477BE0"/>
    <w:rsid w:val="3A9657FF"/>
    <w:rsid w:val="3AB605BC"/>
    <w:rsid w:val="3CAE03B6"/>
    <w:rsid w:val="3D296FD1"/>
    <w:rsid w:val="3D91058D"/>
    <w:rsid w:val="3E304B29"/>
    <w:rsid w:val="3E36702A"/>
    <w:rsid w:val="3EEA1A03"/>
    <w:rsid w:val="3F530122"/>
    <w:rsid w:val="413C678F"/>
    <w:rsid w:val="41952473"/>
    <w:rsid w:val="420C5218"/>
    <w:rsid w:val="429D4387"/>
    <w:rsid w:val="432F233E"/>
    <w:rsid w:val="43F114EC"/>
    <w:rsid w:val="43F62371"/>
    <w:rsid w:val="449F74D0"/>
    <w:rsid w:val="459E6943"/>
    <w:rsid w:val="46291052"/>
    <w:rsid w:val="46571466"/>
    <w:rsid w:val="46A40FA9"/>
    <w:rsid w:val="46E37CCC"/>
    <w:rsid w:val="471368FC"/>
    <w:rsid w:val="47202054"/>
    <w:rsid w:val="47212364"/>
    <w:rsid w:val="483A6747"/>
    <w:rsid w:val="489C2ECF"/>
    <w:rsid w:val="49B542D6"/>
    <w:rsid w:val="4A1009F7"/>
    <w:rsid w:val="4B650E36"/>
    <w:rsid w:val="4BFE2ECA"/>
    <w:rsid w:val="4E1A46AB"/>
    <w:rsid w:val="4F52428A"/>
    <w:rsid w:val="4F5F78A0"/>
    <w:rsid w:val="50624207"/>
    <w:rsid w:val="506E408B"/>
    <w:rsid w:val="50EA2026"/>
    <w:rsid w:val="5155508B"/>
    <w:rsid w:val="517D2C22"/>
    <w:rsid w:val="51885E41"/>
    <w:rsid w:val="51BA49DD"/>
    <w:rsid w:val="52FC4970"/>
    <w:rsid w:val="53E76A21"/>
    <w:rsid w:val="54342B51"/>
    <w:rsid w:val="54F246F3"/>
    <w:rsid w:val="552D4E0B"/>
    <w:rsid w:val="553A09C3"/>
    <w:rsid w:val="55604FD5"/>
    <w:rsid w:val="56C5399A"/>
    <w:rsid w:val="57511389"/>
    <w:rsid w:val="57CF589D"/>
    <w:rsid w:val="5A3F1DEC"/>
    <w:rsid w:val="5A4D2FA3"/>
    <w:rsid w:val="5AFE55D9"/>
    <w:rsid w:val="5B334B73"/>
    <w:rsid w:val="5B823F90"/>
    <w:rsid w:val="5C55629B"/>
    <w:rsid w:val="5C795290"/>
    <w:rsid w:val="5D480DFC"/>
    <w:rsid w:val="5D7661A3"/>
    <w:rsid w:val="5D847A36"/>
    <w:rsid w:val="5DDA108E"/>
    <w:rsid w:val="5EA3255D"/>
    <w:rsid w:val="5EC734CA"/>
    <w:rsid w:val="60D77618"/>
    <w:rsid w:val="64A930CD"/>
    <w:rsid w:val="65311995"/>
    <w:rsid w:val="65B35CAB"/>
    <w:rsid w:val="65BF7472"/>
    <w:rsid w:val="65CD5006"/>
    <w:rsid w:val="662C00D7"/>
    <w:rsid w:val="663544CE"/>
    <w:rsid w:val="68443284"/>
    <w:rsid w:val="68920B0B"/>
    <w:rsid w:val="69DD3507"/>
    <w:rsid w:val="69EB0AAC"/>
    <w:rsid w:val="6AFB6ED0"/>
    <w:rsid w:val="6C070D0B"/>
    <w:rsid w:val="6D8B497C"/>
    <w:rsid w:val="6DC13221"/>
    <w:rsid w:val="6DE06E27"/>
    <w:rsid w:val="6E273A79"/>
    <w:rsid w:val="6EBD2F41"/>
    <w:rsid w:val="6FF0068F"/>
    <w:rsid w:val="70E84778"/>
    <w:rsid w:val="71781C4C"/>
    <w:rsid w:val="71C54FAD"/>
    <w:rsid w:val="727644F9"/>
    <w:rsid w:val="72C46C87"/>
    <w:rsid w:val="72F943F2"/>
    <w:rsid w:val="73C03FFE"/>
    <w:rsid w:val="741D4694"/>
    <w:rsid w:val="74736BDD"/>
    <w:rsid w:val="74B74173"/>
    <w:rsid w:val="7599649C"/>
    <w:rsid w:val="765A6170"/>
    <w:rsid w:val="768C3D6E"/>
    <w:rsid w:val="77154DBA"/>
    <w:rsid w:val="7727635A"/>
    <w:rsid w:val="77DF12DF"/>
    <w:rsid w:val="77E17995"/>
    <w:rsid w:val="795443BD"/>
    <w:rsid w:val="79CF730C"/>
    <w:rsid w:val="7A160FF1"/>
    <w:rsid w:val="7ADC3C75"/>
    <w:rsid w:val="7B6F1D5A"/>
    <w:rsid w:val="7CCB2423"/>
    <w:rsid w:val="7E9C48E7"/>
    <w:rsid w:val="7EA83C7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20703</Words>
  <Characters>22657</Characters>
  <Lines>0</Lines>
  <Paragraphs>0</Paragraphs>
  <TotalTime>2</TotalTime>
  <ScaleCrop>false</ScaleCrop>
  <LinksUpToDate>false</LinksUpToDate>
  <CharactersWithSpaces>22980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dcterms:modified xsi:type="dcterms:W3CDTF">2025-07-11T09:43:12Z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44F7B7333EAF41A58C0424CC20F5E2F7_13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