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before="156" w:beforeLines="50" w:line="360" w:lineRule="auto"/>
        <w:jc w:val="both"/>
        <w:rPr>
          <w:rFonts w:hint="eastAsia" w:ascii="宋体" w:hAnsi="宋体" w:eastAsia="宋体" w:cs="宋体"/>
          <w:b/>
          <w:bCs/>
          <w:color w:val="auto"/>
          <w:spacing w:val="0"/>
          <w:sz w:val="52"/>
          <w:szCs w:val="52"/>
          <w:lang w:eastAsia="zh-CN"/>
        </w:rPr>
      </w:pPr>
      <w:r>
        <w:rPr>
          <w:rFonts w:hint="eastAsia" w:ascii="宋体" w:hAnsi="宋体" w:eastAsia="宋体" w:cs="宋体"/>
          <w:b/>
          <w:bCs/>
          <w:color w:val="auto"/>
          <w:spacing w:val="0"/>
          <w:sz w:val="52"/>
          <w:szCs w:val="52"/>
          <w:lang w:eastAsia="zh-CN"/>
        </w:rPr>
        <w:drawing>
          <wp:inline distT="0" distB="0" distL="114300" distR="114300">
            <wp:extent cx="5706110" cy="8652510"/>
            <wp:effectExtent l="0" t="0" r="8890" b="15240"/>
            <wp:docPr id="2" name="图片 2" descr="黎明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黎明封面"/>
                    <pic:cNvPicPr>
                      <a:picLocks noChangeAspect="1"/>
                    </pic:cNvPicPr>
                  </pic:nvPicPr>
                  <pic:blipFill>
                    <a:blip r:embed="rId56"/>
                    <a:stretch>
                      <a:fillRect/>
                    </a:stretch>
                  </pic:blipFill>
                  <pic:spPr>
                    <a:xfrm>
                      <a:off x="0" y="0"/>
                      <a:ext cx="5706110" cy="8652510"/>
                    </a:xfrm>
                    <a:prstGeom prst="rect">
                      <a:avLst/>
                    </a:prstGeom>
                  </pic:spPr>
                </pic:pic>
              </a:graphicData>
            </a:graphic>
          </wp:inline>
        </w:drawing>
      </w:r>
    </w:p>
    <w:p>
      <w:pPr>
        <w:snapToGrid w:val="0"/>
        <w:spacing w:before="156" w:beforeLines="50" w:line="360" w:lineRule="auto"/>
        <w:jc w:val="center"/>
        <w:rPr>
          <w:rFonts w:hint="eastAsia" w:ascii="宋体" w:hAnsi="宋体" w:eastAsia="宋体" w:cs="宋体"/>
          <w:b/>
          <w:bCs/>
          <w:color w:val="auto"/>
          <w:spacing w:val="0"/>
          <w:sz w:val="52"/>
          <w:szCs w:val="52"/>
          <w:lang w:eastAsia="zh-CN"/>
        </w:rPr>
        <w:sectPr>
          <w:footerReference r:id="rId7" w:type="first"/>
          <w:headerReference r:id="rId5" w:type="default"/>
          <w:footerReference r:id="rId6" w:type="default"/>
          <w:pgSz w:w="11906" w:h="16838"/>
          <w:pgMar w:top="1440" w:right="1440" w:bottom="1440" w:left="147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p>
      <w:pPr>
        <w:snapToGrid w:val="0"/>
        <w:spacing w:before="156" w:beforeLines="50" w:line="360" w:lineRule="auto"/>
        <w:jc w:val="center"/>
        <w:rPr>
          <w:rFonts w:hint="eastAsia" w:ascii="宋体" w:hAnsi="宋体" w:eastAsia="宋体" w:cs="宋体"/>
          <w:b/>
          <w:bCs/>
          <w:color w:val="auto"/>
          <w:spacing w:val="0"/>
          <w:sz w:val="52"/>
          <w:szCs w:val="52"/>
          <w:lang w:eastAsia="zh-CN"/>
        </w:rPr>
      </w:pPr>
      <w:r>
        <w:rPr>
          <w:rFonts w:hint="eastAsia" w:ascii="宋体" w:hAnsi="宋体" w:eastAsia="宋体" w:cs="宋体"/>
          <w:b/>
          <w:bCs/>
          <w:color w:val="auto"/>
          <w:spacing w:val="0"/>
          <w:sz w:val="52"/>
          <w:szCs w:val="52"/>
          <w:lang w:eastAsia="zh-CN"/>
        </w:rPr>
        <w:t>广西百永工程咨询有限公司</w:t>
      </w:r>
    </w:p>
    <w:p>
      <w:pPr>
        <w:pStyle w:val="9"/>
        <w:rPr>
          <w:rFonts w:hint="eastAsia" w:ascii="华文新魏" w:hAnsi="宋体" w:eastAsia="华文新魏"/>
          <w:color w:val="auto"/>
          <w:spacing w:val="0"/>
          <w:sz w:val="72"/>
          <w:szCs w:val="72"/>
        </w:rPr>
      </w:pPr>
    </w:p>
    <w:p>
      <w:pPr>
        <w:rPr>
          <w:rFonts w:hint="eastAsia"/>
          <w:color w:val="auto"/>
        </w:rPr>
      </w:pPr>
    </w:p>
    <w:p>
      <w:pPr>
        <w:rPr>
          <w:rFonts w:hint="eastAsia"/>
          <w:color w:val="auto"/>
          <w:spacing w:val="0"/>
        </w:rPr>
      </w:pPr>
    </w:p>
    <w:p>
      <w:pPr>
        <w:snapToGrid w:val="0"/>
        <w:spacing w:before="156" w:beforeLines="50" w:line="360" w:lineRule="auto"/>
        <w:jc w:val="center"/>
        <w:rPr>
          <w:rFonts w:hint="eastAsia" w:ascii="宋体" w:hAnsi="宋体" w:eastAsia="宋体" w:cs="宋体"/>
          <w:color w:val="auto"/>
          <w:spacing w:val="0"/>
          <w:sz w:val="44"/>
          <w:szCs w:val="44"/>
        </w:rPr>
      </w:pPr>
      <w:r>
        <w:rPr>
          <w:rFonts w:hint="eastAsia" w:ascii="宋体" w:hAnsi="宋体" w:eastAsia="宋体" w:cs="宋体"/>
          <w:color w:val="auto"/>
          <w:spacing w:val="0"/>
          <w:sz w:val="72"/>
          <w:szCs w:val="72"/>
        </w:rPr>
        <w:t>竞争性谈判文件</w:t>
      </w:r>
    </w:p>
    <w:p>
      <w:pPr>
        <w:spacing w:before="312" w:beforeLines="100" w:after="156" w:afterLines="50" w:line="360" w:lineRule="auto"/>
        <w:jc w:val="center"/>
        <w:rPr>
          <w:rFonts w:hint="eastAsia" w:ascii="宋体" w:hAnsi="宋体" w:eastAsia="宋体" w:cs="宋体"/>
          <w:b/>
          <w:bCs/>
          <w:color w:val="auto"/>
          <w:spacing w:val="0"/>
          <w:szCs w:val="21"/>
        </w:rPr>
      </w:pPr>
      <w:r>
        <w:rPr>
          <w:rFonts w:hint="eastAsia" w:ascii="宋体" w:hAnsi="宋体" w:eastAsia="宋体" w:cs="宋体"/>
          <w:b/>
          <w:bCs/>
          <w:color w:val="auto"/>
          <w:spacing w:val="0"/>
          <w:szCs w:val="21"/>
        </w:rPr>
        <w:t>（全流程电子化评标）</w:t>
      </w:r>
    </w:p>
    <w:p>
      <w:pPr>
        <w:spacing w:line="360" w:lineRule="auto"/>
        <w:rPr>
          <w:rFonts w:hint="eastAsia" w:ascii="宋体" w:hAnsi="宋体" w:eastAsia="宋体" w:cs="宋体"/>
          <w:b/>
          <w:color w:val="auto"/>
          <w:spacing w:val="0"/>
          <w:sz w:val="32"/>
          <w:szCs w:val="32"/>
        </w:rPr>
      </w:pPr>
    </w:p>
    <w:p>
      <w:pPr>
        <w:spacing w:line="360" w:lineRule="auto"/>
        <w:jc w:val="center"/>
        <w:rPr>
          <w:rFonts w:hint="eastAsia" w:ascii="宋体" w:hAnsi="宋体" w:eastAsia="宋体" w:cs="宋体"/>
          <w:b/>
          <w:color w:val="auto"/>
          <w:spacing w:val="0"/>
          <w:sz w:val="32"/>
          <w:szCs w:val="32"/>
        </w:rPr>
      </w:pPr>
    </w:p>
    <w:p>
      <w:pPr>
        <w:pStyle w:val="9"/>
        <w:rPr>
          <w:rFonts w:hint="eastAsia" w:ascii="宋体" w:hAnsi="宋体" w:eastAsia="宋体" w:cs="宋体"/>
          <w:color w:val="auto"/>
        </w:rPr>
      </w:pPr>
    </w:p>
    <w:p>
      <w:pPr>
        <w:pStyle w:val="9"/>
        <w:rPr>
          <w:rFonts w:hint="eastAsia" w:ascii="宋体" w:hAnsi="宋体" w:eastAsia="宋体" w:cs="宋体"/>
          <w:color w:val="auto"/>
          <w:spacing w:val="0"/>
        </w:rPr>
      </w:pP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eastAsia="zh-CN"/>
        </w:rPr>
      </w:pPr>
      <w:r>
        <w:rPr>
          <w:rFonts w:hint="eastAsia" w:ascii="宋体" w:hAnsi="宋体" w:eastAsia="宋体" w:cs="宋体"/>
          <w:b/>
          <w:color w:val="auto"/>
          <w:spacing w:val="0"/>
          <w:sz w:val="32"/>
          <w:szCs w:val="32"/>
        </w:rPr>
        <w:t>项目名称：</w:t>
      </w:r>
      <w:r>
        <w:rPr>
          <w:rFonts w:hint="eastAsia" w:ascii="宋体" w:hAnsi="宋体" w:eastAsia="宋体" w:cs="宋体"/>
          <w:b/>
          <w:color w:val="auto"/>
          <w:spacing w:val="0"/>
          <w:sz w:val="32"/>
          <w:szCs w:val="32"/>
          <w:lang w:eastAsia="zh-CN"/>
        </w:rPr>
        <w:t>2023年第二批自治区大中型水库库区基金项目平果市黎明乡蟠桃村六玩屯基础设施工程</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eastAsia="zh-CN"/>
        </w:rPr>
      </w:pPr>
      <w:r>
        <w:rPr>
          <w:rFonts w:hint="eastAsia" w:ascii="宋体" w:hAnsi="宋体" w:eastAsia="宋体" w:cs="宋体"/>
          <w:b/>
          <w:color w:val="auto"/>
          <w:spacing w:val="0"/>
          <w:sz w:val="32"/>
          <w:szCs w:val="32"/>
        </w:rPr>
        <w:t>项目编号：</w:t>
      </w:r>
      <w:r>
        <w:rPr>
          <w:rFonts w:hint="eastAsia" w:ascii="宋体" w:hAnsi="宋体" w:eastAsia="宋体" w:cs="宋体"/>
          <w:b/>
          <w:color w:val="auto"/>
          <w:spacing w:val="0"/>
          <w:sz w:val="32"/>
          <w:szCs w:val="32"/>
          <w:lang w:eastAsia="zh-CN"/>
        </w:rPr>
        <w:t>BSZC2024-J2-230209-GXBY</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lang w:val="en-US" w:eastAsia="zh-CN"/>
        </w:rPr>
      </w:pPr>
      <w:r>
        <w:rPr>
          <w:rFonts w:hint="eastAsia" w:ascii="宋体" w:hAnsi="宋体" w:eastAsia="宋体" w:cs="宋体"/>
          <w:b/>
          <w:color w:val="auto"/>
          <w:spacing w:val="0"/>
          <w:sz w:val="32"/>
          <w:szCs w:val="32"/>
        </w:rPr>
        <w:t>采 购 人：</w:t>
      </w:r>
      <w:r>
        <w:rPr>
          <w:rFonts w:hint="eastAsia" w:ascii="宋体" w:hAnsi="宋体" w:eastAsia="宋体" w:cs="宋体"/>
          <w:b/>
          <w:color w:val="auto"/>
          <w:spacing w:val="0"/>
          <w:sz w:val="32"/>
          <w:szCs w:val="32"/>
          <w:lang w:eastAsia="zh-CN"/>
        </w:rPr>
        <w:t>平果市生态移民发展中心</w:t>
      </w:r>
    </w:p>
    <w:p>
      <w:pPr>
        <w:keepNext w:val="0"/>
        <w:keepLines w:val="0"/>
        <w:pageBreakBefore w:val="0"/>
        <w:widowControl w:val="0"/>
        <w:kinsoku/>
        <w:wordWrap/>
        <w:overflowPunct/>
        <w:topLinePunct w:val="0"/>
        <w:autoSpaceDE/>
        <w:autoSpaceDN/>
        <w:bidi w:val="0"/>
        <w:adjustRightInd/>
        <w:snapToGrid/>
        <w:spacing w:line="700" w:lineRule="exact"/>
        <w:ind w:left="1605" w:leftChars="304" w:hanging="967" w:hangingChars="301"/>
        <w:textAlignment w:val="auto"/>
        <w:rPr>
          <w:rFonts w:hint="eastAsia" w:ascii="宋体" w:hAnsi="宋体" w:eastAsia="宋体" w:cs="宋体"/>
          <w:b/>
          <w:color w:val="auto"/>
          <w:spacing w:val="0"/>
          <w:sz w:val="32"/>
          <w:szCs w:val="32"/>
        </w:rPr>
      </w:pPr>
      <w:r>
        <w:rPr>
          <w:rFonts w:hint="eastAsia" w:ascii="宋体" w:hAnsi="宋体" w:eastAsia="宋体" w:cs="宋体"/>
          <w:b/>
          <w:color w:val="auto"/>
          <w:spacing w:val="0"/>
          <w:sz w:val="32"/>
          <w:szCs w:val="32"/>
        </w:rPr>
        <w:t>采购代理机构：</w:t>
      </w:r>
      <w:r>
        <w:rPr>
          <w:rFonts w:hint="eastAsia" w:ascii="宋体" w:hAnsi="宋体" w:eastAsia="宋体" w:cs="宋体"/>
          <w:b/>
          <w:color w:val="auto"/>
          <w:spacing w:val="0"/>
          <w:sz w:val="32"/>
          <w:szCs w:val="32"/>
          <w:lang w:eastAsia="zh-CN"/>
        </w:rPr>
        <w:t>广西百永工程咨询有限公司</w:t>
      </w:r>
      <w:r>
        <w:rPr>
          <w:rFonts w:hint="eastAsia" w:ascii="宋体" w:hAnsi="宋体" w:eastAsia="宋体" w:cs="宋体"/>
          <w:b/>
          <w:color w:val="auto"/>
          <w:spacing w:val="0"/>
          <w:sz w:val="32"/>
          <w:szCs w:val="32"/>
        </w:rPr>
        <w:t xml:space="preserve"> </w:t>
      </w:r>
    </w:p>
    <w:p>
      <w:pPr>
        <w:spacing w:line="360" w:lineRule="auto"/>
        <w:jc w:val="center"/>
        <w:rPr>
          <w:rFonts w:hint="eastAsia" w:ascii="宋体" w:hAnsi="宋体" w:eastAsia="宋体" w:cs="宋体"/>
          <w:b/>
          <w:color w:val="auto"/>
          <w:spacing w:val="0"/>
          <w:sz w:val="32"/>
          <w:szCs w:val="32"/>
        </w:rPr>
      </w:pPr>
    </w:p>
    <w:p>
      <w:pPr>
        <w:spacing w:line="360" w:lineRule="auto"/>
        <w:jc w:val="center"/>
        <w:rPr>
          <w:rFonts w:hint="eastAsia" w:ascii="宋体" w:hAnsi="宋体" w:eastAsia="宋体" w:cs="宋体"/>
          <w:b/>
          <w:color w:val="auto"/>
          <w:spacing w:val="0"/>
          <w:sz w:val="32"/>
          <w:szCs w:val="32"/>
        </w:rPr>
      </w:pPr>
      <w:r>
        <w:rPr>
          <w:rFonts w:hint="eastAsia" w:ascii="宋体" w:hAnsi="宋体" w:eastAsia="宋体" w:cs="宋体"/>
          <w:b/>
          <w:color w:val="auto"/>
          <w:spacing w:val="0"/>
          <w:sz w:val="32"/>
          <w:szCs w:val="32"/>
          <w:lang w:val="en-US" w:eastAsia="zh-CN"/>
        </w:rPr>
        <w:t>2024年4月22日</w:t>
      </w:r>
    </w:p>
    <w:p>
      <w:pPr>
        <w:spacing w:line="360" w:lineRule="auto"/>
        <w:jc w:val="center"/>
        <w:rPr>
          <w:rFonts w:hint="eastAsia" w:ascii="宋体" w:hAnsi="宋体" w:eastAsia="宋体" w:cs="宋体"/>
          <w:b/>
          <w:color w:val="auto"/>
          <w:spacing w:val="0"/>
          <w:sz w:val="44"/>
          <w:szCs w:val="44"/>
        </w:rPr>
        <w:sectPr>
          <w:footerReference r:id="rId9" w:type="first"/>
          <w:footerReference r:id="rId8" w:type="default"/>
          <w:pgSz w:w="11906" w:h="16838"/>
          <w:pgMar w:top="1440" w:right="1440" w:bottom="1440" w:left="1474" w:header="851" w:footer="992" w:gutter="0"/>
          <w:pgBorders>
            <w:top w:val="none" w:sz="0" w:space="0"/>
            <w:left w:val="none" w:sz="0" w:space="0"/>
            <w:bottom w:val="none" w:sz="0" w:space="0"/>
            <w:right w:val="none" w:sz="0" w:space="0"/>
          </w:pgBorders>
          <w:pgNumType w:start="0"/>
          <w:cols w:space="720" w:num="1"/>
          <w:titlePg/>
          <w:docGrid w:type="lines" w:linePitch="312" w:charSpace="0"/>
        </w:sectPr>
      </w:pPr>
    </w:p>
    <w:sdt>
      <w:sdtPr>
        <w:rPr>
          <w:rFonts w:ascii="宋体" w:hAnsi="宋体" w:eastAsia="宋体" w:cs="Arial"/>
          <w:b/>
          <w:bCs/>
          <w:snapToGrid w:val="0"/>
          <w:color w:val="000000"/>
          <w:spacing w:val="0"/>
          <w:kern w:val="0"/>
          <w:sz w:val="32"/>
          <w:szCs w:val="32"/>
        </w:rPr>
        <w:id w:val="147474949"/>
        <w15:color w:val="DBDBDB"/>
        <w:docPartObj>
          <w:docPartGallery w:val="Table of Contents"/>
          <w:docPartUnique/>
        </w:docPartObj>
      </w:sdtPr>
      <w:sdtEndPr>
        <w:rPr>
          <w:rFonts w:ascii="Arial" w:hAnsi="Arial" w:eastAsia="Arial" w:cs="Arial"/>
          <w:b/>
          <w:bCs/>
          <w:snapToGrid w:val="0"/>
          <w:color w:val="000000"/>
          <w:spacing w:val="0"/>
          <w:kern w:val="0"/>
          <w:sz w:val="21"/>
          <w:szCs w:val="21"/>
        </w:rPr>
      </w:sdtEndPr>
      <w:sdtContent>
        <w:p>
          <w:pPr>
            <w:spacing w:before="0" w:beforeLines="0" w:after="0" w:afterLines="0" w:line="480" w:lineRule="auto"/>
            <w:ind w:left="0" w:leftChars="0" w:right="0" w:rightChars="0" w:firstLine="0" w:firstLineChars="0"/>
            <w:jc w:val="center"/>
            <w:rPr>
              <w:rFonts w:ascii="宋体" w:hAnsi="宋体" w:eastAsia="宋体" w:cs="宋体"/>
              <w:spacing w:val="0"/>
              <w:sz w:val="31"/>
              <w:szCs w:val="31"/>
              <w14:textOutline w14:w="5793" w14:cap="sq" w14:cmpd="sng">
                <w14:solidFill>
                  <w14:srgbClr w14:val="000000"/>
                </w14:solidFill>
                <w14:prstDash w14:val="solid"/>
                <w14:bevel/>
              </w14:textOutline>
            </w:rPr>
          </w:pPr>
          <w:r>
            <w:rPr>
              <w:rFonts w:ascii="宋体" w:hAnsi="宋体" w:eastAsia="宋体" w:cs="宋体"/>
              <w:spacing w:val="0"/>
              <w:sz w:val="31"/>
              <w:szCs w:val="31"/>
              <w14:textOutline w14:w="5793" w14:cap="sq" w14:cmpd="sng">
                <w14:solidFill>
                  <w14:srgbClr w14:val="000000"/>
                </w14:solidFill>
                <w14:prstDash w14:val="solid"/>
                <w14:bevel/>
              </w14:textOutline>
            </w:rPr>
            <w:t>目</w:t>
          </w:r>
          <w:r>
            <w:rPr>
              <w:rFonts w:hint="eastAsia" w:ascii="宋体" w:hAnsi="宋体" w:eastAsia="宋体" w:cs="宋体"/>
              <w:spacing w:val="0"/>
              <w:sz w:val="31"/>
              <w:szCs w:val="31"/>
              <w:lang w:val="en-US" w:eastAsia="zh-CN"/>
              <w14:textOutline w14:w="5793" w14:cap="sq" w14:cmpd="sng">
                <w14:solidFill>
                  <w14:srgbClr w14:val="000000"/>
                </w14:solidFill>
                <w14:prstDash w14:val="solid"/>
                <w14:bevel/>
              </w14:textOutline>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录</w:t>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TOC \o "1-1" \h \u </w:instrText>
          </w:r>
          <w:r>
            <w:rPr>
              <w:spacing w:val="0"/>
            </w:rPr>
            <w:fldChar w:fldCharType="separate"/>
          </w:r>
          <w:r>
            <w:rPr>
              <w:spacing w:val="0"/>
            </w:rPr>
            <w:fldChar w:fldCharType="begin"/>
          </w:r>
          <w:r>
            <w:rPr>
              <w:spacing w:val="0"/>
            </w:rPr>
            <w:instrText xml:space="preserve"> HYPERLINK \l _Toc6683 </w:instrText>
          </w:r>
          <w:r>
            <w:rPr>
              <w:spacing w:val="0"/>
            </w:rPr>
            <w:fldChar w:fldCharType="separate"/>
          </w:r>
          <w:r>
            <w:rPr>
              <w:spacing w:val="0"/>
            </w:rPr>
            <w:t>第一章 竞争性谈判公告</w:t>
          </w:r>
          <w:r>
            <w:rPr>
              <w:spacing w:val="0"/>
            </w:rPr>
            <w:tab/>
          </w:r>
          <w:r>
            <w:rPr>
              <w:spacing w:val="0"/>
            </w:rPr>
            <w:fldChar w:fldCharType="begin"/>
          </w:r>
          <w:r>
            <w:rPr>
              <w:spacing w:val="0"/>
            </w:rPr>
            <w:instrText xml:space="preserve"> PAGEREF _Toc6683 \h </w:instrText>
          </w:r>
          <w:r>
            <w:rPr>
              <w:spacing w:val="0"/>
            </w:rPr>
            <w:fldChar w:fldCharType="separate"/>
          </w:r>
          <w:r>
            <w:rPr>
              <w:spacing w:val="0"/>
            </w:rPr>
            <w:t>2</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_Toc10463 </w:instrText>
          </w:r>
          <w:r>
            <w:rPr>
              <w:spacing w:val="0"/>
            </w:rPr>
            <w:fldChar w:fldCharType="separate"/>
          </w:r>
          <w:r>
            <w:rPr>
              <w:spacing w:val="0"/>
            </w:rPr>
            <w:t>第二章 供应商须知</w:t>
          </w:r>
          <w:r>
            <w:rPr>
              <w:spacing w:val="0"/>
            </w:rPr>
            <w:tab/>
          </w:r>
          <w:r>
            <w:rPr>
              <w:spacing w:val="0"/>
            </w:rPr>
            <w:fldChar w:fldCharType="begin"/>
          </w:r>
          <w:r>
            <w:rPr>
              <w:spacing w:val="0"/>
            </w:rPr>
            <w:instrText xml:space="preserve"> PAGEREF _Toc10463 \h </w:instrText>
          </w:r>
          <w:r>
            <w:rPr>
              <w:spacing w:val="0"/>
            </w:rPr>
            <w:fldChar w:fldCharType="separate"/>
          </w:r>
          <w:r>
            <w:rPr>
              <w:spacing w:val="0"/>
            </w:rPr>
            <w:t>11</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_Toc8984 </w:instrText>
          </w:r>
          <w:r>
            <w:rPr>
              <w:spacing w:val="0"/>
            </w:rPr>
            <w:fldChar w:fldCharType="separate"/>
          </w:r>
          <w:r>
            <w:rPr>
              <w:spacing w:val="0"/>
            </w:rPr>
            <w:t>第三章 采购需求</w:t>
          </w:r>
          <w:r>
            <w:rPr>
              <w:spacing w:val="0"/>
            </w:rPr>
            <w:tab/>
          </w:r>
          <w:r>
            <w:rPr>
              <w:spacing w:val="0"/>
            </w:rPr>
            <w:fldChar w:fldCharType="begin"/>
          </w:r>
          <w:r>
            <w:rPr>
              <w:spacing w:val="0"/>
            </w:rPr>
            <w:instrText xml:space="preserve"> PAGEREF _Toc8984 \h </w:instrText>
          </w:r>
          <w:r>
            <w:rPr>
              <w:spacing w:val="0"/>
            </w:rPr>
            <w:fldChar w:fldCharType="separate"/>
          </w:r>
          <w:r>
            <w:rPr>
              <w:spacing w:val="0"/>
            </w:rPr>
            <w:t>32</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_Toc6672 </w:instrText>
          </w:r>
          <w:r>
            <w:rPr>
              <w:spacing w:val="0"/>
            </w:rPr>
            <w:fldChar w:fldCharType="separate"/>
          </w:r>
          <w:r>
            <w:rPr>
              <w:spacing w:val="0"/>
            </w:rPr>
            <w:t>第四章  评审程序和评定成交的标准</w:t>
          </w:r>
          <w:r>
            <w:rPr>
              <w:spacing w:val="0"/>
            </w:rPr>
            <w:tab/>
          </w:r>
          <w:r>
            <w:rPr>
              <w:spacing w:val="0"/>
            </w:rPr>
            <w:fldChar w:fldCharType="begin"/>
          </w:r>
          <w:r>
            <w:rPr>
              <w:spacing w:val="0"/>
            </w:rPr>
            <w:instrText xml:space="preserve"> PAGEREF _Toc6672 \h </w:instrText>
          </w:r>
          <w:r>
            <w:rPr>
              <w:spacing w:val="0"/>
            </w:rPr>
            <w:fldChar w:fldCharType="separate"/>
          </w:r>
          <w:r>
            <w:rPr>
              <w:spacing w:val="0"/>
            </w:rPr>
            <w:t>33</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hint="eastAsia"/>
              <w:spacing w:val="0"/>
              <w:lang w:val="en-US" w:eastAsia="zh-CN"/>
            </w:rPr>
          </w:pPr>
          <w:r>
            <w:rPr>
              <w:spacing w:val="0"/>
            </w:rPr>
            <w:fldChar w:fldCharType="begin"/>
          </w:r>
          <w:r>
            <w:rPr>
              <w:spacing w:val="0"/>
            </w:rPr>
            <w:instrText xml:space="preserve"> HYPERLINK \l _Toc14514 </w:instrText>
          </w:r>
          <w:r>
            <w:rPr>
              <w:spacing w:val="0"/>
            </w:rPr>
            <w:fldChar w:fldCharType="separate"/>
          </w:r>
          <w:r>
            <w:rPr>
              <w:spacing w:val="0"/>
            </w:rPr>
            <w:t>第五章 响应文件格式</w:t>
          </w:r>
          <w:r>
            <w:rPr>
              <w:spacing w:val="0"/>
            </w:rPr>
            <w:tab/>
          </w:r>
          <w:r>
            <w:rPr>
              <w:rFonts w:hint="eastAsia"/>
              <w:spacing w:val="0"/>
              <w:lang w:val="en-US" w:eastAsia="zh-CN"/>
            </w:rPr>
            <w:t>3</w:t>
          </w:r>
          <w:r>
            <w:rPr>
              <w:spacing w:val="0"/>
            </w:rPr>
            <w:fldChar w:fldCharType="end"/>
          </w:r>
          <w:r>
            <w:rPr>
              <w:rFonts w:hint="eastAsia"/>
              <w:spacing w:val="0"/>
              <w:lang w:val="en-US" w:eastAsia="zh-CN"/>
            </w:rPr>
            <w:t>4</w:t>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rFonts w:hint="eastAsia"/>
              <w:spacing w:val="0"/>
              <w:lang w:val="en-US" w:eastAsia="zh-CN"/>
            </w:rPr>
          </w:pPr>
          <w:r>
            <w:rPr>
              <w:spacing w:val="0"/>
            </w:rPr>
            <w:fldChar w:fldCharType="begin"/>
          </w:r>
          <w:r>
            <w:rPr>
              <w:spacing w:val="0"/>
            </w:rPr>
            <w:instrText xml:space="preserve"> HYPERLINK \l _Toc29920 </w:instrText>
          </w:r>
          <w:r>
            <w:rPr>
              <w:spacing w:val="0"/>
            </w:rPr>
            <w:fldChar w:fldCharType="separate"/>
          </w:r>
          <w:r>
            <w:rPr>
              <w:spacing w:val="0"/>
            </w:rPr>
            <w:t>第六章 合同文本</w:t>
          </w:r>
          <w:r>
            <w:rPr>
              <w:spacing w:val="0"/>
            </w:rPr>
            <w:tab/>
          </w:r>
          <w:r>
            <w:rPr>
              <w:rFonts w:hint="eastAsia"/>
              <w:spacing w:val="0"/>
              <w:lang w:val="en-US" w:eastAsia="zh-CN"/>
            </w:rPr>
            <w:t>7</w:t>
          </w:r>
          <w:r>
            <w:rPr>
              <w:spacing w:val="0"/>
            </w:rPr>
            <w:fldChar w:fldCharType="end"/>
          </w:r>
          <w:r>
            <w:rPr>
              <w:rFonts w:hint="eastAsia"/>
              <w:spacing w:val="0"/>
              <w:lang w:val="en-US" w:eastAsia="zh-CN"/>
            </w:rPr>
            <w:t>0</w:t>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_Toc20485 </w:instrText>
          </w:r>
          <w:r>
            <w:rPr>
              <w:spacing w:val="0"/>
            </w:rPr>
            <w:fldChar w:fldCharType="separate"/>
          </w:r>
          <w:r>
            <w:rPr>
              <w:spacing w:val="0"/>
            </w:rPr>
            <w:t>第七章 技术规范</w:t>
          </w:r>
          <w:r>
            <w:rPr>
              <w:spacing w:val="0"/>
            </w:rPr>
            <w:tab/>
          </w:r>
          <w:r>
            <w:rPr>
              <w:spacing w:val="0"/>
            </w:rPr>
            <w:fldChar w:fldCharType="begin"/>
          </w:r>
          <w:r>
            <w:rPr>
              <w:spacing w:val="0"/>
            </w:rPr>
            <w:instrText xml:space="preserve"> PAGEREF _Toc20485 \h </w:instrText>
          </w:r>
          <w:r>
            <w:rPr>
              <w:spacing w:val="0"/>
            </w:rPr>
            <w:fldChar w:fldCharType="separate"/>
          </w:r>
          <w:r>
            <w:rPr>
              <w:spacing w:val="0"/>
            </w:rPr>
            <w:t>94</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pPr>
          <w:r>
            <w:rPr>
              <w:spacing w:val="0"/>
            </w:rPr>
            <w:fldChar w:fldCharType="begin"/>
          </w:r>
          <w:r>
            <w:rPr>
              <w:spacing w:val="0"/>
            </w:rPr>
            <w:instrText xml:space="preserve"> HYPERLINK \l _Toc18359 </w:instrText>
          </w:r>
          <w:r>
            <w:rPr>
              <w:spacing w:val="0"/>
            </w:rPr>
            <w:fldChar w:fldCharType="separate"/>
          </w:r>
          <w:r>
            <w:rPr>
              <w:spacing w:val="0"/>
            </w:rPr>
            <w:t>第八章 图纸</w:t>
          </w:r>
          <w:r>
            <w:rPr>
              <w:spacing w:val="0"/>
            </w:rPr>
            <w:tab/>
          </w:r>
          <w:r>
            <w:rPr>
              <w:spacing w:val="0"/>
            </w:rPr>
            <w:fldChar w:fldCharType="begin"/>
          </w:r>
          <w:r>
            <w:rPr>
              <w:spacing w:val="0"/>
            </w:rPr>
            <w:instrText xml:space="preserve"> PAGEREF _Toc18359 \h </w:instrText>
          </w:r>
          <w:r>
            <w:rPr>
              <w:spacing w:val="0"/>
            </w:rPr>
            <w:fldChar w:fldCharType="separate"/>
          </w:r>
          <w:r>
            <w:rPr>
              <w:spacing w:val="0"/>
            </w:rPr>
            <w:t>95</w:t>
          </w:r>
          <w:r>
            <w:rPr>
              <w:spacing w:val="0"/>
            </w:rPr>
            <w:fldChar w:fldCharType="end"/>
          </w:r>
          <w:r>
            <w:rPr>
              <w:spacing w:val="0"/>
            </w:rPr>
            <w:fldChar w:fldCharType="end"/>
          </w:r>
        </w:p>
        <w:p>
          <w:pPr>
            <w:pStyle w:val="13"/>
            <w:keepNext w:val="0"/>
            <w:keepLines w:val="0"/>
            <w:pageBreakBefore w:val="0"/>
            <w:widowControl/>
            <w:tabs>
              <w:tab w:val="right" w:leader="dot" w:pos="8862"/>
            </w:tabs>
            <w:kinsoku w:val="0"/>
            <w:wordWrap/>
            <w:overflowPunct/>
            <w:topLinePunct w:val="0"/>
            <w:autoSpaceDE w:val="0"/>
            <w:autoSpaceDN w:val="0"/>
            <w:bidi w:val="0"/>
            <w:adjustRightInd w:val="0"/>
            <w:snapToGrid w:val="0"/>
            <w:spacing w:line="480" w:lineRule="auto"/>
            <w:textAlignment w:val="baseline"/>
            <w:rPr>
              <w:spacing w:val="0"/>
            </w:rPr>
            <w:sectPr>
              <w:headerReference r:id="rId10" w:type="default"/>
              <w:footerReference r:id="rId11" w:type="default"/>
              <w:pgSz w:w="11905" w:h="16838"/>
              <w:pgMar w:top="1417" w:right="1417" w:bottom="1417" w:left="1417" w:header="0" w:footer="658" w:gutter="0"/>
              <w:pgNumType w:fmt="decimal" w:start="1"/>
              <w:cols w:space="0" w:num="1"/>
              <w:rtlGutter w:val="0"/>
              <w:docGrid w:linePitch="0" w:charSpace="0"/>
            </w:sectPr>
          </w:pPr>
          <w:r>
            <w:rPr>
              <w:spacing w:val="0"/>
            </w:rPr>
            <w:fldChar w:fldCharType="end"/>
          </w:r>
          <w:bookmarkStart w:id="33" w:name="_GoBack"/>
          <w:bookmarkEnd w:id="33"/>
        </w:p>
      </w:sdtContent>
    </w:sdt>
    <w:p>
      <w:pPr>
        <w:spacing w:before="86" w:line="223" w:lineRule="auto"/>
        <w:ind w:left="2327"/>
        <w:outlineLvl w:val="0"/>
        <w:rPr>
          <w:rFonts w:ascii="宋体" w:hAnsi="宋体" w:eastAsia="宋体" w:cs="宋体"/>
          <w:spacing w:val="0"/>
          <w:sz w:val="43"/>
          <w:szCs w:val="43"/>
        </w:rPr>
      </w:pPr>
      <w:bookmarkStart w:id="0" w:name="_bookmark1"/>
      <w:bookmarkEnd w:id="0"/>
      <w:bookmarkStart w:id="1" w:name="_Toc6683"/>
      <w:r>
        <w:rPr>
          <w:rFonts w:ascii="宋体" w:hAnsi="宋体" w:eastAsia="宋体" w:cs="宋体"/>
          <w:spacing w:val="0"/>
          <w:sz w:val="43"/>
          <w:szCs w:val="43"/>
          <w14:textOutline w14:w="7972" w14:cap="sq" w14:cmpd="sng">
            <w14:solidFill>
              <w14:srgbClr w14:val="000000"/>
            </w14:solidFill>
            <w14:prstDash w14:val="solid"/>
            <w14:bevel/>
          </w14:textOutline>
        </w:rPr>
        <w:t>第一章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竞争性谈判公告</w:t>
      </w:r>
      <w:bookmarkEnd w:id="1"/>
    </w:p>
    <w:p>
      <w:pPr>
        <w:spacing w:before="100" w:line="224" w:lineRule="auto"/>
        <w:ind w:left="3516"/>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竞争性谈判公告</w:t>
      </w:r>
    </w:p>
    <w:p>
      <w:pPr>
        <w:rPr>
          <w:spacing w:val="0"/>
        </w:rPr>
      </w:pPr>
    </w:p>
    <w:p>
      <w:pPr>
        <w:spacing w:line="142" w:lineRule="exact"/>
        <w:rPr>
          <w:spacing w:val="0"/>
        </w:rPr>
      </w:pPr>
    </w:p>
    <w:tbl>
      <w:tblPr>
        <w:tblStyle w:val="21"/>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243" w:type="dxa"/>
            <w:vAlign w:val="top"/>
          </w:tcPr>
          <w:p>
            <w:pPr>
              <w:spacing w:before="56"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项目概况</w:t>
            </w:r>
          </w:p>
          <w:p>
            <w:pPr>
              <w:spacing w:before="163" w:line="374" w:lineRule="auto"/>
              <w:ind w:right="78" w:firstLine="420" w:firstLineChars="200"/>
              <w:rPr>
                <w:rFonts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lang w:val="en-US" w:eastAsia="zh-CN"/>
              </w:rPr>
              <w:t>2023年第二批自治区大中型水库库区基金项目平果市黎明乡蟠桃村六玩屯基础设施工程</w:t>
            </w:r>
            <w:r>
              <w:rPr>
                <w:rFonts w:ascii="宋体" w:hAnsi="宋体" w:eastAsia="宋体" w:cs="宋体"/>
                <w:color w:val="auto"/>
                <w:spacing w:val="0"/>
                <w:sz w:val="21"/>
                <w:szCs w:val="21"/>
              </w:rPr>
              <w:t>采购项目的潜在供应商应在</w:t>
            </w:r>
            <w:r>
              <w:rPr>
                <w:rFonts w:hint="eastAsia" w:ascii="宋体" w:hAnsi="宋体" w:eastAsia="宋体" w:cs="宋体"/>
                <w:color w:val="auto"/>
                <w:spacing w:val="0"/>
                <w:sz w:val="21"/>
                <w:szCs w:val="21"/>
                <w:lang w:eastAsia="zh-CN"/>
              </w:rPr>
              <w:t>广西政府采购云平台（https://login.gcy.zfcg.gxzf.gov.cn/）</w:t>
            </w:r>
            <w:r>
              <w:rPr>
                <w:rFonts w:ascii="宋体" w:hAnsi="宋体" w:eastAsia="宋体" w:cs="宋体"/>
                <w:color w:val="auto"/>
                <w:spacing w:val="0"/>
                <w:sz w:val="21"/>
                <w:szCs w:val="21"/>
              </w:rPr>
              <w:t>获取采购文件，并于</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09时00分</w:t>
            </w:r>
            <w:r>
              <w:rPr>
                <w:rFonts w:ascii="宋体" w:hAnsi="宋体" w:eastAsia="宋体" w:cs="宋体"/>
                <w:color w:val="auto"/>
                <w:spacing w:val="0"/>
                <w:sz w:val="21"/>
                <w:szCs w:val="21"/>
                <w:u w:val="none" w:color="auto"/>
              </w:rPr>
              <w:t>(</w:t>
            </w:r>
            <w:r>
              <w:rPr>
                <w:rFonts w:ascii="宋体" w:hAnsi="宋体" w:eastAsia="宋体" w:cs="宋体"/>
                <w:color w:val="auto"/>
                <w:spacing w:val="0"/>
                <w:sz w:val="21"/>
                <w:szCs w:val="21"/>
              </w:rPr>
              <w:t>北京时间) 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项目编号：</w:t>
      </w:r>
      <w:r>
        <w:rPr>
          <w:rFonts w:hint="eastAsia" w:ascii="宋体" w:hAnsi="宋体" w:eastAsia="宋体" w:cs="宋体"/>
          <w:color w:val="auto"/>
          <w:spacing w:val="0"/>
          <w:sz w:val="21"/>
          <w:szCs w:val="21"/>
          <w:highlight w:val="none"/>
          <w:lang w:val="en-US" w:eastAsia="zh-CN"/>
        </w:rPr>
        <w:t>BSZC2024-J2-230209-GXBY</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项目名称：</w:t>
      </w:r>
      <w:r>
        <w:rPr>
          <w:rFonts w:hint="eastAsia" w:ascii="宋体" w:hAnsi="宋体" w:eastAsia="宋体" w:cs="宋体"/>
          <w:color w:val="auto"/>
          <w:spacing w:val="0"/>
          <w:position w:val="8"/>
          <w:sz w:val="21"/>
          <w:szCs w:val="21"/>
          <w:lang w:val="en-US" w:eastAsia="zh-CN"/>
        </w:rPr>
        <w:t>2023年第二批自治区大中型水库库区基金项目平果市黎明乡蟠桃村六玩屯基础设施工程</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采购方式：竞争性谈判</w:t>
      </w:r>
    </w:p>
    <w:p>
      <w:pPr>
        <w:keepNext w:val="0"/>
        <w:keepLines w:val="0"/>
        <w:pageBreakBefore w:val="0"/>
        <w:widowControl/>
        <w:kinsoku w:val="0"/>
        <w:wordWrap/>
        <w:overflowPunct/>
        <w:topLinePunct w:val="0"/>
        <w:autoSpaceDE w:val="0"/>
        <w:autoSpaceDN w:val="0"/>
        <w:bidi w:val="0"/>
        <w:adjustRightInd w:val="0"/>
        <w:snapToGrid w:val="0"/>
        <w:spacing w:before="73"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预算总金额(元)</w:t>
      </w:r>
      <w:r>
        <w:rPr>
          <w:rFonts w:hint="eastAsia" w:ascii="宋体" w:hAnsi="宋体" w:eastAsia="宋体" w:cs="宋体"/>
          <w:color w:val="auto"/>
          <w:spacing w:val="0"/>
          <w:position w:val="8"/>
          <w:sz w:val="21"/>
          <w:szCs w:val="21"/>
          <w:lang w:eastAsia="zh-CN"/>
        </w:rPr>
        <w:t>：</w:t>
      </w:r>
      <w:r>
        <w:rPr>
          <w:rFonts w:hint="eastAsia" w:ascii="宋体" w:hAnsi="宋体" w:eastAsia="宋体" w:cs="宋体"/>
          <w:color w:val="auto"/>
          <w:spacing w:val="0"/>
          <w:position w:val="8"/>
          <w:sz w:val="21"/>
          <w:szCs w:val="21"/>
          <w:rtl w:val="0"/>
          <w:lang w:val="en-US" w:eastAsia="zh-CN"/>
        </w:rPr>
        <w:t>942475.22</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最高限价(元)</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tl w:val="0"/>
          <w:lang w:val="en-US" w:eastAsia="zh-CN"/>
        </w:rPr>
        <w:t>942475.22</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采购需求：</w:t>
      </w:r>
      <w:r>
        <w:rPr>
          <w:rFonts w:hint="eastAsia" w:ascii="宋体" w:hAnsi="宋体" w:eastAsia="宋体" w:cs="宋体"/>
          <w:color w:val="auto"/>
          <w:spacing w:val="0"/>
          <w:sz w:val="21"/>
          <w:szCs w:val="21"/>
          <w:lang w:eastAsia="zh-CN"/>
        </w:rPr>
        <w:t>新建挡土墙189.73米，地面硬化722.85平方米，项目标示牌1座，宣传栏2座。</w:t>
      </w:r>
      <w:r>
        <w:rPr>
          <w:rFonts w:hint="eastAsia" w:ascii="宋体" w:hAnsi="宋体" w:eastAsia="宋体" w:cs="宋体"/>
          <w:color w:val="auto"/>
          <w:spacing w:val="0"/>
          <w:sz w:val="21"/>
          <w:szCs w:val="21"/>
        </w:rPr>
        <w:t>(具体内容以施工图纸及工程量清单为准)</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合同履约期限：</w:t>
      </w:r>
      <w:r>
        <w:rPr>
          <w:rFonts w:hint="eastAsia" w:ascii="宋体" w:hAnsi="宋体" w:eastAsia="宋体" w:cs="宋体"/>
          <w:color w:val="auto"/>
          <w:spacing w:val="0"/>
          <w:sz w:val="21"/>
          <w:szCs w:val="21"/>
          <w:highlight w:val="none"/>
          <w:lang w:val="en-US" w:eastAsia="zh-CN"/>
        </w:rPr>
        <w:t>60</w:t>
      </w:r>
      <w:r>
        <w:rPr>
          <w:rFonts w:hint="eastAsia" w:ascii="宋体" w:hAnsi="宋体" w:eastAsia="宋体" w:cs="宋体"/>
          <w:color w:val="auto"/>
          <w:spacing w:val="0"/>
          <w:sz w:val="21"/>
          <w:szCs w:val="21"/>
        </w:rPr>
        <w:t>日历天。</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3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position w:val="8"/>
          <w:sz w:val="21"/>
          <w:szCs w:val="21"/>
        </w:rPr>
        <w:t>1.满足《中华人民共和国政府采购法》第二十二条规定</w:t>
      </w:r>
      <w:r>
        <w:rPr>
          <w:rFonts w:hint="eastAsia" w:ascii="宋体" w:hAnsi="宋体" w:eastAsia="宋体" w:cs="宋体"/>
          <w:color w:val="auto"/>
          <w:spacing w:val="0"/>
          <w:position w:val="8"/>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2.落实政府采购政策需满足的资格要求：本项目专门面向中小企业采购。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3.本项目的特定资格要求：供应商须具备</w:t>
      </w:r>
      <w:r>
        <w:rPr>
          <w:rFonts w:hint="eastAsia" w:ascii="宋体" w:hAnsi="宋体" w:eastAsia="宋体" w:cs="宋体"/>
          <w:color w:val="auto"/>
          <w:spacing w:val="0"/>
          <w:sz w:val="21"/>
          <w:szCs w:val="21"/>
          <w:lang w:eastAsia="zh-CN"/>
        </w:rPr>
        <w:t>市政公用工程施工</w:t>
      </w:r>
      <w:r>
        <w:rPr>
          <w:rFonts w:hint="eastAsia" w:ascii="宋体" w:hAnsi="宋体" w:eastAsia="宋体" w:cs="宋体"/>
          <w:color w:val="auto"/>
          <w:spacing w:val="0"/>
          <w:sz w:val="21"/>
          <w:szCs w:val="21"/>
        </w:rPr>
        <w:t>总承包叁级（含</w:t>
      </w:r>
      <w:r>
        <w:rPr>
          <w:rFonts w:hint="eastAsia" w:ascii="宋体" w:hAnsi="宋体" w:eastAsia="宋体" w:cs="宋体"/>
          <w:color w:val="auto"/>
          <w:spacing w:val="0"/>
          <w:sz w:val="21"/>
          <w:szCs w:val="21"/>
          <w:lang w:eastAsia="zh-CN"/>
        </w:rPr>
        <w:t>叁级</w:t>
      </w:r>
      <w:r>
        <w:rPr>
          <w:rFonts w:hint="eastAsia" w:ascii="宋体" w:hAnsi="宋体" w:eastAsia="宋体" w:cs="宋体"/>
          <w:color w:val="auto"/>
          <w:spacing w:val="0"/>
          <w:sz w:val="21"/>
          <w:szCs w:val="21"/>
        </w:rPr>
        <w:t>）以上资质</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具有省级及以上建设行政主管部门颁发的安全生产许可证</w:t>
      </w:r>
      <w:r>
        <w:rPr>
          <w:rFonts w:hint="eastAsia" w:ascii="宋体" w:hAnsi="宋体" w:eastAsia="宋体" w:cs="宋体"/>
          <w:color w:val="auto"/>
          <w:spacing w:val="0"/>
          <w:sz w:val="21"/>
          <w:szCs w:val="21"/>
          <w:lang w:eastAsia="zh-CN"/>
        </w:rPr>
        <w:t>；项目经理具备市政公用工程专业注册建造师贰级或贰级以上资格、有效的安全生产考核合格证书(B类)及具备中级或中级以上技术职称。</w:t>
      </w:r>
    </w:p>
    <w:p>
      <w:pPr>
        <w:keepNext w:val="0"/>
        <w:keepLines w:val="0"/>
        <w:pageBreakBefore w:val="0"/>
        <w:widowControl/>
        <w:kinsoku w:val="0"/>
        <w:wordWrap/>
        <w:overflowPunct/>
        <w:topLinePunct w:val="0"/>
        <w:autoSpaceDE w:val="0"/>
        <w:autoSpaceDN w:val="0"/>
        <w:bidi w:val="0"/>
        <w:adjustRightInd w:val="0"/>
        <w:snapToGrid w:val="0"/>
        <w:spacing w:before="285" w:line="460" w:lineRule="exact"/>
        <w:ind w:left="518"/>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三、获取竞争性谈判文件</w:t>
      </w:r>
    </w:p>
    <w:p>
      <w:pPr>
        <w:keepNext w:val="0"/>
        <w:keepLines w:val="0"/>
        <w:pageBreakBefore w:val="0"/>
        <w:widowControl/>
        <w:kinsoku w:val="0"/>
        <w:wordWrap/>
        <w:overflowPunct/>
        <w:topLinePunct w:val="0"/>
        <w:autoSpaceDE w:val="0"/>
        <w:autoSpaceDN w:val="0"/>
        <w:bidi w:val="0"/>
        <w:adjustRightInd w:val="0"/>
        <w:snapToGrid w:val="0"/>
        <w:spacing w:before="53" w:line="460" w:lineRule="exact"/>
        <w:ind w:left="108" w:right="82" w:firstLine="419"/>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时间</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22</w:t>
      </w:r>
      <w:r>
        <w:rPr>
          <w:rFonts w:hint="eastAsia" w:ascii="宋体" w:hAnsi="宋体" w:eastAsia="宋体" w:cs="宋体"/>
          <w:color w:val="auto"/>
          <w:spacing w:val="0"/>
          <w:sz w:val="21"/>
          <w:szCs w:val="21"/>
          <w:highlight w:val="none"/>
          <w:u w:val="single"/>
        </w:rPr>
        <w:t>日至 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25</w:t>
      </w:r>
      <w:r>
        <w:rPr>
          <w:rFonts w:hint="eastAsia" w:ascii="宋体" w:hAnsi="宋体" w:eastAsia="宋体" w:cs="宋体"/>
          <w:color w:val="auto"/>
          <w:spacing w:val="0"/>
          <w:sz w:val="21"/>
          <w:szCs w:val="21"/>
          <w:highlight w:val="none"/>
          <w:u w:val="single"/>
        </w:rPr>
        <w:t>日</w:t>
      </w:r>
      <w:r>
        <w:rPr>
          <w:rFonts w:hint="eastAsia" w:ascii="宋体" w:hAnsi="宋体" w:eastAsia="宋体" w:cs="宋体"/>
          <w:color w:val="auto"/>
          <w:spacing w:val="0"/>
          <w:sz w:val="21"/>
          <w:szCs w:val="21"/>
        </w:rPr>
        <w:t>，每天上午 08:00 至 12:00，下午 15:00 至 18:00 (北京时间，法定节假日除外)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2" w:line="460" w:lineRule="exact"/>
        <w:ind w:left="421"/>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地点 (网址) ：</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线上获取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 w:right="205"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方式：由依法获得采购人和评审专家分别书面推荐的受邀请的供应商登录</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在线免费获取采购文件。 电子响应文件制作需要基于</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获取的采购文件编制，拟参与本项目的供应商需使用账号登录或者使用CA 登录“</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”平台-进入“项目采购”应用，在获取采购文件菜单中选择项目，获取采购文件。</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注：1.供应商获取采购文件时应当填写完整准确的单位名称。</w:t>
      </w:r>
    </w:p>
    <w:p>
      <w:pPr>
        <w:keepNext w:val="0"/>
        <w:keepLines w:val="0"/>
        <w:pageBreakBefore w:val="0"/>
        <w:widowControl/>
        <w:kinsoku w:val="0"/>
        <w:wordWrap/>
        <w:overflowPunct/>
        <w:topLinePunct w:val="0"/>
        <w:autoSpaceDE w:val="0"/>
        <w:autoSpaceDN w:val="0"/>
        <w:bidi w:val="0"/>
        <w:adjustRightInd w:val="0"/>
        <w:snapToGrid w:val="0"/>
        <w:spacing w:before="70" w:line="460" w:lineRule="exact"/>
        <w:ind w:left="1" w:right="206"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2.为配合采购人进行政府采购项目执行和备案，未在</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入驻正式供应商的，可在获取竞争性谈判文件后登录</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进行入驻，如在操作过程中遇到问题或者需要技术支持，请致电</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售价 (元) ：0</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4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四、响应文件提交</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4"/>
          <w:sz w:val="21"/>
          <w:szCs w:val="21"/>
        </w:rPr>
        <w:t>截止时间：</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9时00分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地点：通过广西政府采购云平台实行在线竞标。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425"/>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五、响应文件开启</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position w:val="4"/>
          <w:sz w:val="21"/>
          <w:szCs w:val="21"/>
        </w:rPr>
      </w:pPr>
      <w:r>
        <w:rPr>
          <w:rFonts w:hint="eastAsia" w:ascii="宋体" w:hAnsi="宋体" w:eastAsia="宋体" w:cs="宋体"/>
          <w:color w:val="auto"/>
          <w:spacing w:val="0"/>
          <w:position w:val="4"/>
          <w:sz w:val="21"/>
          <w:szCs w:val="21"/>
        </w:rPr>
        <w:t>开启时间</w:t>
      </w:r>
      <w:r>
        <w:rPr>
          <w:rFonts w:hint="eastAsia" w:ascii="宋体" w:hAnsi="宋体" w:eastAsia="宋体" w:cs="宋体"/>
          <w:color w:val="auto"/>
          <w:spacing w:val="0"/>
          <w:position w:val="4"/>
          <w:sz w:val="21"/>
          <w:szCs w:val="21"/>
          <w:highlight w:val="none"/>
        </w:rPr>
        <w:t>：</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9时00分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74"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w:t>
      </w:r>
      <w:r>
        <w:rPr>
          <w:rFonts w:hint="eastAsia" w:ascii="宋体" w:hAnsi="宋体" w:eastAsia="宋体" w:cs="宋体"/>
          <w:color w:val="auto"/>
          <w:spacing w:val="0"/>
          <w:sz w:val="21"/>
          <w:szCs w:val="21"/>
          <w:u w:val="none" w:color="auto"/>
        </w:rPr>
        <w:t>通过广西政府采购云平台实行在线解密开启。</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六、公告期限</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5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0"/>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before="61" w:line="460" w:lineRule="exact"/>
        <w:ind w:left="43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1.竞标保证金：本项目不收取竞标保证金。</w:t>
      </w:r>
    </w:p>
    <w:p>
      <w:pPr>
        <w:keepNext w:val="0"/>
        <w:keepLines w:val="0"/>
        <w:pageBreakBefore w:val="0"/>
        <w:widowControl/>
        <w:kinsoku w:val="0"/>
        <w:wordWrap/>
        <w:overflowPunct/>
        <w:topLinePunct w:val="0"/>
        <w:autoSpaceDE w:val="0"/>
        <w:autoSpaceDN w:val="0"/>
        <w:bidi w:val="0"/>
        <w:adjustRightInd w:val="0"/>
        <w:snapToGrid w:val="0"/>
        <w:spacing w:before="48" w:line="460" w:lineRule="exact"/>
        <w:ind w:left="3" w:right="206"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2.根据《政府采购非招标采购方式管理办法》第十二条相关规定，本项目采用采购人和评审专 家分别书面推荐的方式邀请不少于 3 家符合相应资格条件的供应商参与竞争性谈判活动。</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11" w:right="208" w:firstLine="414"/>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3.网上查询地址中国政府采购网 (www.ccgp.gov.cn ) 、 广西壮族自治区政府采购网 ( zfcg.gxzf.gov.cn)</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4.本项目需要落实的政府采购政策：(1) 政府采购促进中小企业发展。(2) 政府采购支持采 用本国产品的政策。(3) 强制采购节能产品</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优先采购节能产品、环境标志产品。(4) 政府采 购促进残疾人就业政策。(5) 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对在“信用中国”网站(www.creditchina.gov.cn)、中国政府采购网(www.ccgp.gov.cn) 等渠道列入失信被执行人、重大税收违法案件当事人名单、政府采购严重违法失信行为记录名单及 其他不符合《中华人民共和国政府采购法》第二十二条规定条件的供应商，不得参与政府采购活动。</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单位负责人为同一人或者存在直接控股、管理关系的不同供应商，不得参加同一合同项下的政府采购活动。除单一来源采购项目外，为采购项目提供整体设计编制、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7</w:t>
      </w:r>
      <w:r>
        <w:rPr>
          <w:rFonts w:hint="eastAsia" w:ascii="宋体" w:hAnsi="宋体" w:eastAsia="宋体" w:cs="宋体"/>
          <w:color w:val="auto"/>
          <w:spacing w:val="0"/>
          <w:position w:val="1"/>
          <w:sz w:val="21"/>
          <w:szCs w:val="21"/>
        </w:rPr>
        <w:t>.供应商竞标注意事项</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(1)本项目为全流程电子化采购项目，通过广西政府采购云平台 （https://login.gcy.zfcg.gxzf.gov.cn/） 实行  在线电子竞标，供应商应先安装“广西政府采购云平台客户端” (请自行前往“广西政府采购云平台”进行下载)， 并按照本项目竞争性谈判文件和广西政府采购云平台的要求编制、加密后在提交响应文件截止时间前通过网络上传至广西政府采购云平台 (加密的电子响应文件是指后缀名为“jmbs”的文件) ，供应商在广西政府采购云平台提交电子响应文件时，请填写参加远程采购活动经办人联系方式。供应商登录广西政府采购云平台，依次进入“服务中心-项目采购-操作流程-电子招投标-政府采购项目电子交易管理操作指南-  供应商”查看电子竞标具体操作流程。</w:t>
      </w:r>
    </w:p>
    <w:p>
      <w:pPr>
        <w:keepNext w:val="0"/>
        <w:keepLines w:val="0"/>
        <w:pageBreakBefore w:val="0"/>
        <w:widowControl/>
        <w:tabs>
          <w:tab w:val="left" w:pos="111"/>
        </w:tabs>
        <w:kinsoku w:val="0"/>
        <w:wordWrap/>
        <w:overflowPunct/>
        <w:topLinePunct w:val="0"/>
        <w:autoSpaceDE w:val="0"/>
        <w:autoSpaceDN w:val="0"/>
        <w:bidi w:val="0"/>
        <w:adjustRightInd w:val="0"/>
        <w:snapToGrid w:val="0"/>
        <w:spacing w:before="3" w:line="460" w:lineRule="exact"/>
        <w:ind w:left="1" w:right="190"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(2)未进行网上注册并办理数字证书 (CA 认证) 的供应商将无法参与本项目政府采购活动， 供应商应当在提交响应文件截止时间前，完成电子交易平台上的 CA 数字证书办理及响应文件的提交(供应商可登录“广西政府采购网”，依次进入“办事服务-下载专区”或者登陆广西政府采购云平台， 依次进入“服务中心-入驻与配置”中查看 CA 数字证书办理操作流程。如在操作过程中遇到问题或者需要技术支持，请致电广西政府采购云平台客服热线：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 。</w:t>
      </w:r>
    </w:p>
    <w:p>
      <w:pPr>
        <w:keepNext w:val="0"/>
        <w:keepLines w:val="0"/>
        <w:pageBreakBefore w:val="0"/>
        <w:widowControl/>
        <w:kinsoku w:val="0"/>
        <w:wordWrap/>
        <w:overflowPunct/>
        <w:topLinePunct w:val="0"/>
        <w:autoSpaceDE w:val="0"/>
        <w:autoSpaceDN w:val="0"/>
        <w:bidi w:val="0"/>
        <w:adjustRightInd w:val="0"/>
        <w:snapToGrid w:val="0"/>
        <w:spacing w:before="3" w:line="460" w:lineRule="exact"/>
        <w:ind w:left="3" w:right="203" w:firstLine="4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(3)CA 证书在线解密：首次响应文件开启时，需携带制作响应文件时用来加密的有效数字证 书 (CA认证) 登录广西政府采购云平台电子开标大厅现场按规定时间对加密的响应文件进行解密，否则后果自负。注：1) 为确保网上操作合法、有效和安全，请供应商确保在电子竞标过程中能够对相关数据电文进行加密和使用电子签章，妥善保管 CA 数字证书并使用有效的 CA 数字证书参与整个采购活动。2) 供应商应当在提交响应文件截止时间前完成电子响应文件的提交 (上传) ，提交响应文件截止时间前可以补充、修改或者撤回响应文件。补充或者修改响应文件的，应当先行撤回原响应文件，补充、修改后重新提交 (上传) ，提交响应文件截止时间前未完成提交 (上传) 的，视为撤回响应文件。 提交响应文件截止时间以后提交(上传) 的响应文件，广西政府采购云平台予以拒收。</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right="87"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(4)供应商需要在具备有摄像头及语音功能且互联网网络状况良好的电脑登录广西政府采购云平台远程开标大厅参与本次谈判，否则后果自负。</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2" w:right="87" w:firstLine="42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(5)本项目不接受未登陆</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 xml:space="preserve"> 获取本项目竞争性谈判文件的供应商竞标。</w:t>
      </w:r>
    </w:p>
    <w:p>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八、凡对本次招标提出询问，请按以下方式联系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名 称：平果市生态移民发展中心</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地 址：平果市行政大楼B414</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项目联系人：</w:t>
      </w:r>
      <w:r>
        <w:rPr>
          <w:rFonts w:hint="eastAsia" w:ascii="宋体" w:hAnsi="宋体" w:eastAsia="宋体" w:cs="宋体"/>
          <w:color w:val="auto"/>
          <w:spacing w:val="0"/>
          <w:sz w:val="21"/>
          <w:szCs w:val="21"/>
          <w:highlight w:val="none"/>
          <w:lang w:val="en-US" w:eastAsia="zh-CN"/>
        </w:rPr>
        <w:t>陈芋州</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项目联系方式：0776-588</w:t>
      </w:r>
      <w:r>
        <w:rPr>
          <w:rFonts w:hint="eastAsia" w:ascii="宋体" w:hAnsi="宋体" w:eastAsia="宋体" w:cs="宋体"/>
          <w:color w:val="auto"/>
          <w:spacing w:val="0"/>
          <w:sz w:val="21"/>
          <w:szCs w:val="21"/>
          <w:highlight w:val="none"/>
          <w:lang w:val="en-US" w:eastAsia="zh-CN"/>
        </w:rPr>
        <w:t>0286</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名    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    址：平果市马头镇教育路万冠新天地三期原售楼部二层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项目</w:t>
      </w:r>
      <w:r>
        <w:rPr>
          <w:rFonts w:hint="eastAsia" w:ascii="宋体" w:hAnsi="宋体" w:eastAsia="宋体" w:cs="宋体"/>
          <w:color w:val="auto"/>
          <w:spacing w:val="0"/>
          <w:sz w:val="21"/>
          <w:szCs w:val="21"/>
        </w:rPr>
        <w:t>联系</w:t>
      </w:r>
      <w:r>
        <w:rPr>
          <w:rFonts w:hint="eastAsia" w:ascii="宋体" w:hAnsi="宋体" w:eastAsia="宋体" w:cs="宋体"/>
          <w:color w:val="auto"/>
          <w:spacing w:val="0"/>
          <w:sz w:val="21"/>
          <w:szCs w:val="21"/>
          <w:lang w:eastAsia="zh-CN"/>
        </w:rPr>
        <w:t>人</w:t>
      </w:r>
      <w:r>
        <w:rPr>
          <w:rFonts w:hint="eastAsia" w:ascii="宋体" w:hAnsi="宋体" w:eastAsia="宋体" w:cs="宋体"/>
          <w:color w:val="auto"/>
          <w:spacing w:val="0"/>
          <w:sz w:val="21"/>
          <w:szCs w:val="21"/>
        </w:rPr>
        <w:t>：</w:t>
      </w:r>
      <w:bookmarkStart w:id="2" w:name="_Toc28359021"/>
      <w:bookmarkStart w:id="3" w:name="_Toc35393639"/>
      <w:bookmarkStart w:id="4" w:name="_Toc28359098"/>
      <w:bookmarkStart w:id="5" w:name="_Toc35393808"/>
      <w:r>
        <w:rPr>
          <w:rFonts w:hint="eastAsia" w:ascii="宋体" w:hAnsi="宋体" w:eastAsia="宋体" w:cs="宋体"/>
          <w:color w:val="auto"/>
          <w:spacing w:val="0"/>
          <w:sz w:val="21"/>
          <w:szCs w:val="21"/>
          <w:rtl w:val="0"/>
          <w:lang w:val="zh-TW" w:eastAsia="zh-TW"/>
        </w:rPr>
        <w:t>陈慧</w:t>
      </w:r>
      <w:r>
        <w:rPr>
          <w:rFonts w:hint="eastAsia" w:ascii="宋体" w:hAnsi="宋体" w:eastAsia="宋体" w:cs="宋体"/>
          <w:color w:val="auto"/>
          <w:spacing w:val="0"/>
          <w:sz w:val="21"/>
          <w:szCs w:val="21"/>
        </w:rPr>
        <w:t xml:space="preserve">   联系电话:0776-5880758</w:t>
      </w:r>
    </w:p>
    <w:bookmarkEnd w:id="2"/>
    <w:bookmarkEnd w:id="3"/>
    <w:bookmarkEnd w:id="4"/>
    <w:bookmarkEnd w:id="5"/>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position w:val="1"/>
          <w:sz w:val="21"/>
          <w:szCs w:val="21"/>
        </w:rPr>
      </w:pPr>
      <w:r>
        <w:rPr>
          <w:rFonts w:hint="eastAsia" w:ascii="宋体" w:hAnsi="宋体" w:eastAsia="宋体" w:cs="宋体"/>
          <w:color w:val="auto"/>
          <w:spacing w:val="0"/>
          <w:position w:val="1"/>
          <w:sz w:val="21"/>
          <w:szCs w:val="21"/>
        </w:rPr>
        <w:t>3.监督部门：平果市政府采购管理中心     联系电话: 0776-5825152</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right="233"/>
        <w:jc w:val="right"/>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6934" w:leftChars="3202" w:right="233" w:hanging="210" w:hangingChars="1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2"/>
        <w:rPr>
          <w:rFonts w:hint="eastAsia" w:ascii="宋体" w:hAnsi="宋体" w:eastAsia="宋体" w:cs="宋体"/>
          <w:color w:val="auto"/>
          <w:spacing w:val="0"/>
          <w:sz w:val="21"/>
          <w:szCs w:val="21"/>
        </w:rPr>
      </w:pPr>
    </w:p>
    <w:p>
      <w:pPr>
        <w:rPr>
          <w:rFonts w:hint="eastAsia" w:ascii="宋体" w:hAnsi="宋体" w:eastAsia="宋体" w:cs="宋体"/>
          <w:color w:val="auto"/>
          <w:spacing w:val="0"/>
          <w:sz w:val="21"/>
          <w:szCs w:val="21"/>
        </w:rPr>
      </w:pPr>
    </w:p>
    <w:p>
      <w:pPr>
        <w:pStyle w:val="19"/>
        <w:jc w:val="center"/>
        <w:rPr>
          <w:rFonts w:hint="eastAsia" w:ascii="Times New Roman" w:hAnsi="Times New Roman" w:eastAsia="宋体" w:cs="Times New Roman"/>
          <w:b/>
          <w:bCs/>
          <w:color w:val="auto"/>
          <w:kern w:val="44"/>
          <w:sz w:val="32"/>
          <w:szCs w:val="32"/>
          <w:lang w:val="en-US" w:eastAsia="zh-CN" w:bidi="ar-SA"/>
        </w:rPr>
      </w:pPr>
      <w:r>
        <w:rPr>
          <w:rFonts w:hint="eastAsia" w:ascii="Times New Roman" w:hAnsi="Times New Roman" w:eastAsia="宋体" w:cs="Times New Roman"/>
          <w:b/>
          <w:bCs/>
          <w:color w:val="auto"/>
          <w:kern w:val="44"/>
          <w:sz w:val="32"/>
          <w:szCs w:val="32"/>
          <w:lang w:val="en-US" w:eastAsia="zh-CN" w:bidi="ar-SA"/>
        </w:rPr>
        <w:t>竞争性谈判邀请函</w:t>
      </w:r>
    </w:p>
    <w:p>
      <w:pPr>
        <w:pStyle w:val="11"/>
        <w:rPr>
          <w:rFonts w:hint="eastAsia" w:ascii="宋体" w:hAnsi="宋体" w:eastAsia="宋体" w:cs="宋体"/>
          <w:color w:val="auto"/>
          <w:w w:val="99"/>
          <w:sz w:val="24"/>
          <w:szCs w:val="24"/>
          <w:u w:val="single"/>
        </w:rPr>
      </w:pPr>
    </w:p>
    <w:p>
      <w:pPr>
        <w:pStyle w:val="11"/>
        <w:rPr>
          <w:rFonts w:hint="eastAsia" w:ascii="宋体" w:hAnsi="宋体" w:eastAsia="宋体" w:cs="宋体"/>
          <w:color w:val="auto"/>
          <w:sz w:val="24"/>
          <w:szCs w:val="24"/>
        </w:rPr>
      </w:pPr>
      <w:r>
        <w:rPr>
          <w:rFonts w:hint="eastAsia" w:ascii="宋体" w:hAnsi="宋体" w:eastAsia="宋体" w:cs="宋体"/>
          <w:color w:val="auto"/>
          <w:w w:val="99"/>
          <w:sz w:val="24"/>
          <w:szCs w:val="24"/>
          <w:u w:val="single"/>
        </w:rPr>
        <w:t xml:space="preserve"> </w:t>
      </w:r>
      <w:r>
        <w:rPr>
          <w:rFonts w:hint="eastAsia" w:ascii="宋体" w:hAnsi="宋体" w:eastAsia="宋体" w:cs="宋体"/>
          <w:color w:val="auto"/>
          <w:sz w:val="24"/>
          <w:szCs w:val="24"/>
          <w:u w:val="single"/>
        </w:rPr>
        <w:tab/>
      </w:r>
      <w:r>
        <w:rPr>
          <w:rFonts w:hint="eastAsia" w:ascii="宋体" w:hAnsi="宋体" w:eastAsia="宋体" w:cs="宋体"/>
          <w:color w:val="auto"/>
          <w:sz w:val="24"/>
          <w:szCs w:val="24"/>
          <w:u w:val="single"/>
        </w:rPr>
        <w:t>（受邀供应商名称）</w:t>
      </w:r>
      <w:r>
        <w:rPr>
          <w:rFonts w:hint="eastAsia" w:ascii="宋体" w:hAnsi="宋体" w:eastAsia="宋体" w:cs="宋体"/>
          <w:color w:val="auto"/>
          <w:sz w:val="24"/>
          <w:szCs w:val="24"/>
        </w:rPr>
        <w:t xml:space="preserve"> ：</w:t>
      </w:r>
    </w:p>
    <w:p>
      <w:pPr>
        <w:pStyle w:val="11"/>
        <w:rPr>
          <w:rFonts w:hint="eastAsia" w:ascii="宋体" w:hAnsi="宋体" w:eastAsia="宋体" w:cs="宋体"/>
          <w:color w:val="auto"/>
          <w:sz w:val="24"/>
          <w:szCs w:val="24"/>
        </w:rPr>
      </w:pPr>
    </w:p>
    <w:tbl>
      <w:tblPr>
        <w:tblStyle w:val="21"/>
        <w:tblW w:w="9243" w:type="dxa"/>
        <w:tblInd w:w="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43"/>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83" w:hRule="atLeast"/>
        </w:trPr>
        <w:tc>
          <w:tcPr>
            <w:tcW w:w="9243" w:type="dxa"/>
            <w:vAlign w:val="top"/>
          </w:tcPr>
          <w:p>
            <w:pPr>
              <w:spacing w:before="56" w:line="228" w:lineRule="auto"/>
              <w:rPr>
                <w:rFonts w:ascii="宋体" w:hAnsi="宋体" w:eastAsia="宋体" w:cs="宋体"/>
                <w:color w:val="auto"/>
                <w:spacing w:val="0"/>
                <w:sz w:val="21"/>
                <w:szCs w:val="21"/>
              </w:rPr>
            </w:pPr>
            <w:r>
              <w:rPr>
                <w:rFonts w:ascii="宋体" w:hAnsi="宋体" w:eastAsia="宋体" w:cs="宋体"/>
                <w:color w:val="auto"/>
                <w:spacing w:val="0"/>
                <w:sz w:val="21"/>
                <w:szCs w:val="21"/>
              </w:rPr>
              <w:t>项目概况</w:t>
            </w:r>
          </w:p>
          <w:p>
            <w:pPr>
              <w:spacing w:before="163" w:line="374" w:lineRule="auto"/>
              <w:ind w:right="78" w:firstLine="420" w:firstLineChars="200"/>
              <w:rPr>
                <w:rFonts w:ascii="宋体" w:hAnsi="宋体" w:eastAsia="宋体" w:cs="宋体"/>
                <w:color w:val="auto"/>
                <w:spacing w:val="0"/>
                <w:sz w:val="21"/>
                <w:szCs w:val="21"/>
              </w:rPr>
            </w:pPr>
            <w:r>
              <w:rPr>
                <w:rFonts w:hint="eastAsia" w:ascii="宋体" w:hAnsi="宋体" w:eastAsia="宋体" w:cs="宋体"/>
                <w:color w:val="auto"/>
                <w:spacing w:val="0"/>
                <w:sz w:val="21"/>
                <w:szCs w:val="21"/>
                <w:u w:val="single" w:color="auto"/>
                <w:lang w:val="en-US" w:eastAsia="zh-CN"/>
              </w:rPr>
              <w:t>2023年第二批自治区大中型水库库区基金项目平果市黎明乡蟠桃村六玩屯基础设施工程</w:t>
            </w:r>
            <w:r>
              <w:rPr>
                <w:rFonts w:ascii="宋体" w:hAnsi="宋体" w:eastAsia="宋体" w:cs="宋体"/>
                <w:color w:val="auto"/>
                <w:spacing w:val="0"/>
                <w:sz w:val="21"/>
                <w:szCs w:val="21"/>
              </w:rPr>
              <w:t>采购项目的潜在供应商应在</w:t>
            </w:r>
            <w:r>
              <w:rPr>
                <w:rFonts w:hint="eastAsia" w:ascii="宋体" w:hAnsi="宋体" w:eastAsia="宋体" w:cs="宋体"/>
                <w:color w:val="auto"/>
                <w:spacing w:val="0"/>
                <w:sz w:val="21"/>
                <w:szCs w:val="21"/>
                <w:lang w:eastAsia="zh-CN"/>
              </w:rPr>
              <w:t>广西政府采购云平台（https://login.gcy.zfcg.gxzf.gov.cn/）</w:t>
            </w:r>
            <w:r>
              <w:rPr>
                <w:rFonts w:ascii="宋体" w:hAnsi="宋体" w:eastAsia="宋体" w:cs="宋体"/>
                <w:color w:val="auto"/>
                <w:spacing w:val="0"/>
                <w:sz w:val="21"/>
                <w:szCs w:val="21"/>
              </w:rPr>
              <w:t>获取采购文件，并于</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09时00分</w:t>
            </w:r>
            <w:r>
              <w:rPr>
                <w:rFonts w:ascii="宋体" w:hAnsi="宋体" w:eastAsia="宋体" w:cs="宋体"/>
                <w:color w:val="auto"/>
                <w:spacing w:val="0"/>
                <w:sz w:val="21"/>
                <w:szCs w:val="21"/>
                <w:u w:val="none" w:color="auto"/>
              </w:rPr>
              <w:t>(</w:t>
            </w:r>
            <w:r>
              <w:rPr>
                <w:rFonts w:ascii="宋体" w:hAnsi="宋体" w:eastAsia="宋体" w:cs="宋体"/>
                <w:color w:val="auto"/>
                <w:spacing w:val="0"/>
                <w:sz w:val="21"/>
                <w:szCs w:val="21"/>
              </w:rPr>
              <w:t>北京时间) 前提交响应文件。</w:t>
            </w:r>
          </w:p>
        </w:tc>
      </w:tr>
    </w:tbl>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一、项目基本情况</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项目编号：</w:t>
      </w:r>
      <w:r>
        <w:rPr>
          <w:rFonts w:hint="eastAsia" w:ascii="宋体" w:hAnsi="宋体" w:eastAsia="宋体" w:cs="宋体"/>
          <w:color w:val="auto"/>
          <w:spacing w:val="0"/>
          <w:sz w:val="21"/>
          <w:szCs w:val="21"/>
          <w:highlight w:val="none"/>
          <w:lang w:val="en-US" w:eastAsia="zh-CN"/>
        </w:rPr>
        <w:t>BSZC2024-J2-230209-GXBY</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21"/>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项目名称：</w:t>
      </w:r>
      <w:r>
        <w:rPr>
          <w:rFonts w:hint="eastAsia" w:ascii="宋体" w:hAnsi="宋体" w:eastAsia="宋体" w:cs="宋体"/>
          <w:color w:val="auto"/>
          <w:spacing w:val="0"/>
          <w:position w:val="8"/>
          <w:sz w:val="21"/>
          <w:szCs w:val="21"/>
          <w:lang w:val="en-US" w:eastAsia="zh-CN"/>
        </w:rPr>
        <w:t>2023年第二批自治区大中型水库库区基金项目平果市黎明乡蟠桃村六玩屯基础设施工程</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采购方式：竞争性谈判</w:t>
      </w:r>
    </w:p>
    <w:p>
      <w:pPr>
        <w:keepNext w:val="0"/>
        <w:keepLines w:val="0"/>
        <w:pageBreakBefore w:val="0"/>
        <w:widowControl/>
        <w:kinsoku w:val="0"/>
        <w:wordWrap/>
        <w:overflowPunct/>
        <w:topLinePunct w:val="0"/>
        <w:autoSpaceDE w:val="0"/>
        <w:autoSpaceDN w:val="0"/>
        <w:bidi w:val="0"/>
        <w:adjustRightInd w:val="0"/>
        <w:snapToGrid w:val="0"/>
        <w:spacing w:before="73"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position w:val="8"/>
          <w:sz w:val="21"/>
          <w:szCs w:val="21"/>
        </w:rPr>
        <w:t>预算总金额(元)</w:t>
      </w:r>
      <w:r>
        <w:rPr>
          <w:rFonts w:hint="eastAsia" w:ascii="宋体" w:hAnsi="宋体" w:eastAsia="宋体" w:cs="宋体"/>
          <w:color w:val="auto"/>
          <w:spacing w:val="0"/>
          <w:position w:val="8"/>
          <w:sz w:val="21"/>
          <w:szCs w:val="21"/>
          <w:lang w:eastAsia="zh-CN"/>
        </w:rPr>
        <w:t>：</w:t>
      </w:r>
      <w:r>
        <w:rPr>
          <w:rFonts w:hint="eastAsia" w:ascii="宋体" w:hAnsi="宋体" w:eastAsia="宋体" w:cs="宋体"/>
          <w:color w:val="auto"/>
          <w:spacing w:val="0"/>
          <w:position w:val="8"/>
          <w:sz w:val="21"/>
          <w:szCs w:val="21"/>
          <w:rtl w:val="0"/>
          <w:lang w:val="en-US" w:eastAsia="zh-CN"/>
        </w:rPr>
        <w:t>942475.22</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rPr>
        <w:t>最高限价(元)</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tl w:val="0"/>
          <w:lang w:val="en-US" w:eastAsia="zh-CN"/>
        </w:rPr>
        <w:t>942475.22</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采购需求：</w:t>
      </w:r>
      <w:r>
        <w:rPr>
          <w:rFonts w:hint="eastAsia" w:ascii="宋体" w:hAnsi="宋体" w:eastAsia="宋体" w:cs="宋体"/>
          <w:color w:val="auto"/>
          <w:spacing w:val="0"/>
          <w:sz w:val="21"/>
          <w:szCs w:val="21"/>
          <w:lang w:eastAsia="zh-CN"/>
        </w:rPr>
        <w:t>新建挡土墙189.73米，地面硬化722.85平方米，项目标示牌1座，宣传栏2座。</w:t>
      </w:r>
      <w:r>
        <w:rPr>
          <w:rFonts w:hint="eastAsia" w:ascii="宋体" w:hAnsi="宋体" w:eastAsia="宋体" w:cs="宋体"/>
          <w:color w:val="auto"/>
          <w:spacing w:val="0"/>
          <w:sz w:val="21"/>
          <w:szCs w:val="21"/>
        </w:rPr>
        <w:t>(具体内容以施工图纸及工程量清单为准)</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合同履约期限：</w:t>
      </w:r>
      <w:r>
        <w:rPr>
          <w:rFonts w:hint="eastAsia" w:ascii="宋体" w:hAnsi="宋体" w:eastAsia="宋体" w:cs="宋体"/>
          <w:color w:val="auto"/>
          <w:spacing w:val="0"/>
          <w:sz w:val="21"/>
          <w:szCs w:val="21"/>
          <w:highlight w:val="none"/>
          <w:lang w:val="en-US" w:eastAsia="zh-CN"/>
        </w:rPr>
        <w:t>60</w:t>
      </w:r>
      <w:r>
        <w:rPr>
          <w:rFonts w:hint="eastAsia" w:ascii="宋体" w:hAnsi="宋体" w:eastAsia="宋体" w:cs="宋体"/>
          <w:color w:val="auto"/>
          <w:spacing w:val="0"/>
          <w:sz w:val="21"/>
          <w:szCs w:val="21"/>
        </w:rPr>
        <w:t>日历天。</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519"/>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本项目不接受联合体投标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52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二、</w:t>
      </w:r>
      <w:r>
        <w:rPr>
          <w:rFonts w:hint="eastAsia" w:ascii="宋体" w:hAnsi="宋体" w:eastAsia="宋体" w:cs="宋体"/>
          <w:color w:val="auto"/>
          <w:spacing w:val="0"/>
          <w:sz w:val="21"/>
          <w:szCs w:val="21"/>
        </w:rPr>
        <w:t xml:space="preserve"> </w:t>
      </w: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申请人的资格要求：</w:t>
      </w:r>
    </w:p>
    <w:p>
      <w:pPr>
        <w:keepNext w:val="0"/>
        <w:keepLines w:val="0"/>
        <w:pageBreakBefore w:val="0"/>
        <w:widowControl/>
        <w:kinsoku w:val="0"/>
        <w:wordWrap/>
        <w:overflowPunct/>
        <w:topLinePunct w:val="0"/>
        <w:autoSpaceDE w:val="0"/>
        <w:autoSpaceDN w:val="0"/>
        <w:bidi w:val="0"/>
        <w:adjustRightInd w:val="0"/>
        <w:snapToGrid w:val="0"/>
        <w:spacing w:before="72" w:line="460" w:lineRule="exact"/>
        <w:ind w:left="53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position w:val="8"/>
          <w:sz w:val="21"/>
          <w:szCs w:val="21"/>
        </w:rPr>
        <w:t>1.满足《中华人民共和国政府采购法》第二十二条规定</w:t>
      </w:r>
      <w:r>
        <w:rPr>
          <w:rFonts w:hint="eastAsia" w:ascii="宋体" w:hAnsi="宋体" w:eastAsia="宋体" w:cs="宋体"/>
          <w:color w:val="auto"/>
          <w:spacing w:val="0"/>
          <w:position w:val="8"/>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5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2.落实政府采购政策需满足的资格要求：本项目专门面向中小企业采购。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49" w:line="460" w:lineRule="exact"/>
        <w:ind w:left="97" w:right="88" w:firstLine="430"/>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3.本项目的特定资格要求：供应商须具备</w:t>
      </w:r>
      <w:r>
        <w:rPr>
          <w:rFonts w:hint="eastAsia" w:ascii="宋体" w:hAnsi="宋体" w:eastAsia="宋体" w:cs="宋体"/>
          <w:color w:val="auto"/>
          <w:spacing w:val="0"/>
          <w:sz w:val="21"/>
          <w:szCs w:val="21"/>
          <w:lang w:eastAsia="zh-CN"/>
        </w:rPr>
        <w:t>市政公用工程施工</w:t>
      </w:r>
      <w:r>
        <w:rPr>
          <w:rFonts w:hint="eastAsia" w:ascii="宋体" w:hAnsi="宋体" w:eastAsia="宋体" w:cs="宋体"/>
          <w:color w:val="auto"/>
          <w:spacing w:val="0"/>
          <w:sz w:val="21"/>
          <w:szCs w:val="21"/>
        </w:rPr>
        <w:t>总承包叁级（含</w:t>
      </w:r>
      <w:r>
        <w:rPr>
          <w:rFonts w:hint="eastAsia" w:ascii="宋体" w:hAnsi="宋体" w:eastAsia="宋体" w:cs="宋体"/>
          <w:color w:val="auto"/>
          <w:spacing w:val="0"/>
          <w:sz w:val="21"/>
          <w:szCs w:val="21"/>
          <w:lang w:eastAsia="zh-CN"/>
        </w:rPr>
        <w:t>叁级</w:t>
      </w:r>
      <w:r>
        <w:rPr>
          <w:rFonts w:hint="eastAsia" w:ascii="宋体" w:hAnsi="宋体" w:eastAsia="宋体" w:cs="宋体"/>
          <w:color w:val="auto"/>
          <w:spacing w:val="0"/>
          <w:sz w:val="21"/>
          <w:szCs w:val="21"/>
        </w:rPr>
        <w:t>）以上资质</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具有省级及以上建设行政主管部门颁发的安全生产许可证</w:t>
      </w:r>
      <w:r>
        <w:rPr>
          <w:rFonts w:hint="eastAsia" w:ascii="宋体" w:hAnsi="宋体" w:eastAsia="宋体" w:cs="宋体"/>
          <w:color w:val="auto"/>
          <w:spacing w:val="0"/>
          <w:sz w:val="21"/>
          <w:szCs w:val="21"/>
          <w:lang w:eastAsia="zh-CN"/>
        </w:rPr>
        <w:t>；项目经理具备市政公用工程专业注册建造师贰级或贰级以上资格、有效的安全生产考核合格证书(B类)及具备中级或中级以上技术职称。</w:t>
      </w:r>
    </w:p>
    <w:p>
      <w:pPr>
        <w:keepNext w:val="0"/>
        <w:keepLines w:val="0"/>
        <w:pageBreakBefore w:val="0"/>
        <w:widowControl/>
        <w:kinsoku w:val="0"/>
        <w:wordWrap/>
        <w:overflowPunct/>
        <w:topLinePunct w:val="0"/>
        <w:autoSpaceDE w:val="0"/>
        <w:autoSpaceDN w:val="0"/>
        <w:bidi w:val="0"/>
        <w:adjustRightInd w:val="0"/>
        <w:snapToGrid w:val="0"/>
        <w:spacing w:before="285" w:line="460" w:lineRule="exact"/>
        <w:ind w:left="518"/>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14:textOutline w14:w="3795" w14:cap="sq" w14:cmpd="sng">
            <w14:solidFill>
              <w14:srgbClr w14:val="000000"/>
            </w14:solidFill>
            <w14:prstDash w14:val="solid"/>
            <w14:bevel/>
          </w14:textOutline>
        </w:rPr>
        <w:t>三、获取竞争性谈判文件</w:t>
      </w:r>
    </w:p>
    <w:p>
      <w:pPr>
        <w:keepNext w:val="0"/>
        <w:keepLines w:val="0"/>
        <w:pageBreakBefore w:val="0"/>
        <w:widowControl/>
        <w:kinsoku w:val="0"/>
        <w:wordWrap/>
        <w:overflowPunct/>
        <w:topLinePunct w:val="0"/>
        <w:autoSpaceDE w:val="0"/>
        <w:autoSpaceDN w:val="0"/>
        <w:bidi w:val="0"/>
        <w:adjustRightInd w:val="0"/>
        <w:snapToGrid w:val="0"/>
        <w:spacing w:before="53" w:line="460" w:lineRule="exact"/>
        <w:ind w:left="108" w:right="82" w:firstLine="419"/>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时间</w:t>
      </w:r>
      <w:r>
        <w:rPr>
          <w:rFonts w:hint="eastAsia" w:ascii="宋体" w:hAnsi="宋体" w:eastAsia="宋体" w:cs="宋体"/>
          <w:color w:val="auto"/>
          <w:spacing w:val="0"/>
          <w:sz w:val="21"/>
          <w:szCs w:val="21"/>
          <w:highlight w:val="none"/>
        </w:rPr>
        <w:t>：</w:t>
      </w:r>
      <w:r>
        <w:rPr>
          <w:rFonts w:hint="eastAsia" w:ascii="宋体" w:hAnsi="宋体" w:eastAsia="宋体" w:cs="宋体"/>
          <w:color w:val="auto"/>
          <w:spacing w:val="0"/>
          <w:sz w:val="21"/>
          <w:szCs w:val="21"/>
          <w:highlight w:val="none"/>
          <w:u w:val="single"/>
        </w:rPr>
        <w:t>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22</w:t>
      </w:r>
      <w:r>
        <w:rPr>
          <w:rFonts w:hint="eastAsia" w:ascii="宋体" w:hAnsi="宋体" w:eastAsia="宋体" w:cs="宋体"/>
          <w:color w:val="auto"/>
          <w:spacing w:val="0"/>
          <w:sz w:val="21"/>
          <w:szCs w:val="21"/>
          <w:highlight w:val="none"/>
          <w:u w:val="single"/>
        </w:rPr>
        <w:t>日至 202</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年</w:t>
      </w:r>
      <w:r>
        <w:rPr>
          <w:rFonts w:hint="eastAsia" w:ascii="宋体" w:hAnsi="宋体" w:eastAsia="宋体" w:cs="宋体"/>
          <w:color w:val="auto"/>
          <w:spacing w:val="0"/>
          <w:sz w:val="21"/>
          <w:szCs w:val="21"/>
          <w:highlight w:val="none"/>
          <w:u w:val="single"/>
          <w:lang w:val="en-US" w:eastAsia="zh-CN"/>
        </w:rPr>
        <w:t>4</w:t>
      </w:r>
      <w:r>
        <w:rPr>
          <w:rFonts w:hint="eastAsia" w:ascii="宋体" w:hAnsi="宋体" w:eastAsia="宋体" w:cs="宋体"/>
          <w:color w:val="auto"/>
          <w:spacing w:val="0"/>
          <w:sz w:val="21"/>
          <w:szCs w:val="21"/>
          <w:highlight w:val="none"/>
          <w:u w:val="single"/>
        </w:rPr>
        <w:t>月</w:t>
      </w:r>
      <w:r>
        <w:rPr>
          <w:rFonts w:hint="eastAsia" w:ascii="宋体" w:hAnsi="宋体" w:eastAsia="宋体" w:cs="宋体"/>
          <w:color w:val="auto"/>
          <w:spacing w:val="0"/>
          <w:sz w:val="21"/>
          <w:szCs w:val="21"/>
          <w:highlight w:val="none"/>
          <w:u w:val="single"/>
          <w:lang w:val="en-US" w:eastAsia="zh-CN"/>
        </w:rPr>
        <w:t>25</w:t>
      </w:r>
      <w:r>
        <w:rPr>
          <w:rFonts w:hint="eastAsia" w:ascii="宋体" w:hAnsi="宋体" w:eastAsia="宋体" w:cs="宋体"/>
          <w:color w:val="auto"/>
          <w:spacing w:val="0"/>
          <w:sz w:val="21"/>
          <w:szCs w:val="21"/>
          <w:highlight w:val="none"/>
          <w:u w:val="single"/>
        </w:rPr>
        <w:t>日</w:t>
      </w:r>
      <w:r>
        <w:rPr>
          <w:rFonts w:hint="eastAsia" w:ascii="宋体" w:hAnsi="宋体" w:eastAsia="宋体" w:cs="宋体"/>
          <w:color w:val="auto"/>
          <w:spacing w:val="0"/>
          <w:sz w:val="21"/>
          <w:szCs w:val="21"/>
        </w:rPr>
        <w:t>，每天上午 08:00 至 12:00，下午 15:00 至 18:00 (北京时间，法定节假日除外)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2" w:line="460" w:lineRule="exact"/>
        <w:ind w:left="421"/>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地点 (网址) ：</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线上获取</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 w:right="205" w:firstLine="41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方式：由依法获得采购人和评审专家分别书面推荐的受邀请的供应商登录</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在线免费获取采购文件。 电子响应文件制作需要基于</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获取的采购文件编制，拟参与本项目的供应商需使用账号登录或者使用CA 登录“</w:t>
      </w:r>
      <w:r>
        <w:rPr>
          <w:rFonts w:hint="eastAsia" w:ascii="宋体" w:hAnsi="宋体" w:eastAsia="宋体" w:cs="宋体"/>
          <w:color w:val="auto"/>
          <w:spacing w:val="0"/>
          <w:sz w:val="21"/>
          <w:szCs w:val="21"/>
          <w:lang w:eastAsia="zh-CN"/>
        </w:rPr>
        <w:t>广西政府采购云平台</w:t>
      </w:r>
      <w:r>
        <w:rPr>
          <w:rFonts w:hint="eastAsia" w:ascii="宋体" w:hAnsi="宋体" w:eastAsia="宋体" w:cs="宋体"/>
          <w:color w:val="auto"/>
          <w:spacing w:val="0"/>
          <w:sz w:val="21"/>
          <w:szCs w:val="21"/>
        </w:rPr>
        <w:t>”平台-进入“项目采购”应用，在获取采购文件菜单中选择项目，获取采购文件。</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注：1.供应商获取采购文件时应当填写完整准确的单位名称。</w:t>
      </w:r>
    </w:p>
    <w:p>
      <w:pPr>
        <w:keepNext w:val="0"/>
        <w:keepLines w:val="0"/>
        <w:pageBreakBefore w:val="0"/>
        <w:widowControl/>
        <w:kinsoku w:val="0"/>
        <w:wordWrap/>
        <w:overflowPunct/>
        <w:topLinePunct w:val="0"/>
        <w:autoSpaceDE w:val="0"/>
        <w:autoSpaceDN w:val="0"/>
        <w:bidi w:val="0"/>
        <w:adjustRightInd w:val="0"/>
        <w:snapToGrid w:val="0"/>
        <w:spacing w:before="70" w:line="460" w:lineRule="exact"/>
        <w:ind w:left="1" w:right="206" w:firstLine="422"/>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2.为配合采购人进行政府采购项目执行和备案，未在</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入驻正式供应商的，可在获取竞争性谈判文件后登录</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进行入驻，如在操作过程中遇到问题或者需要技术支持，请致电</w:t>
      </w:r>
      <w:r>
        <w:rPr>
          <w:rFonts w:hint="eastAsia" w:ascii="宋体" w:hAnsi="宋体" w:eastAsia="宋体" w:cs="宋体"/>
          <w:color w:val="auto"/>
          <w:spacing w:val="0"/>
          <w:position w:val="0"/>
          <w:sz w:val="20"/>
          <w:szCs w:val="20"/>
        </w:rPr>
        <w:t>广西政府采购云平台</w:t>
      </w:r>
      <w:r>
        <w:rPr>
          <w:rFonts w:hint="eastAsia" w:ascii="宋体" w:hAnsi="宋体" w:eastAsia="宋体" w:cs="宋体"/>
          <w:color w:val="auto"/>
          <w:spacing w:val="0"/>
          <w:sz w:val="21"/>
          <w:szCs w:val="21"/>
        </w:rPr>
        <w:t>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售价 (元) ：0</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41"/>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四、响应文件提交</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4"/>
          <w:sz w:val="21"/>
          <w:szCs w:val="21"/>
        </w:rPr>
        <w:t>截止时间：</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9时00分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地点：通过广西政府采购云平台实行在线竞标。</w:t>
      </w:r>
    </w:p>
    <w:p>
      <w:pPr>
        <w:keepNext w:val="0"/>
        <w:keepLines w:val="0"/>
        <w:pageBreakBefore w:val="0"/>
        <w:widowControl/>
        <w:kinsoku w:val="0"/>
        <w:wordWrap/>
        <w:overflowPunct/>
        <w:topLinePunct w:val="0"/>
        <w:autoSpaceDE w:val="0"/>
        <w:autoSpaceDN w:val="0"/>
        <w:bidi w:val="0"/>
        <w:adjustRightInd w:val="0"/>
        <w:snapToGrid w:val="0"/>
        <w:spacing w:before="65" w:line="460" w:lineRule="exact"/>
        <w:ind w:left="425"/>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五、响应文件开启</w:t>
      </w:r>
    </w:p>
    <w:p>
      <w:pPr>
        <w:keepNext w:val="0"/>
        <w:keepLines w:val="0"/>
        <w:pageBreakBefore w:val="0"/>
        <w:widowControl/>
        <w:kinsoku w:val="0"/>
        <w:wordWrap/>
        <w:overflowPunct/>
        <w:topLinePunct w:val="0"/>
        <w:autoSpaceDE w:val="0"/>
        <w:autoSpaceDN w:val="0"/>
        <w:bidi w:val="0"/>
        <w:adjustRightInd w:val="0"/>
        <w:snapToGrid w:val="0"/>
        <w:spacing w:before="25" w:line="460" w:lineRule="exact"/>
        <w:ind w:left="420"/>
        <w:textAlignment w:val="baseline"/>
        <w:rPr>
          <w:rFonts w:hint="eastAsia" w:ascii="宋体" w:hAnsi="宋体" w:eastAsia="宋体" w:cs="宋体"/>
          <w:color w:val="auto"/>
          <w:spacing w:val="0"/>
          <w:position w:val="4"/>
          <w:sz w:val="21"/>
          <w:szCs w:val="21"/>
        </w:rPr>
      </w:pPr>
      <w:r>
        <w:rPr>
          <w:rFonts w:hint="eastAsia" w:ascii="宋体" w:hAnsi="宋体" w:eastAsia="宋体" w:cs="宋体"/>
          <w:color w:val="auto"/>
          <w:spacing w:val="0"/>
          <w:position w:val="4"/>
          <w:sz w:val="21"/>
          <w:szCs w:val="21"/>
        </w:rPr>
        <w:t>开启时间</w:t>
      </w:r>
      <w:r>
        <w:rPr>
          <w:rFonts w:hint="eastAsia" w:ascii="宋体" w:hAnsi="宋体" w:eastAsia="宋体" w:cs="宋体"/>
          <w:color w:val="auto"/>
          <w:spacing w:val="0"/>
          <w:position w:val="4"/>
          <w:sz w:val="21"/>
          <w:szCs w:val="21"/>
          <w:highlight w:val="none"/>
        </w:rPr>
        <w:t>：</w:t>
      </w:r>
      <w:r>
        <w:rPr>
          <w:rFonts w:ascii="宋体" w:hAnsi="宋体" w:eastAsia="宋体" w:cs="宋体"/>
          <w:color w:val="auto"/>
          <w:spacing w:val="0"/>
          <w:sz w:val="21"/>
          <w:szCs w:val="21"/>
          <w:highlight w:val="none"/>
          <w:u w:val="single" w:color="auto"/>
        </w:rPr>
        <w:t>202</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年</w:t>
      </w:r>
      <w:r>
        <w:rPr>
          <w:rFonts w:hint="eastAsia" w:ascii="宋体" w:hAnsi="宋体" w:eastAsia="宋体" w:cs="宋体"/>
          <w:color w:val="auto"/>
          <w:spacing w:val="0"/>
          <w:sz w:val="21"/>
          <w:szCs w:val="21"/>
          <w:highlight w:val="none"/>
          <w:u w:val="single" w:color="auto"/>
          <w:lang w:val="en-US" w:eastAsia="zh-CN"/>
        </w:rPr>
        <w:t>4</w:t>
      </w:r>
      <w:r>
        <w:rPr>
          <w:rFonts w:ascii="宋体" w:hAnsi="宋体" w:eastAsia="宋体" w:cs="宋体"/>
          <w:color w:val="auto"/>
          <w:spacing w:val="0"/>
          <w:sz w:val="21"/>
          <w:szCs w:val="21"/>
          <w:highlight w:val="none"/>
          <w:u w:val="single" w:color="auto"/>
        </w:rPr>
        <w:t>月</w:t>
      </w:r>
      <w:r>
        <w:rPr>
          <w:rFonts w:hint="eastAsia" w:ascii="宋体" w:hAnsi="宋体" w:eastAsia="宋体" w:cs="宋体"/>
          <w:color w:val="auto"/>
          <w:spacing w:val="0"/>
          <w:sz w:val="21"/>
          <w:szCs w:val="21"/>
          <w:highlight w:val="none"/>
          <w:u w:val="single" w:color="auto"/>
          <w:lang w:val="en-US" w:eastAsia="zh-CN"/>
        </w:rPr>
        <w:t>26</w:t>
      </w:r>
      <w:r>
        <w:rPr>
          <w:rFonts w:ascii="宋体" w:hAnsi="宋体" w:eastAsia="宋体" w:cs="宋体"/>
          <w:color w:val="auto"/>
          <w:spacing w:val="0"/>
          <w:sz w:val="21"/>
          <w:szCs w:val="21"/>
          <w:highlight w:val="none"/>
          <w:u w:val="single" w:color="auto"/>
        </w:rPr>
        <w:t>日</w:t>
      </w:r>
      <w:r>
        <w:rPr>
          <w:rFonts w:hint="eastAsia" w:ascii="宋体" w:hAnsi="宋体" w:eastAsia="宋体" w:cs="宋体"/>
          <w:color w:val="auto"/>
          <w:spacing w:val="0"/>
          <w:sz w:val="21"/>
          <w:szCs w:val="21"/>
          <w:highlight w:val="none"/>
          <w:u w:val="single" w:color="auto"/>
          <w:lang w:val="en-US" w:eastAsia="zh-CN"/>
        </w:rPr>
        <w:t>9时00分</w:t>
      </w:r>
      <w:r>
        <w:rPr>
          <w:rFonts w:hint="eastAsia" w:ascii="宋体" w:hAnsi="宋体" w:eastAsia="宋体" w:cs="宋体"/>
          <w:color w:val="auto"/>
          <w:spacing w:val="0"/>
          <w:position w:val="4"/>
          <w:sz w:val="21"/>
          <w:szCs w:val="21"/>
        </w:rPr>
        <w:t>(北京时间)</w:t>
      </w:r>
    </w:p>
    <w:p>
      <w:pPr>
        <w:keepNext w:val="0"/>
        <w:keepLines w:val="0"/>
        <w:pageBreakBefore w:val="0"/>
        <w:widowControl/>
        <w:kinsoku w:val="0"/>
        <w:wordWrap/>
        <w:overflowPunct/>
        <w:topLinePunct w:val="0"/>
        <w:autoSpaceDE w:val="0"/>
        <w:autoSpaceDN w:val="0"/>
        <w:bidi w:val="0"/>
        <w:adjustRightInd w:val="0"/>
        <w:snapToGrid w:val="0"/>
        <w:spacing w:before="74" w:line="460" w:lineRule="exact"/>
        <w:ind w:left="421"/>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地点：</w:t>
      </w:r>
      <w:r>
        <w:rPr>
          <w:rFonts w:hint="eastAsia" w:ascii="宋体" w:hAnsi="宋体" w:eastAsia="宋体" w:cs="宋体"/>
          <w:color w:val="auto"/>
          <w:spacing w:val="0"/>
          <w:sz w:val="21"/>
          <w:szCs w:val="21"/>
          <w:u w:val="none" w:color="auto"/>
        </w:rPr>
        <w:t>通过广西政府采购云平台实行在线解密开启。</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六、公告期限</w:t>
      </w:r>
    </w:p>
    <w:p>
      <w:pPr>
        <w:keepNext w:val="0"/>
        <w:keepLines w:val="0"/>
        <w:pageBreakBefore w:val="0"/>
        <w:widowControl/>
        <w:kinsoku w:val="0"/>
        <w:wordWrap/>
        <w:overflowPunct/>
        <w:topLinePunct w:val="0"/>
        <w:autoSpaceDE w:val="0"/>
        <w:autoSpaceDN w:val="0"/>
        <w:bidi w:val="0"/>
        <w:adjustRightInd w:val="0"/>
        <w:snapToGrid w:val="0"/>
        <w:spacing w:before="69" w:line="460" w:lineRule="exact"/>
        <w:ind w:left="45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自本公告发布之日起 3 个工作日。</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420"/>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七、其他补充事宜</w:t>
      </w:r>
    </w:p>
    <w:p>
      <w:pPr>
        <w:keepNext w:val="0"/>
        <w:keepLines w:val="0"/>
        <w:pageBreakBefore w:val="0"/>
        <w:widowControl/>
        <w:kinsoku w:val="0"/>
        <w:wordWrap/>
        <w:overflowPunct/>
        <w:topLinePunct w:val="0"/>
        <w:autoSpaceDE w:val="0"/>
        <w:autoSpaceDN w:val="0"/>
        <w:bidi w:val="0"/>
        <w:adjustRightInd w:val="0"/>
        <w:snapToGrid w:val="0"/>
        <w:spacing w:before="61" w:line="460" w:lineRule="exact"/>
        <w:ind w:left="43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1.竞标保证金：本项目不收取竞标保证金。</w:t>
      </w:r>
    </w:p>
    <w:p>
      <w:pPr>
        <w:keepNext w:val="0"/>
        <w:keepLines w:val="0"/>
        <w:pageBreakBefore w:val="0"/>
        <w:widowControl/>
        <w:kinsoku w:val="0"/>
        <w:wordWrap/>
        <w:overflowPunct/>
        <w:topLinePunct w:val="0"/>
        <w:autoSpaceDE w:val="0"/>
        <w:autoSpaceDN w:val="0"/>
        <w:bidi w:val="0"/>
        <w:adjustRightInd w:val="0"/>
        <w:snapToGrid w:val="0"/>
        <w:spacing w:before="48" w:line="460" w:lineRule="exact"/>
        <w:ind w:left="3" w:right="206"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2.根据《政府采购非招标采购方式管理办法》第十二条相关规定，本项目采用采购人和评审专 家分别书面推荐的方式邀请不少于 3 家符合相应资格条件的供应商参与竞争性谈判活动。</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11" w:right="208" w:firstLine="414"/>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rPr>
        <w:t>3.网上查询地址中国政府采购网 (www.ccgp.gov.cn ) 、 广西壮族自治区政府采购网 ( zfcg.gxzf.gov.cn)</w:t>
      </w:r>
      <w:r>
        <w:rPr>
          <w:rFonts w:hint="eastAsia" w:ascii="宋体" w:hAnsi="宋体" w:eastAsia="宋体" w:cs="宋体"/>
          <w:color w:val="auto"/>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4.本项目需要落实的政府采购政策：(1) 政府采购促进中小企业发展。(2) 政府采购支持采 用本国产品的政策。(3) 强制采购节能产品</w:t>
      </w:r>
      <w:r>
        <w:rPr>
          <w:rFonts w:hint="eastAsia" w:ascii="宋体" w:hAnsi="宋体" w:eastAsia="宋体" w:cs="宋体"/>
          <w:color w:val="auto"/>
          <w:spacing w:val="0"/>
          <w:sz w:val="21"/>
          <w:szCs w:val="21"/>
          <w:lang w:eastAsia="zh-CN"/>
        </w:rPr>
        <w:t>、</w:t>
      </w:r>
      <w:r>
        <w:rPr>
          <w:rFonts w:hint="eastAsia" w:ascii="宋体" w:hAnsi="宋体" w:eastAsia="宋体" w:cs="宋体"/>
          <w:color w:val="auto"/>
          <w:spacing w:val="0"/>
          <w:sz w:val="21"/>
          <w:szCs w:val="21"/>
        </w:rPr>
        <w:t>优先采购节能产品、环境标志产品。(4) 政府采 购促进残疾人就业政策。(5) 政府采购支持监狱企业发展。</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lang w:val="en-US" w:eastAsia="zh-CN"/>
        </w:rPr>
        <w:t>5.</w:t>
      </w:r>
      <w:r>
        <w:rPr>
          <w:rFonts w:hint="eastAsia" w:ascii="宋体" w:hAnsi="宋体" w:eastAsia="宋体" w:cs="宋体"/>
          <w:color w:val="auto"/>
          <w:spacing w:val="0"/>
          <w:sz w:val="21"/>
          <w:szCs w:val="21"/>
        </w:rPr>
        <w:t>对在“信用中国”网站(www.creditchina.gov.cn)、中国政府采购网(www.ccgp.gov.cn) 等渠道列入失信被执行人、重大税收违法案件当事人名单、政府采购严重违法失信行为记录名单及 其他不符合《中华人民共和国政府采购法》第二十二条规定条件的供应商，不得参与政府采购活动。</w:t>
      </w:r>
    </w:p>
    <w:p>
      <w:pPr>
        <w:keepNext w:val="0"/>
        <w:keepLines w:val="0"/>
        <w:pageBreakBefore w:val="0"/>
        <w:widowControl/>
        <w:kinsoku w:val="0"/>
        <w:wordWrap/>
        <w:overflowPunct/>
        <w:topLinePunct w:val="0"/>
        <w:autoSpaceDE w:val="0"/>
        <w:autoSpaceDN w:val="0"/>
        <w:bidi w:val="0"/>
        <w:adjustRightInd w:val="0"/>
        <w:snapToGrid w:val="0"/>
        <w:spacing w:before="2" w:line="460" w:lineRule="exact"/>
        <w:ind w:right="205" w:firstLine="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6.单位负责人为同一人或者存在直接控股、管理关系的不同供应商，不得参加同一合同项下的政府采购活动。除单一来源采购项目外，为采购项目提供整体设计编制、规范编制或者项目管理、监理、检测等服务的供应商，不得再参加该采购项目的其他采购活动。</w:t>
      </w:r>
    </w:p>
    <w:p>
      <w:pPr>
        <w:keepNext w:val="0"/>
        <w:keepLines w:val="0"/>
        <w:pageBreakBefore w:val="0"/>
        <w:widowControl/>
        <w:kinsoku w:val="0"/>
        <w:wordWrap/>
        <w:overflowPunct/>
        <w:topLinePunct w:val="0"/>
        <w:autoSpaceDE w:val="0"/>
        <w:autoSpaceDN w:val="0"/>
        <w:bidi w:val="0"/>
        <w:adjustRightInd w:val="0"/>
        <w:snapToGrid w:val="0"/>
        <w:spacing w:line="460" w:lineRule="exact"/>
        <w:ind w:left="42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lang w:val="en-US" w:eastAsia="zh-CN"/>
        </w:rPr>
        <w:t>7</w:t>
      </w:r>
      <w:r>
        <w:rPr>
          <w:rFonts w:hint="eastAsia" w:ascii="宋体" w:hAnsi="宋体" w:eastAsia="宋体" w:cs="宋体"/>
          <w:color w:val="auto"/>
          <w:spacing w:val="0"/>
          <w:position w:val="1"/>
          <w:sz w:val="21"/>
          <w:szCs w:val="21"/>
        </w:rPr>
        <w:t>.供应商竞标注意事项</w:t>
      </w:r>
    </w:p>
    <w:p>
      <w:pPr>
        <w:keepNext w:val="0"/>
        <w:keepLines w:val="0"/>
        <w:pageBreakBefore w:val="0"/>
        <w:widowControl/>
        <w:kinsoku w:val="0"/>
        <w:wordWrap/>
        <w:overflowPunct/>
        <w:topLinePunct w:val="0"/>
        <w:autoSpaceDE w:val="0"/>
        <w:autoSpaceDN w:val="0"/>
        <w:bidi w:val="0"/>
        <w:adjustRightInd w:val="0"/>
        <w:snapToGrid w:val="0"/>
        <w:spacing w:before="54" w:line="460" w:lineRule="exact"/>
        <w:ind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(1)本项目为全流程电子化采购项目，通过广西政府采购云平台 （https://login.gcy.zfcg.gxzf.gov.cn/） 实行  在线电子竞标，供应商应先安装“广西政府采购云平台客户端” (请自行前往“广西政府采购云平台”进行下载)， 并按照本项目竞争性谈判文件和广西政府采购云平台的要求编制、加密后在提交响应文件截止时间前通过网络上传至广西政府采购云平台 (加密的电子响应文件是指后缀名为“jmbs”的文件) ，供应商在广西政府采购云平台提交电子响应文件时，请填写参加远程采购活动经办人联系方式。供应商登录广西政府采购云平台，依次进入“服务中心-项目采购-操作流程-电子招投标-政府采购项目电子交易管理操作指南-  供应商”查看电子竞标具体操作流程。</w:t>
      </w:r>
    </w:p>
    <w:p>
      <w:pPr>
        <w:keepNext w:val="0"/>
        <w:keepLines w:val="0"/>
        <w:pageBreakBefore w:val="0"/>
        <w:widowControl/>
        <w:tabs>
          <w:tab w:val="left" w:pos="111"/>
        </w:tabs>
        <w:kinsoku w:val="0"/>
        <w:wordWrap/>
        <w:overflowPunct/>
        <w:topLinePunct w:val="0"/>
        <w:autoSpaceDE w:val="0"/>
        <w:autoSpaceDN w:val="0"/>
        <w:bidi w:val="0"/>
        <w:adjustRightInd w:val="0"/>
        <w:snapToGrid w:val="0"/>
        <w:spacing w:before="3" w:line="460" w:lineRule="exact"/>
        <w:ind w:left="1" w:right="190"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(2)未进行网上注册并办理数字证书 (CA 认证) 的供应商将无法参与本项目政府采购活动， 供应商应当在提交响应文件截止时间前，完成电子交易平台上的 CA 数字证书办理及响应文件的提交(供应商可登录“广西政府采购网”，依次进入“办事服务-下载专区”或者登陆广西政府采购云平台， 依次进入“服务中心-入驻与配置”中查看 CA 数字证书办理操作流程。如在操作过程中遇到问题或者需要技术支持，请致电广西政府采购云平台客服热线：</w:t>
      </w:r>
      <w:r>
        <w:rPr>
          <w:rFonts w:hint="eastAsia" w:ascii="宋体" w:hAnsi="宋体" w:eastAsia="宋体" w:cs="宋体"/>
          <w:color w:val="auto"/>
          <w:spacing w:val="0"/>
          <w:sz w:val="21"/>
          <w:szCs w:val="21"/>
          <w:lang w:eastAsia="zh-CN"/>
        </w:rPr>
        <w:t>95763</w:t>
      </w:r>
      <w:r>
        <w:rPr>
          <w:rFonts w:hint="eastAsia" w:ascii="宋体" w:hAnsi="宋体" w:eastAsia="宋体" w:cs="宋体"/>
          <w:color w:val="auto"/>
          <w:spacing w:val="0"/>
          <w:sz w:val="21"/>
          <w:szCs w:val="21"/>
        </w:rPr>
        <w:t>) 。</w:t>
      </w:r>
    </w:p>
    <w:p>
      <w:pPr>
        <w:keepNext w:val="0"/>
        <w:keepLines w:val="0"/>
        <w:pageBreakBefore w:val="0"/>
        <w:widowControl/>
        <w:kinsoku w:val="0"/>
        <w:wordWrap/>
        <w:overflowPunct/>
        <w:topLinePunct w:val="0"/>
        <w:autoSpaceDE w:val="0"/>
        <w:autoSpaceDN w:val="0"/>
        <w:bidi w:val="0"/>
        <w:adjustRightInd w:val="0"/>
        <w:snapToGrid w:val="0"/>
        <w:spacing w:before="3" w:line="460" w:lineRule="exact"/>
        <w:ind w:left="3" w:right="203" w:firstLine="428"/>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(3)CA 证书在线解密：首次响应文件开启时，需携带制作响应文件时用来加密的有效数字证 书 (CA认证) 登录广西政府采购云平台电子开标大厅现场按规定时间对加密的响应文件进行解密，否则后果自负。注：1) 为确保网上操作合法、有效和安全，请供应商确保在电子竞标过程中能够对相关数据电文进行加密和使用电子签章，妥善保管 CA 数字证书并使用有效的 CA 数字证书参与整个采购活动。2) 供应商应当在提交响应文件截止时间前完成电子响应文件的提交 (上传) ，提交响应文件截止时间前可以补充、修改或者撤回响应文件。补充或者修改响应文件的，应当先行撤回原响应文件，补充、修改后重新提交 (上传) ，提交响应文件截止时间前未完成提交 (上传) 的，视为撤回响应文件。 提交响应文件截止时间以后提交(上传) 的响应文件，广西政府采购云平台予以拒收。</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right="87" w:firstLine="43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(4)供应商需要在具备有摄像头及语音功能且互联网网络状况良好的电脑登录广西政府采购云平台远程开标大厅参与本次谈判，否则后果自负。</w:t>
      </w:r>
    </w:p>
    <w:p>
      <w:pPr>
        <w:keepNext w:val="0"/>
        <w:keepLines w:val="0"/>
        <w:pageBreakBefore w:val="0"/>
        <w:widowControl/>
        <w:kinsoku w:val="0"/>
        <w:wordWrap/>
        <w:overflowPunct/>
        <w:topLinePunct w:val="0"/>
        <w:autoSpaceDE w:val="0"/>
        <w:autoSpaceDN w:val="0"/>
        <w:bidi w:val="0"/>
        <w:adjustRightInd w:val="0"/>
        <w:snapToGrid w:val="0"/>
        <w:spacing w:before="1" w:line="460" w:lineRule="exact"/>
        <w:ind w:left="2" w:right="87" w:firstLine="427"/>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(5)本项目不接受未登陆</w:t>
      </w:r>
      <w:r>
        <w:rPr>
          <w:rFonts w:hint="eastAsia" w:ascii="宋体" w:hAnsi="宋体" w:eastAsia="宋体" w:cs="宋体"/>
          <w:color w:val="auto"/>
          <w:spacing w:val="0"/>
          <w:sz w:val="21"/>
          <w:szCs w:val="21"/>
          <w:lang w:eastAsia="zh-CN"/>
        </w:rPr>
        <w:t>广西政府采购云平台”（https://login.gcy.zfcg.gxzf.gov.cn/）</w:t>
      </w:r>
      <w:r>
        <w:rPr>
          <w:rFonts w:hint="eastAsia" w:ascii="宋体" w:hAnsi="宋体" w:eastAsia="宋体" w:cs="宋体"/>
          <w:color w:val="auto"/>
          <w:spacing w:val="0"/>
          <w:sz w:val="21"/>
          <w:szCs w:val="21"/>
        </w:rPr>
        <w:t xml:space="preserve"> 获取本项目竞争性谈判文件的供应商竞标。</w:t>
      </w:r>
    </w:p>
    <w:p>
      <w:pPr>
        <w:keepNext w:val="0"/>
        <w:keepLines w:val="0"/>
        <w:pageBreakBefore w:val="0"/>
        <w:widowControl/>
        <w:kinsoku w:val="0"/>
        <w:wordWrap/>
        <w:overflowPunct/>
        <w:topLinePunct w:val="0"/>
        <w:autoSpaceDE w:val="0"/>
        <w:autoSpaceDN w:val="0"/>
        <w:bidi w:val="0"/>
        <w:adjustRightInd w:val="0"/>
        <w:snapToGrid w:val="0"/>
        <w:spacing w:before="241" w:line="460" w:lineRule="exact"/>
        <w:ind w:left="423"/>
        <w:textAlignment w:val="baseline"/>
        <w:outlineLvl w:val="1"/>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14:textOutline w14:w="3795" w14:cap="sq" w14:cmpd="sng">
            <w14:solidFill>
              <w14:srgbClr w14:val="000000"/>
            </w14:solidFill>
            <w14:prstDash w14:val="solid"/>
            <w14:bevel/>
          </w14:textOutline>
        </w:rPr>
        <w:t>八、凡对本次招标提出询问，请按以下方式联系</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position w:val="1"/>
          <w:sz w:val="21"/>
          <w:szCs w:val="21"/>
        </w:rPr>
        <w:t>1.采购人信息</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名 称：平果市生态移民发展中心</w:t>
      </w:r>
    </w:p>
    <w:p>
      <w:pPr>
        <w:keepNext w:val="0"/>
        <w:keepLines w:val="0"/>
        <w:pageBreakBefore w:val="0"/>
        <w:widowControl/>
        <w:kinsoku w:val="0"/>
        <w:wordWrap/>
        <w:overflowPunct/>
        <w:topLinePunct w:val="0"/>
        <w:autoSpaceDE w:val="0"/>
        <w:autoSpaceDN w:val="0"/>
        <w:bidi w:val="0"/>
        <w:adjustRightInd w:val="0"/>
        <w:snapToGrid w:val="0"/>
        <w:spacing w:before="50" w:line="460" w:lineRule="exact"/>
        <w:ind w:left="420"/>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地 址：平果市行政大楼B414</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lang w:eastAsia="zh-CN"/>
        </w:rPr>
      </w:pPr>
      <w:r>
        <w:rPr>
          <w:rFonts w:hint="eastAsia" w:ascii="宋体" w:hAnsi="宋体" w:eastAsia="宋体" w:cs="宋体"/>
          <w:color w:val="auto"/>
          <w:spacing w:val="0"/>
          <w:sz w:val="21"/>
          <w:szCs w:val="21"/>
          <w:highlight w:val="none"/>
        </w:rPr>
        <w:t>项目联系人：</w:t>
      </w:r>
      <w:r>
        <w:rPr>
          <w:rFonts w:hint="eastAsia" w:ascii="宋体" w:hAnsi="宋体" w:eastAsia="宋体" w:cs="宋体"/>
          <w:color w:val="auto"/>
          <w:spacing w:val="0"/>
          <w:sz w:val="21"/>
          <w:szCs w:val="21"/>
          <w:highlight w:val="none"/>
          <w:lang w:val="en-US" w:eastAsia="zh-CN"/>
        </w:rPr>
        <w:t>陈芋州</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highlight w:val="none"/>
        </w:rPr>
      </w:pPr>
      <w:r>
        <w:rPr>
          <w:rFonts w:hint="eastAsia" w:ascii="宋体" w:hAnsi="宋体" w:eastAsia="宋体" w:cs="宋体"/>
          <w:color w:val="auto"/>
          <w:spacing w:val="0"/>
          <w:sz w:val="21"/>
          <w:szCs w:val="21"/>
          <w:highlight w:val="none"/>
        </w:rPr>
        <w:t>项目联系方式：0776-588</w:t>
      </w:r>
      <w:r>
        <w:rPr>
          <w:rFonts w:hint="eastAsia" w:ascii="宋体" w:hAnsi="宋体" w:eastAsia="宋体" w:cs="宋体"/>
          <w:color w:val="auto"/>
          <w:spacing w:val="0"/>
          <w:sz w:val="21"/>
          <w:szCs w:val="21"/>
          <w:highlight w:val="none"/>
          <w:lang w:val="en-US" w:eastAsia="zh-CN"/>
        </w:rPr>
        <w:t>0286</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2.采购代理机构信息</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名    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地    址：平果市马头镇教育路万冠新天地三期原售楼部二层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43" w:line="460" w:lineRule="exact"/>
        <w:ind w:left="423"/>
        <w:textAlignment w:val="baseline"/>
        <w:rPr>
          <w:rFonts w:hint="eastAsia" w:ascii="宋体" w:hAnsi="宋体" w:eastAsia="宋体" w:cs="宋体"/>
          <w:color w:val="auto"/>
          <w:spacing w:val="0"/>
          <w:sz w:val="21"/>
          <w:szCs w:val="21"/>
          <w:lang w:eastAsia="zh-CN"/>
        </w:rPr>
      </w:pPr>
      <w:r>
        <w:rPr>
          <w:rFonts w:hint="eastAsia" w:ascii="宋体" w:hAnsi="宋体" w:eastAsia="宋体" w:cs="宋体"/>
          <w:color w:val="auto"/>
          <w:spacing w:val="0"/>
          <w:sz w:val="21"/>
          <w:szCs w:val="21"/>
          <w:lang w:eastAsia="zh-CN"/>
        </w:rPr>
        <w:t>项目</w:t>
      </w:r>
      <w:r>
        <w:rPr>
          <w:rFonts w:hint="eastAsia" w:ascii="宋体" w:hAnsi="宋体" w:eastAsia="宋体" w:cs="宋体"/>
          <w:color w:val="auto"/>
          <w:spacing w:val="0"/>
          <w:sz w:val="21"/>
          <w:szCs w:val="21"/>
        </w:rPr>
        <w:t>联系</w:t>
      </w:r>
      <w:r>
        <w:rPr>
          <w:rFonts w:hint="eastAsia" w:ascii="宋体" w:hAnsi="宋体" w:eastAsia="宋体" w:cs="宋体"/>
          <w:color w:val="auto"/>
          <w:spacing w:val="0"/>
          <w:sz w:val="21"/>
          <w:szCs w:val="21"/>
          <w:lang w:eastAsia="zh-CN"/>
        </w:rPr>
        <w:t>人</w:t>
      </w:r>
      <w:r>
        <w:rPr>
          <w:rFonts w:hint="eastAsia" w:ascii="宋体" w:hAnsi="宋体" w:eastAsia="宋体" w:cs="宋体"/>
          <w:color w:val="auto"/>
          <w:spacing w:val="0"/>
          <w:sz w:val="21"/>
          <w:szCs w:val="21"/>
        </w:rPr>
        <w:t>：</w:t>
      </w:r>
      <w:r>
        <w:rPr>
          <w:rFonts w:hint="eastAsia" w:ascii="宋体" w:hAnsi="宋体" w:eastAsia="宋体" w:cs="宋体"/>
          <w:color w:val="auto"/>
          <w:spacing w:val="0"/>
          <w:sz w:val="21"/>
          <w:szCs w:val="21"/>
          <w:rtl w:val="0"/>
          <w:lang w:val="zh-TW" w:eastAsia="zh-TW"/>
        </w:rPr>
        <w:t>陈慧</w:t>
      </w:r>
      <w:r>
        <w:rPr>
          <w:rFonts w:hint="eastAsia" w:ascii="宋体" w:hAnsi="宋体" w:eastAsia="宋体" w:cs="宋体"/>
          <w:color w:val="auto"/>
          <w:spacing w:val="0"/>
          <w:sz w:val="21"/>
          <w:szCs w:val="21"/>
        </w:rPr>
        <w:t xml:space="preserve">   联系电话:0776-5880758</w:t>
      </w:r>
    </w:p>
    <w:p>
      <w:pPr>
        <w:keepNext w:val="0"/>
        <w:keepLines w:val="0"/>
        <w:pageBreakBefore w:val="0"/>
        <w:widowControl/>
        <w:kinsoku w:val="0"/>
        <w:wordWrap/>
        <w:overflowPunct/>
        <w:topLinePunct w:val="0"/>
        <w:autoSpaceDE w:val="0"/>
        <w:autoSpaceDN w:val="0"/>
        <w:bidi w:val="0"/>
        <w:adjustRightInd w:val="0"/>
        <w:snapToGrid w:val="0"/>
        <w:spacing w:before="56" w:line="460" w:lineRule="exact"/>
        <w:ind w:left="435"/>
        <w:textAlignment w:val="baseline"/>
        <w:rPr>
          <w:rFonts w:hint="eastAsia" w:ascii="宋体" w:hAnsi="宋体" w:eastAsia="宋体" w:cs="宋体"/>
          <w:color w:val="auto"/>
          <w:spacing w:val="0"/>
          <w:position w:val="1"/>
          <w:sz w:val="21"/>
          <w:szCs w:val="21"/>
        </w:rPr>
      </w:pPr>
      <w:r>
        <w:rPr>
          <w:rFonts w:hint="eastAsia" w:ascii="宋体" w:hAnsi="宋体" w:eastAsia="宋体" w:cs="宋体"/>
          <w:color w:val="auto"/>
          <w:spacing w:val="0"/>
          <w:position w:val="1"/>
          <w:sz w:val="21"/>
          <w:szCs w:val="21"/>
        </w:rPr>
        <w:t>3.监督部门：平果市政府采购管理中心     联系电话: 0776-5825152</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right="233"/>
        <w:jc w:val="right"/>
        <w:textAlignment w:val="baseline"/>
        <w:rPr>
          <w:rFonts w:hint="eastAsia" w:ascii="宋体" w:hAnsi="宋体" w:eastAsia="宋体" w:cs="宋体"/>
          <w:color w:val="auto"/>
          <w:spacing w:val="0"/>
          <w:sz w:val="21"/>
          <w:szCs w:val="21"/>
          <w:lang w:val="en-US" w:eastAsia="zh-CN"/>
        </w:rPr>
      </w:pPr>
      <w:r>
        <w:rPr>
          <w:rFonts w:hint="eastAsia" w:ascii="宋体" w:hAnsi="宋体" w:eastAsia="宋体" w:cs="宋体"/>
          <w:color w:val="auto"/>
          <w:spacing w:val="0"/>
          <w:sz w:val="21"/>
          <w:szCs w:val="21"/>
          <w:lang w:val="en-US" w:eastAsia="zh-CN"/>
        </w:rPr>
        <w:t>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66" w:line="460" w:lineRule="exact"/>
        <w:ind w:left="6934" w:leftChars="3202" w:right="233" w:hanging="210" w:hangingChars="100"/>
        <w:textAlignment w:val="baseline"/>
        <w:rPr>
          <w:rFonts w:hint="eastAsia" w:ascii="宋体" w:hAnsi="宋体" w:eastAsia="宋体" w:cs="宋体"/>
          <w:color w:val="auto"/>
          <w:spacing w:val="0"/>
          <w:sz w:val="21"/>
          <w:szCs w:val="21"/>
        </w:rPr>
      </w:pPr>
      <w:r>
        <w:rPr>
          <w:rFonts w:hint="eastAsia" w:ascii="宋体" w:hAnsi="宋体" w:eastAsia="宋体" w:cs="宋体"/>
          <w:color w:val="auto"/>
          <w:spacing w:val="0"/>
          <w:sz w:val="21"/>
          <w:szCs w:val="21"/>
        </w:rPr>
        <w:t>202</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年</w:t>
      </w:r>
      <w:r>
        <w:rPr>
          <w:rFonts w:hint="eastAsia" w:ascii="宋体" w:hAnsi="宋体" w:eastAsia="宋体" w:cs="宋体"/>
          <w:color w:val="auto"/>
          <w:spacing w:val="0"/>
          <w:sz w:val="21"/>
          <w:szCs w:val="21"/>
          <w:lang w:val="en-US" w:eastAsia="zh-CN"/>
        </w:rPr>
        <w:t>4</w:t>
      </w:r>
      <w:r>
        <w:rPr>
          <w:rFonts w:hint="eastAsia" w:ascii="宋体" w:hAnsi="宋体" w:eastAsia="宋体" w:cs="宋体"/>
          <w:color w:val="auto"/>
          <w:spacing w:val="0"/>
          <w:sz w:val="21"/>
          <w:szCs w:val="21"/>
        </w:rPr>
        <w:t>月</w:t>
      </w:r>
      <w:r>
        <w:rPr>
          <w:rFonts w:hint="eastAsia" w:ascii="宋体" w:hAnsi="宋体" w:eastAsia="宋体" w:cs="宋体"/>
          <w:color w:val="auto"/>
          <w:spacing w:val="0"/>
          <w:sz w:val="21"/>
          <w:szCs w:val="21"/>
          <w:lang w:val="en-US" w:eastAsia="zh-CN"/>
        </w:rPr>
        <w:t>22</w:t>
      </w:r>
      <w:r>
        <w:rPr>
          <w:rFonts w:hint="eastAsia" w:ascii="宋体" w:hAnsi="宋体" w:eastAsia="宋体" w:cs="宋体"/>
          <w:color w:val="auto"/>
          <w:spacing w:val="0"/>
          <w:sz w:val="21"/>
          <w:szCs w:val="21"/>
        </w:rPr>
        <w:t>日</w:t>
      </w: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60" w:lineRule="exact"/>
        <w:textAlignment w:val="baseline"/>
        <w:rPr>
          <w:rFonts w:hint="eastAsia" w:ascii="宋体" w:hAnsi="宋体" w:eastAsia="宋体" w:cs="宋体"/>
          <w:color w:val="auto"/>
          <w:spacing w:val="0"/>
          <w:sz w:val="21"/>
          <w:szCs w:val="21"/>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pStyle w:val="11"/>
        <w:rPr>
          <w:rFonts w:hint="eastAsia" w:ascii="宋体" w:hAnsi="宋体" w:eastAsia="宋体" w:cs="宋体"/>
          <w:color w:val="auto"/>
          <w:sz w:val="24"/>
          <w:szCs w:val="24"/>
        </w:rPr>
      </w:pPr>
    </w:p>
    <w:p>
      <w:pPr>
        <w:jc w:val="center"/>
        <w:rPr>
          <w:rFonts w:hint="eastAsia" w:ascii="方正小标宋简体" w:eastAsia="方正小标宋简体"/>
          <w:b/>
          <w:color w:val="auto"/>
          <w:sz w:val="32"/>
          <w:szCs w:val="32"/>
        </w:rPr>
      </w:pPr>
      <w:r>
        <w:rPr>
          <w:rFonts w:hint="eastAsia" w:ascii="方正小标宋简体" w:hAnsi="方正小标宋简体" w:eastAsia="方正小标宋简体" w:cs="方正小标宋简体"/>
          <w:bCs/>
          <w:color w:val="auto"/>
          <w:sz w:val="44"/>
          <w:szCs w:val="44"/>
        </w:rPr>
        <w:t>竞标确认函</w:t>
      </w:r>
    </w:p>
    <w:p>
      <w:pPr>
        <w:spacing w:line="360" w:lineRule="auto"/>
        <w:rPr>
          <w:rFonts w:hint="eastAsia" w:ascii="仿宋_GB2312" w:hAnsi="仿宋_GB2312" w:eastAsia="仿宋_GB2312" w:cs="仿宋_GB2312"/>
          <w:b/>
          <w:color w:val="auto"/>
          <w:sz w:val="32"/>
          <w:szCs w:val="32"/>
        </w:rPr>
      </w:pPr>
    </w:p>
    <w:p>
      <w:pPr>
        <w:spacing w:line="360" w:lineRule="auto"/>
        <w:rPr>
          <w:rFonts w:hint="eastAsia" w:ascii="宋体" w:hAnsi="宋体"/>
          <w:color w:val="auto"/>
          <w:kern w:val="0"/>
          <w:szCs w:val="21"/>
        </w:rPr>
      </w:pPr>
      <w:r>
        <w:rPr>
          <w:rFonts w:hint="eastAsia" w:ascii="宋体" w:hAnsi="宋体"/>
          <w:color w:val="auto"/>
          <w:kern w:val="0"/>
          <w:szCs w:val="21"/>
        </w:rPr>
        <w:t>（采购代理机构名称）：</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我单位于</w:t>
      </w:r>
      <w:r>
        <w:rPr>
          <w:rFonts w:ascii="宋体" w:hAnsi="宋体"/>
          <w:color w:val="auto"/>
          <w:szCs w:val="21"/>
          <w:u w:val="single"/>
        </w:rPr>
        <w:t xml:space="preserve"> </w:t>
      </w:r>
      <w:r>
        <w:rPr>
          <w:rFonts w:hint="eastAsia" w:ascii="宋体" w:hAnsi="宋体"/>
          <w:color w:val="auto"/>
          <w:szCs w:val="21"/>
          <w:u w:val="single"/>
        </w:rPr>
        <w:t xml:space="preserve">   </w:t>
      </w:r>
      <w:r>
        <w:rPr>
          <w:rFonts w:hint="eastAsia" w:ascii="宋体" w:hAnsi="宋体"/>
          <w:bCs/>
          <w:color w:val="auto"/>
          <w:szCs w:val="21"/>
          <w:u w:val="single"/>
        </w:rPr>
        <w:t>年   月   日</w:t>
      </w:r>
      <w:r>
        <w:rPr>
          <w:rFonts w:hint="eastAsia" w:ascii="宋体" w:hAnsi="宋体"/>
          <w:color w:val="auto"/>
          <w:kern w:val="0"/>
          <w:szCs w:val="21"/>
        </w:rPr>
        <w:t>收到贵公司以书面形式送达的</w:t>
      </w:r>
      <w:r>
        <w:rPr>
          <w:rFonts w:hint="eastAsia" w:ascii="宋体" w:hAnsi="宋体"/>
          <w:color w:val="auto"/>
          <w:kern w:val="0"/>
          <w:szCs w:val="21"/>
          <w:u w:val="none"/>
        </w:rPr>
        <w:t>项目名称</w:t>
      </w:r>
      <w:r>
        <w:rPr>
          <w:rFonts w:hint="eastAsia" w:ascii="宋体" w:hAnsi="宋体"/>
          <w:color w:val="auto"/>
          <w:kern w:val="0"/>
          <w:szCs w:val="21"/>
          <w:u w:val="single"/>
        </w:rPr>
        <w:t>2023年第二批自治区大中型水库库区基金项目平果市黎明乡蟠桃村六玩屯基础设施工程（项目编号BSZC2024-J2-230209-GXBY）</w:t>
      </w:r>
      <w:r>
        <w:rPr>
          <w:rFonts w:hint="eastAsia" w:ascii="宋体" w:hAnsi="宋体"/>
          <w:color w:val="auto"/>
          <w:kern w:val="0"/>
          <w:szCs w:val="21"/>
          <w:u w:val="single"/>
          <w:lang w:eastAsia="zh-CN"/>
        </w:rPr>
        <w:t>（</w:t>
      </w:r>
      <w:r>
        <w:rPr>
          <w:rFonts w:hint="eastAsia" w:ascii="宋体" w:hAnsi="宋体"/>
          <w:color w:val="auto"/>
          <w:kern w:val="0"/>
          <w:szCs w:val="21"/>
          <w:u w:val="single"/>
          <w:lang w:val="en-US" w:eastAsia="zh-CN"/>
        </w:rPr>
        <w:t>分标名称）</w:t>
      </w:r>
      <w:r>
        <w:rPr>
          <w:rFonts w:hint="eastAsia" w:ascii="宋体" w:hAnsi="宋体"/>
          <w:color w:val="auto"/>
          <w:kern w:val="0"/>
          <w:szCs w:val="21"/>
        </w:rPr>
        <w:t>竞标邀请函和竞争性谈判文件（电子版），经慎重考虑，我单位确认（</w:t>
      </w:r>
      <w:r>
        <w:rPr>
          <w:rFonts w:hint="eastAsia" w:ascii="宋体" w:hAnsi="宋体"/>
          <w:color w:val="auto"/>
          <w:kern w:val="0"/>
          <w:szCs w:val="21"/>
        </w:rPr>
        <w:sym w:font="Wingdings 2" w:char="00A3"/>
      </w:r>
      <w:r>
        <w:rPr>
          <w:rFonts w:hint="eastAsia" w:ascii="宋体" w:hAnsi="宋体"/>
          <w:color w:val="auto"/>
          <w:kern w:val="0"/>
          <w:szCs w:val="21"/>
        </w:rPr>
        <w:t>参加/□不参加）本项目的竞标活动。</w:t>
      </w:r>
    </w:p>
    <w:p>
      <w:pPr>
        <w:spacing w:line="360" w:lineRule="auto"/>
        <w:rPr>
          <w:rFonts w:hint="eastAsia" w:ascii="宋体" w:hAnsi="宋体"/>
          <w:color w:val="auto"/>
          <w:kern w:val="0"/>
          <w:szCs w:val="21"/>
        </w:rPr>
      </w:pP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联系人：</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联系电话：</w:t>
      </w:r>
    </w:p>
    <w:p>
      <w:pPr>
        <w:spacing w:line="360" w:lineRule="auto"/>
        <w:ind w:firstLine="420" w:firstLineChars="200"/>
        <w:rPr>
          <w:rFonts w:hint="eastAsia" w:ascii="宋体" w:hAnsi="宋体"/>
          <w:color w:val="auto"/>
          <w:kern w:val="0"/>
          <w:szCs w:val="21"/>
        </w:rPr>
      </w:pPr>
      <w:r>
        <w:rPr>
          <w:rFonts w:hint="eastAsia" w:ascii="宋体" w:hAnsi="宋体"/>
          <w:color w:val="auto"/>
          <w:kern w:val="0"/>
          <w:szCs w:val="21"/>
        </w:rPr>
        <w:t>电子邮箱：</w:t>
      </w:r>
    </w:p>
    <w:p>
      <w:pPr>
        <w:spacing w:line="360" w:lineRule="auto"/>
        <w:ind w:left="360"/>
        <w:rPr>
          <w:rFonts w:hint="eastAsia" w:ascii="宋体" w:hAnsi="宋体"/>
          <w:color w:val="auto"/>
          <w:kern w:val="0"/>
          <w:szCs w:val="21"/>
        </w:rPr>
      </w:pPr>
    </w:p>
    <w:p>
      <w:pPr>
        <w:spacing w:line="360" w:lineRule="auto"/>
        <w:ind w:left="360"/>
        <w:rPr>
          <w:rFonts w:hint="eastAsia" w:ascii="宋体" w:hAnsi="宋体"/>
          <w:color w:val="auto"/>
          <w:kern w:val="0"/>
          <w:szCs w:val="21"/>
        </w:rPr>
      </w:pPr>
    </w:p>
    <w:p>
      <w:pPr>
        <w:spacing w:line="360" w:lineRule="auto"/>
        <w:ind w:left="360"/>
        <w:rPr>
          <w:rFonts w:hint="eastAsia" w:ascii="宋体" w:hAnsi="宋体"/>
          <w:color w:val="auto"/>
          <w:kern w:val="0"/>
          <w:szCs w:val="21"/>
        </w:rPr>
      </w:pPr>
    </w:p>
    <w:p>
      <w:pPr>
        <w:spacing w:line="360" w:lineRule="auto"/>
        <w:ind w:left="359" w:leftChars="171" w:firstLine="4935" w:firstLineChars="2350"/>
        <w:rPr>
          <w:rFonts w:hint="eastAsia" w:ascii="宋体" w:hAnsi="宋体"/>
          <w:color w:val="auto"/>
          <w:kern w:val="0"/>
          <w:szCs w:val="21"/>
        </w:rPr>
      </w:pPr>
      <w:r>
        <w:rPr>
          <w:rFonts w:hint="eastAsia" w:ascii="宋体" w:hAnsi="宋体"/>
          <w:color w:val="auto"/>
          <w:kern w:val="0"/>
          <w:szCs w:val="21"/>
        </w:rPr>
        <w:t>供应商（盖公章）：</w:t>
      </w:r>
    </w:p>
    <w:p>
      <w:pPr>
        <w:spacing w:line="360" w:lineRule="auto"/>
        <w:ind w:left="359" w:leftChars="171" w:firstLine="1260" w:firstLineChars="600"/>
        <w:jc w:val="center"/>
        <w:rPr>
          <w:rFonts w:ascii="宋体" w:hAnsi="宋体"/>
          <w:color w:val="auto"/>
          <w:kern w:val="0"/>
          <w:szCs w:val="21"/>
        </w:rPr>
      </w:pPr>
      <w:r>
        <w:rPr>
          <w:rFonts w:hint="eastAsia" w:ascii="宋体" w:hAnsi="宋体"/>
          <w:color w:val="auto"/>
          <w:kern w:val="0"/>
          <w:szCs w:val="21"/>
        </w:rPr>
        <w:t xml:space="preserve">                        年  月  日</w:t>
      </w:r>
    </w:p>
    <w:p>
      <w:pPr>
        <w:pStyle w:val="7"/>
        <w:rPr>
          <w:rFonts w:hint="eastAsia" w:ascii="宋体" w:hAnsi="宋体"/>
          <w:color w:val="auto"/>
          <w:szCs w:val="21"/>
        </w:rPr>
        <w:sectPr>
          <w:pgSz w:w="11910" w:h="16840"/>
          <w:pgMar w:top="1417" w:right="1417" w:bottom="1417" w:left="1417" w:header="720" w:footer="720" w:gutter="0"/>
          <w:pgNumType w:fmt="decimal"/>
          <w:cols w:space="720" w:num="1"/>
          <w:rtlGutter w:val="0"/>
          <w:docGrid w:linePitch="1" w:charSpace="0"/>
        </w:sectPr>
      </w:pPr>
    </w:p>
    <w:p>
      <w:pPr>
        <w:spacing w:before="149" w:line="223" w:lineRule="auto"/>
        <w:ind w:left="2600"/>
        <w:outlineLvl w:val="0"/>
        <w:rPr>
          <w:rFonts w:ascii="宋体" w:hAnsi="宋体" w:eastAsia="宋体" w:cs="宋体"/>
          <w:spacing w:val="0"/>
          <w:sz w:val="43"/>
          <w:szCs w:val="43"/>
        </w:rPr>
      </w:pPr>
      <w:bookmarkStart w:id="6" w:name="_bookmark2"/>
      <w:bookmarkEnd w:id="6"/>
      <w:bookmarkStart w:id="7" w:name="_Toc10463"/>
      <w:r>
        <w:rPr>
          <w:rFonts w:ascii="宋体" w:hAnsi="宋体" w:eastAsia="宋体" w:cs="宋体"/>
          <w:spacing w:val="0"/>
          <w:sz w:val="43"/>
          <w:szCs w:val="43"/>
          <w14:textOutline w14:w="7972" w14:cap="sq" w14:cmpd="sng">
            <w14:solidFill>
              <w14:srgbClr w14:val="000000"/>
            </w14:solidFill>
            <w14:prstDash w14:val="solid"/>
            <w14:bevel/>
          </w14:textOutline>
        </w:rPr>
        <w:t>第二章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供应商须知</w:t>
      </w:r>
      <w:bookmarkEnd w:id="7"/>
    </w:p>
    <w:p>
      <w:pPr>
        <w:spacing w:before="100" w:line="225" w:lineRule="auto"/>
        <w:ind w:left="3184"/>
        <w:rPr>
          <w:spacing w:val="0"/>
        </w:rPr>
      </w:pPr>
      <w:r>
        <w:rPr>
          <w:rFonts w:ascii="宋体" w:hAnsi="宋体" w:eastAsia="宋体" w:cs="宋体"/>
          <w:spacing w:val="0"/>
          <w:sz w:val="31"/>
          <w:szCs w:val="31"/>
          <w14:textOutline w14:w="5793" w14:cap="sq" w14:cmpd="sng">
            <w14:solidFill>
              <w14:srgbClr w14:val="000000"/>
            </w14:solidFill>
            <w14:prstDash w14:val="solid"/>
            <w14:bevel/>
          </w14:textOutline>
        </w:rPr>
        <w:t>供应商须知前附表</w:t>
      </w:r>
    </w:p>
    <w:p>
      <w:pPr>
        <w:spacing w:line="134" w:lineRule="exact"/>
        <w:rPr>
          <w:spacing w:val="0"/>
        </w:rPr>
      </w:pPr>
    </w:p>
    <w:tbl>
      <w:tblPr>
        <w:tblStyle w:val="21"/>
        <w:tblW w:w="93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96"/>
        <w:gridCol w:w="835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9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条款号</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356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内</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45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28"/>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1.供应商的资格条件：详见竞争性谈判公告或者竞标邀请函</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2.供应商出现下列情形之一的，不得参加政府采购活动：</w:t>
            </w:r>
          </w:p>
          <w:p>
            <w:pPr>
              <w:keepNext w:val="0"/>
              <w:keepLines w:val="0"/>
              <w:pageBreakBefore w:val="0"/>
              <w:widowControl/>
              <w:kinsoku w:val="0"/>
              <w:wordWrap/>
              <w:overflowPunct/>
              <w:topLinePunct w:val="0"/>
              <w:autoSpaceDE w:val="0"/>
              <w:autoSpaceDN w:val="0"/>
              <w:bidi w:val="0"/>
              <w:adjustRightInd w:val="0"/>
              <w:snapToGrid w:val="0"/>
              <w:spacing w:before="138" w:line="440" w:lineRule="exact"/>
              <w:ind w:left="112" w:right="37"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2.1 单位负责人为同一人或者存在直接控股、管理关系的不同供应商，不得参加同一 合同项下的政府采购活动。为本项目提供过整体设计、规范编制或者项目管理、监理、 检测等服务的供应商，不得再参加本项目上述服务以外的其他采购活动。</w:t>
            </w:r>
          </w:p>
          <w:p>
            <w:pPr>
              <w:keepNext w:val="0"/>
              <w:keepLines w:val="0"/>
              <w:pageBreakBefore w:val="0"/>
              <w:widowControl/>
              <w:tabs>
                <w:tab w:val="left" w:pos="222"/>
              </w:tabs>
              <w:kinsoku w:val="0"/>
              <w:wordWrap/>
              <w:overflowPunct/>
              <w:topLinePunct w:val="0"/>
              <w:autoSpaceDE w:val="0"/>
              <w:autoSpaceDN w:val="0"/>
              <w:bidi w:val="0"/>
              <w:adjustRightInd w:val="0"/>
              <w:snapToGrid w:val="0"/>
              <w:spacing w:before="1" w:line="440" w:lineRule="exact"/>
              <w:ind w:left="110" w:right="108" w:firstLine="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2.2 对 在 “ 信用中国 ”网站 ( www.creditchina.gov.cn )、中国政府采购网(www.ccgp.gov.cn) 被列入失信被执行人、重大税收违法案件当事人名单、政府采 购严重违法失信行为记录名单及其他不符合《中华人民共和国政府采购法》第二十二条规定条件的供应商，不得参与政府采购活动。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6" w:line="440" w:lineRule="exact"/>
              <w:ind w:left="34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3"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是否接受联合体竞标: 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34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24" w:line="440" w:lineRule="exact"/>
              <w:ind w:left="1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不允许分包</w:t>
            </w:r>
          </w:p>
          <w:p>
            <w:pPr>
              <w:keepNext w:val="0"/>
              <w:keepLines w:val="0"/>
              <w:pageBreakBefore w:val="0"/>
              <w:widowControl/>
              <w:kinsoku w:val="0"/>
              <w:wordWrap/>
              <w:overflowPunct/>
              <w:topLinePunct w:val="0"/>
              <w:autoSpaceDE w:val="0"/>
              <w:autoSpaceDN w:val="0"/>
              <w:bidi w:val="0"/>
              <w:adjustRightInd w:val="0"/>
              <w:snapToGrid w:val="0"/>
              <w:spacing w:before="166" w:line="440" w:lineRule="exact"/>
              <w:ind w:left="13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允许分包</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分包内容：</w:t>
            </w:r>
            <w:r>
              <w:rPr>
                <w:rFonts w:hint="eastAsia" w:ascii="宋体" w:hAnsi="宋体" w:eastAsia="宋体" w:cs="宋体"/>
                <w:spacing w:val="0"/>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分包金额或者比例：</w:t>
            </w:r>
            <w:r>
              <w:rPr>
                <w:rFonts w:hint="eastAsia" w:ascii="宋体" w:hAnsi="宋体" w:eastAsia="宋体" w:cs="宋体"/>
                <w:spacing w:val="0"/>
                <w:sz w:val="21"/>
                <w:szCs w:val="21"/>
                <w:u w:val="single" w:color="auto"/>
              </w:rPr>
              <w:t xml:space="preserve">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分包供应商必须具备的资质：</w:t>
            </w:r>
            <w:r>
              <w:rPr>
                <w:rFonts w:hint="eastAsia" w:ascii="宋体" w:hAnsi="宋体" w:eastAsia="宋体" w:cs="宋体"/>
                <w:spacing w:val="0"/>
                <w:sz w:val="21"/>
                <w:szCs w:val="21"/>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12.1.1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2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资格证明文件</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spacing w:val="6"/>
                <w:sz w:val="21"/>
                <w:szCs w:val="21"/>
              </w:rPr>
            </w:pPr>
            <w:r>
              <w:rPr>
                <w:rFonts w:hint="eastAsia" w:ascii="宋体" w:hAnsi="宋体" w:eastAsia="宋体" w:cs="宋体"/>
                <w:spacing w:val="0"/>
                <w:sz w:val="21"/>
                <w:szCs w:val="21"/>
                <w:lang w:val="en-US" w:eastAsia="zh-CN"/>
              </w:rPr>
              <w:t>1.特定资质：供应商须具备市政公用工程施工总承包叁级（含叁级）以上资质，具有省级及以上建设行政主管部门颁发的安全生产许可证；项目经理具备市政公用工程专业注册建造师贰级或贰级以上资格、有效的安全生产考核合格证书(B类) 及具备中级或中级以上技术职称。</w:t>
            </w:r>
            <w:r>
              <w:rPr>
                <w:rFonts w:hint="eastAsia" w:ascii="宋体" w:hAnsi="宋体" w:eastAsia="宋体" w:cs="宋体"/>
                <w:spacing w:val="0"/>
                <w:sz w:val="21"/>
                <w:szCs w:val="21"/>
                <w14:textOutline w14:w="3795" w14:cap="sq" w14:cmpd="sng">
                  <w14:solidFill>
                    <w14:srgbClr w14:val="000000"/>
                  </w14:solidFill>
                  <w14:prstDash w14:val="solid"/>
                  <w14:bevel/>
                </w14:textOutline>
              </w:rPr>
              <w:t xml:space="preserve">(必须提供，否则响应文件按无效处理) </w:t>
            </w:r>
            <w:r>
              <w:rPr>
                <w:rFonts w:hint="eastAsia" w:ascii="宋体" w:hAnsi="宋体" w:eastAsia="宋体" w:cs="宋体"/>
                <w:b/>
                <w:bCs/>
                <w:spacing w:val="0"/>
                <w:sz w:val="21"/>
                <w:szCs w:val="21"/>
              </w:rPr>
              <w:t xml:space="preserve"> </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440" w:lineRule="exact"/>
              <w:ind w:left="127" w:leftChars="0" w:right="110"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供应商为法人或者其他组织的提供其营业执照等证明文件(如营业执照或者事业单位法人证书或者执业许可证或者登记证书等)，供应商为自然人的提供其身份证复印件；(</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right="67"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7" w:right="96" w:hanging="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依法缴纳税收的相关材料(供应商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月至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月中任意一个月的依法缴纳税收的凭据复印件；依法免税的供应商，必须提供相应文件证明其依法免税。从取得营业执照时间起到首次响应文件提交截止时间为止不足要求月数的，只需提供从取得营业执照起的依法缴纳税收相应证明文件)；(</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6" w:line="440" w:lineRule="exact"/>
              <w:ind w:left="112" w:right="86" w:firstLine="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.依法缴纳社会保障资金的相关材料【供应商202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月至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w:t>
            </w: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月中任意一个月的依法缴纳社会保障资金的缴费凭证 (专用收据或社会保险缴纳清单) 复印件；依法不需要缴纳社会保障资金的供应商，必须提供相应文件证明不需要缴纳社会保障资金。从取得营业执照时间起到首次响应文件提交截止时间为止不足要求月数的只需提供从取得营业执照起的依法缴纳社会保障资金的相应证明文件】；(</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5</w:t>
            </w:r>
            <w:r>
              <w:rPr>
                <w:rFonts w:hint="eastAsia" w:ascii="宋体" w:hAnsi="宋体" w:eastAsia="宋体" w:cs="宋体"/>
                <w:spacing w:val="0"/>
                <w:sz w:val="21"/>
                <w:szCs w:val="21"/>
              </w:rPr>
              <w:t>.财务状况报表及财务制度(供应商</w:t>
            </w:r>
            <w:r>
              <w:rPr>
                <w:rFonts w:hint="eastAsia" w:ascii="宋体" w:hAnsi="宋体" w:eastAsia="宋体" w:cs="宋体"/>
                <w:spacing w:val="0"/>
                <w:sz w:val="21"/>
                <w:szCs w:val="21"/>
                <w:u w:val="single" w:color="auto"/>
                <w:lang w:val="en-US" w:eastAsia="zh-CN"/>
              </w:rPr>
              <w:t>2022</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u w:val="single" w:color="auto"/>
                <w:lang w:eastAsia="zh-CN"/>
              </w:rPr>
              <w:t>或</w:t>
            </w:r>
            <w:r>
              <w:rPr>
                <w:rFonts w:hint="eastAsia" w:ascii="宋体" w:hAnsi="宋体" w:eastAsia="宋体" w:cs="宋体"/>
                <w:spacing w:val="0"/>
                <w:sz w:val="21"/>
                <w:szCs w:val="21"/>
                <w:u w:val="single" w:color="auto"/>
                <w:lang w:val="en-US" w:eastAsia="zh-CN"/>
              </w:rPr>
              <w:t>2023</w:t>
            </w:r>
            <w:r>
              <w:rPr>
                <w:rFonts w:hint="eastAsia" w:ascii="宋体" w:hAnsi="宋体" w:eastAsia="宋体" w:cs="宋体"/>
                <w:spacing w:val="0"/>
                <w:sz w:val="21"/>
                <w:szCs w:val="21"/>
              </w:rPr>
              <w:t>年财务状况报告复印件，供应商是法人的，应提供财务报表或财务报告或其基本开户银行出具的资信证明；供应商是其他组织或自然人的，应提供财务报表或经审计的财务报告或银行出具的资信证明) ，202</w:t>
            </w:r>
            <w:r>
              <w:rPr>
                <w:rFonts w:hint="eastAsia" w:ascii="宋体" w:hAnsi="宋体" w:eastAsia="宋体" w:cs="宋体"/>
                <w:spacing w:val="0"/>
                <w:sz w:val="21"/>
                <w:szCs w:val="21"/>
                <w:lang w:val="en-US" w:eastAsia="zh-CN"/>
              </w:rPr>
              <w:t>4</w:t>
            </w:r>
            <w:r>
              <w:rPr>
                <w:rFonts w:hint="eastAsia" w:ascii="宋体" w:hAnsi="宋体" w:eastAsia="宋体" w:cs="宋体"/>
                <w:spacing w:val="0"/>
                <w:sz w:val="21"/>
                <w:szCs w:val="21"/>
              </w:rPr>
              <w:t>年以后新成立的供应商应提供公司成立日之后次月起至响应文件递交截止月前的财务报表；(</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before="7" w:line="440" w:lineRule="exact"/>
              <w:ind w:left="110" w:right="51"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6</w:t>
            </w:r>
            <w:r>
              <w:rPr>
                <w:rFonts w:hint="eastAsia" w:ascii="宋体" w:hAnsi="宋体" w:eastAsia="宋体" w:cs="宋体"/>
                <w:spacing w:val="0"/>
                <w:sz w:val="21"/>
                <w:szCs w:val="21"/>
              </w:rPr>
              <w:t>.供应商直接控股、管理关系信息表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效处理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0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7</w:t>
            </w:r>
            <w:r>
              <w:rPr>
                <w:rFonts w:hint="eastAsia" w:ascii="宋体" w:hAnsi="宋体" w:eastAsia="宋体" w:cs="宋体"/>
                <w:spacing w:val="0"/>
                <w:sz w:val="21"/>
                <w:szCs w:val="21"/>
              </w:rPr>
              <w:t>.竞标声明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必须提供，否则响应文件按无效处理</w:t>
            </w: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0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8.</w:t>
            </w:r>
            <w:r>
              <w:rPr>
                <w:rFonts w:hint="eastAsia" w:ascii="宋体" w:hAnsi="宋体" w:eastAsia="宋体" w:cs="宋体"/>
                <w:spacing w:val="0"/>
                <w:sz w:val="21"/>
                <w:szCs w:val="21"/>
              </w:rPr>
              <w:t>供应商参加政府采购活动前 3 年内在经营活动中没有重大违法记录的书面声明(格式后附)；(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未提供《百色市政府采购供应商信用承诺函》时必须提供并加盖供应商电子公章，否则响应文件按无效响应处理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38" w:line="440" w:lineRule="exact"/>
              <w:ind w:left="113" w:right="110" w:firstLine="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9</w:t>
            </w:r>
            <w:r>
              <w:rPr>
                <w:rFonts w:hint="eastAsia" w:ascii="宋体" w:hAnsi="宋体" w:eastAsia="宋体" w:cs="宋体"/>
                <w:spacing w:val="0"/>
                <w:sz w:val="21"/>
                <w:szCs w:val="21"/>
              </w:rPr>
              <w:t>.中小企业声明函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本项目为专门面向</w:t>
            </w:r>
            <w:r>
              <w:rPr>
                <w:rFonts w:hint="eastAsia" w:ascii="宋体" w:hAnsi="宋体" w:eastAsia="宋体" w:cs="宋体"/>
                <w:spacing w:val="0"/>
                <w:sz w:val="21"/>
                <w:szCs w:val="21"/>
                <w:lang w:eastAsia="zh-CN"/>
                <w14:textOutline w14:w="3795" w14:cap="sq" w14:cmpd="sng">
                  <w14:solidFill>
                    <w14:srgbClr w14:val="000000"/>
                  </w14:solidFill>
                  <w14:prstDash w14:val="solid"/>
                  <w14:bevel/>
                </w14:textOutline>
              </w:rPr>
              <w:t>中小</w:t>
            </w:r>
            <w:r>
              <w:rPr>
                <w:rFonts w:hint="eastAsia" w:ascii="宋体" w:hAnsi="宋体" w:eastAsia="宋体" w:cs="宋体"/>
                <w:spacing w:val="0"/>
                <w:sz w:val="21"/>
                <w:szCs w:val="21"/>
                <w14:textOutline w14:w="3795" w14:cap="sq" w14:cmpd="sng">
                  <w14:solidFill>
                    <w14:srgbClr w14:val="000000"/>
                  </w14:solidFill>
                  <w14:prstDash w14:val="solid"/>
                  <w14:bevel/>
                </w14:textOutline>
              </w:rPr>
              <w:t>企业采购，必须提供中小企业声明函并加盖供应商电子公章，否则响应文件按无效响应处理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28" w:line="440" w:lineRule="exact"/>
              <w:ind w:left="116" w:right="127" w:firstLine="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0</w:t>
            </w:r>
            <w:r>
              <w:rPr>
                <w:rFonts w:hint="eastAsia" w:ascii="宋体" w:hAnsi="宋体" w:eastAsia="宋体" w:cs="宋体"/>
                <w:spacing w:val="0"/>
                <w:sz w:val="21"/>
                <w:szCs w:val="21"/>
              </w:rPr>
              <w:t>.农民工工资保障金承诺书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29" w:firstLine="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.安全防护、文明施工措施方案承诺书(格式后附)</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spacing w:val="0"/>
                <w:sz w:val="21"/>
                <w:szCs w:val="21"/>
              </w:rPr>
              <w:t xml:space="preserve">)                                        </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right="129" w:firstLine="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.项目管理机构及机械设备承诺函(格式后附) ；(</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r>
              <w:rPr>
                <w:rFonts w:hint="eastAsia" w:ascii="宋体" w:hAnsi="宋体" w:eastAsia="宋体" w:cs="宋体"/>
                <w:spacing w:val="0"/>
                <w:sz w:val="21"/>
                <w:szCs w:val="21"/>
              </w:rPr>
              <w:t>)</w:t>
            </w:r>
          </w:p>
          <w:p>
            <w:pPr>
              <w:pStyle w:val="11"/>
              <w:keepNext w:val="0"/>
              <w:keepLines w:val="0"/>
              <w:pageBreakBefore w:val="0"/>
              <w:widowControl/>
              <w:kinsoku w:val="0"/>
              <w:wordWrap/>
              <w:overflowPunct/>
              <w:topLinePunct w:val="0"/>
              <w:autoSpaceDE w:val="0"/>
              <w:autoSpaceDN w:val="0"/>
              <w:bidi w:val="0"/>
              <w:adjustRightInd w:val="0"/>
              <w:snapToGrid w:val="0"/>
              <w:spacing w:line="440" w:lineRule="exact"/>
              <w:ind w:firstLine="210" w:firstLineChars="100"/>
              <w:textAlignment w:val="baseline"/>
              <w:rPr>
                <w:rFonts w:hint="eastAsia" w:ascii="宋体" w:hAnsi="宋体" w:eastAsia="宋体" w:cs="宋体"/>
                <w:b/>
                <w:bCs/>
                <w:snapToGrid w:val="0"/>
                <w:color w:val="000000"/>
                <w:spacing w:val="0"/>
                <w:kern w:val="0"/>
                <w:sz w:val="21"/>
                <w:szCs w:val="21"/>
              </w:rPr>
            </w:pPr>
            <w:r>
              <w:rPr>
                <w:rFonts w:hint="eastAsia" w:ascii="宋体" w:hAnsi="宋体" w:eastAsia="宋体" w:cs="宋体"/>
                <w:snapToGrid w:val="0"/>
                <w:color w:val="000000"/>
                <w:spacing w:val="0"/>
                <w:kern w:val="0"/>
                <w:position w:val="1"/>
                <w:sz w:val="21"/>
                <w:szCs w:val="21"/>
                <w:lang w:val="en-US" w:eastAsia="zh-CN"/>
              </w:rPr>
              <w:t>13.百色市政府采购供应商信用承诺函（格式后附）；</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（由供应商自行选择是否提供，如提供，则资格证明文件</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2</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3、4</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5</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w:t>
            </w:r>
            <w:r>
              <w:rPr>
                <w:rFonts w:hint="eastAsia" w:ascii="宋体" w:hAnsi="宋体" w:eastAsia="宋体" w:cs="宋体"/>
                <w:snapToGrid w:val="0"/>
                <w:color w:val="000000"/>
                <w:spacing w:val="0"/>
                <w:kern w:val="0"/>
                <w:sz w:val="21"/>
                <w:szCs w:val="21"/>
                <w:lang w:val="en-US" w:eastAsia="zh-CN"/>
                <w14:textOutline w14:w="3795" w14:cap="sq" w14:cmpd="sng">
                  <w14:solidFill>
                    <w14:srgbClr w14:val="000000"/>
                  </w14:solidFill>
                  <w14:prstDash w14:val="solid"/>
                  <w14:bevel/>
                </w14:textOutline>
              </w:rPr>
              <w:t>8</w:t>
            </w:r>
            <w:r>
              <w:rPr>
                <w:rFonts w:hint="eastAsia" w:ascii="宋体" w:hAnsi="宋体" w:eastAsia="宋体" w:cs="宋体"/>
                <w:snapToGrid w:val="0"/>
                <w:color w:val="000000"/>
                <w:spacing w:val="0"/>
                <w:kern w:val="0"/>
                <w:sz w:val="21"/>
                <w:szCs w:val="21"/>
                <w14:textOutline w14:w="3795" w14:cap="sq" w14:cmpd="sng">
                  <w14:solidFill>
                    <w14:srgbClr w14:val="000000"/>
                  </w14:solidFill>
                  <w14:prstDash w14:val="solid"/>
                  <w14:bevel/>
                </w14:textOutline>
              </w:rPr>
              <w:t>项则无须再提供）</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28"/>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lang w:val="en-US" w:eastAsia="zh-CN"/>
              </w:rPr>
              <w:t>14</w:t>
            </w:r>
            <w:r>
              <w:rPr>
                <w:rFonts w:hint="eastAsia" w:ascii="宋体" w:hAnsi="宋体" w:eastAsia="宋体" w:cs="宋体"/>
                <w:spacing w:val="0"/>
                <w:position w:val="1"/>
                <w:sz w:val="21"/>
                <w:szCs w:val="21"/>
              </w:rPr>
              <w:t>.除谈判文件规定必须提供以外，供应商认为需要提供的其他证明材料</w:t>
            </w:r>
            <w:r>
              <w:rPr>
                <w:rFonts w:hint="eastAsia" w:ascii="宋体" w:hAnsi="宋体" w:eastAsia="宋体" w:cs="宋体"/>
                <w:snapToGrid w:val="0"/>
                <w:color w:val="000000"/>
                <w:spacing w:val="0"/>
                <w:kern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39"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注：</w:t>
            </w:r>
          </w:p>
          <w:p>
            <w:pPr>
              <w:keepNext w:val="0"/>
              <w:keepLines w:val="0"/>
              <w:pageBreakBefore w:val="0"/>
              <w:widowControl/>
              <w:kinsoku w:val="0"/>
              <w:wordWrap/>
              <w:overflowPunct/>
              <w:topLinePunct w:val="0"/>
              <w:autoSpaceDE w:val="0"/>
              <w:autoSpaceDN w:val="0"/>
              <w:bidi w:val="0"/>
              <w:adjustRightInd w:val="0"/>
              <w:snapToGrid w:val="0"/>
              <w:spacing w:before="155" w:line="440" w:lineRule="exact"/>
              <w:ind w:left="114" w:right="108" w:firstLine="43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1.以上标明“必须提供”的材料属于复印件的，必须加盖供应商公章，否则响应</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111" w:right="110"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2.竞标声明必须由法定代表人在规定签章处签字并加盖供应商公章，否则响应文</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right="110"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3.供应商直接控股、管理关系信息表必须由法定代表人或委托代理人在规定签章</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处签字并加盖供应商公章，否则响应文件按无效响应处理。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right="110"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4.响应文件，其中电子响应文件中所须加盖公章部分均采用CA 签章。若竞争性谈判文件中有专门标注的某关联点，并要求供应商在电子竞标系统中作出竞标响应的，如供应商未对关联点进行响应或者在响应文件其它内容进行描述，造成电子评审不能查询的责任由供应商自行承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lef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12.1.2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2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报价文件</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2" w:right="86" w:firstLine="1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lang w:val="en-US" w:eastAsia="zh-CN"/>
              </w:rPr>
              <w:t>1.竞标书 (格式后附)；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2.已标价工程量清单；</w:t>
            </w:r>
            <w:r>
              <w:rPr>
                <w:rFonts w:hint="eastAsia" w:ascii="宋体" w:hAnsi="宋体" w:eastAsia="宋体" w:cs="宋体"/>
                <w:spacing w:val="0"/>
                <w:position w:val="15"/>
                <w:sz w:val="21"/>
                <w:szCs w:val="21"/>
                <w14:textOutline w14:w="3795" w14:cap="sq" w14:cmpd="sng">
                  <w14:solidFill>
                    <w14:srgbClr w14:val="000000"/>
                  </w14:solidFill>
                  <w14:prstDash w14:val="solid"/>
                  <w14:bevel/>
                </w14:textOutline>
              </w:rPr>
              <w:t>(必须提供，否则响应文件按无效响应处理)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6" w:leftChars="0"/>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position w:val="1"/>
                <w:sz w:val="21"/>
                <w:szCs w:val="21"/>
              </w:rPr>
              <w:t>3.供应商认为需要提供的其他有关资料。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35"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04" w:lef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12.1.3</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384" w:lineRule="auto"/>
              <w:ind w:left="12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商务技术文件</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w:t>
            </w:r>
            <w:r>
              <w:rPr>
                <w:rFonts w:hint="eastAsia" w:ascii="宋体" w:hAnsi="宋体" w:eastAsia="宋体" w:cs="宋体"/>
                <w:spacing w:val="0"/>
                <w:sz w:val="21"/>
                <w:szCs w:val="21"/>
              </w:rPr>
              <w:t>无串通竞标行为的承诺函(格式后附)；(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必须提供并加盖供应商电子公章，否则响应文件按无效处理</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法定代表人身份证明书及法定代表人有效身份证正反面复印件(格式后附)；(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必须提供，否则响应文件按无效处理</w:t>
            </w:r>
            <w:r>
              <w:rPr>
                <w:rFonts w:hint="eastAsia" w:ascii="宋体" w:hAnsi="宋体" w:eastAsia="宋体" w:cs="宋体"/>
                <w:spacing w:val="0"/>
                <w:sz w:val="21"/>
                <w:szCs w:val="21"/>
              </w:rPr>
              <w:t xml:space="preserve">)                                           </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160" w:line="384" w:lineRule="auto"/>
              <w:ind w:left="127" w:leftChars="0" w:right="96" w:right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3.</w:t>
            </w:r>
            <w:r>
              <w:rPr>
                <w:rFonts w:hint="eastAsia" w:ascii="宋体" w:hAnsi="宋体" w:eastAsia="宋体" w:cs="宋体"/>
                <w:spacing w:val="0"/>
                <w:sz w:val="21"/>
                <w:szCs w:val="21"/>
              </w:rPr>
              <w:t>授权委托书及委托代理人有效身份证正反面复印件(格式后附)；(</w:t>
            </w:r>
            <w:r>
              <w:rPr>
                <w:rFonts w:hint="eastAsia" w:ascii="宋体" w:hAnsi="宋体" w:eastAsia="宋体" w:cs="宋体"/>
                <w:spacing w:val="0"/>
                <w:sz w:val="21"/>
                <w:szCs w:val="21"/>
                <w14:textOutline w14:w="3795" w14:cap="sq" w14:cmpd="sng">
                  <w14:solidFill>
                    <w14:srgbClr w14:val="000000"/>
                  </w14:solidFill>
                  <w14:prstDash w14:val="solid"/>
                  <w14:bevel/>
                </w14:textOutline>
              </w:rPr>
              <w:t>委托时必须提供，否则响应文件按无效处理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384" w:lineRule="auto"/>
              <w:ind w:left="111"/>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4.施工组织设计；(</w:t>
            </w:r>
            <w:r>
              <w:rPr>
                <w:rFonts w:hint="eastAsia" w:ascii="宋体" w:hAnsi="宋体" w:eastAsia="宋体" w:cs="宋体"/>
                <w:spacing w:val="0"/>
                <w:position w:val="15"/>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0"/>
                <w:position w:val="15"/>
                <w:sz w:val="21"/>
                <w:szCs w:val="21"/>
              </w:rPr>
              <w:t>)</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5.项目管理机构；(</w:t>
            </w:r>
            <w:r>
              <w:rPr>
                <w:rFonts w:hint="eastAsia" w:ascii="宋体" w:hAnsi="宋体" w:eastAsia="宋体" w:cs="宋体"/>
                <w:spacing w:val="0"/>
                <w:sz w:val="21"/>
                <w:szCs w:val="21"/>
                <w14:textOutline w14:w="3795" w14:cap="sq" w14:cmpd="sng">
                  <w14:solidFill>
                    <w14:srgbClr w14:val="000000"/>
                  </w14:solidFill>
                  <w14:prstDash w14:val="solid"/>
                  <w14:bevel/>
                </w14:textOutline>
              </w:rPr>
              <w:t>必须提供，否则响应文件按无效响应处理</w:t>
            </w:r>
            <w:r>
              <w:rPr>
                <w:rFonts w:hint="eastAsia" w:ascii="宋体" w:hAnsi="宋体" w:eastAsia="宋体" w:cs="宋体"/>
                <w:spacing w:val="0"/>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6.供应商认为需要提供的其他有关资料。</w:t>
            </w:r>
          </w:p>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注：</w:t>
            </w:r>
          </w:p>
          <w:p>
            <w:pPr>
              <w:keepNext w:val="0"/>
              <w:keepLines w:val="0"/>
              <w:pageBreakBefore w:val="0"/>
              <w:widowControl/>
              <w:kinsoku w:val="0"/>
              <w:wordWrap/>
              <w:overflowPunct/>
              <w:topLinePunct w:val="0"/>
              <w:autoSpaceDE w:val="0"/>
              <w:autoSpaceDN w:val="0"/>
              <w:bidi w:val="0"/>
              <w:adjustRightInd w:val="0"/>
              <w:snapToGrid w:val="0"/>
              <w:spacing w:before="72" w:line="440" w:lineRule="exact"/>
              <w:ind w:left="114" w:right="108" w:firstLine="411"/>
              <w:textAlignment w:val="baseline"/>
              <w:rPr>
                <w:rFonts w:hint="eastAsia" w:ascii="宋体" w:hAnsi="宋体" w:eastAsia="宋体" w:cs="宋体"/>
                <w:spacing w:val="0"/>
                <w:sz w:val="21"/>
                <w:szCs w:val="21"/>
                <w14:textOutline w14:w="3795" w14:cap="sq" w14:cmpd="sng">
                  <w14:solidFill>
                    <w14:srgbClr w14:val="000000"/>
                  </w14:solidFill>
                  <w14:prstDash w14:val="solid"/>
                  <w14:bevel/>
                </w14:textOutline>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1.法定代表人授权委托书必须由法定代表人及委托代理人签字，并加盖供应商公章，否则响应文件按无效响应处理。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72" w:line="440" w:lineRule="exact"/>
              <w:ind w:left="114" w:right="108" w:firstLine="4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2.以上标明“必须提供”的材料属于复印件的，必须加盖供应商公章，否则响应</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110" w:firstLine="4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3.响应文件，其中电子响应文件中所须加盖公章部分均采用CA</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签章。若竞争性</w:t>
            </w:r>
            <w:r>
              <w:rPr>
                <w:rFonts w:hint="eastAsia" w:ascii="宋体" w:hAnsi="宋体" w:eastAsia="宋体" w:cs="宋体"/>
                <w:spacing w:val="0"/>
                <w:sz w:val="21"/>
                <w:szCs w:val="21"/>
                <w:lang w:eastAsia="zh-CN"/>
                <w14:textOutline w14:w="3795" w14:cap="sq" w14:cmpd="sng">
                  <w14:solidFill>
                    <w14:srgbClr w14:val="000000"/>
                  </w14:solidFill>
                  <w14:prstDash w14:val="solid"/>
                  <w14:bevel/>
                </w14:textOutline>
              </w:rPr>
              <w:t>谈判</w:t>
            </w:r>
            <w:r>
              <w:rPr>
                <w:rFonts w:hint="eastAsia" w:ascii="宋体" w:hAnsi="宋体" w:eastAsia="宋体" w:cs="宋体"/>
                <w:spacing w:val="0"/>
                <w:sz w:val="21"/>
                <w:szCs w:val="21"/>
                <w14:textOutline w14:w="3795" w14:cap="sq" w14:cmpd="sng">
                  <w14:solidFill>
                    <w14:srgbClr w14:val="000000"/>
                  </w14:solidFill>
                  <w14:prstDash w14:val="solid"/>
                  <w14:bevel/>
                </w14:textOutline>
              </w:rPr>
              <w:t>文件中有专门标注的某关联点，并要求供应商在电子竞标系统中作出竞标响应</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的，如供应商未对关联点进行响应或者在响应文件其它内容进行描述，造成电子评审</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不能查询的责任由供应商自行承担。</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522" w:leftChars="0"/>
              <w:textAlignment w:val="baseline"/>
              <w:rPr>
                <w:rFonts w:hint="eastAsia" w:ascii="宋体" w:hAnsi="宋体" w:eastAsia="宋体" w:cs="宋体"/>
                <w:spacing w:val="0"/>
                <w:position w:val="1"/>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4.以上材料未附格式的，由供应商自行拟定。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3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15.2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竞标报价应当包含满足本次竞标全部工程的所有费用，包含采购代理服务费。</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1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3795" w14:cap="sq" w14:cmpd="sng">
                  <w14:solidFill>
                    <w14:srgbClr w14:val="000000"/>
                  </w14:solidFill>
                  <w14:prstDash w14:val="solid"/>
                  <w14:bevel/>
                </w14:textOutline>
              </w:rPr>
              <w:t>竞标报价包含验收费用</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工程质量要求：符合现行国家及相关行业质量验收合格标准。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ind w:left="3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16.2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竞标有效期：自首次响应文件提交截止之日起 </w:t>
            </w:r>
            <w:r>
              <w:rPr>
                <w:rFonts w:hint="eastAsia" w:ascii="宋体" w:hAnsi="宋体" w:eastAsia="宋体" w:cs="宋体"/>
                <w:spacing w:val="0"/>
                <w:sz w:val="21"/>
                <w:szCs w:val="21"/>
                <w:u w:val="single" w:color="auto"/>
                <w:lang w:val="en-US" w:eastAsia="zh-CN"/>
              </w:rPr>
              <w:t>120</w:t>
            </w:r>
            <w:r>
              <w:rPr>
                <w:rFonts w:hint="eastAsia" w:ascii="宋体" w:hAnsi="宋体" w:eastAsia="宋体" w:cs="宋体"/>
                <w:spacing w:val="0"/>
                <w:sz w:val="21"/>
                <w:szCs w:val="21"/>
              </w:rPr>
              <w:t xml:space="preserve">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70" w:line="440" w:lineRule="exact"/>
              <w:ind w:left="3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17.1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8"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竞标保证金：详见竞争性谈判公告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440" w:lineRule="exact"/>
              <w:ind w:left="4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19</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备份响应文件：本项目不接受备份响应文件。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20.1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23"/>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rPr>
              <w:t>响应文件提交起止时间：详见竞争性谈判公告</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响应文件提交截止时间：详见竞争性谈判公告。</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响应文件提交地点：详见竞争性谈判公告。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8"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24.1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7" w:line="440" w:lineRule="exact"/>
              <w:ind w:left="1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谈判小组的人数：</w:t>
            </w:r>
            <w:r>
              <w:rPr>
                <w:rFonts w:hint="eastAsia" w:ascii="宋体" w:hAnsi="宋体" w:eastAsia="宋体" w:cs="宋体"/>
                <w:spacing w:val="0"/>
                <w:sz w:val="21"/>
                <w:szCs w:val="21"/>
                <w:u w:val="single"/>
                <w:lang w:val="en-US" w:eastAsia="zh-CN"/>
              </w:rPr>
              <w:t xml:space="preserve"> </w:t>
            </w:r>
            <w:r>
              <w:rPr>
                <w:rFonts w:hint="eastAsia" w:ascii="宋体" w:hAnsi="宋体" w:eastAsia="宋体" w:cs="宋体"/>
                <w:spacing w:val="0"/>
                <w:sz w:val="21"/>
                <w:szCs w:val="21"/>
                <w:u w:val="single" w:color="auto"/>
              </w:rPr>
              <w:t xml:space="preserve">3 </w:t>
            </w:r>
            <w:r>
              <w:rPr>
                <w:rFonts w:hint="eastAsia" w:ascii="宋体" w:hAnsi="宋体" w:eastAsia="宋体" w:cs="宋体"/>
                <w:spacing w:val="0"/>
                <w:sz w:val="21"/>
                <w:szCs w:val="21"/>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before="69" w:line="440" w:lineRule="exact"/>
              <w:ind w:left="4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25</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首次响应文件开启时间详见“竞争性谈判公告”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tcBorders>
              <w:bottom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首次响应文件解密时间：</w:t>
            </w:r>
            <w:r>
              <w:rPr>
                <w:rFonts w:hint="eastAsia" w:ascii="宋体" w:hAnsi="宋体" w:eastAsia="宋体" w:cs="宋体"/>
                <w:spacing w:val="0"/>
                <w:sz w:val="21"/>
                <w:szCs w:val="21"/>
                <w:u w:val="single" w:color="auto"/>
              </w:rPr>
              <w:t xml:space="preserve">30 </w:t>
            </w:r>
            <w:r>
              <w:rPr>
                <w:rFonts w:hint="eastAsia" w:ascii="宋体" w:hAnsi="宋体" w:eastAsia="宋体" w:cs="宋体"/>
                <w:spacing w:val="0"/>
                <w:sz w:val="21"/>
                <w:szCs w:val="21"/>
              </w:rPr>
              <w:t>分钟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Merge w:val="restart"/>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4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26</w:t>
            </w:r>
          </w:p>
        </w:tc>
        <w:tc>
          <w:tcPr>
            <w:tcW w:w="8358"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29" w:line="440" w:lineRule="exact"/>
              <w:ind w:left="111" w:right="10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评审价相同时，按照最后报价由低到高顺序依次推荐；最后报价相同时，按以下原则 确定成交候选人的顺序：</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由谈判小组推荐。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Merge w:val="continue"/>
            <w:tcBorders>
              <w:top w:val="single" w:color="auto" w:sz="4" w:space="0"/>
              <w:left w:val="single" w:color="auto" w:sz="4" w:space="0"/>
              <w:bottom w:val="single" w:color="auto" w:sz="4" w:space="0"/>
              <w:righ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tc>
        <w:tc>
          <w:tcPr>
            <w:tcW w:w="8358" w:type="dxa"/>
            <w:tcBorders>
              <w:left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商务要求评审中允许负偏离的条款数为</w:t>
            </w:r>
            <w:r>
              <w:rPr>
                <w:rFonts w:hint="eastAsia" w:ascii="宋体" w:hAnsi="宋体" w:eastAsia="宋体" w:cs="宋体"/>
                <w:spacing w:val="0"/>
                <w:sz w:val="21"/>
                <w:szCs w:val="21"/>
                <w:u w:val="single" w:color="auto"/>
              </w:rPr>
              <w:t xml:space="preserve"> 0 </w:t>
            </w:r>
            <w:r>
              <w:rPr>
                <w:rFonts w:hint="eastAsia" w:ascii="宋体" w:hAnsi="宋体" w:eastAsia="宋体" w:cs="宋体"/>
                <w:spacing w:val="0"/>
                <w:sz w:val="21"/>
                <w:szCs w:val="21"/>
              </w:rPr>
              <w:t>项。</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技术要求评审中允许负偏离的条款数为</w:t>
            </w:r>
            <w:r>
              <w:rPr>
                <w:rFonts w:hint="eastAsia" w:ascii="宋体" w:hAnsi="宋体" w:eastAsia="宋体" w:cs="宋体"/>
                <w:spacing w:val="0"/>
                <w:sz w:val="21"/>
                <w:szCs w:val="21"/>
                <w:u w:val="single" w:color="auto"/>
              </w:rPr>
              <w:t xml:space="preserve"> 0 </w:t>
            </w:r>
            <w:r>
              <w:rPr>
                <w:rFonts w:hint="eastAsia" w:ascii="宋体" w:hAnsi="宋体" w:eastAsia="宋体" w:cs="宋体"/>
                <w:spacing w:val="0"/>
                <w:sz w:val="21"/>
                <w:szCs w:val="21"/>
              </w:rPr>
              <w:t>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tcBorders>
              <w:top w:val="single" w:color="auto" w:sz="4" w:space="0"/>
            </w:tcBorders>
            <w:vAlign w:val="top"/>
          </w:tcPr>
          <w:p>
            <w:pPr>
              <w:keepNext w:val="0"/>
              <w:keepLines w:val="0"/>
              <w:pageBreakBefore w:val="0"/>
              <w:widowControl/>
              <w:kinsoku w:val="0"/>
              <w:wordWrap/>
              <w:overflowPunct/>
              <w:topLinePunct w:val="0"/>
              <w:autoSpaceDE w:val="0"/>
              <w:autoSpaceDN w:val="0"/>
              <w:bidi w:val="0"/>
              <w:adjustRightInd w:val="0"/>
              <w:snapToGrid w:val="0"/>
              <w:spacing w:before="64"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28.1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440" w:lineRule="exact"/>
              <w:ind w:left="1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本项目不收取履约保证金。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29.1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0"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签订合同携带的证明材料：</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1" w:right="11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委托代理人负责签订合同的，须携带授权委托书及委托代理人身份证原件等其他资格 证件。</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position w:val="15"/>
                <w:sz w:val="21"/>
                <w:szCs w:val="21"/>
              </w:rPr>
              <w:t>法定代表人负责签订合同的，须携带法定代表人身份证明原件及身份证原件等其他证</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3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31.2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1" w:line="440" w:lineRule="exact"/>
              <w:ind w:left="11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接收质疑函方式：以书面形式。</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3" w:right="160"/>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质疑联系部门及联系方式：</w:t>
            </w:r>
            <w:r>
              <w:rPr>
                <w:rFonts w:hint="eastAsia" w:ascii="宋体" w:hAnsi="宋体" w:eastAsia="宋体" w:cs="宋体"/>
                <w:spacing w:val="0"/>
                <w:sz w:val="21"/>
                <w:szCs w:val="21"/>
                <w:lang w:val="en-US" w:eastAsia="zh-CN"/>
              </w:rPr>
              <w:t>广西百永工程咨询有限公司</w:t>
            </w:r>
            <w:r>
              <w:rPr>
                <w:rFonts w:hint="eastAsia" w:ascii="宋体" w:hAnsi="宋体" w:eastAsia="宋体" w:cs="宋体"/>
                <w:spacing w:val="0"/>
                <w:sz w:val="21"/>
                <w:szCs w:val="21"/>
              </w:rPr>
              <w:t>，联系电话：</w:t>
            </w:r>
            <w:r>
              <w:rPr>
                <w:rFonts w:hint="eastAsia" w:ascii="宋体" w:hAnsi="宋体" w:eastAsia="宋体" w:cs="宋体"/>
                <w:spacing w:val="0"/>
                <w:sz w:val="21"/>
                <w:szCs w:val="21"/>
                <w:lang w:eastAsia="zh-CN"/>
              </w:rPr>
              <w:t>0776-</w:t>
            </w:r>
            <w:r>
              <w:rPr>
                <w:rFonts w:hint="eastAsia" w:ascii="宋体" w:hAnsi="宋体" w:eastAsia="宋体" w:cs="宋体"/>
                <w:spacing w:val="0"/>
                <w:sz w:val="21"/>
                <w:szCs w:val="21"/>
                <w:lang w:val="en-US" w:eastAsia="zh-CN"/>
              </w:rPr>
              <w:t>5880758</w:t>
            </w:r>
            <w:r>
              <w:rPr>
                <w:rFonts w:hint="eastAsia" w:ascii="宋体" w:hAnsi="宋体" w:eastAsia="宋体" w:cs="宋体"/>
                <w:spacing w:val="0"/>
                <w:sz w:val="21"/>
                <w:szCs w:val="21"/>
              </w:rPr>
              <w:t>，通讯地址：</w:t>
            </w:r>
            <w:r>
              <w:rPr>
                <w:rFonts w:hint="eastAsia" w:ascii="宋体" w:hAnsi="宋体" w:eastAsia="宋体" w:cs="宋体"/>
                <w:spacing w:val="0"/>
                <w:sz w:val="21"/>
                <w:szCs w:val="21"/>
                <w:lang w:eastAsia="zh-CN"/>
              </w:rPr>
              <w:t>平果市马头镇教育路万冠新天地三期原售楼部二层</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13" w:right="16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业务时间：上午</w:t>
            </w:r>
            <w:r>
              <w:rPr>
                <w:rFonts w:hint="eastAsia" w:ascii="宋体" w:hAnsi="宋体" w:eastAsia="宋体" w:cs="宋体"/>
                <w:spacing w:val="0"/>
                <w:sz w:val="21"/>
                <w:szCs w:val="21"/>
                <w:lang w:val="en-US" w:eastAsia="zh-CN"/>
              </w:rPr>
              <w:t>8：30</w:t>
            </w:r>
            <w:r>
              <w:rPr>
                <w:rFonts w:hint="eastAsia" w:ascii="宋体" w:hAnsi="宋体" w:eastAsia="宋体" w:cs="宋体"/>
                <w:spacing w:val="0"/>
                <w:sz w:val="21"/>
                <w:szCs w:val="21"/>
              </w:rPr>
              <w:t xml:space="preserve"> 时 00 分到 12 时 00 分，下午 </w:t>
            </w:r>
            <w:r>
              <w:rPr>
                <w:rFonts w:hint="eastAsia" w:ascii="宋体" w:hAnsi="宋体" w:eastAsia="宋体" w:cs="宋体"/>
                <w:spacing w:val="0"/>
                <w:sz w:val="21"/>
                <w:szCs w:val="21"/>
                <w:lang w:val="en-US" w:eastAsia="zh-CN"/>
              </w:rPr>
              <w:t>15</w:t>
            </w:r>
            <w:r>
              <w:rPr>
                <w:rFonts w:hint="eastAsia" w:ascii="宋体" w:hAnsi="宋体" w:eastAsia="宋体" w:cs="宋体"/>
                <w:spacing w:val="0"/>
                <w:sz w:val="21"/>
                <w:szCs w:val="21"/>
              </w:rPr>
              <w:t xml:space="preserve">时 00 分到 </w:t>
            </w:r>
            <w:r>
              <w:rPr>
                <w:rFonts w:hint="eastAsia" w:ascii="宋体" w:hAnsi="宋体" w:eastAsia="宋体" w:cs="宋体"/>
                <w:spacing w:val="0"/>
                <w:sz w:val="21"/>
                <w:szCs w:val="21"/>
                <w:lang w:val="en-US" w:eastAsia="zh-CN"/>
              </w:rPr>
              <w:t>18</w:t>
            </w:r>
            <w:r>
              <w:rPr>
                <w:rFonts w:hint="eastAsia" w:ascii="宋体" w:hAnsi="宋体" w:eastAsia="宋体" w:cs="宋体"/>
                <w:spacing w:val="0"/>
                <w:sz w:val="21"/>
                <w:szCs w:val="21"/>
              </w:rPr>
              <w:t xml:space="preserve"> 时 00 分，双休日和法定节假日不办理业务。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75"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32.1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2" w:line="440" w:lineRule="exact"/>
              <w:ind w:left="128"/>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1.采购代理费支付方式：</w:t>
            </w:r>
          </w:p>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11" w:right="110" w:firstLine="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本项目代理服务费按如下规定由</w:t>
            </w:r>
            <w:r>
              <w:rPr>
                <w:rFonts w:hint="eastAsia" w:ascii="宋体" w:hAnsi="宋体" w:eastAsia="宋体" w:cs="宋体"/>
                <w:spacing w:val="0"/>
                <w:sz w:val="21"/>
                <w:szCs w:val="21"/>
                <w:u w:val="single" w:color="auto"/>
              </w:rPr>
              <w:t>成交供应商</w:t>
            </w:r>
            <w:r>
              <w:rPr>
                <w:rFonts w:hint="eastAsia" w:ascii="宋体" w:hAnsi="宋体" w:eastAsia="宋体" w:cs="宋体"/>
                <w:spacing w:val="0"/>
                <w:sz w:val="21"/>
                <w:szCs w:val="21"/>
              </w:rPr>
              <w:t>在领取成交通知书前，一次性向采购代理 机构支付。</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11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rPr>
              <w:t>2.采购代理费收取标准：</w:t>
            </w:r>
          </w:p>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20" w:right="108" w:firstLine="1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以 (成交金额为计费额，按本须知正文第 3</w:t>
            </w:r>
            <w:r>
              <w:rPr>
                <w:rFonts w:hint="eastAsia" w:ascii="宋体" w:hAnsi="宋体" w:eastAsia="宋体" w:cs="宋体"/>
                <w:spacing w:val="0"/>
                <w:sz w:val="21"/>
                <w:szCs w:val="21"/>
                <w:lang w:val="en-US" w:eastAsia="zh-CN"/>
              </w:rPr>
              <w:t>2</w:t>
            </w:r>
            <w:r>
              <w:rPr>
                <w:rFonts w:hint="eastAsia" w:ascii="宋体" w:hAnsi="宋体" w:eastAsia="宋体" w:cs="宋体"/>
                <w:spacing w:val="0"/>
                <w:sz w:val="21"/>
                <w:szCs w:val="21"/>
              </w:rPr>
              <w:t>.1 条规定的工程类) 标准采用差额定率累进法计算出收费基准价格，采购代理收费以收费基准价格收取。</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采购代理费收取银行账户</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开户名称：广西百永工程咨询有限公司</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开户银行：中国建设银行平果广场支行  </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11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银行账号：4505 0174 0041 0916 8168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9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33.1</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35" w:line="440" w:lineRule="exact"/>
              <w:ind w:left="111" w:right="10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解释：构成本谈判文件的各个组成文件应互为解释，互为说明；除谈判文件中有特别 规定外，仅适用于竞标阶段的规定，按更正公告 (澄清公告) 、竞争性谈判公告、供 应商须知、采购需求、评审程序和评定成交的标准、响应文件格式、合同文本的先后 顺序解释；同一组成文件中就同一事项的规定或约定不一致的，以编排顺序在后者为 准；同一组成文件不同版本之间有不一致的，以形成时间在后者为准；更正公告 (澄 清公告) 与同步更新的谈判文件不一致时以更正公告 (澄清公告) 为准。按本款前述规定仍不能形成结论的，由采购人或者采购代理机构负责解释。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3" w:hRule="atLeast"/>
        </w:trPr>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72" w:line="440" w:lineRule="exact"/>
              <w:ind w:left="299"/>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33.2</w:t>
            </w:r>
          </w:p>
        </w:tc>
        <w:tc>
          <w:tcPr>
            <w:tcW w:w="8358" w:type="dxa"/>
            <w:vAlign w:val="top"/>
          </w:tcPr>
          <w:p>
            <w:pPr>
              <w:keepNext w:val="0"/>
              <w:keepLines w:val="0"/>
              <w:pageBreakBefore w:val="0"/>
              <w:widowControl/>
              <w:kinsoku w:val="0"/>
              <w:wordWrap/>
              <w:overflowPunct/>
              <w:topLinePunct w:val="0"/>
              <w:autoSpaceDE w:val="0"/>
              <w:autoSpaceDN w:val="0"/>
              <w:bidi w:val="0"/>
              <w:adjustRightInd w:val="0"/>
              <w:snapToGrid w:val="0"/>
              <w:spacing w:before="136" w:line="440" w:lineRule="exact"/>
              <w:ind w:left="111" w:right="110" w:firstLine="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1.电子响应文件中须加盖供应商公章部分均采用CA 签章，并根据“政府采购项目电子交易管理操作指南-供应商”及本竞争性谈判文件规定的格式和顺序编制电子响应文件并进行关联定位，以便谈判小组在评审时，点击评分项可直接定位到该评分项内容。如对竞争性谈判文件的某项要求，供应商的电子响应文件未能关联定位提供相应的内容与其对应，则谈判小组在评审时如做出对供应商不利的评审由供应商自行承担。电子响应文件如内容不完整、编排混乱导致响应文件被误读、漏读，或者在按采购文件规定的部位查找不到相关内容的，由供应商自行承担。</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2.CA 签章上目前没有法人 (负责人) 或授权代表签字信息，供应商在响应文件中涉及到签字的位置线下签好字然后扫描或者拍照做成 PDF 的格式亦可。响应文件中涉及到签字的位置未按要求签字的，提供的材料视为无效。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3.供应商为其他组织或自然人时，本竞争性谈判文件规定的法定代表人指负责人或自 然人。本竞争性谈判文件所称负责人是指参加竞标的其他组织营业执照上的负责人， 本竞争性谈判文件所称自然人指参与竞标的自然人本人。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1" w:right="83" w:firstLine="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4.本竞争性谈判文件中描述供应商的“签字”是指供应商的法定代表人或委托代理人 亲自在文件规定签署处亲笔写上个人的名字的行为，私章、签字章、印鉴、影印等其 它形式均不能代替亲笔签字。</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4" w:right="103"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5. 自然人竞标的，竞争性谈判文件规定盖公章处由自然人摁手指指印。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14" w:right="103"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6.本竞争性谈判文件所称的“以上”“以下”“以内”“届满”，包括本数；所称的“不满”“超过”“以外” ，不包括本数。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96" w:type="dxa"/>
            <w:vAlign w:val="center"/>
          </w:tcPr>
          <w:p>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33.3</w:t>
            </w:r>
          </w:p>
        </w:tc>
        <w:tc>
          <w:tcPr>
            <w:tcW w:w="8358" w:type="dxa"/>
            <w:vAlign w:val="center"/>
          </w:tcPr>
          <w:p>
            <w:pPr>
              <w:keepNext w:val="0"/>
              <w:keepLines w:val="0"/>
              <w:pageBreakBefore w:val="0"/>
              <w:widowControl/>
              <w:kinsoku w:val="0"/>
              <w:wordWrap/>
              <w:overflowPunct/>
              <w:topLinePunct w:val="0"/>
              <w:autoSpaceDE w:val="0"/>
              <w:autoSpaceDN w:val="0"/>
              <w:bidi w:val="0"/>
              <w:adjustRightInd w:val="0"/>
              <w:snapToGrid w:val="0"/>
              <w:spacing w:before="36" w:line="440" w:lineRule="exact"/>
              <w:ind w:left="113"/>
              <w:jc w:val="left"/>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本项目专门面向中小企业采购，供应商提供的工程应当是由</w:t>
            </w:r>
            <w:r>
              <w:rPr>
                <w:rFonts w:hint="eastAsia" w:ascii="宋体" w:hAnsi="宋体" w:eastAsia="宋体" w:cs="宋体"/>
                <w:spacing w:val="0"/>
                <w:sz w:val="21"/>
                <w:szCs w:val="21"/>
                <w:lang w:eastAsia="zh-CN"/>
              </w:rPr>
              <w:t>中型、</w:t>
            </w:r>
            <w:r>
              <w:rPr>
                <w:rFonts w:hint="eastAsia" w:ascii="宋体" w:hAnsi="宋体" w:eastAsia="宋体" w:cs="宋体"/>
                <w:spacing w:val="0"/>
                <w:sz w:val="21"/>
                <w:szCs w:val="21"/>
              </w:rPr>
              <w:t>小型或微型企业施工。</w:t>
            </w:r>
          </w:p>
        </w:tc>
      </w:tr>
    </w:tbl>
    <w:p>
      <w:pPr>
        <w:rPr>
          <w:rFonts w:ascii="Arial"/>
          <w:spacing w:val="0"/>
          <w:sz w:val="21"/>
        </w:rPr>
      </w:pPr>
    </w:p>
    <w:p>
      <w:pPr>
        <w:rPr>
          <w:spacing w:val="0"/>
        </w:rPr>
        <w:sectPr>
          <w:footerReference r:id="rId12" w:type="default"/>
          <w:pgSz w:w="11905" w:h="16838"/>
          <w:pgMar w:top="1417" w:right="1417" w:bottom="1417" w:left="1417" w:header="0" w:footer="658" w:gutter="0"/>
          <w:pgNumType w:fmt="decimal"/>
          <w:cols w:space="0" w:num="1"/>
          <w:rtlGutter w:val="0"/>
          <w:docGrid w:linePitch="0" w:charSpace="0"/>
        </w:sectPr>
      </w:pPr>
    </w:p>
    <w:p>
      <w:pPr>
        <w:spacing w:before="63" w:line="240" w:lineRule="auto"/>
        <w:ind w:left="3415"/>
        <w:rPr>
          <w:rFonts w:ascii="宋体" w:hAnsi="宋体" w:eastAsia="宋体" w:cs="宋体"/>
          <w:spacing w:val="0"/>
          <w:sz w:val="31"/>
          <w:szCs w:val="31"/>
        </w:rPr>
      </w:pPr>
      <w:r>
        <w:rPr>
          <w:rFonts w:ascii="宋体" w:hAnsi="宋体" w:eastAsia="宋体" w:cs="宋体"/>
          <w:spacing w:val="0"/>
          <w:position w:val="37"/>
          <w:sz w:val="31"/>
          <w:szCs w:val="31"/>
          <w14:textOutline w14:w="5793" w14:cap="sq" w14:cmpd="sng">
            <w14:solidFill>
              <w14:srgbClr w14:val="000000"/>
            </w14:solidFill>
            <w14:prstDash w14:val="solid"/>
            <w14:bevel/>
          </w14:textOutline>
        </w:rPr>
        <w:t>供应商须知正文</w:t>
      </w:r>
    </w:p>
    <w:p>
      <w:pPr>
        <w:spacing w:line="240" w:lineRule="auto"/>
        <w:ind w:left="3903"/>
        <w:rPr>
          <w:rFonts w:ascii="宋体" w:hAnsi="宋体" w:eastAsia="宋体" w:cs="宋体"/>
          <w:spacing w:val="0"/>
          <w:sz w:val="31"/>
          <w:szCs w:val="31"/>
        </w:rPr>
      </w:pPr>
      <w:r>
        <w:rPr>
          <w:rFonts w:ascii="宋体" w:hAnsi="宋体" w:eastAsia="宋体" w:cs="宋体"/>
          <w:spacing w:val="0"/>
          <w:position w:val="3"/>
          <w:sz w:val="31"/>
          <w:szCs w:val="31"/>
          <w14:textOutline w14:w="5793" w14:cap="sq" w14:cmpd="sng">
            <w14:solidFill>
              <w14:srgbClr w14:val="000000"/>
            </w14:solidFill>
            <w14:prstDash w14:val="solid"/>
            <w14:bevel/>
          </w14:textOutline>
        </w:rPr>
        <w:t>一、总则</w:t>
      </w:r>
    </w:p>
    <w:p>
      <w:pPr>
        <w:spacing w:before="262" w:line="360" w:lineRule="auto"/>
        <w:ind w:left="494"/>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1.适用范围</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1.1 适用法律：本项目采购人、采购代理机构、供应商、谈判小组的相关行为均受《中华人民 共和国政府采购法》《中华人民共和国政府采购法实施条例》《政府采购非招标采购方式管理办法》 及本项目本级和上级财政部门政府采购有关规定的约束和保护。</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1.2 本竞争性谈判文件 (以下简称谈判文件) 适用于本项目的所有采购程序和环节 (法律、法规另有规定的，从其规定) 。</w:t>
      </w:r>
    </w:p>
    <w:p>
      <w:pPr>
        <w:spacing w:line="360" w:lineRule="auto"/>
        <w:ind w:left="48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2.定义</w:t>
      </w:r>
    </w:p>
    <w:p>
      <w:pPr>
        <w:spacing w:before="174" w:line="360" w:lineRule="auto"/>
        <w:ind w:left="423" w:right="484"/>
        <w:rPr>
          <w:rFonts w:hint="eastAsia" w:ascii="宋体" w:hAnsi="宋体" w:eastAsia="宋体" w:cs="宋体"/>
          <w:spacing w:val="0"/>
          <w:sz w:val="21"/>
          <w:szCs w:val="21"/>
        </w:rPr>
      </w:pPr>
      <w:r>
        <w:rPr>
          <w:rFonts w:hint="eastAsia" w:ascii="宋体" w:hAnsi="宋体" w:eastAsia="宋体" w:cs="宋体"/>
          <w:spacing w:val="0"/>
          <w:sz w:val="21"/>
          <w:szCs w:val="21"/>
        </w:rPr>
        <w:t>2.1“采购人”是指依法进行采购的国家机关、事业单位、团体组织。                   2.2“采购代理机构”是指政府采购集中采购机构和集中采购机构以外的采购代理机构。2.3“供应商”是指向采购人提供货物、工程或者服务的法人、其他组织或者自然人。    2.4“工程”是指除货物和服务以外的其他政府采购对象。</w:t>
      </w:r>
    </w:p>
    <w:p>
      <w:pPr>
        <w:spacing w:before="1" w:line="360" w:lineRule="auto"/>
        <w:ind w:left="11" w:right="92" w:firstLine="411"/>
        <w:rPr>
          <w:rFonts w:hint="eastAsia" w:ascii="宋体" w:hAnsi="宋体" w:eastAsia="宋体" w:cs="宋体"/>
          <w:spacing w:val="0"/>
          <w:sz w:val="21"/>
          <w:szCs w:val="21"/>
        </w:rPr>
      </w:pPr>
      <w:r>
        <w:rPr>
          <w:rFonts w:hint="eastAsia" w:ascii="宋体" w:hAnsi="宋体" w:eastAsia="宋体" w:cs="宋体"/>
          <w:spacing w:val="0"/>
          <w:sz w:val="21"/>
          <w:szCs w:val="21"/>
        </w:rPr>
        <w:t>2.5“竞标”是指按照本项目竞争性谈判公告或者邀请函规定的方式供应商获取谈判文件、提交响应文件并希望获得标的的行为。</w:t>
      </w:r>
    </w:p>
    <w:p>
      <w:pPr>
        <w:spacing w:before="2" w:line="360" w:lineRule="auto"/>
        <w:ind w:left="16" w:right="90" w:firstLine="407"/>
        <w:rPr>
          <w:rFonts w:hint="eastAsia" w:ascii="宋体" w:hAnsi="宋体" w:eastAsia="宋体" w:cs="宋体"/>
          <w:spacing w:val="0"/>
          <w:sz w:val="21"/>
          <w:szCs w:val="21"/>
        </w:rPr>
      </w:pPr>
      <w:r>
        <w:rPr>
          <w:rFonts w:hint="eastAsia" w:ascii="宋体" w:hAnsi="宋体" w:eastAsia="宋体" w:cs="宋体"/>
          <w:spacing w:val="0"/>
          <w:sz w:val="21"/>
          <w:szCs w:val="21"/>
        </w:rPr>
        <w:t>2.6“书面形式”是指合同书、信件和数据电文 (包括电报、电传、传真、电子数据交换和电子邮件) 等可以有形地表现所载内容的形式。</w:t>
      </w:r>
    </w:p>
    <w:p>
      <w:pPr>
        <w:spacing w:before="1" w:line="360" w:lineRule="auto"/>
        <w:ind w:left="3" w:right="78" w:firstLine="420"/>
        <w:rPr>
          <w:rFonts w:hint="eastAsia" w:ascii="宋体" w:hAnsi="宋体" w:eastAsia="宋体" w:cs="宋体"/>
          <w:spacing w:val="0"/>
          <w:sz w:val="21"/>
          <w:szCs w:val="21"/>
        </w:rPr>
      </w:pPr>
      <w:r>
        <w:rPr>
          <w:rFonts w:hint="eastAsia" w:ascii="宋体" w:hAnsi="宋体" w:eastAsia="宋体" w:cs="宋体"/>
          <w:spacing w:val="0"/>
          <w:sz w:val="21"/>
          <w:szCs w:val="21"/>
        </w:rPr>
        <w:t>2.7“响应文件”是指：供应商根据本谈判文件要求，编制包含资格证明、报价、商务技术等所有内容的文件。</w:t>
      </w:r>
    </w:p>
    <w:p>
      <w:pPr>
        <w:spacing w:before="2" w:line="360" w:lineRule="auto"/>
        <w:ind w:left="4" w:right="93" w:firstLine="419"/>
        <w:rPr>
          <w:rFonts w:hint="eastAsia" w:ascii="宋体" w:hAnsi="宋体" w:eastAsia="宋体" w:cs="宋体"/>
          <w:spacing w:val="0"/>
          <w:sz w:val="21"/>
          <w:szCs w:val="21"/>
        </w:rPr>
      </w:pPr>
      <w:r>
        <w:rPr>
          <w:rFonts w:hint="eastAsia" w:ascii="宋体" w:hAnsi="宋体" w:eastAsia="宋体" w:cs="宋体"/>
          <w:spacing w:val="0"/>
          <w:sz w:val="21"/>
          <w:szCs w:val="21"/>
        </w:rPr>
        <w:t>2.8“实质性要求”是指采购需求中带“▲”的条款或者不能负偏离的条款或者已经指明不满足按响应文件按无效处理的条款。</w:t>
      </w:r>
    </w:p>
    <w:p>
      <w:pPr>
        <w:spacing w:before="1" w:line="360" w:lineRule="auto"/>
        <w:ind w:right="95" w:firstLine="423"/>
        <w:rPr>
          <w:rFonts w:hint="eastAsia" w:ascii="宋体" w:hAnsi="宋体" w:eastAsia="宋体" w:cs="宋体"/>
          <w:spacing w:val="0"/>
          <w:sz w:val="21"/>
          <w:szCs w:val="21"/>
        </w:rPr>
      </w:pPr>
      <w:r>
        <w:rPr>
          <w:rFonts w:hint="eastAsia" w:ascii="宋体" w:hAnsi="宋体" w:eastAsia="宋体" w:cs="宋体"/>
          <w:spacing w:val="0"/>
          <w:sz w:val="21"/>
          <w:szCs w:val="21"/>
        </w:rPr>
        <w:t>2.9“正偏离”，是指响应文件对谈判文件“采购需求”中有关条款作出优于条款要求并有利于采购人的响应情形；</w:t>
      </w:r>
    </w:p>
    <w:p>
      <w:pPr>
        <w:spacing w:before="2" w:line="360" w:lineRule="auto"/>
        <w:ind w:left="4" w:right="93" w:firstLine="419"/>
        <w:rPr>
          <w:rFonts w:hint="eastAsia" w:ascii="宋体" w:hAnsi="宋体" w:eastAsia="宋体" w:cs="宋体"/>
          <w:spacing w:val="0"/>
          <w:sz w:val="21"/>
          <w:szCs w:val="21"/>
        </w:rPr>
      </w:pPr>
      <w:r>
        <w:rPr>
          <w:rFonts w:hint="eastAsia" w:ascii="宋体" w:hAnsi="宋体" w:eastAsia="宋体" w:cs="宋体"/>
          <w:spacing w:val="0"/>
          <w:sz w:val="21"/>
          <w:szCs w:val="21"/>
        </w:rPr>
        <w:t>2.10“负偏离”，是指响应文件对谈判文件“采购需求”中有关条款作出的响应不满足条款要求，导致采购人要求不能得到满足的情形。</w:t>
      </w:r>
    </w:p>
    <w:p>
      <w:pPr>
        <w:spacing w:before="159" w:line="360" w:lineRule="auto"/>
        <w:ind w:left="423" w:right="1638"/>
        <w:rPr>
          <w:rFonts w:hint="eastAsia" w:ascii="宋体" w:hAnsi="宋体" w:eastAsia="宋体" w:cs="宋体"/>
          <w:spacing w:val="0"/>
          <w:sz w:val="21"/>
          <w:szCs w:val="21"/>
        </w:rPr>
      </w:pPr>
      <w:r>
        <w:rPr>
          <w:rFonts w:hint="eastAsia" w:ascii="宋体" w:hAnsi="宋体" w:eastAsia="宋体" w:cs="宋体"/>
          <w:spacing w:val="0"/>
          <w:sz w:val="21"/>
          <w:szCs w:val="21"/>
        </w:rPr>
        <w:t>2.11“允许负偏离的条款”是指采购需求中的不属于“实质性要求”的条款2.12“首次报价”是指供应商提交的首次响应文件中的竞标报价。</w:t>
      </w:r>
    </w:p>
    <w:p>
      <w:pPr>
        <w:spacing w:line="360" w:lineRule="auto"/>
        <w:ind w:left="482"/>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3.供应商的资格条件</w:t>
      </w:r>
    </w:p>
    <w:p>
      <w:pPr>
        <w:spacing w:before="177" w:line="360" w:lineRule="auto"/>
        <w:ind w:left="420"/>
        <w:rPr>
          <w:rFonts w:hint="eastAsia" w:ascii="宋体" w:hAnsi="宋体" w:eastAsia="宋体" w:cs="宋体"/>
          <w:spacing w:val="0"/>
          <w:sz w:val="21"/>
          <w:szCs w:val="21"/>
        </w:rPr>
      </w:pPr>
      <w:r>
        <w:rPr>
          <w:rFonts w:hint="eastAsia" w:ascii="宋体" w:hAnsi="宋体" w:eastAsia="宋体" w:cs="宋体"/>
          <w:spacing w:val="0"/>
          <w:sz w:val="21"/>
          <w:szCs w:val="21"/>
        </w:rPr>
        <w:t>供应商的资格条件详见“供应商须知前附表”。</w:t>
      </w:r>
    </w:p>
    <w:p>
      <w:pPr>
        <w:spacing w:before="166" w:line="360" w:lineRule="auto"/>
        <w:ind w:left="475"/>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4.竞标费用</w:t>
      </w:r>
    </w:p>
    <w:p>
      <w:pPr>
        <w:spacing w:before="177" w:line="360" w:lineRule="auto"/>
        <w:ind w:left="3" w:right="23" w:firstLine="420"/>
        <w:rPr>
          <w:rFonts w:hint="eastAsia" w:ascii="宋体" w:hAnsi="宋体" w:eastAsia="宋体" w:cs="宋体"/>
          <w:spacing w:val="0"/>
          <w:sz w:val="21"/>
          <w:szCs w:val="21"/>
        </w:rPr>
      </w:pPr>
      <w:r>
        <w:rPr>
          <w:rFonts w:hint="eastAsia" w:ascii="宋体" w:hAnsi="宋体" w:eastAsia="宋体" w:cs="宋体"/>
          <w:spacing w:val="0"/>
          <w:sz w:val="21"/>
          <w:szCs w:val="21"/>
        </w:rPr>
        <w:t>竞标费用：供应商应承担参与本次采购活动有关的所有费用，包括但不限于获取谈判文件、勘查现场、编制和提交响应文件、参加谈判与应答、签订合同等，不论竞标结果如何，均应自行承担。</w:t>
      </w:r>
    </w:p>
    <w:p>
      <w:pPr>
        <w:spacing w:line="360" w:lineRule="auto"/>
        <w:ind w:left="476"/>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5.联合体竞标</w:t>
      </w:r>
    </w:p>
    <w:p>
      <w:pPr>
        <w:spacing w:before="151" w:line="360" w:lineRule="auto"/>
        <w:ind w:left="425"/>
        <w:rPr>
          <w:rFonts w:hint="eastAsia" w:ascii="宋体" w:hAnsi="宋体" w:eastAsia="宋体" w:cs="宋体"/>
          <w:spacing w:val="0"/>
          <w:sz w:val="21"/>
          <w:szCs w:val="21"/>
        </w:rPr>
      </w:pPr>
      <w:r>
        <w:rPr>
          <w:rFonts w:hint="eastAsia" w:ascii="宋体" w:hAnsi="宋体" w:eastAsia="宋体" w:cs="宋体"/>
          <w:spacing w:val="0"/>
          <w:sz w:val="21"/>
          <w:szCs w:val="21"/>
        </w:rPr>
        <w:t>5.1 本项目是否接受联合体竞标，详见“供应商须知前附表”。</w:t>
      </w:r>
    </w:p>
    <w:p>
      <w:pPr>
        <w:spacing w:before="42" w:line="360" w:lineRule="auto"/>
        <w:ind w:left="424"/>
        <w:rPr>
          <w:rFonts w:hint="eastAsia" w:ascii="宋体" w:hAnsi="宋体" w:eastAsia="宋体" w:cs="宋体"/>
          <w:spacing w:val="0"/>
          <w:sz w:val="21"/>
          <w:szCs w:val="21"/>
        </w:rPr>
      </w:pPr>
      <w:r>
        <w:rPr>
          <w:rFonts w:hint="eastAsia" w:ascii="宋体" w:hAnsi="宋体" w:eastAsia="宋体" w:cs="宋体"/>
          <w:spacing w:val="0"/>
          <w:sz w:val="21"/>
          <w:szCs w:val="21"/>
        </w:rPr>
        <w:t>5.2 如接受联合体竞标，联合体竞标要求详见“供应商须知前附表”。</w:t>
      </w:r>
    </w:p>
    <w:p>
      <w:pPr>
        <w:spacing w:before="164" w:line="360" w:lineRule="auto"/>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6.转包与分包</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6.1 本项目不允许转包。</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6.2 本项目是否允许分包详见“供应商须知前附表”，本项目不允许违法分包。允许分包的非主体、非关键性工作，根据法律法规规定承担该工作需要行政许可的，如该工作由供应商自行承担，供应商应具备相应的行政许可，如供应商不具备相应的行政许可必须采用分包的方式，但分包供应 商应具备相应行政许可。</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6.3 供应商根据谈判文件的规定和采购项目的实际情况，拟在成交后将成交项目的非主体、非关键性工作分包的，应当在响应文件中载明分包承担主体，分包承担主体应当具备相应资质条件且 不得再次分包。</w:t>
      </w:r>
    </w:p>
    <w:p>
      <w:pPr>
        <w:spacing w:line="360" w:lineRule="auto"/>
        <w:ind w:left="48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7.特别说明</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7.1 如果本谈判文件要求提供供应商或制造商的资格、信誉、荣誉、业绩与企业认证等材料的， 资格、信誉、荣誉、业绩与企业认证等必须为供应商或者制造商所拥有或自身获得 。</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7.2 供应商在竞标活动中提供任何虚假材料，其响应文件按无效处理，并报监管部门查处；签 订合同后发现的，成交供应商须依照《中华人民共和国消费者权益保护法》规定赔偿采购人，且民 事赔偿并不免除违法供应商的行政与刑事责任。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7.3 供应商应仔细阅读谈判文件的所有内容，按照谈判文件的要求提交响应文件，并对所提供 的全部资料的真实性承担法律责任。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7.4 在政府采购活动中，采购人员及相关人员与供应商有下列利害关系之一的，应当回避：</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 参加采购活动前 3 年内与供应商存在劳动关系；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(2) 参加采购活动前 3 年内担任供应商的董事、监事；</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(3) 参加采购活动前 3 年内是供应商的控股股东或者实际控制人；</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(4) 与供应商的法定代表人或者负责人有夫妻、直系血亲、三代以内旁系血亲或者近姻亲关系；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(5) 与供应商有其他可能影响政府采购活动公平、公正进行的关系。</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7.5 有下列情形之一的视为供应商相互串通竞标，响应文件将被视为无效：</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 不同供应商的响应文件由同一单位或者个人编制；</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(2) 不同供应商委托同一单位或者个人办理竞标事宜；</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(3) 不同的供应商的响应文件载明的项目管理员为同一个人；</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(4) 不同供应商的响应文件异常一致或者报价呈规律性差异；</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(5) 不同供应商的响应文件相互混装；</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 不同供应商的竞标保证金从同一单位或者个人账户转出。</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7.6 供应商有下列情形之一的，属于恶意串通行为，将报同级监督管理部门：</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(1) 供应商直接或者间接从采购人或者采购代理机构处获得其他供应商的相关信息并修改其响</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应文件；</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(2) 供应商按照采购人或者采购代理机构的授意撤换、修改响应文件；</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(3) 供应商之间协商报价、技术方案等响应文件或者响应文件的实质性内容；</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(4) 属于同一集团、协会、商会等组织成员的供应商按照该组织要求协同参加政府采购活动；</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(5) 供应商之间事先约定一致抬高或者压低报价，或者在政府采购活动中事先约定轮流以高价位或者低价位成交，或者事先约定由某一特定供应商成交，然后再参加竞标；</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(6) 供应商之间商定部分供应商放弃参加政府采购活动或者放弃成交；</w:t>
      </w:r>
    </w:p>
    <w:p>
      <w:pPr>
        <w:spacing w:before="174" w:line="360" w:lineRule="auto"/>
        <w:ind w:firstLine="436"/>
        <w:rPr>
          <w:rFonts w:hint="eastAsia" w:ascii="宋体" w:hAnsi="宋体" w:eastAsia="宋体" w:cs="宋体"/>
          <w:spacing w:val="0"/>
          <w:sz w:val="21"/>
          <w:szCs w:val="21"/>
        </w:rPr>
      </w:pPr>
      <w:r>
        <w:rPr>
          <w:rFonts w:hint="eastAsia" w:ascii="宋体" w:hAnsi="宋体" w:eastAsia="宋体" w:cs="宋体"/>
          <w:spacing w:val="0"/>
          <w:sz w:val="21"/>
          <w:szCs w:val="21"/>
        </w:rPr>
        <w:t>(7) 供应商与采购人或者采购代理机构之间、供应商相互之间，为谋求特定供应商成交或者排斥其他供应商的其他串通行为。</w:t>
      </w:r>
    </w:p>
    <w:p>
      <w:pPr>
        <w:spacing w:before="101" w:line="420" w:lineRule="exact"/>
        <w:ind w:left="3582"/>
        <w:rPr>
          <w:rFonts w:ascii="宋体" w:hAnsi="宋体" w:eastAsia="宋体" w:cs="宋体"/>
          <w:spacing w:val="0"/>
          <w:sz w:val="31"/>
          <w:szCs w:val="31"/>
        </w:rPr>
      </w:pPr>
      <w:r>
        <w:rPr>
          <w:rFonts w:ascii="宋体" w:hAnsi="宋体" w:eastAsia="宋体" w:cs="宋体"/>
          <w:spacing w:val="0"/>
          <w:position w:val="2"/>
          <w:sz w:val="31"/>
          <w:szCs w:val="31"/>
          <w14:textOutline w14:w="5793" w14:cap="sq" w14:cmpd="sng">
            <w14:solidFill>
              <w14:srgbClr w14:val="000000"/>
            </w14:solidFill>
            <w14:prstDash w14:val="solid"/>
            <w14:bevel/>
          </w14:textOutline>
        </w:rPr>
        <w:t>二、谈判文件</w:t>
      </w:r>
    </w:p>
    <w:p>
      <w:pPr>
        <w:spacing w:before="76" w:line="313"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8.谈判文件的构成</w:t>
      </w:r>
    </w:p>
    <w:p>
      <w:pPr>
        <w:spacing w:before="148" w:line="227"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(1) 竞争性谈判公告/竞标邀请函；</w:t>
      </w:r>
    </w:p>
    <w:p>
      <w:pPr>
        <w:spacing w:before="161"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(2) 供应商须知；</w:t>
      </w:r>
    </w:p>
    <w:p>
      <w:pPr>
        <w:spacing w:before="164"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(3) 采购需求；</w:t>
      </w:r>
    </w:p>
    <w:p>
      <w:pPr>
        <w:spacing w:before="162"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(4) 响应文件格式</w:t>
      </w:r>
    </w:p>
    <w:p>
      <w:pPr>
        <w:spacing w:before="160"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(5) 合同文本；</w:t>
      </w:r>
    </w:p>
    <w:p>
      <w:pPr>
        <w:spacing w:before="161" w:line="229"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(6) 评审程序和评定成交的标准；</w:t>
      </w:r>
    </w:p>
    <w:p>
      <w:pPr>
        <w:spacing w:before="165" w:line="313" w:lineRule="exact"/>
        <w:ind w:left="476"/>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9.供应商的询问</w:t>
      </w:r>
    </w:p>
    <w:p>
      <w:pPr>
        <w:spacing w:before="150" w:line="378" w:lineRule="auto"/>
        <w:ind w:left="1" w:right="12" w:firstLine="420"/>
        <w:rPr>
          <w:rFonts w:hint="eastAsia" w:ascii="宋体" w:hAnsi="宋体" w:eastAsia="宋体" w:cs="宋体"/>
          <w:spacing w:val="0"/>
          <w:sz w:val="21"/>
          <w:szCs w:val="21"/>
        </w:rPr>
      </w:pPr>
      <w:r>
        <w:rPr>
          <w:rFonts w:hint="eastAsia" w:ascii="宋体" w:hAnsi="宋体" w:eastAsia="宋体" w:cs="宋体"/>
          <w:spacing w:val="0"/>
          <w:sz w:val="21"/>
          <w:szCs w:val="21"/>
        </w:rPr>
        <w:t>供应商应认真阅读谈判文件的采购需求，如供应商对谈判文件有疑问的，如要求采购人作出澄 清或者修改的，供应商尽可能在提交首次响应文件截止之日前，以书面形式向采购人、采购代理机 构提出。</w:t>
      </w:r>
    </w:p>
    <w:p>
      <w:pPr>
        <w:spacing w:line="310" w:lineRule="exact"/>
        <w:ind w:left="495"/>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10.谈判文件的澄清和修改</w:t>
      </w:r>
    </w:p>
    <w:p>
      <w:pPr>
        <w:spacing w:before="156" w:line="380" w:lineRule="auto"/>
        <w:ind w:right="12" w:firstLine="422"/>
        <w:rPr>
          <w:rFonts w:hint="eastAsia" w:ascii="宋体" w:hAnsi="宋体" w:eastAsia="宋体" w:cs="宋体"/>
          <w:spacing w:val="0"/>
          <w:sz w:val="21"/>
          <w:szCs w:val="21"/>
        </w:rPr>
      </w:pPr>
      <w:r>
        <w:rPr>
          <w:rFonts w:hint="eastAsia" w:ascii="宋体" w:hAnsi="宋体" w:eastAsia="宋体" w:cs="宋体"/>
          <w:spacing w:val="0"/>
          <w:sz w:val="21"/>
          <w:szCs w:val="21"/>
        </w:rPr>
        <w:t>提交首次响应文件截止之日前，采购人、采购代理机构或者谈判小组可以对已发出的谈判文件 进行必要的澄清或者修改，澄清或者修改的内容作为谈判文件的组成部分。澄清或者修改的内容可 能影响响应文件编制的，采购人、采购代理机构或者谈判小组应当在提交首次响应文件截止之日 3 个工作日前，以书面形式通知所有接收谈判文件的供应商，不足 3 个工作日的，应当顺延提交首次 响应文件截止之日。</w:t>
      </w:r>
    </w:p>
    <w:p>
      <w:pPr>
        <w:spacing w:before="101" w:line="408" w:lineRule="exact"/>
        <w:ind w:left="3094"/>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三、响应文件的编制</w:t>
      </w:r>
    </w:p>
    <w:p>
      <w:pPr>
        <w:spacing w:before="75" w:line="316" w:lineRule="exact"/>
        <w:ind w:left="495"/>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11.响应文件的编制原则</w:t>
      </w:r>
    </w:p>
    <w:p>
      <w:pPr>
        <w:spacing w:before="145" w:line="385" w:lineRule="auto"/>
        <w:ind w:left="2" w:right="12" w:firstLine="419"/>
        <w:rPr>
          <w:rFonts w:hint="eastAsia" w:ascii="宋体" w:hAnsi="宋体" w:eastAsia="宋体" w:cs="宋体"/>
          <w:spacing w:val="0"/>
          <w:sz w:val="21"/>
          <w:szCs w:val="21"/>
        </w:rPr>
      </w:pPr>
      <w:r>
        <w:rPr>
          <w:rFonts w:hint="eastAsia" w:ascii="宋体" w:hAnsi="宋体" w:eastAsia="宋体" w:cs="宋体"/>
          <w:spacing w:val="0"/>
          <w:sz w:val="21"/>
          <w:szCs w:val="21"/>
        </w:rPr>
        <w:t>供应商必须按照谈判文件的要求编制响应文件，并对其提交的响应文件的真实性、合法性承担 法律责任。响应文件必须对谈判文件作出实质性响应。</w:t>
      </w:r>
    </w:p>
    <w:p>
      <w:pPr>
        <w:spacing w:before="48" w:line="316"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12.响应文件的组成</w:t>
      </w:r>
    </w:p>
    <w:p>
      <w:pPr>
        <w:spacing w:before="145" w:line="228"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 响应文件由资格证明文件、报价文件、商务技术文件三部分组成。</w:t>
      </w:r>
    </w:p>
    <w:p>
      <w:pPr>
        <w:spacing w:before="163" w:line="228"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12.1.1 资格证明文件：详见“供应商须知前附表”</w:t>
      </w:r>
    </w:p>
    <w:p>
      <w:pPr>
        <w:spacing w:before="160" w:line="227"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12.1.2 报价文件：详见“供应商须知前附表”</w:t>
      </w:r>
    </w:p>
    <w:p>
      <w:pPr>
        <w:spacing w:before="162" w:line="228"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12.1.3 商务技术文件：详见“供应商须知前附表”</w:t>
      </w:r>
    </w:p>
    <w:p>
      <w:pPr>
        <w:spacing w:before="165" w:line="313"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13.计量单位</w:t>
      </w:r>
    </w:p>
    <w:p>
      <w:pPr>
        <w:spacing w:before="150" w:line="379" w:lineRule="auto"/>
        <w:ind w:left="2" w:right="5" w:firstLine="417"/>
        <w:rPr>
          <w:rFonts w:hint="eastAsia" w:ascii="宋体" w:hAnsi="宋体" w:eastAsia="宋体" w:cs="宋体"/>
          <w:spacing w:val="0"/>
          <w:sz w:val="21"/>
          <w:szCs w:val="21"/>
        </w:rPr>
      </w:pPr>
      <w:r>
        <w:rPr>
          <w:rFonts w:hint="eastAsia" w:ascii="宋体" w:hAnsi="宋体" w:eastAsia="宋体" w:cs="宋体"/>
          <w:spacing w:val="0"/>
          <w:sz w:val="21"/>
          <w:szCs w:val="21"/>
        </w:rPr>
        <w:t>谈判文件已有明确规定的，使用谈判文件规定的计量单位；谈判文件没有规定的，应采用中华 人民共和国法定计量单位，货币种类为人民币，否则视同未响应。</w:t>
      </w:r>
    </w:p>
    <w:p>
      <w:pPr>
        <w:spacing w:line="316"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14.竞标的风险</w:t>
      </w:r>
    </w:p>
    <w:p>
      <w:pPr>
        <w:spacing w:before="147" w:line="379" w:lineRule="auto"/>
        <w:ind w:left="11" w:right="5" w:firstLine="409"/>
        <w:rPr>
          <w:rFonts w:hint="eastAsia" w:ascii="宋体" w:hAnsi="宋体" w:eastAsia="宋体" w:cs="宋体"/>
          <w:spacing w:val="0"/>
          <w:sz w:val="21"/>
          <w:szCs w:val="21"/>
        </w:rPr>
      </w:pPr>
      <w:r>
        <w:rPr>
          <w:rFonts w:hint="eastAsia" w:ascii="宋体" w:hAnsi="宋体" w:eastAsia="宋体" w:cs="宋体"/>
          <w:spacing w:val="0"/>
          <w:sz w:val="21"/>
          <w:szCs w:val="21"/>
        </w:rPr>
        <w:t>供应商没有按照谈判文件要求提供全部资料，或者供应商没有对谈判文件在各方面作出实质性 响应可能导致其响应文件按无效处理，是供应商应当考虑的风险。</w:t>
      </w:r>
    </w:p>
    <w:p>
      <w:pPr>
        <w:spacing w:before="1" w:line="229" w:lineRule="auto"/>
        <w:ind w:left="494"/>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15.竞标报价要求和构成</w:t>
      </w:r>
    </w:p>
    <w:p>
      <w:pPr>
        <w:spacing w:before="177" w:line="227"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15.1 本项目竞标报价采用“工程量清单”报价。</w:t>
      </w:r>
    </w:p>
    <w:p>
      <w:pPr>
        <w:spacing w:before="162" w:line="227" w:lineRule="auto"/>
        <w:ind w:left="436"/>
        <w:rPr>
          <w:rFonts w:hint="eastAsia" w:ascii="宋体" w:hAnsi="宋体" w:eastAsia="宋体" w:cs="宋体"/>
          <w:spacing w:val="0"/>
          <w:sz w:val="21"/>
          <w:szCs w:val="21"/>
        </w:rPr>
      </w:pPr>
      <w:r>
        <w:rPr>
          <w:rFonts w:hint="eastAsia" w:ascii="宋体" w:hAnsi="宋体" w:eastAsia="宋体" w:cs="宋体"/>
          <w:spacing w:val="0"/>
          <w:sz w:val="21"/>
          <w:szCs w:val="21"/>
        </w:rPr>
        <w:t>15.1.1 本项目竞标价格是包工包料，综合单价包干。</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15.1.2 竞标价格由供应商根据现场情况按市场价自行报价。供应商所填报的各项单价在合同实 施期间不因市场变化因素而变动，供应商在计算报价时应考虑一定的风险因素和固定价格包括的范 围。除非合同中另有规定，具有标价的工程量清单报价中所报单价和合价以及报价汇总表中的价格 应包括施工设备、劳务、管理、材料、安装、维护、保险、利润、税金、政策性文件规定及合同包 含的应有风险、责任等各项应有费用，经谈判小组审核严重不平衡的报价将不予接受。</w:t>
      </w:r>
    </w:p>
    <w:p>
      <w:pPr>
        <w:spacing w:line="377" w:lineRule="auto"/>
        <w:ind w:right="4" w:firstLine="436"/>
        <w:rPr>
          <w:rFonts w:hint="eastAsia" w:ascii="宋体" w:hAnsi="宋体" w:eastAsia="宋体" w:cs="宋体"/>
          <w:spacing w:val="0"/>
          <w:sz w:val="21"/>
          <w:szCs w:val="21"/>
        </w:rPr>
      </w:pPr>
      <w:r>
        <w:rPr>
          <w:rFonts w:hint="eastAsia" w:ascii="宋体" w:hAnsi="宋体" w:eastAsia="宋体" w:cs="宋体"/>
          <w:spacing w:val="0"/>
          <w:sz w:val="21"/>
          <w:szCs w:val="21"/>
        </w:rPr>
        <w:t>15.1.3 因设计变更引起工程项目、工程量变化的，工程量清单报价表中有相同细目的按供应商 谈判时的成交单价进行结算，工程量清单报价表中有类似细目的参考类似成交单价结算；新增项目 有定额的套定额计算，其中材料价格有信息的按信息价，无信息的按市场价；新增项目无定额可套 的， 由发包人、承包人根据市场价格协商决定；新增项目的单价应经有资质的审核机构审定。国家和自治区政策性调整有关费用标准的，按文件规定执行。</w:t>
      </w:r>
    </w:p>
    <w:p>
      <w:pPr>
        <w:spacing w:line="377" w:lineRule="auto"/>
        <w:ind w:right="4" w:firstLine="436"/>
        <w:rPr>
          <w:rFonts w:hint="eastAsia" w:ascii="宋体" w:hAnsi="宋体" w:eastAsia="宋体" w:cs="宋体"/>
          <w:spacing w:val="0"/>
          <w:sz w:val="21"/>
          <w:szCs w:val="21"/>
        </w:rPr>
      </w:pPr>
      <w:r>
        <w:rPr>
          <w:rFonts w:hint="eastAsia" w:ascii="宋体" w:hAnsi="宋体" w:eastAsia="宋体" w:cs="宋体"/>
          <w:spacing w:val="0"/>
          <w:sz w:val="21"/>
          <w:szCs w:val="21"/>
        </w:rPr>
        <w:t>15.1.4 供应商应认真编制工程量清单中所列的所有各细目的单价和总额价，填写工程量清单时应注意：</w:t>
      </w:r>
    </w:p>
    <w:p>
      <w:pPr>
        <w:spacing w:before="1" w:line="226"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(1) 有工程数量的应报单价和总价。</w:t>
      </w:r>
    </w:p>
    <w:p>
      <w:pPr>
        <w:spacing w:before="165" w:line="227"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(2) 无工程数量的项目不报价 (或只报单价不报总价) 。</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(3) 竞标时，采购人要求报价的细目，供应商没有填入单价或总额价的细目，其费用应视为已 分配在工程量清单的其它单价或总额价中，承包人必须按监理工程师的指令完成工程量清单中未填 入单价或总额价的工程细目，但不能得到支付与结算。</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15.1.5 采购人所提供的工程量清单，应认为已包括按正常施工工艺完成工程量清单项目各单项的有关内容。凡工程量清单所示工程所必不可少的附属工程、相关工程、衔接与后续工程所需的费 用，供应商应计入相关项目的单价中。</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15.1.6 承包人的临时占地 (如项目部驻地等) 租用费 (含拆迁补偿) 、临时用地的环保、恢复 及所有临时性占地的青苗补偿及地面附着物发生的费用均由承包人负责； 由于承包人原因引起工期延长造成承包人临时占地的租用费增加由承包人负责。以上费用在竞标价中自行考虑。</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15.1.7 除非合同中另有规定，具有标价的工程量清单中所报单价和合价，以及报价汇总表中的 价格应包括施工设备、劳务、管理、材料、安装、维护、保险、利润、政策性文件规定及合同包含 的应有风险、责任等各项应有费用，经谈判小组审核严重不平衡的报价将不予接受。</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15.1.8 供应商的竞标报价须按竞争性谈判文件及澄清答疑中所确认的工程量清单及清单各项的 顺序进行报价，否则，将视为实质上不响应竞争性谈判文件的要求。</w:t>
      </w:r>
    </w:p>
    <w:p>
      <w:pPr>
        <w:spacing w:before="163" w:line="377" w:lineRule="auto"/>
        <w:ind w:right="4" w:firstLine="430"/>
        <w:rPr>
          <w:rFonts w:hint="eastAsia" w:ascii="宋体" w:hAnsi="宋体" w:eastAsia="宋体" w:cs="宋体"/>
          <w:spacing w:val="0"/>
          <w:sz w:val="21"/>
          <w:szCs w:val="21"/>
        </w:rPr>
      </w:pPr>
      <w:r>
        <w:rPr>
          <w:rFonts w:hint="eastAsia" w:ascii="宋体" w:hAnsi="宋体" w:eastAsia="宋体" w:cs="宋体"/>
          <w:spacing w:val="0"/>
          <w:sz w:val="21"/>
          <w:szCs w:val="21"/>
        </w:rPr>
        <w:t>15.1.9 供应商在进行工程量清单报价时，应按照采购人的工程量清单进行报价。供应商对自己 所填写的项目编码、项目名称及项目特征描述、计量单位、工程量负责。评标中，如项目编码、项 目名称及项目特征描述、计量单位、工程量中的任何一项与招标工程量清单不一致的，谈判小组要 求澄清、说明或补正，但供应商拒绝澄清、说明或补正的，或澄清、说明、补正不符合要求的，视 为不响应竞争性谈判文件实质性内容，作废标处理。如是“工程量”与招标工程量不一致的澄清、 说明或补正，必须在谈判小组规定的时间内 (不超过两小时) 以工程量清单的形式澄清、说明或补 正，并修改竞标总报价，但修改后的总报价不能超本项目的最高限价，否则谈判无效。</w:t>
      </w:r>
    </w:p>
    <w:p>
      <w:pPr>
        <w:spacing w:before="1" w:line="226" w:lineRule="auto"/>
        <w:ind w:left="436"/>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15.1.10</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本项目最高限价：详见竞争性谈判公告</w:t>
      </w:r>
    </w:p>
    <w:p>
      <w:pPr>
        <w:spacing w:before="164" w:line="227" w:lineRule="auto"/>
        <w:ind w:left="420"/>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供应商的竞标总报价均不允许超上述最高限价，否则谈判无效。</w:t>
      </w:r>
    </w:p>
    <w:p>
      <w:pPr>
        <w:spacing w:before="163" w:line="377" w:lineRule="auto"/>
        <w:ind w:left="3" w:right="59" w:firstLine="432"/>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15.1.11</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本工程项目可再次报价，作最终报价时“谈判小组”将书面告知各供应商，供应商的</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最终报价</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(可维持首次报价不变)</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与首次报价不同时，必须以工程量清单报价表的格式编制，不得</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以总价下浮的方式做最终报价，供应商须提前做好相关准备并按时递交最终报价文件。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lang w:val="en-US" w:eastAsia="zh-CN"/>
        </w:rPr>
        <w:t>15.2</w:t>
      </w:r>
      <w:r>
        <w:rPr>
          <w:rFonts w:hint="eastAsia" w:ascii="宋体" w:hAnsi="宋体" w:eastAsia="宋体" w:cs="宋体"/>
          <w:spacing w:val="0"/>
          <w:sz w:val="21"/>
          <w:szCs w:val="21"/>
        </w:rPr>
        <w:t>、其他说明:</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15.2.1 本工程施工期间的水电费由施工方承担。</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15.2.3 安全防护、文明施工措施费等费用按桂建质【2015】16 号文执行。工伤保险按《关于建 设工程工伤保险费计算规定的通知》(桂建管[2008]37 号) 执行。</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15.3 竞标货币</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响应文件报价中的单价和合价全部采用人民币表示。</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15.3.1 竞标报价 (包含首次报价、最后报价) 超过所竞标分标规定的采购预算金额或者最高限 价的，其响应文件将按无效处理。</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15.3.2 竞标报价 (包含首次报价、最后报价) 超过分项采购预算金额或者最高限价的，其响应 文件将按无效处理。</w:t>
      </w:r>
    </w:p>
    <w:p>
      <w:pPr>
        <w:spacing w:line="312" w:lineRule="exact"/>
        <w:ind w:left="49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16.竞标有效期</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16.1 竞标有效期是指为保证采购人有足够的时间在提交响应文件后完成评审、确定成交供应商、 合同签订等工作而要求供应商提交的响应文件在一定时间内保持有效的期限。</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16.2 竞标有效期应由供应商按“供应商须知前附表”规定的期限作出响应。</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16.3 供应商的响应文件在竞标有效期内均保持有效。</w:t>
      </w:r>
    </w:p>
    <w:p>
      <w:pPr>
        <w:spacing w:before="166" w:line="316" w:lineRule="exact"/>
        <w:ind w:left="49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17.竞标保证金</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17.1 详见“供应商须知前附表”的规定。</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17.2 竞标保证金的退还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未成交供应商的竞标保证金自成交通知书发出之日起 5 个工作日内退还；成交供应商的竞标保证金 自签订合同之日起 5 个工作日内退还。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17.3 竞标保证金计息退还。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17.4 供应商有下列情形之一的，竞标保证金将不予退还：</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 供应商在提交响应文件截止时间后撤回响应文件的；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 未按规定提交履约保证金的；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(3) 供应商在响应文件中提供虚假材料的；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(4) 除因不可抗力或者谈判文件认可的情形以外，成交供应商不与采购人签订合同的；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(5) 供应商与采购人、其他供应商或者采购代理机构恶意串通的；</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(6) 法律法规规定的其他情形。</w:t>
      </w:r>
    </w:p>
    <w:p>
      <w:pPr>
        <w:spacing w:before="165" w:line="229" w:lineRule="auto"/>
        <w:ind w:left="492"/>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18.响应文件编制的要求</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18.1 供应商应先安装“广西政府采购云平台客户端” (请自行前往广西政府采购云平台进行下载) ，并 按照本项目谈判文件规定的格式和顺序和广西政府采购云平台的要求编制并加密。响应文件内容不完整、 编排混乱导致响应文件被误读、漏读或者查找不到相关内容的， 由此引发的后果由供应商承担。</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18.2 为确保网上操作合法、有效和安全，供应商应当在提交响应文件截止时间前完成在“广西政府采购云平台的身份认证，确保在电子竞标过程中能够对相关数据电文进行加密和使用电子签章。</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18.3 响应文件须由供应商在规定位置签字、盖章 (具体以供应商须知前附表或响应文件格式规 定为准) ，否则按无效响应处理。</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18.4 响应文件中标注的供应商名称应与主体资格证明 (如营业执照或者事业单位法人证书或者 执业许可证或者登记证书等) 及公章一致，供应商为自然人的，标注的供应商名称应与身份证姓名 及签名一致，否则其响应文件按无效响应处理。</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18.5 响应文件应尽量避免涂改、行间插字或者删除。如果出现上述情况，改动之处应由供应商 的法定代表人或者其委托代理人签字 (或者电子签名) 或者加盖公章或者加盖电子签章。响应文件 因涂改、行间插字或者删除导致字迹潦草或者表达不清所引起的后果由供应商承担。</w:t>
      </w:r>
    </w:p>
    <w:p>
      <w:pPr>
        <w:spacing w:line="229" w:lineRule="auto"/>
        <w:ind w:left="495"/>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19.电子备份响应文件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电子备份响应文件是指通过“广西政府采购云平台客户端”在线编制生成且后缀名为“bfbs ”的文件，是否接受电子备份响应文件详见在“供应商须知前附表”。</w:t>
      </w:r>
    </w:p>
    <w:p>
      <w:pPr>
        <w:spacing w:before="165" w:line="310"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20.响应文件的提交</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20.1 供应商必须按“供应商须知前附表”规定的时间及地点提交响应文件。电子响应文件应在 制作完成后，在提交响应文件截止时间前通过有效数字证书 (CA 认证锁) 进行电子签章、加密，然 后通过网络将加密的电子响应文件提交至广西政府采购云平台。</w:t>
      </w:r>
    </w:p>
    <w:p>
      <w:pPr>
        <w:spacing w:before="153" w:line="377" w:lineRule="auto"/>
        <w:ind w:left="2" w:right="33" w:firstLine="415"/>
        <w:rPr>
          <w:rFonts w:hint="eastAsia" w:ascii="宋体" w:hAnsi="宋体" w:eastAsia="宋体" w:cs="宋体"/>
          <w:b/>
          <w:bCs/>
          <w:spacing w:val="0"/>
          <w:sz w:val="21"/>
          <w:szCs w:val="21"/>
          <w:lang w:eastAsia="zh-CN"/>
        </w:rPr>
      </w:pPr>
      <w:r>
        <w:rPr>
          <w:rFonts w:hint="eastAsia" w:ascii="宋体" w:hAnsi="宋体" w:eastAsia="宋体" w:cs="宋体"/>
          <w:b/>
          <w:bCs/>
          <w:spacing w:val="0"/>
          <w:sz w:val="21"/>
          <w:szCs w:val="21"/>
        </w:rPr>
        <w:t>20.2 未在规定时间内提交或者未按照谈判文件要求加密的电子响应文件，广西政府采购云平台将</w:t>
      </w:r>
      <w:r>
        <w:rPr>
          <w:rFonts w:hint="eastAsia" w:ascii="宋体" w:hAnsi="宋体" w:eastAsia="宋体" w:cs="宋体"/>
          <w:b/>
          <w:bCs/>
          <w:spacing w:val="0"/>
          <w:sz w:val="21"/>
          <w:szCs w:val="21"/>
          <w:lang w:eastAsia="zh-CN"/>
        </w:rPr>
        <w:t>拒收。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20.3 在提交“最后报价”后，供应商不能退出谈判。</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20.4 电子交易平台收到响应文件，将妥善保存并即时向供应商发出确认回执通知。在响应文件提交截止时间前，除供应商补充、修改或者撤回响应文件外，任何单位和个人不得解密或提取响应文件。</w:t>
      </w:r>
    </w:p>
    <w:p>
      <w:pPr>
        <w:spacing w:before="163" w:line="377" w:lineRule="auto"/>
        <w:ind w:right="5" w:firstLine="436"/>
        <w:rPr>
          <w:rFonts w:hint="eastAsia" w:ascii="宋体" w:hAnsi="宋体" w:eastAsia="宋体" w:cs="宋体"/>
          <w:spacing w:val="0"/>
          <w:sz w:val="21"/>
          <w:szCs w:val="21"/>
        </w:rPr>
      </w:pPr>
      <w:r>
        <w:rPr>
          <w:rFonts w:hint="eastAsia" w:ascii="宋体" w:hAnsi="宋体" w:eastAsia="宋体" w:cs="宋体"/>
          <w:spacing w:val="0"/>
          <w:sz w:val="21"/>
          <w:szCs w:val="21"/>
        </w:rPr>
        <w:t>20.5 采购机构不可视情况延长提交响应文件的截止时间。</w:t>
      </w:r>
    </w:p>
    <w:p>
      <w:pPr>
        <w:spacing w:before="168" w:line="316"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21.首次响应文件的补充、修改与撤回</w:t>
      </w:r>
    </w:p>
    <w:p>
      <w:pPr>
        <w:spacing w:before="147" w:line="377" w:lineRule="auto"/>
        <w:ind w:right="35" w:firstLine="424"/>
        <w:rPr>
          <w:rFonts w:hint="eastAsia" w:ascii="宋体" w:hAnsi="宋体" w:eastAsia="宋体" w:cs="宋体"/>
          <w:spacing w:val="0"/>
          <w:sz w:val="21"/>
          <w:szCs w:val="21"/>
        </w:rPr>
      </w:pPr>
      <w:r>
        <w:rPr>
          <w:rFonts w:hint="eastAsia" w:ascii="宋体" w:hAnsi="宋体" w:eastAsia="宋体" w:cs="宋体"/>
          <w:spacing w:val="0"/>
          <w:sz w:val="21"/>
          <w:szCs w:val="21"/>
        </w:rPr>
        <w:t>21.1 供应商应当在提交响应文件截止时间前完成电子响应文件的提交 (上传) ，提交响应文件 截止时间前可以补充、修改或者撤回响应文件。补充或者修改响应文件的，应当先行撤回原响应文 件，补充、修改后重新提交 (上传) ，提交响应文件截止时间前未完成提交 (上传) 的，视为撤回 响应文件。提交响应文件截止时间以后提交 (上传) 的响应文件，</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将予以拒收。(补充、修改或者撤回方式可登陆</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，进入“服务中心”中查看 “电子投标文件制作与投 送教程”)</w:t>
      </w:r>
    </w:p>
    <w:p>
      <w:pPr>
        <w:spacing w:before="2" w:line="378" w:lineRule="auto"/>
        <w:ind w:left="5" w:right="33" w:firstLine="419"/>
        <w:rPr>
          <w:rFonts w:hint="eastAsia" w:ascii="宋体" w:hAnsi="宋体" w:eastAsia="宋体" w:cs="宋体"/>
          <w:spacing w:val="0"/>
          <w:sz w:val="21"/>
          <w:szCs w:val="21"/>
        </w:rPr>
      </w:pPr>
      <w:r>
        <w:rPr>
          <w:rFonts w:hint="eastAsia" w:ascii="宋体" w:hAnsi="宋体" w:eastAsia="宋体" w:cs="宋体"/>
          <w:spacing w:val="0"/>
          <w:sz w:val="21"/>
          <w:szCs w:val="21"/>
        </w:rPr>
        <w:t>21.2 在提交响应文件截止时间前，除供应商补充、修改或者撤回响应文件外，任何单位和个人 不得解密或提取响应文件。</w:t>
      </w:r>
    </w:p>
    <w:p>
      <w:pPr>
        <w:spacing w:line="316"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22.首次响应文件的退回</w:t>
      </w:r>
    </w:p>
    <w:p>
      <w:pPr>
        <w:spacing w:before="145" w:line="228" w:lineRule="auto"/>
        <w:ind w:left="420"/>
        <w:rPr>
          <w:rFonts w:hint="eastAsia" w:ascii="宋体" w:hAnsi="宋体" w:eastAsia="宋体" w:cs="宋体"/>
          <w:spacing w:val="0"/>
          <w:sz w:val="21"/>
          <w:szCs w:val="21"/>
        </w:rPr>
      </w:pPr>
      <w:r>
        <w:rPr>
          <w:rFonts w:hint="eastAsia" w:ascii="宋体" w:hAnsi="宋体" w:eastAsia="宋体" w:cs="宋体"/>
          <w:spacing w:val="0"/>
          <w:sz w:val="21"/>
          <w:szCs w:val="21"/>
        </w:rPr>
        <w:t>采购人和采购代理机构对已提交的响应文件概不退回。</w:t>
      </w:r>
    </w:p>
    <w:p>
      <w:pPr>
        <w:spacing w:before="166" w:line="228" w:lineRule="auto"/>
        <w:ind w:left="48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23.截止时间后的撤回</w:t>
      </w:r>
    </w:p>
    <w:p>
      <w:pPr>
        <w:spacing w:before="40" w:line="385" w:lineRule="auto"/>
        <w:ind w:left="2" w:right="2" w:firstLine="419"/>
        <w:rPr>
          <w:rFonts w:hint="eastAsia" w:ascii="宋体" w:hAnsi="宋体" w:eastAsia="宋体" w:cs="宋体"/>
          <w:spacing w:val="0"/>
          <w:sz w:val="21"/>
          <w:szCs w:val="21"/>
        </w:rPr>
      </w:pPr>
      <w:r>
        <w:rPr>
          <w:rFonts w:hint="eastAsia" w:ascii="宋体" w:hAnsi="宋体" w:eastAsia="宋体" w:cs="宋体"/>
          <w:spacing w:val="0"/>
          <w:sz w:val="21"/>
          <w:szCs w:val="21"/>
        </w:rPr>
        <w:t>供应商在响应文件提交截止时间后向采购人、采购代理机构书面申请撤回响应文件的，将根据 本须知正文第 17.4 条的规定不予退还其竞标保证金。</w:t>
      </w:r>
    </w:p>
    <w:p>
      <w:pPr>
        <w:spacing w:before="100" w:line="228" w:lineRule="auto"/>
        <w:ind w:left="3866"/>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四、评审及谈判</w:t>
      </w:r>
    </w:p>
    <w:p>
      <w:pPr>
        <w:spacing w:before="75" w:line="316"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24.谈判小组成立</w:t>
      </w:r>
    </w:p>
    <w:p>
      <w:pPr>
        <w:spacing w:before="147" w:line="377" w:lineRule="auto"/>
        <w:ind w:firstLine="423"/>
        <w:rPr>
          <w:rFonts w:hint="eastAsia" w:ascii="宋体" w:hAnsi="宋体" w:eastAsia="宋体" w:cs="宋体"/>
          <w:spacing w:val="0"/>
          <w:sz w:val="21"/>
          <w:szCs w:val="21"/>
        </w:rPr>
      </w:pPr>
      <w:r>
        <w:rPr>
          <w:rFonts w:hint="eastAsia" w:ascii="宋体" w:hAnsi="宋体" w:eastAsia="宋体" w:cs="宋体"/>
          <w:spacing w:val="0"/>
          <w:sz w:val="21"/>
          <w:szCs w:val="21"/>
        </w:rPr>
        <w:t>24.1 竞争性谈判小组成立：谈判小组由采购人代表和评审专家共 3 人以上单数组成，具体人数 详见“供应商须知前附表” ，其中评审专家人数不得少于竞争性谈判小组成员总数的 2/3。采购人 不得以评审专家身份参加本部门或者本单位采购项目的评审。采购代理机构人员不得参加本机构代 理的采购项目的评审。达到公开招标数额标准的货物或者服务采购项目，或者达到招标规模标准的 政府采购工程，竞争性谈判小组应当由 5 人以上单数组成。</w:t>
      </w:r>
    </w:p>
    <w:p>
      <w:pPr>
        <w:spacing w:before="1" w:line="377" w:lineRule="auto"/>
        <w:ind w:left="1" w:right="2" w:firstLine="422"/>
        <w:rPr>
          <w:rFonts w:hint="eastAsia" w:ascii="宋体" w:hAnsi="宋体" w:eastAsia="宋体" w:cs="宋体"/>
          <w:spacing w:val="0"/>
          <w:sz w:val="21"/>
          <w:szCs w:val="21"/>
        </w:rPr>
      </w:pPr>
      <w:r>
        <w:rPr>
          <w:rFonts w:hint="eastAsia" w:ascii="宋体" w:hAnsi="宋体" w:eastAsia="宋体" w:cs="宋体"/>
          <w:spacing w:val="0"/>
          <w:sz w:val="21"/>
          <w:szCs w:val="21"/>
        </w:rPr>
        <w:t>24.2 评审专家应当从政府采购评审专家库内相关专业的专家名单中随机抽取。技术复杂、专业 性强的竞争性谈判采购项目，通过随机方式难以确定合适的评审专家的，经主管预算单位同意，可 以自行选定评审专家。技术复杂、专业性强的竞争性谈判采购项目，评审专家中应当包含 1 名法律专家。</w:t>
      </w:r>
    </w:p>
    <w:p>
      <w:pPr>
        <w:spacing w:before="1" w:line="227" w:lineRule="auto"/>
        <w:ind w:left="424"/>
        <w:rPr>
          <w:rFonts w:hint="eastAsia" w:ascii="宋体" w:hAnsi="宋体" w:eastAsia="宋体" w:cs="宋体"/>
          <w:spacing w:val="0"/>
          <w:sz w:val="21"/>
          <w:szCs w:val="21"/>
        </w:rPr>
      </w:pPr>
      <w:r>
        <w:rPr>
          <w:rFonts w:hint="eastAsia" w:ascii="宋体" w:hAnsi="宋体" w:eastAsia="宋体" w:cs="宋体"/>
          <w:spacing w:val="0"/>
          <w:sz w:val="21"/>
          <w:szCs w:val="21"/>
        </w:rPr>
        <w:t>24.3 采购代理机构应当基于</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抽 (选) 取评审专家。</w:t>
      </w:r>
    </w:p>
    <w:p>
      <w:pPr>
        <w:spacing w:before="166" w:line="229" w:lineRule="auto"/>
        <w:ind w:left="48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25.首次响应文件的开启和解密</w:t>
      </w:r>
    </w:p>
    <w:p>
      <w:pPr>
        <w:spacing w:before="175" w:line="378" w:lineRule="auto"/>
        <w:ind w:left="1" w:right="2" w:firstLine="419"/>
        <w:rPr>
          <w:rFonts w:hint="eastAsia" w:ascii="宋体" w:hAnsi="宋体" w:eastAsia="宋体" w:cs="宋体"/>
          <w:spacing w:val="0"/>
          <w:sz w:val="21"/>
          <w:szCs w:val="21"/>
        </w:rPr>
      </w:pPr>
      <w:r>
        <w:rPr>
          <w:rFonts w:hint="eastAsia" w:ascii="宋体" w:hAnsi="宋体" w:eastAsia="宋体" w:cs="宋体"/>
          <w:spacing w:val="0"/>
          <w:sz w:val="21"/>
          <w:szCs w:val="21"/>
        </w:rPr>
        <w:t>采购代理机构将在“供应商须知前附表”规定的时间通过电子交易平台组织响应文件开启，供 应商的法定代表人或其委托代理人须携带加密时所用的CA 锁，按平台提示和谈判文件的规定登录 到“</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电子开标大厅签到，采购代理机构依托</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向各供应商发出电子加密 响应文件【开始解密】通知， 由供应商按“供应商须知前附表”规定的时间内自行进行响应文件解 密。</w:t>
      </w:r>
      <w:r>
        <w:rPr>
          <w:rFonts w:hint="eastAsia" w:ascii="宋体" w:hAnsi="宋体" w:eastAsia="宋体" w:cs="宋体"/>
          <w:spacing w:val="0"/>
          <w:sz w:val="21"/>
          <w:szCs w:val="21"/>
          <w14:textOutline w14:w="3795" w14:cap="sq" w14:cmpd="sng">
            <w14:solidFill>
              <w14:srgbClr w14:val="000000"/>
            </w14:solidFill>
            <w14:prstDash w14:val="solid"/>
            <w14:bevel/>
          </w14:textOutline>
        </w:rPr>
        <w:t>供应商未在规定的时间内解密响应文件或者解密失败的，供应商的响应文件作无效处理。</w:t>
      </w:r>
    </w:p>
    <w:p>
      <w:pPr>
        <w:spacing w:before="1" w:line="480" w:lineRule="auto"/>
        <w:ind w:firstLine="420" w:firstLineChars="200"/>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26.</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评审程序和评定成交的标准</w:t>
      </w:r>
    </w:p>
    <w:p>
      <w:pPr>
        <w:spacing w:before="1" w:line="360" w:lineRule="auto"/>
        <w:ind w:left="1" w:right="2" w:firstLine="422"/>
        <w:rPr>
          <w:rFonts w:hint="eastAsia" w:ascii="宋体" w:hAnsi="宋体" w:eastAsia="宋体" w:cs="宋体"/>
          <w:spacing w:val="0"/>
          <w:sz w:val="21"/>
          <w:szCs w:val="21"/>
        </w:rPr>
      </w:pPr>
      <w:r>
        <w:rPr>
          <w:rFonts w:hint="eastAsia" w:ascii="宋体" w:hAnsi="宋体" w:eastAsia="宋体" w:cs="宋体"/>
          <w:spacing w:val="0"/>
          <w:sz w:val="21"/>
          <w:szCs w:val="21"/>
        </w:rPr>
        <w:t>26.1 谈判小组按照“第四章  评审程序和评定成交的标准”规定的评审程序对响应文件进行评审，并按照评定成交的标准推荐成交候选供应商。评审价相同时，成交候选供应商推荐顺序见“供 应商须知前附表”。</w:t>
      </w:r>
    </w:p>
    <w:p>
      <w:pPr>
        <w:spacing w:before="1" w:line="360" w:lineRule="auto"/>
        <w:ind w:left="424"/>
        <w:rPr>
          <w:rFonts w:hint="eastAsia" w:ascii="宋体" w:hAnsi="宋体" w:eastAsia="宋体" w:cs="宋体"/>
          <w:spacing w:val="0"/>
          <w:sz w:val="21"/>
          <w:szCs w:val="21"/>
        </w:rPr>
      </w:pPr>
      <w:r>
        <w:rPr>
          <w:rFonts w:hint="eastAsia" w:ascii="宋体" w:hAnsi="宋体" w:eastAsia="宋体" w:cs="宋体"/>
          <w:spacing w:val="0"/>
          <w:sz w:val="21"/>
          <w:szCs w:val="21"/>
        </w:rPr>
        <w:t>26.2 商务/技术要求允许负偏离的条款数详见“供应商须知前附表”。</w:t>
      </w:r>
    </w:p>
    <w:p>
      <w:pPr>
        <w:spacing w:before="1" w:line="360" w:lineRule="auto"/>
        <w:ind w:left="1" w:right="2" w:firstLine="422"/>
        <w:rPr>
          <w:rFonts w:hint="eastAsia" w:ascii="宋体" w:hAnsi="宋体" w:eastAsia="宋体" w:cs="宋体"/>
          <w:spacing w:val="0"/>
          <w:sz w:val="21"/>
          <w:szCs w:val="21"/>
        </w:rPr>
      </w:pPr>
      <w:r>
        <w:rPr>
          <w:rFonts w:hint="eastAsia" w:ascii="宋体" w:hAnsi="宋体" w:eastAsia="宋体" w:cs="宋体"/>
          <w:spacing w:val="0"/>
          <w:sz w:val="21"/>
          <w:szCs w:val="21"/>
        </w:rPr>
        <w:t>26.3 谈判小组成员要依法独立评审，并对评审意见承担个人责任。谈判小组成员对需要共同认定的事项存在争议的，按照少数服从多数的原则做出结论。持不同意见的谈判小组成员应当在评审报告上签署不同意见并说明理由，否则视为同意。</w:t>
      </w:r>
    </w:p>
    <w:p>
      <w:pPr>
        <w:spacing w:before="1" w:line="360" w:lineRule="auto"/>
        <w:ind w:left="3" w:firstLine="420"/>
        <w:rPr>
          <w:rFonts w:hint="eastAsia" w:ascii="宋体" w:hAnsi="宋体" w:eastAsia="宋体" w:cs="宋体"/>
          <w:spacing w:val="0"/>
          <w:sz w:val="21"/>
          <w:szCs w:val="21"/>
        </w:rPr>
      </w:pPr>
      <w:r>
        <w:rPr>
          <w:rFonts w:hint="eastAsia" w:ascii="宋体" w:hAnsi="宋体" w:eastAsia="宋体" w:cs="宋体"/>
          <w:spacing w:val="0"/>
          <w:sz w:val="21"/>
          <w:szCs w:val="21"/>
        </w:rPr>
        <w:t>26.4 电子交易活动的中止。采购过程中出现以下情形，导致电子交易平台无法正常运行，或者 无法保证电子交易的公平、公正和安全时，采购机构可中止电子交易活动：</w:t>
      </w:r>
    </w:p>
    <w:p>
      <w:pPr>
        <w:spacing w:before="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(1) 电子交易平台发生故障而无法登录访问的；</w:t>
      </w:r>
    </w:p>
    <w:p>
      <w:pPr>
        <w:spacing w:before="16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(2) 电子交易平台应用或数据库出现错误，不能进行正常操作的；</w:t>
      </w:r>
    </w:p>
    <w:p>
      <w:pPr>
        <w:spacing w:before="16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(3) 电子交易平台发现严重安全漏洞，有潜在泄密危险的；</w:t>
      </w:r>
    </w:p>
    <w:p>
      <w:pPr>
        <w:spacing w:before="161" w:line="360"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(4) 病毒发作导致不能进行正常操作的；</w:t>
      </w:r>
    </w:p>
    <w:p>
      <w:pPr>
        <w:spacing w:before="160" w:line="360"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(5) 其他无法保证电子交易的公平、公正和安全的情况。</w:t>
      </w:r>
    </w:p>
    <w:p>
      <w:pPr>
        <w:spacing w:before="158" w:line="360" w:lineRule="auto"/>
        <w:ind w:right="51" w:firstLine="422"/>
        <w:rPr>
          <w:rFonts w:hint="eastAsia" w:ascii="宋体" w:hAnsi="宋体" w:eastAsia="宋体" w:cs="宋体"/>
          <w:spacing w:val="0"/>
          <w:sz w:val="21"/>
          <w:szCs w:val="21"/>
        </w:rPr>
      </w:pPr>
      <w:r>
        <w:rPr>
          <w:rFonts w:hint="eastAsia" w:ascii="宋体" w:hAnsi="宋体" w:eastAsia="宋体" w:cs="宋体"/>
          <w:spacing w:val="0"/>
          <w:sz w:val="21"/>
          <w:szCs w:val="21"/>
        </w:rPr>
        <w:t>26.5 出现以上情形，不影响采购公平、公正性的，采购组织机构可以待上述情形消除后继续组 织电子交易活动；影响或可能影响采购公平、公正性的，经采购代理机构确认，报采购人同意后，应当重新采购。采购代理机构必须对原有的资料及信息作出妥善保密处理，并报财政部门备案。</w:t>
      </w:r>
    </w:p>
    <w:p>
      <w:pPr>
        <w:spacing w:line="315"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27.确定成交供应商及结果公告</w:t>
      </w:r>
    </w:p>
    <w:p>
      <w:pPr>
        <w:spacing w:before="146" w:line="377" w:lineRule="auto"/>
        <w:ind w:right="54" w:firstLine="423"/>
        <w:rPr>
          <w:rFonts w:hint="eastAsia" w:ascii="宋体" w:hAnsi="宋体" w:eastAsia="宋体" w:cs="宋体"/>
          <w:spacing w:val="0"/>
          <w:sz w:val="21"/>
          <w:szCs w:val="21"/>
        </w:rPr>
      </w:pPr>
      <w:r>
        <w:rPr>
          <w:rFonts w:hint="eastAsia" w:ascii="宋体" w:hAnsi="宋体" w:eastAsia="宋体" w:cs="宋体"/>
          <w:spacing w:val="0"/>
          <w:sz w:val="21"/>
          <w:szCs w:val="21"/>
        </w:rPr>
        <w:t>27.1 采购代理机构应当在评审结束后 2 个工作日内将评审报告送采购人确认。采购人应当在收 到评审报告后 5 个工作日内，将评审报告提出的排名第一的成交候选人确定为成交供应商，也可以 书面授权谈判小组直接确定成交供应商。采购人逾期未确定成交供应商且不提出异议的，视为确定 评审报告提出的排名第一的成交候选人为成交供应商。</w:t>
      </w:r>
    </w:p>
    <w:p>
      <w:pPr>
        <w:spacing w:before="2" w:line="377" w:lineRule="auto"/>
        <w:ind w:right="56" w:firstLine="422"/>
        <w:rPr>
          <w:rFonts w:hint="eastAsia" w:ascii="宋体" w:hAnsi="宋体" w:eastAsia="宋体" w:cs="宋体"/>
          <w:spacing w:val="0"/>
          <w:sz w:val="21"/>
          <w:szCs w:val="21"/>
        </w:rPr>
      </w:pPr>
      <w:r>
        <w:rPr>
          <w:rFonts w:hint="eastAsia" w:ascii="宋体" w:hAnsi="宋体" w:eastAsia="宋体" w:cs="宋体"/>
          <w:spacing w:val="0"/>
          <w:sz w:val="21"/>
          <w:szCs w:val="21"/>
        </w:rPr>
        <w:t>27.2 采购代理机构应当在成交供应商确定后 2 个工作日内，在省级以上财政部门指定的媒体上 公告成交结果，同时向成交供应商发出成交通知书。采购人或者采购代理机构发出成交通知书前， 应当对成交供应商信用进行查询，对列入失信被执行人、重大税收违法案件当事人名单、政府采购 严重违法失信行为记录名单及其他不符合《中华人民共和国政府采购法》第二十二条规定条件的供 应商，取消其成交资格，并确定排名第二的成交候选人为成交供应商。排名第二的成交候选人因上 述规定的同样原因被取消成交资格的，采购人可以确定排名第三的成交候选人为成交供应商。以上 信息查询记录及相关证据与谈判文件一并保存。中小企业在政府采购活动过程中，请根据企业的真 实情况出具《中小企业声明函》。成交供应商享受《政府采购促进中小企业发展管理办法》  (财库〔2020〕46 号) 规定的中小企业扶持政策的，采购人、采购代理机构应当随成交结果公开成交供应 商的《中小企业声明函》。</w:t>
      </w:r>
    </w:p>
    <w:p>
      <w:pPr>
        <w:spacing w:before="2" w:line="377" w:lineRule="auto"/>
        <w:ind w:left="4" w:right="56" w:firstLine="419"/>
        <w:rPr>
          <w:rFonts w:hint="eastAsia" w:ascii="宋体" w:hAnsi="宋体" w:eastAsia="宋体" w:cs="宋体"/>
          <w:spacing w:val="0"/>
          <w:sz w:val="21"/>
          <w:szCs w:val="21"/>
        </w:rPr>
      </w:pPr>
      <w:r>
        <w:rPr>
          <w:rFonts w:hint="eastAsia" w:ascii="宋体" w:hAnsi="宋体" w:eastAsia="宋体" w:cs="宋体"/>
          <w:spacing w:val="0"/>
          <w:sz w:val="21"/>
          <w:szCs w:val="21"/>
        </w:rPr>
        <w:t>27.3 出现下列情形之一的，采购人或者采购代理机构应当终止竞争性谈判采购活动，发布项目终止公告并说明原因，重新开展采购活动：</w:t>
      </w:r>
    </w:p>
    <w:p>
      <w:pPr>
        <w:spacing w:line="360"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(1) 因情况变化，不再符合规定的竞争性谈判采购方式适用情形的；</w:t>
      </w:r>
    </w:p>
    <w:p>
      <w:pPr>
        <w:spacing w:before="159" w:line="360"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(2) 出现影响采购公正的违法、违规行为的；</w:t>
      </w:r>
    </w:p>
    <w:p>
      <w:pPr>
        <w:spacing w:before="2" w:line="360" w:lineRule="auto"/>
        <w:ind w:left="4" w:right="56" w:firstLine="419"/>
        <w:rPr>
          <w:rFonts w:hint="eastAsia" w:ascii="宋体" w:hAnsi="宋体" w:eastAsia="宋体" w:cs="宋体"/>
          <w:spacing w:val="0"/>
          <w:sz w:val="21"/>
          <w:szCs w:val="21"/>
        </w:rPr>
      </w:pPr>
      <w:r>
        <w:rPr>
          <w:rFonts w:hint="eastAsia" w:ascii="宋体" w:hAnsi="宋体" w:eastAsia="宋体" w:cs="宋体"/>
          <w:spacing w:val="0"/>
          <w:sz w:val="21"/>
          <w:szCs w:val="21"/>
        </w:rPr>
        <w:t>(3)在采购过程中符合竞争要求的供应商或者报价未超过采购预算的供应商不足 3 家的，但“第四章 评审程序和评定成交的标准”第 3.7 条规定的情形除外。</w:t>
      </w:r>
    </w:p>
    <w:p>
      <w:pPr>
        <w:spacing w:before="2" w:line="360" w:lineRule="auto"/>
        <w:ind w:left="4" w:right="56" w:firstLine="419"/>
        <w:rPr>
          <w:rFonts w:hint="eastAsia" w:ascii="宋体" w:hAnsi="宋体" w:eastAsia="宋体" w:cs="宋体"/>
          <w:spacing w:val="0"/>
          <w:sz w:val="21"/>
          <w:szCs w:val="21"/>
        </w:rPr>
      </w:pPr>
      <w:r>
        <w:rPr>
          <w:rFonts w:hint="eastAsia" w:ascii="宋体" w:hAnsi="宋体" w:eastAsia="宋体" w:cs="宋体"/>
          <w:spacing w:val="0"/>
          <w:sz w:val="21"/>
          <w:szCs w:val="21"/>
        </w:rPr>
        <w:t>27.4 在采购活动中因重大变故，采购任务取消的，采购人或者采购代理机构应当终止采购活动，通知所有参加采购活动的供应商，并将项目实施情况和采购任务取消原因报送本级财政部门。</w:t>
      </w:r>
    </w:p>
    <w:p>
      <w:pPr>
        <w:spacing w:line="314"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28.履约保证金</w:t>
      </w:r>
    </w:p>
    <w:p>
      <w:pPr>
        <w:spacing w:before="149" w:line="377" w:lineRule="auto"/>
        <w:ind w:right="149" w:firstLine="422"/>
        <w:rPr>
          <w:rFonts w:hint="eastAsia" w:ascii="宋体" w:hAnsi="宋体" w:eastAsia="宋体" w:cs="宋体"/>
          <w:spacing w:val="0"/>
          <w:sz w:val="21"/>
          <w:szCs w:val="21"/>
        </w:rPr>
      </w:pPr>
      <w:r>
        <w:rPr>
          <w:rFonts w:hint="eastAsia" w:ascii="宋体" w:hAnsi="宋体" w:eastAsia="宋体" w:cs="宋体"/>
          <w:spacing w:val="0"/>
          <w:sz w:val="21"/>
          <w:szCs w:val="21"/>
        </w:rPr>
        <w:t>28.1 履约保证金的金额、提交方式、退付的时间和条件详见“供应商须知前附表” 。成交供应商未按规定提交履约保证金的，视为拒绝与采购人签订合同。</w:t>
      </w:r>
    </w:p>
    <w:p>
      <w:pPr>
        <w:spacing w:before="2" w:line="378" w:lineRule="auto"/>
        <w:ind w:left="1" w:right="51" w:firstLine="424"/>
        <w:rPr>
          <w:rFonts w:hint="eastAsia" w:ascii="宋体" w:hAnsi="宋体" w:eastAsia="宋体" w:cs="宋体"/>
          <w:spacing w:val="0"/>
          <w:sz w:val="21"/>
          <w:szCs w:val="21"/>
        </w:rPr>
      </w:pPr>
      <w:r>
        <w:rPr>
          <w:rFonts w:hint="eastAsia" w:ascii="宋体" w:hAnsi="宋体" w:eastAsia="宋体" w:cs="宋体"/>
          <w:spacing w:val="0"/>
          <w:sz w:val="21"/>
          <w:szCs w:val="21"/>
        </w:rPr>
        <w:t>28.2 在履约保证金退还日期前，若成交供应商的开户名称、开户银行、帐号有变动的，请以书 面形式通知履约保证金收取单位，否则由此产生的后果由成交供应商自负。</w:t>
      </w:r>
    </w:p>
    <w:p>
      <w:pPr>
        <w:spacing w:line="313" w:lineRule="exact"/>
        <w:ind w:left="480"/>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29.签订合同</w:t>
      </w:r>
    </w:p>
    <w:p>
      <w:pPr>
        <w:spacing w:before="149" w:line="385" w:lineRule="auto"/>
        <w:ind w:left="1" w:right="51" w:firstLine="424"/>
        <w:rPr>
          <w:rFonts w:hint="eastAsia" w:ascii="宋体" w:hAnsi="宋体" w:eastAsia="宋体" w:cs="宋体"/>
          <w:spacing w:val="0"/>
          <w:sz w:val="21"/>
          <w:szCs w:val="21"/>
        </w:rPr>
      </w:pPr>
      <w:r>
        <w:rPr>
          <w:rFonts w:hint="eastAsia" w:ascii="宋体" w:hAnsi="宋体" w:eastAsia="宋体" w:cs="宋体"/>
          <w:spacing w:val="0"/>
          <w:sz w:val="21"/>
          <w:szCs w:val="21"/>
        </w:rPr>
        <w:t>29.1 签订电子采购合同：成交供应商领取电子成交通知书后，在规定的日期、时间、地点，由法定代表人或其授权代表与采购人代表签订电子采购合同。如成交供应商为联合体的，由联合体成员各方法定代表人或其授权代表与采购人代表签订合同。线下签订纸质合同：供应商领取成交通知书后，按“供应商须知前附表”规定向采购人出示相 关证明材料，经采购人核验合格后方可签订合同。</w:t>
      </w:r>
    </w:p>
    <w:p>
      <w:pPr>
        <w:spacing w:line="230" w:lineRule="auto"/>
        <w:ind w:left="426"/>
        <w:rPr>
          <w:rFonts w:hint="eastAsia" w:ascii="宋体" w:hAnsi="宋体" w:eastAsia="宋体" w:cs="宋体"/>
          <w:spacing w:val="0"/>
          <w:sz w:val="21"/>
          <w:szCs w:val="21"/>
        </w:rPr>
      </w:pPr>
      <w:r>
        <w:rPr>
          <w:rFonts w:hint="eastAsia" w:ascii="宋体" w:hAnsi="宋体" w:eastAsia="宋体" w:cs="宋体"/>
          <w:spacing w:val="0"/>
          <w:sz w:val="21"/>
          <w:szCs w:val="21"/>
        </w:rPr>
        <w:t>29.2 签订合同时间：按成交通知书规定的时间与采购人签订合同。</w:t>
      </w:r>
    </w:p>
    <w:p>
      <w:pPr>
        <w:spacing w:before="161" w:line="377" w:lineRule="auto"/>
        <w:ind w:left="1" w:firstLine="424"/>
        <w:rPr>
          <w:rFonts w:hint="eastAsia" w:ascii="宋体" w:hAnsi="宋体" w:eastAsia="宋体" w:cs="宋体"/>
          <w:spacing w:val="0"/>
          <w:sz w:val="21"/>
          <w:szCs w:val="21"/>
        </w:rPr>
      </w:pPr>
      <w:r>
        <w:rPr>
          <w:rFonts w:hint="eastAsia" w:ascii="宋体" w:hAnsi="宋体" w:eastAsia="宋体" w:cs="宋体"/>
          <w:spacing w:val="0"/>
          <w:sz w:val="21"/>
          <w:szCs w:val="21"/>
        </w:rPr>
        <w:t>29.3 成交供应商拒绝签订政府采购合同 (包括但不限于放弃成交、因不可抗力不能履行合同而 放弃签订合同) ，采购人可以按照评审报告推荐的成交候选人名单排序，确定下一候选人为成交供 应商，也可以重新开展政府采购活动。如采购人无正当理由拒签合同的，给成交供应商造成损失的，成交供应商可追究采购人承担相应的法律责任。</w:t>
      </w:r>
    </w:p>
    <w:p>
      <w:pPr>
        <w:spacing w:before="2" w:line="376" w:lineRule="auto"/>
        <w:ind w:left="2" w:right="56" w:firstLine="424"/>
        <w:rPr>
          <w:rFonts w:hint="eastAsia" w:ascii="宋体" w:hAnsi="宋体" w:eastAsia="宋体" w:cs="宋体"/>
          <w:spacing w:val="0"/>
          <w:sz w:val="21"/>
          <w:szCs w:val="21"/>
        </w:rPr>
      </w:pPr>
      <w:r>
        <w:rPr>
          <w:rFonts w:hint="eastAsia" w:ascii="宋体" w:hAnsi="宋体" w:eastAsia="宋体" w:cs="宋体"/>
          <w:spacing w:val="0"/>
          <w:sz w:val="21"/>
          <w:szCs w:val="21"/>
        </w:rPr>
        <w:t>29.4 政府采购合同是政府采购项目验收的依据，成交供应商和采购人应当按照采购合同约定的 各自的权利和义务全面履行合同。任何一方当事人在履行合同过程中均不得擅自变更、中止或终止 合同。政府采购合同继续履行将损害国家利益和社会公共利益的，双方当事人应当变更、中止或终 止合同。有过错的一方应当承担赔偿责任，双方都有过错的，各自承担相应的责任。</w:t>
      </w:r>
    </w:p>
    <w:p>
      <w:pPr>
        <w:spacing w:before="2" w:line="377" w:lineRule="auto"/>
        <w:ind w:left="18" w:right="58" w:firstLine="407"/>
        <w:rPr>
          <w:rFonts w:hint="eastAsia" w:ascii="宋体" w:hAnsi="宋体" w:eastAsia="宋体" w:cs="宋体"/>
          <w:spacing w:val="0"/>
          <w:sz w:val="21"/>
          <w:szCs w:val="21"/>
        </w:rPr>
      </w:pPr>
      <w:r>
        <w:rPr>
          <w:rFonts w:hint="eastAsia" w:ascii="宋体" w:hAnsi="宋体" w:eastAsia="宋体" w:cs="宋体"/>
          <w:spacing w:val="0"/>
          <w:sz w:val="21"/>
          <w:szCs w:val="21"/>
        </w:rPr>
        <w:t>29.5 采购人或成交供应商不得单方面向合同另一方提出任何谈判文件没有约定的条件或不合理的要求，作为签订合同的条件；也不得协商另行订立背离谈判文件和合同实质性内容的协议。</w:t>
      </w:r>
    </w:p>
    <w:p>
      <w:pPr>
        <w:spacing w:before="1" w:line="376" w:lineRule="auto"/>
        <w:ind w:left="1" w:right="56" w:firstLine="424"/>
        <w:rPr>
          <w:rFonts w:hint="eastAsia" w:ascii="宋体" w:hAnsi="宋体" w:eastAsia="宋体" w:cs="宋体"/>
          <w:spacing w:val="0"/>
          <w:sz w:val="21"/>
          <w:szCs w:val="21"/>
        </w:rPr>
      </w:pPr>
      <w:r>
        <w:rPr>
          <w:rFonts w:hint="eastAsia" w:ascii="宋体" w:hAnsi="宋体" w:eastAsia="宋体" w:cs="宋体"/>
          <w:spacing w:val="0"/>
          <w:sz w:val="21"/>
          <w:szCs w:val="21"/>
        </w:rPr>
        <w:t>29.6 如签订合同并生效后，供应商无故拒绝或延期，除按照合同条款处理外，将承担相应的法 律责任。</w:t>
      </w:r>
    </w:p>
    <w:p>
      <w:pPr>
        <w:spacing w:before="3" w:line="378" w:lineRule="auto"/>
        <w:ind w:left="2" w:right="56" w:firstLine="424"/>
        <w:rPr>
          <w:rFonts w:hint="eastAsia" w:ascii="宋体" w:hAnsi="宋体" w:eastAsia="宋体" w:cs="宋体"/>
          <w:spacing w:val="0"/>
          <w:sz w:val="21"/>
          <w:szCs w:val="21"/>
        </w:rPr>
      </w:pPr>
      <w:r>
        <w:rPr>
          <w:rFonts w:hint="eastAsia" w:ascii="宋体" w:hAnsi="宋体" w:eastAsia="宋体" w:cs="宋体"/>
          <w:spacing w:val="0"/>
          <w:sz w:val="21"/>
          <w:szCs w:val="21"/>
        </w:rPr>
        <w:t>29.7 政府采购合同履行中，采购人需追加与合同标的相同的货物、工程或者服务的，在不改变 合同其他条款的前提下，可以与供应商协商签订补充合同，但所有补充合同的采购金额不得超过原合同采购金额的 10%。</w:t>
      </w:r>
    </w:p>
    <w:p>
      <w:pPr>
        <w:spacing w:line="309" w:lineRule="exact"/>
        <w:ind w:left="482"/>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30.政府采购合同公告</w:t>
      </w:r>
    </w:p>
    <w:p>
      <w:pPr>
        <w:spacing w:before="151" w:line="379" w:lineRule="auto"/>
        <w:ind w:right="56" w:firstLine="421"/>
        <w:rPr>
          <w:rFonts w:hint="eastAsia" w:ascii="宋体" w:hAnsi="宋体" w:eastAsia="宋体" w:cs="宋体"/>
          <w:spacing w:val="0"/>
          <w:sz w:val="21"/>
          <w:szCs w:val="21"/>
        </w:rPr>
      </w:pPr>
      <w:r>
        <w:rPr>
          <w:rFonts w:hint="eastAsia" w:ascii="宋体" w:hAnsi="宋体" w:eastAsia="宋体" w:cs="宋体"/>
          <w:spacing w:val="0"/>
          <w:sz w:val="21"/>
          <w:szCs w:val="21"/>
        </w:rPr>
        <w:t>根据《中华人民共和国政府采购法实施条例》第五十条规定，采购人应当自政府采购合同签订之日起 2 个工作日内，将政府采购合同在省级以上人民政府财政部门指定的媒体上公告，但政府采 购合同中涉及国家秘密、商业秘密的内容除外。</w:t>
      </w:r>
    </w:p>
    <w:p>
      <w:pPr>
        <w:spacing w:line="230" w:lineRule="auto"/>
        <w:ind w:left="482"/>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31.</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询问、质疑和投诉</w:t>
      </w:r>
    </w:p>
    <w:p>
      <w:pPr>
        <w:spacing w:before="177" w:line="382" w:lineRule="auto"/>
        <w:ind w:right="53" w:firstLine="425"/>
        <w:rPr>
          <w:rFonts w:hint="eastAsia" w:ascii="宋体" w:hAnsi="宋体" w:eastAsia="宋体" w:cs="宋体"/>
          <w:spacing w:val="0"/>
          <w:sz w:val="21"/>
          <w:szCs w:val="21"/>
        </w:rPr>
      </w:pPr>
      <w:r>
        <w:rPr>
          <w:rFonts w:hint="eastAsia" w:ascii="宋体" w:hAnsi="宋体" w:eastAsia="宋体" w:cs="宋体"/>
          <w:spacing w:val="0"/>
          <w:sz w:val="21"/>
          <w:szCs w:val="21"/>
        </w:rPr>
        <w:t>31.1 供应商对政府采购活动事项有疑问的，可以向采购人、采购代理机构提出询问，采购人或 者采购代理机构应当在 3 个工作日内对供应商依法提出的询问作出答复，但答复的内容不得涉及商业秘密。</w:t>
      </w:r>
    </w:p>
    <w:p>
      <w:pPr>
        <w:spacing w:before="103" w:line="377" w:lineRule="auto"/>
        <w:ind w:left="3" w:right="56" w:firstLine="422"/>
        <w:rPr>
          <w:rFonts w:hint="eastAsia" w:ascii="宋体" w:hAnsi="宋体" w:eastAsia="宋体" w:cs="宋体"/>
          <w:spacing w:val="0"/>
          <w:sz w:val="21"/>
          <w:szCs w:val="21"/>
        </w:rPr>
      </w:pPr>
      <w:r>
        <w:rPr>
          <w:rFonts w:hint="eastAsia" w:ascii="宋体" w:hAnsi="宋体" w:eastAsia="宋体" w:cs="宋体"/>
          <w:spacing w:val="0"/>
          <w:sz w:val="21"/>
          <w:szCs w:val="21"/>
        </w:rPr>
        <w:t>31.2 供应商认为谈判文件、采购过程或者成交结果使自己的合法权益受到损害的，应当在知道 或者应知其权益受到损害之日起 7 个工作日内，以书面形式向采购人、采购代理机构提出质疑，接 收质疑函的方式、联系部门、联系电话和通讯地址等信息详见“供应商须知前附表” 。具体质疑起 算时间如下：</w:t>
      </w:r>
    </w:p>
    <w:p>
      <w:pPr>
        <w:spacing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(1) 对可以质疑的谈判文件提出质疑的，为获取谈判文件之日；</w:t>
      </w:r>
    </w:p>
    <w:p>
      <w:pPr>
        <w:spacing w:before="161"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(2) 对采购过程提出质疑的，为各采购程序环节结束之日；</w:t>
      </w:r>
    </w:p>
    <w:p>
      <w:pPr>
        <w:spacing w:before="161" w:line="229"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(3) 对成交结果提出质疑的，为成交结果公告期限届满之日。</w:t>
      </w:r>
    </w:p>
    <w:p>
      <w:pPr>
        <w:spacing w:before="158" w:line="377" w:lineRule="auto"/>
        <w:ind w:left="14" w:right="2" w:firstLine="423"/>
        <w:rPr>
          <w:rFonts w:hint="eastAsia" w:ascii="宋体" w:hAnsi="宋体" w:eastAsia="宋体" w:cs="宋体"/>
          <w:spacing w:val="0"/>
          <w:sz w:val="21"/>
          <w:szCs w:val="21"/>
        </w:rPr>
      </w:pPr>
      <w:r>
        <w:rPr>
          <w:rFonts w:hint="eastAsia" w:ascii="宋体" w:hAnsi="宋体" w:eastAsia="宋体" w:cs="宋体"/>
          <w:spacing w:val="0"/>
          <w:sz w:val="21"/>
          <w:szCs w:val="21"/>
        </w:rPr>
        <w:t>31.3 供应商提出的询问或者质疑超出采购人对采购代理机构委托授权范围的，采购代理机构应当告知供应商向采购人提出。政府采购评审专家应当配合采购人或者采购代理机构答复供应商的询问和质疑。</w:t>
      </w:r>
    </w:p>
    <w:p>
      <w:pPr>
        <w:spacing w:before="158" w:line="377" w:lineRule="auto"/>
        <w:ind w:left="14" w:right="2" w:firstLine="423"/>
        <w:rPr>
          <w:rFonts w:hint="eastAsia" w:ascii="宋体" w:hAnsi="宋体" w:eastAsia="宋体" w:cs="宋体"/>
          <w:spacing w:val="0"/>
          <w:sz w:val="21"/>
          <w:szCs w:val="21"/>
        </w:rPr>
      </w:pPr>
      <w:r>
        <w:rPr>
          <w:rFonts w:hint="eastAsia" w:ascii="宋体" w:hAnsi="宋体" w:eastAsia="宋体" w:cs="宋体"/>
          <w:spacing w:val="0"/>
          <w:sz w:val="21"/>
          <w:szCs w:val="21"/>
        </w:rPr>
        <w:t>31.4 供应商提出质疑应当提交质疑函和必要的证明材料，针对同一采购程序环节的质疑必须在 法定质疑期内一次性提出。质疑函应当包括下列内容 (质疑函格式后附) ：</w:t>
      </w:r>
    </w:p>
    <w:p>
      <w:pPr>
        <w:spacing w:line="227"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(1) 供应商的姓名或者名称、地址、邮编、联系人及联系电话；</w:t>
      </w:r>
    </w:p>
    <w:p>
      <w:pPr>
        <w:spacing w:before="163" w:line="229"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(2) 质疑项目的名称、编号；</w:t>
      </w:r>
    </w:p>
    <w:p>
      <w:pPr>
        <w:spacing w:before="160" w:line="230"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(3) 具体、明确的质疑事项和与质疑事项相关的请求；</w:t>
      </w:r>
    </w:p>
    <w:p>
      <w:pPr>
        <w:spacing w:before="158" w:line="228"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(4) 事实依据；</w:t>
      </w:r>
    </w:p>
    <w:p>
      <w:pPr>
        <w:spacing w:before="161" w:line="228"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(5) 必要的法律依据；</w:t>
      </w:r>
    </w:p>
    <w:p>
      <w:pPr>
        <w:spacing w:before="164" w:line="229"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(6) 提出质疑的日期。</w:t>
      </w:r>
    </w:p>
    <w:p>
      <w:pPr>
        <w:spacing w:before="159" w:line="377" w:lineRule="auto"/>
        <w:ind w:left="14" w:right="2" w:firstLine="419"/>
        <w:rPr>
          <w:rFonts w:hint="eastAsia" w:ascii="宋体" w:hAnsi="宋体" w:eastAsia="宋体" w:cs="宋体"/>
          <w:spacing w:val="0"/>
          <w:sz w:val="21"/>
          <w:szCs w:val="21"/>
        </w:rPr>
      </w:pPr>
      <w:r>
        <w:rPr>
          <w:rFonts w:hint="eastAsia" w:ascii="宋体" w:hAnsi="宋体" w:eastAsia="宋体" w:cs="宋体"/>
          <w:spacing w:val="0"/>
          <w:sz w:val="21"/>
          <w:szCs w:val="21"/>
        </w:rPr>
        <w:t>供应商为自然人的，应当由本人签字；供应商为法人或者其他组织的，应当由法定代表人、主 要负责人，或者其委托代理人签字或者盖章，并加盖公章。</w:t>
      </w:r>
    </w:p>
    <w:p>
      <w:pPr>
        <w:spacing w:before="2" w:line="376" w:lineRule="auto"/>
        <w:ind w:left="15" w:firstLine="421"/>
        <w:rPr>
          <w:rFonts w:hint="eastAsia" w:ascii="宋体" w:hAnsi="宋体" w:eastAsia="宋体" w:cs="宋体"/>
          <w:spacing w:val="0"/>
          <w:sz w:val="21"/>
          <w:szCs w:val="21"/>
        </w:rPr>
      </w:pPr>
      <w:r>
        <w:rPr>
          <w:rFonts w:hint="eastAsia" w:ascii="宋体" w:hAnsi="宋体" w:eastAsia="宋体" w:cs="宋体"/>
          <w:spacing w:val="0"/>
          <w:sz w:val="21"/>
          <w:szCs w:val="21"/>
        </w:rPr>
        <w:t>31.5 采购人、采购代理机构认为供应商质疑不成立，或者成立但未对成交结果构成影响的，继 续开展采购活动；认为供应商质疑成立且影响或者可能影响成交结果的，按照下列情况处理：</w:t>
      </w:r>
    </w:p>
    <w:p>
      <w:pPr>
        <w:spacing w:before="1" w:line="377" w:lineRule="auto"/>
        <w:ind w:left="20" w:right="2" w:firstLine="422"/>
        <w:rPr>
          <w:rFonts w:hint="eastAsia" w:ascii="宋体" w:hAnsi="宋体" w:eastAsia="宋体" w:cs="宋体"/>
          <w:spacing w:val="0"/>
          <w:sz w:val="21"/>
          <w:szCs w:val="21"/>
        </w:rPr>
      </w:pPr>
      <w:r>
        <w:rPr>
          <w:rFonts w:hint="eastAsia" w:ascii="宋体" w:hAnsi="宋体" w:eastAsia="宋体" w:cs="宋体"/>
          <w:spacing w:val="0"/>
          <w:sz w:val="21"/>
          <w:szCs w:val="21"/>
        </w:rPr>
        <w:t>( 一) 对采购文件提出的质疑，依法通过澄清或者修改可以继续开展采购活动的，澄清或者修 改采购文件后继续开展采购活动；否则应当修改采购文件后重新开展采购活动。</w:t>
      </w:r>
    </w:p>
    <w:p>
      <w:pPr>
        <w:spacing w:before="1" w:line="376" w:lineRule="auto"/>
        <w:ind w:left="14" w:right="2" w:firstLine="429"/>
        <w:rPr>
          <w:rFonts w:hint="eastAsia" w:ascii="宋体" w:hAnsi="宋体" w:eastAsia="宋体" w:cs="宋体"/>
          <w:spacing w:val="0"/>
          <w:sz w:val="21"/>
          <w:szCs w:val="21"/>
        </w:rPr>
      </w:pPr>
      <w:r>
        <w:rPr>
          <w:rFonts w:hint="eastAsia" w:ascii="宋体" w:hAnsi="宋体" w:eastAsia="宋体" w:cs="宋体"/>
          <w:spacing w:val="0"/>
          <w:sz w:val="21"/>
          <w:szCs w:val="21"/>
        </w:rPr>
        <w:t>(二) 对采购过程或者成交结果提出的质疑，合格供应商符合法定数量时，可以从合格的成交 候选人中另行确定成交供应商的，应当依法另行确定成交供应商；否则应当重新开展采购活动。</w:t>
      </w:r>
    </w:p>
    <w:p>
      <w:pPr>
        <w:spacing w:before="2" w:line="377" w:lineRule="auto"/>
        <w:ind w:left="36" w:right="2" w:firstLine="397"/>
        <w:rPr>
          <w:rFonts w:hint="eastAsia" w:ascii="宋体" w:hAnsi="宋体" w:eastAsia="宋体" w:cs="宋体"/>
          <w:spacing w:val="0"/>
          <w:sz w:val="21"/>
          <w:szCs w:val="21"/>
        </w:rPr>
      </w:pPr>
      <w:r>
        <w:rPr>
          <w:rFonts w:hint="eastAsia" w:ascii="宋体" w:hAnsi="宋体" w:eastAsia="宋体" w:cs="宋体"/>
          <w:spacing w:val="0"/>
          <w:sz w:val="21"/>
          <w:szCs w:val="21"/>
        </w:rPr>
        <w:t>质疑答复导致成交结果改变的，采购人或者采购代理机构应当将有关情况书面报告本级财政部 门。</w:t>
      </w:r>
    </w:p>
    <w:p>
      <w:pPr>
        <w:spacing w:line="378" w:lineRule="auto"/>
        <w:ind w:left="14" w:firstLine="423"/>
        <w:rPr>
          <w:rFonts w:hint="eastAsia" w:ascii="宋体" w:hAnsi="宋体" w:eastAsia="宋体" w:cs="宋体"/>
          <w:spacing w:val="0"/>
          <w:sz w:val="21"/>
          <w:szCs w:val="21"/>
        </w:rPr>
      </w:pPr>
      <w:r>
        <w:rPr>
          <w:rFonts w:hint="eastAsia" w:ascii="宋体" w:hAnsi="宋体" w:eastAsia="宋体" w:cs="宋体"/>
          <w:spacing w:val="0"/>
          <w:sz w:val="21"/>
          <w:szCs w:val="21"/>
        </w:rPr>
        <w:t>31.6 质疑供应商对采购人、采购代理机构的答复不满意，或者采购人、采购代理机构未在规定 时间内作出答复的，可以在答复期满后 15 个工作日内向《政府采购质疑和投诉办法》 (财政部令第 94 号) 第六条规定的财政部门提起投诉 (投诉书格式后附) 。</w:t>
      </w:r>
    </w:p>
    <w:p>
      <w:pPr>
        <w:spacing w:line="313" w:lineRule="exact"/>
        <w:ind w:left="494"/>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32.其他内容</w:t>
      </w:r>
    </w:p>
    <w:p>
      <w:pPr>
        <w:spacing w:line="378" w:lineRule="auto"/>
        <w:ind w:left="14" w:firstLine="423"/>
        <w:rPr>
          <w:rFonts w:hint="eastAsia" w:ascii="宋体" w:hAnsi="宋体" w:eastAsia="宋体" w:cs="宋体"/>
          <w:spacing w:val="0"/>
          <w:sz w:val="21"/>
          <w:szCs w:val="21"/>
        </w:rPr>
      </w:pPr>
      <w:r>
        <w:rPr>
          <w:rFonts w:hint="eastAsia" w:ascii="宋体" w:hAnsi="宋体" w:eastAsia="宋体" w:cs="宋体"/>
          <w:spacing w:val="0"/>
          <w:sz w:val="21"/>
          <w:szCs w:val="21"/>
        </w:rPr>
        <w:t>32.1 代理服务收取标准详见“供应商须知前附表”，供应商为联合体的，可以由联合体中的一方或者多方共同交纳代理服务费：</w:t>
      </w:r>
    </w:p>
    <w:p>
      <w:pPr>
        <w:spacing w:line="130" w:lineRule="exact"/>
        <w:rPr>
          <w:rFonts w:hint="eastAsia" w:ascii="宋体" w:hAnsi="宋体" w:eastAsia="宋体" w:cs="宋体"/>
          <w:spacing w:val="0"/>
          <w:sz w:val="21"/>
          <w:szCs w:val="21"/>
        </w:rPr>
      </w:pPr>
    </w:p>
    <w:tbl>
      <w:tblPr>
        <w:tblStyle w:val="21"/>
        <w:tblW w:w="821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74"/>
        <w:gridCol w:w="1658"/>
        <w:gridCol w:w="1531"/>
        <w:gridCol w:w="1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3474" w:type="dxa"/>
            <w:tcBorders>
              <w:tl2br w:val="single" w:color="000000" w:sz="4" w:space="0"/>
            </w:tcBorders>
            <w:vAlign w:val="top"/>
          </w:tcPr>
          <w:p>
            <w:pPr>
              <w:spacing w:before="37" w:line="228" w:lineRule="auto"/>
              <w:ind w:left="1702"/>
              <w:rPr>
                <w:rFonts w:hint="eastAsia" w:ascii="宋体" w:hAnsi="宋体" w:eastAsia="宋体" w:cs="宋体"/>
                <w:spacing w:val="0"/>
                <w:sz w:val="21"/>
                <w:szCs w:val="21"/>
              </w:rPr>
            </w:pPr>
            <w:r>
              <w:rPr>
                <w:rFonts w:hint="eastAsia" w:ascii="宋体" w:hAnsi="宋体" w:eastAsia="宋体" w:cs="宋体"/>
                <w:spacing w:val="0"/>
                <w:sz w:val="21"/>
                <w:szCs w:val="21"/>
              </w:rPr>
              <w:t>费率</w:t>
            </w:r>
          </w:p>
          <w:p>
            <w:pPr>
              <w:spacing w:before="161" w:line="228" w:lineRule="auto"/>
              <w:ind w:left="118"/>
              <w:rPr>
                <w:rFonts w:hint="eastAsia" w:ascii="宋体" w:hAnsi="宋体" w:eastAsia="宋体" w:cs="宋体"/>
                <w:spacing w:val="0"/>
                <w:sz w:val="21"/>
                <w:szCs w:val="21"/>
              </w:rPr>
            </w:pPr>
            <w:r>
              <w:rPr>
                <w:rFonts w:hint="eastAsia" w:ascii="宋体" w:hAnsi="宋体" w:eastAsia="宋体" w:cs="宋体"/>
                <w:spacing w:val="0"/>
                <w:sz w:val="21"/>
                <w:szCs w:val="21"/>
              </w:rPr>
              <w:t>金额</w:t>
            </w:r>
          </w:p>
        </w:tc>
        <w:tc>
          <w:tcPr>
            <w:tcW w:w="1658" w:type="dxa"/>
            <w:vAlign w:val="top"/>
          </w:tcPr>
          <w:p>
            <w:pPr>
              <w:spacing w:before="240" w:line="228" w:lineRule="auto"/>
              <w:ind w:left="578"/>
              <w:rPr>
                <w:rFonts w:hint="eastAsia" w:ascii="宋体" w:hAnsi="宋体" w:eastAsia="宋体" w:cs="宋体"/>
                <w:spacing w:val="0"/>
                <w:sz w:val="21"/>
                <w:szCs w:val="21"/>
              </w:rPr>
            </w:pPr>
            <w:r>
              <w:rPr>
                <w:rFonts w:hint="eastAsia" w:ascii="宋体" w:hAnsi="宋体" w:eastAsia="宋体" w:cs="宋体"/>
                <w:spacing w:val="0"/>
                <w:sz w:val="21"/>
                <w:szCs w:val="21"/>
              </w:rPr>
              <w:t>货物类</w:t>
            </w:r>
          </w:p>
        </w:tc>
        <w:tc>
          <w:tcPr>
            <w:tcW w:w="1531" w:type="dxa"/>
            <w:vAlign w:val="top"/>
          </w:tcPr>
          <w:p>
            <w:pPr>
              <w:spacing w:before="241" w:line="228" w:lineRule="auto"/>
              <w:ind w:left="458"/>
              <w:rPr>
                <w:rFonts w:hint="eastAsia" w:ascii="宋体" w:hAnsi="宋体" w:eastAsia="宋体" w:cs="宋体"/>
                <w:spacing w:val="0"/>
                <w:sz w:val="21"/>
                <w:szCs w:val="21"/>
              </w:rPr>
            </w:pPr>
            <w:r>
              <w:rPr>
                <w:rFonts w:hint="eastAsia" w:ascii="宋体" w:hAnsi="宋体" w:eastAsia="宋体" w:cs="宋体"/>
                <w:spacing w:val="0"/>
                <w:sz w:val="21"/>
                <w:szCs w:val="21"/>
              </w:rPr>
              <w:t>服务类</w:t>
            </w:r>
          </w:p>
        </w:tc>
        <w:tc>
          <w:tcPr>
            <w:tcW w:w="1550" w:type="dxa"/>
            <w:vAlign w:val="top"/>
          </w:tcPr>
          <w:p>
            <w:pPr>
              <w:spacing w:before="241" w:line="228" w:lineRule="auto"/>
              <w:ind w:left="468"/>
              <w:rPr>
                <w:rFonts w:hint="eastAsia" w:ascii="宋体" w:hAnsi="宋体" w:eastAsia="宋体" w:cs="宋体"/>
                <w:spacing w:val="0"/>
                <w:sz w:val="21"/>
                <w:szCs w:val="21"/>
              </w:rPr>
            </w:pPr>
            <w:r>
              <w:rPr>
                <w:rFonts w:hint="eastAsia" w:ascii="宋体" w:hAnsi="宋体" w:eastAsia="宋体" w:cs="宋体"/>
                <w:spacing w:val="0"/>
                <w:sz w:val="21"/>
                <w:szCs w:val="21"/>
              </w:rPr>
              <w:t>工程类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vAlign w:val="top"/>
          </w:tcPr>
          <w:p>
            <w:pPr>
              <w:spacing w:before="31"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 万元以下</w:t>
            </w:r>
          </w:p>
        </w:tc>
        <w:tc>
          <w:tcPr>
            <w:tcW w:w="1658" w:type="dxa"/>
            <w:vAlign w:val="top"/>
          </w:tcPr>
          <w:p>
            <w:pPr>
              <w:spacing w:before="31" w:line="271" w:lineRule="exact"/>
              <w:ind w:left="339"/>
              <w:rPr>
                <w:rFonts w:hint="eastAsia" w:ascii="宋体" w:hAnsi="宋体" w:eastAsia="宋体" w:cs="宋体"/>
                <w:spacing w:val="0"/>
                <w:sz w:val="21"/>
                <w:szCs w:val="21"/>
              </w:rPr>
            </w:pPr>
            <w:r>
              <w:rPr>
                <w:rFonts w:hint="eastAsia" w:ascii="宋体" w:hAnsi="宋体" w:eastAsia="宋体" w:cs="宋体"/>
                <w:spacing w:val="0"/>
                <w:position w:val="1"/>
                <w:sz w:val="21"/>
                <w:szCs w:val="21"/>
              </w:rPr>
              <w:t>1.5%</w:t>
            </w:r>
          </w:p>
        </w:tc>
        <w:tc>
          <w:tcPr>
            <w:tcW w:w="1531" w:type="dxa"/>
            <w:vAlign w:val="top"/>
          </w:tcPr>
          <w:p>
            <w:pPr>
              <w:spacing w:before="31" w:line="271" w:lineRule="exact"/>
              <w:ind w:left="339"/>
              <w:rPr>
                <w:rFonts w:hint="eastAsia" w:ascii="宋体" w:hAnsi="宋体" w:eastAsia="宋体" w:cs="宋体"/>
                <w:spacing w:val="0"/>
                <w:sz w:val="21"/>
                <w:szCs w:val="21"/>
              </w:rPr>
            </w:pPr>
            <w:r>
              <w:rPr>
                <w:rFonts w:hint="eastAsia" w:ascii="宋体" w:hAnsi="宋体" w:eastAsia="宋体" w:cs="宋体"/>
                <w:spacing w:val="0"/>
                <w:position w:val="1"/>
                <w:sz w:val="21"/>
                <w:szCs w:val="21"/>
              </w:rPr>
              <w:t>1.5%</w:t>
            </w:r>
          </w:p>
        </w:tc>
        <w:tc>
          <w:tcPr>
            <w:tcW w:w="1550" w:type="dxa"/>
            <w:vAlign w:val="top"/>
          </w:tcPr>
          <w:p>
            <w:pPr>
              <w:spacing w:before="31" w:line="271" w:lineRule="exact"/>
              <w:ind w:left="342"/>
              <w:rPr>
                <w:rFonts w:hint="eastAsia" w:ascii="宋体" w:hAnsi="宋体" w:eastAsia="宋体" w:cs="宋体"/>
                <w:spacing w:val="0"/>
                <w:sz w:val="21"/>
                <w:szCs w:val="21"/>
              </w:rPr>
            </w:pPr>
            <w:r>
              <w:rPr>
                <w:rFonts w:hint="eastAsia" w:ascii="宋体" w:hAnsi="宋体" w:eastAsia="宋体" w:cs="宋体"/>
                <w:spacing w:val="0"/>
                <w:position w:val="1"/>
                <w:sz w:val="21"/>
                <w:szCs w:val="21"/>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pPr>
              <w:spacing w:before="30"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100~500 万元</w:t>
            </w:r>
          </w:p>
        </w:tc>
        <w:tc>
          <w:tcPr>
            <w:tcW w:w="1658" w:type="dxa"/>
            <w:vAlign w:val="top"/>
          </w:tcPr>
          <w:p>
            <w:pPr>
              <w:spacing w:before="30" w:line="271" w:lineRule="exact"/>
              <w:ind w:left="339"/>
              <w:rPr>
                <w:rFonts w:hint="eastAsia" w:ascii="宋体" w:hAnsi="宋体" w:eastAsia="宋体" w:cs="宋体"/>
                <w:spacing w:val="0"/>
                <w:sz w:val="21"/>
                <w:szCs w:val="21"/>
              </w:rPr>
            </w:pPr>
            <w:r>
              <w:rPr>
                <w:rFonts w:hint="eastAsia" w:ascii="宋体" w:hAnsi="宋体" w:eastAsia="宋体" w:cs="宋体"/>
                <w:spacing w:val="0"/>
                <w:position w:val="1"/>
                <w:sz w:val="21"/>
                <w:szCs w:val="21"/>
              </w:rPr>
              <w:t>1.1%</w:t>
            </w:r>
          </w:p>
        </w:tc>
        <w:tc>
          <w:tcPr>
            <w:tcW w:w="1531" w:type="dxa"/>
            <w:vAlign w:val="top"/>
          </w:tcPr>
          <w:p>
            <w:pPr>
              <w:spacing w:before="30"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0.8%</w:t>
            </w:r>
          </w:p>
        </w:tc>
        <w:tc>
          <w:tcPr>
            <w:tcW w:w="1550" w:type="dxa"/>
            <w:vAlign w:val="top"/>
          </w:tcPr>
          <w:p>
            <w:pPr>
              <w:spacing w:before="30" w:line="269"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3"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500~1000 万元</w:t>
            </w:r>
          </w:p>
        </w:tc>
        <w:tc>
          <w:tcPr>
            <w:tcW w:w="1658" w:type="dxa"/>
            <w:vAlign w:val="top"/>
          </w:tcPr>
          <w:p>
            <w:pPr>
              <w:spacing w:before="33" w:line="269"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0.8%</w:t>
            </w:r>
          </w:p>
        </w:tc>
        <w:tc>
          <w:tcPr>
            <w:tcW w:w="1531" w:type="dxa"/>
            <w:vAlign w:val="top"/>
          </w:tcPr>
          <w:p>
            <w:pPr>
              <w:spacing w:before="33"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0.45%</w:t>
            </w:r>
          </w:p>
        </w:tc>
        <w:tc>
          <w:tcPr>
            <w:tcW w:w="1550" w:type="dxa"/>
            <w:vAlign w:val="top"/>
          </w:tcPr>
          <w:p>
            <w:pPr>
              <w:spacing w:before="33" w:line="269"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3"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1000~5000 万元</w:t>
            </w:r>
          </w:p>
        </w:tc>
        <w:tc>
          <w:tcPr>
            <w:tcW w:w="1658" w:type="dxa"/>
            <w:vAlign w:val="top"/>
          </w:tcPr>
          <w:p>
            <w:pPr>
              <w:spacing w:before="32" w:line="270"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0.5%</w:t>
            </w:r>
          </w:p>
        </w:tc>
        <w:tc>
          <w:tcPr>
            <w:tcW w:w="1531" w:type="dxa"/>
            <w:vAlign w:val="top"/>
          </w:tcPr>
          <w:p>
            <w:pPr>
              <w:spacing w:before="32" w:line="270"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0.25%</w:t>
            </w:r>
          </w:p>
        </w:tc>
        <w:tc>
          <w:tcPr>
            <w:tcW w:w="1550" w:type="dxa"/>
            <w:vAlign w:val="top"/>
          </w:tcPr>
          <w:p>
            <w:pPr>
              <w:spacing w:before="32" w:line="270"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3474" w:type="dxa"/>
            <w:vAlign w:val="top"/>
          </w:tcPr>
          <w:p>
            <w:pPr>
              <w:spacing w:before="35"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5000 万元~1 亿元</w:t>
            </w:r>
          </w:p>
        </w:tc>
        <w:tc>
          <w:tcPr>
            <w:tcW w:w="1658" w:type="dxa"/>
            <w:vAlign w:val="top"/>
          </w:tcPr>
          <w:p>
            <w:pPr>
              <w:spacing w:before="34" w:line="270"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0.25%</w:t>
            </w:r>
          </w:p>
        </w:tc>
        <w:tc>
          <w:tcPr>
            <w:tcW w:w="1531" w:type="dxa"/>
            <w:vAlign w:val="top"/>
          </w:tcPr>
          <w:p>
            <w:pPr>
              <w:spacing w:before="34" w:line="270"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0.1%</w:t>
            </w:r>
          </w:p>
        </w:tc>
        <w:tc>
          <w:tcPr>
            <w:tcW w:w="1550" w:type="dxa"/>
            <w:vAlign w:val="top"/>
          </w:tcPr>
          <w:p>
            <w:pPr>
              <w:spacing w:before="34" w:line="270"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2" w:hRule="atLeast"/>
        </w:trPr>
        <w:tc>
          <w:tcPr>
            <w:tcW w:w="3474" w:type="dxa"/>
            <w:vAlign w:val="top"/>
          </w:tcPr>
          <w:p>
            <w:pPr>
              <w:spacing w:before="33"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1~5 亿元</w:t>
            </w:r>
          </w:p>
        </w:tc>
        <w:tc>
          <w:tcPr>
            <w:tcW w:w="1658" w:type="dxa"/>
            <w:vAlign w:val="top"/>
          </w:tcPr>
          <w:p>
            <w:pPr>
              <w:spacing w:before="33" w:line="269" w:lineRule="exact"/>
              <w:ind w:left="325"/>
              <w:rPr>
                <w:rFonts w:hint="eastAsia" w:ascii="宋体" w:hAnsi="宋体" w:eastAsia="宋体" w:cs="宋体"/>
                <w:spacing w:val="0"/>
                <w:sz w:val="21"/>
                <w:szCs w:val="21"/>
              </w:rPr>
            </w:pPr>
            <w:r>
              <w:rPr>
                <w:rFonts w:hint="eastAsia" w:ascii="宋体" w:hAnsi="宋体" w:eastAsia="宋体" w:cs="宋体"/>
                <w:spacing w:val="0"/>
                <w:position w:val="1"/>
                <w:sz w:val="21"/>
                <w:szCs w:val="21"/>
              </w:rPr>
              <w:t>0.05%</w:t>
            </w:r>
          </w:p>
        </w:tc>
        <w:tc>
          <w:tcPr>
            <w:tcW w:w="1531" w:type="dxa"/>
            <w:vAlign w:val="top"/>
          </w:tcPr>
          <w:p>
            <w:pPr>
              <w:spacing w:before="33"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0.05%</w:t>
            </w:r>
          </w:p>
        </w:tc>
        <w:tc>
          <w:tcPr>
            <w:tcW w:w="1550" w:type="dxa"/>
            <w:vAlign w:val="top"/>
          </w:tcPr>
          <w:p>
            <w:pPr>
              <w:spacing w:before="33" w:line="269" w:lineRule="exact"/>
              <w:ind w:left="328"/>
              <w:rPr>
                <w:rFonts w:hint="eastAsia" w:ascii="宋体" w:hAnsi="宋体" w:eastAsia="宋体" w:cs="宋体"/>
                <w:spacing w:val="0"/>
                <w:sz w:val="21"/>
                <w:szCs w:val="21"/>
              </w:rPr>
            </w:pPr>
            <w:r>
              <w:rPr>
                <w:rFonts w:hint="eastAsia" w:ascii="宋体" w:hAnsi="宋体" w:eastAsia="宋体" w:cs="宋体"/>
                <w:spacing w:val="0"/>
                <w:position w:val="1"/>
                <w:sz w:val="21"/>
                <w:szCs w:val="21"/>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6"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5~10 亿元</w:t>
            </w:r>
          </w:p>
        </w:tc>
        <w:tc>
          <w:tcPr>
            <w:tcW w:w="1658" w:type="dxa"/>
            <w:vAlign w:val="top"/>
          </w:tcPr>
          <w:p>
            <w:pPr>
              <w:spacing w:before="36"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0.035%</w:t>
            </w:r>
          </w:p>
        </w:tc>
        <w:tc>
          <w:tcPr>
            <w:tcW w:w="1531" w:type="dxa"/>
            <w:vAlign w:val="top"/>
          </w:tcPr>
          <w:p>
            <w:pPr>
              <w:spacing w:before="36"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0.035%</w:t>
            </w:r>
          </w:p>
        </w:tc>
        <w:tc>
          <w:tcPr>
            <w:tcW w:w="1550" w:type="dxa"/>
            <w:vAlign w:val="top"/>
          </w:tcPr>
          <w:p>
            <w:pPr>
              <w:spacing w:before="36"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3474" w:type="dxa"/>
            <w:vAlign w:val="top"/>
          </w:tcPr>
          <w:p>
            <w:pPr>
              <w:spacing w:before="36" w:line="229"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10~50 亿元</w:t>
            </w:r>
          </w:p>
        </w:tc>
        <w:tc>
          <w:tcPr>
            <w:tcW w:w="1658" w:type="dxa"/>
            <w:vAlign w:val="top"/>
          </w:tcPr>
          <w:p>
            <w:pPr>
              <w:spacing w:before="36"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0.008%</w:t>
            </w:r>
          </w:p>
        </w:tc>
        <w:tc>
          <w:tcPr>
            <w:tcW w:w="1531" w:type="dxa"/>
            <w:vAlign w:val="top"/>
          </w:tcPr>
          <w:p>
            <w:pPr>
              <w:spacing w:before="36"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0.008%</w:t>
            </w:r>
          </w:p>
        </w:tc>
        <w:tc>
          <w:tcPr>
            <w:tcW w:w="1550" w:type="dxa"/>
            <w:vAlign w:val="top"/>
          </w:tcPr>
          <w:p>
            <w:pPr>
              <w:spacing w:before="36"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3474" w:type="dxa"/>
            <w:vAlign w:val="top"/>
          </w:tcPr>
          <w:p>
            <w:pPr>
              <w:spacing w:before="35" w:line="229" w:lineRule="auto"/>
              <w:ind w:left="120"/>
              <w:rPr>
                <w:rFonts w:hint="eastAsia" w:ascii="宋体" w:hAnsi="宋体" w:eastAsia="宋体" w:cs="宋体"/>
                <w:spacing w:val="0"/>
                <w:sz w:val="21"/>
                <w:szCs w:val="21"/>
              </w:rPr>
            </w:pPr>
            <w:r>
              <w:rPr>
                <w:rFonts w:hint="eastAsia" w:ascii="宋体" w:hAnsi="宋体" w:eastAsia="宋体" w:cs="宋体"/>
                <w:spacing w:val="0"/>
                <w:sz w:val="21"/>
                <w:szCs w:val="21"/>
              </w:rPr>
              <w:t>50~100 亿元</w:t>
            </w:r>
          </w:p>
        </w:tc>
        <w:tc>
          <w:tcPr>
            <w:tcW w:w="1658" w:type="dxa"/>
            <w:vAlign w:val="top"/>
          </w:tcPr>
          <w:p>
            <w:pPr>
              <w:spacing w:before="35"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0.006%</w:t>
            </w:r>
          </w:p>
        </w:tc>
        <w:tc>
          <w:tcPr>
            <w:tcW w:w="1531" w:type="dxa"/>
            <w:vAlign w:val="top"/>
          </w:tcPr>
          <w:p>
            <w:pPr>
              <w:spacing w:before="35"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0.006%</w:t>
            </w:r>
          </w:p>
        </w:tc>
        <w:tc>
          <w:tcPr>
            <w:tcW w:w="1550" w:type="dxa"/>
            <w:vAlign w:val="top"/>
          </w:tcPr>
          <w:p>
            <w:pPr>
              <w:spacing w:before="35"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3474" w:type="dxa"/>
            <w:vAlign w:val="top"/>
          </w:tcPr>
          <w:p>
            <w:pPr>
              <w:spacing w:before="35" w:line="230" w:lineRule="auto"/>
              <w:ind w:left="131"/>
              <w:rPr>
                <w:rFonts w:hint="eastAsia" w:ascii="宋体" w:hAnsi="宋体" w:eastAsia="宋体" w:cs="宋体"/>
                <w:spacing w:val="0"/>
                <w:sz w:val="21"/>
                <w:szCs w:val="21"/>
              </w:rPr>
            </w:pPr>
            <w:r>
              <w:rPr>
                <w:rFonts w:hint="eastAsia" w:ascii="宋体" w:hAnsi="宋体" w:eastAsia="宋体" w:cs="宋体"/>
                <w:spacing w:val="0"/>
                <w:sz w:val="21"/>
                <w:szCs w:val="21"/>
              </w:rPr>
              <w:t>100 亿以上</w:t>
            </w:r>
          </w:p>
        </w:tc>
        <w:tc>
          <w:tcPr>
            <w:tcW w:w="1658" w:type="dxa"/>
            <w:vAlign w:val="top"/>
          </w:tcPr>
          <w:p>
            <w:pPr>
              <w:spacing w:before="36" w:line="269" w:lineRule="exact"/>
              <w:ind w:left="220"/>
              <w:rPr>
                <w:rFonts w:hint="eastAsia" w:ascii="宋体" w:hAnsi="宋体" w:eastAsia="宋体" w:cs="宋体"/>
                <w:spacing w:val="0"/>
                <w:sz w:val="21"/>
                <w:szCs w:val="21"/>
              </w:rPr>
            </w:pPr>
            <w:r>
              <w:rPr>
                <w:rFonts w:hint="eastAsia" w:ascii="宋体" w:hAnsi="宋体" w:eastAsia="宋体" w:cs="宋体"/>
                <w:spacing w:val="0"/>
                <w:position w:val="1"/>
                <w:sz w:val="21"/>
                <w:szCs w:val="21"/>
              </w:rPr>
              <w:t>0.004%</w:t>
            </w:r>
          </w:p>
        </w:tc>
        <w:tc>
          <w:tcPr>
            <w:tcW w:w="1531" w:type="dxa"/>
            <w:vAlign w:val="top"/>
          </w:tcPr>
          <w:p>
            <w:pPr>
              <w:spacing w:before="36" w:line="269" w:lineRule="exact"/>
              <w:ind w:left="326"/>
              <w:rPr>
                <w:rFonts w:hint="eastAsia" w:ascii="宋体" w:hAnsi="宋体" w:eastAsia="宋体" w:cs="宋体"/>
                <w:spacing w:val="0"/>
                <w:sz w:val="21"/>
                <w:szCs w:val="21"/>
              </w:rPr>
            </w:pPr>
            <w:r>
              <w:rPr>
                <w:rFonts w:hint="eastAsia" w:ascii="宋体" w:hAnsi="宋体" w:eastAsia="宋体" w:cs="宋体"/>
                <w:spacing w:val="0"/>
                <w:position w:val="1"/>
                <w:sz w:val="21"/>
                <w:szCs w:val="21"/>
              </w:rPr>
              <w:t>0.004%</w:t>
            </w:r>
          </w:p>
        </w:tc>
        <w:tc>
          <w:tcPr>
            <w:tcW w:w="1550" w:type="dxa"/>
            <w:vAlign w:val="top"/>
          </w:tcPr>
          <w:p>
            <w:pPr>
              <w:spacing w:before="36" w:line="269" w:lineRule="exact"/>
              <w:ind w:left="223"/>
              <w:rPr>
                <w:rFonts w:hint="eastAsia" w:ascii="宋体" w:hAnsi="宋体" w:eastAsia="宋体" w:cs="宋体"/>
                <w:spacing w:val="0"/>
                <w:sz w:val="21"/>
                <w:szCs w:val="21"/>
              </w:rPr>
            </w:pPr>
            <w:r>
              <w:rPr>
                <w:rFonts w:hint="eastAsia" w:ascii="宋体" w:hAnsi="宋体" w:eastAsia="宋体" w:cs="宋体"/>
                <w:spacing w:val="0"/>
                <w:position w:val="1"/>
                <w:sz w:val="21"/>
                <w:szCs w:val="21"/>
              </w:rPr>
              <w:t>0.004%</w:t>
            </w:r>
          </w:p>
        </w:tc>
      </w:tr>
    </w:tbl>
    <w:p>
      <w:pPr>
        <w:spacing w:before="29" w:line="233" w:lineRule="auto"/>
        <w:ind w:left="433"/>
        <w:rPr>
          <w:rFonts w:hint="eastAsia" w:ascii="宋体" w:hAnsi="宋体" w:eastAsia="宋体" w:cs="宋体"/>
          <w:spacing w:val="0"/>
          <w:sz w:val="21"/>
          <w:szCs w:val="21"/>
        </w:rPr>
      </w:pPr>
      <w:r>
        <w:rPr>
          <w:rFonts w:hint="eastAsia" w:ascii="宋体" w:hAnsi="宋体" w:eastAsia="宋体" w:cs="宋体"/>
          <w:spacing w:val="0"/>
          <w:sz w:val="21"/>
          <w:szCs w:val="21"/>
        </w:rPr>
        <w:t>注：</w:t>
      </w:r>
    </w:p>
    <w:p>
      <w:pPr>
        <w:spacing w:before="158" w:line="227"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(1) 按本表费率计算的收费为采购代理的收费基准价格；</w:t>
      </w:r>
    </w:p>
    <w:p>
      <w:pPr>
        <w:spacing w:before="161" w:line="228" w:lineRule="auto"/>
        <w:ind w:left="443"/>
        <w:rPr>
          <w:rFonts w:hint="eastAsia" w:ascii="宋体" w:hAnsi="宋体" w:eastAsia="宋体" w:cs="宋体"/>
          <w:spacing w:val="0"/>
          <w:sz w:val="21"/>
          <w:szCs w:val="21"/>
        </w:rPr>
      </w:pPr>
      <w:r>
        <w:rPr>
          <w:rFonts w:hint="eastAsia" w:ascii="宋体" w:hAnsi="宋体" w:eastAsia="宋体" w:cs="宋体"/>
          <w:spacing w:val="0"/>
          <w:sz w:val="21"/>
          <w:szCs w:val="21"/>
        </w:rPr>
        <w:t>(2) 采购代理收费按差额定率累进法计算。</w:t>
      </w:r>
    </w:p>
    <w:p>
      <w:pPr>
        <w:spacing w:before="161" w:line="229" w:lineRule="auto"/>
        <w:ind w:left="433"/>
        <w:rPr>
          <w:rFonts w:hint="eastAsia" w:ascii="宋体" w:hAnsi="宋体" w:eastAsia="宋体" w:cs="宋体"/>
          <w:spacing w:val="0"/>
          <w:sz w:val="21"/>
          <w:szCs w:val="21"/>
        </w:rPr>
      </w:pPr>
      <w:r>
        <w:rPr>
          <w:rFonts w:hint="eastAsia" w:ascii="宋体" w:hAnsi="宋体" w:eastAsia="宋体" w:cs="宋体"/>
          <w:spacing w:val="0"/>
          <w:sz w:val="21"/>
          <w:szCs w:val="21"/>
        </w:rPr>
        <w:t>例如：某服务采购代理业务成交金额或者暂定价为 150 万元，计算采购代理收费额如下：</w:t>
      </w:r>
    </w:p>
    <w:p>
      <w:pPr>
        <w:spacing w:before="160" w:line="229" w:lineRule="auto"/>
        <w:ind w:left="448"/>
        <w:rPr>
          <w:rFonts w:hint="eastAsia" w:ascii="宋体" w:hAnsi="宋体" w:eastAsia="宋体" w:cs="宋体"/>
          <w:spacing w:val="0"/>
          <w:sz w:val="21"/>
          <w:szCs w:val="21"/>
        </w:rPr>
      </w:pPr>
      <w:r>
        <w:rPr>
          <w:rFonts w:hint="eastAsia" w:ascii="宋体" w:hAnsi="宋体" w:eastAsia="宋体" w:cs="宋体"/>
          <w:spacing w:val="0"/>
          <w:sz w:val="21"/>
          <w:szCs w:val="21"/>
        </w:rPr>
        <w:t>100 万元 ×l.5 %＝ 1.5 万元</w:t>
      </w:r>
    </w:p>
    <w:p>
      <w:pPr>
        <w:spacing w:before="162" w:line="408" w:lineRule="exact"/>
        <w:ind w:left="443"/>
        <w:rPr>
          <w:rFonts w:hint="eastAsia" w:ascii="宋体" w:hAnsi="宋体" w:eastAsia="宋体" w:cs="宋体"/>
          <w:spacing w:val="0"/>
          <w:sz w:val="21"/>
          <w:szCs w:val="21"/>
        </w:rPr>
      </w:pPr>
      <w:r>
        <w:rPr>
          <w:rFonts w:hint="eastAsia" w:ascii="宋体" w:hAnsi="宋体" w:eastAsia="宋体" w:cs="宋体"/>
          <w:spacing w:val="0"/>
          <w:position w:val="15"/>
          <w:sz w:val="21"/>
          <w:szCs w:val="21"/>
        </w:rPr>
        <w:t>( 150 － 100 ) 万元 ×0.8%＝ 0.4 万元</w:t>
      </w:r>
    </w:p>
    <w:p>
      <w:pPr>
        <w:spacing w:line="228" w:lineRule="auto"/>
        <w:ind w:left="434"/>
        <w:rPr>
          <w:rFonts w:hint="eastAsia" w:ascii="宋体" w:hAnsi="宋体" w:eastAsia="宋体" w:cs="宋体"/>
          <w:spacing w:val="0"/>
          <w:sz w:val="21"/>
          <w:szCs w:val="21"/>
        </w:rPr>
      </w:pPr>
      <w:r>
        <w:rPr>
          <w:rFonts w:hint="eastAsia" w:ascii="宋体" w:hAnsi="宋体" w:eastAsia="宋体" w:cs="宋体"/>
          <w:spacing w:val="0"/>
          <w:sz w:val="21"/>
          <w:szCs w:val="21"/>
        </w:rPr>
        <w:t>合计收费＝ 1.5 ＋ 0.4＝ 1.9  (万元)</w:t>
      </w:r>
    </w:p>
    <w:p>
      <w:pPr>
        <w:spacing w:before="166" w:line="230" w:lineRule="auto"/>
        <w:ind w:left="494"/>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33.</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需要补充的其他内容</w:t>
      </w:r>
    </w:p>
    <w:p>
      <w:pPr>
        <w:spacing w:before="176" w:line="228" w:lineRule="auto"/>
        <w:ind w:left="437"/>
        <w:rPr>
          <w:rFonts w:hint="eastAsia" w:ascii="宋体" w:hAnsi="宋体" w:eastAsia="宋体" w:cs="宋体"/>
          <w:spacing w:val="0"/>
          <w:sz w:val="21"/>
          <w:szCs w:val="21"/>
        </w:rPr>
      </w:pPr>
      <w:r>
        <w:rPr>
          <w:rFonts w:hint="eastAsia" w:ascii="宋体" w:hAnsi="宋体" w:eastAsia="宋体" w:cs="宋体"/>
          <w:spacing w:val="0"/>
          <w:sz w:val="21"/>
          <w:szCs w:val="21"/>
        </w:rPr>
        <w:t>33.1 本谈判文件解释规则详见“供应商须知前附表”。</w:t>
      </w:r>
    </w:p>
    <w:p>
      <w:pPr>
        <w:spacing w:before="162" w:line="228" w:lineRule="auto"/>
        <w:ind w:left="433"/>
        <w:rPr>
          <w:rFonts w:hint="eastAsia" w:ascii="宋体" w:hAnsi="宋体" w:eastAsia="宋体" w:cs="宋体"/>
          <w:spacing w:val="0"/>
          <w:sz w:val="21"/>
          <w:szCs w:val="21"/>
        </w:rPr>
      </w:pPr>
      <w:r>
        <w:rPr>
          <w:rFonts w:hint="eastAsia" w:ascii="宋体" w:hAnsi="宋体" w:eastAsia="宋体" w:cs="宋体"/>
          <w:spacing w:val="0"/>
          <w:sz w:val="21"/>
          <w:szCs w:val="21"/>
        </w:rPr>
        <w:t>33.2  其他事项详见“供应商须知前附表”。</w:t>
      </w:r>
    </w:p>
    <w:p>
      <w:pPr>
        <w:spacing w:before="161" w:line="377" w:lineRule="auto"/>
        <w:ind w:left="12" w:right="2" w:firstLine="402"/>
        <w:rPr>
          <w:rFonts w:hint="eastAsia" w:ascii="宋体" w:hAnsi="宋体" w:eastAsia="宋体" w:cs="宋体"/>
          <w:spacing w:val="0"/>
          <w:sz w:val="21"/>
          <w:szCs w:val="21"/>
        </w:rPr>
      </w:pPr>
      <w:r>
        <w:rPr>
          <w:rFonts w:hint="eastAsia" w:ascii="宋体" w:hAnsi="宋体" w:eastAsia="宋体" w:cs="宋体"/>
          <w:spacing w:val="0"/>
          <w:sz w:val="21"/>
          <w:szCs w:val="21"/>
        </w:rPr>
        <w:t>33.3 本谈判文件所称中小企业，是指在中华人民共和国境内依法设立，依据国务院批准的中小企业划分标准确定的中型企业、小型企业和微型企业，但与大企业的负责人为同一人，或者与大企 业存在直接控股、管理关系的除外。符合中小企业划分标准的个体工商户，在政府采购活动中视同 中小企业。在政府采购活动中，供应商提供的货物、工程或者服务符合下列情形的，享受本谈判文 件规定的中小企业扶持政策：</w:t>
      </w:r>
    </w:p>
    <w:p>
      <w:pPr>
        <w:spacing w:before="1" w:line="376" w:lineRule="auto"/>
        <w:ind w:left="15" w:right="2" w:firstLine="427"/>
        <w:rPr>
          <w:rFonts w:hint="eastAsia" w:ascii="宋体" w:hAnsi="宋体" w:eastAsia="宋体" w:cs="宋体"/>
          <w:spacing w:val="0"/>
          <w:sz w:val="21"/>
          <w:szCs w:val="21"/>
        </w:rPr>
      </w:pPr>
      <w:r>
        <w:rPr>
          <w:rFonts w:hint="eastAsia" w:ascii="宋体" w:hAnsi="宋体" w:eastAsia="宋体" w:cs="宋体"/>
          <w:spacing w:val="0"/>
          <w:sz w:val="21"/>
          <w:szCs w:val="21"/>
        </w:rPr>
        <w:t>(1) 在货物采购项目中，货物由中小企业制造，即货物由中小企业生产且使用该中小企业商号或者注册商标，不对其中涉及的工程承建商和服务的承接商作出要求；</w:t>
      </w:r>
    </w:p>
    <w:p>
      <w:pPr>
        <w:spacing w:before="2" w:line="377" w:lineRule="auto"/>
        <w:ind w:left="18" w:right="2" w:firstLine="425"/>
        <w:rPr>
          <w:rFonts w:hint="eastAsia" w:ascii="宋体" w:hAnsi="宋体" w:eastAsia="宋体" w:cs="宋体"/>
          <w:spacing w:val="0"/>
          <w:sz w:val="21"/>
          <w:szCs w:val="21"/>
        </w:rPr>
      </w:pPr>
      <w:r>
        <w:rPr>
          <w:rFonts w:hint="eastAsia" w:ascii="宋体" w:hAnsi="宋体" w:eastAsia="宋体" w:cs="宋体"/>
          <w:spacing w:val="0"/>
          <w:sz w:val="21"/>
          <w:szCs w:val="21"/>
        </w:rPr>
        <w:t>(2) 在工程采购项目中，工程由中小企业承建，即工程施工单位为中小企业，不对其中涉及的 货物的制造商和服务的承接商作出要求；</w:t>
      </w:r>
    </w:p>
    <w:p>
      <w:pPr>
        <w:spacing w:before="2" w:line="376" w:lineRule="auto"/>
        <w:ind w:left="12" w:firstLine="430"/>
        <w:rPr>
          <w:rFonts w:hint="eastAsia" w:ascii="宋体" w:hAnsi="宋体" w:eastAsia="宋体" w:cs="宋体"/>
          <w:spacing w:val="0"/>
          <w:sz w:val="21"/>
          <w:szCs w:val="21"/>
        </w:rPr>
      </w:pPr>
      <w:r>
        <w:rPr>
          <w:rFonts w:hint="eastAsia" w:ascii="宋体" w:hAnsi="宋体" w:eastAsia="宋体" w:cs="宋体"/>
          <w:spacing w:val="0"/>
          <w:sz w:val="21"/>
          <w:szCs w:val="21"/>
        </w:rPr>
        <w:t>(3) 在服务采购项目中，服务由中小企业承接，即提供服务的人员为中小企业依照《中华人民 共和国劳动合同法》订立劳动合同的从业人员，不对其中涉及的货物的制造商和工程承建商作出要求。</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right="2"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在货物采购项目中，供应商提供的货物既有中小企业制造货物，也有大型企业制造货物的，不 享受本谈判文件规定的中小企业扶持政策。以联合体形式参加政府采购活动，联合体各方均为中小 企业的，联合体视同中小企业。其中，联合体各方均为小微企业的，联合体视同小微企业。</w:t>
      </w: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14" w:right="2"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依据本谈判文件规定享受扶持政策获得政府采购合同的，小微企业不得将合同分包给大中型企业，中型企业不得将合同分包给大型企业。</w:t>
      </w:r>
    </w:p>
    <w:p>
      <w:pPr>
        <w:spacing w:before="114" w:line="225" w:lineRule="auto"/>
        <w:ind w:left="26"/>
        <w:rPr>
          <w:rFonts w:hint="eastAsia" w:ascii="宋体" w:hAnsi="宋体" w:eastAsia="宋体" w:cs="宋体"/>
          <w:spacing w:val="0"/>
          <w:sz w:val="21"/>
          <w:szCs w:val="21"/>
        </w:rPr>
        <w:sectPr>
          <w:footerReference r:id="rId13" w:type="default"/>
          <w:pgSz w:w="11905" w:h="16838"/>
          <w:pgMar w:top="1417" w:right="1417" w:bottom="1417" w:left="1417" w:header="0" w:footer="658" w:gutter="0"/>
          <w:pgNumType w:fmt="decimal"/>
          <w:cols w:space="0" w:num="1"/>
          <w:rtlGutter w:val="0"/>
          <w:docGrid w:linePitch="0" w:charSpace="0"/>
        </w:sectPr>
      </w:pPr>
    </w:p>
    <w:p>
      <w:pPr>
        <w:spacing w:before="114" w:line="225" w:lineRule="auto"/>
        <w:ind w:left="26"/>
        <w:rPr>
          <w:rFonts w:ascii="宋体" w:hAnsi="宋体" w:eastAsia="宋体" w:cs="宋体"/>
          <w:spacing w:val="0"/>
          <w:sz w:val="31"/>
          <w:szCs w:val="31"/>
        </w:rPr>
      </w:pPr>
      <w:r>
        <w:rPr>
          <w:rFonts w:ascii="宋体" w:hAnsi="宋体" w:eastAsia="宋体" w:cs="宋体"/>
          <w:spacing w:val="0"/>
          <w:sz w:val="31"/>
          <w:szCs w:val="31"/>
        </w:rPr>
        <w:t>附件：</w:t>
      </w:r>
    </w:p>
    <w:p>
      <w:pPr>
        <w:spacing w:before="66" w:line="208" w:lineRule="auto"/>
        <w:ind w:left="2776"/>
        <w:outlineLvl w:val="9"/>
        <w:rPr>
          <w:rFonts w:ascii="宋体" w:hAnsi="宋体" w:eastAsia="宋体" w:cs="宋体"/>
          <w:spacing w:val="0"/>
          <w:sz w:val="40"/>
          <w:szCs w:val="40"/>
        </w:rPr>
      </w:pPr>
      <w:r>
        <w:rPr>
          <w:rFonts w:ascii="宋体" w:hAnsi="宋体" w:eastAsia="宋体" w:cs="宋体"/>
          <w:spacing w:val="0"/>
          <w:sz w:val="40"/>
          <w:szCs w:val="40"/>
        </w:rPr>
        <w:t>中小微企业划型标准</w:t>
      </w:r>
    </w:p>
    <w:tbl>
      <w:tblPr>
        <w:tblStyle w:val="21"/>
        <w:tblW w:w="9501" w:type="dxa"/>
        <w:tblInd w:w="1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9"/>
        <w:gridCol w:w="1983"/>
        <w:gridCol w:w="850"/>
        <w:gridCol w:w="1841"/>
        <w:gridCol w:w="1700"/>
        <w:gridCol w:w="11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989" w:type="dxa"/>
            <w:vAlign w:val="top"/>
          </w:tcPr>
          <w:p>
            <w:pPr>
              <w:spacing w:before="195" w:line="229" w:lineRule="auto"/>
              <w:ind w:left="528"/>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行业名称</w:t>
            </w:r>
          </w:p>
        </w:tc>
        <w:tc>
          <w:tcPr>
            <w:tcW w:w="1983" w:type="dxa"/>
            <w:vAlign w:val="top"/>
          </w:tcPr>
          <w:p>
            <w:pPr>
              <w:spacing w:before="195" w:line="229" w:lineRule="auto"/>
              <w:ind w:left="522"/>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指标名称</w:t>
            </w:r>
          </w:p>
        </w:tc>
        <w:tc>
          <w:tcPr>
            <w:tcW w:w="850" w:type="dxa"/>
            <w:vAlign w:val="top"/>
          </w:tcPr>
          <w:p>
            <w:pPr>
              <w:spacing w:before="41" w:line="310" w:lineRule="exact"/>
              <w:ind w:left="198"/>
              <w:rPr>
                <w:rFonts w:ascii="仿宋" w:hAnsi="仿宋" w:eastAsia="仿宋" w:cs="仿宋"/>
                <w:spacing w:val="0"/>
                <w:sz w:val="23"/>
                <w:szCs w:val="23"/>
              </w:rPr>
            </w:pPr>
            <w:r>
              <w:rPr>
                <w:rFonts w:ascii="仿宋" w:hAnsi="仿宋" w:eastAsia="仿宋" w:cs="仿宋"/>
                <w:spacing w:val="0"/>
                <w:position w:val="4"/>
                <w:sz w:val="23"/>
                <w:szCs w:val="23"/>
                <w14:textOutline w14:w="4358" w14:cap="sq" w14:cmpd="sng">
                  <w14:solidFill>
                    <w14:srgbClr w14:val="000000"/>
                  </w14:solidFill>
                  <w14:prstDash w14:val="solid"/>
                  <w14:bevel/>
                </w14:textOutline>
              </w:rPr>
              <w:t>计量</w:t>
            </w:r>
          </w:p>
          <w:p>
            <w:pPr>
              <w:spacing w:line="225" w:lineRule="auto"/>
              <w:ind w:left="202"/>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单位</w:t>
            </w:r>
          </w:p>
        </w:tc>
        <w:tc>
          <w:tcPr>
            <w:tcW w:w="1841" w:type="dxa"/>
            <w:vAlign w:val="top"/>
          </w:tcPr>
          <w:p>
            <w:pPr>
              <w:spacing w:before="194" w:line="231" w:lineRule="auto"/>
              <w:ind w:left="725"/>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中型</w:t>
            </w:r>
          </w:p>
        </w:tc>
        <w:tc>
          <w:tcPr>
            <w:tcW w:w="1700" w:type="dxa"/>
            <w:vAlign w:val="top"/>
          </w:tcPr>
          <w:p>
            <w:pPr>
              <w:spacing w:before="195" w:line="233" w:lineRule="auto"/>
              <w:ind w:left="624"/>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小型</w:t>
            </w:r>
          </w:p>
        </w:tc>
        <w:tc>
          <w:tcPr>
            <w:tcW w:w="1138" w:type="dxa"/>
            <w:vAlign w:val="top"/>
          </w:tcPr>
          <w:p>
            <w:pPr>
              <w:spacing w:before="195" w:line="232" w:lineRule="auto"/>
              <w:ind w:left="342"/>
              <w:rPr>
                <w:rFonts w:ascii="仿宋" w:hAnsi="仿宋" w:eastAsia="仿宋" w:cs="仿宋"/>
                <w:spacing w:val="0"/>
                <w:sz w:val="23"/>
                <w:szCs w:val="23"/>
              </w:rPr>
            </w:pPr>
            <w:r>
              <w:rPr>
                <w:rFonts w:ascii="仿宋" w:hAnsi="仿宋" w:eastAsia="仿宋" w:cs="仿宋"/>
                <w:spacing w:val="0"/>
                <w:sz w:val="23"/>
                <w:szCs w:val="23"/>
                <w14:textOutline w14:w="4358" w14:cap="sq" w14:cmpd="sng">
                  <w14:solidFill>
                    <w14:srgbClr w14:val="000000"/>
                  </w14:solidFill>
                  <w14:prstDash w14:val="solid"/>
                  <w14:bevel/>
                </w14:textOutline>
              </w:rPr>
              <w:t>微型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Align w:val="top"/>
          </w:tcPr>
          <w:p>
            <w:pPr>
              <w:spacing w:before="27" w:line="229" w:lineRule="auto"/>
              <w:ind w:left="37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农、林、牧、渔</w:t>
            </w:r>
          </w:p>
        </w:tc>
        <w:tc>
          <w:tcPr>
            <w:tcW w:w="1983" w:type="dxa"/>
            <w:vAlign w:val="top"/>
          </w:tcPr>
          <w:p>
            <w:pPr>
              <w:spacing w:before="27" w:line="229"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7" w:line="229"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7" w:line="229" w:lineRule="auto"/>
              <w:ind w:left="114"/>
              <w:rPr>
                <w:rFonts w:ascii="仿宋" w:hAnsi="仿宋" w:eastAsia="仿宋" w:cs="仿宋"/>
                <w:spacing w:val="0"/>
                <w:sz w:val="17"/>
                <w:szCs w:val="17"/>
              </w:rPr>
            </w:pPr>
            <w:r>
              <w:rPr>
                <w:rFonts w:ascii="仿宋" w:hAnsi="仿宋" w:eastAsia="仿宋" w:cs="仿宋"/>
                <w:spacing w:val="0"/>
                <w:sz w:val="17"/>
                <w:szCs w:val="17"/>
              </w:rPr>
              <w:t>500≤Y＜20000</w:t>
            </w:r>
          </w:p>
        </w:tc>
        <w:tc>
          <w:tcPr>
            <w:tcW w:w="1700" w:type="dxa"/>
            <w:vAlign w:val="top"/>
          </w:tcPr>
          <w:p>
            <w:pPr>
              <w:spacing w:before="27" w:line="229" w:lineRule="auto"/>
              <w:ind w:left="117"/>
              <w:rPr>
                <w:rFonts w:ascii="仿宋" w:hAnsi="仿宋" w:eastAsia="仿宋" w:cs="仿宋"/>
                <w:spacing w:val="0"/>
                <w:sz w:val="17"/>
                <w:szCs w:val="17"/>
              </w:rPr>
            </w:pPr>
            <w:r>
              <w:rPr>
                <w:rFonts w:ascii="仿宋" w:hAnsi="仿宋" w:eastAsia="仿宋" w:cs="仿宋"/>
                <w:spacing w:val="0"/>
                <w:sz w:val="17"/>
                <w:szCs w:val="17"/>
              </w:rPr>
              <w:t>50≤Y＜500</w:t>
            </w:r>
          </w:p>
        </w:tc>
        <w:tc>
          <w:tcPr>
            <w:tcW w:w="1138" w:type="dxa"/>
            <w:vAlign w:val="top"/>
          </w:tcPr>
          <w:p>
            <w:pPr>
              <w:spacing w:before="27" w:line="229" w:lineRule="auto"/>
              <w:ind w:left="112"/>
              <w:rPr>
                <w:rFonts w:ascii="仿宋" w:hAnsi="仿宋" w:eastAsia="仿宋" w:cs="仿宋"/>
                <w:spacing w:val="0"/>
                <w:sz w:val="17"/>
                <w:szCs w:val="17"/>
              </w:rPr>
            </w:pPr>
            <w:r>
              <w:rPr>
                <w:rFonts w:ascii="仿宋" w:hAnsi="仿宋" w:eastAsia="仿宋" w:cs="仿宋"/>
                <w:spacing w:val="0"/>
                <w:sz w:val="17"/>
                <w:szCs w:val="17"/>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49" w:line="225" w:lineRule="exact"/>
              <w:ind w:left="82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工业</w:t>
            </w:r>
          </w:p>
        </w:tc>
        <w:tc>
          <w:tcPr>
            <w:tcW w:w="1983" w:type="dxa"/>
            <w:vAlign w:val="top"/>
          </w:tcPr>
          <w:p>
            <w:pPr>
              <w:spacing w:before="29" w:line="228"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9" w:line="228"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9" w:line="228"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29" w:line="228" w:lineRule="auto"/>
              <w:ind w:left="115"/>
              <w:rPr>
                <w:rFonts w:ascii="仿宋" w:hAnsi="仿宋" w:eastAsia="仿宋" w:cs="仿宋"/>
                <w:spacing w:val="0"/>
                <w:sz w:val="17"/>
                <w:szCs w:val="17"/>
              </w:rPr>
            </w:pPr>
            <w:r>
              <w:rPr>
                <w:rFonts w:ascii="仿宋" w:hAnsi="仿宋" w:eastAsia="仿宋" w:cs="仿宋"/>
                <w:spacing w:val="0"/>
                <w:sz w:val="17"/>
                <w:szCs w:val="17"/>
              </w:rPr>
              <w:t>20≤X＜300</w:t>
            </w:r>
          </w:p>
        </w:tc>
        <w:tc>
          <w:tcPr>
            <w:tcW w:w="1138" w:type="dxa"/>
            <w:vAlign w:val="top"/>
          </w:tcPr>
          <w:p>
            <w:pPr>
              <w:spacing w:before="29" w:line="228"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7" w:line="229"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7" w:line="229"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7" w:line="229" w:lineRule="auto"/>
              <w:ind w:left="113"/>
              <w:rPr>
                <w:rFonts w:ascii="仿宋" w:hAnsi="仿宋" w:eastAsia="仿宋" w:cs="仿宋"/>
                <w:spacing w:val="0"/>
                <w:sz w:val="17"/>
                <w:szCs w:val="17"/>
              </w:rPr>
            </w:pPr>
            <w:r>
              <w:rPr>
                <w:rFonts w:ascii="仿宋" w:hAnsi="仿宋" w:eastAsia="仿宋" w:cs="仿宋"/>
                <w:spacing w:val="0"/>
                <w:sz w:val="17"/>
                <w:szCs w:val="17"/>
              </w:rPr>
              <w:t>2000≤Y＜40000</w:t>
            </w:r>
          </w:p>
        </w:tc>
        <w:tc>
          <w:tcPr>
            <w:tcW w:w="1700" w:type="dxa"/>
            <w:vAlign w:val="top"/>
          </w:tcPr>
          <w:p>
            <w:pPr>
              <w:spacing w:before="27" w:line="229" w:lineRule="auto"/>
              <w:ind w:left="117"/>
              <w:rPr>
                <w:rFonts w:ascii="仿宋" w:hAnsi="仿宋" w:eastAsia="仿宋" w:cs="仿宋"/>
                <w:spacing w:val="0"/>
                <w:sz w:val="17"/>
                <w:szCs w:val="17"/>
              </w:rPr>
            </w:pPr>
            <w:r>
              <w:rPr>
                <w:rFonts w:ascii="仿宋" w:hAnsi="仿宋" w:eastAsia="仿宋" w:cs="仿宋"/>
                <w:spacing w:val="0"/>
                <w:sz w:val="17"/>
                <w:szCs w:val="17"/>
              </w:rPr>
              <w:t>300≤Y＜2000</w:t>
            </w:r>
          </w:p>
        </w:tc>
        <w:tc>
          <w:tcPr>
            <w:tcW w:w="1138" w:type="dxa"/>
            <w:vAlign w:val="top"/>
          </w:tcPr>
          <w:p>
            <w:pPr>
              <w:spacing w:before="27" w:line="229" w:lineRule="auto"/>
              <w:ind w:left="112"/>
              <w:rPr>
                <w:rFonts w:ascii="仿宋" w:hAnsi="仿宋" w:eastAsia="仿宋" w:cs="仿宋"/>
                <w:spacing w:val="0"/>
                <w:sz w:val="17"/>
                <w:szCs w:val="17"/>
              </w:rPr>
            </w:pPr>
            <w:r>
              <w:rPr>
                <w:rFonts w:ascii="仿宋" w:hAnsi="仿宋" w:eastAsia="仿宋" w:cs="仿宋"/>
                <w:spacing w:val="0"/>
                <w:sz w:val="17"/>
                <w:szCs w:val="17"/>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49" w:line="235"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建筑业</w:t>
            </w:r>
          </w:p>
        </w:tc>
        <w:tc>
          <w:tcPr>
            <w:tcW w:w="1983" w:type="dxa"/>
            <w:vAlign w:val="top"/>
          </w:tcPr>
          <w:p>
            <w:pPr>
              <w:spacing w:before="29" w:line="228"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8"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8" w:lineRule="auto"/>
              <w:ind w:left="112"/>
              <w:rPr>
                <w:rFonts w:ascii="仿宋" w:hAnsi="仿宋" w:eastAsia="仿宋" w:cs="仿宋"/>
                <w:spacing w:val="0"/>
                <w:sz w:val="17"/>
                <w:szCs w:val="17"/>
              </w:rPr>
            </w:pPr>
            <w:r>
              <w:rPr>
                <w:rFonts w:ascii="仿宋" w:hAnsi="仿宋" w:eastAsia="仿宋" w:cs="仿宋"/>
                <w:spacing w:val="0"/>
                <w:sz w:val="17"/>
                <w:szCs w:val="17"/>
              </w:rPr>
              <w:t>6000≤Y＜80000</w:t>
            </w:r>
          </w:p>
        </w:tc>
        <w:tc>
          <w:tcPr>
            <w:tcW w:w="1700" w:type="dxa"/>
            <w:vAlign w:val="top"/>
          </w:tcPr>
          <w:p>
            <w:pPr>
              <w:spacing w:before="29" w:line="228" w:lineRule="auto"/>
              <w:ind w:left="117"/>
              <w:rPr>
                <w:rFonts w:ascii="仿宋" w:hAnsi="仿宋" w:eastAsia="仿宋" w:cs="仿宋"/>
                <w:spacing w:val="0"/>
                <w:sz w:val="17"/>
                <w:szCs w:val="17"/>
              </w:rPr>
            </w:pPr>
            <w:r>
              <w:rPr>
                <w:rFonts w:ascii="仿宋" w:hAnsi="仿宋" w:eastAsia="仿宋" w:cs="仿宋"/>
                <w:spacing w:val="0"/>
                <w:sz w:val="17"/>
                <w:szCs w:val="17"/>
              </w:rPr>
              <w:t>300≤Y＜6000</w:t>
            </w:r>
          </w:p>
        </w:tc>
        <w:tc>
          <w:tcPr>
            <w:tcW w:w="1138" w:type="dxa"/>
            <w:vAlign w:val="top"/>
          </w:tcPr>
          <w:p>
            <w:pPr>
              <w:spacing w:before="29" w:line="228" w:lineRule="auto"/>
              <w:ind w:left="112"/>
              <w:rPr>
                <w:rFonts w:ascii="仿宋" w:hAnsi="仿宋" w:eastAsia="仿宋" w:cs="仿宋"/>
                <w:spacing w:val="0"/>
                <w:sz w:val="17"/>
                <w:szCs w:val="17"/>
              </w:rPr>
            </w:pPr>
            <w:r>
              <w:rPr>
                <w:rFonts w:ascii="仿宋" w:hAnsi="仿宋" w:eastAsia="仿宋" w:cs="仿宋"/>
                <w:spacing w:val="0"/>
                <w:sz w:val="17"/>
                <w:szCs w:val="17"/>
              </w:rPr>
              <w:t>Y＜300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8" w:line="228" w:lineRule="auto"/>
              <w:ind w:left="124"/>
              <w:rPr>
                <w:rFonts w:ascii="仿宋" w:hAnsi="仿宋" w:eastAsia="仿宋" w:cs="仿宋"/>
                <w:spacing w:val="0"/>
                <w:sz w:val="17"/>
                <w:szCs w:val="17"/>
              </w:rPr>
            </w:pPr>
            <w:r>
              <w:rPr>
                <w:rFonts w:ascii="仿宋" w:hAnsi="仿宋" w:eastAsia="仿宋" w:cs="仿宋"/>
                <w:spacing w:val="0"/>
                <w:sz w:val="17"/>
                <w:szCs w:val="17"/>
              </w:rPr>
              <w:t>资产总额 (Z)</w:t>
            </w:r>
          </w:p>
        </w:tc>
        <w:tc>
          <w:tcPr>
            <w:tcW w:w="850" w:type="dxa"/>
            <w:vAlign w:val="top"/>
          </w:tcPr>
          <w:p>
            <w:pPr>
              <w:spacing w:before="28" w:line="228"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5000≤Z＜80000</w:t>
            </w:r>
          </w:p>
        </w:tc>
        <w:tc>
          <w:tcPr>
            <w:tcW w:w="1700" w:type="dxa"/>
            <w:vAlign w:val="top"/>
          </w:tcPr>
          <w:p>
            <w:pPr>
              <w:spacing w:before="28" w:line="228" w:lineRule="auto"/>
              <w:ind w:left="117"/>
              <w:rPr>
                <w:rFonts w:ascii="仿宋" w:hAnsi="仿宋" w:eastAsia="仿宋" w:cs="仿宋"/>
                <w:spacing w:val="0"/>
                <w:sz w:val="17"/>
                <w:szCs w:val="17"/>
              </w:rPr>
            </w:pPr>
            <w:r>
              <w:rPr>
                <w:rFonts w:ascii="仿宋" w:hAnsi="仿宋" w:eastAsia="仿宋" w:cs="仿宋"/>
                <w:spacing w:val="0"/>
                <w:sz w:val="17"/>
                <w:szCs w:val="17"/>
              </w:rPr>
              <w:t>300≤Z＜5000</w:t>
            </w:r>
          </w:p>
        </w:tc>
        <w:tc>
          <w:tcPr>
            <w:tcW w:w="1138"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Z＜300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49" w:line="234"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批发业</w:t>
            </w:r>
          </w:p>
        </w:tc>
        <w:tc>
          <w:tcPr>
            <w:tcW w:w="1983" w:type="dxa"/>
            <w:vAlign w:val="top"/>
          </w:tcPr>
          <w:p>
            <w:pPr>
              <w:spacing w:before="27" w:line="229"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7" w:line="229"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7" w:line="229" w:lineRule="auto"/>
              <w:ind w:left="113"/>
              <w:rPr>
                <w:rFonts w:ascii="仿宋" w:hAnsi="仿宋" w:eastAsia="仿宋" w:cs="仿宋"/>
                <w:spacing w:val="0"/>
                <w:sz w:val="17"/>
                <w:szCs w:val="17"/>
              </w:rPr>
            </w:pPr>
            <w:r>
              <w:rPr>
                <w:rFonts w:ascii="仿宋" w:hAnsi="仿宋" w:eastAsia="仿宋" w:cs="仿宋"/>
                <w:spacing w:val="0"/>
                <w:sz w:val="17"/>
                <w:szCs w:val="17"/>
              </w:rPr>
              <w:t>20≤X＜200</w:t>
            </w:r>
          </w:p>
        </w:tc>
        <w:tc>
          <w:tcPr>
            <w:tcW w:w="1700" w:type="dxa"/>
            <w:vAlign w:val="top"/>
          </w:tcPr>
          <w:p>
            <w:pPr>
              <w:spacing w:before="27" w:line="229" w:lineRule="auto"/>
              <w:ind w:left="117"/>
              <w:rPr>
                <w:rFonts w:ascii="仿宋" w:hAnsi="仿宋" w:eastAsia="仿宋" w:cs="仿宋"/>
                <w:spacing w:val="0"/>
                <w:sz w:val="17"/>
                <w:szCs w:val="17"/>
              </w:rPr>
            </w:pPr>
            <w:r>
              <w:rPr>
                <w:rFonts w:ascii="仿宋" w:hAnsi="仿宋" w:eastAsia="仿宋" w:cs="仿宋"/>
                <w:spacing w:val="0"/>
                <w:sz w:val="17"/>
                <w:szCs w:val="17"/>
              </w:rPr>
              <w:t>5≤X＜20</w:t>
            </w:r>
          </w:p>
        </w:tc>
        <w:tc>
          <w:tcPr>
            <w:tcW w:w="1138" w:type="dxa"/>
            <w:vAlign w:val="top"/>
          </w:tcPr>
          <w:p>
            <w:pPr>
              <w:spacing w:before="27" w:line="229" w:lineRule="auto"/>
              <w:ind w:left="112"/>
              <w:rPr>
                <w:rFonts w:ascii="仿宋" w:hAnsi="仿宋" w:eastAsia="仿宋" w:cs="仿宋"/>
                <w:spacing w:val="0"/>
                <w:sz w:val="17"/>
                <w:szCs w:val="17"/>
              </w:rPr>
            </w:pPr>
            <w:r>
              <w:rPr>
                <w:rFonts w:ascii="仿宋" w:hAnsi="仿宋" w:eastAsia="仿宋" w:cs="仿宋"/>
                <w:spacing w:val="0"/>
                <w:sz w:val="17"/>
                <w:szCs w:val="17"/>
              </w:rPr>
              <w:t>X＜5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8" w:line="227"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8" w:line="227"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8" w:line="227" w:lineRule="auto"/>
              <w:ind w:left="114"/>
              <w:rPr>
                <w:rFonts w:ascii="仿宋" w:hAnsi="仿宋" w:eastAsia="仿宋" w:cs="仿宋"/>
                <w:spacing w:val="0"/>
                <w:sz w:val="17"/>
                <w:szCs w:val="17"/>
              </w:rPr>
            </w:pPr>
            <w:r>
              <w:rPr>
                <w:rFonts w:ascii="仿宋" w:hAnsi="仿宋" w:eastAsia="仿宋" w:cs="仿宋"/>
                <w:spacing w:val="0"/>
                <w:sz w:val="17"/>
                <w:szCs w:val="17"/>
              </w:rPr>
              <w:t>5000≤Y＜40000</w:t>
            </w:r>
          </w:p>
        </w:tc>
        <w:tc>
          <w:tcPr>
            <w:tcW w:w="1700" w:type="dxa"/>
            <w:vAlign w:val="top"/>
          </w:tcPr>
          <w:p>
            <w:pPr>
              <w:spacing w:before="28" w:line="227" w:lineRule="auto"/>
              <w:ind w:left="126"/>
              <w:rPr>
                <w:rFonts w:ascii="仿宋" w:hAnsi="仿宋" w:eastAsia="仿宋" w:cs="仿宋"/>
                <w:spacing w:val="0"/>
                <w:sz w:val="17"/>
                <w:szCs w:val="17"/>
              </w:rPr>
            </w:pPr>
            <w:r>
              <w:rPr>
                <w:rFonts w:ascii="仿宋" w:hAnsi="仿宋" w:eastAsia="仿宋" w:cs="仿宋"/>
                <w:spacing w:val="0"/>
                <w:sz w:val="17"/>
                <w:szCs w:val="17"/>
              </w:rPr>
              <w:t>1000≤Y＜5000</w:t>
            </w:r>
          </w:p>
        </w:tc>
        <w:tc>
          <w:tcPr>
            <w:tcW w:w="1138" w:type="dxa"/>
            <w:vAlign w:val="top"/>
          </w:tcPr>
          <w:p>
            <w:pPr>
              <w:spacing w:before="28" w:line="227" w:lineRule="auto"/>
              <w:ind w:left="112"/>
              <w:rPr>
                <w:rFonts w:ascii="仿宋" w:hAnsi="仿宋" w:eastAsia="仿宋" w:cs="仿宋"/>
                <w:spacing w:val="0"/>
                <w:sz w:val="17"/>
                <w:szCs w:val="17"/>
              </w:rPr>
            </w:pPr>
            <w:r>
              <w:rPr>
                <w:rFonts w:ascii="仿宋" w:hAnsi="仿宋" w:eastAsia="仿宋" w:cs="仿宋"/>
                <w:spacing w:val="0"/>
                <w:sz w:val="17"/>
                <w:szCs w:val="17"/>
              </w:rPr>
              <w:t>Y＜1000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2"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零售业</w:t>
            </w:r>
          </w:p>
        </w:tc>
        <w:tc>
          <w:tcPr>
            <w:tcW w:w="1983"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8" w:line="228"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8" w:line="228" w:lineRule="auto"/>
              <w:ind w:left="114"/>
              <w:rPr>
                <w:rFonts w:ascii="仿宋" w:hAnsi="仿宋" w:eastAsia="仿宋" w:cs="仿宋"/>
                <w:spacing w:val="0"/>
                <w:sz w:val="17"/>
                <w:szCs w:val="17"/>
              </w:rPr>
            </w:pPr>
            <w:r>
              <w:rPr>
                <w:rFonts w:ascii="仿宋" w:hAnsi="仿宋" w:eastAsia="仿宋" w:cs="仿宋"/>
                <w:spacing w:val="0"/>
                <w:sz w:val="17"/>
                <w:szCs w:val="17"/>
              </w:rPr>
              <w:t>50≤X＜300</w:t>
            </w:r>
          </w:p>
        </w:tc>
        <w:tc>
          <w:tcPr>
            <w:tcW w:w="1700" w:type="dxa"/>
            <w:vAlign w:val="top"/>
          </w:tcPr>
          <w:p>
            <w:pPr>
              <w:spacing w:before="28" w:line="228" w:lineRule="auto"/>
              <w:ind w:left="126"/>
              <w:rPr>
                <w:rFonts w:ascii="仿宋" w:hAnsi="仿宋" w:eastAsia="仿宋" w:cs="仿宋"/>
                <w:spacing w:val="0"/>
                <w:sz w:val="17"/>
                <w:szCs w:val="17"/>
              </w:rPr>
            </w:pPr>
            <w:r>
              <w:rPr>
                <w:rFonts w:ascii="仿宋" w:hAnsi="仿宋" w:eastAsia="仿宋" w:cs="仿宋"/>
                <w:spacing w:val="0"/>
                <w:sz w:val="17"/>
                <w:szCs w:val="17"/>
              </w:rPr>
              <w:t>10≤X＜50</w:t>
            </w:r>
          </w:p>
        </w:tc>
        <w:tc>
          <w:tcPr>
            <w:tcW w:w="1138" w:type="dxa"/>
            <w:vAlign w:val="top"/>
          </w:tcPr>
          <w:p>
            <w:pPr>
              <w:spacing w:before="28" w:line="228"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9" w:line="226"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6"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500≤Y＜20000</w:t>
            </w:r>
          </w:p>
        </w:tc>
        <w:tc>
          <w:tcPr>
            <w:tcW w:w="1700" w:type="dxa"/>
            <w:vAlign w:val="top"/>
          </w:tcPr>
          <w:p>
            <w:pPr>
              <w:spacing w:before="29" w:line="226" w:lineRule="auto"/>
              <w:ind w:left="126"/>
              <w:rPr>
                <w:rFonts w:ascii="仿宋" w:hAnsi="仿宋" w:eastAsia="仿宋" w:cs="仿宋"/>
                <w:spacing w:val="0"/>
                <w:sz w:val="17"/>
                <w:szCs w:val="17"/>
              </w:rPr>
            </w:pPr>
            <w:r>
              <w:rPr>
                <w:rFonts w:ascii="仿宋" w:hAnsi="仿宋" w:eastAsia="仿宋" w:cs="仿宋"/>
                <w:spacing w:val="0"/>
                <w:sz w:val="17"/>
                <w:szCs w:val="17"/>
              </w:rPr>
              <w:t>100≤Y＜500</w:t>
            </w:r>
          </w:p>
        </w:tc>
        <w:tc>
          <w:tcPr>
            <w:tcW w:w="1138" w:type="dxa"/>
            <w:vAlign w:val="top"/>
          </w:tcPr>
          <w:p>
            <w:pPr>
              <w:spacing w:before="29" w:line="226"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49" w:line="235" w:lineRule="auto"/>
              <w:ind w:left="558"/>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交通运输业</w:t>
            </w:r>
          </w:p>
        </w:tc>
        <w:tc>
          <w:tcPr>
            <w:tcW w:w="1983"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9" w:line="226"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29" w:line="226" w:lineRule="auto"/>
              <w:ind w:left="115"/>
              <w:rPr>
                <w:rFonts w:ascii="仿宋" w:hAnsi="仿宋" w:eastAsia="仿宋" w:cs="仿宋"/>
                <w:spacing w:val="0"/>
                <w:sz w:val="17"/>
                <w:szCs w:val="17"/>
              </w:rPr>
            </w:pPr>
            <w:r>
              <w:rPr>
                <w:rFonts w:ascii="仿宋" w:hAnsi="仿宋" w:eastAsia="仿宋" w:cs="仿宋"/>
                <w:spacing w:val="0"/>
                <w:sz w:val="17"/>
                <w:szCs w:val="17"/>
              </w:rPr>
              <w:t>20≤X＜300</w:t>
            </w:r>
          </w:p>
        </w:tc>
        <w:tc>
          <w:tcPr>
            <w:tcW w:w="1138" w:type="dxa"/>
            <w:vAlign w:val="top"/>
          </w:tcPr>
          <w:p>
            <w:pPr>
              <w:spacing w:before="29" w:line="226"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3000≤Y＜30000</w:t>
            </w:r>
          </w:p>
        </w:tc>
        <w:tc>
          <w:tcPr>
            <w:tcW w:w="1700" w:type="dxa"/>
            <w:vAlign w:val="top"/>
          </w:tcPr>
          <w:p>
            <w:pPr>
              <w:spacing w:before="31" w:line="224" w:lineRule="auto"/>
              <w:ind w:left="115"/>
              <w:rPr>
                <w:rFonts w:ascii="仿宋" w:hAnsi="仿宋" w:eastAsia="仿宋" w:cs="仿宋"/>
                <w:spacing w:val="0"/>
                <w:sz w:val="17"/>
                <w:szCs w:val="17"/>
              </w:rPr>
            </w:pPr>
            <w:r>
              <w:rPr>
                <w:rFonts w:ascii="仿宋" w:hAnsi="仿宋" w:eastAsia="仿宋" w:cs="仿宋"/>
                <w:spacing w:val="0"/>
                <w:sz w:val="17"/>
                <w:szCs w:val="17"/>
              </w:rPr>
              <w:t>200≤Y＜3000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Y＜200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4" w:lineRule="auto"/>
              <w:ind w:left="73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仓储业</w:t>
            </w:r>
          </w:p>
        </w:tc>
        <w:tc>
          <w:tcPr>
            <w:tcW w:w="1983"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0" w:line="225" w:lineRule="auto"/>
              <w:ind w:left="124"/>
              <w:rPr>
                <w:rFonts w:ascii="仿宋" w:hAnsi="仿宋" w:eastAsia="仿宋" w:cs="仿宋"/>
                <w:spacing w:val="0"/>
                <w:sz w:val="17"/>
                <w:szCs w:val="17"/>
              </w:rPr>
            </w:pPr>
            <w:r>
              <w:rPr>
                <w:rFonts w:ascii="仿宋" w:hAnsi="仿宋" w:eastAsia="仿宋" w:cs="仿宋"/>
                <w:spacing w:val="0"/>
                <w:sz w:val="17"/>
                <w:szCs w:val="17"/>
              </w:rPr>
              <w:t>100≤X＜200</w:t>
            </w:r>
          </w:p>
        </w:tc>
        <w:tc>
          <w:tcPr>
            <w:tcW w:w="1700" w:type="dxa"/>
            <w:vAlign w:val="top"/>
          </w:tcPr>
          <w:p>
            <w:pPr>
              <w:spacing w:before="30" w:line="225" w:lineRule="auto"/>
              <w:ind w:left="115"/>
              <w:rPr>
                <w:rFonts w:ascii="仿宋" w:hAnsi="仿宋" w:eastAsia="仿宋" w:cs="仿宋"/>
                <w:spacing w:val="0"/>
                <w:sz w:val="17"/>
                <w:szCs w:val="17"/>
              </w:rPr>
            </w:pPr>
            <w:r>
              <w:rPr>
                <w:rFonts w:ascii="仿宋" w:hAnsi="仿宋" w:eastAsia="仿宋" w:cs="仿宋"/>
                <w:spacing w:val="0"/>
                <w:sz w:val="17"/>
                <w:szCs w:val="17"/>
              </w:rPr>
              <w:t>20≤X＜100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9" w:line="227"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7"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7" w:lineRule="auto"/>
              <w:ind w:left="124"/>
              <w:rPr>
                <w:rFonts w:ascii="仿宋" w:hAnsi="仿宋" w:eastAsia="仿宋" w:cs="仿宋"/>
                <w:spacing w:val="0"/>
                <w:sz w:val="17"/>
                <w:szCs w:val="17"/>
              </w:rPr>
            </w:pPr>
            <w:r>
              <w:rPr>
                <w:rFonts w:ascii="仿宋" w:hAnsi="仿宋" w:eastAsia="仿宋" w:cs="仿宋"/>
                <w:spacing w:val="0"/>
                <w:sz w:val="17"/>
                <w:szCs w:val="17"/>
              </w:rPr>
              <w:t>1000≤Y＜30000</w:t>
            </w:r>
          </w:p>
        </w:tc>
        <w:tc>
          <w:tcPr>
            <w:tcW w:w="1700" w:type="dxa"/>
            <w:vAlign w:val="top"/>
          </w:tcPr>
          <w:p>
            <w:pPr>
              <w:spacing w:before="29" w:line="227" w:lineRule="auto"/>
              <w:ind w:left="126"/>
              <w:rPr>
                <w:rFonts w:ascii="仿宋" w:hAnsi="仿宋" w:eastAsia="仿宋" w:cs="仿宋"/>
                <w:spacing w:val="0"/>
                <w:sz w:val="17"/>
                <w:szCs w:val="17"/>
              </w:rPr>
            </w:pPr>
            <w:r>
              <w:rPr>
                <w:rFonts w:ascii="仿宋" w:hAnsi="仿宋" w:eastAsia="仿宋" w:cs="仿宋"/>
                <w:spacing w:val="0"/>
                <w:sz w:val="17"/>
                <w:szCs w:val="17"/>
              </w:rPr>
              <w:t>100≤Y＜1000</w:t>
            </w:r>
          </w:p>
        </w:tc>
        <w:tc>
          <w:tcPr>
            <w:tcW w:w="1138" w:type="dxa"/>
            <w:vAlign w:val="top"/>
          </w:tcPr>
          <w:p>
            <w:pPr>
              <w:spacing w:before="29" w:line="227"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3" w:lineRule="auto"/>
              <w:ind w:left="74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邮政业</w:t>
            </w:r>
          </w:p>
        </w:tc>
        <w:tc>
          <w:tcPr>
            <w:tcW w:w="1983"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30" w:line="225" w:lineRule="auto"/>
              <w:ind w:left="115"/>
              <w:rPr>
                <w:rFonts w:ascii="仿宋" w:hAnsi="仿宋" w:eastAsia="仿宋" w:cs="仿宋"/>
                <w:spacing w:val="0"/>
                <w:sz w:val="17"/>
                <w:szCs w:val="17"/>
              </w:rPr>
            </w:pPr>
            <w:r>
              <w:rPr>
                <w:rFonts w:ascii="仿宋" w:hAnsi="仿宋" w:eastAsia="仿宋" w:cs="仿宋"/>
                <w:spacing w:val="0"/>
                <w:sz w:val="17"/>
                <w:szCs w:val="17"/>
              </w:rPr>
              <w:t>20≤X＜300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X＜20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29" w:line="227"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29" w:line="227"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29" w:line="227" w:lineRule="auto"/>
              <w:ind w:left="113"/>
              <w:rPr>
                <w:rFonts w:ascii="仿宋" w:hAnsi="仿宋" w:eastAsia="仿宋" w:cs="仿宋"/>
                <w:spacing w:val="0"/>
                <w:sz w:val="17"/>
                <w:szCs w:val="17"/>
              </w:rPr>
            </w:pPr>
            <w:r>
              <w:rPr>
                <w:rFonts w:ascii="仿宋" w:hAnsi="仿宋" w:eastAsia="仿宋" w:cs="仿宋"/>
                <w:spacing w:val="0"/>
                <w:sz w:val="17"/>
                <w:szCs w:val="17"/>
              </w:rPr>
              <w:t>2000≤Y＜30000</w:t>
            </w:r>
          </w:p>
        </w:tc>
        <w:tc>
          <w:tcPr>
            <w:tcW w:w="1700" w:type="dxa"/>
            <w:vAlign w:val="top"/>
          </w:tcPr>
          <w:p>
            <w:pPr>
              <w:spacing w:before="29" w:line="227" w:lineRule="auto"/>
              <w:ind w:left="126"/>
              <w:rPr>
                <w:rFonts w:ascii="仿宋" w:hAnsi="仿宋" w:eastAsia="仿宋" w:cs="仿宋"/>
                <w:spacing w:val="0"/>
                <w:sz w:val="17"/>
                <w:szCs w:val="17"/>
              </w:rPr>
            </w:pPr>
            <w:r>
              <w:rPr>
                <w:rFonts w:ascii="仿宋" w:hAnsi="仿宋" w:eastAsia="仿宋" w:cs="仿宋"/>
                <w:spacing w:val="0"/>
                <w:sz w:val="17"/>
                <w:szCs w:val="17"/>
              </w:rPr>
              <w:t>100≤Y＜2000</w:t>
            </w:r>
          </w:p>
        </w:tc>
        <w:tc>
          <w:tcPr>
            <w:tcW w:w="1138" w:type="dxa"/>
            <w:vAlign w:val="top"/>
          </w:tcPr>
          <w:p>
            <w:pPr>
              <w:spacing w:before="29" w:line="227"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0" w:line="233" w:lineRule="auto"/>
              <w:ind w:left="73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住宿业</w:t>
            </w:r>
          </w:p>
        </w:tc>
        <w:tc>
          <w:tcPr>
            <w:tcW w:w="1983" w:type="dxa"/>
            <w:vAlign w:val="top"/>
          </w:tcPr>
          <w:p>
            <w:pPr>
              <w:spacing w:before="30"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0" w:line="225"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0" w:line="225"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0" w:line="225"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0" w:line="225" w:lineRule="auto"/>
              <w:ind w:left="113"/>
              <w:rPr>
                <w:rFonts w:ascii="仿宋" w:hAnsi="仿宋" w:eastAsia="仿宋" w:cs="仿宋"/>
                <w:spacing w:val="0"/>
                <w:sz w:val="17"/>
                <w:szCs w:val="17"/>
              </w:rPr>
            </w:pPr>
            <w:r>
              <w:rPr>
                <w:rFonts w:ascii="仿宋" w:hAnsi="仿宋" w:eastAsia="仿宋" w:cs="仿宋"/>
                <w:spacing w:val="0"/>
                <w:sz w:val="17"/>
                <w:szCs w:val="17"/>
              </w:rPr>
              <w:t>2000≤Y＜10000</w:t>
            </w:r>
          </w:p>
        </w:tc>
        <w:tc>
          <w:tcPr>
            <w:tcW w:w="1700" w:type="dxa"/>
            <w:vAlign w:val="top"/>
          </w:tcPr>
          <w:p>
            <w:pPr>
              <w:spacing w:before="30" w:line="225" w:lineRule="auto"/>
              <w:ind w:left="126"/>
              <w:rPr>
                <w:rFonts w:ascii="仿宋" w:hAnsi="仿宋" w:eastAsia="仿宋" w:cs="仿宋"/>
                <w:spacing w:val="0"/>
                <w:sz w:val="17"/>
                <w:szCs w:val="17"/>
              </w:rPr>
            </w:pPr>
            <w:r>
              <w:rPr>
                <w:rFonts w:ascii="仿宋" w:hAnsi="仿宋" w:eastAsia="仿宋" w:cs="仿宋"/>
                <w:spacing w:val="0"/>
                <w:sz w:val="17"/>
                <w:szCs w:val="17"/>
              </w:rPr>
              <w:t>100≤Y＜2000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152" w:line="234" w:lineRule="auto"/>
              <w:ind w:left="736"/>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餐饮业</w:t>
            </w:r>
          </w:p>
        </w:tc>
        <w:tc>
          <w:tcPr>
            <w:tcW w:w="1983" w:type="dxa"/>
            <w:vAlign w:val="top"/>
          </w:tcPr>
          <w:p>
            <w:pPr>
              <w:spacing w:before="32" w:line="224"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2" w:line="224"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2" w:line="224"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2" w:line="224"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2" w:line="224"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0" w:line="225"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0" w:line="225"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0" w:line="225" w:lineRule="auto"/>
              <w:ind w:left="113"/>
              <w:rPr>
                <w:rFonts w:ascii="仿宋" w:hAnsi="仿宋" w:eastAsia="仿宋" w:cs="仿宋"/>
                <w:spacing w:val="0"/>
                <w:sz w:val="17"/>
                <w:szCs w:val="17"/>
              </w:rPr>
            </w:pPr>
            <w:r>
              <w:rPr>
                <w:rFonts w:ascii="仿宋" w:hAnsi="仿宋" w:eastAsia="仿宋" w:cs="仿宋"/>
                <w:spacing w:val="0"/>
                <w:sz w:val="17"/>
                <w:szCs w:val="17"/>
              </w:rPr>
              <w:t>2000≤Y＜10000</w:t>
            </w:r>
          </w:p>
        </w:tc>
        <w:tc>
          <w:tcPr>
            <w:tcW w:w="1700" w:type="dxa"/>
            <w:vAlign w:val="top"/>
          </w:tcPr>
          <w:p>
            <w:pPr>
              <w:spacing w:before="30" w:line="225" w:lineRule="auto"/>
              <w:ind w:left="126"/>
              <w:rPr>
                <w:rFonts w:ascii="仿宋" w:hAnsi="仿宋" w:eastAsia="仿宋" w:cs="仿宋"/>
                <w:spacing w:val="0"/>
                <w:sz w:val="17"/>
                <w:szCs w:val="17"/>
              </w:rPr>
            </w:pPr>
            <w:r>
              <w:rPr>
                <w:rFonts w:ascii="仿宋" w:hAnsi="仿宋" w:eastAsia="仿宋" w:cs="仿宋"/>
                <w:spacing w:val="0"/>
                <w:sz w:val="17"/>
                <w:szCs w:val="17"/>
              </w:rPr>
              <w:t>100≤Y＜2000</w:t>
            </w:r>
          </w:p>
        </w:tc>
        <w:tc>
          <w:tcPr>
            <w:tcW w:w="1138" w:type="dxa"/>
            <w:vAlign w:val="top"/>
          </w:tcPr>
          <w:p>
            <w:pPr>
              <w:spacing w:before="30" w:line="225"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2" w:line="233" w:lineRule="auto"/>
              <w:ind w:left="554"/>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信息传输业</w:t>
            </w:r>
          </w:p>
        </w:tc>
        <w:tc>
          <w:tcPr>
            <w:tcW w:w="1983" w:type="dxa"/>
            <w:vAlign w:val="top"/>
          </w:tcPr>
          <w:p>
            <w:pPr>
              <w:spacing w:before="29" w:line="226"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29" w:line="226"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29" w:line="226" w:lineRule="auto"/>
              <w:ind w:left="124"/>
              <w:rPr>
                <w:rFonts w:ascii="仿宋" w:hAnsi="仿宋" w:eastAsia="仿宋" w:cs="仿宋"/>
                <w:spacing w:val="0"/>
                <w:sz w:val="17"/>
                <w:szCs w:val="17"/>
              </w:rPr>
            </w:pPr>
            <w:r>
              <w:rPr>
                <w:rFonts w:ascii="仿宋" w:hAnsi="仿宋" w:eastAsia="仿宋" w:cs="仿宋"/>
                <w:spacing w:val="0"/>
                <w:sz w:val="17"/>
                <w:szCs w:val="17"/>
              </w:rPr>
              <w:t>100≤X＜2000</w:t>
            </w:r>
          </w:p>
        </w:tc>
        <w:tc>
          <w:tcPr>
            <w:tcW w:w="1700" w:type="dxa"/>
            <w:vAlign w:val="top"/>
          </w:tcPr>
          <w:p>
            <w:pPr>
              <w:spacing w:before="29" w:line="226"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29" w:line="226"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1000≤Y＜100000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100≤Y＜1000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restart"/>
            <w:tcBorders>
              <w:bottom w:val="nil"/>
            </w:tcBorders>
            <w:vAlign w:val="top"/>
          </w:tcPr>
          <w:p>
            <w:pPr>
              <w:spacing w:before="36" w:line="242" w:lineRule="auto"/>
              <w:ind w:left="913" w:right="177" w:hanging="719"/>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软件和信息技术服务</w:t>
            </w:r>
            <w:r>
              <w:rPr>
                <w:rFonts w:ascii="仿宋" w:hAnsi="仿宋" w:eastAsia="仿宋" w:cs="仿宋"/>
                <w:spacing w:val="0"/>
                <w:sz w:val="17"/>
                <w:szCs w:val="17"/>
              </w:rPr>
              <w:t xml:space="preserve"> </w:t>
            </w:r>
            <w:r>
              <w:rPr>
                <w:rFonts w:ascii="仿宋" w:hAnsi="仿宋" w:eastAsia="仿宋" w:cs="仿宋"/>
                <w:spacing w:val="0"/>
                <w:sz w:val="17"/>
                <w:szCs w:val="17"/>
                <w14:textOutline w14:w="3268" w14:cap="sq" w14:cmpd="sng">
                  <w14:solidFill>
                    <w14:srgbClr w14:val="000000"/>
                  </w14:solidFill>
                  <w14:prstDash w14:val="solid"/>
                  <w14:bevel/>
                </w14:textOutline>
              </w:rPr>
              <w:t>业</w:t>
            </w:r>
          </w:p>
        </w:tc>
        <w:tc>
          <w:tcPr>
            <w:tcW w:w="1983" w:type="dxa"/>
            <w:vAlign w:val="top"/>
          </w:tcPr>
          <w:p>
            <w:pPr>
              <w:spacing w:before="31" w:line="225"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1" w:line="225"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1" w:line="225"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1" w:line="225"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1" w:line="225"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1000≤Y＜10000</w:t>
            </w:r>
          </w:p>
        </w:tc>
        <w:tc>
          <w:tcPr>
            <w:tcW w:w="1700" w:type="dxa"/>
            <w:vAlign w:val="top"/>
          </w:tcPr>
          <w:p>
            <w:pPr>
              <w:spacing w:before="31" w:line="224" w:lineRule="auto"/>
              <w:ind w:left="117"/>
              <w:rPr>
                <w:rFonts w:ascii="仿宋" w:hAnsi="仿宋" w:eastAsia="仿宋" w:cs="仿宋"/>
                <w:spacing w:val="0"/>
                <w:sz w:val="17"/>
                <w:szCs w:val="17"/>
              </w:rPr>
            </w:pPr>
            <w:r>
              <w:rPr>
                <w:rFonts w:ascii="仿宋" w:hAnsi="仿宋" w:eastAsia="仿宋" w:cs="仿宋"/>
                <w:spacing w:val="0"/>
                <w:sz w:val="17"/>
                <w:szCs w:val="17"/>
              </w:rPr>
              <w:t>50≤Y＜1000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Y＜50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4" w:line="233" w:lineRule="auto"/>
              <w:ind w:left="377"/>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房地产开发经营</w:t>
            </w:r>
          </w:p>
        </w:tc>
        <w:tc>
          <w:tcPr>
            <w:tcW w:w="1983"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1" w:line="224"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1000≤Y＜200000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100≤X＜1000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3" w:line="223" w:lineRule="auto"/>
              <w:ind w:left="124"/>
              <w:rPr>
                <w:rFonts w:ascii="仿宋" w:hAnsi="仿宋" w:eastAsia="仿宋" w:cs="仿宋"/>
                <w:spacing w:val="0"/>
                <w:sz w:val="17"/>
                <w:szCs w:val="17"/>
              </w:rPr>
            </w:pPr>
            <w:r>
              <w:rPr>
                <w:rFonts w:ascii="仿宋" w:hAnsi="仿宋" w:eastAsia="仿宋" w:cs="仿宋"/>
                <w:spacing w:val="0"/>
                <w:sz w:val="17"/>
                <w:szCs w:val="17"/>
              </w:rPr>
              <w:t>资产总额 (Z)</w:t>
            </w:r>
          </w:p>
        </w:tc>
        <w:tc>
          <w:tcPr>
            <w:tcW w:w="850" w:type="dxa"/>
            <w:vAlign w:val="top"/>
          </w:tcPr>
          <w:p>
            <w:pPr>
              <w:spacing w:before="33" w:line="223"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3" w:line="223" w:lineRule="auto"/>
              <w:ind w:left="114"/>
              <w:rPr>
                <w:rFonts w:ascii="仿宋" w:hAnsi="仿宋" w:eastAsia="仿宋" w:cs="仿宋"/>
                <w:spacing w:val="0"/>
                <w:sz w:val="17"/>
                <w:szCs w:val="17"/>
              </w:rPr>
            </w:pPr>
            <w:r>
              <w:rPr>
                <w:rFonts w:ascii="仿宋" w:hAnsi="仿宋" w:eastAsia="仿宋" w:cs="仿宋"/>
                <w:spacing w:val="0"/>
                <w:sz w:val="17"/>
                <w:szCs w:val="17"/>
              </w:rPr>
              <w:t>5000≤Z＜10000</w:t>
            </w:r>
          </w:p>
        </w:tc>
        <w:tc>
          <w:tcPr>
            <w:tcW w:w="1700" w:type="dxa"/>
            <w:vAlign w:val="top"/>
          </w:tcPr>
          <w:p>
            <w:pPr>
              <w:spacing w:before="33" w:line="223" w:lineRule="auto"/>
              <w:ind w:left="115"/>
              <w:rPr>
                <w:rFonts w:ascii="仿宋" w:hAnsi="仿宋" w:eastAsia="仿宋" w:cs="仿宋"/>
                <w:spacing w:val="0"/>
                <w:sz w:val="17"/>
                <w:szCs w:val="17"/>
              </w:rPr>
            </w:pPr>
            <w:r>
              <w:rPr>
                <w:rFonts w:ascii="仿宋" w:hAnsi="仿宋" w:eastAsia="仿宋" w:cs="仿宋"/>
                <w:spacing w:val="0"/>
                <w:sz w:val="17"/>
                <w:szCs w:val="17"/>
              </w:rPr>
              <w:t>2000≤Y＜5000</w:t>
            </w:r>
          </w:p>
        </w:tc>
        <w:tc>
          <w:tcPr>
            <w:tcW w:w="1138" w:type="dxa"/>
            <w:vAlign w:val="top"/>
          </w:tcPr>
          <w:p>
            <w:pPr>
              <w:spacing w:before="33" w:line="223" w:lineRule="auto"/>
              <w:ind w:left="112"/>
              <w:rPr>
                <w:rFonts w:ascii="仿宋" w:hAnsi="仿宋" w:eastAsia="仿宋" w:cs="仿宋"/>
                <w:spacing w:val="0"/>
                <w:sz w:val="17"/>
                <w:szCs w:val="17"/>
              </w:rPr>
            </w:pPr>
            <w:r>
              <w:rPr>
                <w:rFonts w:ascii="仿宋" w:hAnsi="仿宋" w:eastAsia="仿宋" w:cs="仿宋"/>
                <w:spacing w:val="0"/>
                <w:sz w:val="17"/>
                <w:szCs w:val="17"/>
              </w:rPr>
              <w:t>Y＜2000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1" w:line="232" w:lineRule="auto"/>
              <w:ind w:left="643"/>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物业管理</w:t>
            </w:r>
          </w:p>
        </w:tc>
        <w:tc>
          <w:tcPr>
            <w:tcW w:w="1983"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300≤X＜1000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100≤X＜300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X＜100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0" w:line="226" w:lineRule="auto"/>
              <w:ind w:left="120"/>
              <w:rPr>
                <w:rFonts w:ascii="仿宋" w:hAnsi="仿宋" w:eastAsia="仿宋" w:cs="仿宋"/>
                <w:spacing w:val="0"/>
                <w:sz w:val="17"/>
                <w:szCs w:val="17"/>
              </w:rPr>
            </w:pPr>
            <w:r>
              <w:rPr>
                <w:rFonts w:ascii="仿宋" w:hAnsi="仿宋" w:eastAsia="仿宋" w:cs="仿宋"/>
                <w:spacing w:val="0"/>
                <w:sz w:val="17"/>
                <w:szCs w:val="17"/>
              </w:rPr>
              <w:t>营业收入 (Y)</w:t>
            </w:r>
          </w:p>
        </w:tc>
        <w:tc>
          <w:tcPr>
            <w:tcW w:w="850" w:type="dxa"/>
            <w:vAlign w:val="top"/>
          </w:tcPr>
          <w:p>
            <w:pPr>
              <w:spacing w:before="30" w:line="226"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0" w:line="226" w:lineRule="auto"/>
              <w:ind w:left="124"/>
              <w:rPr>
                <w:rFonts w:ascii="仿宋" w:hAnsi="仿宋" w:eastAsia="仿宋" w:cs="仿宋"/>
                <w:spacing w:val="0"/>
                <w:sz w:val="17"/>
                <w:szCs w:val="17"/>
              </w:rPr>
            </w:pPr>
            <w:r>
              <w:rPr>
                <w:rFonts w:ascii="仿宋" w:hAnsi="仿宋" w:eastAsia="仿宋" w:cs="仿宋"/>
                <w:spacing w:val="0"/>
                <w:sz w:val="17"/>
                <w:szCs w:val="17"/>
              </w:rPr>
              <w:t>1000≤Y＜5000</w:t>
            </w:r>
          </w:p>
        </w:tc>
        <w:tc>
          <w:tcPr>
            <w:tcW w:w="1700" w:type="dxa"/>
            <w:vAlign w:val="top"/>
          </w:tcPr>
          <w:p>
            <w:pPr>
              <w:spacing w:before="30" w:line="226" w:lineRule="auto"/>
              <w:ind w:left="117"/>
              <w:rPr>
                <w:rFonts w:ascii="仿宋" w:hAnsi="仿宋" w:eastAsia="仿宋" w:cs="仿宋"/>
                <w:spacing w:val="0"/>
                <w:sz w:val="17"/>
                <w:szCs w:val="17"/>
              </w:rPr>
            </w:pPr>
            <w:r>
              <w:rPr>
                <w:rFonts w:ascii="仿宋" w:hAnsi="仿宋" w:eastAsia="仿宋" w:cs="仿宋"/>
                <w:spacing w:val="0"/>
                <w:sz w:val="17"/>
                <w:szCs w:val="17"/>
              </w:rPr>
              <w:t>500≤Y＜1000</w:t>
            </w:r>
          </w:p>
        </w:tc>
        <w:tc>
          <w:tcPr>
            <w:tcW w:w="1138" w:type="dxa"/>
            <w:vAlign w:val="top"/>
          </w:tcPr>
          <w:p>
            <w:pPr>
              <w:spacing w:before="30" w:line="226" w:lineRule="auto"/>
              <w:ind w:left="112"/>
              <w:rPr>
                <w:rFonts w:ascii="仿宋" w:hAnsi="仿宋" w:eastAsia="仿宋" w:cs="仿宋"/>
                <w:spacing w:val="0"/>
                <w:sz w:val="17"/>
                <w:szCs w:val="17"/>
              </w:rPr>
            </w:pPr>
            <w:r>
              <w:rPr>
                <w:rFonts w:ascii="仿宋" w:hAnsi="仿宋" w:eastAsia="仿宋" w:cs="仿宋"/>
                <w:spacing w:val="0"/>
                <w:sz w:val="17"/>
                <w:szCs w:val="17"/>
              </w:rPr>
              <w:t>Y＜500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8" w:hRule="atLeast"/>
        </w:trPr>
        <w:tc>
          <w:tcPr>
            <w:tcW w:w="1989" w:type="dxa"/>
            <w:vMerge w:val="restart"/>
            <w:tcBorders>
              <w:bottom w:val="nil"/>
            </w:tcBorders>
            <w:vAlign w:val="top"/>
          </w:tcPr>
          <w:p>
            <w:pPr>
              <w:spacing w:before="151" w:line="233" w:lineRule="auto"/>
              <w:ind w:left="283"/>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租赁和商务服务业</w:t>
            </w:r>
          </w:p>
        </w:tc>
        <w:tc>
          <w:tcPr>
            <w:tcW w:w="1983" w:type="dxa"/>
            <w:vAlign w:val="top"/>
          </w:tcPr>
          <w:p>
            <w:pPr>
              <w:spacing w:before="31" w:line="224"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1" w:line="224"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1" w:line="224"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1" w:line="224"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1" w:line="224" w:lineRule="auto"/>
              <w:ind w:left="112"/>
              <w:rPr>
                <w:rFonts w:ascii="仿宋" w:hAnsi="仿宋" w:eastAsia="仿宋" w:cs="仿宋"/>
                <w:spacing w:val="0"/>
                <w:sz w:val="17"/>
                <w:szCs w:val="17"/>
              </w:rPr>
            </w:pPr>
            <w:r>
              <w:rPr>
                <w:rFonts w:ascii="仿宋" w:hAnsi="仿宋" w:eastAsia="仿宋" w:cs="仿宋"/>
                <w:spacing w:val="0"/>
                <w:sz w:val="17"/>
                <w:szCs w:val="17"/>
              </w:rPr>
              <w:t>X＜10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1989" w:type="dxa"/>
            <w:vMerge w:val="continue"/>
            <w:tcBorders>
              <w:top w:val="nil"/>
            </w:tcBorders>
            <w:vAlign w:val="top"/>
          </w:tcPr>
          <w:p>
            <w:pPr>
              <w:rPr>
                <w:rFonts w:ascii="Arial"/>
                <w:spacing w:val="0"/>
                <w:sz w:val="21"/>
              </w:rPr>
            </w:pPr>
          </w:p>
        </w:tc>
        <w:tc>
          <w:tcPr>
            <w:tcW w:w="1983" w:type="dxa"/>
            <w:vAlign w:val="top"/>
          </w:tcPr>
          <w:p>
            <w:pPr>
              <w:spacing w:before="31" w:line="225" w:lineRule="auto"/>
              <w:ind w:left="124"/>
              <w:rPr>
                <w:rFonts w:ascii="仿宋" w:hAnsi="仿宋" w:eastAsia="仿宋" w:cs="仿宋"/>
                <w:spacing w:val="0"/>
                <w:sz w:val="17"/>
                <w:szCs w:val="17"/>
              </w:rPr>
            </w:pPr>
            <w:r>
              <w:rPr>
                <w:rFonts w:ascii="仿宋" w:hAnsi="仿宋" w:eastAsia="仿宋" w:cs="仿宋"/>
                <w:spacing w:val="0"/>
                <w:sz w:val="17"/>
                <w:szCs w:val="17"/>
              </w:rPr>
              <w:t>资产总额 (Z)</w:t>
            </w:r>
          </w:p>
        </w:tc>
        <w:tc>
          <w:tcPr>
            <w:tcW w:w="850" w:type="dxa"/>
            <w:vAlign w:val="top"/>
          </w:tcPr>
          <w:p>
            <w:pPr>
              <w:spacing w:before="31" w:line="225" w:lineRule="auto"/>
              <w:ind w:left="118"/>
              <w:rPr>
                <w:rFonts w:ascii="仿宋" w:hAnsi="仿宋" w:eastAsia="仿宋" w:cs="仿宋"/>
                <w:spacing w:val="0"/>
                <w:sz w:val="17"/>
                <w:szCs w:val="17"/>
              </w:rPr>
            </w:pPr>
            <w:r>
              <w:rPr>
                <w:rFonts w:ascii="仿宋" w:hAnsi="仿宋" w:eastAsia="仿宋" w:cs="仿宋"/>
                <w:spacing w:val="0"/>
                <w:sz w:val="17"/>
                <w:szCs w:val="17"/>
              </w:rPr>
              <w:t>万元</w:t>
            </w:r>
          </w:p>
        </w:tc>
        <w:tc>
          <w:tcPr>
            <w:tcW w:w="1841" w:type="dxa"/>
            <w:vAlign w:val="top"/>
          </w:tcPr>
          <w:p>
            <w:pPr>
              <w:spacing w:before="31" w:line="225" w:lineRule="auto"/>
              <w:ind w:left="112"/>
              <w:rPr>
                <w:rFonts w:ascii="仿宋" w:hAnsi="仿宋" w:eastAsia="仿宋" w:cs="仿宋"/>
                <w:spacing w:val="0"/>
                <w:sz w:val="17"/>
                <w:szCs w:val="17"/>
              </w:rPr>
            </w:pPr>
            <w:r>
              <w:rPr>
                <w:rFonts w:ascii="仿宋" w:hAnsi="仿宋" w:eastAsia="仿宋" w:cs="仿宋"/>
                <w:spacing w:val="0"/>
                <w:sz w:val="17"/>
                <w:szCs w:val="17"/>
              </w:rPr>
              <w:t>8000≤Z＜120000</w:t>
            </w:r>
          </w:p>
        </w:tc>
        <w:tc>
          <w:tcPr>
            <w:tcW w:w="1700" w:type="dxa"/>
            <w:vAlign w:val="top"/>
          </w:tcPr>
          <w:p>
            <w:pPr>
              <w:spacing w:before="31" w:line="225" w:lineRule="auto"/>
              <w:ind w:left="126"/>
              <w:rPr>
                <w:rFonts w:ascii="仿宋" w:hAnsi="仿宋" w:eastAsia="仿宋" w:cs="仿宋"/>
                <w:spacing w:val="0"/>
                <w:sz w:val="17"/>
                <w:szCs w:val="17"/>
              </w:rPr>
            </w:pPr>
            <w:r>
              <w:rPr>
                <w:rFonts w:ascii="仿宋" w:hAnsi="仿宋" w:eastAsia="仿宋" w:cs="仿宋"/>
                <w:spacing w:val="0"/>
                <w:sz w:val="17"/>
                <w:szCs w:val="17"/>
              </w:rPr>
              <w:t>100≤Z＜8000</w:t>
            </w:r>
          </w:p>
        </w:tc>
        <w:tc>
          <w:tcPr>
            <w:tcW w:w="1138" w:type="dxa"/>
            <w:vAlign w:val="top"/>
          </w:tcPr>
          <w:p>
            <w:pPr>
              <w:spacing w:before="31" w:line="225" w:lineRule="auto"/>
              <w:ind w:left="112"/>
              <w:rPr>
                <w:rFonts w:ascii="仿宋" w:hAnsi="仿宋" w:eastAsia="仿宋" w:cs="仿宋"/>
                <w:spacing w:val="0"/>
                <w:sz w:val="17"/>
                <w:szCs w:val="17"/>
              </w:rPr>
            </w:pPr>
            <w:r>
              <w:rPr>
                <w:rFonts w:ascii="仿宋" w:hAnsi="仿宋" w:eastAsia="仿宋" w:cs="仿宋"/>
                <w:spacing w:val="0"/>
                <w:sz w:val="17"/>
                <w:szCs w:val="17"/>
              </w:rPr>
              <w:t>Y＜100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2" w:hRule="atLeast"/>
        </w:trPr>
        <w:tc>
          <w:tcPr>
            <w:tcW w:w="1989" w:type="dxa"/>
            <w:vAlign w:val="top"/>
          </w:tcPr>
          <w:p>
            <w:pPr>
              <w:spacing w:before="32" w:line="228" w:lineRule="auto"/>
              <w:ind w:left="375"/>
              <w:rPr>
                <w:rFonts w:ascii="仿宋" w:hAnsi="仿宋" w:eastAsia="仿宋" w:cs="仿宋"/>
                <w:spacing w:val="0"/>
                <w:sz w:val="17"/>
                <w:szCs w:val="17"/>
              </w:rPr>
            </w:pPr>
            <w:r>
              <w:rPr>
                <w:rFonts w:ascii="仿宋" w:hAnsi="仿宋" w:eastAsia="仿宋" w:cs="仿宋"/>
                <w:spacing w:val="0"/>
                <w:sz w:val="17"/>
                <w:szCs w:val="17"/>
                <w14:textOutline w14:w="3268" w14:cap="sq" w14:cmpd="sng">
                  <w14:solidFill>
                    <w14:srgbClr w14:val="000000"/>
                  </w14:solidFill>
                  <w14:prstDash w14:val="solid"/>
                  <w14:bevel/>
                </w14:textOutline>
              </w:rPr>
              <w:t>其他未列明行业</w:t>
            </w:r>
          </w:p>
        </w:tc>
        <w:tc>
          <w:tcPr>
            <w:tcW w:w="1983" w:type="dxa"/>
            <w:vAlign w:val="top"/>
          </w:tcPr>
          <w:p>
            <w:pPr>
              <w:spacing w:before="32" w:line="228" w:lineRule="auto"/>
              <w:ind w:left="114"/>
              <w:rPr>
                <w:rFonts w:ascii="仿宋" w:hAnsi="仿宋" w:eastAsia="仿宋" w:cs="仿宋"/>
                <w:spacing w:val="0"/>
                <w:sz w:val="17"/>
                <w:szCs w:val="17"/>
              </w:rPr>
            </w:pPr>
            <w:r>
              <w:rPr>
                <w:rFonts w:ascii="仿宋" w:hAnsi="仿宋" w:eastAsia="仿宋" w:cs="仿宋"/>
                <w:spacing w:val="0"/>
                <w:sz w:val="17"/>
                <w:szCs w:val="17"/>
              </w:rPr>
              <w:t>从业人员 (X)</w:t>
            </w:r>
          </w:p>
        </w:tc>
        <w:tc>
          <w:tcPr>
            <w:tcW w:w="850" w:type="dxa"/>
            <w:vAlign w:val="top"/>
          </w:tcPr>
          <w:p>
            <w:pPr>
              <w:spacing w:before="32" w:line="228" w:lineRule="auto"/>
              <w:ind w:left="120"/>
              <w:rPr>
                <w:rFonts w:ascii="仿宋" w:hAnsi="仿宋" w:eastAsia="仿宋" w:cs="仿宋"/>
                <w:spacing w:val="0"/>
                <w:sz w:val="17"/>
                <w:szCs w:val="17"/>
              </w:rPr>
            </w:pPr>
            <w:r>
              <w:rPr>
                <w:rFonts w:ascii="仿宋" w:hAnsi="仿宋" w:eastAsia="仿宋" w:cs="仿宋"/>
                <w:spacing w:val="0"/>
                <w:sz w:val="17"/>
                <w:szCs w:val="17"/>
              </w:rPr>
              <w:t>人</w:t>
            </w:r>
          </w:p>
        </w:tc>
        <w:tc>
          <w:tcPr>
            <w:tcW w:w="1841" w:type="dxa"/>
            <w:vAlign w:val="top"/>
          </w:tcPr>
          <w:p>
            <w:pPr>
              <w:spacing w:before="32" w:line="228" w:lineRule="auto"/>
              <w:ind w:left="124"/>
              <w:rPr>
                <w:rFonts w:ascii="仿宋" w:hAnsi="仿宋" w:eastAsia="仿宋" w:cs="仿宋"/>
                <w:spacing w:val="0"/>
                <w:sz w:val="17"/>
                <w:szCs w:val="17"/>
              </w:rPr>
            </w:pPr>
            <w:r>
              <w:rPr>
                <w:rFonts w:ascii="仿宋" w:hAnsi="仿宋" w:eastAsia="仿宋" w:cs="仿宋"/>
                <w:spacing w:val="0"/>
                <w:sz w:val="17"/>
                <w:szCs w:val="17"/>
              </w:rPr>
              <w:t>100≤X＜300</w:t>
            </w:r>
          </w:p>
        </w:tc>
        <w:tc>
          <w:tcPr>
            <w:tcW w:w="1700" w:type="dxa"/>
            <w:vAlign w:val="top"/>
          </w:tcPr>
          <w:p>
            <w:pPr>
              <w:spacing w:before="32" w:line="228" w:lineRule="auto"/>
              <w:ind w:left="126"/>
              <w:rPr>
                <w:rFonts w:ascii="仿宋" w:hAnsi="仿宋" w:eastAsia="仿宋" w:cs="仿宋"/>
                <w:spacing w:val="0"/>
                <w:sz w:val="17"/>
                <w:szCs w:val="17"/>
              </w:rPr>
            </w:pPr>
            <w:r>
              <w:rPr>
                <w:rFonts w:ascii="仿宋" w:hAnsi="仿宋" w:eastAsia="仿宋" w:cs="仿宋"/>
                <w:spacing w:val="0"/>
                <w:sz w:val="17"/>
                <w:szCs w:val="17"/>
              </w:rPr>
              <w:t>10≤X＜100</w:t>
            </w:r>
          </w:p>
        </w:tc>
        <w:tc>
          <w:tcPr>
            <w:tcW w:w="1138" w:type="dxa"/>
            <w:vAlign w:val="top"/>
          </w:tcPr>
          <w:p>
            <w:pPr>
              <w:spacing w:before="32" w:line="228" w:lineRule="auto"/>
              <w:ind w:left="112"/>
              <w:rPr>
                <w:rFonts w:ascii="仿宋" w:hAnsi="仿宋" w:eastAsia="仿宋" w:cs="仿宋"/>
                <w:spacing w:val="0"/>
                <w:sz w:val="17"/>
                <w:szCs w:val="17"/>
              </w:rPr>
            </w:pPr>
            <w:r>
              <w:rPr>
                <w:rFonts w:ascii="仿宋" w:hAnsi="仿宋" w:eastAsia="仿宋" w:cs="仿宋"/>
                <w:spacing w:val="0"/>
                <w:sz w:val="17"/>
                <w:szCs w:val="17"/>
              </w:rPr>
              <w:t>X＜10</w:t>
            </w:r>
          </w:p>
        </w:tc>
      </w:tr>
    </w:tbl>
    <w:p>
      <w:pPr>
        <w:spacing w:before="269" w:line="517" w:lineRule="auto"/>
        <w:ind w:right="31" w:rightChars="0" w:firstLine="525"/>
        <w:rPr>
          <w:rFonts w:ascii="宋体" w:hAnsi="宋体" w:eastAsia="宋体" w:cs="宋体"/>
          <w:spacing w:val="0"/>
          <w:sz w:val="20"/>
          <w:szCs w:val="20"/>
        </w:rPr>
      </w:pPr>
      <w:r>
        <w:rPr>
          <w:rFonts w:ascii="宋体" w:hAnsi="宋体" w:eastAsia="宋体" w:cs="宋体"/>
          <w:spacing w:val="0"/>
          <w:sz w:val="20"/>
          <w:szCs w:val="20"/>
        </w:rPr>
        <w:t>说明：上述标准参照《关于印发中小企业划型标准规定的通知》(工信部联企业[2011]300 )， 大型、中型和小型企业须同时满足所列指标的下限，否则下划一档；微型企业只须满足所列指标中的一项即可。</w:t>
      </w:r>
    </w:p>
    <w:p>
      <w:pPr>
        <w:rPr>
          <w:spacing w:val="0"/>
        </w:rPr>
        <w:sectPr>
          <w:pgSz w:w="11905" w:h="16838"/>
          <w:pgMar w:top="1417" w:right="1417" w:bottom="1417" w:left="1417" w:header="0" w:footer="658" w:gutter="0"/>
          <w:pgNumType w:fmt="decimal"/>
          <w:cols w:space="0" w:num="1"/>
          <w:rtlGutter w:val="0"/>
          <w:docGrid w:linePitch="0" w:charSpace="0"/>
        </w:sectPr>
      </w:pPr>
    </w:p>
    <w:p>
      <w:pPr>
        <w:spacing w:before="88" w:line="223" w:lineRule="auto"/>
        <w:ind w:left="3010"/>
        <w:outlineLvl w:val="0"/>
        <w:rPr>
          <w:rFonts w:ascii="宋体" w:hAnsi="宋体" w:eastAsia="宋体" w:cs="宋体"/>
          <w:spacing w:val="0"/>
          <w:sz w:val="43"/>
          <w:szCs w:val="43"/>
        </w:rPr>
      </w:pPr>
      <w:bookmarkStart w:id="8" w:name="_bookmark3"/>
      <w:bookmarkEnd w:id="8"/>
      <w:bookmarkStart w:id="9" w:name="_Toc8984"/>
      <w:r>
        <w:rPr>
          <w:rFonts w:ascii="宋体" w:hAnsi="宋体" w:eastAsia="宋体" w:cs="宋体"/>
          <w:spacing w:val="0"/>
          <w:sz w:val="43"/>
          <w:szCs w:val="43"/>
          <w14:textOutline w14:w="7972" w14:cap="sq" w14:cmpd="sng">
            <w14:solidFill>
              <w14:srgbClr w14:val="000000"/>
            </w14:solidFill>
            <w14:prstDash w14:val="solid"/>
            <w14:bevel/>
          </w14:textOutline>
        </w:rPr>
        <w:t>第三章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采购需求</w:t>
      </w:r>
      <w:bookmarkEnd w:id="9"/>
    </w:p>
    <w:p>
      <w:pPr>
        <w:rPr>
          <w:spacing w:val="0"/>
        </w:rPr>
      </w:pPr>
    </w:p>
    <w:p>
      <w:pPr>
        <w:rPr>
          <w:spacing w:val="0"/>
        </w:rPr>
      </w:pPr>
    </w:p>
    <w:p>
      <w:pPr>
        <w:spacing w:line="153" w:lineRule="exact"/>
        <w:rPr>
          <w:spacing w:val="0"/>
        </w:rPr>
      </w:pPr>
    </w:p>
    <w:tbl>
      <w:tblPr>
        <w:tblStyle w:val="21"/>
        <w:tblW w:w="929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29"/>
        <w:gridCol w:w="726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202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2" w:line="440" w:lineRule="exact"/>
              <w:ind w:left="603"/>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工程名称</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11" w:line="440" w:lineRule="exact"/>
              <w:ind w:left="112"/>
              <w:jc w:val="both"/>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2023年第二批自治区大中型水库库区基金项目平果市黎明乡蟠桃村六玩屯基础设施工程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 w:hRule="atLeast"/>
        </w:trPr>
        <w:tc>
          <w:tcPr>
            <w:tcW w:w="2029"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440" w:lineRule="exact"/>
              <w:ind w:left="603"/>
              <w:jc w:val="both"/>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建设地点</w:t>
            </w:r>
          </w:p>
        </w:tc>
        <w:tc>
          <w:tcPr>
            <w:tcW w:w="7261" w:type="dxa"/>
            <w:vAlign w:val="center"/>
          </w:tcPr>
          <w:p>
            <w:pPr>
              <w:keepNext w:val="0"/>
              <w:keepLines w:val="0"/>
              <w:pageBreakBefore w:val="0"/>
              <w:widowControl/>
              <w:kinsoku w:val="0"/>
              <w:wordWrap/>
              <w:overflowPunct/>
              <w:topLinePunct w:val="0"/>
              <w:autoSpaceDE w:val="0"/>
              <w:autoSpaceDN w:val="0"/>
              <w:bidi w:val="0"/>
              <w:adjustRightInd w:val="0"/>
              <w:snapToGrid w:val="0"/>
              <w:spacing w:before="202" w:line="440" w:lineRule="exact"/>
              <w:ind w:left="112"/>
              <w:jc w:val="both"/>
              <w:textAlignment w:val="baseline"/>
              <w:rPr>
                <w:rFonts w:hint="eastAsia" w:ascii="宋体" w:hAnsi="宋体" w:eastAsia="宋体" w:cs="宋体"/>
                <w:spacing w:val="0"/>
                <w:sz w:val="21"/>
                <w:szCs w:val="21"/>
                <w:lang w:val="en-US" w:eastAsia="zh-CN"/>
              </w:rPr>
            </w:pPr>
            <w:r>
              <w:rPr>
                <w:rFonts w:hint="eastAsia" w:ascii="宋体" w:hAnsi="宋体" w:eastAsia="宋体" w:cs="宋体"/>
                <w:spacing w:val="0"/>
                <w:sz w:val="21"/>
                <w:szCs w:val="21"/>
                <w:lang w:val="en-US" w:eastAsia="zh-CN"/>
              </w:rPr>
              <w:t>平果市黎明乡蟠桃村六玩屯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9"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8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建设规模及内容</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211" w:line="440" w:lineRule="exact"/>
              <w:ind w:left="11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新建挡土墙189.73米，地面硬化722.85平方米，项目标示牌1座，宣传栏2座。</w:t>
            </w:r>
            <w:r>
              <w:rPr>
                <w:rFonts w:hint="eastAsia" w:ascii="宋体" w:hAnsi="宋体" w:eastAsia="宋体" w:cs="宋体"/>
                <w:spacing w:val="0"/>
                <w:sz w:val="21"/>
                <w:szCs w:val="21"/>
              </w:rPr>
              <w:t>(具体内容以施工图纸及工程量清单为准)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809" w:right="108" w:hanging="691"/>
              <w:jc w:val="center"/>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工程预算</w:t>
            </w: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809" w:right="108" w:hanging="691"/>
              <w:jc w:val="center"/>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(招标控制价)</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2" w:right="83" w:firstLine="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3795" w14:cap="sq" w14:cmpd="sng">
                  <w14:solidFill>
                    <w14:srgbClr w14:val="000000"/>
                  </w14:solidFill>
                  <w14:prstDash w14:val="solid"/>
                  <w14:bevel/>
                </w14:textOutline>
              </w:rPr>
              <w:t>控制价</w:t>
            </w:r>
            <w:r>
              <w:rPr>
                <w:rFonts w:hint="eastAsia" w:ascii="宋体" w:hAnsi="宋体" w:eastAsia="宋体" w:cs="宋体"/>
                <w:spacing w:val="0"/>
                <w:sz w:val="21"/>
                <w:szCs w:val="21"/>
                <w:lang w:eastAsia="zh-CN"/>
                <w14:textOutline w14:w="3795" w14:cap="sq" w14:cmpd="sng">
                  <w14:solidFill>
                    <w14:srgbClr w14:val="000000"/>
                  </w14:solidFill>
                  <w14:prstDash w14:val="solid"/>
                  <w14:bevel/>
                </w14:textOutline>
              </w:rPr>
              <w:t>金额</w:t>
            </w:r>
            <w:r>
              <w:rPr>
                <w:rFonts w:hint="eastAsia" w:ascii="宋体" w:hAnsi="宋体" w:eastAsia="宋体" w:cs="宋体"/>
                <w:spacing w:val="0"/>
                <w:sz w:val="21"/>
                <w:szCs w:val="21"/>
                <w14:textOutline w14:w="3795" w14:cap="sq" w14:cmpd="sng">
                  <w14:solidFill>
                    <w14:srgbClr w14:val="000000"/>
                  </w14:solidFill>
                  <w14:prstDash w14:val="solid"/>
                  <w14:bevel/>
                </w14:textOutline>
              </w:rPr>
              <w:t>为人民币</w:t>
            </w:r>
            <w:r>
              <w:rPr>
                <w:rFonts w:hint="eastAsia" w:ascii="宋体" w:hAnsi="宋体" w:eastAsia="宋体" w:cs="宋体"/>
                <w:spacing w:val="0"/>
                <w:sz w:val="21"/>
                <w:szCs w:val="21"/>
                <w:lang w:val="zh-TW" w:eastAsia="zh-CN"/>
                <w14:textOutline w14:w="3795" w14:cap="sq" w14:cmpd="sng">
                  <w14:solidFill>
                    <w14:srgbClr w14:val="000000"/>
                  </w14:solidFill>
                  <w14:prstDash w14:val="solid"/>
                  <w14:bevel/>
                </w14:textOutline>
              </w:rPr>
              <w:t>玖拾肆万贰仟肆佰柒拾伍元贰角贰分</w:t>
            </w:r>
            <w:r>
              <w:rPr>
                <w:rFonts w:hint="eastAsia" w:ascii="宋体" w:hAnsi="宋体" w:eastAsia="宋体" w:cs="宋体"/>
                <w:spacing w:val="0"/>
                <w:sz w:val="21"/>
                <w:szCs w:val="21"/>
                <w:rtl w:val="0"/>
                <w:lang w:val="zh-TW" w:eastAsia="zh-TW"/>
                <w14:textOutline w14:w="3795" w14:cap="sq" w14:cmpd="sng">
                  <w14:solidFill>
                    <w14:srgbClr w14:val="000000"/>
                  </w14:solidFill>
                  <w14:prstDash w14:val="solid"/>
                  <w14:bevel/>
                </w14:textOutline>
              </w:rPr>
              <w:t>（¥</w:t>
            </w:r>
            <w:r>
              <w:rPr>
                <w:rFonts w:hint="eastAsia" w:ascii="宋体" w:hAnsi="宋体" w:eastAsia="宋体" w:cs="宋体"/>
                <w:spacing w:val="0"/>
                <w:sz w:val="21"/>
                <w:szCs w:val="21"/>
                <w:rtl w:val="0"/>
                <w:lang w:val="en-US" w:eastAsia="zh-CN"/>
                <w14:textOutline w14:w="3795" w14:cap="sq" w14:cmpd="sng">
                  <w14:solidFill>
                    <w14:srgbClr w14:val="000000"/>
                  </w14:solidFill>
                  <w14:prstDash w14:val="solid"/>
                  <w14:bevel/>
                </w14:textOutline>
              </w:rPr>
              <w:t xml:space="preserve"> 942475.22</w:t>
            </w:r>
            <w:r>
              <w:rPr>
                <w:rFonts w:hint="eastAsia" w:ascii="宋体" w:hAnsi="宋体" w:eastAsia="宋体" w:cs="宋体"/>
                <w:spacing w:val="0"/>
                <w:sz w:val="21"/>
                <w:szCs w:val="21"/>
                <w:rtl w:val="0"/>
                <w:lang w:val="zh-TW" w:eastAsia="zh-TW"/>
                <w14:textOutline w14:w="3795" w14:cap="sq" w14:cmpd="sng">
                  <w14:solidFill>
                    <w14:srgbClr w14:val="000000"/>
                  </w14:solidFill>
                  <w14:prstDash w14:val="solid"/>
                  <w14:bevel/>
                </w14:textOutline>
              </w:rPr>
              <w:t>元）</w:t>
            </w:r>
            <w:r>
              <w:rPr>
                <w:rFonts w:hint="eastAsia" w:ascii="宋体" w:hAnsi="宋体" w:eastAsia="宋体" w:cs="宋体"/>
                <w:spacing w:val="0"/>
                <w:sz w:val="21"/>
                <w:szCs w:val="21"/>
                <w14:textOutline w14:w="3795" w14:cap="sq" w14:cmpd="sng">
                  <w14:solidFill>
                    <w14:srgbClr w14:val="000000"/>
                  </w14:solidFill>
                  <w14:prstDash w14:val="solid"/>
                  <w14:bevel/>
                </w14:textOutline>
              </w:rPr>
              <w:t>。</w:t>
            </w:r>
            <w:r>
              <w:rPr>
                <w:rFonts w:hint="eastAsia" w:ascii="宋体" w:hAnsi="宋体" w:eastAsia="宋体" w:cs="宋体"/>
                <w:spacing w:val="0"/>
                <w:sz w:val="21"/>
                <w:szCs w:val="21"/>
                <w:highlight w:val="none"/>
              </w:rPr>
              <w:t xml:space="preserve"> </w:t>
            </w:r>
            <w:r>
              <w:rPr>
                <w:rFonts w:hint="eastAsia" w:ascii="宋体" w:hAnsi="宋体" w:eastAsia="宋体" w:cs="宋体"/>
                <w:spacing w:val="0"/>
                <w:sz w:val="21"/>
                <w:szCs w:val="21"/>
                <w:highlight w:val="none"/>
                <w14:textOutline w14:w="3795" w14:cap="sq" w14:cmpd="sng">
                  <w14:solidFill>
                    <w14:srgbClr w14:val="000000"/>
                  </w14:solidFill>
                  <w14:prstDash w14:val="solid"/>
                  <w14:bevel/>
                </w14:textOutline>
              </w:rPr>
              <w:t>供</w:t>
            </w:r>
            <w:r>
              <w:rPr>
                <w:rFonts w:hint="eastAsia" w:ascii="宋体" w:hAnsi="宋体" w:eastAsia="宋体" w:cs="宋体"/>
                <w:spacing w:val="0"/>
                <w:sz w:val="21"/>
                <w:szCs w:val="21"/>
                <w14:textOutline w14:w="3795" w14:cap="sq" w14:cmpd="sng">
                  <w14:solidFill>
                    <w14:srgbClr w14:val="000000"/>
                  </w14:solidFill>
                  <w14:prstDash w14:val="solid"/>
                  <w14:bevel/>
                </w14:textOutline>
              </w:rPr>
              <w:t>应商的谈判报价不能超出些招标控制价，否则竞标无效。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质量标准</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2"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符合现行国家及相关行业质量验收合格标准。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招标范围</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77" w:line="440" w:lineRule="exact"/>
              <w:ind w:left="97" w:right="88"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lang w:eastAsia="zh-CN"/>
              </w:rPr>
              <w:t>2023年第二批自治区大中型水库库区基金项目平果市黎明乡蟠桃村六玩屯基础设施工程施工招标。</w:t>
            </w:r>
            <w:r>
              <w:rPr>
                <w:rFonts w:hint="eastAsia" w:ascii="宋体" w:hAnsi="宋体" w:eastAsia="宋体" w:cs="宋体"/>
                <w:spacing w:val="0"/>
                <w:sz w:val="21"/>
                <w:szCs w:val="21"/>
              </w:rPr>
              <w:t>(具体内容以施工图纸及工程量清单为准)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603"/>
              <w:textAlignment w:val="baseline"/>
              <w:rPr>
                <w:rFonts w:hint="eastAsia" w:ascii="宋体" w:hAnsi="宋体" w:eastAsia="宋体" w:cs="宋体"/>
                <w:color w:val="FF0000"/>
                <w:spacing w:val="0"/>
                <w:sz w:val="21"/>
                <w:szCs w:val="21"/>
              </w:rPr>
            </w:pPr>
            <w:r>
              <w:rPr>
                <w:rFonts w:hint="eastAsia" w:ascii="宋体" w:hAnsi="宋体" w:eastAsia="宋体" w:cs="宋体"/>
                <w:spacing w:val="0"/>
                <w:sz w:val="21"/>
                <w:szCs w:val="21"/>
              </w:rPr>
              <w:t>工期要求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4"/>
              <w:textAlignment w:val="baseline"/>
              <w:rPr>
                <w:rFonts w:hint="eastAsia" w:ascii="宋体" w:hAnsi="宋体" w:eastAsia="宋体" w:cs="宋体"/>
                <w:color w:val="FF0000"/>
                <w:spacing w:val="0"/>
                <w:sz w:val="21"/>
                <w:szCs w:val="21"/>
                <w:lang w:val="en-US" w:eastAsia="zh-CN"/>
              </w:rPr>
            </w:pPr>
            <w:r>
              <w:rPr>
                <w:rFonts w:hint="eastAsia" w:ascii="宋体" w:hAnsi="宋体" w:eastAsia="宋体" w:cs="宋体"/>
                <w:color w:val="auto"/>
                <w:spacing w:val="0"/>
                <w:sz w:val="21"/>
                <w:szCs w:val="21"/>
                <w:lang w:val="en-US" w:eastAsia="zh-CN"/>
              </w:rPr>
              <w:t>60日历天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28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供应商资格要求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1.满足《中华人民共和国政府采购法》第二十二条规定</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2.落实政府采购政策需满足的资格要求：本项目专门面向中小企业采购。</w:t>
            </w:r>
          </w:p>
          <w:p>
            <w:pPr>
              <w:keepNext w:val="0"/>
              <w:keepLines w:val="0"/>
              <w:pageBreakBefore w:val="0"/>
              <w:widowControl/>
              <w:kinsoku w:val="0"/>
              <w:wordWrap/>
              <w:overflowPunct/>
              <w:topLinePunct w:val="0"/>
              <w:autoSpaceDE w:val="0"/>
              <w:autoSpaceDN w:val="0"/>
              <w:bidi w:val="0"/>
              <w:adjustRightInd w:val="0"/>
              <w:snapToGrid w:val="0"/>
              <w:spacing w:before="48" w:line="440" w:lineRule="exact"/>
              <w:ind w:left="218" w:leftChars="104" w:firstLine="0" w:firstLineChars="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3.本项目的特定资格要求：供应商须具备</w:t>
            </w:r>
            <w:r>
              <w:rPr>
                <w:rFonts w:hint="eastAsia" w:ascii="宋体" w:hAnsi="宋体" w:eastAsia="宋体" w:cs="宋体"/>
                <w:spacing w:val="0"/>
                <w:sz w:val="21"/>
                <w:szCs w:val="21"/>
                <w:lang w:eastAsia="zh-CN"/>
              </w:rPr>
              <w:t>市政公用工程施工</w:t>
            </w:r>
            <w:r>
              <w:rPr>
                <w:rFonts w:hint="eastAsia" w:ascii="宋体" w:hAnsi="宋体" w:eastAsia="宋体" w:cs="宋体"/>
                <w:spacing w:val="0"/>
                <w:sz w:val="21"/>
                <w:szCs w:val="21"/>
              </w:rPr>
              <w:t>总承包叁级（含</w:t>
            </w:r>
            <w:r>
              <w:rPr>
                <w:rFonts w:hint="eastAsia" w:ascii="宋体" w:hAnsi="宋体" w:eastAsia="宋体" w:cs="宋体"/>
                <w:spacing w:val="0"/>
                <w:sz w:val="21"/>
                <w:szCs w:val="21"/>
                <w:lang w:eastAsia="zh-CN"/>
              </w:rPr>
              <w:t>叁级</w:t>
            </w:r>
            <w:r>
              <w:rPr>
                <w:rFonts w:hint="eastAsia" w:ascii="宋体" w:hAnsi="宋体" w:eastAsia="宋体" w:cs="宋体"/>
                <w:spacing w:val="0"/>
                <w:sz w:val="21"/>
                <w:szCs w:val="21"/>
              </w:rPr>
              <w:t>）以上资质</w:t>
            </w:r>
            <w:r>
              <w:rPr>
                <w:rFonts w:hint="eastAsia" w:ascii="宋体" w:hAnsi="宋体" w:eastAsia="宋体" w:cs="宋体"/>
                <w:spacing w:val="0"/>
                <w:sz w:val="21"/>
                <w:szCs w:val="21"/>
                <w:lang w:eastAsia="zh-CN"/>
              </w:rPr>
              <w:t>，</w:t>
            </w:r>
            <w:r>
              <w:rPr>
                <w:rFonts w:hint="eastAsia" w:ascii="宋体" w:hAnsi="宋体" w:eastAsia="宋体" w:cs="宋体"/>
                <w:spacing w:val="0"/>
                <w:sz w:val="21"/>
                <w:szCs w:val="21"/>
              </w:rPr>
              <w:t>具有省级及以上建设行政主管部门颁发的安全生产许可证</w:t>
            </w:r>
            <w:r>
              <w:rPr>
                <w:rFonts w:hint="eastAsia" w:ascii="宋体" w:hAnsi="宋体" w:eastAsia="宋体" w:cs="宋体"/>
                <w:spacing w:val="0"/>
                <w:sz w:val="21"/>
                <w:szCs w:val="21"/>
                <w:lang w:eastAsia="zh-CN"/>
              </w:rPr>
              <w:t>；项目经理具备市政公用工程专业注册建造师贰级或贰级以上资格、有效的安全生产考核合格证书(B类)及具备中级或中级以上技术职称。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保修要求</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按照有关法律规定和合同约定，承担工程质量保修责任。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49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工程量清单</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0" w:line="440" w:lineRule="exact"/>
              <w:ind w:left="1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另册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8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图纸</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1" w:line="440" w:lineRule="exact"/>
              <w:ind w:left="1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另册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9" w:hRule="atLeast"/>
        </w:trPr>
        <w:tc>
          <w:tcPr>
            <w:tcW w:w="2029" w:type="dxa"/>
            <w:vAlign w:val="top"/>
          </w:tcPr>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before="65" w:line="440" w:lineRule="exact"/>
              <w:ind w:left="60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技术规范</w:t>
            </w:r>
          </w:p>
        </w:tc>
        <w:tc>
          <w:tcPr>
            <w:tcW w:w="7261" w:type="dxa"/>
            <w:vAlign w:val="top"/>
          </w:tcPr>
          <w:p>
            <w:pPr>
              <w:keepNext w:val="0"/>
              <w:keepLines w:val="0"/>
              <w:pageBreakBefore w:val="0"/>
              <w:widowControl/>
              <w:kinsoku w:val="0"/>
              <w:wordWrap/>
              <w:overflowPunct/>
              <w:topLinePunct w:val="0"/>
              <w:autoSpaceDE w:val="0"/>
              <w:autoSpaceDN w:val="0"/>
              <w:bidi w:val="0"/>
              <w:adjustRightInd w:val="0"/>
              <w:snapToGrid w:val="0"/>
              <w:spacing w:before="144" w:line="440" w:lineRule="exact"/>
              <w:ind w:left="11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按照设计施工图纸的要求进行施工，同时也要严格执行国家现行行业验收标准、专业相关的现行标准和技术规范。</w:t>
            </w:r>
          </w:p>
        </w:tc>
      </w:tr>
    </w:tbl>
    <w:p>
      <w:pPr>
        <w:rPr>
          <w:rFonts w:ascii="Arial"/>
          <w:spacing w:val="0"/>
          <w:sz w:val="21"/>
        </w:rPr>
      </w:pPr>
    </w:p>
    <w:p>
      <w:pPr>
        <w:rPr>
          <w:spacing w:val="0"/>
        </w:rPr>
        <w:sectPr>
          <w:footerReference r:id="rId14" w:type="default"/>
          <w:pgSz w:w="11905" w:h="16838"/>
          <w:pgMar w:top="1417" w:right="1417" w:bottom="1417" w:left="1417" w:header="0" w:footer="658" w:gutter="0"/>
          <w:pgNumType w:fmt="decimal"/>
          <w:cols w:space="0" w:num="1"/>
          <w:rtlGutter w:val="0"/>
          <w:docGrid w:linePitch="0" w:charSpace="0"/>
        </w:sectPr>
      </w:pPr>
    </w:p>
    <w:p>
      <w:pPr>
        <w:spacing w:before="230" w:line="223" w:lineRule="auto"/>
        <w:ind w:left="1026"/>
        <w:outlineLvl w:val="0"/>
        <w:rPr>
          <w:rFonts w:ascii="宋体" w:hAnsi="宋体" w:eastAsia="宋体" w:cs="宋体"/>
          <w:spacing w:val="0"/>
          <w:sz w:val="43"/>
          <w:szCs w:val="43"/>
        </w:rPr>
      </w:pPr>
      <w:bookmarkStart w:id="10" w:name="_bookmark4"/>
      <w:bookmarkEnd w:id="10"/>
      <w:bookmarkStart w:id="11" w:name="_Toc6672"/>
      <w:r>
        <w:rPr>
          <w:rFonts w:ascii="宋体" w:hAnsi="宋体" w:eastAsia="宋体" w:cs="宋体"/>
          <w:spacing w:val="0"/>
          <w:sz w:val="43"/>
          <w:szCs w:val="43"/>
          <w14:textOutline w14:w="7972" w14:cap="sq" w14:cmpd="sng">
            <w14:solidFill>
              <w14:srgbClr w14:val="000000"/>
            </w14:solidFill>
            <w14:prstDash w14:val="solid"/>
            <w14:bevel/>
          </w14:textOutline>
        </w:rPr>
        <w:t>第四章</w:t>
      </w:r>
      <w:r>
        <w:rPr>
          <w:rFonts w:ascii="宋体" w:hAnsi="宋体" w:eastAsia="宋体" w:cs="宋体"/>
          <w:spacing w:val="0"/>
          <w:sz w:val="43"/>
          <w:szCs w:val="43"/>
        </w:rPr>
        <w:t xml:space="preserve">  </w:t>
      </w:r>
      <w:r>
        <w:rPr>
          <w:rFonts w:ascii="宋体" w:hAnsi="宋体" w:eastAsia="宋体" w:cs="宋体"/>
          <w:spacing w:val="0"/>
          <w:sz w:val="43"/>
          <w:szCs w:val="43"/>
          <w14:textOutline w14:w="7972" w14:cap="sq" w14:cmpd="sng">
            <w14:solidFill>
              <w14:srgbClr w14:val="000000"/>
            </w14:solidFill>
            <w14:prstDash w14:val="solid"/>
            <w14:bevel/>
          </w14:textOutline>
        </w:rPr>
        <w:t>评审程序和评定成交的标准</w:t>
      </w:r>
      <w:bookmarkEnd w:id="11"/>
    </w:p>
    <w:p>
      <w:pPr>
        <w:spacing w:before="100" w:line="528" w:lineRule="exact"/>
        <w:ind w:left="3592"/>
        <w:rPr>
          <w:rFonts w:ascii="宋体" w:hAnsi="宋体" w:eastAsia="宋体" w:cs="宋体"/>
          <w:spacing w:val="0"/>
          <w:sz w:val="31"/>
          <w:szCs w:val="31"/>
        </w:rPr>
      </w:pPr>
      <w:r>
        <w:rPr>
          <w:rFonts w:ascii="宋体" w:hAnsi="宋体" w:eastAsia="宋体" w:cs="宋体"/>
          <w:spacing w:val="0"/>
          <w:position w:val="3"/>
          <w:sz w:val="31"/>
          <w:szCs w:val="31"/>
          <w14:textOutline w14:w="5793" w14:cap="sq" w14:cmpd="sng">
            <w14:solidFill>
              <w14:srgbClr w14:val="000000"/>
            </w14:solidFill>
            <w14:prstDash w14:val="solid"/>
            <w14:bevel/>
          </w14:textOutline>
        </w:rPr>
        <w:t>一、评审程序</w:t>
      </w:r>
    </w:p>
    <w:p>
      <w:pPr>
        <w:keepNext w:val="0"/>
        <w:keepLines w:val="0"/>
        <w:pageBreakBefore w:val="0"/>
        <w:widowControl/>
        <w:kinsoku w:val="0"/>
        <w:wordWrap/>
        <w:overflowPunct/>
        <w:topLinePunct w:val="0"/>
        <w:autoSpaceDE w:val="0"/>
        <w:autoSpaceDN w:val="0"/>
        <w:bidi w:val="0"/>
        <w:adjustRightInd w:val="0"/>
        <w:snapToGrid w:val="0"/>
        <w:spacing w:before="80" w:line="440" w:lineRule="exact"/>
        <w:ind w:left="50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1.评标办法</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本次评标采用最低评标价法</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80" w:line="440" w:lineRule="exact"/>
        <w:ind w:left="505"/>
        <w:textAlignment w:val="baseline"/>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评标依据</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谈判小组以竞争性谈判文件、竞标文件为评标依据</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440" w:lineRule="exact"/>
        <w:ind w:left="491"/>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2.资格审查</w:t>
      </w:r>
    </w:p>
    <w:p>
      <w:pPr>
        <w:keepNext w:val="0"/>
        <w:keepLines w:val="0"/>
        <w:pageBreakBefore w:val="0"/>
        <w:widowControl/>
        <w:kinsoku w:val="0"/>
        <w:wordWrap/>
        <w:overflowPunct/>
        <w:topLinePunct w:val="0"/>
        <w:autoSpaceDE w:val="0"/>
        <w:autoSpaceDN w:val="0"/>
        <w:bidi w:val="0"/>
        <w:adjustRightInd w:val="0"/>
        <w:snapToGrid w:val="0"/>
        <w:spacing w:before="145" w:line="440" w:lineRule="exact"/>
        <w:ind w:left="431" w:right="2075" w:firstLine="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2.1 响应文件开启后，谈判小组依法对供应商的资格证明文件进行审查注：谈判小组在资格审查结束前，对供应商进行信用查询。</w:t>
      </w:r>
    </w:p>
    <w:p>
      <w:pPr>
        <w:keepNext w:val="0"/>
        <w:keepLines w:val="0"/>
        <w:pageBreakBefore w:val="0"/>
        <w:widowControl/>
        <w:kinsoku w:val="0"/>
        <w:wordWrap/>
        <w:overflowPunct/>
        <w:topLinePunct w:val="0"/>
        <w:autoSpaceDE w:val="0"/>
        <w:autoSpaceDN w:val="0"/>
        <w:bidi w:val="0"/>
        <w:adjustRightInd w:val="0"/>
        <w:snapToGrid w:val="0"/>
        <w:spacing w:before="155" w:line="440" w:lineRule="exact"/>
        <w:ind w:right="51" w:firstLine="420" w:firstLineChars="2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查询渠道：</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“信用中国”网站(www.creditchina.gov.cn)、中国政府采购网(www.ccgp.gov.cn)链接入口。</w:t>
      </w:r>
    </w:p>
    <w:p>
      <w:pPr>
        <w:keepNext w:val="0"/>
        <w:keepLines w:val="0"/>
        <w:pageBreakBefore w:val="0"/>
        <w:widowControl/>
        <w:kinsoku w:val="0"/>
        <w:wordWrap/>
        <w:overflowPunct/>
        <w:topLinePunct w:val="0"/>
        <w:autoSpaceDE w:val="0"/>
        <w:autoSpaceDN w:val="0"/>
        <w:bidi w:val="0"/>
        <w:adjustRightInd w:val="0"/>
        <w:snapToGrid w:val="0"/>
        <w:spacing w:line="440" w:lineRule="exact"/>
        <w:ind w:firstLine="420" w:firstLineChars="2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信用查询截止时点：资格审查结束前。</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firstLine="420" w:firstLineChars="20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查询记录和证据留存方式：在查询网站中直接查询，截图另存为电子文档作为评审资料保</w:t>
      </w:r>
    </w:p>
    <w:p>
      <w:pPr>
        <w:keepNext w:val="0"/>
        <w:keepLines w:val="0"/>
        <w:pageBreakBefore w:val="0"/>
        <w:widowControl/>
        <w:kinsoku w:val="0"/>
        <w:wordWrap/>
        <w:overflowPunct/>
        <w:topLinePunct w:val="0"/>
        <w:autoSpaceDE w:val="0"/>
        <w:autoSpaceDN w:val="0"/>
        <w:bidi w:val="0"/>
        <w:adjustRightInd w:val="0"/>
        <w:snapToGrid w:val="0"/>
        <w:spacing w:before="296" w:line="440" w:lineRule="exact"/>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pict>
          <v:shape id="_x0000_s1027" o:spid="_x0000_s1027" o:spt="202" type="#_x0000_t202" style="position:absolute;left:0pt;margin-left:-0.45pt;margin-top:7.1pt;height:14.4pt;width:12.1pt;z-index:251659264;mso-width-relative:page;mso-height-relative:page;" filled="f" stroked="f" coordsize="21600,21600">
            <v:path/>
            <v:fill on="f" focussize="0,0"/>
            <v:stroke on="f"/>
            <v:imagedata o:title=""/>
            <o:lock v:ext="edit" aspectratio="f"/>
            <v:textbox inset="0mm,0mm,0mm,0mm">
              <w:txbxContent>
                <w:p>
                  <w:pPr>
                    <w:spacing w:before="20" w:line="228" w:lineRule="auto"/>
                    <w:ind w:left="20"/>
                    <w:rPr>
                      <w:rFonts w:ascii="宋体" w:hAnsi="宋体" w:eastAsia="宋体" w:cs="宋体"/>
                      <w:sz w:val="20"/>
                      <w:szCs w:val="20"/>
                    </w:rPr>
                  </w:pPr>
                  <w:r>
                    <w:rPr>
                      <w:rFonts w:ascii="宋体" w:hAnsi="宋体" w:eastAsia="宋体" w:cs="宋体"/>
                      <w:spacing w:val="1"/>
                      <w:sz w:val="20"/>
                      <w:szCs w:val="20"/>
                    </w:rPr>
                    <w:t>存</w:t>
                  </w:r>
                </w:p>
              </w:txbxContent>
            </v:textbox>
          </v:shape>
        </w:pict>
      </w:r>
      <w:r>
        <w:rPr>
          <w:rFonts w:hint="eastAsia" w:ascii="宋体" w:hAnsi="宋体" w:eastAsia="宋体" w:cs="宋体"/>
          <w:spacing w:val="0"/>
          <w:position w:val="1"/>
          <w:sz w:val="21"/>
          <w:szCs w:val="21"/>
        </w:rPr>
        <w:t>。</w:t>
      </w:r>
    </w:p>
    <w:p>
      <w:pPr>
        <w:keepNext w:val="0"/>
        <w:keepLines w:val="0"/>
        <w:pageBreakBefore w:val="0"/>
        <w:widowControl/>
        <w:kinsoku w:val="0"/>
        <w:wordWrap/>
        <w:overflowPunct/>
        <w:topLinePunct w:val="0"/>
        <w:autoSpaceDE w:val="0"/>
        <w:autoSpaceDN w:val="0"/>
        <w:bidi w:val="0"/>
        <w:adjustRightInd w:val="0"/>
        <w:snapToGrid w:val="0"/>
        <w:spacing w:before="172" w:line="440" w:lineRule="exact"/>
        <w:ind w:left="10" w:firstLine="43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信用信息使用规则：对在“信用中国”网站 (www.creditchina.gov.cn)  、中国政府采 购网 (www.ccgp.gov.cn) 被列入失信被执行人、重大税收违法案件当事人名单、政府采购严重违法 失信行为记录名单及其他不符合《中华人民共和国政府采购法》第二十二条规定条件的供应商，资格审查不通过，不得参与政府采购活动。两个以上的自然人、法人或者其他组织组成一个联合体，以一个供应商的身份共同参加政府采购活动的，应当对所有联合体成员进行信用记录查询，联合体成员存在不良信用记录(被列入失信被执行人、重大税收违法案件当事人名单、政府采购严重违法失信行为记录名单及其他不符合《中华人民共和国政府采购法》第二十二条规定条件的供应商) 的，视同联合体存在不良信用记录。</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15"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2.2 资格审查标准为本谈判文件中载明对供应商资格要求的条件。本项目资格审查采用合格制，凡符合谈判文件规定的供应商资格要求的供应商均通过资格审查。</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3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2.3 供应商有下列情形之一的，资格审查不通过，其响应文件按无效处理：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不具备谈判文件中规定的资格要求的；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未按谈判文件规定的方式获取本谈判文件的供应商；</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12" w:right="53" w:firstLine="42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响应文件中的资格证明文件缺少任一项“供应商须知前附表”资格证明文件规定的“必须 提供”的文件资料的；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响应文件中的资格证明文件出现任一项不符合“供应商须知前附表”资格证明文件规定的 “必须提供”的文件资料要求或者无效的；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 响应文件未按竞争性谈判文件的规定签署、盖章；</w:t>
      </w:r>
    </w:p>
    <w:p>
      <w:pPr>
        <w:keepNext w:val="0"/>
        <w:keepLines w:val="0"/>
        <w:pageBreakBefore w:val="0"/>
        <w:widowControl/>
        <w:kinsoku w:val="0"/>
        <w:wordWrap/>
        <w:overflowPunct/>
        <w:topLinePunct w:val="0"/>
        <w:autoSpaceDE w:val="0"/>
        <w:autoSpaceDN w:val="0"/>
        <w:bidi w:val="0"/>
        <w:adjustRightInd w:val="0"/>
        <w:snapToGrid w:val="0"/>
        <w:spacing w:before="4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 供应商提交的竞标保证金无效的或者未按照谈判文件的规定提交竞标保证金；</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(7) 使用虚假的财务状况、信用状况等；</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(8) 供应商不按要求提交农民工工资保障承诺书的；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(9) 提供虚假的项目经理或主要技术人员简历、社保证明等证明资料的；</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(10) 出现属于“供应商须知正文”第 7.5 或 7.6 条情形的；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(11) 同一合同项下的不同供应商，单位负责人为同一人或者存在直接控股、管理关系的；为</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本项目提供过整体设计、规范编制或者项目管理、监理、检测等服务的供应商，再参加该采购项目 的其他采购活动的；</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8" w:firstLine="441"/>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2.4 通过资格审查的合格供应商不足 3 家 (本章 3.7 条规定除外)的，不得进入符合性审查环节，应当重新开展采购活动</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65" w:line="440" w:lineRule="exact"/>
        <w:ind w:left="482"/>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3.符合性审查</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3.1 谈判小组应当对符合资格的供应商的响应文件进行竞标报价、商务、技术等实质性要求符 合性审查，以确定其是否满足谈判文件的实质性要求。</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3.2 谈判小组在对响应文件进行符合性审查时，可以要求供应商对响应文件中含义不明确、同 类问题表述不一致或者有明显文字和计算错误的内容等作出必要的澄清、说明或者更正。供应商的 澄清、说明或者更正不得超出响应文件的范围或者改变响应文件的实质性内容。</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3.3 谈判小组要求供应商澄清、说明或者更正响应文件应当以电子澄清函形式作出。供应商的 澄清、说明或者更正应当已电子回函形式按照谈判小组的要求作出明确的澄清、说明或者更正，未 按谈判小组的要求作出明确澄清、说明或者更正的供应商的响应文件将按照有利于采购人的原则由 谈判小组进行判定。供应商的澄清、说明或者更正必须加盖电子签章。</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异常情况处理：如遇无法正常使用线上发送澄清函的情况，将启动书面形式办理。启动书面形 式办理的情况下，谈判小组以书面形式要求供应商在规定时间内作出必要的澄清、说明或者补正。 供应商的澄清、说明或者补正必须采用书面形式，并加盖公章，或者由法定代表人或者其授权的代 表签字。</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3.4 首次响应文件报价出现前后不一致的，按照下列规定修正：</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响应文件中报价表内容与响应文件中相应内容不一致的，以报价表为准；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大写金额和小写金额不一致的，以大写金额为准；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单价金额小数点或者百分比有明显错位的，以报价表的总价为准，并修改单价；</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总价金额与按单价汇总金额不一致的，以单价金额计算结果为准。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同时出现两种以上不一致的，按照以上 (1) - (4) 规定的顺序逐条进行修正。修正后的报价经供应商确认后产生约束力，供应商不确认的，其响应文件按无效响应处理。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3.5 商务技术报价评审</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在评审时，如发现下列情形之一的，将被视为响应文件无效处理：</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商务技术评审</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响应文件未按谈判文件要求签署、盖章的；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委托代理人未能出具有效身份证或者出具的身份证与授权委托书中的信息不符的；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提供虚假的或应提供未提供项目经理或主要技术人员简历、社保证明等资料的；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响应文件未提供任一项“供应商须知前附表”商务技术文件中  “必须提供”或者“委托时 必须提供”的文件资料；响应文件提供的商务技术文件出现任一项不符合“供应商须知前附表”商务技术文件中 “必须提供”或者“委托时必须提供”文件资料要求的规定或者提供的商务技术文件 无效；</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 商务要求允许负偏离的条款数超过“供应商须知前附表”规定项数的；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 未对竞标有效期作出响应或者响应文件承诺的竞标有效期不满足谈判文件要求；</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7) 响应文件的实质性内容未使用中文表述、使用计量单位不符合谈判文件要求的；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8) 响应文件中的文件资料因填写不齐全或者内容虚假或者出现其他情形而导致被谈判小组认定 无效的；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9) 响应文件含有采购人不能接受的附加条件的；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10) 属于“供应商须知正文”第 7.5 条或 7.6 条的情形的；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11) 技术评审允许负偏离的条款数超过“供应商须知前附表”规定项数的；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12) 虚假竞标(使用虚假的业绩、荣誉等) ，或者出现其他情形而导致被谈判小组认定无效的；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13) 谈判文件未载明允许提供备选 (替代) 竞标方案或明确不允许提供备选 (替代) 竞标方案</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时，供应商提供了备选 (替代) 竞标方案的；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14) 响应文件标注的项目名称或者项目编号与谈判文件标注的项目名称或者项目编号不一致的；</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15) 所提供竞标的施工组织设计不明确，竞争性谈判文件未允许但响应文件中存在一个或者一 个以上备选 (替代) 竞标施工组织设计，或施工组织设计不适用本项目实际情况的；</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16) </w:t>
      </w:r>
      <w:r>
        <w:rPr>
          <w:rFonts w:hint="eastAsia" w:ascii="宋体" w:hAnsi="宋体" w:eastAsia="宋体" w:cs="宋体"/>
          <w:spacing w:val="0"/>
          <w:sz w:val="21"/>
          <w:szCs w:val="21"/>
          <w14:textOutline w14:w="3795" w14:cap="sq" w14:cmpd="sng">
            <w14:solidFill>
              <w14:srgbClr w14:val="000000"/>
            </w14:solidFill>
            <w14:prstDash w14:val="solid"/>
            <w14:bevel/>
          </w14:textOutline>
        </w:rPr>
        <w:t>谈判文件明确不允许分包，响应文件拟分包的；</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17) 未响应谈判文件实质性要求；</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18) 法律、法规和谈判文件规定的其他无效情形。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报价评审</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3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响应文件未按谈判文件要求签署、盖章的；</w:t>
      </w:r>
    </w:p>
    <w:p>
      <w:pPr>
        <w:keepNext w:val="0"/>
        <w:keepLines w:val="0"/>
        <w:pageBreakBefore w:val="0"/>
        <w:widowControl/>
        <w:kinsoku w:val="0"/>
        <w:wordWrap/>
        <w:overflowPunct/>
        <w:topLinePunct w:val="0"/>
        <w:autoSpaceDE w:val="0"/>
        <w:autoSpaceDN w:val="0"/>
        <w:bidi w:val="0"/>
        <w:adjustRightInd w:val="0"/>
        <w:snapToGrid w:val="0"/>
        <w:spacing w:before="160" w:line="440" w:lineRule="exact"/>
        <w:ind w:left="4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已标价的工程量清单竞标总价 (封面) 没有按规定盖章的；</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未采用人民币报价或者未按照谈判文件标明的币种报价的；</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right="53"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 供应商未就所竞标分标进行报价或者存在漏项报价；供应商未就所竞标分标的单项内容作唯 一报价；供应商未就所竞标分标的全部内容作完整唯一总价报价；供应商响应文件中存在有选择、 有条件报价的 (谈判文件允许有备选方案或者其他约定的除外) ；</w:t>
      </w:r>
    </w:p>
    <w:p>
      <w:pPr>
        <w:keepNext w:val="0"/>
        <w:keepLines w:val="0"/>
        <w:pageBreakBefore w:val="0"/>
        <w:widowControl/>
        <w:tabs>
          <w:tab w:val="left" w:pos="110"/>
        </w:tabs>
        <w:kinsoku w:val="0"/>
        <w:wordWrap/>
        <w:overflowPunct/>
        <w:topLinePunct w:val="0"/>
        <w:autoSpaceDE w:val="0"/>
        <w:autoSpaceDN w:val="0"/>
        <w:bidi w:val="0"/>
        <w:adjustRightInd w:val="0"/>
        <w:snapToGrid w:val="0"/>
        <w:spacing w:before="2" w:line="440" w:lineRule="exact"/>
        <w:ind w:left="1" w:right="48" w:firstLine="4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 xml:space="preserve">5) 竞标报价 (包含首次报价、最后报价) 超过所竞标分标规定的采购预算金额或者最高限价的 </w:t>
      </w:r>
      <w:r>
        <w:rPr>
          <w:rFonts w:hint="eastAsia" w:ascii="宋体" w:hAnsi="宋体" w:eastAsia="宋体" w:cs="宋体"/>
          <w:spacing w:val="0"/>
          <w:sz w:val="21"/>
          <w:szCs w:val="21"/>
        </w:rPr>
        <w:tab/>
      </w:r>
      <w:r>
        <w:rPr>
          <w:rFonts w:hint="eastAsia" w:ascii="宋体" w:hAnsi="宋体" w:eastAsia="宋体" w:cs="宋体"/>
          <w:spacing w:val="0"/>
          <w:sz w:val="21"/>
          <w:szCs w:val="21"/>
        </w:rPr>
        <w:t>(如本项目公布了最高限价) ；竞标报价 (包含首次报价、最后报价) 超过谈判文件分项采购预算 金额或者最高限价的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right="51" w:firstLine="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 修正后的报价，供应商不确认的；或者经供应商确认修正后的竞标报价 (包含首次报价、最 后报价) 超过所竞标分标规定的采购预算金额或者最高限价 (如本项目公布了最高限价) ；或者经供应商确认修正后竞标报价 (包含首次报价、最后报价) 超过谈判文件分项采购预算金额或者最高 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40" w:line="440" w:lineRule="exact"/>
        <w:ind w:left="1" w:right="69"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7) 响应文件未提供任一项“供应商须知前附表”报价文件中  “必须提供”或者“委托时必须 提供”的文件资料；响应文件提供的报价文件出现任一项不符合“供应商须知前附表”报价文件中 “必 须提供”或者“委托时必须提供”文件资料要求的规定或者提供的报价文件无效。</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8) 未对竞标有效期作出响应或者响应文件承诺的竞标有效期不满足竞争性谈判文件要求的；</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9) 法律、法规和谈判文件规定的其他无效情形。</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right="71"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3.6 谈判小组对响应文件进行评审，未实质性响应谈判文件的响应文件按无效处理。谈判小组 应当将资格和符合性不通过的情况告知有关供应商。谈判小组从符合谈判文件规定的相应资格条件 的供应商名单中确定不少于 3 家的供应商参加谈判。</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3.7 公开招标的货物、服务采购项目，招标过程中提交响应文件或者经评审实质性响应谈判文 件要求的供应商只有两家时，采购人、采购代理机构按照《政府采购非招标采购方式管理办法》 (财 政部 74 号令) 第四条经本级财政部门批准后可以与该两家供应商进行竞争性谈判采购。</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3.8 除本章 3.7 条规定的情形外，通过符合性审查的合格供应商不足 3 家的，不得进入谈判环节，应当重新开展采购活动。</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75"/>
        <w:textAlignment w:val="baseline"/>
        <w:rPr>
          <w:rFonts w:hint="eastAsia" w:ascii="宋体" w:hAnsi="宋体" w:eastAsia="宋体" w:cs="宋体"/>
          <w:spacing w:val="0"/>
          <w:sz w:val="21"/>
          <w:szCs w:val="21"/>
        </w:rPr>
      </w:pPr>
      <w:r>
        <w:rPr>
          <w:rFonts w:hint="eastAsia" w:ascii="宋体" w:hAnsi="宋体" w:eastAsia="宋体" w:cs="宋体"/>
          <w:spacing w:val="0"/>
          <w:position w:val="1"/>
          <w:sz w:val="21"/>
          <w:szCs w:val="21"/>
          <w14:textOutline w14:w="4358" w14:cap="sq" w14:cmpd="sng">
            <w14:solidFill>
              <w14:srgbClr w14:val="000000"/>
            </w14:solidFill>
            <w14:prstDash w14:val="solid"/>
            <w14:bevel/>
          </w14:textOutline>
        </w:rPr>
        <w:t>4.谈判程序</w:t>
      </w:r>
    </w:p>
    <w:p>
      <w:pPr>
        <w:keepNext w:val="0"/>
        <w:keepLines w:val="0"/>
        <w:pageBreakBefore w:val="0"/>
        <w:widowControl/>
        <w:kinsoku w:val="0"/>
        <w:wordWrap/>
        <w:overflowPunct/>
        <w:topLinePunct w:val="0"/>
        <w:autoSpaceDE w:val="0"/>
        <w:autoSpaceDN w:val="0"/>
        <w:bidi w:val="0"/>
        <w:adjustRightInd w:val="0"/>
        <w:snapToGrid w:val="0"/>
        <w:spacing w:before="149" w:line="440" w:lineRule="exact"/>
        <w:ind w:left="2" w:firstLine="4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4.1 谈判小组集中与单一供应商分别进行谈判，并给予所有参加谈判的供应商平等的谈判机会。 符合谈判资格的供应商必须在接到通知后规定时间内到达谈判地点参加现场谈判，未在规定时间内 参加谈判的，视同放弃参加谈判权利，其响应文件按无效处理。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right="71" w:firstLine="419"/>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4.2 在谈判过程中，谈判小组可以根据谈判文件和谈判情况实质性变动采购需求中的技术、服 务要求以及合同草案条款，但不得变动谈判文件中的其他内容，实质性变动的内容须经采购人代表 确认。可能实质性变动的内容为采购需求中的技术、服务要求以及合同草案条款。</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 w:right="71" w:firstLine="41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4.3 对谈判文件作出的实质性变动是谈判文件的有效组成部分， 由谈判小组及时以电子澄清函 形式同时通知所有参加谈判的供应商。</w:t>
      </w:r>
    </w:p>
    <w:p>
      <w:pPr>
        <w:keepNext w:val="0"/>
        <w:keepLines w:val="0"/>
        <w:pageBreakBefore w:val="0"/>
        <w:widowControl/>
        <w:kinsoku w:val="0"/>
        <w:wordWrap/>
        <w:overflowPunct/>
        <w:topLinePunct w:val="0"/>
        <w:autoSpaceDE w:val="0"/>
        <w:autoSpaceDN w:val="0"/>
        <w:bidi w:val="0"/>
        <w:adjustRightInd w:val="0"/>
        <w:snapToGrid w:val="0"/>
        <w:spacing w:before="2" w:line="440" w:lineRule="exact"/>
        <w:ind w:left="2" w:right="72" w:firstLine="41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4.4 供应商必须按照谈判文件的变动情况和谈判小组的要求以回函的形式重新提交响应文件， 并加盖电子签章。参加谈判的供应商未在规定时间内重新提交响应文件的，视同退出谈判，其响应 文件按无效处理。</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420"/>
        <w:textAlignment w:val="baseline"/>
        <w:rPr>
          <w:rFonts w:hint="eastAsia" w:ascii="宋体" w:hAnsi="宋体" w:eastAsia="宋体" w:cs="宋体"/>
          <w:spacing w:val="0"/>
          <w:sz w:val="21"/>
          <w:szCs w:val="21"/>
          <w:lang w:eastAsia="zh-CN"/>
        </w:rPr>
      </w:pPr>
      <w:r>
        <w:rPr>
          <w:rFonts w:hint="eastAsia" w:ascii="宋体" w:hAnsi="宋体" w:eastAsia="宋体" w:cs="宋体"/>
          <w:spacing w:val="0"/>
          <w:sz w:val="21"/>
          <w:szCs w:val="21"/>
        </w:rPr>
        <w:t>4.5 谈判中，谈判的任何一方不得透露与谈判有关的其他供应商的技术资料、价格和其他信息</w:t>
      </w:r>
      <w:r>
        <w:rPr>
          <w:rFonts w:hint="eastAsia" w:ascii="宋体" w:hAnsi="宋体" w:eastAsia="宋体" w:cs="宋体"/>
          <w:spacing w:val="0"/>
          <w:sz w:val="21"/>
          <w:szCs w:val="21"/>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159" w:line="440" w:lineRule="exact"/>
        <w:ind w:left="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4.6 采购代理机构对谈判过程和重要谈判内容进行记录。</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1" w:right="74" w:firstLine="41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4.7 除本章第 3.7 条外，对谈判过程提交的响应文件进行有效性、完整性和响应程度审查，通 过审查的合格供应商不足 3 家的，采购人或者采购代理机构应当重新开展采购活动。</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76"/>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5.</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最后报价</w:t>
      </w:r>
    </w:p>
    <w:p>
      <w:pPr>
        <w:keepNext w:val="0"/>
        <w:keepLines w:val="0"/>
        <w:pageBreakBefore w:val="0"/>
        <w:widowControl/>
        <w:kinsoku w:val="0"/>
        <w:wordWrap/>
        <w:overflowPunct/>
        <w:topLinePunct w:val="0"/>
        <w:autoSpaceDE w:val="0"/>
        <w:autoSpaceDN w:val="0"/>
        <w:bidi w:val="0"/>
        <w:adjustRightInd w:val="0"/>
        <w:snapToGrid w:val="0"/>
        <w:spacing w:before="176" w:line="440" w:lineRule="exact"/>
        <w:ind w:left="1" w:right="71"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 谈判文件能够详细列明采购标的的技术、服务要求的，谈判结束后，谈判小组应当要求所 有继续参加谈判的供应商在规定时间内在</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开标大厅提交最后报价，除本章第 3.7 条 外，提交最后报价的供应商不得少于 3 家，否则应当重新采购。</w:t>
      </w:r>
    </w:p>
    <w:p>
      <w:pPr>
        <w:keepNext w:val="0"/>
        <w:keepLines w:val="0"/>
        <w:pageBreakBefore w:val="0"/>
        <w:widowControl/>
        <w:kinsoku w:val="0"/>
        <w:wordWrap/>
        <w:overflowPunct/>
        <w:topLinePunct w:val="0"/>
        <w:autoSpaceDE w:val="0"/>
        <w:autoSpaceDN w:val="0"/>
        <w:bidi w:val="0"/>
        <w:adjustRightInd w:val="0"/>
        <w:snapToGrid w:val="0"/>
        <w:spacing w:line="440" w:lineRule="exact"/>
        <w:ind w:left="3" w:right="71" w:firstLine="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5.2 谈判文件不能详细列明采购标的的技术、服务要求，需经谈判由供应商提供最后设计方案 或者解决方案的，谈判结束后，谈判小组应当按照少数服从多数的原则投票推荐 3 家以上供应商的 设计方案或者解决方案，并要求其在规定时间内在</w:t>
      </w:r>
      <w:r>
        <w:rPr>
          <w:rFonts w:hint="eastAsia" w:ascii="宋体" w:hAnsi="宋体" w:eastAsia="宋体" w:cs="宋体"/>
          <w:spacing w:val="0"/>
          <w:position w:val="0"/>
          <w:sz w:val="21"/>
          <w:szCs w:val="21"/>
        </w:rPr>
        <w:t>广西政府采购云平台</w:t>
      </w:r>
      <w:r>
        <w:rPr>
          <w:rFonts w:hint="eastAsia" w:ascii="宋体" w:hAnsi="宋体" w:eastAsia="宋体" w:cs="宋体"/>
          <w:spacing w:val="0"/>
          <w:sz w:val="21"/>
          <w:szCs w:val="21"/>
        </w:rPr>
        <w:t>开标大厅提交最后报价。</w:t>
      </w:r>
    </w:p>
    <w:p>
      <w:pPr>
        <w:keepNext w:val="0"/>
        <w:keepLines w:val="0"/>
        <w:pageBreakBefore w:val="0"/>
        <w:widowControl/>
        <w:kinsoku w:val="0"/>
        <w:wordWrap/>
        <w:overflowPunct/>
        <w:topLinePunct w:val="0"/>
        <w:autoSpaceDE w:val="0"/>
        <w:autoSpaceDN w:val="0"/>
        <w:bidi w:val="0"/>
        <w:adjustRightInd w:val="0"/>
        <w:snapToGrid w:val="0"/>
        <w:spacing w:before="4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5.3 最后报价是供应商响应文件的有效组成部分。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firstLine="424"/>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5.4 已经提交响应文件的供应商，在提交最后报价之前，可以根据谈判情况退出谈判，退出谈 判的供应商的响应文件按无效响应处理。采购人、采购代理机构将退还退出谈判的供应商的保证金。</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5.5 供应商未在规定时间内提交最后报价的，视为退出谈判，其响应文件按无效处理。</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5.6 最后报价统一开启后，谈判小组对最后报价进行有效性、完整性和响应程度的审查。</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5.7 最后报价出现前后不一致的，按照本章第 3.4 条的规定修正。</w:t>
      </w:r>
    </w:p>
    <w:p>
      <w:pPr>
        <w:keepNext w:val="0"/>
        <w:keepLines w:val="0"/>
        <w:pageBreakBefore w:val="0"/>
        <w:widowControl/>
        <w:kinsoku w:val="0"/>
        <w:wordWrap/>
        <w:overflowPunct/>
        <w:topLinePunct w:val="0"/>
        <w:autoSpaceDE w:val="0"/>
        <w:autoSpaceDN w:val="0"/>
        <w:bidi w:val="0"/>
        <w:adjustRightInd w:val="0"/>
        <w:snapToGrid w:val="0"/>
        <w:spacing w:before="162"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5.8 修正后的报价出现下列情形的，按无效响应处理：</w:t>
      </w:r>
    </w:p>
    <w:p>
      <w:pPr>
        <w:keepNext w:val="0"/>
        <w:keepLines w:val="0"/>
        <w:pageBreakBefore w:val="0"/>
        <w:widowControl/>
        <w:kinsoku w:val="0"/>
        <w:wordWrap/>
        <w:overflowPunct/>
        <w:topLinePunct w:val="0"/>
        <w:autoSpaceDE w:val="0"/>
        <w:autoSpaceDN w:val="0"/>
        <w:bidi w:val="0"/>
        <w:adjustRightInd w:val="0"/>
        <w:snapToGrid w:val="0"/>
        <w:spacing w:before="161" w:line="440" w:lineRule="exact"/>
        <w:ind w:left="43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(1) 供应商不确认的 (全流程电子化评标采取在线确认) ；</w:t>
      </w:r>
    </w:p>
    <w:p>
      <w:pPr>
        <w:keepNext w:val="0"/>
        <w:keepLines w:val="0"/>
        <w:pageBreakBefore w:val="0"/>
        <w:widowControl/>
        <w:kinsoku w:val="0"/>
        <w:wordWrap/>
        <w:overflowPunct/>
        <w:topLinePunct w:val="0"/>
        <w:autoSpaceDE w:val="0"/>
        <w:autoSpaceDN w:val="0"/>
        <w:bidi w:val="0"/>
        <w:adjustRightInd w:val="0"/>
        <w:snapToGrid w:val="0"/>
        <w:spacing w:before="163" w:line="440" w:lineRule="exact"/>
        <w:ind w:left="2" w:right="66" w:firstLine="428"/>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(2) 经供应商确认修正后的竞标报价 (包含首次报价、最后报价) 超过所竞标分标规定的采购 预算金额或者最高限价的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3" w:right="66" w:firstLine="427"/>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(3) 经供应商确认修正后的竞标报价 (包含首次报价、最后报价) 超过分项采购预算金额或者 最高限价的 (如本项目公布了最高限价) 。</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5.9 经供应商确认修正后的最后报价作为评审及签订合同的依据。</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4" w:right="66" w:firstLine="420"/>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5.10 供应商出现最后报价按无效响应处理或者响应文件按无效处理时，谈判小组应当告知有 关供应商。</w:t>
      </w:r>
    </w:p>
    <w:p>
      <w:pPr>
        <w:keepNext w:val="0"/>
        <w:keepLines w:val="0"/>
        <w:pageBreakBefore w:val="0"/>
        <w:widowControl/>
        <w:kinsoku w:val="0"/>
        <w:wordWrap/>
        <w:overflowPunct/>
        <w:topLinePunct w:val="0"/>
        <w:autoSpaceDE w:val="0"/>
        <w:autoSpaceDN w:val="0"/>
        <w:bidi w:val="0"/>
        <w:adjustRightInd w:val="0"/>
        <w:snapToGrid w:val="0"/>
        <w:spacing w:before="1" w:line="440" w:lineRule="exact"/>
        <w:ind w:left="425"/>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5.11 最后报价结束后，谈判小组不得再与供应商进行任何形式的商谈。</w:t>
      </w:r>
    </w:p>
    <w:p>
      <w:pPr>
        <w:keepNext w:val="0"/>
        <w:keepLines w:val="0"/>
        <w:pageBreakBefore w:val="0"/>
        <w:widowControl/>
        <w:kinsoku w:val="0"/>
        <w:wordWrap/>
        <w:overflowPunct/>
        <w:topLinePunct w:val="0"/>
        <w:autoSpaceDE w:val="0"/>
        <w:autoSpaceDN w:val="0"/>
        <w:bidi w:val="0"/>
        <w:adjustRightInd w:val="0"/>
        <w:snapToGrid w:val="0"/>
        <w:spacing w:before="164" w:line="440" w:lineRule="exact"/>
        <w:ind w:left="1" w:right="66" w:firstLine="423"/>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5.12 本项目为专门面向中小企业采购的项目，按照《政府采购促进中小企业发展管理办法》(财 库〔2020〕46 号) 的规定，不再对供应商最后报价进行政策性扣除。评审价为供应商的最后报价。</w:t>
      </w:r>
    </w:p>
    <w:p>
      <w:pPr>
        <w:spacing w:line="420" w:lineRule="exact"/>
        <w:ind w:left="3099"/>
        <w:rPr>
          <w:rFonts w:ascii="宋体" w:hAnsi="宋体" w:eastAsia="宋体" w:cs="宋体"/>
          <w:spacing w:val="0"/>
          <w:sz w:val="31"/>
          <w:szCs w:val="31"/>
        </w:rPr>
      </w:pPr>
      <w:r>
        <w:rPr>
          <w:rFonts w:ascii="宋体" w:hAnsi="宋体" w:eastAsia="宋体" w:cs="宋体"/>
          <w:spacing w:val="0"/>
          <w:position w:val="2"/>
          <w:sz w:val="31"/>
          <w:szCs w:val="31"/>
          <w14:textOutline w14:w="5793" w14:cap="sq" w14:cmpd="sng">
            <w14:solidFill>
              <w14:srgbClr w14:val="000000"/>
            </w14:solidFill>
            <w14:prstDash w14:val="solid"/>
            <w14:bevel/>
          </w14:textOutline>
        </w:rPr>
        <w:t>二、评定成交的标准</w:t>
      </w:r>
    </w:p>
    <w:p>
      <w:pPr>
        <w:keepNext w:val="0"/>
        <w:keepLines w:val="0"/>
        <w:pageBreakBefore w:val="0"/>
        <w:widowControl/>
        <w:kinsoku w:val="0"/>
        <w:wordWrap/>
        <w:overflowPunct/>
        <w:topLinePunct w:val="0"/>
        <w:autoSpaceDE w:val="0"/>
        <w:autoSpaceDN w:val="0"/>
        <w:bidi w:val="0"/>
        <w:adjustRightInd w:val="0"/>
        <w:snapToGrid w:val="0"/>
        <w:spacing w:before="188" w:line="440" w:lineRule="exact"/>
        <w:ind w:left="48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14:textOutline w14:w="4358" w14:cap="sq" w14:cmpd="sng">
            <w14:solidFill>
              <w14:srgbClr w14:val="000000"/>
            </w14:solidFill>
            <w14:prstDash w14:val="solid"/>
            <w14:bevel/>
          </w14:textOutline>
        </w:rPr>
        <w:t>6.</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14:textOutline w14:w="4358" w14:cap="sq" w14:cmpd="sng">
            <w14:solidFill>
              <w14:srgbClr w14:val="000000"/>
            </w14:solidFill>
            <w14:prstDash w14:val="solid"/>
            <w14:bevel/>
          </w14:textOutline>
        </w:rPr>
        <w:t>成交候选人推荐原则</w:t>
      </w:r>
    </w:p>
    <w:p>
      <w:pPr>
        <w:keepNext w:val="0"/>
        <w:keepLines w:val="0"/>
        <w:pageBreakBefore w:val="0"/>
        <w:widowControl/>
        <w:kinsoku w:val="0"/>
        <w:wordWrap/>
        <w:overflowPunct/>
        <w:topLinePunct w:val="0"/>
        <w:autoSpaceDE w:val="0"/>
        <w:autoSpaceDN w:val="0"/>
        <w:bidi w:val="0"/>
        <w:adjustRightInd w:val="0"/>
        <w:snapToGrid w:val="0"/>
        <w:spacing w:before="178" w:line="440" w:lineRule="exact"/>
        <w:ind w:right="53" w:firstLine="422"/>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6.1 谈判小组应当从质量和服务均能满足谈判文件实质性响应要求的供应商中，按照评审价由 低到高的顺序提出 3 名以上成交候选人 (评审价相同时，按照最后报价由低到高顺序依次推荐；最 后报价相同时， 由谈判小组按“供应商须知前附表”第 26 条规定的顺序推荐) ，并编写评审报告， 并通过电子交易平台向采购人、采购代理机构提交。</w:t>
      </w:r>
    </w:p>
    <w:p>
      <w:pPr>
        <w:keepNext w:val="0"/>
        <w:keepLines w:val="0"/>
        <w:pageBreakBefore w:val="0"/>
        <w:widowControl/>
        <w:kinsoku w:val="0"/>
        <w:wordWrap/>
        <w:overflowPunct/>
        <w:topLinePunct w:val="0"/>
        <w:autoSpaceDE w:val="0"/>
        <w:autoSpaceDN w:val="0"/>
        <w:bidi w:val="0"/>
        <w:adjustRightInd w:val="0"/>
        <w:snapToGrid w:val="0"/>
        <w:spacing w:before="4" w:line="440" w:lineRule="exact"/>
        <w:ind w:right="69" w:firstLine="421"/>
        <w:textAlignment w:val="baseline"/>
        <w:rPr>
          <w:rFonts w:hint="eastAsia" w:ascii="宋体" w:hAnsi="宋体" w:eastAsia="宋体" w:cs="宋体"/>
          <w:spacing w:val="0"/>
          <w:sz w:val="21"/>
          <w:szCs w:val="21"/>
        </w:rPr>
      </w:pPr>
      <w:r>
        <w:rPr>
          <w:rFonts w:hint="eastAsia" w:ascii="宋体" w:hAnsi="宋体" w:eastAsia="宋体" w:cs="宋体"/>
          <w:spacing w:val="0"/>
          <w:sz w:val="21"/>
          <w:szCs w:val="21"/>
        </w:rPr>
        <w:t>6.2 采购人应当确定谈判小组推荐排名第一的成交候选人为成交供应商。排名第一的成交候选 人拒绝签订政府采购合同的，采购人可以确定排名第二的成交候选人为成交供应商。排名第二的成 交候选人因前款规定的同样原因不能签订合同的，采购人可以确定排名第三的成交候选人为成交供应商，其余以此类推。</w:t>
      </w: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pStyle w:val="2"/>
        <w:rPr>
          <w:rFonts w:hint="eastAsia" w:ascii="宋体" w:hAnsi="宋体" w:eastAsia="宋体" w:cs="宋体"/>
          <w:spacing w:val="0"/>
          <w:sz w:val="21"/>
          <w:szCs w:val="21"/>
        </w:rPr>
      </w:pPr>
    </w:p>
    <w:p>
      <w:pPr>
        <w:rPr>
          <w:rFonts w:hint="eastAsia" w:ascii="宋体" w:hAnsi="宋体" w:eastAsia="宋体" w:cs="宋体"/>
          <w:spacing w:val="0"/>
          <w:sz w:val="21"/>
          <w:szCs w:val="21"/>
        </w:rPr>
      </w:pPr>
    </w:p>
    <w:p>
      <w:pPr>
        <w:pStyle w:val="2"/>
        <w:rPr>
          <w:rFonts w:hint="eastAsia"/>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spacing w:val="0"/>
          <w:sz w:val="21"/>
          <w:szCs w:val="21"/>
        </w:rPr>
      </w:pPr>
    </w:p>
    <w:p>
      <w:pPr>
        <w:numPr>
          <w:ilvl w:val="0"/>
          <w:numId w:val="1"/>
        </w:numPr>
        <w:spacing w:before="230" w:line="223" w:lineRule="auto"/>
        <w:ind w:left="1026"/>
        <w:jc w:val="center"/>
        <w:outlineLvl w:val="0"/>
        <w:rPr>
          <w:rFonts w:ascii="宋体" w:hAnsi="宋体" w:eastAsia="宋体" w:cs="宋体"/>
          <w:spacing w:val="0"/>
          <w:sz w:val="43"/>
          <w:szCs w:val="43"/>
          <w14:textOutline w14:w="7972" w14:cap="sq" w14:cmpd="sng">
            <w14:solidFill>
              <w14:srgbClr w14:val="000000"/>
            </w14:solidFill>
            <w14:prstDash w14:val="solid"/>
            <w14:bevel/>
          </w14:textOutline>
        </w:rPr>
      </w:pPr>
      <w:r>
        <w:rPr>
          <w:rFonts w:ascii="宋体" w:hAnsi="宋体" w:eastAsia="宋体" w:cs="宋体"/>
          <w:spacing w:val="0"/>
          <w:sz w:val="43"/>
          <w:szCs w:val="43"/>
          <w14:textOutline w14:w="7972" w14:cap="sq" w14:cmpd="sng">
            <w14:solidFill>
              <w14:srgbClr w14:val="000000"/>
            </w14:solidFill>
            <w14:prstDash w14:val="solid"/>
            <w14:bevel/>
          </w14:textOutline>
        </w:rPr>
        <w:t>响应文件格式</w:t>
      </w:r>
    </w:p>
    <w:p>
      <w:pPr>
        <w:spacing w:before="63" w:line="536" w:lineRule="exact"/>
        <w:rPr>
          <w:rFonts w:ascii="宋体" w:hAnsi="宋体" w:eastAsia="宋体" w:cs="宋体"/>
          <w:spacing w:val="0"/>
          <w:sz w:val="31"/>
          <w:szCs w:val="31"/>
        </w:rPr>
      </w:pPr>
      <w:r>
        <w:rPr>
          <w:rFonts w:ascii="宋体" w:hAnsi="宋体" w:eastAsia="宋体" w:cs="宋体"/>
          <w:spacing w:val="0"/>
          <w:position w:val="14"/>
          <w:sz w:val="31"/>
          <w:szCs w:val="31"/>
          <w14:textOutline w14:w="5793" w14:cap="sq" w14:cmpd="sng">
            <w14:solidFill>
              <w14:srgbClr w14:val="000000"/>
            </w14:solidFill>
            <w14:prstDash w14:val="solid"/>
            <w14:bevel/>
          </w14:textOutline>
        </w:rPr>
        <w:t>一、资格证明文件格式</w:t>
      </w:r>
    </w:p>
    <w:p>
      <w:pPr>
        <w:spacing w:line="414" w:lineRule="exact"/>
        <w:ind w:left="18"/>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1.资格证明文件封面格式：</w:t>
      </w:r>
    </w:p>
    <w:p>
      <w:pPr>
        <w:spacing w:line="244"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before="140" w:line="1233" w:lineRule="exact"/>
        <w:ind w:left="2714"/>
        <w:rPr>
          <w:rFonts w:ascii="宋体" w:hAnsi="宋体" w:eastAsia="宋体" w:cs="宋体"/>
          <w:spacing w:val="0"/>
          <w:sz w:val="43"/>
          <w:szCs w:val="43"/>
        </w:rPr>
      </w:pPr>
      <w:r>
        <w:rPr>
          <w:rFonts w:ascii="宋体" w:hAnsi="宋体" w:eastAsia="宋体" w:cs="宋体"/>
          <w:spacing w:val="0"/>
          <w:position w:val="61"/>
          <w:sz w:val="43"/>
          <w:szCs w:val="43"/>
        </w:rPr>
        <w:t>电 子 响 应 文 件</w:t>
      </w:r>
    </w:p>
    <w:p>
      <w:pPr>
        <w:spacing w:before="1" w:line="186" w:lineRule="auto"/>
        <w:ind w:left="2104"/>
        <w:rPr>
          <w:rFonts w:ascii="微软雅黑" w:hAnsi="微软雅黑" w:eastAsia="微软雅黑" w:cs="微软雅黑"/>
          <w:spacing w:val="0"/>
          <w:sz w:val="43"/>
          <w:szCs w:val="43"/>
        </w:rPr>
      </w:pPr>
      <w:r>
        <w:rPr>
          <w:rFonts w:ascii="微软雅黑" w:hAnsi="微软雅黑" w:eastAsia="微软雅黑" w:cs="微软雅黑"/>
          <w:spacing w:val="0"/>
          <w:sz w:val="43"/>
          <w:szCs w:val="43"/>
        </w:rPr>
        <w:t>资   格   证   明   文   件</w:t>
      </w: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101" w:line="226" w:lineRule="auto"/>
        <w:ind w:left="638"/>
        <w:rPr>
          <w:rFonts w:ascii="宋体" w:hAnsi="宋体" w:eastAsia="宋体" w:cs="宋体"/>
          <w:spacing w:val="0"/>
          <w:sz w:val="31"/>
          <w:szCs w:val="31"/>
        </w:rPr>
      </w:pPr>
      <w:r>
        <w:rPr>
          <w:rFonts w:ascii="宋体" w:hAnsi="宋体" w:eastAsia="宋体" w:cs="宋体"/>
          <w:spacing w:val="0"/>
          <w:sz w:val="31"/>
          <w:szCs w:val="31"/>
        </w:rPr>
        <w:t>项目名称：</w:t>
      </w:r>
    </w:p>
    <w:p>
      <w:pPr>
        <w:spacing w:line="293" w:lineRule="auto"/>
        <w:rPr>
          <w:rFonts w:ascii="Arial"/>
          <w:spacing w:val="0"/>
          <w:sz w:val="21"/>
        </w:rPr>
      </w:pPr>
    </w:p>
    <w:p>
      <w:pPr>
        <w:spacing w:line="293" w:lineRule="auto"/>
        <w:rPr>
          <w:rFonts w:ascii="Arial"/>
          <w:spacing w:val="0"/>
          <w:sz w:val="21"/>
        </w:rPr>
      </w:pPr>
    </w:p>
    <w:p>
      <w:pPr>
        <w:spacing w:before="102" w:line="225" w:lineRule="auto"/>
        <w:ind w:left="720"/>
        <w:rPr>
          <w:rFonts w:ascii="宋体" w:hAnsi="宋体" w:eastAsia="宋体" w:cs="宋体"/>
          <w:spacing w:val="0"/>
          <w:sz w:val="31"/>
          <w:szCs w:val="31"/>
        </w:rPr>
      </w:pPr>
      <w:r>
        <w:rPr>
          <w:rFonts w:ascii="宋体" w:hAnsi="宋体" w:eastAsia="宋体" w:cs="宋体"/>
          <w:spacing w:val="0"/>
          <w:sz w:val="31"/>
          <w:szCs w:val="31"/>
        </w:rPr>
        <w:t>项目编号：</w:t>
      </w:r>
    </w:p>
    <w:p>
      <w:pPr>
        <w:spacing w:line="293" w:lineRule="auto"/>
        <w:rPr>
          <w:rFonts w:ascii="Arial"/>
          <w:spacing w:val="0"/>
          <w:sz w:val="21"/>
        </w:rPr>
      </w:pPr>
    </w:p>
    <w:p>
      <w:pPr>
        <w:spacing w:line="293" w:lineRule="auto"/>
        <w:rPr>
          <w:rFonts w:ascii="Arial"/>
          <w:spacing w:val="0"/>
          <w:sz w:val="21"/>
        </w:rPr>
      </w:pPr>
    </w:p>
    <w:p>
      <w:pPr>
        <w:spacing w:before="101" w:line="593" w:lineRule="auto"/>
        <w:ind w:left="714"/>
        <w:rPr>
          <w:rFonts w:ascii="宋体" w:hAnsi="宋体" w:eastAsia="宋体" w:cs="宋体"/>
          <w:spacing w:val="0"/>
          <w:sz w:val="31"/>
          <w:szCs w:val="31"/>
        </w:rPr>
      </w:pPr>
      <w:r>
        <w:rPr>
          <w:rFonts w:ascii="宋体" w:hAnsi="宋体" w:eastAsia="宋体" w:cs="宋体"/>
          <w:spacing w:val="0"/>
          <w:sz w:val="31"/>
          <w:szCs w:val="31"/>
        </w:rPr>
        <w:t>所竞分标 (如有则填写，无分标时填写“无”或者留空) ： 供应商名称：</w:t>
      </w:r>
    </w:p>
    <w:p>
      <w:pPr>
        <w:spacing w:line="273" w:lineRule="auto"/>
        <w:rPr>
          <w:rFonts w:ascii="Arial"/>
          <w:spacing w:val="0"/>
          <w:sz w:val="21"/>
        </w:rPr>
      </w:pPr>
    </w:p>
    <w:p>
      <w:pPr>
        <w:spacing w:line="273" w:lineRule="auto"/>
        <w:rPr>
          <w:rFonts w:ascii="Arial"/>
          <w:spacing w:val="0"/>
          <w:sz w:val="21"/>
        </w:rPr>
      </w:pPr>
    </w:p>
    <w:p>
      <w:pPr>
        <w:spacing w:line="273" w:lineRule="auto"/>
        <w:rPr>
          <w:rFonts w:ascii="Arial"/>
          <w:spacing w:val="0"/>
          <w:sz w:val="21"/>
        </w:rPr>
      </w:pPr>
    </w:p>
    <w:p>
      <w:pPr>
        <w:spacing w:line="273" w:lineRule="auto"/>
        <w:rPr>
          <w:rFonts w:ascii="Arial"/>
          <w:spacing w:val="0"/>
          <w:sz w:val="21"/>
        </w:rPr>
      </w:pPr>
    </w:p>
    <w:p>
      <w:pPr>
        <w:spacing w:line="274" w:lineRule="auto"/>
        <w:rPr>
          <w:rFonts w:ascii="Arial"/>
          <w:spacing w:val="0"/>
          <w:sz w:val="21"/>
        </w:rPr>
      </w:pPr>
    </w:p>
    <w:p>
      <w:pPr>
        <w:spacing w:before="101" w:line="225" w:lineRule="auto"/>
        <w:ind w:left="3411"/>
        <w:rPr>
          <w:rFonts w:ascii="宋体" w:hAnsi="宋体" w:eastAsia="宋体" w:cs="宋体"/>
          <w:spacing w:val="0"/>
          <w:sz w:val="31"/>
          <w:szCs w:val="31"/>
        </w:rPr>
      </w:pPr>
      <w:r>
        <w:rPr>
          <w:rFonts w:ascii="宋体" w:hAnsi="宋体" w:eastAsia="宋体" w:cs="宋体"/>
          <w:spacing w:val="0"/>
          <w:sz w:val="31"/>
          <w:szCs w:val="31"/>
        </w:rPr>
        <w:t>年    月    日</w:t>
      </w:r>
    </w:p>
    <w:p>
      <w:pPr>
        <w:rPr>
          <w:spacing w:val="0"/>
        </w:rPr>
        <w:sectPr>
          <w:footerReference r:id="rId15"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2.资格证明文件目录</w:t>
      </w:r>
    </w:p>
    <w:p>
      <w:pPr>
        <w:spacing w:before="325" w:line="380" w:lineRule="auto"/>
        <w:ind w:firstLine="645"/>
        <w:rPr>
          <w:rFonts w:ascii="宋体" w:hAnsi="宋体" w:eastAsia="宋体" w:cs="宋体"/>
          <w:spacing w:val="0"/>
          <w:sz w:val="31"/>
          <w:szCs w:val="31"/>
        </w:rPr>
      </w:pPr>
      <w:r>
        <w:rPr>
          <w:rFonts w:ascii="宋体" w:hAnsi="宋体" w:eastAsia="宋体" w:cs="宋体"/>
          <w:spacing w:val="0"/>
          <w:sz w:val="31"/>
          <w:szCs w:val="31"/>
        </w:rPr>
        <w:t>根据谈判文件规定及供应商提供的材料自行编写目录 (部分 格式后附) 。</w:t>
      </w:r>
    </w:p>
    <w:p>
      <w:pPr>
        <w:rPr>
          <w:spacing w:val="0"/>
        </w:rPr>
        <w:sectPr>
          <w:footerReference r:id="rId16"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2264"/>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供应商直接控股、管理关系信息表</w:t>
      </w:r>
    </w:p>
    <w:p>
      <w:pPr>
        <w:spacing w:line="292" w:lineRule="auto"/>
        <w:rPr>
          <w:rFonts w:ascii="Arial"/>
          <w:spacing w:val="0"/>
          <w:sz w:val="21"/>
        </w:rPr>
      </w:pPr>
    </w:p>
    <w:p>
      <w:pPr>
        <w:spacing w:line="293" w:lineRule="auto"/>
        <w:rPr>
          <w:rFonts w:ascii="Arial"/>
          <w:spacing w:val="0"/>
          <w:sz w:val="21"/>
        </w:rPr>
      </w:pPr>
    </w:p>
    <w:p>
      <w:pPr>
        <w:spacing w:before="101" w:line="225" w:lineRule="auto"/>
        <w:ind w:left="2746"/>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供应商直接控股股东信息表</w:t>
      </w:r>
    </w:p>
    <w:p>
      <w:pPr>
        <w:rPr>
          <w:spacing w:val="0"/>
        </w:rPr>
      </w:pPr>
    </w:p>
    <w:p>
      <w:pPr>
        <w:rPr>
          <w:spacing w:val="0"/>
        </w:rPr>
      </w:pPr>
    </w:p>
    <w:p>
      <w:pPr>
        <w:spacing w:line="91" w:lineRule="exact"/>
        <w:rPr>
          <w:spacing w:val="0"/>
        </w:rPr>
      </w:pPr>
    </w:p>
    <w:tbl>
      <w:tblPr>
        <w:tblStyle w:val="21"/>
        <w:tblW w:w="931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2721"/>
        <w:gridCol w:w="1650"/>
        <w:gridCol w:w="3329"/>
        <w:gridCol w:w="8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810" w:type="dxa"/>
            <w:shd w:val="clear" w:color="auto" w:fill="EAE3D8"/>
            <w:vAlign w:val="top"/>
          </w:tcPr>
          <w:p>
            <w:pPr>
              <w:spacing w:line="345" w:lineRule="auto"/>
              <w:rPr>
                <w:rFonts w:ascii="Arial"/>
                <w:spacing w:val="0"/>
                <w:sz w:val="21"/>
              </w:rPr>
            </w:pPr>
          </w:p>
          <w:p>
            <w:pPr>
              <w:spacing w:before="91" w:line="222" w:lineRule="auto"/>
              <w:ind w:left="132"/>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序号</w:t>
            </w:r>
          </w:p>
        </w:tc>
        <w:tc>
          <w:tcPr>
            <w:tcW w:w="2721" w:type="dxa"/>
            <w:shd w:val="clear" w:color="auto" w:fill="EAE3D8"/>
            <w:vAlign w:val="top"/>
          </w:tcPr>
          <w:p>
            <w:pPr>
              <w:spacing w:before="166" w:line="368" w:lineRule="auto"/>
              <w:ind w:left="1081" w:right="232" w:hanging="839"/>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直接控股股东名称</w:t>
            </w:r>
          </w:p>
        </w:tc>
        <w:tc>
          <w:tcPr>
            <w:tcW w:w="1650" w:type="dxa"/>
            <w:shd w:val="clear" w:color="auto" w:fill="EAE3D8"/>
            <w:vAlign w:val="top"/>
          </w:tcPr>
          <w:p>
            <w:pPr>
              <w:spacing w:before="166" w:line="368" w:lineRule="auto"/>
              <w:ind w:left="1081" w:right="232" w:hanging="839"/>
              <w:rPr>
                <w:rFonts w:ascii="宋体" w:hAnsi="宋体" w:eastAsia="宋体" w:cs="宋体"/>
                <w:spacing w:val="0"/>
                <w:sz w:val="28"/>
                <w:szCs w:val="28"/>
                <w14:textOutline w14:w="5103" w14:cap="sq" w14:cmpd="sng">
                  <w14:solidFill>
                    <w14:srgbClr w14:val="000000"/>
                  </w14:solidFill>
                  <w14:prstDash w14:val="solid"/>
                  <w14:bevel/>
                </w14:textOutline>
              </w:rPr>
            </w:pPr>
            <w:r>
              <w:rPr>
                <w:rFonts w:ascii="宋体" w:hAnsi="宋体" w:eastAsia="宋体" w:cs="宋体"/>
                <w:spacing w:val="0"/>
                <w:sz w:val="28"/>
                <w:szCs w:val="28"/>
                <w14:textOutline w14:w="5103" w14:cap="sq" w14:cmpd="sng">
                  <w14:solidFill>
                    <w14:srgbClr w14:val="000000"/>
                  </w14:solidFill>
                  <w14:prstDash w14:val="solid"/>
                  <w14:bevel/>
                </w14:textOutline>
              </w:rPr>
              <w:t>出资比例</w:t>
            </w:r>
          </w:p>
        </w:tc>
        <w:tc>
          <w:tcPr>
            <w:tcW w:w="3329" w:type="dxa"/>
            <w:shd w:val="clear" w:color="auto" w:fill="EAE3D8"/>
            <w:vAlign w:val="top"/>
          </w:tcPr>
          <w:p>
            <w:pPr>
              <w:spacing w:before="166" w:line="368" w:lineRule="auto"/>
              <w:ind w:left="1081" w:right="232" w:hanging="839"/>
              <w:rPr>
                <w:rFonts w:ascii="宋体" w:hAnsi="宋体" w:eastAsia="宋体" w:cs="宋体"/>
                <w:spacing w:val="0"/>
                <w:sz w:val="28"/>
                <w:szCs w:val="28"/>
                <w14:textOutline w14:w="5103" w14:cap="sq" w14:cmpd="sng">
                  <w14:solidFill>
                    <w14:srgbClr w14:val="000000"/>
                  </w14:solidFill>
                  <w14:prstDash w14:val="solid"/>
                  <w14:bevel/>
                </w14:textOutline>
              </w:rPr>
            </w:pPr>
            <w:r>
              <w:rPr>
                <w:rFonts w:ascii="宋体" w:hAnsi="宋体" w:eastAsia="宋体" w:cs="宋体"/>
                <w:spacing w:val="0"/>
                <w:sz w:val="28"/>
                <w:szCs w:val="28"/>
                <w14:textOutline w14:w="5103" w14:cap="sq" w14:cmpd="sng">
                  <w14:solidFill>
                    <w14:srgbClr w14:val="000000"/>
                  </w14:solidFill>
                  <w14:prstDash w14:val="solid"/>
                  <w14:bevel/>
                </w14:textOutline>
              </w:rPr>
              <w:t>身份证号码或者统一社会信用代码</w:t>
            </w:r>
          </w:p>
        </w:tc>
        <w:tc>
          <w:tcPr>
            <w:tcW w:w="804" w:type="dxa"/>
            <w:shd w:val="clear" w:color="auto" w:fill="EAE3D8"/>
            <w:textDirection w:val="tbRlV"/>
            <w:vAlign w:val="top"/>
          </w:tcPr>
          <w:p>
            <w:pPr>
              <w:spacing w:before="166" w:line="368" w:lineRule="auto"/>
              <w:ind w:left="1081" w:right="232" w:hanging="839"/>
              <w:rPr>
                <w:rFonts w:ascii="宋体" w:hAnsi="宋体" w:eastAsia="宋体" w:cs="宋体"/>
                <w:spacing w:val="0"/>
                <w:sz w:val="28"/>
                <w:szCs w:val="28"/>
                <w14:textOutline w14:w="5103" w14:cap="sq" w14:cmpd="sng">
                  <w14:solidFill>
                    <w14:srgbClr w14:val="000000"/>
                  </w14:solidFill>
                  <w14:prstDash w14:val="solid"/>
                  <w14:bevel/>
                </w14:textOutline>
              </w:rPr>
            </w:pPr>
            <w:r>
              <w:rPr>
                <w:rFonts w:ascii="宋体" w:hAnsi="宋体" w:eastAsia="宋体" w:cs="宋体"/>
                <w:spacing w:val="0"/>
                <w:sz w:val="28"/>
                <w:szCs w:val="28"/>
                <w14:textOutline w14:w="5103" w14:cap="sq" w14:cmpd="sng">
                  <w14:solidFill>
                    <w14:srgbClr w14:val="000000"/>
                  </w14:solidFill>
                  <w14:prstDash w14:val="solid"/>
                  <w14:bevel/>
                </w14:textOutline>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10" w:type="dxa"/>
            <w:vAlign w:val="top"/>
          </w:tcPr>
          <w:p>
            <w:pPr>
              <w:spacing w:before="205" w:line="187" w:lineRule="auto"/>
              <w:ind w:left="365"/>
              <w:rPr>
                <w:rFonts w:ascii="宋体" w:hAnsi="宋体" w:eastAsia="宋体" w:cs="宋体"/>
                <w:spacing w:val="0"/>
                <w:sz w:val="28"/>
                <w:szCs w:val="28"/>
              </w:rPr>
            </w:pPr>
            <w:r>
              <w:rPr>
                <w:rFonts w:ascii="宋体" w:hAnsi="宋体" w:eastAsia="宋体" w:cs="宋体"/>
                <w:spacing w:val="0"/>
                <w:sz w:val="28"/>
                <w:szCs w:val="28"/>
              </w:rPr>
              <w:t>1</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10" w:type="dxa"/>
            <w:vAlign w:val="top"/>
          </w:tcPr>
          <w:p>
            <w:pPr>
              <w:spacing w:before="210" w:line="186" w:lineRule="auto"/>
              <w:ind w:left="348"/>
              <w:rPr>
                <w:rFonts w:ascii="宋体" w:hAnsi="宋体" w:eastAsia="宋体" w:cs="宋体"/>
                <w:spacing w:val="0"/>
                <w:sz w:val="28"/>
                <w:szCs w:val="28"/>
              </w:rPr>
            </w:pPr>
            <w:r>
              <w:rPr>
                <w:rFonts w:ascii="宋体" w:hAnsi="宋体" w:eastAsia="宋体" w:cs="宋体"/>
                <w:spacing w:val="0"/>
                <w:sz w:val="28"/>
                <w:szCs w:val="28"/>
              </w:rPr>
              <w:t>2</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810" w:type="dxa"/>
            <w:vAlign w:val="top"/>
          </w:tcPr>
          <w:p>
            <w:pPr>
              <w:spacing w:before="209" w:line="185" w:lineRule="auto"/>
              <w:ind w:left="350"/>
              <w:rPr>
                <w:rFonts w:ascii="宋体" w:hAnsi="宋体" w:eastAsia="宋体" w:cs="宋体"/>
                <w:spacing w:val="0"/>
                <w:sz w:val="28"/>
                <w:szCs w:val="28"/>
              </w:rPr>
            </w:pPr>
            <w:r>
              <w:rPr>
                <w:rFonts w:ascii="宋体" w:hAnsi="宋体" w:eastAsia="宋体" w:cs="宋体"/>
                <w:spacing w:val="0"/>
                <w:sz w:val="28"/>
                <w:szCs w:val="28"/>
              </w:rPr>
              <w:t>3</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4" w:hRule="atLeast"/>
        </w:trPr>
        <w:tc>
          <w:tcPr>
            <w:tcW w:w="810" w:type="dxa"/>
            <w:vAlign w:val="top"/>
          </w:tcPr>
          <w:p>
            <w:pPr>
              <w:spacing w:before="167" w:line="443" w:lineRule="exact"/>
              <w:ind w:left="151"/>
              <w:rPr>
                <w:rFonts w:ascii="宋体" w:hAnsi="宋体" w:eastAsia="宋体" w:cs="宋体"/>
                <w:spacing w:val="0"/>
                <w:sz w:val="28"/>
                <w:szCs w:val="28"/>
              </w:rPr>
            </w:pPr>
            <w:r>
              <w:rPr>
                <w:rFonts w:ascii="宋体" w:hAnsi="宋体" w:eastAsia="宋体" w:cs="宋体"/>
                <w:spacing w:val="0"/>
                <w:position w:val="3"/>
                <w:sz w:val="28"/>
                <w:szCs w:val="28"/>
              </w:rPr>
              <w:t>……</w:t>
            </w:r>
          </w:p>
        </w:tc>
        <w:tc>
          <w:tcPr>
            <w:tcW w:w="2721" w:type="dxa"/>
            <w:vAlign w:val="top"/>
          </w:tcPr>
          <w:p>
            <w:pPr>
              <w:rPr>
                <w:rFonts w:ascii="Arial"/>
                <w:spacing w:val="0"/>
                <w:sz w:val="21"/>
              </w:rPr>
            </w:pPr>
          </w:p>
        </w:tc>
        <w:tc>
          <w:tcPr>
            <w:tcW w:w="1650" w:type="dxa"/>
            <w:vAlign w:val="top"/>
          </w:tcPr>
          <w:p>
            <w:pPr>
              <w:rPr>
                <w:rFonts w:ascii="Arial"/>
                <w:spacing w:val="0"/>
                <w:sz w:val="21"/>
              </w:rPr>
            </w:pPr>
          </w:p>
        </w:tc>
        <w:tc>
          <w:tcPr>
            <w:tcW w:w="3329" w:type="dxa"/>
            <w:vAlign w:val="top"/>
          </w:tcPr>
          <w:p>
            <w:pPr>
              <w:rPr>
                <w:rFonts w:ascii="Arial"/>
                <w:spacing w:val="0"/>
                <w:sz w:val="21"/>
              </w:rPr>
            </w:pPr>
          </w:p>
        </w:tc>
        <w:tc>
          <w:tcPr>
            <w:tcW w:w="804" w:type="dxa"/>
            <w:vAlign w:val="top"/>
          </w:tcPr>
          <w:p>
            <w:pPr>
              <w:rPr>
                <w:rFonts w:ascii="Arial"/>
                <w:spacing w:val="0"/>
                <w:sz w:val="21"/>
              </w:rPr>
            </w:pPr>
          </w:p>
        </w:tc>
      </w:tr>
    </w:tbl>
    <w:p>
      <w:pPr>
        <w:spacing w:before="36" w:line="232" w:lineRule="auto"/>
        <w:ind w:left="134"/>
        <w:rPr>
          <w:rFonts w:ascii="宋体" w:hAnsi="宋体" w:eastAsia="宋体" w:cs="宋体"/>
          <w:spacing w:val="0"/>
          <w:sz w:val="21"/>
          <w:szCs w:val="21"/>
        </w:rPr>
      </w:pPr>
      <w:r>
        <w:rPr>
          <w:rFonts w:ascii="宋体" w:hAnsi="宋体" w:eastAsia="宋体" w:cs="宋体"/>
          <w:spacing w:val="0"/>
          <w:sz w:val="21"/>
          <w:szCs w:val="21"/>
        </w:rPr>
        <w:t>注：</w:t>
      </w:r>
    </w:p>
    <w:p>
      <w:pPr>
        <w:spacing w:before="180" w:line="374" w:lineRule="auto"/>
        <w:ind w:left="134" w:right="114" w:firstLine="497"/>
        <w:rPr>
          <w:rFonts w:ascii="宋体" w:hAnsi="宋体" w:eastAsia="宋体" w:cs="宋体"/>
          <w:spacing w:val="0"/>
          <w:sz w:val="21"/>
          <w:szCs w:val="21"/>
        </w:rPr>
      </w:pPr>
      <w:r>
        <w:rPr>
          <w:rFonts w:ascii="宋体" w:hAnsi="宋体" w:eastAsia="宋体" w:cs="宋体"/>
          <w:spacing w:val="0"/>
          <w:sz w:val="21"/>
          <w:szCs w:val="21"/>
        </w:rPr>
        <w:t>1.直接控股股东：是指其出资额占有限责任公司资本总额百分之五十以上或者其持 有的股份占股份有限公司股份总额百分之五十以上的股东；出资额或者持有股份的比例 虽然不足百分之五十，但依其出资额或者持有的股份所享有的表决权已足以对股东会、 股东大会的决议产生重大影响的股东。</w:t>
      </w:r>
    </w:p>
    <w:p>
      <w:pPr>
        <w:spacing w:before="1" w:line="375" w:lineRule="auto"/>
        <w:ind w:left="135" w:right="124" w:firstLine="481"/>
        <w:rPr>
          <w:rFonts w:ascii="宋体" w:hAnsi="宋体" w:eastAsia="宋体" w:cs="宋体"/>
          <w:spacing w:val="0"/>
          <w:sz w:val="21"/>
          <w:szCs w:val="21"/>
        </w:rPr>
      </w:pPr>
      <w:r>
        <w:rPr>
          <w:rFonts w:ascii="宋体" w:hAnsi="宋体" w:eastAsia="宋体" w:cs="宋体"/>
          <w:spacing w:val="0"/>
          <w:sz w:val="21"/>
          <w:szCs w:val="21"/>
        </w:rPr>
        <w:t>2.本表所指的控股关系仅限于直接控股关系，不包括间接的控股关系。公司实际控 制人与公司之间的关系不属于本表所指的直接控股关系。</w:t>
      </w:r>
    </w:p>
    <w:p>
      <w:pPr>
        <w:spacing w:line="310" w:lineRule="exact"/>
        <w:ind w:left="619"/>
        <w:rPr>
          <w:rFonts w:ascii="宋体" w:hAnsi="宋体" w:eastAsia="宋体" w:cs="宋体"/>
          <w:spacing w:val="0"/>
          <w:sz w:val="21"/>
          <w:szCs w:val="21"/>
        </w:rPr>
      </w:pPr>
      <w:r>
        <w:rPr>
          <w:rFonts w:ascii="宋体" w:hAnsi="宋体" w:eastAsia="宋体" w:cs="宋体"/>
          <w:spacing w:val="0"/>
          <w:position w:val="1"/>
          <w:sz w:val="21"/>
          <w:szCs w:val="21"/>
        </w:rPr>
        <w:t>3.供应商不存在直接控股股东的，则在“直接控股股东名称”填“无”。</w:t>
      </w:r>
    </w:p>
    <w:p>
      <w:pPr>
        <w:spacing w:line="257" w:lineRule="auto"/>
        <w:rPr>
          <w:rFonts w:ascii="Arial"/>
          <w:spacing w:val="0"/>
          <w:sz w:val="21"/>
          <w:szCs w:val="21"/>
        </w:rPr>
      </w:pPr>
    </w:p>
    <w:p>
      <w:pPr>
        <w:spacing w:line="257" w:lineRule="auto"/>
        <w:rPr>
          <w:rFonts w:ascii="Arial"/>
          <w:spacing w:val="0"/>
          <w:sz w:val="21"/>
          <w:szCs w:val="21"/>
        </w:rPr>
      </w:pPr>
    </w:p>
    <w:p>
      <w:pPr>
        <w:spacing w:line="257" w:lineRule="auto"/>
        <w:rPr>
          <w:rFonts w:ascii="Arial"/>
          <w:spacing w:val="0"/>
          <w:sz w:val="21"/>
          <w:szCs w:val="21"/>
        </w:rPr>
      </w:pPr>
    </w:p>
    <w:p>
      <w:pPr>
        <w:spacing w:line="257" w:lineRule="auto"/>
        <w:rPr>
          <w:rFonts w:ascii="Arial"/>
          <w:spacing w:val="0"/>
          <w:sz w:val="21"/>
          <w:szCs w:val="21"/>
        </w:rPr>
      </w:pPr>
    </w:p>
    <w:p>
      <w:pPr>
        <w:spacing w:before="74" w:line="228" w:lineRule="auto"/>
        <w:ind w:left="2149"/>
        <w:rPr>
          <w:rFonts w:ascii="宋体" w:hAnsi="宋体" w:eastAsia="宋体" w:cs="宋体"/>
          <w:spacing w:val="0"/>
          <w:sz w:val="21"/>
          <w:szCs w:val="21"/>
        </w:rPr>
      </w:pPr>
      <w:r>
        <w:rPr>
          <w:rFonts w:ascii="宋体" w:hAnsi="宋体" w:eastAsia="宋体" w:cs="宋体"/>
          <w:spacing w:val="0"/>
          <w:sz w:val="21"/>
          <w:szCs w:val="21"/>
        </w:rPr>
        <w:t>法定代表人或者委托代理人 (签字或者电子签名) ：</w:t>
      </w:r>
      <w:r>
        <w:rPr>
          <w:rFonts w:ascii="宋体" w:hAnsi="宋体" w:eastAsia="宋体" w:cs="宋体"/>
          <w:spacing w:val="0"/>
          <w:sz w:val="21"/>
          <w:szCs w:val="21"/>
          <w:u w:val="single" w:color="auto"/>
        </w:rPr>
        <w:t xml:space="preserve">          </w:t>
      </w:r>
    </w:p>
    <w:p>
      <w:pPr>
        <w:spacing w:before="185" w:line="227" w:lineRule="auto"/>
        <w:ind w:left="3134"/>
        <w:rPr>
          <w:rFonts w:ascii="宋体" w:hAnsi="宋体" w:eastAsia="宋体" w:cs="宋体"/>
          <w:spacing w:val="0"/>
          <w:sz w:val="21"/>
          <w:szCs w:val="21"/>
        </w:rPr>
      </w:pPr>
      <w:r>
        <w:rPr>
          <w:rFonts w:ascii="宋体" w:hAnsi="宋体" w:eastAsia="宋体" w:cs="宋体"/>
          <w:spacing w:val="0"/>
          <w:sz w:val="21"/>
          <w:szCs w:val="21"/>
        </w:rPr>
        <w:t>供应商 (公章) ：</w:t>
      </w:r>
      <w:r>
        <w:rPr>
          <w:rFonts w:ascii="宋体" w:hAnsi="宋体" w:eastAsia="宋体" w:cs="宋体"/>
          <w:spacing w:val="0"/>
          <w:sz w:val="21"/>
          <w:szCs w:val="21"/>
          <w:u w:val="single" w:color="auto"/>
        </w:rPr>
        <w:t xml:space="preserve">                                 </w:t>
      </w:r>
    </w:p>
    <w:p>
      <w:pPr>
        <w:spacing w:before="182" w:line="228" w:lineRule="auto"/>
        <w:ind w:left="5415"/>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17"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2914"/>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供应商直接管理关系信息表</w:t>
      </w:r>
    </w:p>
    <w:p>
      <w:pPr>
        <w:rPr>
          <w:spacing w:val="0"/>
        </w:rPr>
      </w:pPr>
    </w:p>
    <w:p>
      <w:pPr>
        <w:spacing w:line="162" w:lineRule="exact"/>
        <w:rPr>
          <w:spacing w:val="0"/>
        </w:rPr>
      </w:pPr>
    </w:p>
    <w:tbl>
      <w:tblPr>
        <w:tblStyle w:val="21"/>
        <w:tblW w:w="964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3595"/>
        <w:gridCol w:w="3550"/>
        <w:gridCol w:w="16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812" w:type="dxa"/>
            <w:shd w:val="clear" w:color="auto" w:fill="EAE3D8"/>
            <w:vAlign w:val="top"/>
          </w:tcPr>
          <w:p>
            <w:pPr>
              <w:spacing w:before="166" w:line="222" w:lineRule="auto"/>
              <w:ind w:left="132"/>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序号</w:t>
            </w:r>
          </w:p>
        </w:tc>
        <w:tc>
          <w:tcPr>
            <w:tcW w:w="3595" w:type="dxa"/>
            <w:shd w:val="clear" w:color="auto" w:fill="EAE3D8"/>
            <w:vAlign w:val="top"/>
          </w:tcPr>
          <w:p>
            <w:pPr>
              <w:spacing w:before="165" w:line="221" w:lineRule="auto"/>
              <w:ind w:left="401"/>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直接管理关系单位名称</w:t>
            </w:r>
          </w:p>
        </w:tc>
        <w:tc>
          <w:tcPr>
            <w:tcW w:w="3550" w:type="dxa"/>
            <w:shd w:val="clear" w:color="auto" w:fill="EAE3D8"/>
            <w:vAlign w:val="top"/>
          </w:tcPr>
          <w:p>
            <w:pPr>
              <w:spacing w:before="166" w:line="222" w:lineRule="auto"/>
              <w:ind w:left="667"/>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统一社会信用代码</w:t>
            </w:r>
          </w:p>
        </w:tc>
        <w:tc>
          <w:tcPr>
            <w:tcW w:w="1692" w:type="dxa"/>
            <w:shd w:val="clear" w:color="auto" w:fill="EAE3D8"/>
            <w:vAlign w:val="top"/>
          </w:tcPr>
          <w:p>
            <w:pPr>
              <w:spacing w:before="166" w:line="222" w:lineRule="auto"/>
              <w:ind w:left="577"/>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pPr>
              <w:spacing w:before="207" w:line="187" w:lineRule="auto"/>
              <w:ind w:left="365"/>
              <w:rPr>
                <w:rFonts w:ascii="宋体" w:hAnsi="宋体" w:eastAsia="宋体" w:cs="宋体"/>
                <w:spacing w:val="0"/>
                <w:sz w:val="28"/>
                <w:szCs w:val="28"/>
              </w:rPr>
            </w:pPr>
            <w:r>
              <w:rPr>
                <w:rFonts w:ascii="宋体" w:hAnsi="宋体" w:eastAsia="宋体" w:cs="宋体"/>
                <w:spacing w:val="0"/>
                <w:sz w:val="28"/>
                <w:szCs w:val="28"/>
              </w:rPr>
              <w:t>1</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812" w:type="dxa"/>
            <w:vAlign w:val="top"/>
          </w:tcPr>
          <w:p>
            <w:pPr>
              <w:spacing w:before="209" w:line="186" w:lineRule="auto"/>
              <w:ind w:left="348"/>
              <w:rPr>
                <w:rFonts w:ascii="宋体" w:hAnsi="宋体" w:eastAsia="宋体" w:cs="宋体"/>
                <w:spacing w:val="0"/>
                <w:sz w:val="28"/>
                <w:szCs w:val="28"/>
              </w:rPr>
            </w:pPr>
            <w:r>
              <w:rPr>
                <w:rFonts w:ascii="宋体" w:hAnsi="宋体" w:eastAsia="宋体" w:cs="宋体"/>
                <w:spacing w:val="0"/>
                <w:sz w:val="28"/>
                <w:szCs w:val="28"/>
              </w:rPr>
              <w:t>2</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812" w:type="dxa"/>
            <w:vAlign w:val="top"/>
          </w:tcPr>
          <w:p>
            <w:pPr>
              <w:spacing w:before="207" w:line="185" w:lineRule="auto"/>
              <w:ind w:left="350"/>
              <w:rPr>
                <w:rFonts w:ascii="宋体" w:hAnsi="宋体" w:eastAsia="宋体" w:cs="宋体"/>
                <w:spacing w:val="0"/>
                <w:sz w:val="28"/>
                <w:szCs w:val="28"/>
              </w:rPr>
            </w:pPr>
            <w:r>
              <w:rPr>
                <w:rFonts w:ascii="宋体" w:hAnsi="宋体" w:eastAsia="宋体" w:cs="宋体"/>
                <w:spacing w:val="0"/>
                <w:sz w:val="28"/>
                <w:szCs w:val="28"/>
              </w:rPr>
              <w:t>3</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812" w:type="dxa"/>
            <w:vAlign w:val="top"/>
          </w:tcPr>
          <w:p>
            <w:pPr>
              <w:spacing w:before="165" w:line="443" w:lineRule="exact"/>
              <w:ind w:left="151"/>
              <w:rPr>
                <w:rFonts w:ascii="宋体" w:hAnsi="宋体" w:eastAsia="宋体" w:cs="宋体"/>
                <w:spacing w:val="0"/>
                <w:sz w:val="28"/>
                <w:szCs w:val="28"/>
              </w:rPr>
            </w:pPr>
            <w:r>
              <w:rPr>
                <w:rFonts w:ascii="宋体" w:hAnsi="宋体" w:eastAsia="宋体" w:cs="宋体"/>
                <w:spacing w:val="0"/>
                <w:position w:val="3"/>
                <w:sz w:val="28"/>
                <w:szCs w:val="28"/>
              </w:rPr>
              <w:t>……</w:t>
            </w:r>
          </w:p>
        </w:tc>
        <w:tc>
          <w:tcPr>
            <w:tcW w:w="3595" w:type="dxa"/>
            <w:vAlign w:val="top"/>
          </w:tcPr>
          <w:p>
            <w:pPr>
              <w:rPr>
                <w:rFonts w:ascii="Arial"/>
                <w:spacing w:val="0"/>
                <w:sz w:val="21"/>
              </w:rPr>
            </w:pPr>
          </w:p>
        </w:tc>
        <w:tc>
          <w:tcPr>
            <w:tcW w:w="3550" w:type="dxa"/>
            <w:vAlign w:val="top"/>
          </w:tcPr>
          <w:p>
            <w:pPr>
              <w:rPr>
                <w:rFonts w:ascii="Arial"/>
                <w:spacing w:val="0"/>
                <w:sz w:val="21"/>
              </w:rPr>
            </w:pPr>
          </w:p>
        </w:tc>
        <w:tc>
          <w:tcPr>
            <w:tcW w:w="1692" w:type="dxa"/>
            <w:vAlign w:val="top"/>
          </w:tcPr>
          <w:p>
            <w:pPr>
              <w:rPr>
                <w:rFonts w:ascii="Arial"/>
                <w:spacing w:val="0"/>
                <w:sz w:val="21"/>
              </w:rPr>
            </w:pPr>
          </w:p>
        </w:tc>
      </w:tr>
    </w:tbl>
    <w:p>
      <w:pPr>
        <w:spacing w:before="35" w:line="232" w:lineRule="auto"/>
        <w:ind w:left="302"/>
        <w:rPr>
          <w:rFonts w:ascii="宋体" w:hAnsi="宋体" w:eastAsia="宋体" w:cs="宋体"/>
          <w:spacing w:val="0"/>
          <w:sz w:val="23"/>
          <w:szCs w:val="23"/>
        </w:rPr>
      </w:pPr>
      <w:r>
        <w:rPr>
          <w:rFonts w:ascii="宋体" w:hAnsi="宋体" w:eastAsia="宋体" w:cs="宋体"/>
          <w:spacing w:val="0"/>
          <w:sz w:val="23"/>
          <w:szCs w:val="23"/>
        </w:rPr>
        <w:t>注：</w:t>
      </w:r>
    </w:p>
    <w:p>
      <w:pPr>
        <w:spacing w:before="177" w:line="375" w:lineRule="auto"/>
        <w:ind w:left="306" w:right="298" w:firstLine="493"/>
        <w:rPr>
          <w:rFonts w:ascii="宋体" w:hAnsi="宋体" w:eastAsia="宋体" w:cs="宋体"/>
          <w:spacing w:val="0"/>
          <w:sz w:val="23"/>
          <w:szCs w:val="23"/>
        </w:rPr>
      </w:pPr>
      <w:r>
        <w:rPr>
          <w:rFonts w:ascii="宋体" w:hAnsi="宋体" w:eastAsia="宋体" w:cs="宋体"/>
          <w:spacing w:val="0"/>
          <w:sz w:val="23"/>
          <w:szCs w:val="23"/>
        </w:rPr>
        <w:t>1.管理关系：是指不具有出资持股关系的其他单位之间存在的管理与被管理关系， 如一些上下级关系的事业单位和团体组织。</w:t>
      </w:r>
    </w:p>
    <w:p>
      <w:pPr>
        <w:spacing w:line="394" w:lineRule="auto"/>
        <w:ind w:left="786" w:right="760" w:hanging="1"/>
        <w:rPr>
          <w:rFonts w:ascii="宋体" w:hAnsi="宋体" w:eastAsia="宋体" w:cs="宋体"/>
          <w:spacing w:val="0"/>
          <w:sz w:val="23"/>
          <w:szCs w:val="23"/>
        </w:rPr>
      </w:pPr>
      <w:r>
        <w:rPr>
          <w:rFonts w:ascii="宋体" w:hAnsi="宋体" w:eastAsia="宋体" w:cs="宋体"/>
          <w:spacing w:val="0"/>
          <w:sz w:val="23"/>
          <w:szCs w:val="23"/>
        </w:rPr>
        <w:t>2.本表所指的管理关系仅限于直接管理关系，不包括间接的管理关系。         3.供应商不存在直接管理关系的，则在“直接管理关系单位名称”填“无”。</w:t>
      </w: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74" w:line="374" w:lineRule="auto"/>
        <w:ind w:left="3662" w:right="771" w:hanging="985"/>
        <w:rPr>
          <w:rFonts w:ascii="宋体" w:hAnsi="宋体" w:eastAsia="宋体" w:cs="宋体"/>
          <w:spacing w:val="0"/>
          <w:sz w:val="21"/>
          <w:szCs w:val="21"/>
        </w:rPr>
      </w:pPr>
      <w:r>
        <w:rPr>
          <w:rFonts w:ascii="宋体" w:hAnsi="宋体" w:eastAsia="宋体" w:cs="宋体"/>
          <w:spacing w:val="0"/>
          <w:sz w:val="21"/>
          <w:szCs w:val="21"/>
        </w:rPr>
        <w:t>法定代表人或者委托代理人 (签字或者电子签名) ：</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供应商 (公章) ：</w:t>
      </w:r>
      <w:r>
        <w:rPr>
          <w:rFonts w:ascii="宋体" w:hAnsi="宋体" w:eastAsia="宋体" w:cs="宋体"/>
          <w:spacing w:val="0"/>
          <w:sz w:val="21"/>
          <w:szCs w:val="21"/>
          <w:u w:val="single" w:color="auto"/>
        </w:rPr>
        <w:t xml:space="preserve">                  </w:t>
      </w:r>
    </w:p>
    <w:p>
      <w:pPr>
        <w:spacing w:line="228" w:lineRule="auto"/>
        <w:ind w:left="6277"/>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18" w:type="default"/>
          <w:pgSz w:w="11905" w:h="16838"/>
          <w:pgMar w:top="1417" w:right="1417" w:bottom="1417" w:left="1417" w:header="0" w:footer="658" w:gutter="0"/>
          <w:pgNumType w:fmt="decimal"/>
          <w:cols w:space="0" w:num="1"/>
          <w:rtlGutter w:val="0"/>
          <w:docGrid w:linePitch="0" w:charSpace="0"/>
        </w:sectPr>
      </w:pPr>
    </w:p>
    <w:p>
      <w:pPr>
        <w:spacing w:before="62" w:line="188" w:lineRule="auto"/>
        <w:ind w:left="3892"/>
        <w:rPr>
          <w:rFonts w:ascii="微软雅黑" w:hAnsi="微软雅黑" w:eastAsia="微软雅黑" w:cs="微软雅黑"/>
          <w:spacing w:val="0"/>
          <w:sz w:val="31"/>
          <w:szCs w:val="31"/>
        </w:rPr>
      </w:pPr>
      <w:r>
        <w:rPr>
          <w:rFonts w:ascii="微软雅黑" w:hAnsi="微软雅黑" w:eastAsia="微软雅黑" w:cs="微软雅黑"/>
          <w:spacing w:val="0"/>
          <w:sz w:val="31"/>
          <w:szCs w:val="31"/>
          <w14:textOutline w14:w="3175" w14:cap="flat" w14:cmpd="sng">
            <w14:solidFill>
              <w14:srgbClr w14:val="000000"/>
            </w14:solidFill>
            <w14:prstDash w14:val="solid"/>
            <w14:miter w14:val="0"/>
          </w14:textOutline>
        </w:rPr>
        <w:t>竞标声明</w:t>
      </w:r>
    </w:p>
    <w:p>
      <w:pPr>
        <w:spacing w:before="310" w:line="227" w:lineRule="auto"/>
        <w:ind w:left="1"/>
        <w:rPr>
          <w:rFonts w:ascii="宋体" w:hAnsi="宋体" w:eastAsia="宋体" w:cs="宋体"/>
          <w:spacing w:val="0"/>
          <w:sz w:val="21"/>
          <w:szCs w:val="21"/>
        </w:rPr>
      </w:pPr>
      <w:r>
        <w:rPr>
          <w:rFonts w:ascii="宋体" w:hAnsi="宋体" w:eastAsia="宋体" w:cs="宋体"/>
          <w:spacing w:val="0"/>
          <w:sz w:val="21"/>
          <w:szCs w:val="21"/>
        </w:rPr>
        <w:t>致：</w:t>
      </w:r>
      <w:r>
        <w:rPr>
          <w:rFonts w:ascii="宋体" w:hAnsi="宋体" w:eastAsia="宋体" w:cs="宋体"/>
          <w:spacing w:val="0"/>
          <w:sz w:val="21"/>
          <w:szCs w:val="21"/>
          <w:u w:val="single" w:color="auto"/>
        </w:rPr>
        <w:t xml:space="preserve"> (采购人名称) </w:t>
      </w:r>
      <w:r>
        <w:rPr>
          <w:rFonts w:ascii="宋体" w:hAnsi="宋体" w:eastAsia="宋体" w:cs="宋体"/>
          <w:spacing w:val="0"/>
          <w:sz w:val="21"/>
          <w:szCs w:val="21"/>
        </w:rPr>
        <w:t>：</w:t>
      </w:r>
    </w:p>
    <w:p>
      <w:pPr>
        <w:spacing w:before="181" w:line="375" w:lineRule="auto"/>
        <w:ind w:left="2" w:right="10" w:firstLine="480"/>
        <w:rPr>
          <w:rFonts w:ascii="宋体" w:hAnsi="宋体" w:eastAsia="宋体" w:cs="宋体"/>
          <w:spacing w:val="0"/>
          <w:sz w:val="21"/>
          <w:szCs w:val="21"/>
        </w:rPr>
      </w:pPr>
      <w:r>
        <w:rPr>
          <w:rFonts w:ascii="宋体" w:hAnsi="宋体" w:eastAsia="宋体" w:cs="宋体"/>
          <w:spacing w:val="0"/>
          <w:sz w:val="21"/>
          <w:szCs w:val="21"/>
        </w:rPr>
        <w:t xml:space="preserve">我 方 </w:t>
      </w:r>
      <w:r>
        <w:rPr>
          <w:rFonts w:ascii="宋体" w:hAnsi="宋体" w:eastAsia="宋体" w:cs="宋体"/>
          <w:spacing w:val="0"/>
          <w:sz w:val="21"/>
          <w:szCs w:val="21"/>
          <w:u w:val="single" w:color="auto"/>
        </w:rPr>
        <w:t xml:space="preserve"> ( 供 应 商 名 称 ) </w:t>
      </w:r>
      <w:r>
        <w:rPr>
          <w:rFonts w:ascii="宋体" w:hAnsi="宋体" w:eastAsia="宋体" w:cs="宋体"/>
          <w:spacing w:val="0"/>
          <w:sz w:val="21"/>
          <w:szCs w:val="21"/>
        </w:rPr>
        <w:t xml:space="preserve"> 系 中 华 人 民 共 和 国 合 法 供 应 商 ，  经 营 地 址</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w:t>
      </w:r>
    </w:p>
    <w:p>
      <w:pPr>
        <w:spacing w:before="1" w:line="374" w:lineRule="auto"/>
        <w:ind w:left="3" w:right="10" w:firstLine="480"/>
        <w:rPr>
          <w:rFonts w:ascii="宋体" w:hAnsi="宋体" w:eastAsia="宋体" w:cs="宋体"/>
          <w:spacing w:val="0"/>
          <w:sz w:val="21"/>
          <w:szCs w:val="21"/>
        </w:rPr>
      </w:pPr>
      <w:r>
        <w:rPr>
          <w:rFonts w:ascii="宋体" w:hAnsi="宋体" w:eastAsia="宋体" w:cs="宋体"/>
          <w:spacing w:val="0"/>
          <w:sz w:val="21"/>
          <w:szCs w:val="21"/>
        </w:rPr>
        <w:t>我方愿意参加贵方组织的</w:t>
      </w:r>
      <w:r>
        <w:rPr>
          <w:rFonts w:ascii="宋体" w:hAnsi="宋体" w:eastAsia="宋体" w:cs="宋体"/>
          <w:spacing w:val="0"/>
          <w:sz w:val="21"/>
          <w:szCs w:val="21"/>
          <w:u w:val="single" w:color="auto"/>
        </w:rPr>
        <w:t xml:space="preserve"> (项目名称) </w:t>
      </w:r>
      <w:r>
        <w:rPr>
          <w:rFonts w:ascii="宋体" w:hAnsi="宋体" w:eastAsia="宋体" w:cs="宋体"/>
          <w:spacing w:val="0"/>
          <w:sz w:val="21"/>
          <w:szCs w:val="21"/>
        </w:rPr>
        <w:t>项目的竞标，为便于贵方公正、择优地确定 成交供应商及其竞标产品和服务，我方就本次竞标有关事项郑重声明如下：</w:t>
      </w:r>
    </w:p>
    <w:p>
      <w:pPr>
        <w:spacing w:line="311" w:lineRule="exact"/>
        <w:ind w:left="499"/>
        <w:rPr>
          <w:rFonts w:ascii="宋体" w:hAnsi="宋体" w:eastAsia="宋体" w:cs="宋体"/>
          <w:spacing w:val="0"/>
          <w:sz w:val="21"/>
          <w:szCs w:val="21"/>
        </w:rPr>
      </w:pPr>
      <w:r>
        <w:rPr>
          <w:rFonts w:ascii="宋体" w:hAnsi="宋体" w:eastAsia="宋体" w:cs="宋体"/>
          <w:spacing w:val="0"/>
          <w:position w:val="1"/>
          <w:sz w:val="21"/>
          <w:szCs w:val="21"/>
        </w:rPr>
        <w:t>1.我方向贵方提交的所有响应文件、资料都是准确的和真实的。</w:t>
      </w:r>
    </w:p>
    <w:p>
      <w:pPr>
        <w:spacing w:before="156" w:line="375" w:lineRule="auto"/>
        <w:ind w:left="1" w:right="10" w:firstLine="482"/>
        <w:rPr>
          <w:rFonts w:ascii="宋体" w:hAnsi="宋体" w:eastAsia="宋体" w:cs="宋体"/>
          <w:spacing w:val="0"/>
          <w:sz w:val="21"/>
          <w:szCs w:val="21"/>
        </w:rPr>
      </w:pPr>
      <w:r>
        <w:rPr>
          <w:rFonts w:ascii="宋体" w:hAnsi="宋体" w:eastAsia="宋体" w:cs="宋体"/>
          <w:spacing w:val="0"/>
          <w:sz w:val="21"/>
          <w:szCs w:val="21"/>
        </w:rPr>
        <w:t>2.我方不是为本次采购项目提供整体设计、规范编制或者项目管理、监理、检测等 服务的供应商。</w:t>
      </w:r>
    </w:p>
    <w:p>
      <w:pPr>
        <w:spacing w:line="310" w:lineRule="exact"/>
        <w:ind w:left="486"/>
        <w:rPr>
          <w:rFonts w:ascii="宋体" w:hAnsi="宋体" w:eastAsia="宋体" w:cs="宋体"/>
          <w:spacing w:val="0"/>
          <w:sz w:val="21"/>
          <w:szCs w:val="21"/>
        </w:rPr>
      </w:pPr>
      <w:r>
        <w:rPr>
          <w:rFonts w:ascii="宋体" w:hAnsi="宋体" w:eastAsia="宋体" w:cs="宋体"/>
          <w:spacing w:val="0"/>
          <w:position w:val="1"/>
          <w:sz w:val="21"/>
          <w:szCs w:val="21"/>
        </w:rPr>
        <w:t>3.在此，我方宣布同意如下：</w:t>
      </w:r>
    </w:p>
    <w:p>
      <w:pPr>
        <w:spacing w:before="156" w:line="228" w:lineRule="auto"/>
        <w:ind w:left="493"/>
        <w:rPr>
          <w:rFonts w:ascii="宋体" w:hAnsi="宋体" w:eastAsia="宋体" w:cs="宋体"/>
          <w:spacing w:val="0"/>
          <w:sz w:val="21"/>
          <w:szCs w:val="21"/>
        </w:rPr>
      </w:pPr>
      <w:r>
        <w:rPr>
          <w:rFonts w:ascii="宋体" w:hAnsi="宋体" w:eastAsia="宋体" w:cs="宋体"/>
          <w:spacing w:val="0"/>
          <w:sz w:val="21"/>
          <w:szCs w:val="21"/>
        </w:rPr>
        <w:t>(1) 将按谈判文件的约定履行合同责任和义务；</w:t>
      </w:r>
    </w:p>
    <w:p>
      <w:pPr>
        <w:spacing w:before="184" w:line="228" w:lineRule="auto"/>
        <w:ind w:left="493"/>
        <w:rPr>
          <w:rFonts w:ascii="宋体" w:hAnsi="宋体" w:eastAsia="宋体" w:cs="宋体"/>
          <w:spacing w:val="0"/>
          <w:sz w:val="21"/>
          <w:szCs w:val="21"/>
        </w:rPr>
      </w:pPr>
      <w:r>
        <w:rPr>
          <w:rFonts w:ascii="宋体" w:hAnsi="宋体" w:eastAsia="宋体" w:cs="宋体"/>
          <w:spacing w:val="0"/>
          <w:sz w:val="21"/>
          <w:szCs w:val="21"/>
        </w:rPr>
        <w:t>(2) 已详细审查全部谈判文件，包括补遗文件 (如有) ；</w:t>
      </w:r>
    </w:p>
    <w:p>
      <w:pPr>
        <w:spacing w:before="182" w:line="227" w:lineRule="auto"/>
        <w:ind w:left="493"/>
        <w:rPr>
          <w:rFonts w:ascii="宋体" w:hAnsi="宋体" w:eastAsia="宋体" w:cs="宋体"/>
          <w:spacing w:val="0"/>
          <w:sz w:val="21"/>
          <w:szCs w:val="21"/>
        </w:rPr>
      </w:pPr>
      <w:r>
        <w:rPr>
          <w:rFonts w:ascii="宋体" w:hAnsi="宋体" w:eastAsia="宋体" w:cs="宋体"/>
          <w:spacing w:val="0"/>
          <w:sz w:val="21"/>
          <w:szCs w:val="21"/>
        </w:rPr>
        <w:t>(3) 同意提供按照贵方可能要求的与谈判有关的一切数据或者资料；</w:t>
      </w:r>
    </w:p>
    <w:p>
      <w:pPr>
        <w:spacing w:before="184" w:line="312" w:lineRule="auto"/>
        <w:ind w:left="480" w:right="1700" w:firstLine="12"/>
        <w:rPr>
          <w:rFonts w:ascii="宋体" w:hAnsi="宋体" w:eastAsia="宋体" w:cs="宋体"/>
          <w:spacing w:val="0"/>
          <w:sz w:val="21"/>
          <w:szCs w:val="21"/>
        </w:rPr>
      </w:pPr>
      <w:r>
        <w:rPr>
          <w:rFonts w:ascii="宋体" w:hAnsi="宋体" w:eastAsia="宋体" w:cs="宋体"/>
          <w:spacing w:val="0"/>
          <w:sz w:val="21"/>
          <w:szCs w:val="21"/>
        </w:rPr>
        <w:t xml:space="preserve">(4) 响应谈判文件规定的竞标有效期。                      </w:t>
      </w:r>
    </w:p>
    <w:p>
      <w:pPr>
        <w:spacing w:before="184" w:line="312" w:lineRule="auto"/>
        <w:ind w:left="480" w:right="1700" w:firstLine="12"/>
        <w:rPr>
          <w:rFonts w:ascii="宋体" w:hAnsi="宋体" w:eastAsia="宋体" w:cs="宋体"/>
          <w:spacing w:val="0"/>
          <w:sz w:val="21"/>
          <w:szCs w:val="21"/>
        </w:rPr>
      </w:pPr>
      <w:r>
        <w:rPr>
          <w:rFonts w:ascii="宋体" w:hAnsi="宋体" w:eastAsia="宋体" w:cs="宋体"/>
          <w:spacing w:val="0"/>
          <w:sz w:val="21"/>
          <w:szCs w:val="21"/>
        </w:rPr>
        <w:t xml:space="preserve"> 4.我方承诺符合《中华人民共和国政府采购法》第二十二条规定：</w:t>
      </w:r>
    </w:p>
    <w:p>
      <w:pPr>
        <w:spacing w:before="157" w:line="228" w:lineRule="auto"/>
        <w:ind w:left="493"/>
        <w:rPr>
          <w:rFonts w:ascii="宋体" w:hAnsi="宋体" w:eastAsia="宋体" w:cs="宋体"/>
          <w:spacing w:val="0"/>
          <w:sz w:val="21"/>
          <w:szCs w:val="21"/>
        </w:rPr>
      </w:pPr>
      <w:r>
        <w:rPr>
          <w:rFonts w:ascii="宋体" w:hAnsi="宋体" w:eastAsia="宋体" w:cs="宋体"/>
          <w:spacing w:val="0"/>
          <w:sz w:val="21"/>
          <w:szCs w:val="21"/>
        </w:rPr>
        <w:t>(1) 具有独立承担民事责任的能力；</w:t>
      </w:r>
    </w:p>
    <w:p>
      <w:pPr>
        <w:spacing w:before="182" w:line="227" w:lineRule="auto"/>
        <w:ind w:left="493"/>
        <w:rPr>
          <w:rFonts w:ascii="宋体" w:hAnsi="宋体" w:eastAsia="宋体" w:cs="宋体"/>
          <w:spacing w:val="0"/>
          <w:sz w:val="21"/>
          <w:szCs w:val="21"/>
        </w:rPr>
      </w:pPr>
      <w:r>
        <w:rPr>
          <w:rFonts w:ascii="宋体" w:hAnsi="宋体" w:eastAsia="宋体" w:cs="宋体"/>
          <w:spacing w:val="0"/>
          <w:sz w:val="21"/>
          <w:szCs w:val="21"/>
        </w:rPr>
        <w:t>(2) 具有良好的商业信誉和健全的财务会计制度；</w:t>
      </w:r>
    </w:p>
    <w:p>
      <w:pPr>
        <w:spacing w:before="185" w:line="228" w:lineRule="auto"/>
        <w:ind w:left="493"/>
        <w:rPr>
          <w:rFonts w:ascii="宋体" w:hAnsi="宋体" w:eastAsia="宋体" w:cs="宋体"/>
          <w:spacing w:val="0"/>
          <w:sz w:val="21"/>
          <w:szCs w:val="21"/>
        </w:rPr>
      </w:pPr>
      <w:r>
        <w:rPr>
          <w:rFonts w:ascii="宋体" w:hAnsi="宋体" w:eastAsia="宋体" w:cs="宋体"/>
          <w:spacing w:val="0"/>
          <w:sz w:val="21"/>
          <w:szCs w:val="21"/>
        </w:rPr>
        <w:t>(3) 具有履行合同所必需的设备和专业技术能力；</w:t>
      </w:r>
    </w:p>
    <w:p>
      <w:pPr>
        <w:spacing w:before="182" w:line="227" w:lineRule="auto"/>
        <w:ind w:left="493"/>
        <w:rPr>
          <w:rFonts w:ascii="宋体" w:hAnsi="宋体" w:eastAsia="宋体" w:cs="宋体"/>
          <w:spacing w:val="0"/>
          <w:sz w:val="21"/>
          <w:szCs w:val="21"/>
        </w:rPr>
      </w:pPr>
      <w:r>
        <w:rPr>
          <w:rFonts w:ascii="宋体" w:hAnsi="宋体" w:eastAsia="宋体" w:cs="宋体"/>
          <w:spacing w:val="0"/>
          <w:sz w:val="21"/>
          <w:szCs w:val="21"/>
        </w:rPr>
        <w:t>(4) 有依法缴纳税收和社会保障资金的良好记录；</w:t>
      </w:r>
    </w:p>
    <w:p>
      <w:pPr>
        <w:spacing w:before="185" w:line="227" w:lineRule="auto"/>
        <w:ind w:left="493"/>
        <w:rPr>
          <w:rFonts w:ascii="宋体" w:hAnsi="宋体" w:eastAsia="宋体" w:cs="宋体"/>
          <w:spacing w:val="0"/>
          <w:sz w:val="21"/>
          <w:szCs w:val="21"/>
        </w:rPr>
      </w:pPr>
      <w:r>
        <w:rPr>
          <w:rFonts w:ascii="宋体" w:hAnsi="宋体" w:eastAsia="宋体" w:cs="宋体"/>
          <w:spacing w:val="0"/>
          <w:sz w:val="21"/>
          <w:szCs w:val="21"/>
        </w:rPr>
        <w:t>(5) 参加政府采购活动前三年内，在经营活动中没有重大违法记录；</w:t>
      </w:r>
    </w:p>
    <w:p>
      <w:pPr>
        <w:spacing w:before="182" w:line="228" w:lineRule="auto"/>
        <w:ind w:left="493"/>
        <w:rPr>
          <w:rFonts w:ascii="宋体" w:hAnsi="宋体" w:eastAsia="宋体" w:cs="宋体"/>
          <w:spacing w:val="0"/>
          <w:sz w:val="21"/>
          <w:szCs w:val="21"/>
        </w:rPr>
      </w:pPr>
      <w:r>
        <w:rPr>
          <w:rFonts w:ascii="宋体" w:hAnsi="宋体" w:eastAsia="宋体" w:cs="宋体"/>
          <w:spacing w:val="0"/>
          <w:sz w:val="21"/>
          <w:szCs w:val="21"/>
        </w:rPr>
        <w:t>(6) 法律、行政法规规定的其他条件。</w:t>
      </w:r>
    </w:p>
    <w:p>
      <w:pPr>
        <w:spacing w:before="187" w:line="374" w:lineRule="auto"/>
        <w:ind w:left="1" w:firstLine="484"/>
        <w:rPr>
          <w:rFonts w:ascii="宋体" w:hAnsi="宋体" w:eastAsia="宋体" w:cs="宋体"/>
          <w:spacing w:val="0"/>
          <w:sz w:val="21"/>
          <w:szCs w:val="21"/>
        </w:rPr>
      </w:pPr>
      <w:r>
        <w:rPr>
          <w:rFonts w:ascii="宋体" w:hAnsi="宋体" w:eastAsia="宋体" w:cs="宋体"/>
          <w:spacing w:val="0"/>
          <w:sz w:val="21"/>
          <w:szCs w:val="21"/>
        </w:rPr>
        <w:t>5.我方在此声明，我方在参加本项目的政府采购活动前三年内，在经营活动中没有 重大违法记录 (重大违法记录是指供应商因违法经营受到刑事处罚或者责令停产停业、 吊销许可证或者执照、较大数额罚款等行政处罚) ，未被列入失信被执行人、重大税收 违法案件当事人名单、政府采购严重违法失信行为记录名单，完全符合《中华人民共和 国政府采购法》第二十二条规定的供应商资格条件，我方对此声明负全部法律责任。</w:t>
      </w:r>
    </w:p>
    <w:p>
      <w:pPr>
        <w:spacing w:line="375" w:lineRule="auto"/>
        <w:ind w:right="10" w:firstLine="483"/>
        <w:rPr>
          <w:rFonts w:ascii="宋体" w:hAnsi="宋体" w:eastAsia="宋体" w:cs="宋体"/>
          <w:spacing w:val="0"/>
          <w:sz w:val="21"/>
          <w:szCs w:val="21"/>
        </w:rPr>
      </w:pPr>
      <w:r>
        <w:rPr>
          <w:rFonts w:ascii="宋体" w:hAnsi="宋体" w:eastAsia="宋体" w:cs="宋体"/>
          <w:spacing w:val="0"/>
          <w:sz w:val="21"/>
          <w:szCs w:val="21"/>
        </w:rPr>
        <w:t>6.根据《中华人民共和国政府采购法实施条例》第五十条要求对政府采购合同进行 公告，但政府采购合同中涉及国家秘密、商业秘密的内容除外。我方就对本次响应文件 进行注明如下：  (两项内容中必须选择一项)</w:t>
      </w:r>
    </w:p>
    <w:p>
      <w:pPr>
        <w:spacing w:before="1" w:line="227" w:lineRule="auto"/>
        <w:ind w:left="506"/>
        <w:rPr>
          <w:rFonts w:ascii="宋体" w:hAnsi="宋体" w:eastAsia="宋体" w:cs="宋体"/>
          <w:spacing w:val="0"/>
          <w:sz w:val="21"/>
          <w:szCs w:val="21"/>
        </w:rPr>
      </w:pPr>
      <w:r>
        <w:rPr>
          <w:rFonts w:ascii="宋体" w:hAnsi="宋体" w:eastAsia="宋体" w:cs="宋体"/>
          <w:spacing w:val="0"/>
          <w:sz w:val="21"/>
          <w:szCs w:val="21"/>
        </w:rPr>
        <w:t>□我方本次响应文件内容中未涉及商业秘密；</w:t>
      </w:r>
    </w:p>
    <w:p>
      <w:pPr>
        <w:spacing w:before="185" w:line="227" w:lineRule="auto"/>
        <w:ind w:left="506"/>
        <w:rPr>
          <w:rFonts w:ascii="宋体" w:hAnsi="宋体" w:eastAsia="宋体" w:cs="宋体"/>
          <w:spacing w:val="0"/>
          <w:sz w:val="21"/>
          <w:szCs w:val="21"/>
        </w:rPr>
      </w:pPr>
      <w:r>
        <w:rPr>
          <w:rFonts w:ascii="宋体" w:hAnsi="宋体" w:eastAsia="宋体" w:cs="宋体"/>
          <w:spacing w:val="0"/>
          <w:sz w:val="21"/>
          <w:szCs w:val="21"/>
        </w:rPr>
        <w:t>□我方本次响应文件涉及商业秘密的内容有：</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w:t>
      </w:r>
    </w:p>
    <w:p>
      <w:pPr>
        <w:rPr>
          <w:spacing w:val="0"/>
          <w:sz w:val="21"/>
          <w:szCs w:val="21"/>
        </w:rPr>
        <w:sectPr>
          <w:footerReference r:id="rId19" w:type="default"/>
          <w:pgSz w:w="11905" w:h="16838"/>
          <w:pgMar w:top="1417" w:right="1417" w:bottom="1417" w:left="1417" w:header="0" w:footer="658" w:gutter="0"/>
          <w:pgNumType w:fmt="decimal"/>
          <w:cols w:space="0" w:num="1"/>
          <w:rtlGutter w:val="0"/>
          <w:docGrid w:linePitch="0" w:charSpace="0"/>
        </w:sectPr>
      </w:pPr>
    </w:p>
    <w:p>
      <w:pPr>
        <w:spacing w:before="47" w:line="375" w:lineRule="auto"/>
        <w:ind w:left="505" w:right="189" w:hanging="22"/>
        <w:rPr>
          <w:rFonts w:ascii="宋体" w:hAnsi="宋体" w:eastAsia="宋体" w:cs="宋体"/>
          <w:spacing w:val="0"/>
          <w:sz w:val="21"/>
          <w:szCs w:val="21"/>
        </w:rPr>
      </w:pPr>
      <w:r>
        <w:rPr>
          <w:rFonts w:ascii="宋体" w:hAnsi="宋体" w:eastAsia="宋体" w:cs="宋体"/>
          <w:spacing w:val="0"/>
          <w:sz w:val="21"/>
          <w:szCs w:val="21"/>
        </w:rPr>
        <w:t>7.与本谈判有关的一切正式往来信函请寄：</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邮政编号：</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电话/传真：</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电子邮箱：</w:t>
      </w:r>
      <w:r>
        <w:rPr>
          <w:rFonts w:ascii="宋体" w:hAnsi="宋体" w:eastAsia="宋体" w:cs="宋体"/>
          <w:spacing w:val="0"/>
          <w:sz w:val="21"/>
          <w:szCs w:val="21"/>
          <w:u w:val="single" w:color="auto"/>
        </w:rPr>
        <w:t xml:space="preserve">               </w:t>
      </w:r>
    </w:p>
    <w:p>
      <w:pPr>
        <w:spacing w:before="1" w:line="228" w:lineRule="auto"/>
        <w:ind w:left="500"/>
        <w:rPr>
          <w:rFonts w:ascii="宋体" w:hAnsi="宋体" w:eastAsia="宋体" w:cs="宋体"/>
          <w:spacing w:val="0"/>
          <w:sz w:val="21"/>
          <w:szCs w:val="21"/>
        </w:rPr>
      </w:pPr>
      <w:r>
        <w:rPr>
          <w:rFonts w:ascii="宋体" w:hAnsi="宋体" w:eastAsia="宋体" w:cs="宋体"/>
          <w:spacing w:val="0"/>
          <w:sz w:val="21"/>
          <w:szCs w:val="21"/>
        </w:rPr>
        <w:t>开户银行：</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帐号/行号：</w:t>
      </w:r>
      <w:r>
        <w:rPr>
          <w:rFonts w:ascii="宋体" w:hAnsi="宋体" w:eastAsia="宋体" w:cs="宋体"/>
          <w:spacing w:val="0"/>
          <w:sz w:val="21"/>
          <w:szCs w:val="21"/>
          <w:u w:val="single" w:color="auto"/>
        </w:rPr>
        <w:t xml:space="preserve">             </w:t>
      </w:r>
    </w:p>
    <w:p>
      <w:pPr>
        <w:spacing w:before="179" w:line="375" w:lineRule="auto"/>
        <w:ind w:left="142" w:firstLine="358"/>
        <w:rPr>
          <w:rFonts w:ascii="宋体" w:hAnsi="宋体" w:eastAsia="宋体" w:cs="宋体"/>
          <w:spacing w:val="0"/>
          <w:sz w:val="21"/>
          <w:szCs w:val="21"/>
        </w:rPr>
      </w:pPr>
      <w:r>
        <w:rPr>
          <w:rFonts w:ascii="宋体" w:hAnsi="宋体" w:eastAsia="宋体" w:cs="宋体"/>
          <w:spacing w:val="0"/>
          <w:sz w:val="21"/>
          <w:szCs w:val="21"/>
        </w:rPr>
        <w:t>8.以上事项如有虚假或者隐瞒，我方愿意承担一切后果，并不再寻求任何旨在减轻 或者免除法律责任的辩解。</w:t>
      </w:r>
    </w:p>
    <w:p>
      <w:pPr>
        <w:spacing w:line="228" w:lineRule="auto"/>
        <w:ind w:left="499"/>
        <w:rPr>
          <w:rFonts w:ascii="宋体" w:hAnsi="宋体" w:eastAsia="宋体" w:cs="宋体"/>
          <w:spacing w:val="0"/>
          <w:sz w:val="21"/>
          <w:szCs w:val="21"/>
        </w:rPr>
      </w:pPr>
      <w:r>
        <w:rPr>
          <w:rFonts w:ascii="宋体" w:hAnsi="宋体" w:eastAsia="宋体" w:cs="宋体"/>
          <w:spacing w:val="0"/>
          <w:sz w:val="21"/>
          <w:szCs w:val="21"/>
        </w:rPr>
        <w:t>特此承诺。</w:t>
      </w:r>
    </w:p>
    <w:p>
      <w:pPr>
        <w:spacing w:before="182" w:line="384" w:lineRule="auto"/>
        <w:ind w:firstLine="478"/>
        <w:rPr>
          <w:rFonts w:ascii="宋体" w:hAnsi="宋体" w:eastAsia="宋体" w:cs="宋体"/>
          <w:spacing w:val="0"/>
          <w:sz w:val="21"/>
          <w:szCs w:val="21"/>
        </w:rPr>
      </w:pPr>
      <w:r>
        <w:rPr>
          <w:rFonts w:ascii="宋体" w:hAnsi="宋体" w:eastAsia="宋体" w:cs="宋体"/>
          <w:spacing w:val="0"/>
          <w:sz w:val="21"/>
          <w:szCs w:val="21"/>
          <w14:textOutline w14:w="4358" w14:cap="sq" w14:cmpd="sng">
            <w14:solidFill>
              <w14:srgbClr w14:val="000000"/>
            </w14:solidFill>
            <w14:prstDash w14:val="solid"/>
            <w14:bevel/>
          </w14:textOutline>
        </w:rPr>
        <w:t>注：如为联合体竞标，盖章处须加盖联合体牵头人公章并由联合体牵头人法定代表</w:t>
      </w:r>
      <w:r>
        <w:rPr>
          <w:rFonts w:ascii="宋体" w:hAnsi="宋体" w:eastAsia="宋体" w:cs="宋体"/>
          <w:spacing w:val="0"/>
          <w:sz w:val="21"/>
          <w:szCs w:val="21"/>
        </w:rPr>
        <w:t xml:space="preserve"> </w:t>
      </w:r>
      <w:r>
        <w:rPr>
          <w:rFonts w:ascii="宋体" w:hAnsi="宋体" w:eastAsia="宋体" w:cs="宋体"/>
          <w:spacing w:val="0"/>
          <w:sz w:val="21"/>
          <w:szCs w:val="21"/>
          <w14:textOutline w14:w="4358" w14:cap="sq" w14:cmpd="sng">
            <w14:solidFill>
              <w14:srgbClr w14:val="000000"/>
            </w14:solidFill>
            <w14:prstDash w14:val="solid"/>
            <w14:bevel/>
          </w14:textOutline>
        </w:rPr>
        <w:t>人分别签字或者盖章或者电子签名，否则响应文件按无效处理。</w:t>
      </w:r>
    </w:p>
    <w:p>
      <w:pPr>
        <w:spacing w:line="309" w:lineRule="auto"/>
        <w:rPr>
          <w:rFonts w:ascii="Arial"/>
          <w:spacing w:val="0"/>
          <w:sz w:val="21"/>
          <w:szCs w:val="21"/>
        </w:rPr>
      </w:pPr>
    </w:p>
    <w:p>
      <w:pPr>
        <w:spacing w:before="75" w:line="227" w:lineRule="auto"/>
        <w:ind w:left="1572"/>
        <w:rPr>
          <w:rFonts w:ascii="宋体" w:hAnsi="宋体" w:eastAsia="宋体" w:cs="宋体"/>
          <w:spacing w:val="0"/>
          <w:sz w:val="21"/>
          <w:szCs w:val="21"/>
        </w:rPr>
      </w:pPr>
      <w:r>
        <w:rPr>
          <w:rFonts w:ascii="宋体" w:hAnsi="宋体" w:eastAsia="宋体" w:cs="宋体"/>
          <w:spacing w:val="0"/>
          <w:sz w:val="21"/>
          <w:szCs w:val="21"/>
        </w:rPr>
        <w:t>法定代表人 (签字或者盖章或者电子签名) ：</w:t>
      </w:r>
      <w:r>
        <w:rPr>
          <w:rFonts w:ascii="宋体" w:hAnsi="宋体" w:eastAsia="宋体" w:cs="宋体"/>
          <w:spacing w:val="0"/>
          <w:sz w:val="21"/>
          <w:szCs w:val="21"/>
          <w:u w:val="single" w:color="auto"/>
        </w:rPr>
        <w:t xml:space="preserve">             </w:t>
      </w:r>
    </w:p>
    <w:p>
      <w:pPr>
        <w:spacing w:before="180" w:line="385" w:lineRule="auto"/>
        <w:ind w:left="6652" w:right="355" w:hanging="2876"/>
        <w:rPr>
          <w:rFonts w:ascii="宋体" w:hAnsi="宋体" w:eastAsia="宋体" w:cs="宋体"/>
          <w:spacing w:val="0"/>
          <w:sz w:val="21"/>
          <w:szCs w:val="21"/>
        </w:rPr>
      </w:pPr>
      <w:r>
        <w:rPr>
          <w:rFonts w:ascii="宋体" w:hAnsi="宋体" w:eastAsia="宋体" w:cs="宋体"/>
          <w:spacing w:val="0"/>
          <w:sz w:val="21"/>
          <w:szCs w:val="21"/>
        </w:rPr>
        <w:t>供应商 (公章) ：</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年    月    日</w:t>
      </w:r>
    </w:p>
    <w:p>
      <w:pPr>
        <w:rPr>
          <w:spacing w:val="0"/>
          <w:sz w:val="21"/>
          <w:szCs w:val="21"/>
        </w:rPr>
        <w:sectPr>
          <w:footerReference r:id="rId20" w:type="default"/>
          <w:pgSz w:w="11905" w:h="16838"/>
          <w:pgMar w:top="1417" w:right="1417" w:bottom="1417" w:left="1417" w:header="0" w:footer="658" w:gutter="0"/>
          <w:pgNumType w:fmt="decimal"/>
          <w:cols w:space="0" w:num="1"/>
          <w:rtlGutter w:val="0"/>
          <w:docGrid w:linePitch="0" w:charSpace="0"/>
        </w:sectPr>
      </w:pPr>
    </w:p>
    <w:p>
      <w:pPr>
        <w:spacing w:before="111" w:line="252" w:lineRule="auto"/>
        <w:ind w:left="4054" w:right="43" w:hanging="4019"/>
        <w:rPr>
          <w:rFonts w:ascii="微软雅黑" w:hAnsi="微软雅黑" w:eastAsia="微软雅黑" w:cs="微软雅黑"/>
          <w:spacing w:val="0"/>
          <w:sz w:val="31"/>
          <w:szCs w:val="31"/>
        </w:rPr>
      </w:pPr>
      <w:r>
        <w:rPr>
          <w:rFonts w:ascii="微软雅黑" w:hAnsi="微软雅黑" w:eastAsia="微软雅黑" w:cs="微软雅黑"/>
          <w:spacing w:val="0"/>
          <w:sz w:val="31"/>
          <w:szCs w:val="31"/>
        </w:rPr>
        <w:t>参加政府采购活动前 3 年内在经营活动中没有重大违法记录的书 面声明</w:t>
      </w:r>
    </w:p>
    <w:p>
      <w:pPr>
        <w:spacing w:before="204" w:line="228" w:lineRule="auto"/>
        <w:rPr>
          <w:rFonts w:ascii="宋体" w:hAnsi="宋体" w:eastAsia="宋体" w:cs="宋体"/>
          <w:spacing w:val="0"/>
          <w:sz w:val="21"/>
          <w:szCs w:val="21"/>
        </w:rPr>
      </w:pPr>
      <w:r>
        <w:rPr>
          <w:rFonts w:ascii="宋体" w:hAnsi="宋体" w:eastAsia="宋体" w:cs="宋体"/>
          <w:spacing w:val="0"/>
          <w:sz w:val="21"/>
          <w:szCs w:val="21"/>
        </w:rPr>
        <w:t>致采购人：</w:t>
      </w:r>
    </w:p>
    <w:p>
      <w:pPr>
        <w:spacing w:before="192" w:line="228" w:lineRule="auto"/>
        <w:ind w:left="421"/>
        <w:rPr>
          <w:rFonts w:ascii="宋体" w:hAnsi="宋体" w:eastAsia="宋体" w:cs="宋体"/>
          <w:spacing w:val="0"/>
          <w:sz w:val="21"/>
          <w:szCs w:val="21"/>
        </w:rPr>
      </w:pPr>
      <w:r>
        <w:rPr>
          <w:rFonts w:ascii="宋体" w:hAnsi="宋体" w:eastAsia="宋体" w:cs="宋体"/>
          <w:spacing w:val="0"/>
          <w:sz w:val="21"/>
          <w:szCs w:val="21"/>
        </w:rPr>
        <w:t>我公司在参加本次政府采购项目</w:t>
      </w:r>
      <w:r>
        <w:rPr>
          <w:rFonts w:hint="eastAsia" w:ascii="宋体" w:hAnsi="宋体" w:eastAsia="宋体" w:cs="宋体"/>
          <w:spacing w:val="0"/>
          <w:sz w:val="21"/>
          <w:szCs w:val="21"/>
          <w:lang w:eastAsia="zh-CN"/>
        </w:rPr>
        <w:t>谈判</w:t>
      </w:r>
      <w:r>
        <w:rPr>
          <w:rFonts w:ascii="宋体" w:hAnsi="宋体" w:eastAsia="宋体" w:cs="宋体"/>
          <w:spacing w:val="0"/>
          <w:sz w:val="21"/>
          <w:szCs w:val="21"/>
        </w:rPr>
        <w:t>活动中，作出如下承诺：</w:t>
      </w:r>
    </w:p>
    <w:p>
      <w:pPr>
        <w:spacing w:before="194" w:line="344" w:lineRule="exact"/>
        <w:ind w:left="423"/>
        <w:rPr>
          <w:rFonts w:ascii="宋体" w:hAnsi="宋体" w:eastAsia="宋体" w:cs="宋体"/>
          <w:spacing w:val="0"/>
          <w:sz w:val="21"/>
          <w:szCs w:val="21"/>
        </w:rPr>
      </w:pPr>
      <w:r>
        <w:rPr>
          <w:rFonts w:ascii="宋体" w:hAnsi="宋体" w:eastAsia="宋体" w:cs="宋体"/>
          <w:spacing w:val="0"/>
          <w:position w:val="2"/>
          <w:sz w:val="21"/>
          <w:szCs w:val="21"/>
        </w:rPr>
        <w:t>一、参加本次政府采购活动前三年内，在经营活动中没有重大违法记录。</w:t>
      </w:r>
    </w:p>
    <w:p>
      <w:pPr>
        <w:spacing w:before="95" w:line="274" w:lineRule="exact"/>
        <w:ind w:left="423"/>
        <w:rPr>
          <w:rFonts w:ascii="宋体" w:hAnsi="宋体" w:eastAsia="宋体" w:cs="宋体"/>
          <w:spacing w:val="0"/>
          <w:sz w:val="21"/>
          <w:szCs w:val="21"/>
        </w:rPr>
      </w:pPr>
      <w:r>
        <w:rPr>
          <w:rFonts w:ascii="宋体" w:hAnsi="宋体" w:eastAsia="宋体" w:cs="宋体"/>
          <w:spacing w:val="0"/>
          <w:position w:val="1"/>
          <w:sz w:val="21"/>
          <w:szCs w:val="21"/>
        </w:rPr>
        <w:t>二、提供的相关文件均真实、有效。</w:t>
      </w:r>
    </w:p>
    <w:p>
      <w:pPr>
        <w:spacing w:before="164" w:line="407" w:lineRule="auto"/>
        <w:ind w:left="8" w:firstLine="411"/>
        <w:rPr>
          <w:rFonts w:ascii="宋体" w:hAnsi="宋体" w:eastAsia="宋体" w:cs="宋体"/>
          <w:spacing w:val="0"/>
          <w:sz w:val="21"/>
          <w:szCs w:val="21"/>
        </w:rPr>
      </w:pPr>
      <w:r>
        <w:rPr>
          <w:rFonts w:ascii="宋体" w:hAnsi="宋体" w:eastAsia="宋体" w:cs="宋体"/>
          <w:spacing w:val="0"/>
          <w:sz w:val="21"/>
          <w:szCs w:val="21"/>
        </w:rPr>
        <w:t>若发现我方存在上述问题，愿按照政府采购相关规定接受处罚，列入政府采购黑名单并处相应 罚金。</w:t>
      </w:r>
    </w:p>
    <w:p>
      <w:pPr>
        <w:spacing w:before="1" w:line="228" w:lineRule="auto"/>
        <w:ind w:left="420"/>
        <w:rPr>
          <w:rFonts w:ascii="宋体" w:hAnsi="宋体" w:eastAsia="宋体" w:cs="宋体"/>
          <w:spacing w:val="0"/>
          <w:sz w:val="21"/>
          <w:szCs w:val="21"/>
        </w:rPr>
      </w:pPr>
      <w:r>
        <w:rPr>
          <w:rFonts w:ascii="宋体" w:hAnsi="宋体" w:eastAsia="宋体" w:cs="宋体"/>
          <w:spacing w:val="0"/>
          <w:sz w:val="21"/>
          <w:szCs w:val="21"/>
        </w:rPr>
        <w:t>特此声明。</w:t>
      </w:r>
    </w:p>
    <w:p>
      <w:pPr>
        <w:spacing w:line="282" w:lineRule="auto"/>
        <w:rPr>
          <w:rFonts w:ascii="Arial"/>
          <w:spacing w:val="0"/>
          <w:sz w:val="21"/>
          <w:szCs w:val="21"/>
        </w:rPr>
      </w:pPr>
    </w:p>
    <w:p>
      <w:pPr>
        <w:spacing w:line="282" w:lineRule="auto"/>
        <w:rPr>
          <w:rFonts w:ascii="Arial"/>
          <w:spacing w:val="0"/>
          <w:sz w:val="21"/>
          <w:szCs w:val="21"/>
        </w:rPr>
      </w:pPr>
    </w:p>
    <w:p>
      <w:pPr>
        <w:spacing w:before="65" w:line="228" w:lineRule="auto"/>
        <w:ind w:left="318"/>
        <w:outlineLvl w:val="9"/>
        <w:rPr>
          <w:rFonts w:ascii="宋体" w:hAnsi="宋体" w:eastAsia="宋体" w:cs="宋体"/>
          <w:spacing w:val="0"/>
          <w:sz w:val="21"/>
          <w:szCs w:val="21"/>
        </w:rPr>
      </w:pPr>
      <w:r>
        <w:rPr>
          <w:rFonts w:ascii="宋体" w:hAnsi="宋体" w:eastAsia="宋体" w:cs="宋体"/>
          <w:spacing w:val="0"/>
          <w:sz w:val="21"/>
          <w:szCs w:val="21"/>
        </w:rPr>
        <w:t>声明供应商名称 (单位电子签章) ：</w:t>
      </w:r>
      <w:r>
        <w:rPr>
          <w:rFonts w:ascii="宋体" w:hAnsi="宋体" w:eastAsia="宋体" w:cs="宋体"/>
          <w:spacing w:val="0"/>
          <w:sz w:val="21"/>
          <w:szCs w:val="21"/>
          <w:u w:val="single" w:color="auto"/>
        </w:rPr>
        <w:t xml:space="preserve">                              </w:t>
      </w:r>
    </w:p>
    <w:p>
      <w:pPr>
        <w:spacing w:before="193" w:line="228" w:lineRule="auto"/>
        <w:ind w:left="315"/>
        <w:outlineLvl w:val="9"/>
        <w:rPr>
          <w:rFonts w:ascii="宋体" w:hAnsi="宋体" w:eastAsia="宋体" w:cs="宋体"/>
          <w:spacing w:val="0"/>
          <w:sz w:val="21"/>
          <w:szCs w:val="21"/>
        </w:rPr>
      </w:pPr>
      <w:r>
        <w:rPr>
          <w:rFonts w:ascii="宋体" w:hAnsi="宋体" w:eastAsia="宋体" w:cs="宋体"/>
          <w:spacing w:val="0"/>
          <w:sz w:val="21"/>
          <w:szCs w:val="21"/>
        </w:rPr>
        <w:t>法定代表人或法定代表人授权代表签字:</w:t>
      </w:r>
      <w:r>
        <w:rPr>
          <w:rFonts w:ascii="宋体" w:hAnsi="宋体" w:eastAsia="宋体" w:cs="宋体"/>
          <w:spacing w:val="0"/>
          <w:sz w:val="21"/>
          <w:szCs w:val="21"/>
          <w:u w:val="single" w:color="auto"/>
        </w:rPr>
        <w:t xml:space="preserve">                </w:t>
      </w:r>
    </w:p>
    <w:p>
      <w:pPr>
        <w:spacing w:before="192" w:line="228" w:lineRule="auto"/>
        <w:ind w:left="1680"/>
        <w:outlineLvl w:val="9"/>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21" w:type="default"/>
          <w:pgSz w:w="11905" w:h="16838"/>
          <w:pgMar w:top="1417" w:right="1417" w:bottom="1417" w:left="1417" w:header="0" w:footer="658" w:gutter="0"/>
          <w:pgNumType w:fmt="decimal"/>
          <w:cols w:space="0" w:num="1"/>
          <w:rtlGutter w:val="0"/>
          <w:docGrid w:linePitch="0" w:charSpace="0"/>
        </w:sectPr>
      </w:pPr>
    </w:p>
    <w:p>
      <w:pPr>
        <w:spacing w:before="133" w:line="226" w:lineRule="auto"/>
        <w:ind w:left="2320"/>
        <w:rPr>
          <w:rFonts w:ascii="微软雅黑" w:hAnsi="微软雅黑" w:eastAsia="微软雅黑" w:cs="微软雅黑"/>
          <w:spacing w:val="0"/>
          <w:sz w:val="31"/>
          <w:szCs w:val="31"/>
        </w:rPr>
      </w:pPr>
      <w:r>
        <w:rPr>
          <w:rFonts w:ascii="微软雅黑" w:hAnsi="微软雅黑" w:eastAsia="微软雅黑" w:cs="微软雅黑"/>
          <w:spacing w:val="0"/>
          <w:sz w:val="31"/>
          <w:szCs w:val="31"/>
        </w:rPr>
        <w:t>中小企业声明函 ( 工程、服务)</w:t>
      </w:r>
    </w:p>
    <w:p>
      <w:pPr>
        <w:spacing w:line="411" w:lineRule="auto"/>
        <w:rPr>
          <w:rFonts w:ascii="Arial"/>
          <w:spacing w:val="0"/>
          <w:sz w:val="21"/>
        </w:rPr>
      </w:pPr>
    </w:p>
    <w:p>
      <w:pPr>
        <w:spacing w:before="75" w:line="375" w:lineRule="auto"/>
        <w:ind w:left="85" w:right="58" w:firstLine="345"/>
        <w:rPr>
          <w:rFonts w:hint="eastAsia" w:ascii="宋体" w:hAnsi="宋体" w:eastAsia="宋体" w:cs="宋体"/>
          <w:spacing w:val="0"/>
          <w:sz w:val="21"/>
          <w:szCs w:val="21"/>
        </w:rPr>
      </w:pPr>
      <w:r>
        <w:rPr>
          <w:rFonts w:hint="eastAsia" w:ascii="宋体" w:hAnsi="宋体" w:eastAsia="宋体" w:cs="宋体"/>
          <w:spacing w:val="0"/>
          <w:sz w:val="21"/>
          <w:szCs w:val="21"/>
        </w:rPr>
        <w:t>本公司 (联合体) 郑重声明，根据《政府采购促进中小企业发展管理办法》  (财库 ﹝ 2020 ﹞ 46  号) 的规定，本公司 (联合体) 参加</w:t>
      </w:r>
      <w:r>
        <w:rPr>
          <w:rFonts w:hint="eastAsia" w:ascii="宋体" w:hAnsi="宋体" w:eastAsia="宋体" w:cs="宋体"/>
          <w:spacing w:val="0"/>
          <w:sz w:val="21"/>
          <w:szCs w:val="21"/>
          <w:u w:val="single" w:color="auto"/>
        </w:rPr>
        <w:t xml:space="preserve"> (单位名称) </w:t>
      </w:r>
      <w:r>
        <w:rPr>
          <w:rFonts w:hint="eastAsia" w:ascii="宋体" w:hAnsi="宋体" w:eastAsia="宋体" w:cs="宋体"/>
          <w:spacing w:val="0"/>
          <w:sz w:val="21"/>
          <w:szCs w:val="21"/>
        </w:rPr>
        <w:t>的</w:t>
      </w:r>
      <w:r>
        <w:rPr>
          <w:rFonts w:hint="eastAsia" w:ascii="宋体" w:hAnsi="宋体" w:eastAsia="宋体" w:cs="宋体"/>
          <w:spacing w:val="0"/>
          <w:sz w:val="21"/>
          <w:szCs w:val="21"/>
          <w:u w:val="single" w:color="auto"/>
        </w:rPr>
        <w:t xml:space="preserve"> (项目名称) </w:t>
      </w:r>
      <w:r>
        <w:rPr>
          <w:rFonts w:hint="eastAsia" w:ascii="宋体" w:hAnsi="宋体" w:eastAsia="宋体" w:cs="宋体"/>
          <w:spacing w:val="0"/>
          <w:sz w:val="21"/>
          <w:szCs w:val="21"/>
        </w:rPr>
        <w:t>采购活</w:t>
      </w:r>
    </w:p>
    <w:p>
      <w:pPr>
        <w:spacing w:before="1" w:line="374" w:lineRule="auto"/>
        <w:ind w:left="11" w:right="65" w:hanging="1"/>
        <w:rPr>
          <w:rFonts w:hint="eastAsia" w:ascii="宋体" w:hAnsi="宋体" w:eastAsia="宋体" w:cs="宋体"/>
          <w:spacing w:val="0"/>
          <w:sz w:val="21"/>
          <w:szCs w:val="21"/>
        </w:rPr>
      </w:pPr>
      <w:r>
        <w:rPr>
          <w:rFonts w:hint="eastAsia" w:ascii="宋体" w:hAnsi="宋体" w:eastAsia="宋体" w:cs="宋体"/>
          <w:spacing w:val="0"/>
          <w:sz w:val="21"/>
          <w:szCs w:val="21"/>
        </w:rPr>
        <w:t>动，服务全部由符合政策要求的中小企业承接。相关企业 (含联合体中的中小企业、签 订分包意向协议的中小企业)  的具体情况如下：</w:t>
      </w:r>
    </w:p>
    <w:p>
      <w:pPr>
        <w:tabs>
          <w:tab w:val="left" w:pos="136"/>
        </w:tabs>
        <w:spacing w:line="375" w:lineRule="auto"/>
        <w:ind w:right="63" w:firstLine="446"/>
        <w:rPr>
          <w:rFonts w:hint="eastAsia" w:ascii="宋体" w:hAnsi="宋体" w:eastAsia="宋体" w:cs="宋体"/>
          <w:spacing w:val="0"/>
          <w:sz w:val="21"/>
          <w:szCs w:val="21"/>
        </w:rPr>
      </w:pPr>
      <w:r>
        <w:rPr>
          <w:rFonts w:hint="eastAsia" w:ascii="宋体" w:hAnsi="宋体" w:eastAsia="宋体" w:cs="宋体"/>
          <w:spacing w:val="0"/>
          <w:sz w:val="21"/>
          <w:szCs w:val="21"/>
        </w:rPr>
        <w:t>1.</w:t>
      </w:r>
      <w:r>
        <w:rPr>
          <w:rFonts w:hint="eastAsia" w:ascii="宋体" w:hAnsi="宋体" w:eastAsia="宋体" w:cs="宋体"/>
          <w:spacing w:val="0"/>
          <w:sz w:val="21"/>
          <w:szCs w:val="21"/>
          <w:u w:val="single" w:color="auto"/>
        </w:rPr>
        <w:t xml:space="preserve">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color="auto"/>
        </w:rPr>
        <w:t xml:space="preserve"> (采购文件中明确的所属行业) </w:t>
      </w:r>
      <w:r>
        <w:rPr>
          <w:rFonts w:hint="eastAsia" w:ascii="宋体" w:hAnsi="宋体" w:eastAsia="宋体" w:cs="宋体"/>
          <w:spacing w:val="0"/>
          <w:sz w:val="21"/>
          <w:szCs w:val="21"/>
        </w:rPr>
        <w:t xml:space="preserve">行业；承建 (承接) 企业为 </w:t>
      </w:r>
      <w:r>
        <w:rPr>
          <w:rFonts w:hint="eastAsia" w:ascii="宋体" w:hAnsi="宋体" w:eastAsia="宋体" w:cs="宋体"/>
          <w:spacing w:val="0"/>
          <w:sz w:val="21"/>
          <w:szCs w:val="21"/>
          <w:u w:val="single" w:color="auto"/>
        </w:rPr>
        <w:tab/>
      </w:r>
      <w:r>
        <w:rPr>
          <w:rFonts w:hint="eastAsia" w:ascii="宋体" w:hAnsi="宋体" w:eastAsia="宋体" w:cs="宋体"/>
          <w:spacing w:val="0"/>
          <w:sz w:val="21"/>
          <w:szCs w:val="21"/>
          <w:u w:val="single" w:color="auto"/>
        </w:rPr>
        <w:t xml:space="preserve">(企业名称) </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万元，属于</w:t>
      </w:r>
      <w:r>
        <w:rPr>
          <w:rFonts w:hint="eastAsia" w:ascii="宋体" w:hAnsi="宋体" w:eastAsia="宋体" w:cs="宋体"/>
          <w:spacing w:val="0"/>
          <w:sz w:val="21"/>
          <w:szCs w:val="21"/>
          <w:u w:val="single" w:color="auto"/>
        </w:rPr>
        <w:t xml:space="preserve"> (中</w:t>
      </w:r>
      <w:r>
        <w:rPr>
          <w:rFonts w:hint="eastAsia" w:ascii="宋体" w:hAnsi="宋体" w:eastAsia="宋体" w:cs="宋体"/>
          <w:spacing w:val="0"/>
          <w:sz w:val="21"/>
          <w:szCs w:val="21"/>
        </w:rPr>
        <w:t xml:space="preserve"> </w:t>
      </w:r>
      <w:r>
        <w:rPr>
          <w:rFonts w:hint="eastAsia" w:ascii="宋体" w:hAnsi="宋体" w:eastAsia="宋体" w:cs="宋体"/>
          <w:spacing w:val="0"/>
          <w:sz w:val="21"/>
          <w:szCs w:val="21"/>
          <w:u w:val="single" w:color="auto"/>
        </w:rPr>
        <w:t xml:space="preserve">型企业、小型企业、微型企业) </w:t>
      </w:r>
      <w:r>
        <w:rPr>
          <w:rFonts w:hint="eastAsia" w:ascii="宋体" w:hAnsi="宋体" w:eastAsia="宋体" w:cs="宋体"/>
          <w:spacing w:val="0"/>
          <w:sz w:val="21"/>
          <w:szCs w:val="21"/>
        </w:rPr>
        <w:t>；</w:t>
      </w:r>
    </w:p>
    <w:p>
      <w:pPr>
        <w:tabs>
          <w:tab w:val="left" w:pos="136"/>
        </w:tabs>
        <w:spacing w:before="1" w:line="380" w:lineRule="auto"/>
        <w:ind w:firstLine="427"/>
        <w:rPr>
          <w:rFonts w:hint="eastAsia" w:ascii="宋体" w:hAnsi="宋体" w:eastAsia="宋体" w:cs="宋体"/>
          <w:spacing w:val="0"/>
          <w:sz w:val="21"/>
          <w:szCs w:val="21"/>
        </w:rPr>
      </w:pPr>
      <w:r>
        <w:rPr>
          <w:rFonts w:hint="eastAsia" w:ascii="宋体" w:hAnsi="宋体" w:eastAsia="宋体" w:cs="宋体"/>
          <w:spacing w:val="0"/>
          <w:sz w:val="21"/>
          <w:szCs w:val="21"/>
        </w:rPr>
        <w:t>2.</w:t>
      </w:r>
      <w:r>
        <w:rPr>
          <w:rFonts w:hint="eastAsia" w:ascii="宋体" w:hAnsi="宋体" w:eastAsia="宋体" w:cs="宋体"/>
          <w:spacing w:val="0"/>
          <w:sz w:val="21"/>
          <w:szCs w:val="21"/>
          <w:u w:val="single" w:color="auto"/>
        </w:rPr>
        <w:t xml:space="preserve"> (标的名称) </w:t>
      </w:r>
      <w:r>
        <w:rPr>
          <w:rFonts w:hint="eastAsia" w:ascii="宋体" w:hAnsi="宋体" w:eastAsia="宋体" w:cs="宋体"/>
          <w:spacing w:val="0"/>
          <w:sz w:val="21"/>
          <w:szCs w:val="21"/>
        </w:rPr>
        <w:t>，属于</w:t>
      </w:r>
      <w:r>
        <w:rPr>
          <w:rFonts w:hint="eastAsia" w:ascii="宋体" w:hAnsi="宋体" w:eastAsia="宋体" w:cs="宋体"/>
          <w:spacing w:val="0"/>
          <w:sz w:val="21"/>
          <w:szCs w:val="21"/>
          <w:u w:val="single" w:color="auto"/>
        </w:rPr>
        <w:t xml:space="preserve"> (采购文件中明确的所属行业) </w:t>
      </w:r>
      <w:r>
        <w:rPr>
          <w:rFonts w:hint="eastAsia" w:ascii="宋体" w:hAnsi="宋体" w:eastAsia="宋体" w:cs="宋体"/>
          <w:spacing w:val="0"/>
          <w:sz w:val="21"/>
          <w:szCs w:val="21"/>
        </w:rPr>
        <w:t xml:space="preserve">行业；承建 (承接) 企业为 </w:t>
      </w:r>
      <w:r>
        <w:rPr>
          <w:rFonts w:hint="eastAsia" w:ascii="宋体" w:hAnsi="宋体" w:eastAsia="宋体" w:cs="宋体"/>
          <w:spacing w:val="0"/>
          <w:sz w:val="21"/>
          <w:szCs w:val="21"/>
          <w:u w:val="single" w:color="auto"/>
        </w:rPr>
        <w:tab/>
      </w:r>
      <w:r>
        <w:rPr>
          <w:rFonts w:hint="eastAsia" w:ascii="宋体" w:hAnsi="宋体" w:eastAsia="宋体" w:cs="宋体"/>
          <w:spacing w:val="0"/>
          <w:sz w:val="21"/>
          <w:szCs w:val="21"/>
          <w:u w:val="single" w:color="auto"/>
        </w:rPr>
        <w:t xml:space="preserve">(企业名称) </w:t>
      </w:r>
      <w:r>
        <w:rPr>
          <w:rFonts w:hint="eastAsia" w:ascii="宋体" w:hAnsi="宋体" w:eastAsia="宋体" w:cs="宋体"/>
          <w:spacing w:val="0"/>
          <w:sz w:val="21"/>
          <w:szCs w:val="21"/>
        </w:rPr>
        <w:t>，从业人员</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人，营业收入为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万元，资产总额为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万元， 属于</w:t>
      </w:r>
      <w:r>
        <w:rPr>
          <w:rFonts w:hint="eastAsia" w:ascii="宋体" w:hAnsi="宋体" w:eastAsia="宋体" w:cs="宋体"/>
          <w:spacing w:val="0"/>
          <w:sz w:val="21"/>
          <w:szCs w:val="21"/>
          <w:u w:val="single" w:color="auto"/>
        </w:rPr>
        <w:t xml:space="preserve"> (中型企业、小型企业、微型企业) </w:t>
      </w:r>
      <w:r>
        <w:rPr>
          <w:rFonts w:hint="eastAsia" w:ascii="宋体" w:hAnsi="宋体" w:eastAsia="宋体" w:cs="宋体"/>
          <w:spacing w:val="0"/>
          <w:sz w:val="21"/>
          <w:szCs w:val="21"/>
        </w:rPr>
        <w:t>；</w:t>
      </w:r>
    </w:p>
    <w:p>
      <w:pPr>
        <w:spacing w:before="142" w:line="73" w:lineRule="exact"/>
        <w:ind w:left="448"/>
        <w:rPr>
          <w:rFonts w:hint="eastAsia" w:ascii="宋体" w:hAnsi="宋体" w:eastAsia="宋体" w:cs="宋体"/>
          <w:spacing w:val="0"/>
          <w:sz w:val="21"/>
          <w:szCs w:val="21"/>
        </w:rPr>
      </w:pPr>
      <w:r>
        <w:rPr>
          <w:rFonts w:hint="eastAsia" w:ascii="宋体" w:hAnsi="宋体" w:eastAsia="宋体" w:cs="宋体"/>
          <w:spacing w:val="0"/>
          <w:position w:val="1"/>
          <w:sz w:val="21"/>
          <w:szCs w:val="21"/>
        </w:rPr>
        <w:t>… …</w:t>
      </w:r>
    </w:p>
    <w:p>
      <w:pPr>
        <w:spacing w:before="176" w:line="375" w:lineRule="auto"/>
        <w:ind w:left="14" w:right="65" w:firstLine="442"/>
        <w:rPr>
          <w:rFonts w:hint="eastAsia" w:ascii="宋体" w:hAnsi="宋体" w:eastAsia="宋体" w:cs="宋体"/>
          <w:spacing w:val="0"/>
          <w:sz w:val="21"/>
          <w:szCs w:val="21"/>
        </w:rPr>
      </w:pPr>
      <w:r>
        <w:rPr>
          <w:rFonts w:hint="eastAsia" w:ascii="宋体" w:hAnsi="宋体" w:eastAsia="宋体" w:cs="宋体"/>
          <w:spacing w:val="0"/>
          <w:sz w:val="21"/>
          <w:szCs w:val="21"/>
        </w:rPr>
        <w:t>以上企业，不属于大企业的分支机构，不存在控股股东为大企业的情形，也不存在 与大企业的负责人为同一人的情形。</w:t>
      </w:r>
    </w:p>
    <w:p>
      <w:pPr>
        <w:spacing w:before="1" w:line="227" w:lineRule="auto"/>
        <w:ind w:left="430"/>
        <w:rPr>
          <w:rFonts w:hint="eastAsia" w:ascii="宋体" w:hAnsi="宋体" w:eastAsia="宋体" w:cs="宋体"/>
          <w:spacing w:val="0"/>
          <w:sz w:val="21"/>
          <w:szCs w:val="21"/>
        </w:rPr>
      </w:pPr>
      <w:r>
        <w:rPr>
          <w:rFonts w:hint="eastAsia" w:ascii="宋体" w:hAnsi="宋体" w:eastAsia="宋体" w:cs="宋体"/>
          <w:spacing w:val="0"/>
          <w:sz w:val="21"/>
          <w:szCs w:val="21"/>
        </w:rPr>
        <w:t>本企业对上述声明内容的真实性负责。如有虚假，将依法承担相应责任。</w:t>
      </w:r>
    </w:p>
    <w:p>
      <w:pPr>
        <w:spacing w:line="259" w:lineRule="auto"/>
        <w:rPr>
          <w:rFonts w:hint="eastAsia" w:ascii="宋体" w:hAnsi="宋体" w:eastAsia="宋体" w:cs="宋体"/>
          <w:spacing w:val="0"/>
          <w:sz w:val="21"/>
          <w:szCs w:val="21"/>
        </w:rPr>
      </w:pPr>
    </w:p>
    <w:p>
      <w:pPr>
        <w:spacing w:line="260" w:lineRule="auto"/>
        <w:rPr>
          <w:rFonts w:hint="eastAsia" w:ascii="宋体" w:hAnsi="宋体" w:eastAsia="宋体" w:cs="宋体"/>
          <w:spacing w:val="0"/>
          <w:sz w:val="21"/>
          <w:szCs w:val="21"/>
        </w:rPr>
      </w:pPr>
    </w:p>
    <w:p>
      <w:pPr>
        <w:spacing w:before="75" w:line="516" w:lineRule="auto"/>
        <w:ind w:left="6530" w:right="1035" w:hanging="1477"/>
        <w:rPr>
          <w:rFonts w:hint="eastAsia" w:ascii="宋体" w:hAnsi="宋体" w:eastAsia="宋体" w:cs="宋体"/>
          <w:spacing w:val="0"/>
          <w:sz w:val="21"/>
          <w:szCs w:val="21"/>
        </w:rPr>
      </w:pPr>
      <w:r>
        <w:rPr>
          <w:rFonts w:hint="eastAsia" w:ascii="宋体" w:hAnsi="宋体" w:eastAsia="宋体" w:cs="宋体"/>
          <w:spacing w:val="0"/>
          <w:sz w:val="21"/>
          <w:szCs w:val="21"/>
        </w:rPr>
        <w:t>企业名称 (单位电子签章) ： 日期：</w:t>
      </w:r>
    </w:p>
    <w:p>
      <w:pPr>
        <w:spacing w:line="299" w:lineRule="auto"/>
        <w:rPr>
          <w:rFonts w:ascii="Arial"/>
          <w:spacing w:val="0"/>
          <w:sz w:val="21"/>
        </w:rPr>
      </w:pPr>
    </w:p>
    <w:p>
      <w:pPr>
        <w:spacing w:line="299" w:lineRule="auto"/>
        <w:rPr>
          <w:rFonts w:ascii="Arial"/>
          <w:spacing w:val="0"/>
          <w:sz w:val="21"/>
        </w:rPr>
      </w:pPr>
    </w:p>
    <w:p>
      <w:pPr>
        <w:spacing w:line="299" w:lineRule="auto"/>
        <w:rPr>
          <w:rFonts w:ascii="Arial"/>
          <w:spacing w:val="0"/>
          <w:sz w:val="21"/>
        </w:rPr>
      </w:pPr>
    </w:p>
    <w:p>
      <w:pPr>
        <w:spacing w:line="300" w:lineRule="auto"/>
        <w:rPr>
          <w:rFonts w:ascii="Arial"/>
          <w:spacing w:val="0"/>
          <w:sz w:val="21"/>
        </w:rPr>
      </w:pPr>
    </w:p>
    <w:p>
      <w:pPr>
        <w:spacing w:before="66" w:line="448" w:lineRule="auto"/>
        <w:ind w:left="6" w:right="65" w:firstLine="1"/>
        <w:rPr>
          <w:rFonts w:ascii="宋体" w:hAnsi="宋体" w:eastAsia="宋体" w:cs="宋体"/>
          <w:spacing w:val="0"/>
          <w:sz w:val="20"/>
          <w:szCs w:val="20"/>
        </w:rPr>
      </w:pPr>
      <w:r>
        <w:rPr>
          <w:rFonts w:ascii="宋体" w:hAnsi="宋体" w:eastAsia="宋体" w:cs="宋体"/>
          <w:spacing w:val="0"/>
          <w:sz w:val="20"/>
          <w:szCs w:val="20"/>
        </w:rPr>
        <w:t>注：  (1) 从业人员、营业收入、资产总额填报上一年度数据，无上一年度数据的新成立企业可不填 报。</w:t>
      </w:r>
    </w:p>
    <w:p>
      <w:pPr>
        <w:spacing w:before="145" w:line="228" w:lineRule="auto"/>
        <w:ind w:left="537"/>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(2)</w:t>
      </w:r>
      <w:r>
        <w:rPr>
          <w:rFonts w:ascii="宋体" w:hAnsi="宋体" w:eastAsia="宋体" w:cs="宋体"/>
          <w:spacing w:val="0"/>
          <w:sz w:val="20"/>
          <w:szCs w:val="20"/>
        </w:rPr>
        <w:t xml:space="preserve"> </w:t>
      </w:r>
      <w:r>
        <w:rPr>
          <w:rFonts w:ascii="宋体" w:hAnsi="宋体" w:eastAsia="宋体" w:cs="宋体"/>
          <w:spacing w:val="0"/>
          <w:sz w:val="20"/>
          <w:szCs w:val="20"/>
          <w14:textOutline w14:w="3795" w14:cap="sq" w14:cmpd="sng">
            <w14:solidFill>
              <w14:srgbClr w14:val="000000"/>
            </w14:solidFill>
            <w14:prstDash w14:val="solid"/>
            <w14:bevel/>
          </w14:textOutline>
        </w:rPr>
        <w:t>本项目采购标的对应的中小企业划分标准所属行业为：</w:t>
      </w:r>
      <w:r>
        <w:rPr>
          <w:rFonts w:ascii="宋体" w:hAnsi="宋体" w:eastAsia="宋体" w:cs="宋体"/>
          <w:spacing w:val="0"/>
          <w:sz w:val="20"/>
          <w:szCs w:val="20"/>
          <w:u w:val="single" w:color="auto"/>
          <w14:textOutline w14:w="3795" w14:cap="sq" w14:cmpd="sng">
            <w14:solidFill>
              <w14:srgbClr w14:val="000000"/>
            </w14:solidFill>
            <w14:prstDash w14:val="solid"/>
            <w14:bevel/>
          </w14:textOutline>
        </w:rPr>
        <w:t>建筑业</w:t>
      </w:r>
      <w:r>
        <w:rPr>
          <w:rFonts w:ascii="宋体" w:hAnsi="宋体" w:eastAsia="宋体" w:cs="宋体"/>
          <w:spacing w:val="0"/>
          <w:sz w:val="20"/>
          <w:szCs w:val="20"/>
          <w14:textOutline w14:w="3795" w14:cap="sq" w14:cmpd="sng">
            <w14:solidFill>
              <w14:srgbClr w14:val="000000"/>
            </w14:solidFill>
            <w14:prstDash w14:val="solid"/>
            <w14:bevel/>
          </w14:textOutline>
        </w:rPr>
        <w:t>。</w:t>
      </w:r>
    </w:p>
    <w:p>
      <w:pPr>
        <w:rPr>
          <w:spacing w:val="0"/>
        </w:rPr>
        <w:sectPr>
          <w:footerReference r:id="rId22" w:type="default"/>
          <w:pgSz w:w="11905" w:h="16838"/>
          <w:pgMar w:top="1417" w:right="1417" w:bottom="1417" w:left="1417" w:header="0" w:footer="658" w:gutter="0"/>
          <w:pgNumType w:fmt="decimal"/>
          <w:cols w:space="0" w:num="1"/>
          <w:rtlGutter w:val="0"/>
          <w:docGrid w:linePitch="0" w:charSpace="0"/>
        </w:sectPr>
      </w:pPr>
    </w:p>
    <w:p>
      <w:pPr>
        <w:spacing w:before="64" w:line="187" w:lineRule="auto"/>
        <w:ind w:left="2770"/>
        <w:rPr>
          <w:rFonts w:ascii="微软雅黑" w:hAnsi="微软雅黑" w:eastAsia="微软雅黑" w:cs="微软雅黑"/>
          <w:spacing w:val="0"/>
          <w:sz w:val="31"/>
          <w:szCs w:val="31"/>
        </w:rPr>
      </w:pPr>
      <w:r>
        <w:rPr>
          <w:rFonts w:ascii="微软雅黑" w:hAnsi="微软雅黑" w:eastAsia="微软雅黑" w:cs="微软雅黑"/>
          <w:spacing w:val="0"/>
          <w:sz w:val="31"/>
          <w:szCs w:val="31"/>
        </w:rPr>
        <w:t>残疾人福利性单位声明函</w:t>
      </w:r>
    </w:p>
    <w:p>
      <w:pPr>
        <w:spacing w:line="442" w:lineRule="auto"/>
        <w:rPr>
          <w:rFonts w:ascii="Arial"/>
          <w:spacing w:val="0"/>
          <w:sz w:val="21"/>
        </w:rPr>
      </w:pPr>
    </w:p>
    <w:p>
      <w:pPr>
        <w:spacing w:before="75" w:line="374" w:lineRule="auto"/>
        <w:ind w:firstLine="481"/>
        <w:rPr>
          <w:rFonts w:ascii="宋体" w:hAnsi="宋体" w:eastAsia="宋体" w:cs="宋体"/>
          <w:spacing w:val="0"/>
          <w:sz w:val="21"/>
          <w:szCs w:val="21"/>
        </w:rPr>
      </w:pPr>
      <w:r>
        <w:rPr>
          <w:rFonts w:ascii="宋体" w:hAnsi="宋体" w:eastAsia="宋体" w:cs="宋体"/>
          <w:spacing w:val="0"/>
          <w:sz w:val="21"/>
          <w:szCs w:val="21"/>
        </w:rPr>
        <w:t>本单位郑重声明，根据《财政部 民政部 中国残疾人联合会关于促进残疾人就业政 府采购政策的通知》  (财库〔2017〕141 号) 的规定，本单位为符合条件的残疾人福利 性单位，且本单位参加</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单位的</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项目采购活动提供本单位制造的货物(由 本单位承担工程/提供服务) ，或者提供其他残疾人福利性单位制造的货物 (不包括使 用非残疾人福利性单位注册商标的货物) 。</w:t>
      </w:r>
    </w:p>
    <w:p>
      <w:pPr>
        <w:spacing w:line="227" w:lineRule="auto"/>
        <w:ind w:left="481"/>
        <w:rPr>
          <w:rFonts w:ascii="宋体" w:hAnsi="宋体" w:eastAsia="宋体" w:cs="宋体"/>
          <w:spacing w:val="0"/>
          <w:sz w:val="21"/>
          <w:szCs w:val="21"/>
        </w:rPr>
      </w:pPr>
      <w:r>
        <w:rPr>
          <w:rFonts w:ascii="宋体" w:hAnsi="宋体" w:eastAsia="宋体" w:cs="宋体"/>
          <w:spacing w:val="0"/>
          <w:sz w:val="21"/>
          <w:szCs w:val="21"/>
        </w:rPr>
        <w:t>本单位对上述声明的真实性负责。如有虚假，将依法承担相应责任。</w:t>
      </w:r>
    </w:p>
    <w:p>
      <w:pPr>
        <w:spacing w:line="249"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line="250" w:lineRule="auto"/>
        <w:rPr>
          <w:rFonts w:ascii="Arial"/>
          <w:spacing w:val="0"/>
          <w:sz w:val="21"/>
          <w:szCs w:val="21"/>
        </w:rPr>
      </w:pPr>
    </w:p>
    <w:p>
      <w:pPr>
        <w:spacing w:before="75" w:line="468" w:lineRule="exact"/>
        <w:ind w:left="2402"/>
        <w:rPr>
          <w:rFonts w:ascii="宋体" w:hAnsi="宋体" w:eastAsia="宋体" w:cs="宋体"/>
          <w:spacing w:val="0"/>
          <w:sz w:val="21"/>
          <w:szCs w:val="21"/>
        </w:rPr>
      </w:pPr>
      <w:r>
        <w:rPr>
          <w:rFonts w:ascii="宋体" w:hAnsi="宋体" w:eastAsia="宋体" w:cs="宋体"/>
          <w:spacing w:val="0"/>
          <w:position w:val="17"/>
          <w:sz w:val="21"/>
          <w:szCs w:val="21"/>
        </w:rPr>
        <w:t>单位名称 (单位电子签章) ：</w:t>
      </w:r>
    </w:p>
    <w:p>
      <w:pPr>
        <w:spacing w:before="1" w:line="228" w:lineRule="auto"/>
        <w:ind w:left="3642"/>
        <w:rPr>
          <w:rFonts w:ascii="宋体" w:hAnsi="宋体" w:eastAsia="宋体" w:cs="宋体"/>
          <w:spacing w:val="0"/>
          <w:sz w:val="21"/>
          <w:szCs w:val="21"/>
        </w:rPr>
      </w:pPr>
      <w:r>
        <w:rPr>
          <w:rFonts w:ascii="宋体" w:hAnsi="宋体" w:eastAsia="宋体" w:cs="宋体"/>
          <w:spacing w:val="0"/>
          <w:sz w:val="21"/>
          <w:szCs w:val="21"/>
        </w:rPr>
        <w:t>日  期：</w:t>
      </w:r>
    </w:p>
    <w:p>
      <w:pPr>
        <w:spacing w:line="249" w:lineRule="auto"/>
        <w:rPr>
          <w:rFonts w:ascii="Arial"/>
          <w:spacing w:val="0"/>
          <w:sz w:val="21"/>
          <w:szCs w:val="21"/>
        </w:rPr>
      </w:pPr>
    </w:p>
    <w:p>
      <w:pPr>
        <w:spacing w:line="249" w:lineRule="auto"/>
        <w:rPr>
          <w:rFonts w:ascii="Arial"/>
          <w:spacing w:val="0"/>
          <w:sz w:val="21"/>
          <w:szCs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before="75" w:line="259" w:lineRule="auto"/>
        <w:rPr>
          <w:rFonts w:ascii="宋体" w:hAnsi="宋体" w:eastAsia="宋体" w:cs="宋体"/>
          <w:spacing w:val="0"/>
          <w:sz w:val="21"/>
          <w:szCs w:val="21"/>
        </w:rPr>
      </w:pPr>
      <w:r>
        <w:rPr>
          <w:rFonts w:ascii="宋体" w:hAnsi="宋体" w:eastAsia="宋体" w:cs="宋体"/>
          <w:spacing w:val="0"/>
          <w:sz w:val="21"/>
          <w:szCs w:val="21"/>
        </w:rPr>
        <w:t>注：请根据自己的真实情况出具《残疾人福利性单位声明函》。依法享受中小企业优惠 政策的，采购人或者采购代理机构在公告成交结果时，同时公告其《残疾人福利性单位 声明函》，接受社会监督。</w:t>
      </w:r>
    </w:p>
    <w:p>
      <w:pPr>
        <w:rPr>
          <w:spacing w:val="0"/>
          <w:sz w:val="21"/>
          <w:szCs w:val="21"/>
        </w:rPr>
        <w:sectPr>
          <w:footerReference r:id="rId23" w:type="default"/>
          <w:pgSz w:w="11905" w:h="16838"/>
          <w:pgMar w:top="1417" w:right="1417" w:bottom="1417" w:left="1417" w:header="0" w:footer="658" w:gutter="0"/>
          <w:pgNumType w:fmt="decimal"/>
          <w:cols w:space="0" w:num="1"/>
          <w:rtlGutter w:val="0"/>
          <w:docGrid w:linePitch="0" w:charSpace="0"/>
        </w:sectPr>
      </w:pPr>
    </w:p>
    <w:p>
      <w:pPr>
        <w:spacing w:before="63" w:line="188" w:lineRule="auto"/>
        <w:ind w:left="2767"/>
        <w:rPr>
          <w:rFonts w:ascii="微软雅黑" w:hAnsi="微软雅黑" w:eastAsia="微软雅黑" w:cs="微软雅黑"/>
          <w:spacing w:val="0"/>
          <w:sz w:val="31"/>
          <w:szCs w:val="31"/>
        </w:rPr>
      </w:pPr>
      <w:r>
        <w:rPr>
          <w:rFonts w:ascii="微软雅黑" w:hAnsi="微软雅黑" w:eastAsia="微软雅黑" w:cs="微软雅黑"/>
          <w:spacing w:val="0"/>
          <w:sz w:val="31"/>
          <w:szCs w:val="31"/>
        </w:rPr>
        <w:t>农民工工资保障金承诺书</w:t>
      </w:r>
    </w:p>
    <w:p>
      <w:pPr>
        <w:spacing w:line="470" w:lineRule="auto"/>
        <w:rPr>
          <w:rFonts w:ascii="Arial"/>
          <w:spacing w:val="0"/>
          <w:sz w:val="21"/>
        </w:rPr>
      </w:pPr>
    </w:p>
    <w:p>
      <w:pPr>
        <w:spacing w:before="75" w:line="227" w:lineRule="auto"/>
        <w:rPr>
          <w:rFonts w:ascii="宋体" w:hAnsi="宋体" w:eastAsia="宋体" w:cs="宋体"/>
          <w:spacing w:val="0"/>
          <w:sz w:val="21"/>
          <w:szCs w:val="21"/>
        </w:rPr>
      </w:pPr>
      <w:r>
        <w:rPr>
          <w:rFonts w:ascii="宋体" w:hAnsi="宋体" w:eastAsia="宋体" w:cs="宋体"/>
          <w:spacing w:val="0"/>
          <w:sz w:val="21"/>
          <w:szCs w:val="21"/>
        </w:rPr>
        <w:t>致</w:t>
      </w:r>
      <w:r>
        <w:rPr>
          <w:rFonts w:ascii="宋体" w:hAnsi="宋体" w:eastAsia="宋体" w:cs="宋体"/>
          <w:spacing w:val="0"/>
          <w:sz w:val="21"/>
          <w:szCs w:val="21"/>
          <w:u w:val="single" w:color="auto"/>
        </w:rPr>
        <w:t xml:space="preserve">：     (采购人名称)     </w:t>
      </w:r>
    </w:p>
    <w:p>
      <w:pPr>
        <w:spacing w:before="157" w:line="353" w:lineRule="auto"/>
        <w:ind w:left="4" w:firstLine="475"/>
        <w:rPr>
          <w:rFonts w:ascii="宋体" w:hAnsi="宋体" w:eastAsia="宋体" w:cs="宋体"/>
          <w:spacing w:val="0"/>
          <w:sz w:val="21"/>
          <w:szCs w:val="21"/>
        </w:rPr>
      </w:pPr>
      <w:r>
        <w:rPr>
          <w:rFonts w:ascii="宋体" w:hAnsi="宋体" w:eastAsia="宋体" w:cs="宋体"/>
          <w:spacing w:val="0"/>
          <w:sz w:val="21"/>
          <w:szCs w:val="21"/>
        </w:rPr>
        <w:t>根据按广西壮族自治区劳动和社会保障厅、广西壮族自治区建设厅桂劳社发[2009] 50 号文规定，我方在此向建设单位承诺：</w:t>
      </w:r>
    </w:p>
    <w:p>
      <w:pPr>
        <w:spacing w:line="311" w:lineRule="exact"/>
        <w:ind w:left="497"/>
        <w:rPr>
          <w:rFonts w:ascii="宋体" w:hAnsi="宋体" w:eastAsia="宋体" w:cs="宋体"/>
          <w:spacing w:val="0"/>
          <w:sz w:val="21"/>
          <w:szCs w:val="21"/>
        </w:rPr>
      </w:pPr>
      <w:r>
        <w:rPr>
          <w:rFonts w:ascii="宋体" w:hAnsi="宋体" w:eastAsia="宋体" w:cs="宋体"/>
          <w:spacing w:val="0"/>
          <w:position w:val="1"/>
          <w:sz w:val="21"/>
          <w:szCs w:val="21"/>
        </w:rPr>
        <w:t>1．我公司在以前承接的工程中从未有过拖欠农民工和工人工资情况。</w:t>
      </w:r>
    </w:p>
    <w:p>
      <w:pPr>
        <w:spacing w:before="128" w:line="353" w:lineRule="auto"/>
        <w:ind w:left="2" w:right="101" w:firstLine="480"/>
        <w:rPr>
          <w:rFonts w:ascii="宋体" w:hAnsi="宋体" w:eastAsia="宋体" w:cs="宋体"/>
          <w:spacing w:val="0"/>
          <w:sz w:val="21"/>
          <w:szCs w:val="21"/>
        </w:rPr>
      </w:pPr>
      <w:r>
        <w:rPr>
          <w:rFonts w:ascii="宋体" w:hAnsi="宋体" w:eastAsia="宋体" w:cs="宋体"/>
          <w:spacing w:val="0"/>
          <w:sz w:val="21"/>
          <w:szCs w:val="21"/>
        </w:rPr>
        <w:t>2．我方参与竞标的</w:t>
      </w:r>
      <w:r>
        <w:rPr>
          <w:rFonts w:ascii="宋体" w:hAnsi="宋体" w:eastAsia="宋体" w:cs="宋体"/>
          <w:spacing w:val="0"/>
          <w:sz w:val="21"/>
          <w:szCs w:val="21"/>
          <w:u w:val="single" w:color="auto"/>
        </w:rPr>
        <w:t xml:space="preserve">    (项目名称 )   </w:t>
      </w:r>
      <w:r>
        <w:rPr>
          <w:rFonts w:ascii="宋体" w:hAnsi="宋体" w:eastAsia="宋体" w:cs="宋体"/>
          <w:spacing w:val="0"/>
          <w:sz w:val="21"/>
          <w:szCs w:val="21"/>
        </w:rPr>
        <w:t xml:space="preserve"> 项目，一旦成交，我方保证在收到成交通 知书后 7 个工作日内，足额将成交金额的 2%且不多于 80 万元的农民工工资保证金转入 建设行政主管部门指定的账户，作为本工程农民工工资保证金。</w:t>
      </w:r>
    </w:p>
    <w:p>
      <w:pPr>
        <w:spacing w:before="1" w:line="353" w:lineRule="auto"/>
        <w:ind w:left="29" w:right="38" w:firstLine="455"/>
        <w:rPr>
          <w:rFonts w:ascii="宋体" w:hAnsi="宋体" w:eastAsia="宋体" w:cs="宋体"/>
          <w:spacing w:val="0"/>
          <w:sz w:val="21"/>
          <w:szCs w:val="21"/>
        </w:rPr>
      </w:pPr>
      <w:r>
        <w:rPr>
          <w:rFonts w:ascii="宋体" w:hAnsi="宋体" w:eastAsia="宋体" w:cs="宋体"/>
          <w:spacing w:val="0"/>
          <w:sz w:val="21"/>
          <w:szCs w:val="21"/>
        </w:rPr>
        <w:t>3．如我方在承包的</w:t>
      </w:r>
      <w:r>
        <w:rPr>
          <w:rFonts w:ascii="宋体" w:hAnsi="宋体" w:eastAsia="宋体" w:cs="宋体"/>
          <w:spacing w:val="0"/>
          <w:sz w:val="21"/>
          <w:szCs w:val="21"/>
          <w:u w:val="single" w:color="auto"/>
        </w:rPr>
        <w:t xml:space="preserve">    (项目名称 )   </w:t>
      </w:r>
      <w:r>
        <w:rPr>
          <w:rFonts w:ascii="宋体" w:hAnsi="宋体" w:eastAsia="宋体" w:cs="宋体"/>
          <w:spacing w:val="0"/>
          <w:sz w:val="21"/>
          <w:szCs w:val="21"/>
        </w:rPr>
        <w:t xml:space="preserve"> 项目中出现拖欠农民工和工人工资情况的， 由建设行政主管部门从其农民工工资保证金中先予划支。</w:t>
      </w:r>
    </w:p>
    <w:p>
      <w:pPr>
        <w:spacing w:line="311" w:lineRule="exact"/>
        <w:ind w:left="479"/>
        <w:rPr>
          <w:rFonts w:ascii="宋体" w:hAnsi="宋体" w:eastAsia="宋体" w:cs="宋体"/>
          <w:spacing w:val="0"/>
          <w:sz w:val="21"/>
          <w:szCs w:val="21"/>
        </w:rPr>
      </w:pPr>
      <w:r>
        <w:rPr>
          <w:rFonts w:ascii="宋体" w:hAnsi="宋体" w:eastAsia="宋体" w:cs="宋体"/>
          <w:spacing w:val="0"/>
          <w:position w:val="1"/>
          <w:sz w:val="21"/>
          <w:szCs w:val="21"/>
        </w:rPr>
        <w:t>4．如我方在成交后不按时、足额存入农民工工资保证金的，将被取消成交资格。</w:t>
      </w:r>
    </w:p>
    <w:p>
      <w:pPr>
        <w:spacing w:line="244" w:lineRule="auto"/>
        <w:rPr>
          <w:rFonts w:ascii="Arial"/>
          <w:spacing w:val="0"/>
          <w:sz w:val="21"/>
          <w:szCs w:val="21"/>
        </w:rPr>
      </w:pPr>
    </w:p>
    <w:p>
      <w:pPr>
        <w:spacing w:line="245" w:lineRule="auto"/>
        <w:rPr>
          <w:rFonts w:ascii="Arial"/>
          <w:spacing w:val="0"/>
          <w:sz w:val="21"/>
          <w:szCs w:val="21"/>
        </w:rPr>
      </w:pPr>
    </w:p>
    <w:p>
      <w:pPr>
        <w:spacing w:before="75" w:line="227" w:lineRule="auto"/>
        <w:rPr>
          <w:rFonts w:ascii="宋体" w:hAnsi="宋体" w:eastAsia="宋体" w:cs="宋体"/>
          <w:spacing w:val="0"/>
          <w:sz w:val="21"/>
          <w:szCs w:val="21"/>
        </w:rPr>
      </w:pPr>
      <w:r>
        <w:rPr>
          <w:rFonts w:ascii="宋体" w:hAnsi="宋体" w:eastAsia="宋体" w:cs="宋体"/>
          <w:spacing w:val="0"/>
          <w:sz w:val="21"/>
          <w:szCs w:val="21"/>
        </w:rPr>
        <w:t>供应商：</w:t>
      </w:r>
      <w:r>
        <w:rPr>
          <w:rFonts w:ascii="宋体" w:hAnsi="宋体" w:eastAsia="宋体" w:cs="宋体"/>
          <w:spacing w:val="0"/>
          <w:sz w:val="21"/>
          <w:szCs w:val="21"/>
          <w:u w:val="single" w:color="auto"/>
        </w:rPr>
        <w:t xml:space="preserve">    (全称)       </w:t>
      </w:r>
      <w:r>
        <w:rPr>
          <w:rFonts w:ascii="宋体" w:hAnsi="宋体" w:eastAsia="宋体" w:cs="宋体"/>
          <w:spacing w:val="0"/>
          <w:sz w:val="21"/>
          <w:szCs w:val="21"/>
        </w:rPr>
        <w:t xml:space="preserve"> (单位电子签章)</w:t>
      </w:r>
    </w:p>
    <w:p>
      <w:pPr>
        <w:spacing w:before="159" w:line="228" w:lineRule="auto"/>
        <w:rPr>
          <w:rFonts w:ascii="宋体" w:hAnsi="宋体" w:eastAsia="宋体" w:cs="宋体"/>
          <w:spacing w:val="0"/>
          <w:sz w:val="21"/>
          <w:szCs w:val="21"/>
        </w:rPr>
      </w:pPr>
      <w:r>
        <w:rPr>
          <w:rFonts w:ascii="宋体" w:hAnsi="宋体" w:eastAsia="宋体" w:cs="宋体"/>
          <w:spacing w:val="0"/>
          <w:sz w:val="21"/>
          <w:szCs w:val="21"/>
        </w:rPr>
        <w:t>法定代表人或授权委托代理人：</w:t>
      </w:r>
      <w:r>
        <w:rPr>
          <w:rFonts w:ascii="宋体" w:hAnsi="宋体" w:eastAsia="宋体" w:cs="宋体"/>
          <w:spacing w:val="0"/>
          <w:sz w:val="21"/>
          <w:szCs w:val="21"/>
          <w:u w:val="single" w:color="auto"/>
        </w:rPr>
        <w:t xml:space="preserve">              (签字) </w:t>
      </w:r>
    </w:p>
    <w:p>
      <w:pPr>
        <w:spacing w:before="155" w:line="228" w:lineRule="auto"/>
        <w:ind w:left="2040"/>
        <w:rPr>
          <w:rFonts w:ascii="宋体" w:hAnsi="宋体" w:eastAsia="宋体" w:cs="宋体"/>
          <w:spacing w:val="0"/>
          <w:sz w:val="21"/>
          <w:szCs w:val="21"/>
        </w:rPr>
      </w:pPr>
      <w:r>
        <w:rPr>
          <w:rFonts w:ascii="宋体" w:hAnsi="宋体" w:eastAsia="宋体" w:cs="宋体"/>
          <w:spacing w:val="0"/>
          <w:sz w:val="21"/>
          <w:szCs w:val="21"/>
        </w:rPr>
        <w:t>年   月   日</w:t>
      </w:r>
    </w:p>
    <w:p>
      <w:pPr>
        <w:rPr>
          <w:spacing w:val="0"/>
          <w:sz w:val="21"/>
          <w:szCs w:val="21"/>
        </w:rPr>
        <w:sectPr>
          <w:footerReference r:id="rId24" w:type="default"/>
          <w:pgSz w:w="11905" w:h="16838"/>
          <w:pgMar w:top="1417" w:right="1417" w:bottom="1417" w:left="1417" w:header="0" w:footer="658" w:gutter="0"/>
          <w:pgNumType w:fmt="decimal"/>
          <w:cols w:space="0" w:num="1"/>
          <w:rtlGutter w:val="0"/>
          <w:docGrid w:linePitch="0" w:charSpace="0"/>
        </w:sectPr>
      </w:pPr>
    </w:p>
    <w:p>
      <w:pPr>
        <w:spacing w:before="62" w:line="188" w:lineRule="auto"/>
        <w:ind w:left="1810"/>
        <w:rPr>
          <w:rFonts w:ascii="微软雅黑" w:hAnsi="微软雅黑" w:eastAsia="微软雅黑" w:cs="微软雅黑"/>
          <w:spacing w:val="0"/>
          <w:sz w:val="31"/>
          <w:szCs w:val="31"/>
        </w:rPr>
      </w:pPr>
      <w:r>
        <w:rPr>
          <w:rFonts w:ascii="微软雅黑" w:hAnsi="微软雅黑" w:eastAsia="微软雅黑" w:cs="微软雅黑"/>
          <w:spacing w:val="0"/>
          <w:sz w:val="31"/>
          <w:szCs w:val="31"/>
        </w:rPr>
        <w:t>安全防护、文明施工措施方案的承诺书</w:t>
      </w:r>
    </w:p>
    <w:p>
      <w:pPr>
        <w:spacing w:line="385" w:lineRule="auto"/>
        <w:rPr>
          <w:rFonts w:ascii="Arial"/>
          <w:spacing w:val="0"/>
          <w:sz w:val="21"/>
        </w:rPr>
      </w:pPr>
    </w:p>
    <w:p>
      <w:pPr>
        <w:spacing w:before="74" w:line="227" w:lineRule="auto"/>
        <w:rPr>
          <w:rFonts w:ascii="宋体" w:hAnsi="宋体" w:eastAsia="宋体" w:cs="宋体"/>
          <w:spacing w:val="0"/>
          <w:sz w:val="21"/>
          <w:szCs w:val="21"/>
        </w:rPr>
      </w:pPr>
      <w:r>
        <w:rPr>
          <w:rFonts w:ascii="宋体" w:hAnsi="宋体" w:eastAsia="宋体" w:cs="宋体"/>
          <w:spacing w:val="0"/>
          <w:sz w:val="21"/>
          <w:szCs w:val="21"/>
        </w:rPr>
        <w:t>致</w:t>
      </w:r>
      <w:r>
        <w:rPr>
          <w:rFonts w:ascii="宋体" w:hAnsi="宋体" w:eastAsia="宋体" w:cs="宋体"/>
          <w:spacing w:val="0"/>
          <w:sz w:val="21"/>
          <w:szCs w:val="21"/>
          <w:u w:val="single" w:color="auto"/>
        </w:rPr>
        <w:t xml:space="preserve"> (采购人名称) </w:t>
      </w:r>
      <w:r>
        <w:rPr>
          <w:rFonts w:ascii="宋体" w:hAnsi="宋体" w:eastAsia="宋体" w:cs="宋体"/>
          <w:spacing w:val="0"/>
          <w:sz w:val="21"/>
          <w:szCs w:val="21"/>
        </w:rPr>
        <w:t>：</w:t>
      </w:r>
    </w:p>
    <w:p>
      <w:pPr>
        <w:spacing w:before="184" w:line="228" w:lineRule="auto"/>
        <w:ind w:left="480"/>
        <w:rPr>
          <w:rFonts w:ascii="宋体" w:hAnsi="宋体" w:eastAsia="宋体" w:cs="宋体"/>
          <w:spacing w:val="0"/>
          <w:sz w:val="21"/>
          <w:szCs w:val="21"/>
        </w:rPr>
      </w:pPr>
      <w:r>
        <w:rPr>
          <w:rFonts w:ascii="宋体" w:hAnsi="宋体" w:eastAsia="宋体" w:cs="宋体"/>
          <w:spacing w:val="0"/>
          <w:sz w:val="21"/>
          <w:szCs w:val="21"/>
        </w:rPr>
        <w:t>根据桂建质安[2006]22 号文件规定，我方在此向采购人承诺：</w:t>
      </w:r>
    </w:p>
    <w:p>
      <w:pPr>
        <w:spacing w:before="185" w:line="374" w:lineRule="auto"/>
        <w:ind w:firstLine="497"/>
        <w:rPr>
          <w:rFonts w:ascii="宋体" w:hAnsi="宋体" w:eastAsia="宋体" w:cs="宋体"/>
          <w:spacing w:val="0"/>
          <w:sz w:val="21"/>
          <w:szCs w:val="21"/>
        </w:rPr>
      </w:pPr>
      <w:r>
        <w:rPr>
          <w:rFonts w:ascii="宋体" w:hAnsi="宋体" w:eastAsia="宋体" w:cs="宋体"/>
          <w:spacing w:val="0"/>
          <w:sz w:val="21"/>
          <w:szCs w:val="21"/>
        </w:rPr>
        <w:t>1．我方参与投标的</w:t>
      </w:r>
      <w:r>
        <w:rPr>
          <w:rFonts w:ascii="宋体" w:hAnsi="宋体" w:eastAsia="宋体" w:cs="宋体"/>
          <w:spacing w:val="0"/>
          <w:sz w:val="21"/>
          <w:szCs w:val="21"/>
          <w:u w:val="single" w:color="auto"/>
        </w:rPr>
        <w:t xml:space="preserve"> (工程名称) </w:t>
      </w:r>
      <w:r>
        <w:rPr>
          <w:rFonts w:ascii="宋体" w:hAnsi="宋体" w:eastAsia="宋体" w:cs="宋体"/>
          <w:spacing w:val="0"/>
          <w:sz w:val="21"/>
          <w:szCs w:val="21"/>
        </w:rPr>
        <w:t>项目，一旦成交，我方保证在施工过程中，严格 执行《广西壮族自治区建设工程安全防护、文明施工措施费及使用管理细则》  (桂建质 安[2006]22 号文) 的有关规定，确保建设工程各项安全防护、文明施工措施落实到位。</w:t>
      </w:r>
    </w:p>
    <w:p>
      <w:pPr>
        <w:spacing w:before="2" w:line="383" w:lineRule="auto"/>
        <w:ind w:left="5" w:right="81" w:firstLine="477"/>
        <w:rPr>
          <w:rFonts w:ascii="宋体" w:hAnsi="宋体" w:eastAsia="宋体" w:cs="宋体"/>
          <w:spacing w:val="0"/>
          <w:sz w:val="21"/>
          <w:szCs w:val="21"/>
        </w:rPr>
      </w:pPr>
      <w:r>
        <w:rPr>
          <w:rFonts w:ascii="宋体" w:hAnsi="宋体" w:eastAsia="宋体" w:cs="宋体"/>
          <w:spacing w:val="0"/>
          <w:sz w:val="21"/>
          <w:szCs w:val="21"/>
        </w:rPr>
        <w:t xml:space="preserve">2．如我方在承包的 </w:t>
      </w:r>
      <w:r>
        <w:rPr>
          <w:rFonts w:ascii="宋体" w:hAnsi="宋体" w:eastAsia="宋体" w:cs="宋体"/>
          <w:spacing w:val="0"/>
          <w:sz w:val="21"/>
          <w:szCs w:val="21"/>
          <w:u w:val="single"/>
        </w:rPr>
        <w:t xml:space="preserve">(工程名称) </w:t>
      </w:r>
      <w:r>
        <w:rPr>
          <w:rFonts w:ascii="宋体" w:hAnsi="宋体" w:eastAsia="宋体" w:cs="宋体"/>
          <w:spacing w:val="0"/>
          <w:sz w:val="21"/>
          <w:szCs w:val="21"/>
        </w:rPr>
        <w:t>项目中出现未按桂建质安[2006]22 号文附件一规 定执行的情形，我方愿意按照相关规定接受建设单位及有关主管部门的处罚。</w:t>
      </w:r>
    </w:p>
    <w:p>
      <w:pPr>
        <w:spacing w:line="368" w:lineRule="auto"/>
        <w:rPr>
          <w:rFonts w:ascii="Arial"/>
          <w:spacing w:val="0"/>
          <w:sz w:val="21"/>
          <w:szCs w:val="21"/>
        </w:rPr>
      </w:pPr>
    </w:p>
    <w:p>
      <w:pPr>
        <w:spacing w:before="75" w:line="227" w:lineRule="auto"/>
        <w:ind w:left="480"/>
        <w:rPr>
          <w:rFonts w:ascii="宋体" w:hAnsi="宋体" w:eastAsia="宋体" w:cs="宋体"/>
          <w:spacing w:val="0"/>
          <w:sz w:val="21"/>
          <w:szCs w:val="21"/>
        </w:rPr>
      </w:pPr>
      <w:r>
        <w:rPr>
          <w:rFonts w:ascii="宋体" w:hAnsi="宋体" w:eastAsia="宋体" w:cs="宋体"/>
          <w:spacing w:val="0"/>
          <w:sz w:val="21"/>
          <w:szCs w:val="21"/>
        </w:rPr>
        <w:t>供应商名称：  (电子签章)</w:t>
      </w:r>
    </w:p>
    <w:p>
      <w:pPr>
        <w:spacing w:before="183" w:line="227" w:lineRule="auto"/>
        <w:ind w:left="480"/>
        <w:rPr>
          <w:rFonts w:ascii="宋体" w:hAnsi="宋体" w:eastAsia="宋体" w:cs="宋体"/>
          <w:spacing w:val="0"/>
          <w:sz w:val="21"/>
          <w:szCs w:val="21"/>
        </w:rPr>
      </w:pPr>
      <w:r>
        <w:rPr>
          <w:rFonts w:ascii="宋体" w:hAnsi="宋体" w:eastAsia="宋体" w:cs="宋体"/>
          <w:spacing w:val="0"/>
          <w:sz w:val="21"/>
          <w:szCs w:val="21"/>
        </w:rPr>
        <w:t>法定代表人或授权委托代理人：  (签字或盖章)</w:t>
      </w:r>
    </w:p>
    <w:p>
      <w:pPr>
        <w:spacing w:before="185" w:line="228" w:lineRule="auto"/>
        <w:ind w:left="521"/>
        <w:rPr>
          <w:rFonts w:ascii="宋体" w:hAnsi="宋体" w:eastAsia="宋体" w:cs="宋体"/>
          <w:spacing w:val="0"/>
          <w:sz w:val="21"/>
          <w:szCs w:val="21"/>
        </w:rPr>
      </w:pPr>
      <w:r>
        <w:rPr>
          <w:rFonts w:ascii="宋体" w:hAnsi="宋体" w:eastAsia="宋体" w:cs="宋体"/>
          <w:spacing w:val="0"/>
          <w:sz w:val="21"/>
          <w:szCs w:val="21"/>
        </w:rPr>
        <w:t>日期：  年 月 日</w:t>
      </w:r>
    </w:p>
    <w:p>
      <w:pPr>
        <w:rPr>
          <w:spacing w:val="0"/>
          <w:sz w:val="21"/>
          <w:szCs w:val="21"/>
        </w:rPr>
        <w:sectPr>
          <w:footerReference r:id="rId25" w:type="default"/>
          <w:pgSz w:w="11905" w:h="16838"/>
          <w:pgMar w:top="1417" w:right="1417" w:bottom="1417" w:left="1417" w:header="0" w:footer="658" w:gutter="0"/>
          <w:pgNumType w:fmt="decimal"/>
          <w:cols w:space="0" w:num="1"/>
          <w:rtlGutter w:val="0"/>
          <w:docGrid w:linePitch="0" w:charSpace="0"/>
        </w:sectPr>
      </w:pPr>
    </w:p>
    <w:p>
      <w:pPr>
        <w:spacing w:before="133" w:line="188" w:lineRule="auto"/>
        <w:ind w:left="2297"/>
        <w:rPr>
          <w:rFonts w:ascii="微软雅黑" w:hAnsi="微软雅黑" w:eastAsia="微软雅黑" w:cs="微软雅黑"/>
          <w:spacing w:val="0"/>
          <w:sz w:val="31"/>
          <w:szCs w:val="31"/>
        </w:rPr>
      </w:pPr>
      <w:r>
        <w:rPr>
          <w:rFonts w:ascii="微软雅黑" w:hAnsi="微软雅黑" w:eastAsia="微软雅黑" w:cs="微软雅黑"/>
          <w:spacing w:val="0"/>
          <w:sz w:val="31"/>
          <w:szCs w:val="31"/>
        </w:rPr>
        <w:t>项目管理机构及机械设备承诺函</w:t>
      </w:r>
    </w:p>
    <w:p>
      <w:pPr>
        <w:spacing w:line="384" w:lineRule="auto"/>
        <w:rPr>
          <w:rFonts w:ascii="Arial"/>
          <w:spacing w:val="0"/>
          <w:sz w:val="21"/>
        </w:rPr>
      </w:pPr>
    </w:p>
    <w:p>
      <w:pPr>
        <w:tabs>
          <w:tab w:val="left" w:pos="136"/>
        </w:tabs>
        <w:spacing w:before="75" w:line="227" w:lineRule="auto"/>
        <w:rPr>
          <w:rFonts w:ascii="宋体" w:hAnsi="宋体" w:eastAsia="宋体" w:cs="宋体"/>
          <w:spacing w:val="0"/>
          <w:sz w:val="21"/>
          <w:szCs w:val="21"/>
        </w:rPr>
      </w:pPr>
      <w:r>
        <w:rPr>
          <w:rFonts w:ascii="宋体" w:hAnsi="宋体" w:eastAsia="宋体" w:cs="宋体"/>
          <w:spacing w:val="0"/>
          <w:sz w:val="21"/>
          <w:szCs w:val="21"/>
          <w:u w:val="single" w:color="auto"/>
        </w:rPr>
        <w:tab/>
      </w:r>
      <w:r>
        <w:rPr>
          <w:rFonts w:ascii="宋体" w:hAnsi="宋体" w:eastAsia="宋体" w:cs="宋体"/>
          <w:spacing w:val="0"/>
          <w:sz w:val="21"/>
          <w:szCs w:val="21"/>
          <w:u w:val="single" w:color="auto"/>
        </w:rPr>
        <w:t xml:space="preserve">(采购人名称) </w:t>
      </w:r>
      <w:r>
        <w:rPr>
          <w:rFonts w:ascii="宋体" w:hAnsi="宋体" w:eastAsia="宋体" w:cs="宋体"/>
          <w:spacing w:val="0"/>
          <w:sz w:val="21"/>
          <w:szCs w:val="21"/>
        </w:rPr>
        <w:t>：</w:t>
      </w:r>
    </w:p>
    <w:p>
      <w:pPr>
        <w:spacing w:before="184" w:line="229" w:lineRule="auto"/>
        <w:ind w:left="491"/>
        <w:rPr>
          <w:rFonts w:ascii="宋体" w:hAnsi="宋体" w:eastAsia="宋体" w:cs="宋体"/>
          <w:spacing w:val="0"/>
          <w:sz w:val="21"/>
          <w:szCs w:val="21"/>
        </w:rPr>
      </w:pPr>
      <w:r>
        <w:rPr>
          <w:rFonts w:ascii="宋体" w:hAnsi="宋体" w:eastAsia="宋体" w:cs="宋体"/>
          <w:spacing w:val="0"/>
          <w:sz w:val="21"/>
          <w:szCs w:val="21"/>
        </w:rPr>
        <w:t>我方参加了</w:t>
      </w:r>
      <w:r>
        <w:rPr>
          <w:rFonts w:ascii="宋体" w:hAnsi="宋体" w:eastAsia="宋体" w:cs="宋体"/>
          <w:spacing w:val="0"/>
          <w:sz w:val="21"/>
          <w:szCs w:val="21"/>
          <w:u w:val="single" w:color="auto"/>
        </w:rPr>
        <w:t xml:space="preserve"> (项目名称) </w:t>
      </w:r>
      <w:r>
        <w:rPr>
          <w:rFonts w:ascii="宋体" w:hAnsi="宋体" w:eastAsia="宋体" w:cs="宋体"/>
          <w:spacing w:val="0"/>
          <w:sz w:val="21"/>
          <w:szCs w:val="21"/>
        </w:rPr>
        <w:t>施工投标，若我方成交，我方在此承诺：</w:t>
      </w:r>
    </w:p>
    <w:p>
      <w:pPr>
        <w:spacing w:before="179" w:line="375" w:lineRule="auto"/>
        <w:ind w:left="10" w:right="11" w:firstLine="480"/>
        <w:rPr>
          <w:rFonts w:ascii="宋体" w:hAnsi="宋体" w:eastAsia="宋体" w:cs="宋体"/>
          <w:spacing w:val="0"/>
          <w:sz w:val="21"/>
          <w:szCs w:val="21"/>
        </w:rPr>
      </w:pPr>
      <w:r>
        <w:rPr>
          <w:rFonts w:ascii="宋体" w:hAnsi="宋体" w:eastAsia="宋体" w:cs="宋体"/>
          <w:spacing w:val="0"/>
          <w:sz w:val="21"/>
          <w:szCs w:val="21"/>
        </w:rPr>
        <w:t>若本项目竞争性谈判文件未要求我方在响应文件中填报派驻本工程的其他主要管 理人员和技术人员及主要机械设备，在采购人向我方发出成交通知书之前，我方将按照 合同附件提出的最低要求填报派驻本工程的其他主要管理人员和技术人员及主要机械 设备，在经采购人审批后作为派驻本工程的项目管理机构主要人员和主要设备且不进行 更换。</w:t>
      </w:r>
    </w:p>
    <w:p>
      <w:pPr>
        <w:spacing w:before="2" w:line="374" w:lineRule="auto"/>
        <w:ind w:left="14" w:firstLine="476"/>
        <w:rPr>
          <w:rFonts w:ascii="宋体" w:hAnsi="宋体" w:eastAsia="宋体" w:cs="宋体"/>
          <w:spacing w:val="0"/>
          <w:sz w:val="21"/>
          <w:szCs w:val="21"/>
        </w:rPr>
      </w:pPr>
      <w:r>
        <w:rPr>
          <w:rFonts w:ascii="宋体" w:hAnsi="宋体" w:eastAsia="宋体" w:cs="宋体"/>
          <w:spacing w:val="0"/>
          <w:sz w:val="21"/>
          <w:szCs w:val="21"/>
        </w:rPr>
        <w:t>若我方已按本项目竞争性谈判文件要求在响应文件中填报派驻本标段的其他主要 管理人员和技术人员及主要机械设备，我方将严格按照在资格预审申请文件或竞标文件 中填报的其他主要管理人员和技术人员及主要机械设备组织进场施工，且不进行更换。</w:t>
      </w:r>
    </w:p>
    <w:p>
      <w:pPr>
        <w:spacing w:before="1" w:line="375" w:lineRule="auto"/>
        <w:ind w:left="10" w:right="11" w:firstLine="482"/>
        <w:rPr>
          <w:rFonts w:ascii="宋体" w:hAnsi="宋体" w:eastAsia="宋体" w:cs="宋体"/>
          <w:spacing w:val="0"/>
          <w:sz w:val="21"/>
          <w:szCs w:val="21"/>
        </w:rPr>
      </w:pPr>
      <w:r>
        <w:rPr>
          <w:rFonts w:ascii="宋体" w:hAnsi="宋体" w:eastAsia="宋体" w:cs="宋体"/>
          <w:spacing w:val="0"/>
          <w:sz w:val="21"/>
          <w:szCs w:val="21"/>
        </w:rPr>
        <w:t>如我方违背了上述承诺，本项目采购人有权取消我方的成交资格，并由采购人将我 方的违约行为上报省级主管部门，作为不良记录纳入建设市场信息管理系统。</w:t>
      </w:r>
    </w:p>
    <w:p>
      <w:pPr>
        <w:spacing w:before="1" w:line="375" w:lineRule="auto"/>
        <w:ind w:left="10" w:right="11" w:firstLine="482"/>
        <w:rPr>
          <w:rFonts w:ascii="宋体" w:hAnsi="宋体" w:eastAsia="宋体" w:cs="宋体"/>
          <w:spacing w:val="0"/>
          <w:sz w:val="21"/>
          <w:szCs w:val="21"/>
        </w:rPr>
      </w:pPr>
    </w:p>
    <w:p>
      <w:pPr>
        <w:spacing w:before="1" w:line="375" w:lineRule="auto"/>
        <w:ind w:left="10" w:right="11" w:firstLine="482"/>
        <w:rPr>
          <w:rFonts w:ascii="宋体" w:hAnsi="宋体" w:eastAsia="宋体" w:cs="宋体"/>
          <w:spacing w:val="0"/>
          <w:sz w:val="21"/>
          <w:szCs w:val="21"/>
        </w:rPr>
      </w:pPr>
    </w:p>
    <w:p>
      <w:pPr>
        <w:spacing w:before="1" w:line="227" w:lineRule="auto"/>
        <w:ind w:left="489"/>
        <w:rPr>
          <w:rFonts w:ascii="宋体" w:hAnsi="宋体" w:eastAsia="宋体" w:cs="宋体"/>
          <w:spacing w:val="0"/>
          <w:sz w:val="21"/>
          <w:szCs w:val="21"/>
        </w:rPr>
      </w:pPr>
      <w:r>
        <w:rPr>
          <w:rFonts w:ascii="宋体" w:hAnsi="宋体" w:eastAsia="宋体" w:cs="宋体"/>
          <w:spacing w:val="0"/>
          <w:sz w:val="21"/>
          <w:szCs w:val="21"/>
        </w:rPr>
        <w:t>供应商名称：  (电子签章)</w:t>
      </w:r>
    </w:p>
    <w:p>
      <w:pPr>
        <w:spacing w:before="183" w:line="227" w:lineRule="auto"/>
        <w:ind w:left="490"/>
        <w:rPr>
          <w:rFonts w:ascii="宋体" w:hAnsi="宋体" w:eastAsia="宋体" w:cs="宋体"/>
          <w:spacing w:val="0"/>
          <w:sz w:val="21"/>
          <w:szCs w:val="21"/>
        </w:rPr>
      </w:pPr>
      <w:r>
        <w:rPr>
          <w:rFonts w:ascii="宋体" w:hAnsi="宋体" w:eastAsia="宋体" w:cs="宋体"/>
          <w:spacing w:val="0"/>
          <w:sz w:val="21"/>
          <w:szCs w:val="21"/>
        </w:rPr>
        <w:t>法定代表人或授权委托代理人：  (签字或盖章)</w:t>
      </w:r>
    </w:p>
    <w:p>
      <w:pPr>
        <w:spacing w:before="184" w:line="228" w:lineRule="auto"/>
        <w:ind w:left="531"/>
        <w:rPr>
          <w:rFonts w:ascii="宋体" w:hAnsi="宋体" w:eastAsia="宋体" w:cs="宋体"/>
          <w:spacing w:val="0"/>
          <w:sz w:val="21"/>
          <w:szCs w:val="21"/>
        </w:rPr>
      </w:pPr>
      <w:r>
        <w:rPr>
          <w:rFonts w:ascii="宋体" w:hAnsi="宋体" w:eastAsia="宋体" w:cs="宋体"/>
          <w:spacing w:val="0"/>
          <w:sz w:val="21"/>
          <w:szCs w:val="21"/>
        </w:rPr>
        <w:t>日期：  年 月 日</w:t>
      </w:r>
    </w:p>
    <w:p>
      <w:pPr>
        <w:rPr>
          <w:spacing w:val="0"/>
          <w:sz w:val="21"/>
          <w:szCs w:val="21"/>
        </w:rPr>
        <w:sectPr>
          <w:footerReference r:id="rId26" w:type="default"/>
          <w:pgSz w:w="11905" w:h="16838"/>
          <w:pgMar w:top="1417" w:right="1417" w:bottom="1417" w:left="1417" w:header="0" w:footer="658" w:gutter="0"/>
          <w:pgNumType w:fmt="decimal"/>
          <w:cols w:space="0" w:num="1"/>
          <w:rtlGutter w:val="0"/>
          <w:docGrid w:linePitch="0" w:charSpace="0"/>
        </w:sectPr>
      </w:pPr>
    </w:p>
    <w:p>
      <w:pPr>
        <w:spacing w:before="64" w:line="187" w:lineRule="auto"/>
        <w:ind w:left="3249"/>
        <w:rPr>
          <w:rFonts w:ascii="微软雅黑" w:hAnsi="微软雅黑" w:eastAsia="微软雅黑" w:cs="微软雅黑"/>
          <w:spacing w:val="0"/>
          <w:sz w:val="31"/>
          <w:szCs w:val="31"/>
        </w:rPr>
      </w:pPr>
      <w:r>
        <w:rPr>
          <w:rFonts w:ascii="微软雅黑" w:hAnsi="微软雅黑" w:eastAsia="微软雅黑" w:cs="微软雅黑"/>
          <w:spacing w:val="0"/>
          <w:sz w:val="31"/>
          <w:szCs w:val="31"/>
        </w:rPr>
        <w:t>联合体竞标协议书</w:t>
      </w:r>
    </w:p>
    <w:p>
      <w:pPr>
        <w:spacing w:line="386" w:lineRule="auto"/>
        <w:rPr>
          <w:rFonts w:ascii="Arial"/>
          <w:spacing w:val="0"/>
          <w:sz w:val="21"/>
        </w:rPr>
      </w:pPr>
    </w:p>
    <w:p>
      <w:pPr>
        <w:tabs>
          <w:tab w:val="left" w:pos="1326"/>
        </w:tabs>
        <w:spacing w:before="74" w:line="375" w:lineRule="auto"/>
        <w:ind w:left="11" w:right="11" w:firstLine="458"/>
        <w:rPr>
          <w:rFonts w:ascii="宋体" w:hAnsi="宋体" w:eastAsia="宋体" w:cs="宋体"/>
          <w:spacing w:val="0"/>
          <w:sz w:val="21"/>
          <w:szCs w:val="21"/>
        </w:rPr>
      </w:pPr>
      <w:r>
        <w:rPr>
          <w:rFonts w:ascii="宋体" w:hAnsi="宋体" w:eastAsia="宋体" w:cs="宋体"/>
          <w:spacing w:val="0"/>
          <w:sz w:val="21"/>
          <w:szCs w:val="21"/>
          <w:u w:val="single" w:color="auto"/>
        </w:rPr>
        <w:tab/>
      </w:r>
      <w:r>
        <w:rPr>
          <w:rFonts w:ascii="宋体" w:hAnsi="宋体" w:eastAsia="宋体" w:cs="宋体"/>
          <w:spacing w:val="0"/>
          <w:sz w:val="21"/>
          <w:szCs w:val="21"/>
        </w:rPr>
        <w:t>(所有成员单位名称) 自愿组成</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(联合体名称) 联合体，共同参加 (项目名称) 采购项目竞标。现就联合体竞标事宜订立如下协议。</w:t>
      </w:r>
    </w:p>
    <w:p>
      <w:pPr>
        <w:spacing w:line="227" w:lineRule="auto"/>
        <w:ind w:left="497"/>
        <w:rPr>
          <w:rFonts w:ascii="宋体" w:hAnsi="宋体" w:eastAsia="宋体" w:cs="宋体"/>
          <w:spacing w:val="0"/>
          <w:sz w:val="21"/>
          <w:szCs w:val="21"/>
        </w:rPr>
      </w:pPr>
      <w:r>
        <w:rPr>
          <w:rFonts w:ascii="宋体" w:hAnsi="宋体" w:eastAsia="宋体" w:cs="宋体"/>
          <w:spacing w:val="0"/>
          <w:sz w:val="21"/>
          <w:szCs w:val="21"/>
        </w:rPr>
        <w:t>1.</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(某成员单位名称) 为</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(联合体名称) 牵头人。</w:t>
      </w:r>
    </w:p>
    <w:p>
      <w:pPr>
        <w:spacing w:before="182" w:line="375" w:lineRule="auto"/>
        <w:ind w:right="11" w:firstLine="481"/>
        <w:rPr>
          <w:rFonts w:ascii="宋体" w:hAnsi="宋体" w:eastAsia="宋体" w:cs="宋体"/>
          <w:spacing w:val="0"/>
          <w:sz w:val="21"/>
          <w:szCs w:val="21"/>
        </w:rPr>
      </w:pPr>
      <w:r>
        <w:rPr>
          <w:rFonts w:ascii="宋体" w:hAnsi="宋体" w:eastAsia="宋体" w:cs="宋体"/>
          <w:spacing w:val="0"/>
          <w:sz w:val="21"/>
          <w:szCs w:val="21"/>
        </w:rPr>
        <w:t>2.联合体各成员授权牵头人代表联合体参加竞标活动，签署文件及对文件的盖章， 提交和接收相关的资料、信息及指示，进行合同谈判活动，负责合同实施阶段的组织和 协调工作，以及处理与本竞标项目有关的一切事宜。</w:t>
      </w:r>
    </w:p>
    <w:p>
      <w:pPr>
        <w:spacing w:line="375" w:lineRule="auto"/>
        <w:ind w:left="1" w:right="11" w:firstLine="482"/>
        <w:rPr>
          <w:rFonts w:ascii="宋体" w:hAnsi="宋体" w:eastAsia="宋体" w:cs="宋体"/>
          <w:spacing w:val="0"/>
          <w:sz w:val="21"/>
          <w:szCs w:val="21"/>
        </w:rPr>
      </w:pPr>
      <w:r>
        <w:rPr>
          <w:rFonts w:ascii="宋体" w:hAnsi="宋体" w:eastAsia="宋体" w:cs="宋体"/>
          <w:spacing w:val="0"/>
          <w:sz w:val="21"/>
          <w:szCs w:val="21"/>
        </w:rPr>
        <w:t>3.联合体牵头人在本项目中签署和盖章的一切文件和处理的一切事宜，联合体各成 员均予以承认。联合体各成员将严格按照谈判文件、响应文件和合同的要求全面履行义 务，并向采购人承担连带责任。</w:t>
      </w:r>
    </w:p>
    <w:p>
      <w:pPr>
        <w:spacing w:before="1" w:line="374" w:lineRule="auto"/>
        <w:ind w:left="484" w:hanging="5"/>
        <w:rPr>
          <w:rFonts w:ascii="宋体" w:hAnsi="宋体" w:eastAsia="宋体" w:cs="宋体"/>
          <w:spacing w:val="0"/>
          <w:sz w:val="21"/>
          <w:szCs w:val="21"/>
        </w:rPr>
      </w:pPr>
      <w:r>
        <w:rPr>
          <w:rFonts w:ascii="宋体" w:hAnsi="宋体" w:eastAsia="宋体" w:cs="宋体"/>
          <w:spacing w:val="0"/>
          <w:sz w:val="21"/>
          <w:szCs w:val="21"/>
        </w:rPr>
        <w:t>4.联合体各成员单位内部的职责分工如下：</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w:t>
      </w:r>
    </w:p>
    <w:p>
      <w:pPr>
        <w:spacing w:before="1" w:line="374" w:lineRule="auto"/>
        <w:ind w:left="484" w:hanging="5"/>
        <w:rPr>
          <w:rFonts w:ascii="宋体" w:hAnsi="宋体" w:eastAsia="宋体" w:cs="宋体"/>
          <w:spacing w:val="0"/>
          <w:sz w:val="21"/>
          <w:szCs w:val="21"/>
        </w:rPr>
      </w:pPr>
      <w:r>
        <w:rPr>
          <w:rFonts w:ascii="宋体" w:hAnsi="宋体" w:eastAsia="宋体" w:cs="宋体"/>
          <w:spacing w:val="0"/>
          <w:sz w:val="21"/>
          <w:szCs w:val="21"/>
        </w:rPr>
        <w:t>5.本协议书自所有成员单位法定代表人或者其委托代理人签字或者盖单位章之日起生</w:t>
      </w:r>
    </w:p>
    <w:p>
      <w:pPr>
        <w:spacing w:before="1" w:line="228" w:lineRule="auto"/>
        <w:ind w:left="5"/>
        <w:rPr>
          <w:rFonts w:ascii="宋体" w:hAnsi="宋体" w:eastAsia="宋体" w:cs="宋体"/>
          <w:spacing w:val="0"/>
          <w:sz w:val="21"/>
          <w:szCs w:val="21"/>
        </w:rPr>
      </w:pPr>
      <w:r>
        <w:rPr>
          <w:rFonts w:ascii="宋体" w:hAnsi="宋体" w:eastAsia="宋体" w:cs="宋体"/>
          <w:spacing w:val="0"/>
          <w:sz w:val="21"/>
          <w:szCs w:val="21"/>
        </w:rPr>
        <w:t>效，合同履行完毕后自动失效。</w:t>
      </w:r>
    </w:p>
    <w:p>
      <w:pPr>
        <w:spacing w:before="181" w:line="228" w:lineRule="auto"/>
        <w:ind w:left="481"/>
        <w:rPr>
          <w:rFonts w:ascii="宋体" w:hAnsi="宋体" w:eastAsia="宋体" w:cs="宋体"/>
          <w:spacing w:val="0"/>
          <w:sz w:val="21"/>
          <w:szCs w:val="21"/>
        </w:rPr>
      </w:pPr>
      <w:r>
        <w:rPr>
          <w:rFonts w:ascii="宋体" w:hAnsi="宋体" w:eastAsia="宋体" w:cs="宋体"/>
          <w:spacing w:val="0"/>
          <w:sz w:val="21"/>
          <w:szCs w:val="21"/>
        </w:rPr>
        <w:t>6.本协议书一式</w:t>
      </w:r>
      <w:r>
        <w:rPr>
          <w:rFonts w:ascii="宋体" w:hAnsi="宋体" w:eastAsia="宋体" w:cs="宋体"/>
          <w:spacing w:val="0"/>
          <w:sz w:val="21"/>
          <w:szCs w:val="21"/>
          <w:u w:val="single" w:color="auto"/>
        </w:rPr>
        <w:t xml:space="preserve">   </w:t>
      </w:r>
      <w:r>
        <w:rPr>
          <w:rFonts w:ascii="宋体" w:hAnsi="宋体" w:eastAsia="宋体" w:cs="宋体"/>
          <w:spacing w:val="0"/>
          <w:sz w:val="21"/>
          <w:szCs w:val="21"/>
        </w:rPr>
        <w:t xml:space="preserve"> 份，联合体成员和采购人各执一份。</w:t>
      </w:r>
    </w:p>
    <w:p>
      <w:pPr>
        <w:spacing w:before="184" w:line="228" w:lineRule="auto"/>
        <w:ind w:left="480"/>
        <w:rPr>
          <w:rFonts w:ascii="宋体" w:hAnsi="宋体" w:eastAsia="宋体" w:cs="宋体"/>
          <w:spacing w:val="0"/>
          <w:sz w:val="21"/>
          <w:szCs w:val="21"/>
        </w:rPr>
      </w:pPr>
      <w:r>
        <w:rPr>
          <w:rFonts w:ascii="宋体" w:hAnsi="宋体" w:eastAsia="宋体" w:cs="宋体"/>
          <w:spacing w:val="0"/>
          <w:sz w:val="21"/>
          <w:szCs w:val="21"/>
        </w:rPr>
        <w:t>注：本协议书应附法定代表人身份证明书；有委托代理的，应附权委托书 (格式自</w:t>
      </w:r>
    </w:p>
    <w:p>
      <w:pPr>
        <w:spacing w:line="257" w:lineRule="auto"/>
        <w:rPr>
          <w:rFonts w:ascii="Arial"/>
          <w:spacing w:val="0"/>
          <w:sz w:val="21"/>
          <w:szCs w:val="21"/>
        </w:rPr>
      </w:pPr>
    </w:p>
    <w:p>
      <w:pPr>
        <w:spacing w:before="75" w:line="120" w:lineRule="exact"/>
        <w:ind w:left="503"/>
        <w:rPr>
          <w:rFonts w:ascii="宋体" w:hAnsi="宋体" w:eastAsia="宋体" w:cs="宋体"/>
          <w:spacing w:val="0"/>
          <w:sz w:val="21"/>
          <w:szCs w:val="21"/>
        </w:rPr>
      </w:pPr>
      <w:r>
        <w:rPr>
          <w:spacing w:val="0"/>
          <w:sz w:val="21"/>
          <w:szCs w:val="21"/>
        </w:rPr>
        <w:pict>
          <v:shape id="_x0000_s1028" o:spid="_x0000_s1028" o:spt="202" type="#_x0000_t202" style="position:absolute;left:0pt;margin-left:-1pt;margin-top:-4.85pt;height:16.2pt;width:18.75pt;z-index:251660288;mso-width-relative:page;mso-height-relative:page;" filled="f" stroked="f" coordsize="21600,21600">
            <v:path/>
            <v:fill on="f" focussize="0,0"/>
            <v:stroke on="f"/>
            <v:imagedata o:title=""/>
            <o:lock v:ext="edit" aspectratio="f"/>
            <v:textbox inset="0mm,0mm,0mm,0mm">
              <w:txbxContent>
                <w:p>
                  <w:pPr>
                    <w:spacing w:before="20" w:line="227" w:lineRule="auto"/>
                    <w:ind w:left="20"/>
                    <w:rPr>
                      <w:rFonts w:ascii="宋体" w:hAnsi="宋体" w:eastAsia="宋体" w:cs="宋体"/>
                      <w:sz w:val="23"/>
                      <w:szCs w:val="23"/>
                    </w:rPr>
                  </w:pPr>
                  <w:r>
                    <w:rPr>
                      <w:rFonts w:ascii="宋体" w:hAnsi="宋体" w:eastAsia="宋体" w:cs="宋体"/>
                      <w:sz w:val="23"/>
                      <w:szCs w:val="23"/>
                    </w:rPr>
                    <w:t>拟)</w:t>
                  </w:r>
                </w:p>
              </w:txbxContent>
            </v:textbox>
          </v:shape>
        </w:pict>
      </w:r>
      <w:r>
        <w:rPr>
          <w:rFonts w:ascii="宋体" w:hAnsi="宋体" w:eastAsia="宋体" w:cs="宋体"/>
          <w:spacing w:val="0"/>
          <w:position w:val="1"/>
          <w:sz w:val="21"/>
          <w:szCs w:val="21"/>
        </w:rPr>
        <w:t>。</w:t>
      </w:r>
    </w:p>
    <w:p>
      <w:pPr>
        <w:spacing w:line="291" w:lineRule="auto"/>
        <w:rPr>
          <w:rFonts w:ascii="Arial"/>
          <w:spacing w:val="0"/>
          <w:sz w:val="21"/>
          <w:szCs w:val="21"/>
        </w:rPr>
      </w:pPr>
    </w:p>
    <w:p>
      <w:pPr>
        <w:spacing w:line="291" w:lineRule="auto"/>
        <w:rPr>
          <w:rFonts w:ascii="Arial"/>
          <w:spacing w:val="0"/>
          <w:sz w:val="21"/>
          <w:szCs w:val="21"/>
        </w:rPr>
      </w:pPr>
    </w:p>
    <w:p>
      <w:pPr>
        <w:spacing w:before="76" w:line="227" w:lineRule="auto"/>
        <w:rPr>
          <w:rFonts w:ascii="宋体" w:hAnsi="宋体" w:eastAsia="宋体" w:cs="宋体"/>
          <w:spacing w:val="0"/>
          <w:sz w:val="21"/>
          <w:szCs w:val="21"/>
        </w:rPr>
      </w:pPr>
      <w:r>
        <w:rPr>
          <w:rFonts w:ascii="宋体" w:hAnsi="宋体" w:eastAsia="宋体" w:cs="宋体"/>
          <w:spacing w:val="0"/>
          <w:sz w:val="21"/>
          <w:szCs w:val="21"/>
        </w:rPr>
        <w:t>联合体牵头人名称 (公章) ：</w:t>
      </w:r>
    </w:p>
    <w:p>
      <w:pPr>
        <w:spacing w:before="185" w:line="228" w:lineRule="auto"/>
        <w:rPr>
          <w:rFonts w:ascii="宋体" w:hAnsi="宋体" w:eastAsia="宋体" w:cs="宋体"/>
          <w:spacing w:val="0"/>
          <w:sz w:val="21"/>
          <w:szCs w:val="21"/>
        </w:rPr>
      </w:pPr>
      <w:r>
        <w:rPr>
          <w:rFonts w:ascii="宋体" w:hAnsi="宋体" w:eastAsia="宋体" w:cs="宋体"/>
          <w:spacing w:val="0"/>
          <w:sz w:val="21"/>
          <w:szCs w:val="21"/>
        </w:rPr>
        <w:t>法定代表人或者其委托代理人 (签字或者电子签名) ：</w:t>
      </w:r>
    </w:p>
    <w:p>
      <w:pPr>
        <w:spacing w:line="285" w:lineRule="auto"/>
        <w:rPr>
          <w:rFonts w:ascii="Arial"/>
          <w:spacing w:val="0"/>
          <w:sz w:val="21"/>
          <w:szCs w:val="21"/>
        </w:rPr>
      </w:pPr>
    </w:p>
    <w:p>
      <w:pPr>
        <w:spacing w:line="286" w:lineRule="auto"/>
        <w:rPr>
          <w:rFonts w:ascii="Arial"/>
          <w:spacing w:val="0"/>
          <w:sz w:val="21"/>
          <w:szCs w:val="21"/>
        </w:rPr>
      </w:pPr>
    </w:p>
    <w:p>
      <w:pPr>
        <w:spacing w:before="75" w:line="227" w:lineRule="auto"/>
        <w:rPr>
          <w:rFonts w:ascii="宋体" w:hAnsi="宋体" w:eastAsia="宋体" w:cs="宋体"/>
          <w:spacing w:val="0"/>
          <w:sz w:val="21"/>
          <w:szCs w:val="21"/>
        </w:rPr>
      </w:pPr>
      <w:r>
        <w:rPr>
          <w:rFonts w:ascii="宋体" w:hAnsi="宋体" w:eastAsia="宋体" w:cs="宋体"/>
          <w:spacing w:val="0"/>
          <w:sz w:val="21"/>
          <w:szCs w:val="21"/>
        </w:rPr>
        <w:t>联合体成员名称 (盖公章或者电子签章) ：</w:t>
      </w:r>
    </w:p>
    <w:p>
      <w:pPr>
        <w:spacing w:before="185" w:line="228" w:lineRule="auto"/>
        <w:rPr>
          <w:rFonts w:ascii="宋体" w:hAnsi="宋体" w:eastAsia="宋体" w:cs="宋体"/>
          <w:spacing w:val="0"/>
          <w:sz w:val="21"/>
          <w:szCs w:val="21"/>
        </w:rPr>
      </w:pPr>
      <w:r>
        <w:rPr>
          <w:rFonts w:ascii="宋体" w:hAnsi="宋体" w:eastAsia="宋体" w:cs="宋体"/>
          <w:spacing w:val="0"/>
          <w:sz w:val="21"/>
          <w:szCs w:val="21"/>
        </w:rPr>
        <w:t>法定代表人或者其委托代理人 (签字或者电子签名) ：</w:t>
      </w:r>
    </w:p>
    <w:p>
      <w:pPr>
        <w:spacing w:line="285" w:lineRule="auto"/>
        <w:rPr>
          <w:rFonts w:ascii="Arial"/>
          <w:spacing w:val="0"/>
          <w:sz w:val="21"/>
          <w:szCs w:val="21"/>
        </w:rPr>
      </w:pPr>
    </w:p>
    <w:p>
      <w:pPr>
        <w:spacing w:line="286" w:lineRule="auto"/>
        <w:rPr>
          <w:rFonts w:ascii="Arial"/>
          <w:spacing w:val="0"/>
          <w:sz w:val="21"/>
          <w:szCs w:val="21"/>
        </w:rPr>
      </w:pPr>
    </w:p>
    <w:p>
      <w:pPr>
        <w:spacing w:before="76" w:line="227" w:lineRule="auto"/>
        <w:rPr>
          <w:rFonts w:ascii="宋体" w:hAnsi="宋体" w:eastAsia="宋体" w:cs="宋体"/>
          <w:spacing w:val="0"/>
          <w:sz w:val="21"/>
          <w:szCs w:val="21"/>
        </w:rPr>
      </w:pPr>
      <w:r>
        <w:rPr>
          <w:rFonts w:ascii="宋体" w:hAnsi="宋体" w:eastAsia="宋体" w:cs="宋体"/>
          <w:spacing w:val="0"/>
          <w:sz w:val="21"/>
          <w:szCs w:val="21"/>
        </w:rPr>
        <w:t>联合体成员名称 (盖公章或者电子签章) ：</w:t>
      </w:r>
    </w:p>
    <w:p>
      <w:pPr>
        <w:spacing w:before="182" w:line="465" w:lineRule="exact"/>
        <w:rPr>
          <w:rFonts w:ascii="宋体" w:hAnsi="宋体" w:eastAsia="宋体" w:cs="宋体"/>
          <w:spacing w:val="0"/>
          <w:sz w:val="21"/>
          <w:szCs w:val="21"/>
        </w:rPr>
      </w:pPr>
      <w:r>
        <w:rPr>
          <w:rFonts w:ascii="宋体" w:hAnsi="宋体" w:eastAsia="宋体" w:cs="宋体"/>
          <w:spacing w:val="0"/>
          <w:position w:val="17"/>
          <w:sz w:val="21"/>
          <w:szCs w:val="21"/>
        </w:rPr>
        <w:t>法定代表人或者其委托代理人 (签字或者电子签名) ：</w:t>
      </w:r>
    </w:p>
    <w:p>
      <w:pPr>
        <w:spacing w:line="374" w:lineRule="exact"/>
        <w:ind w:left="15"/>
        <w:rPr>
          <w:rFonts w:ascii="宋体" w:hAnsi="宋体" w:eastAsia="宋体" w:cs="宋体"/>
          <w:spacing w:val="0"/>
          <w:sz w:val="21"/>
          <w:szCs w:val="21"/>
        </w:rPr>
      </w:pPr>
      <w:r>
        <w:rPr>
          <w:rFonts w:ascii="宋体" w:hAnsi="宋体" w:eastAsia="宋体" w:cs="宋体"/>
          <w:spacing w:val="0"/>
          <w:position w:val="3"/>
          <w:sz w:val="21"/>
          <w:szCs w:val="21"/>
        </w:rPr>
        <w:t>……</w:t>
      </w:r>
    </w:p>
    <w:p>
      <w:pPr>
        <w:spacing w:line="315" w:lineRule="auto"/>
        <w:rPr>
          <w:rFonts w:ascii="Arial"/>
          <w:spacing w:val="0"/>
          <w:sz w:val="21"/>
          <w:szCs w:val="21"/>
        </w:rPr>
      </w:pPr>
    </w:p>
    <w:p>
      <w:pPr>
        <w:spacing w:line="316" w:lineRule="auto"/>
        <w:rPr>
          <w:rFonts w:ascii="Arial"/>
          <w:spacing w:val="0"/>
          <w:sz w:val="21"/>
          <w:szCs w:val="21"/>
        </w:rPr>
      </w:pPr>
    </w:p>
    <w:p>
      <w:pPr>
        <w:spacing w:line="316" w:lineRule="auto"/>
        <w:rPr>
          <w:rFonts w:ascii="Arial"/>
          <w:spacing w:val="0"/>
          <w:sz w:val="21"/>
          <w:szCs w:val="21"/>
        </w:rPr>
      </w:pPr>
    </w:p>
    <w:p>
      <w:pPr>
        <w:spacing w:before="75" w:line="228" w:lineRule="auto"/>
        <w:jc w:val="right"/>
        <w:rPr>
          <w:rFonts w:ascii="宋体" w:hAnsi="宋体" w:eastAsia="宋体" w:cs="宋体"/>
          <w:spacing w:val="0"/>
          <w:sz w:val="23"/>
          <w:szCs w:val="23"/>
        </w:rPr>
      </w:pPr>
      <w:r>
        <w:rPr>
          <w:rFonts w:ascii="宋体" w:hAnsi="宋体" w:eastAsia="宋体" w:cs="宋体"/>
          <w:spacing w:val="0"/>
          <w:sz w:val="21"/>
          <w:szCs w:val="21"/>
        </w:rPr>
        <w:t>日期：     年   月   日</w:t>
      </w:r>
    </w:p>
    <w:p>
      <w:pPr>
        <w:rPr>
          <w:spacing w:val="0"/>
        </w:rPr>
        <w:sectPr>
          <w:footerReference r:id="rId27" w:type="default"/>
          <w:pgSz w:w="11905" w:h="16838"/>
          <w:pgMar w:top="1417" w:right="1417" w:bottom="1417" w:left="1417" w:header="0" w:footer="658" w:gutter="0"/>
          <w:pgNumType w:fmt="decimal"/>
          <w:cols w:space="0" w:num="1"/>
          <w:rtlGutter w:val="0"/>
          <w:docGrid w:linePitch="0" w:charSpace="0"/>
        </w:sectPr>
      </w:pPr>
    </w:p>
    <w:p>
      <w:pPr>
        <w:spacing w:before="63" w:line="225" w:lineRule="auto"/>
        <w:jc w:val="cente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pPr>
      <w:r>
        <w:rPr>
          <w:rFonts w:hint="eastAsia" w:ascii="宋体" w:hAnsi="宋体" w:eastAsia="宋体" w:cs="宋体"/>
          <w:spacing w:val="10"/>
          <w:sz w:val="31"/>
          <w:szCs w:val="31"/>
          <w:lang w:val="en-US" w:eastAsia="zh-CN"/>
          <w14:textOutline w14:w="5793" w14:cap="sq" w14:cmpd="sng">
            <w14:solidFill>
              <w14:srgbClr w14:val="000000"/>
            </w14:solidFill>
            <w14:prstDash w14:val="solid"/>
            <w14:bevel/>
          </w14:textOutline>
        </w:rPr>
        <w:t>百色市政府采购供应商信用承诺函</w:t>
      </w:r>
    </w:p>
    <w:p>
      <w:pPr>
        <w:keepNext w:val="0"/>
        <w:keepLines w:val="0"/>
        <w:widowControl/>
        <w:suppressLineNumbers w:val="0"/>
        <w:jc w:val="left"/>
        <w:rPr>
          <w:rFonts w:hint="eastAsia" w:ascii="宋体" w:hAnsi="宋体" w:eastAsia="宋体" w:cs="宋体"/>
          <w:color w:val="auto"/>
          <w:kern w:val="0"/>
          <w:sz w:val="28"/>
          <w:szCs w:val="28"/>
          <w:highlight w:val="none"/>
          <w:lang w:val="en-US" w:eastAsia="zh-CN" w:bidi="ar"/>
        </w:rPr>
      </w:pPr>
    </w:p>
    <w:p>
      <w:pPr>
        <w:keepNext w:val="0"/>
        <w:keepLines w:val="0"/>
        <w:widowControl/>
        <w:suppressLineNumbers w:val="0"/>
        <w:jc w:val="left"/>
        <w:rPr>
          <w:rFonts w:hint="eastAsia" w:ascii="宋体" w:hAnsi="宋体" w:eastAsia="宋体" w:cs="宋体"/>
          <w:color w:val="auto"/>
          <w:kern w:val="0"/>
          <w:sz w:val="23"/>
          <w:szCs w:val="23"/>
          <w:highlight w:val="none"/>
          <w:lang w:val="en-US" w:eastAsia="zh-CN" w:bidi="ar"/>
        </w:rPr>
      </w:pPr>
    </w:p>
    <w:p>
      <w:pPr>
        <w:keepNext w:val="0"/>
        <w:keepLines w:val="0"/>
        <w:widowControl/>
        <w:suppressLineNumbers w:val="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致(采购人或采购代理机构):</w:t>
      </w:r>
    </w:p>
    <w:p>
      <w:pPr>
        <w:keepNext w:val="0"/>
        <w:keepLines w:val="0"/>
        <w:widowControl/>
        <w:suppressLineNumbers w:val="0"/>
        <w:spacing w:line="360" w:lineRule="auto"/>
        <w:ind w:firstLine="420" w:firstLineChars="200"/>
        <w:jc w:val="left"/>
        <w:rPr>
          <w:rFonts w:hint="eastAsia" w:ascii="宋体" w:hAnsi="宋体" w:eastAsia="宋体" w:cs="宋体"/>
          <w:color w:val="auto"/>
          <w:kern w:val="0"/>
          <w:sz w:val="21"/>
          <w:szCs w:val="21"/>
          <w:highlight w:val="none"/>
          <w:lang w:val="en-US" w:eastAsia="zh-CN" w:bidi="ar"/>
        </w:rPr>
      </w:pP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供应商名称： </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统一社会信用代码：</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供应商地址：</w:t>
      </w: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我方自愿参加(项目名称)项目(项目编号: )的政府采购活动，严格遵守《中华人民共和国政府采购法》及相关法律法规，依法诚信经营，无条件遵守本次政府采购活动的各项规定。并郑重承诺，我方符合《中华人民共和国政府采购法》第二十二条规定的条件：</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1.具有独立承担民事责任的能力。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2.具有符合采购文件资格要求的财务状况报告。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3.具有符合采购文件资格要求的依法缴纳税收和社会保障记录的良好记录。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4.具有符合采购文件资格要求履行合同所必需的设备和专业技术能力。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 xml:space="preserve">5.参加政府采购活动前三年内，在经营活动中没有重大违法记录。 </w:t>
      </w:r>
    </w:p>
    <w:p>
      <w:pPr>
        <w:keepNext w:val="0"/>
        <w:keepLines w:val="0"/>
        <w:widowControl/>
        <w:suppressLineNumbers w:val="0"/>
        <w:spacing w:line="360" w:lineRule="auto"/>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6.法律、行政法规规定的其他条件。</w:t>
      </w:r>
    </w:p>
    <w:p>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p>
    <w:p>
      <w:pPr>
        <w:keepNext w:val="0"/>
        <w:keepLines w:val="0"/>
        <w:widowControl/>
        <w:suppressLineNumbers w:val="0"/>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若我方保证上述承诺事项的真实性。如有虚假，将依法承担相应的法律责任。</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lang w:val="en-US" w:eastAsia="zh-CN"/>
        </w:rPr>
      </w:pP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供应商名称(公章):</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法定代表人或授权代表(签名):</w:t>
      </w:r>
    </w:p>
    <w:p>
      <w:pPr>
        <w:keepNext w:val="0"/>
        <w:keepLines w:val="0"/>
        <w:widowControl/>
        <w:suppressLineNumbers w:val="0"/>
        <w:spacing w:line="360" w:lineRule="auto"/>
        <w:ind w:firstLine="3570" w:firstLineChars="17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日期：</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年</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日</w:t>
      </w:r>
    </w:p>
    <w:p>
      <w:pPr>
        <w:keepNext w:val="0"/>
        <w:keepLines w:val="0"/>
        <w:widowControl/>
        <w:suppressLineNumbers w:val="0"/>
        <w:spacing w:line="360" w:lineRule="auto"/>
        <w:jc w:val="left"/>
        <w:rPr>
          <w:rFonts w:hint="eastAsia" w:ascii="宋体" w:hAnsi="宋体" w:eastAsia="宋体" w:cs="宋体"/>
          <w:color w:val="auto"/>
          <w:sz w:val="21"/>
          <w:szCs w:val="21"/>
          <w:highlight w:val="none"/>
          <w:lang w:val="en-US" w:eastAsia="zh-CN"/>
        </w:rPr>
      </w:pPr>
    </w:p>
    <w:p>
      <w:pPr>
        <w:pStyle w:val="11"/>
        <w:rPr>
          <w:sz w:val="21"/>
          <w:szCs w:val="21"/>
        </w:rPr>
        <w:sectPr>
          <w:pgSz w:w="11905" w:h="16838"/>
          <w:pgMar w:top="1417" w:right="1417" w:bottom="1417" w:left="1417" w:header="0" w:footer="658" w:gutter="0"/>
          <w:pgNumType w:fmt="decimal"/>
          <w:cols w:space="0" w:num="1"/>
          <w:rtlGutter w:val="0"/>
          <w:docGrid w:linePitch="0" w:charSpace="0"/>
        </w:sectPr>
      </w:pPr>
      <w:r>
        <w:rPr>
          <w:rFonts w:hint="eastAsia" w:ascii="宋体" w:hAnsi="宋体" w:eastAsia="宋体" w:cs="宋体"/>
          <w:b/>
          <w:bCs/>
          <w:color w:val="auto"/>
          <w:sz w:val="21"/>
          <w:szCs w:val="21"/>
          <w:highlight w:val="none"/>
          <w:lang w:val="en-US" w:eastAsia="zh-CN"/>
        </w:rPr>
        <w:t>注：供应商的法定代表人(其他组织的为负责人)或者授权代表的签名或盖章应真实、有效，如由授权代表签名或盖章的，应提供“法定代表人授权书”。</w:t>
      </w:r>
    </w:p>
    <w:p>
      <w:pPr>
        <w:spacing w:before="63" w:line="742" w:lineRule="exact"/>
        <w:rPr>
          <w:rFonts w:ascii="宋体" w:hAnsi="宋体" w:eastAsia="宋体" w:cs="宋体"/>
          <w:spacing w:val="0"/>
          <w:sz w:val="31"/>
          <w:szCs w:val="31"/>
        </w:rPr>
      </w:pPr>
      <w:r>
        <w:rPr>
          <w:rFonts w:ascii="宋体" w:hAnsi="宋体" w:eastAsia="宋体" w:cs="宋体"/>
          <w:spacing w:val="0"/>
          <w:position w:val="33"/>
          <w:sz w:val="31"/>
          <w:szCs w:val="31"/>
          <w14:textOutline w14:w="5793" w14:cap="sq" w14:cmpd="sng">
            <w14:solidFill>
              <w14:srgbClr w14:val="000000"/>
            </w14:solidFill>
            <w14:prstDash w14:val="solid"/>
            <w14:bevel/>
          </w14:textOutline>
        </w:rPr>
        <w:t>二、报价文件格式</w:t>
      </w:r>
    </w:p>
    <w:p>
      <w:pPr>
        <w:spacing w:line="414" w:lineRule="exact"/>
        <w:ind w:left="18"/>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1.报价文件封面格式</w:t>
      </w:r>
    </w:p>
    <w:p>
      <w:pPr>
        <w:spacing w:line="244"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before="140" w:line="224" w:lineRule="auto"/>
        <w:ind w:left="2714"/>
        <w:rPr>
          <w:rFonts w:ascii="宋体" w:hAnsi="宋体" w:eastAsia="宋体" w:cs="宋体"/>
          <w:spacing w:val="0"/>
          <w:sz w:val="43"/>
          <w:szCs w:val="43"/>
        </w:rPr>
      </w:pPr>
      <w:r>
        <w:rPr>
          <w:rFonts w:ascii="宋体" w:hAnsi="宋体" w:eastAsia="宋体" w:cs="宋体"/>
          <w:spacing w:val="0"/>
          <w:sz w:val="43"/>
          <w:szCs w:val="43"/>
        </w:rPr>
        <w:t>电 子 响 应 文 件</w:t>
      </w:r>
    </w:p>
    <w:p>
      <w:pPr>
        <w:spacing w:line="318" w:lineRule="auto"/>
        <w:rPr>
          <w:rFonts w:ascii="Arial"/>
          <w:spacing w:val="0"/>
          <w:sz w:val="21"/>
        </w:rPr>
      </w:pPr>
    </w:p>
    <w:p>
      <w:pPr>
        <w:spacing w:line="318" w:lineRule="auto"/>
        <w:rPr>
          <w:rFonts w:ascii="Arial"/>
          <w:spacing w:val="0"/>
          <w:sz w:val="21"/>
        </w:rPr>
      </w:pPr>
    </w:p>
    <w:p>
      <w:pPr>
        <w:spacing w:line="319" w:lineRule="auto"/>
        <w:rPr>
          <w:rFonts w:ascii="Arial"/>
          <w:spacing w:val="0"/>
          <w:sz w:val="21"/>
        </w:rPr>
      </w:pPr>
    </w:p>
    <w:p>
      <w:pPr>
        <w:spacing w:before="184" w:line="186" w:lineRule="auto"/>
        <w:ind w:left="2984"/>
        <w:rPr>
          <w:rFonts w:ascii="微软雅黑" w:hAnsi="微软雅黑" w:eastAsia="微软雅黑" w:cs="微软雅黑"/>
          <w:spacing w:val="0"/>
          <w:sz w:val="43"/>
          <w:szCs w:val="43"/>
        </w:rPr>
      </w:pPr>
      <w:r>
        <w:rPr>
          <w:rFonts w:ascii="微软雅黑" w:hAnsi="微软雅黑" w:eastAsia="微软雅黑" w:cs="微软雅黑"/>
          <w:spacing w:val="0"/>
          <w:sz w:val="43"/>
          <w:szCs w:val="43"/>
        </w:rPr>
        <w:t>报   价   文   件</w:t>
      </w: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101" w:line="226" w:lineRule="auto"/>
        <w:ind w:left="638"/>
        <w:rPr>
          <w:rFonts w:ascii="宋体" w:hAnsi="宋体" w:eastAsia="宋体" w:cs="宋体"/>
          <w:spacing w:val="0"/>
          <w:sz w:val="31"/>
          <w:szCs w:val="31"/>
        </w:rPr>
      </w:pPr>
      <w:r>
        <w:rPr>
          <w:rFonts w:ascii="宋体" w:hAnsi="宋体" w:eastAsia="宋体" w:cs="宋体"/>
          <w:spacing w:val="0"/>
          <w:sz w:val="31"/>
          <w:szCs w:val="31"/>
        </w:rPr>
        <w:t>项目名称：</w:t>
      </w:r>
    </w:p>
    <w:p>
      <w:pPr>
        <w:spacing w:line="293" w:lineRule="auto"/>
        <w:rPr>
          <w:rFonts w:ascii="Arial"/>
          <w:spacing w:val="0"/>
          <w:sz w:val="21"/>
        </w:rPr>
      </w:pPr>
    </w:p>
    <w:p>
      <w:pPr>
        <w:spacing w:line="294" w:lineRule="auto"/>
        <w:rPr>
          <w:rFonts w:ascii="Arial"/>
          <w:spacing w:val="0"/>
          <w:sz w:val="21"/>
        </w:rPr>
      </w:pPr>
    </w:p>
    <w:p>
      <w:pPr>
        <w:spacing w:before="100" w:line="225" w:lineRule="auto"/>
        <w:ind w:left="638"/>
        <w:rPr>
          <w:rFonts w:ascii="宋体" w:hAnsi="宋体" w:eastAsia="宋体" w:cs="宋体"/>
          <w:spacing w:val="0"/>
          <w:sz w:val="31"/>
          <w:szCs w:val="31"/>
        </w:rPr>
      </w:pPr>
      <w:r>
        <w:rPr>
          <w:rFonts w:ascii="宋体" w:hAnsi="宋体" w:eastAsia="宋体" w:cs="宋体"/>
          <w:spacing w:val="0"/>
          <w:sz w:val="31"/>
          <w:szCs w:val="31"/>
        </w:rPr>
        <w:t>项目编号：</w:t>
      </w:r>
    </w:p>
    <w:p>
      <w:pPr>
        <w:spacing w:line="293" w:lineRule="auto"/>
        <w:rPr>
          <w:rFonts w:ascii="Arial"/>
          <w:spacing w:val="0"/>
          <w:sz w:val="21"/>
        </w:rPr>
      </w:pPr>
    </w:p>
    <w:p>
      <w:pPr>
        <w:spacing w:line="293" w:lineRule="auto"/>
        <w:rPr>
          <w:rFonts w:ascii="Arial"/>
          <w:spacing w:val="0"/>
          <w:sz w:val="21"/>
        </w:rPr>
      </w:pPr>
    </w:p>
    <w:p>
      <w:pPr>
        <w:spacing w:before="102" w:line="593" w:lineRule="auto"/>
        <w:ind w:left="633"/>
        <w:rPr>
          <w:rFonts w:ascii="宋体" w:hAnsi="宋体" w:eastAsia="宋体" w:cs="宋体"/>
          <w:spacing w:val="0"/>
          <w:sz w:val="31"/>
          <w:szCs w:val="31"/>
        </w:rPr>
      </w:pPr>
      <w:r>
        <w:rPr>
          <w:rFonts w:ascii="宋体" w:hAnsi="宋体" w:eastAsia="宋体" w:cs="宋体"/>
          <w:spacing w:val="0"/>
          <w:sz w:val="31"/>
          <w:szCs w:val="31"/>
        </w:rPr>
        <w:t>所竞分标 (如有则填写，无分标时填写“无”或者留空) ： 供应商名称：</w:t>
      </w:r>
    </w:p>
    <w:p>
      <w:pPr>
        <w:spacing w:line="259"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line="260" w:lineRule="auto"/>
        <w:rPr>
          <w:rFonts w:ascii="Arial"/>
          <w:spacing w:val="0"/>
          <w:sz w:val="21"/>
        </w:rPr>
      </w:pPr>
    </w:p>
    <w:p>
      <w:pPr>
        <w:spacing w:line="260" w:lineRule="auto"/>
        <w:rPr>
          <w:rFonts w:ascii="Arial"/>
          <w:spacing w:val="0"/>
          <w:sz w:val="21"/>
        </w:rPr>
      </w:pPr>
    </w:p>
    <w:p>
      <w:pPr>
        <w:spacing w:before="101" w:line="225" w:lineRule="auto"/>
        <w:ind w:left="3411"/>
        <w:rPr>
          <w:rFonts w:ascii="宋体" w:hAnsi="宋体" w:eastAsia="宋体" w:cs="宋体"/>
          <w:spacing w:val="0"/>
          <w:sz w:val="31"/>
          <w:szCs w:val="31"/>
        </w:rPr>
      </w:pPr>
      <w:r>
        <w:rPr>
          <w:rFonts w:ascii="宋体" w:hAnsi="宋体" w:eastAsia="宋体" w:cs="宋体"/>
          <w:spacing w:val="0"/>
          <w:sz w:val="31"/>
          <w:szCs w:val="31"/>
        </w:rPr>
        <w:t>年    月    日</w:t>
      </w:r>
    </w:p>
    <w:p>
      <w:pPr>
        <w:rPr>
          <w:spacing w:val="0"/>
        </w:rPr>
        <w:sectPr>
          <w:footerReference r:id="rId28"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2.报价文件目录</w:t>
      </w:r>
    </w:p>
    <w:p>
      <w:pPr>
        <w:spacing w:line="249" w:lineRule="auto"/>
        <w:rPr>
          <w:rFonts w:ascii="Arial"/>
          <w:spacing w:val="0"/>
          <w:sz w:val="21"/>
        </w:rPr>
      </w:pPr>
    </w:p>
    <w:p>
      <w:pPr>
        <w:spacing w:before="101" w:line="321" w:lineRule="auto"/>
        <w:ind w:left="2" w:hanging="2"/>
        <w:rPr>
          <w:rFonts w:ascii="宋体" w:hAnsi="宋体" w:eastAsia="宋体" w:cs="宋体"/>
          <w:spacing w:val="0"/>
          <w:sz w:val="31"/>
          <w:szCs w:val="31"/>
        </w:rPr>
      </w:pPr>
      <w:r>
        <w:rPr>
          <w:rFonts w:ascii="宋体" w:hAnsi="宋体" w:eastAsia="宋体" w:cs="宋体"/>
          <w:spacing w:val="0"/>
          <w:sz w:val="31"/>
          <w:szCs w:val="31"/>
        </w:rPr>
        <w:t>根据谈判文件规定及供应商提供的材料自行编写目录 (部分格式 后附) 。</w:t>
      </w:r>
    </w:p>
    <w:p>
      <w:pPr>
        <w:rPr>
          <w:spacing w:val="0"/>
        </w:rPr>
        <w:sectPr>
          <w:footerReference r:id="rId29" w:type="default"/>
          <w:pgSz w:w="11905" w:h="16838"/>
          <w:pgMar w:top="1417" w:right="1417" w:bottom="1417" w:left="1417" w:header="0" w:footer="658" w:gutter="0"/>
          <w:pgNumType w:fmt="decimal"/>
          <w:cols w:space="0" w:num="1"/>
          <w:rtlGutter w:val="0"/>
          <w:docGrid w:linePitch="0" w:charSpace="0"/>
        </w:sectPr>
      </w:pPr>
    </w:p>
    <w:p>
      <w:pPr>
        <w:spacing w:before="63" w:line="225" w:lineRule="auto"/>
        <w:ind w:left="4060"/>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竞标书</w:t>
      </w:r>
    </w:p>
    <w:p>
      <w:pPr>
        <w:spacing w:line="317" w:lineRule="auto"/>
        <w:rPr>
          <w:rFonts w:ascii="Arial"/>
          <w:spacing w:val="0"/>
          <w:sz w:val="21"/>
        </w:rPr>
      </w:pPr>
    </w:p>
    <w:p>
      <w:pPr>
        <w:spacing w:before="74" w:line="228" w:lineRule="auto"/>
        <w:rPr>
          <w:rFonts w:hint="eastAsia" w:ascii="宋体" w:hAnsi="宋体" w:eastAsia="宋体" w:cs="宋体"/>
          <w:spacing w:val="0"/>
          <w:sz w:val="21"/>
          <w:szCs w:val="21"/>
        </w:rPr>
      </w:pPr>
      <w:r>
        <w:rPr>
          <w:rFonts w:ascii="宋体" w:hAnsi="宋体"/>
          <w:color w:val="auto"/>
          <w:spacing w:val="0"/>
          <w:u w:val="single"/>
        </w:rPr>
        <w:t>{</w:t>
      </w:r>
      <w:r>
        <w:rPr>
          <w:rFonts w:hint="eastAsia" w:ascii="宋体" w:hAnsi="宋体" w:eastAsia="宋体" w:cs="宋体"/>
          <w:color w:val="auto"/>
          <w:spacing w:val="0"/>
          <w:sz w:val="21"/>
          <w:szCs w:val="21"/>
          <w:u w:val="single"/>
        </w:rPr>
        <w:t>采购人名称}</w:t>
      </w:r>
      <w:r>
        <w:rPr>
          <w:rFonts w:hint="eastAsia" w:ascii="宋体" w:hAnsi="宋体" w:eastAsia="宋体" w:cs="宋体"/>
          <w:spacing w:val="0"/>
          <w:sz w:val="21"/>
          <w:szCs w:val="21"/>
        </w:rPr>
        <w:t>：</w:t>
      </w:r>
    </w:p>
    <w:p>
      <w:pPr>
        <w:spacing w:before="115" w:line="321" w:lineRule="auto"/>
        <w:ind w:left="4" w:firstLine="477"/>
        <w:rPr>
          <w:rFonts w:hint="eastAsia" w:ascii="宋体" w:hAnsi="宋体" w:eastAsia="宋体" w:cs="宋体"/>
          <w:spacing w:val="0"/>
          <w:sz w:val="21"/>
          <w:szCs w:val="21"/>
        </w:rPr>
      </w:pPr>
      <w:r>
        <w:rPr>
          <w:rFonts w:hint="eastAsia" w:ascii="宋体" w:hAnsi="宋体" w:eastAsia="宋体" w:cs="宋体"/>
          <w:spacing w:val="0"/>
          <w:sz w:val="21"/>
          <w:szCs w:val="21"/>
        </w:rPr>
        <w:t>依据贵方</w:t>
      </w:r>
      <w:r>
        <w:rPr>
          <w:rFonts w:hint="eastAsia" w:ascii="宋体" w:hAnsi="宋体" w:eastAsia="宋体" w:cs="宋体"/>
          <w:spacing w:val="0"/>
          <w:sz w:val="21"/>
          <w:szCs w:val="21"/>
          <w:u w:val="single" w:color="auto"/>
        </w:rPr>
        <w:t xml:space="preserve"> (项目名称/文件编号) </w:t>
      </w:r>
      <w:r>
        <w:rPr>
          <w:rFonts w:hint="eastAsia" w:ascii="宋体" w:hAnsi="宋体" w:eastAsia="宋体" w:cs="宋体"/>
          <w:spacing w:val="0"/>
          <w:sz w:val="21"/>
          <w:szCs w:val="21"/>
        </w:rPr>
        <w:t>项目采购的竞标要求，我方</w:t>
      </w:r>
      <w:r>
        <w:rPr>
          <w:rFonts w:hint="eastAsia" w:ascii="宋体" w:hAnsi="宋体" w:eastAsia="宋体" w:cs="宋体"/>
          <w:spacing w:val="0"/>
          <w:sz w:val="21"/>
          <w:szCs w:val="21"/>
          <w:u w:val="single" w:color="auto"/>
        </w:rPr>
        <w:t xml:space="preserve"> (姓名和职务) </w:t>
      </w:r>
      <w:r>
        <w:rPr>
          <w:rFonts w:hint="eastAsia" w:ascii="宋体" w:hAnsi="宋体" w:eastAsia="宋体" w:cs="宋体"/>
          <w:spacing w:val="0"/>
          <w:sz w:val="21"/>
          <w:szCs w:val="21"/>
        </w:rPr>
        <w:t>经正 式授权并代表供应商</w:t>
      </w:r>
      <w:r>
        <w:rPr>
          <w:rFonts w:hint="eastAsia" w:ascii="宋体" w:hAnsi="宋体" w:eastAsia="宋体" w:cs="宋体"/>
          <w:spacing w:val="0"/>
          <w:sz w:val="21"/>
          <w:szCs w:val="21"/>
          <w:u w:val="single" w:color="auto"/>
        </w:rPr>
        <w:t xml:space="preserve"> (供应商名称、地址) </w:t>
      </w:r>
      <w:r>
        <w:rPr>
          <w:rFonts w:hint="eastAsia" w:ascii="宋体" w:hAnsi="宋体" w:eastAsia="宋体" w:cs="宋体"/>
          <w:spacing w:val="0"/>
          <w:sz w:val="21"/>
          <w:szCs w:val="21"/>
        </w:rPr>
        <w:t>提交下述工程量清单报价有关资料：</w:t>
      </w:r>
    </w:p>
    <w:p>
      <w:pPr>
        <w:spacing w:before="1" w:line="321" w:lineRule="auto"/>
        <w:ind w:left="2" w:firstLine="479"/>
        <w:rPr>
          <w:rFonts w:hint="eastAsia" w:ascii="宋体" w:hAnsi="宋体" w:eastAsia="宋体" w:cs="宋体"/>
          <w:spacing w:val="0"/>
          <w:sz w:val="21"/>
          <w:szCs w:val="21"/>
        </w:rPr>
      </w:pPr>
      <w:r>
        <w:rPr>
          <w:rFonts w:hint="eastAsia" w:ascii="宋体" w:hAnsi="宋体" w:eastAsia="宋体" w:cs="宋体"/>
          <w:spacing w:val="0"/>
          <w:sz w:val="21"/>
          <w:szCs w:val="21"/>
        </w:rPr>
        <w:t>我方已仔细研究了</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竞争性谈判文件的全部内容，愿意以人民币(大 写)</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元 (￥</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为谈判总报价，工期为</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日历天。按图纸、 工程建设标准、合同约定实施和完成承包</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，修补 该工程中任何缺陷，工程质量达到</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。在此，授权代表宣布同意如下：</w:t>
      </w:r>
    </w:p>
    <w:p>
      <w:pPr>
        <w:spacing w:line="228" w:lineRule="auto"/>
        <w:ind w:left="497"/>
        <w:rPr>
          <w:rFonts w:hint="eastAsia" w:ascii="宋体" w:hAnsi="宋体" w:eastAsia="宋体" w:cs="宋体"/>
          <w:spacing w:val="0"/>
          <w:sz w:val="21"/>
          <w:szCs w:val="21"/>
        </w:rPr>
      </w:pPr>
      <w:r>
        <w:rPr>
          <w:rFonts w:hint="eastAsia" w:ascii="宋体" w:hAnsi="宋体" w:eastAsia="宋体" w:cs="宋体"/>
          <w:spacing w:val="0"/>
          <w:sz w:val="21"/>
          <w:szCs w:val="21"/>
        </w:rPr>
        <w:t>1. 将按竞争性谈判文件的约定履行合同责任和义务；</w:t>
      </w:r>
    </w:p>
    <w:p>
      <w:pPr>
        <w:spacing w:before="114" w:line="275" w:lineRule="auto"/>
        <w:ind w:left="839" w:hanging="357"/>
        <w:rPr>
          <w:rFonts w:hint="eastAsia" w:ascii="宋体" w:hAnsi="宋体" w:eastAsia="宋体" w:cs="宋体"/>
          <w:spacing w:val="0"/>
          <w:sz w:val="21"/>
          <w:szCs w:val="21"/>
        </w:rPr>
      </w:pPr>
      <w:r>
        <w:rPr>
          <w:rFonts w:hint="eastAsia" w:ascii="宋体" w:hAnsi="宋体" w:eastAsia="宋体" w:cs="宋体"/>
          <w:spacing w:val="0"/>
          <w:sz w:val="21"/>
          <w:szCs w:val="21"/>
        </w:rPr>
        <w:t>2. 已详细审查全部竞争性谈判文件，包括</w:t>
      </w:r>
      <w:r>
        <w:rPr>
          <w:rFonts w:hint="eastAsia" w:ascii="宋体" w:hAnsi="宋体" w:eastAsia="宋体" w:cs="宋体"/>
          <w:spacing w:val="0"/>
          <w:sz w:val="21"/>
          <w:szCs w:val="21"/>
          <w:u w:val="single" w:color="auto"/>
        </w:rPr>
        <w:t xml:space="preserve"> (补遗文件)  (如果有的话) </w:t>
      </w:r>
      <w:r>
        <w:rPr>
          <w:rFonts w:hint="eastAsia" w:ascii="宋体" w:hAnsi="宋体" w:eastAsia="宋体" w:cs="宋体"/>
          <w:spacing w:val="0"/>
          <w:sz w:val="21"/>
          <w:szCs w:val="21"/>
        </w:rPr>
        <w:t>；我们完 全理解并同意放弃对这方面有不明及误解的权力；</w:t>
      </w:r>
    </w:p>
    <w:p>
      <w:pPr>
        <w:spacing w:before="116" w:line="321" w:lineRule="auto"/>
        <w:ind w:left="19" w:firstLine="465"/>
        <w:rPr>
          <w:rFonts w:hint="eastAsia" w:ascii="宋体" w:hAnsi="宋体" w:eastAsia="宋体" w:cs="宋体"/>
          <w:spacing w:val="0"/>
          <w:sz w:val="21"/>
          <w:szCs w:val="21"/>
        </w:rPr>
      </w:pPr>
      <w:r>
        <w:rPr>
          <w:rFonts w:hint="eastAsia" w:ascii="宋体" w:hAnsi="宋体" w:eastAsia="宋体" w:cs="宋体"/>
          <w:spacing w:val="0"/>
          <w:sz w:val="21"/>
          <w:szCs w:val="21"/>
        </w:rPr>
        <w:t>3. 我方同意所提交的竞标文件在竞争性谈判文件的供应商须知正文中第 16 条规定 的竞标有效期内有效，在此期间内如果成交，我方将受此约束。</w:t>
      </w:r>
    </w:p>
    <w:p>
      <w:pPr>
        <w:spacing w:before="1" w:line="227" w:lineRule="auto"/>
        <w:ind w:left="479"/>
        <w:rPr>
          <w:rFonts w:hint="eastAsia" w:ascii="宋体" w:hAnsi="宋体" w:eastAsia="宋体" w:cs="宋体"/>
          <w:spacing w:val="0"/>
          <w:sz w:val="21"/>
          <w:szCs w:val="21"/>
        </w:rPr>
      </w:pPr>
      <w:r>
        <w:rPr>
          <w:rFonts w:hint="eastAsia" w:ascii="宋体" w:hAnsi="宋体" w:eastAsia="宋体" w:cs="宋体"/>
          <w:spacing w:val="0"/>
          <w:sz w:val="21"/>
          <w:szCs w:val="21"/>
        </w:rPr>
        <w:t>4. 同意提供按照贵方可能要求的与其竞标有关的一切数据或资料；</w:t>
      </w:r>
    </w:p>
    <w:p>
      <w:pPr>
        <w:spacing w:before="118" w:line="227" w:lineRule="auto"/>
        <w:ind w:left="484"/>
        <w:rPr>
          <w:rFonts w:hint="eastAsia" w:ascii="宋体" w:hAnsi="宋体" w:eastAsia="宋体" w:cs="宋体"/>
          <w:spacing w:val="0"/>
          <w:sz w:val="21"/>
          <w:szCs w:val="21"/>
        </w:rPr>
      </w:pPr>
      <w:r>
        <w:rPr>
          <w:rFonts w:hint="eastAsia" w:ascii="宋体" w:hAnsi="宋体" w:eastAsia="宋体" w:cs="宋体"/>
          <w:spacing w:val="0"/>
          <w:sz w:val="21"/>
          <w:szCs w:val="21"/>
        </w:rPr>
        <w:t>5. 与本竞标有关的一切正式往来信函请寄：</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邮政编号：</w:t>
      </w:r>
      <w:r>
        <w:rPr>
          <w:rFonts w:hint="eastAsia" w:ascii="宋体" w:hAnsi="宋体" w:eastAsia="宋体" w:cs="宋体"/>
          <w:spacing w:val="0"/>
          <w:sz w:val="21"/>
          <w:szCs w:val="21"/>
          <w:u w:val="single" w:color="auto"/>
        </w:rPr>
        <w:t xml:space="preserve">     </w:t>
      </w:r>
    </w:p>
    <w:p>
      <w:pPr>
        <w:spacing w:before="115" w:line="333" w:lineRule="auto"/>
        <w:ind w:left="840" w:right="1150" w:firstLine="27"/>
        <w:rPr>
          <w:rFonts w:hint="eastAsia" w:ascii="宋体" w:hAnsi="宋体" w:eastAsia="宋体" w:cs="宋体"/>
          <w:spacing w:val="0"/>
          <w:sz w:val="21"/>
          <w:szCs w:val="21"/>
        </w:rPr>
      </w:pPr>
      <w:r>
        <w:rPr>
          <w:rFonts w:hint="eastAsia" w:ascii="宋体" w:hAnsi="宋体" w:eastAsia="宋体" w:cs="宋体"/>
          <w:spacing w:val="0"/>
          <w:sz w:val="21"/>
          <w:szCs w:val="21"/>
        </w:rPr>
        <w:t>电话/传真：</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电子函件：</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开户银行：</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帐号/行号：</w:t>
      </w:r>
      <w:r>
        <w:rPr>
          <w:rFonts w:hint="eastAsia" w:ascii="宋体" w:hAnsi="宋体" w:eastAsia="宋体" w:cs="宋体"/>
          <w:spacing w:val="0"/>
          <w:sz w:val="21"/>
          <w:szCs w:val="21"/>
          <w:u w:val="single" w:color="auto"/>
        </w:rPr>
        <w:t xml:space="preserve">            </w:t>
      </w:r>
    </w:p>
    <w:p>
      <w:pPr>
        <w:spacing w:line="293" w:lineRule="auto"/>
        <w:rPr>
          <w:rFonts w:hint="eastAsia" w:ascii="宋体" w:hAnsi="宋体" w:eastAsia="宋体" w:cs="宋体"/>
          <w:spacing w:val="0"/>
          <w:sz w:val="21"/>
          <w:szCs w:val="21"/>
        </w:rPr>
      </w:pPr>
    </w:p>
    <w:p>
      <w:pPr>
        <w:spacing w:before="75" w:line="228" w:lineRule="auto"/>
        <w:ind w:left="840"/>
        <w:rPr>
          <w:rFonts w:hint="eastAsia" w:ascii="宋体" w:hAnsi="宋体" w:eastAsia="宋体" w:cs="宋体"/>
          <w:spacing w:val="0"/>
          <w:sz w:val="21"/>
          <w:szCs w:val="21"/>
        </w:rPr>
      </w:pPr>
      <w:r>
        <w:rPr>
          <w:rFonts w:hint="eastAsia" w:ascii="宋体" w:hAnsi="宋体" w:eastAsia="宋体" w:cs="宋体"/>
          <w:spacing w:val="0"/>
          <w:sz w:val="21"/>
          <w:szCs w:val="21"/>
        </w:rPr>
        <w:t>法定代表人或被授权人签字：</w:t>
      </w:r>
      <w:r>
        <w:rPr>
          <w:rFonts w:hint="eastAsia" w:ascii="宋体" w:hAnsi="宋体" w:eastAsia="宋体" w:cs="宋体"/>
          <w:spacing w:val="0"/>
          <w:sz w:val="21"/>
          <w:szCs w:val="21"/>
          <w:u w:val="single" w:color="auto"/>
        </w:rPr>
        <w:t xml:space="preserve">                         </w:t>
      </w:r>
    </w:p>
    <w:p>
      <w:pPr>
        <w:spacing w:before="116" w:line="333" w:lineRule="auto"/>
        <w:ind w:left="880" w:right="1510" w:hanging="41"/>
        <w:rPr>
          <w:rFonts w:hint="eastAsia" w:ascii="宋体" w:hAnsi="宋体" w:eastAsia="宋体" w:cs="宋体"/>
          <w:spacing w:val="0"/>
          <w:sz w:val="21"/>
          <w:szCs w:val="21"/>
        </w:rPr>
      </w:pPr>
      <w:r>
        <w:rPr>
          <w:rFonts w:hint="eastAsia" w:ascii="宋体" w:hAnsi="宋体" w:eastAsia="宋体" w:cs="宋体"/>
          <w:spacing w:val="0"/>
          <w:sz w:val="21"/>
          <w:szCs w:val="21"/>
        </w:rPr>
        <w:t>供应商名称 (公章) ：</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日期：</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年</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月</w:t>
      </w:r>
      <w:r>
        <w:rPr>
          <w:rFonts w:hint="eastAsia" w:ascii="宋体" w:hAnsi="宋体" w:eastAsia="宋体" w:cs="宋体"/>
          <w:spacing w:val="0"/>
          <w:sz w:val="21"/>
          <w:szCs w:val="21"/>
          <w:u w:val="single" w:color="auto"/>
        </w:rPr>
        <w:t xml:space="preserve">    </w:t>
      </w:r>
      <w:r>
        <w:rPr>
          <w:rFonts w:hint="eastAsia" w:ascii="宋体" w:hAnsi="宋体" w:eastAsia="宋体" w:cs="宋体"/>
          <w:spacing w:val="0"/>
          <w:sz w:val="21"/>
          <w:szCs w:val="21"/>
        </w:rPr>
        <w:t xml:space="preserve"> 日</w:t>
      </w:r>
    </w:p>
    <w:p>
      <w:pPr>
        <w:rPr>
          <w:rFonts w:hint="eastAsia" w:ascii="宋体" w:hAnsi="宋体" w:eastAsia="宋体" w:cs="宋体"/>
          <w:spacing w:val="0"/>
          <w:sz w:val="21"/>
          <w:szCs w:val="21"/>
        </w:rPr>
        <w:sectPr>
          <w:footerReference r:id="rId30" w:type="default"/>
          <w:pgSz w:w="11905" w:h="16838"/>
          <w:pgMar w:top="1417" w:right="1417" w:bottom="1417" w:left="1417" w:header="0" w:footer="658" w:gutter="0"/>
          <w:pgNumType w:fmt="decimal"/>
          <w:cols w:space="0" w:num="1"/>
          <w:rtlGutter w:val="0"/>
          <w:docGrid w:linePitch="0" w:charSpace="0"/>
        </w:sectPr>
      </w:pPr>
    </w:p>
    <w:p>
      <w:pPr>
        <w:spacing w:before="63" w:line="545" w:lineRule="exact"/>
        <w:rPr>
          <w:rFonts w:ascii="宋体" w:hAnsi="宋体" w:eastAsia="宋体" w:cs="宋体"/>
          <w:spacing w:val="0"/>
          <w:sz w:val="31"/>
          <w:szCs w:val="31"/>
        </w:rPr>
      </w:pPr>
      <w:r>
        <w:rPr>
          <w:rFonts w:ascii="宋体" w:hAnsi="宋体" w:eastAsia="宋体" w:cs="宋体"/>
          <w:spacing w:val="0"/>
          <w:position w:val="16"/>
          <w:sz w:val="31"/>
          <w:szCs w:val="31"/>
          <w14:textOutline w14:w="5793" w14:cap="sq" w14:cmpd="sng">
            <w14:solidFill>
              <w14:srgbClr w14:val="000000"/>
            </w14:solidFill>
            <w14:prstDash w14:val="solid"/>
            <w14:bevel/>
          </w14:textOutline>
        </w:rPr>
        <w:t>三、商务技术文件格式</w:t>
      </w:r>
    </w:p>
    <w:p>
      <w:pPr>
        <w:spacing w:line="414" w:lineRule="exact"/>
        <w:ind w:left="23"/>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1.商务技术文件封面格式</w:t>
      </w:r>
    </w:p>
    <w:p>
      <w:pPr>
        <w:spacing w:line="244" w:lineRule="auto"/>
        <w:rPr>
          <w:rFonts w:ascii="Arial"/>
          <w:spacing w:val="0"/>
          <w:sz w:val="21"/>
        </w:rPr>
      </w:pPr>
    </w:p>
    <w:p>
      <w:pPr>
        <w:spacing w:line="245" w:lineRule="auto"/>
        <w:rPr>
          <w:rFonts w:ascii="Arial"/>
          <w:spacing w:val="0"/>
          <w:sz w:val="21"/>
        </w:rPr>
      </w:pPr>
    </w:p>
    <w:p>
      <w:pPr>
        <w:spacing w:line="245" w:lineRule="auto"/>
        <w:rPr>
          <w:rFonts w:ascii="Arial"/>
          <w:spacing w:val="0"/>
          <w:sz w:val="21"/>
        </w:rPr>
      </w:pPr>
    </w:p>
    <w:p>
      <w:pPr>
        <w:spacing w:before="140" w:line="224" w:lineRule="auto"/>
        <w:ind w:left="2720"/>
        <w:rPr>
          <w:rFonts w:ascii="宋体" w:hAnsi="宋体" w:eastAsia="宋体" w:cs="宋体"/>
          <w:spacing w:val="0"/>
          <w:sz w:val="43"/>
          <w:szCs w:val="43"/>
        </w:rPr>
      </w:pPr>
      <w:r>
        <w:rPr>
          <w:rFonts w:ascii="宋体" w:hAnsi="宋体" w:eastAsia="宋体" w:cs="宋体"/>
          <w:spacing w:val="0"/>
          <w:sz w:val="43"/>
          <w:szCs w:val="43"/>
        </w:rPr>
        <w:t>电 子 响 应 文 件</w:t>
      </w:r>
    </w:p>
    <w:p>
      <w:pPr>
        <w:spacing w:line="317" w:lineRule="auto"/>
        <w:rPr>
          <w:rFonts w:ascii="Arial"/>
          <w:spacing w:val="0"/>
          <w:sz w:val="21"/>
        </w:rPr>
      </w:pPr>
    </w:p>
    <w:p>
      <w:pPr>
        <w:spacing w:line="317" w:lineRule="auto"/>
        <w:rPr>
          <w:rFonts w:ascii="Arial"/>
          <w:spacing w:val="0"/>
          <w:sz w:val="21"/>
        </w:rPr>
      </w:pPr>
    </w:p>
    <w:p>
      <w:pPr>
        <w:spacing w:line="317" w:lineRule="auto"/>
        <w:rPr>
          <w:rFonts w:ascii="Arial"/>
          <w:spacing w:val="0"/>
          <w:sz w:val="21"/>
        </w:rPr>
      </w:pPr>
    </w:p>
    <w:p>
      <w:pPr>
        <w:spacing w:before="185" w:line="187" w:lineRule="auto"/>
        <w:ind w:left="2111"/>
        <w:rPr>
          <w:rFonts w:ascii="微软雅黑" w:hAnsi="微软雅黑" w:eastAsia="微软雅黑" w:cs="微软雅黑"/>
          <w:spacing w:val="0"/>
          <w:sz w:val="43"/>
          <w:szCs w:val="43"/>
        </w:rPr>
      </w:pPr>
      <w:r>
        <w:rPr>
          <w:rFonts w:ascii="微软雅黑" w:hAnsi="微软雅黑" w:eastAsia="微软雅黑" w:cs="微软雅黑"/>
          <w:spacing w:val="0"/>
          <w:sz w:val="43"/>
          <w:szCs w:val="43"/>
        </w:rPr>
        <w:t>商   务   技   术   文   件</w:t>
      </w: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line="246" w:lineRule="auto"/>
        <w:rPr>
          <w:rFonts w:ascii="Arial"/>
          <w:spacing w:val="0"/>
          <w:sz w:val="21"/>
        </w:rPr>
      </w:pPr>
    </w:p>
    <w:p>
      <w:pPr>
        <w:spacing w:before="101" w:line="226" w:lineRule="auto"/>
        <w:ind w:left="643"/>
        <w:rPr>
          <w:rFonts w:ascii="宋体" w:hAnsi="宋体" w:eastAsia="宋体" w:cs="宋体"/>
          <w:spacing w:val="0"/>
          <w:sz w:val="31"/>
          <w:szCs w:val="31"/>
        </w:rPr>
      </w:pPr>
      <w:r>
        <w:rPr>
          <w:rFonts w:ascii="宋体" w:hAnsi="宋体" w:eastAsia="宋体" w:cs="宋体"/>
          <w:spacing w:val="0"/>
          <w:sz w:val="31"/>
          <w:szCs w:val="31"/>
        </w:rPr>
        <w:t>项目名称：</w:t>
      </w:r>
    </w:p>
    <w:p>
      <w:pPr>
        <w:spacing w:line="293" w:lineRule="auto"/>
        <w:rPr>
          <w:rFonts w:ascii="Arial"/>
          <w:spacing w:val="0"/>
          <w:sz w:val="21"/>
        </w:rPr>
      </w:pPr>
    </w:p>
    <w:p>
      <w:pPr>
        <w:spacing w:line="294" w:lineRule="auto"/>
        <w:rPr>
          <w:rFonts w:ascii="Arial"/>
          <w:spacing w:val="0"/>
          <w:sz w:val="21"/>
        </w:rPr>
      </w:pPr>
    </w:p>
    <w:p>
      <w:pPr>
        <w:spacing w:before="101" w:line="225" w:lineRule="auto"/>
        <w:ind w:left="643"/>
        <w:rPr>
          <w:rFonts w:ascii="宋体" w:hAnsi="宋体" w:eastAsia="宋体" w:cs="宋体"/>
          <w:spacing w:val="0"/>
          <w:sz w:val="31"/>
          <w:szCs w:val="31"/>
        </w:rPr>
      </w:pPr>
      <w:r>
        <w:rPr>
          <w:rFonts w:ascii="宋体" w:hAnsi="宋体" w:eastAsia="宋体" w:cs="宋体"/>
          <w:spacing w:val="0"/>
          <w:sz w:val="31"/>
          <w:szCs w:val="31"/>
        </w:rPr>
        <w:t>项目编号：</w:t>
      </w:r>
    </w:p>
    <w:p>
      <w:pPr>
        <w:spacing w:line="293" w:lineRule="auto"/>
        <w:rPr>
          <w:rFonts w:ascii="Arial"/>
          <w:spacing w:val="0"/>
          <w:sz w:val="21"/>
        </w:rPr>
      </w:pPr>
    </w:p>
    <w:p>
      <w:pPr>
        <w:spacing w:line="293" w:lineRule="auto"/>
        <w:rPr>
          <w:rFonts w:ascii="Arial"/>
          <w:spacing w:val="0"/>
          <w:sz w:val="21"/>
        </w:rPr>
      </w:pPr>
    </w:p>
    <w:p>
      <w:pPr>
        <w:spacing w:before="101" w:line="593" w:lineRule="auto"/>
        <w:ind w:left="638"/>
        <w:rPr>
          <w:rFonts w:ascii="宋体" w:hAnsi="宋体" w:eastAsia="宋体" w:cs="宋体"/>
          <w:spacing w:val="0"/>
          <w:sz w:val="31"/>
          <w:szCs w:val="31"/>
        </w:rPr>
      </w:pPr>
      <w:r>
        <w:rPr>
          <w:rFonts w:ascii="宋体" w:hAnsi="宋体" w:eastAsia="宋体" w:cs="宋体"/>
          <w:spacing w:val="0"/>
          <w:sz w:val="31"/>
          <w:szCs w:val="31"/>
        </w:rPr>
        <w:t>所竞分标 (如有则填写，无分标时填写“无”或者留空) ： 供应商名称：</w:t>
      </w:r>
    </w:p>
    <w:p>
      <w:pPr>
        <w:spacing w:line="259" w:lineRule="auto"/>
        <w:rPr>
          <w:rFonts w:ascii="Arial"/>
          <w:spacing w:val="0"/>
          <w:sz w:val="21"/>
        </w:rPr>
      </w:pPr>
    </w:p>
    <w:p>
      <w:pPr>
        <w:spacing w:line="259" w:lineRule="auto"/>
        <w:rPr>
          <w:rFonts w:ascii="Arial"/>
          <w:spacing w:val="0"/>
          <w:sz w:val="21"/>
        </w:rPr>
      </w:pPr>
    </w:p>
    <w:p>
      <w:pPr>
        <w:spacing w:line="259" w:lineRule="auto"/>
        <w:rPr>
          <w:rFonts w:ascii="Arial"/>
          <w:spacing w:val="0"/>
          <w:sz w:val="21"/>
        </w:rPr>
      </w:pPr>
    </w:p>
    <w:p>
      <w:pPr>
        <w:spacing w:line="260" w:lineRule="auto"/>
        <w:rPr>
          <w:rFonts w:ascii="Arial"/>
          <w:spacing w:val="0"/>
          <w:sz w:val="21"/>
        </w:rPr>
      </w:pPr>
    </w:p>
    <w:p>
      <w:pPr>
        <w:spacing w:line="260" w:lineRule="auto"/>
        <w:rPr>
          <w:rFonts w:ascii="Arial"/>
          <w:spacing w:val="0"/>
          <w:sz w:val="21"/>
        </w:rPr>
      </w:pPr>
    </w:p>
    <w:p>
      <w:pPr>
        <w:spacing w:before="101" w:line="225" w:lineRule="auto"/>
        <w:ind w:left="3416"/>
        <w:rPr>
          <w:rFonts w:ascii="宋体" w:hAnsi="宋体" w:eastAsia="宋体" w:cs="宋体"/>
          <w:spacing w:val="0"/>
          <w:sz w:val="31"/>
          <w:szCs w:val="31"/>
        </w:rPr>
      </w:pPr>
      <w:r>
        <w:rPr>
          <w:rFonts w:ascii="宋体" w:hAnsi="宋体" w:eastAsia="宋体" w:cs="宋体"/>
          <w:spacing w:val="0"/>
          <w:sz w:val="31"/>
          <w:szCs w:val="31"/>
        </w:rPr>
        <w:t>年    月    日</w:t>
      </w:r>
    </w:p>
    <w:p>
      <w:pPr>
        <w:rPr>
          <w:spacing w:val="0"/>
        </w:rPr>
        <w:sectPr>
          <w:footerReference r:id="rId31" w:type="default"/>
          <w:pgSz w:w="11905" w:h="16838"/>
          <w:pgMar w:top="1417" w:right="1417" w:bottom="1417" w:left="1417" w:header="0" w:footer="658" w:gutter="0"/>
          <w:pgNumType w:fmt="decimal"/>
          <w:cols w:space="0" w:num="1"/>
          <w:rtlGutter w:val="0"/>
          <w:docGrid w:linePitch="0" w:charSpace="0"/>
        </w:sectPr>
      </w:pPr>
    </w:p>
    <w:p>
      <w:pPr>
        <w:spacing w:before="63" w:line="415" w:lineRule="exact"/>
        <w:ind w:left="145"/>
        <w:rPr>
          <w:rFonts w:ascii="宋体" w:hAnsi="宋体" w:eastAsia="宋体" w:cs="宋体"/>
          <w:spacing w:val="0"/>
          <w:sz w:val="31"/>
          <w:szCs w:val="31"/>
        </w:rPr>
      </w:pPr>
      <w:r>
        <w:rPr>
          <w:rFonts w:ascii="宋体" w:hAnsi="宋体" w:eastAsia="宋体" w:cs="宋体"/>
          <w:spacing w:val="0"/>
          <w:position w:val="1"/>
          <w:sz w:val="31"/>
          <w:szCs w:val="31"/>
          <w14:textOutline w14:w="5793" w14:cap="sq" w14:cmpd="sng">
            <w14:solidFill>
              <w14:srgbClr w14:val="000000"/>
            </w14:solidFill>
            <w14:prstDash w14:val="solid"/>
            <w14:bevel/>
          </w14:textOutline>
        </w:rPr>
        <w:t>2.商务技术文件目录</w:t>
      </w:r>
    </w:p>
    <w:p>
      <w:pPr>
        <w:spacing w:before="325" w:line="380" w:lineRule="auto"/>
        <w:ind w:firstLine="638"/>
        <w:rPr>
          <w:rFonts w:ascii="宋体" w:hAnsi="宋体" w:eastAsia="宋体" w:cs="宋体"/>
          <w:spacing w:val="0"/>
          <w:sz w:val="31"/>
          <w:szCs w:val="31"/>
        </w:rPr>
      </w:pPr>
      <w:r>
        <w:rPr>
          <w:rFonts w:ascii="宋体" w:hAnsi="宋体" w:eastAsia="宋体" w:cs="宋体"/>
          <w:spacing w:val="0"/>
          <w:sz w:val="31"/>
          <w:szCs w:val="31"/>
        </w:rPr>
        <w:t>根据谈判文件规定及供应商提供的材料自行编写目录 (部分 格式后附) 。</w:t>
      </w:r>
    </w:p>
    <w:p>
      <w:pPr>
        <w:rPr>
          <w:spacing w:val="0"/>
        </w:rPr>
        <w:sectPr>
          <w:footerReference r:id="rId32" w:type="default"/>
          <w:pgSz w:w="11905" w:h="16838"/>
          <w:pgMar w:top="1417" w:right="1417" w:bottom="1417" w:left="1417" w:header="0" w:footer="658" w:gutter="0"/>
          <w:pgNumType w:fmt="decimal"/>
          <w:cols w:space="0" w:num="1"/>
          <w:rtlGutter w:val="0"/>
          <w:docGrid w:linePitch="0" w:charSpace="0"/>
        </w:sectPr>
      </w:pPr>
    </w:p>
    <w:p>
      <w:pPr>
        <w:spacing w:before="88" w:line="186" w:lineRule="auto"/>
        <w:ind w:left="2114"/>
        <w:rPr>
          <w:rFonts w:ascii="微软雅黑" w:hAnsi="微软雅黑" w:eastAsia="微软雅黑" w:cs="微软雅黑"/>
          <w:spacing w:val="0"/>
          <w:sz w:val="43"/>
          <w:szCs w:val="43"/>
        </w:rPr>
      </w:pPr>
      <w:r>
        <w:rPr>
          <w:rFonts w:ascii="微软雅黑" w:hAnsi="微软雅黑" w:eastAsia="微软雅黑" w:cs="微软雅黑"/>
          <w:spacing w:val="0"/>
          <w:sz w:val="43"/>
          <w:szCs w:val="43"/>
        </w:rPr>
        <w:t>无串通竞标行为的承诺函</w:t>
      </w:r>
    </w:p>
    <w:p>
      <w:pPr>
        <w:spacing w:line="242" w:lineRule="auto"/>
        <w:rPr>
          <w:rFonts w:ascii="Arial"/>
          <w:spacing w:val="0"/>
          <w:sz w:val="21"/>
        </w:rPr>
      </w:pPr>
    </w:p>
    <w:p>
      <w:pPr>
        <w:spacing w:line="242" w:lineRule="auto"/>
        <w:rPr>
          <w:rFonts w:ascii="Arial"/>
          <w:spacing w:val="0"/>
          <w:sz w:val="21"/>
        </w:rPr>
      </w:pPr>
    </w:p>
    <w:p>
      <w:pPr>
        <w:spacing w:before="75" w:line="395" w:lineRule="exact"/>
        <w:ind w:left="485"/>
        <w:rPr>
          <w:rFonts w:ascii="宋体" w:hAnsi="宋体" w:eastAsia="宋体" w:cs="宋体"/>
          <w:spacing w:val="0"/>
          <w:sz w:val="23"/>
          <w:szCs w:val="23"/>
        </w:rPr>
      </w:pPr>
      <w:r>
        <w:rPr>
          <w:rFonts w:ascii="宋体" w:hAnsi="宋体" w:eastAsia="宋体" w:cs="宋体"/>
          <w:spacing w:val="0"/>
          <w:position w:val="2"/>
          <w:sz w:val="23"/>
          <w:szCs w:val="23"/>
          <w14:textOutline w14:w="4358" w14:cap="sq" w14:cmpd="sng">
            <w14:solidFill>
              <w14:srgbClr w14:val="000000"/>
            </w14:solidFill>
            <w14:prstDash w14:val="solid"/>
            <w14:bevel/>
          </w14:textOutline>
        </w:rPr>
        <w:t>一、我方承诺无下列相互串通竞标的情形：</w:t>
      </w:r>
    </w:p>
    <w:p>
      <w:pPr>
        <w:spacing w:before="70" w:line="468" w:lineRule="exact"/>
        <w:ind w:left="499"/>
        <w:rPr>
          <w:rFonts w:ascii="宋体" w:hAnsi="宋体" w:eastAsia="宋体" w:cs="宋体"/>
          <w:spacing w:val="0"/>
          <w:sz w:val="23"/>
          <w:szCs w:val="23"/>
        </w:rPr>
      </w:pPr>
      <w:r>
        <w:rPr>
          <w:rFonts w:ascii="宋体" w:hAnsi="宋体" w:eastAsia="宋体" w:cs="宋体"/>
          <w:spacing w:val="0"/>
          <w:position w:val="17"/>
          <w:sz w:val="23"/>
          <w:szCs w:val="23"/>
        </w:rPr>
        <w:t>1.不同供应商的响应文件由同一单位或者个人编制；</w:t>
      </w:r>
    </w:p>
    <w:p>
      <w:pPr>
        <w:spacing w:line="311" w:lineRule="exact"/>
        <w:ind w:left="484"/>
        <w:rPr>
          <w:rFonts w:ascii="宋体" w:hAnsi="宋体" w:eastAsia="宋体" w:cs="宋体"/>
          <w:spacing w:val="0"/>
          <w:sz w:val="23"/>
          <w:szCs w:val="23"/>
        </w:rPr>
      </w:pPr>
      <w:r>
        <w:rPr>
          <w:rFonts w:ascii="宋体" w:hAnsi="宋体" w:eastAsia="宋体" w:cs="宋体"/>
          <w:spacing w:val="0"/>
          <w:position w:val="1"/>
          <w:sz w:val="23"/>
          <w:szCs w:val="23"/>
        </w:rPr>
        <w:t>2.不同供应商委托同一单位或者个人办理竞标事宜；</w:t>
      </w:r>
    </w:p>
    <w:p>
      <w:pPr>
        <w:spacing w:before="154" w:line="309" w:lineRule="exact"/>
        <w:ind w:left="486"/>
        <w:rPr>
          <w:rFonts w:ascii="宋体" w:hAnsi="宋体" w:eastAsia="宋体" w:cs="宋体"/>
          <w:spacing w:val="0"/>
          <w:sz w:val="23"/>
          <w:szCs w:val="23"/>
        </w:rPr>
      </w:pPr>
      <w:r>
        <w:rPr>
          <w:rFonts w:ascii="宋体" w:hAnsi="宋体" w:eastAsia="宋体" w:cs="宋体"/>
          <w:spacing w:val="0"/>
          <w:position w:val="1"/>
          <w:sz w:val="23"/>
          <w:szCs w:val="23"/>
        </w:rPr>
        <w:t>3.不同的供应商的响应文件载明的项目管理员为同一个人；</w:t>
      </w:r>
    </w:p>
    <w:p>
      <w:pPr>
        <w:spacing w:before="159" w:line="311" w:lineRule="exact"/>
        <w:ind w:left="480"/>
        <w:rPr>
          <w:rFonts w:ascii="宋体" w:hAnsi="宋体" w:eastAsia="宋体" w:cs="宋体"/>
          <w:spacing w:val="0"/>
          <w:sz w:val="23"/>
          <w:szCs w:val="23"/>
        </w:rPr>
      </w:pPr>
      <w:r>
        <w:rPr>
          <w:rFonts w:ascii="宋体" w:hAnsi="宋体" w:eastAsia="宋体" w:cs="宋体"/>
          <w:spacing w:val="0"/>
          <w:position w:val="1"/>
          <w:sz w:val="23"/>
          <w:szCs w:val="23"/>
        </w:rPr>
        <w:t>4.不同供应商的响应文件异常一致或者竞标报价呈规律性差异；</w:t>
      </w:r>
    </w:p>
    <w:p>
      <w:pPr>
        <w:spacing w:before="154" w:line="310" w:lineRule="exact"/>
        <w:ind w:left="486"/>
        <w:rPr>
          <w:rFonts w:ascii="宋体" w:hAnsi="宋体" w:eastAsia="宋体" w:cs="宋体"/>
          <w:spacing w:val="0"/>
          <w:sz w:val="23"/>
          <w:szCs w:val="23"/>
        </w:rPr>
      </w:pPr>
      <w:r>
        <w:rPr>
          <w:rFonts w:ascii="宋体" w:hAnsi="宋体" w:eastAsia="宋体" w:cs="宋体"/>
          <w:spacing w:val="0"/>
          <w:position w:val="1"/>
          <w:sz w:val="23"/>
          <w:szCs w:val="23"/>
        </w:rPr>
        <w:t>5.不同供应商的响应文件相互混装；</w:t>
      </w:r>
    </w:p>
    <w:p>
      <w:pPr>
        <w:spacing w:before="158" w:line="310" w:lineRule="exact"/>
        <w:ind w:left="483"/>
        <w:rPr>
          <w:rFonts w:ascii="宋体" w:hAnsi="宋体" w:eastAsia="宋体" w:cs="宋体"/>
          <w:spacing w:val="0"/>
          <w:sz w:val="23"/>
          <w:szCs w:val="23"/>
        </w:rPr>
      </w:pPr>
      <w:r>
        <w:rPr>
          <w:rFonts w:ascii="宋体" w:hAnsi="宋体" w:eastAsia="宋体" w:cs="宋体"/>
          <w:spacing w:val="0"/>
          <w:position w:val="1"/>
          <w:sz w:val="23"/>
          <w:szCs w:val="23"/>
        </w:rPr>
        <w:t>6.不同供应商的竞标保证金从同一单位或者个人账户转出。</w:t>
      </w:r>
    </w:p>
    <w:p>
      <w:pPr>
        <w:spacing w:before="156" w:line="315" w:lineRule="exact"/>
        <w:ind w:left="485"/>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二、我方承诺无下列恶意串通的情形：</w:t>
      </w:r>
    </w:p>
    <w:p>
      <w:pPr>
        <w:spacing w:before="152" w:line="375" w:lineRule="auto"/>
        <w:ind w:left="7" w:right="28" w:firstLine="492"/>
        <w:rPr>
          <w:rFonts w:ascii="宋体" w:hAnsi="宋体" w:eastAsia="宋体" w:cs="宋体"/>
          <w:spacing w:val="0"/>
          <w:sz w:val="23"/>
          <w:szCs w:val="23"/>
        </w:rPr>
      </w:pPr>
      <w:r>
        <w:rPr>
          <w:rFonts w:ascii="宋体" w:hAnsi="宋体" w:eastAsia="宋体" w:cs="宋体"/>
          <w:spacing w:val="0"/>
          <w:sz w:val="23"/>
          <w:szCs w:val="23"/>
        </w:rPr>
        <w:t>1.供应商直接或者间接从采购人或者采购代理机构处获得其他供应商的相关信息 并修改其响应文件；</w:t>
      </w:r>
    </w:p>
    <w:p>
      <w:pPr>
        <w:spacing w:before="2" w:line="374" w:lineRule="auto"/>
        <w:ind w:left="485" w:right="1478" w:hanging="1"/>
        <w:rPr>
          <w:rFonts w:ascii="宋体" w:hAnsi="宋体" w:eastAsia="宋体" w:cs="宋体"/>
          <w:spacing w:val="0"/>
          <w:sz w:val="23"/>
          <w:szCs w:val="23"/>
        </w:rPr>
      </w:pPr>
      <w:r>
        <w:rPr>
          <w:rFonts w:ascii="宋体" w:hAnsi="宋体" w:eastAsia="宋体" w:cs="宋体"/>
          <w:spacing w:val="0"/>
          <w:sz w:val="23"/>
          <w:szCs w:val="23"/>
        </w:rPr>
        <w:t>2.供应商按照采购人或者采购代理机构的授意撤换、修改响应文件； 3.供应商之间协商报价、技术方案等响应文件的实质性内容；</w:t>
      </w:r>
    </w:p>
    <w:p>
      <w:pPr>
        <w:spacing w:before="1" w:line="374" w:lineRule="auto"/>
        <w:ind w:right="28" w:firstLine="480"/>
        <w:rPr>
          <w:rFonts w:ascii="宋体" w:hAnsi="宋体" w:eastAsia="宋体" w:cs="宋体"/>
          <w:spacing w:val="0"/>
          <w:sz w:val="23"/>
          <w:szCs w:val="23"/>
        </w:rPr>
      </w:pPr>
      <w:r>
        <w:rPr>
          <w:rFonts w:ascii="宋体" w:hAnsi="宋体" w:eastAsia="宋体" w:cs="宋体"/>
          <w:spacing w:val="0"/>
          <w:sz w:val="23"/>
          <w:szCs w:val="23"/>
        </w:rPr>
        <w:t>4.属于同一集团、协会、商会等组织成员的供应商按照该组织要求协同参加政府采 购活动；</w:t>
      </w:r>
    </w:p>
    <w:p>
      <w:pPr>
        <w:spacing w:before="1" w:line="375" w:lineRule="auto"/>
        <w:ind w:left="4" w:right="28" w:firstLine="481"/>
        <w:rPr>
          <w:rFonts w:ascii="宋体" w:hAnsi="宋体" w:eastAsia="宋体" w:cs="宋体"/>
          <w:spacing w:val="0"/>
          <w:sz w:val="23"/>
          <w:szCs w:val="23"/>
        </w:rPr>
      </w:pPr>
      <w:r>
        <w:rPr>
          <w:rFonts w:ascii="宋体" w:hAnsi="宋体" w:eastAsia="宋体" w:cs="宋体"/>
          <w:spacing w:val="0"/>
          <w:sz w:val="23"/>
          <w:szCs w:val="23"/>
        </w:rPr>
        <w:t>5.供应商之间事先约定一致抬高或者压低竞标报价，或者在竞争性谈判项目中事先 约定轮流以高价位或者低价位成交，或者事先约定由某一特定供应商成交，然后再参加 竞标；</w:t>
      </w:r>
    </w:p>
    <w:p>
      <w:pPr>
        <w:spacing w:line="309" w:lineRule="exact"/>
        <w:ind w:left="483"/>
        <w:rPr>
          <w:rFonts w:ascii="宋体" w:hAnsi="宋体" w:eastAsia="宋体" w:cs="宋体"/>
          <w:spacing w:val="0"/>
          <w:sz w:val="23"/>
          <w:szCs w:val="23"/>
        </w:rPr>
      </w:pPr>
      <w:r>
        <w:rPr>
          <w:rFonts w:ascii="宋体" w:hAnsi="宋体" w:eastAsia="宋体" w:cs="宋体"/>
          <w:spacing w:val="0"/>
          <w:position w:val="1"/>
          <w:sz w:val="23"/>
          <w:szCs w:val="23"/>
        </w:rPr>
        <w:t>6.供应商之间商定部分供应商放弃参加政府采购活动或者放弃成交；</w:t>
      </w:r>
    </w:p>
    <w:p>
      <w:pPr>
        <w:spacing w:before="155" w:line="384" w:lineRule="auto"/>
        <w:ind w:left="6" w:right="16" w:firstLine="480"/>
        <w:rPr>
          <w:rFonts w:ascii="宋体" w:hAnsi="宋体" w:eastAsia="宋体" w:cs="宋体"/>
          <w:spacing w:val="0"/>
          <w:sz w:val="23"/>
          <w:szCs w:val="23"/>
        </w:rPr>
      </w:pPr>
      <w:r>
        <w:rPr>
          <w:rFonts w:ascii="宋体" w:hAnsi="宋体" w:eastAsia="宋体" w:cs="宋体"/>
          <w:spacing w:val="0"/>
          <w:sz w:val="23"/>
          <w:szCs w:val="23"/>
        </w:rPr>
        <w:t>7.供应商与采购人或者采购代理机构之间、供应商相互之间，为谋求特定供应商成 交或者排斥其他供应商的其他串通行为。</w:t>
      </w:r>
    </w:p>
    <w:p>
      <w:pPr>
        <w:spacing w:line="369" w:lineRule="auto"/>
        <w:rPr>
          <w:rFonts w:ascii="Arial"/>
          <w:spacing w:val="0"/>
          <w:sz w:val="21"/>
        </w:rPr>
      </w:pPr>
    </w:p>
    <w:p>
      <w:pPr>
        <w:spacing w:before="75" w:line="382" w:lineRule="auto"/>
        <w:ind w:left="16" w:firstLine="49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以上情形一经核查属实，我方愿意承担一切后果，并不再寻求任何旨在减轻或者免</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除法律责任的辩解。</w:t>
      </w:r>
    </w:p>
    <w:p>
      <w:pPr>
        <w:spacing w:line="278" w:lineRule="auto"/>
        <w:rPr>
          <w:rFonts w:ascii="Arial"/>
          <w:spacing w:val="0"/>
          <w:sz w:val="21"/>
        </w:rPr>
      </w:pPr>
    </w:p>
    <w:p>
      <w:pPr>
        <w:spacing w:line="278" w:lineRule="auto"/>
        <w:rPr>
          <w:rFonts w:ascii="Arial"/>
          <w:spacing w:val="0"/>
          <w:sz w:val="21"/>
        </w:rPr>
      </w:pPr>
    </w:p>
    <w:p>
      <w:pPr>
        <w:spacing w:line="279" w:lineRule="auto"/>
        <w:rPr>
          <w:rFonts w:ascii="Arial"/>
          <w:spacing w:val="0"/>
          <w:sz w:val="21"/>
        </w:rPr>
      </w:pPr>
    </w:p>
    <w:p>
      <w:pPr>
        <w:spacing w:before="75" w:line="227" w:lineRule="auto"/>
        <w:ind w:left="3601"/>
        <w:rPr>
          <w:rFonts w:ascii="宋体" w:hAnsi="宋体" w:eastAsia="宋体" w:cs="宋体"/>
          <w:spacing w:val="0"/>
          <w:sz w:val="23"/>
          <w:szCs w:val="23"/>
        </w:rPr>
      </w:pPr>
      <w:r>
        <w:rPr>
          <w:rFonts w:ascii="宋体" w:hAnsi="宋体" w:eastAsia="宋体" w:cs="宋体"/>
          <w:spacing w:val="0"/>
          <w:sz w:val="23"/>
          <w:szCs w:val="23"/>
        </w:rPr>
        <w:t>供应商 (公章) ：</w:t>
      </w:r>
    </w:p>
    <w:p>
      <w:pPr>
        <w:spacing w:before="185" w:line="228" w:lineRule="auto"/>
        <w:ind w:left="5916"/>
        <w:rPr>
          <w:rFonts w:ascii="宋体" w:hAnsi="宋体" w:eastAsia="宋体" w:cs="宋体"/>
          <w:spacing w:val="0"/>
          <w:sz w:val="23"/>
          <w:szCs w:val="23"/>
        </w:rPr>
      </w:pPr>
      <w:r>
        <w:rPr>
          <w:rFonts w:ascii="宋体" w:hAnsi="宋体" w:eastAsia="宋体" w:cs="宋体"/>
          <w:spacing w:val="0"/>
          <w:sz w:val="23"/>
          <w:szCs w:val="23"/>
        </w:rPr>
        <w:t>年   月   日</w:t>
      </w:r>
    </w:p>
    <w:p>
      <w:pPr>
        <w:rPr>
          <w:spacing w:val="0"/>
        </w:rPr>
        <w:sectPr>
          <w:footerReference r:id="rId33" w:type="default"/>
          <w:pgSz w:w="11905" w:h="16838"/>
          <w:pgMar w:top="1417" w:right="1417" w:bottom="1417" w:left="1417" w:header="0" w:footer="658" w:gutter="0"/>
          <w:pgNumType w:fmt="decimal"/>
          <w:cols w:space="0" w:num="1"/>
          <w:rtlGutter w:val="0"/>
          <w:docGrid w:linePitch="0" w:charSpace="0"/>
        </w:sectPr>
      </w:pPr>
    </w:p>
    <w:p>
      <w:pPr>
        <w:spacing w:before="86" w:line="186" w:lineRule="auto"/>
        <w:ind w:left="3042"/>
        <w:rPr>
          <w:rFonts w:ascii="微软雅黑" w:hAnsi="微软雅黑" w:eastAsia="微软雅黑" w:cs="微软雅黑"/>
          <w:spacing w:val="0"/>
          <w:sz w:val="43"/>
          <w:szCs w:val="43"/>
        </w:rPr>
      </w:pPr>
      <w:r>
        <w:rPr>
          <w:rFonts w:ascii="微软雅黑" w:hAnsi="微软雅黑" w:eastAsia="微软雅黑" w:cs="微软雅黑"/>
          <w:spacing w:val="0"/>
          <w:sz w:val="43"/>
          <w:szCs w:val="43"/>
        </w:rPr>
        <w:t>法定代表人证明书</w:t>
      </w:r>
    </w:p>
    <w:p>
      <w:pPr>
        <w:spacing w:line="302" w:lineRule="auto"/>
        <w:rPr>
          <w:rFonts w:ascii="Arial"/>
          <w:spacing w:val="0"/>
          <w:sz w:val="21"/>
        </w:rPr>
      </w:pPr>
    </w:p>
    <w:p>
      <w:pPr>
        <w:spacing w:line="302" w:lineRule="auto"/>
        <w:rPr>
          <w:rFonts w:ascii="Arial"/>
          <w:spacing w:val="0"/>
          <w:sz w:val="21"/>
        </w:rPr>
      </w:pPr>
    </w:p>
    <w:p>
      <w:pPr>
        <w:spacing w:before="75" w:line="227" w:lineRule="auto"/>
        <w:ind w:left="540"/>
        <w:rPr>
          <w:rFonts w:ascii="宋体" w:hAnsi="宋体" w:eastAsia="宋体" w:cs="宋体"/>
          <w:spacing w:val="0"/>
          <w:sz w:val="23"/>
          <w:szCs w:val="23"/>
        </w:rPr>
      </w:pPr>
      <w:r>
        <w:rPr>
          <w:rFonts w:ascii="宋体" w:hAnsi="宋体" w:eastAsia="宋体" w:cs="宋体"/>
          <w:spacing w:val="0"/>
          <w:sz w:val="23"/>
          <w:szCs w:val="23"/>
        </w:rPr>
        <w:t>供应商名称：</w:t>
      </w:r>
      <w:r>
        <w:rPr>
          <w:rFonts w:ascii="宋体" w:hAnsi="宋体" w:eastAsia="宋体" w:cs="宋体"/>
          <w:spacing w:val="0"/>
          <w:sz w:val="23"/>
          <w:szCs w:val="23"/>
          <w:u w:val="single" w:color="auto"/>
        </w:rPr>
        <w:t xml:space="preserve">                                                           </w:t>
      </w:r>
    </w:p>
    <w:p>
      <w:pPr>
        <w:spacing w:before="182" w:line="237" w:lineRule="auto"/>
        <w:ind w:left="540"/>
        <w:rPr>
          <w:rFonts w:ascii="宋体" w:hAnsi="宋体" w:eastAsia="宋体" w:cs="宋体"/>
          <w:spacing w:val="0"/>
          <w:sz w:val="23"/>
          <w:szCs w:val="23"/>
        </w:rPr>
      </w:pPr>
      <w:r>
        <w:rPr>
          <w:rFonts w:ascii="宋体" w:hAnsi="宋体" w:eastAsia="宋体" w:cs="宋体"/>
          <w:spacing w:val="0"/>
          <w:sz w:val="23"/>
          <w:szCs w:val="23"/>
        </w:rPr>
        <w:t>地    址 ：</w:t>
      </w:r>
      <w:r>
        <w:rPr>
          <w:rFonts w:ascii="宋体" w:hAnsi="宋体" w:eastAsia="宋体" w:cs="宋体"/>
          <w:spacing w:val="0"/>
          <w:sz w:val="23"/>
          <w:szCs w:val="23"/>
          <w:u w:val="single" w:color="auto"/>
        </w:rPr>
        <w:t xml:space="preserve">                                                           </w:t>
      </w:r>
    </w:p>
    <w:p>
      <w:pPr>
        <w:spacing w:before="172" w:line="228" w:lineRule="auto"/>
        <w:ind w:left="540"/>
        <w:rPr>
          <w:rFonts w:ascii="宋体" w:hAnsi="宋体" w:eastAsia="宋体" w:cs="宋体"/>
          <w:spacing w:val="0"/>
          <w:sz w:val="23"/>
          <w:szCs w:val="23"/>
        </w:rPr>
      </w:pPr>
      <w:r>
        <w:rPr>
          <w:rFonts w:ascii="宋体" w:hAnsi="宋体" w:eastAsia="宋体" w:cs="宋体"/>
          <w:spacing w:val="0"/>
          <w:sz w:val="23"/>
          <w:szCs w:val="23"/>
        </w:rPr>
        <w:t>姓    名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性      别 ：</w:t>
      </w:r>
      <w:r>
        <w:rPr>
          <w:rFonts w:ascii="宋体" w:hAnsi="宋体" w:eastAsia="宋体" w:cs="宋体"/>
          <w:spacing w:val="0"/>
          <w:sz w:val="23"/>
          <w:szCs w:val="23"/>
          <w:u w:val="single" w:color="auto"/>
        </w:rPr>
        <w:t xml:space="preserve">                  </w:t>
      </w:r>
    </w:p>
    <w:p>
      <w:pPr>
        <w:spacing w:before="181" w:line="228" w:lineRule="auto"/>
        <w:ind w:left="540"/>
        <w:rPr>
          <w:rFonts w:ascii="宋体" w:hAnsi="宋体" w:eastAsia="宋体" w:cs="宋体"/>
          <w:spacing w:val="0"/>
          <w:sz w:val="23"/>
          <w:szCs w:val="23"/>
        </w:rPr>
      </w:pPr>
      <w:r>
        <w:rPr>
          <w:rFonts w:ascii="宋体" w:hAnsi="宋体" w:eastAsia="宋体" w:cs="宋体"/>
          <w:spacing w:val="0"/>
          <w:sz w:val="23"/>
          <w:szCs w:val="23"/>
        </w:rPr>
        <w:t>年    龄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职      务 ：</w:t>
      </w:r>
      <w:r>
        <w:rPr>
          <w:rFonts w:ascii="宋体" w:hAnsi="宋体" w:eastAsia="宋体" w:cs="宋体"/>
          <w:spacing w:val="0"/>
          <w:sz w:val="23"/>
          <w:szCs w:val="23"/>
          <w:u w:val="single" w:color="auto"/>
        </w:rPr>
        <w:t xml:space="preserve">                  </w:t>
      </w:r>
    </w:p>
    <w:p>
      <w:pPr>
        <w:spacing w:before="184" w:line="374" w:lineRule="auto"/>
        <w:ind w:left="546"/>
        <w:rPr>
          <w:rFonts w:ascii="宋体" w:hAnsi="宋体" w:eastAsia="宋体" w:cs="宋体"/>
          <w:spacing w:val="0"/>
          <w:sz w:val="23"/>
          <w:szCs w:val="23"/>
        </w:rPr>
      </w:pPr>
      <w:r>
        <w:rPr>
          <w:rFonts w:ascii="宋体" w:hAnsi="宋体" w:eastAsia="宋体" w:cs="宋体"/>
          <w:spacing w:val="0"/>
          <w:sz w:val="23"/>
          <w:szCs w:val="23"/>
        </w:rPr>
        <w:t>身份证号码：</w:t>
      </w:r>
      <w:r>
        <w:rPr>
          <w:rFonts w:ascii="宋体" w:hAnsi="宋体" w:eastAsia="宋体" w:cs="宋体"/>
          <w:spacing w:val="0"/>
          <w:sz w:val="23"/>
          <w:szCs w:val="23"/>
          <w:u w:val="single" w:color="auto"/>
        </w:rPr>
        <w:t xml:space="preserve">                                           </w:t>
      </w:r>
    </w:p>
    <w:p>
      <w:pPr>
        <w:spacing w:line="227" w:lineRule="auto"/>
        <w:ind w:left="544"/>
        <w:rPr>
          <w:rFonts w:ascii="宋体" w:hAnsi="宋体" w:eastAsia="宋体" w:cs="宋体"/>
          <w:spacing w:val="0"/>
          <w:sz w:val="23"/>
          <w:szCs w:val="23"/>
        </w:rPr>
      </w:pPr>
      <w:r>
        <w:rPr>
          <w:rFonts w:ascii="宋体" w:hAnsi="宋体" w:eastAsia="宋体" w:cs="宋体"/>
          <w:spacing w:val="0"/>
          <w:sz w:val="23"/>
          <w:szCs w:val="23"/>
        </w:rPr>
        <w:t>系</w:t>
      </w:r>
      <w:r>
        <w:rPr>
          <w:rFonts w:ascii="宋体" w:hAnsi="宋体" w:eastAsia="宋体" w:cs="宋体"/>
          <w:spacing w:val="0"/>
          <w:sz w:val="23"/>
          <w:szCs w:val="23"/>
          <w:u w:val="single" w:color="auto"/>
        </w:rPr>
        <w:t xml:space="preserve">     (供应商名称)    </w:t>
      </w:r>
      <w:r>
        <w:rPr>
          <w:rFonts w:ascii="宋体" w:hAnsi="宋体" w:eastAsia="宋体" w:cs="宋体"/>
          <w:spacing w:val="0"/>
          <w:sz w:val="23"/>
          <w:szCs w:val="23"/>
        </w:rPr>
        <w:t xml:space="preserve"> 的法定代表人。</w:t>
      </w:r>
    </w:p>
    <w:p>
      <w:pPr>
        <w:spacing w:before="185" w:line="228" w:lineRule="auto"/>
        <w:ind w:left="540"/>
        <w:rPr>
          <w:rFonts w:ascii="宋体" w:hAnsi="宋体" w:eastAsia="宋体" w:cs="宋体"/>
          <w:spacing w:val="0"/>
          <w:sz w:val="23"/>
          <w:szCs w:val="23"/>
        </w:rPr>
      </w:pPr>
      <w:r>
        <w:rPr>
          <w:rFonts w:ascii="宋体" w:hAnsi="宋体" w:eastAsia="宋体" w:cs="宋体"/>
          <w:spacing w:val="0"/>
          <w:sz w:val="23"/>
          <w:szCs w:val="23"/>
        </w:rPr>
        <w:t>特此证明。</w:t>
      </w:r>
    </w:p>
    <w:p>
      <w:pPr>
        <w:spacing w:line="249"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line="250" w:lineRule="auto"/>
        <w:rPr>
          <w:rFonts w:ascii="Arial"/>
          <w:spacing w:val="0"/>
          <w:sz w:val="21"/>
        </w:rPr>
      </w:pPr>
    </w:p>
    <w:p>
      <w:pPr>
        <w:spacing w:before="75" w:line="227" w:lineRule="auto"/>
        <w:ind w:left="558"/>
        <w:rPr>
          <w:rFonts w:ascii="宋体" w:hAnsi="宋体" w:eastAsia="宋体" w:cs="宋体"/>
          <w:spacing w:val="0"/>
          <w:sz w:val="23"/>
          <w:szCs w:val="23"/>
        </w:rPr>
      </w:pPr>
      <w:r>
        <w:rPr>
          <w:rFonts w:ascii="宋体" w:hAnsi="宋体" w:eastAsia="宋体" w:cs="宋体"/>
          <w:spacing w:val="0"/>
          <w:sz w:val="23"/>
          <w:szCs w:val="23"/>
        </w:rPr>
        <w:t>附件：法定代表人有效身份证正反面复印件</w:t>
      </w:r>
    </w:p>
    <w:p>
      <w:pPr>
        <w:spacing w:line="286" w:lineRule="auto"/>
        <w:rPr>
          <w:rFonts w:ascii="Arial"/>
          <w:spacing w:val="0"/>
          <w:sz w:val="21"/>
        </w:rPr>
      </w:pPr>
    </w:p>
    <w:p>
      <w:pPr>
        <w:spacing w:line="286" w:lineRule="auto"/>
        <w:rPr>
          <w:rFonts w:ascii="Arial"/>
          <w:spacing w:val="0"/>
          <w:sz w:val="21"/>
        </w:rPr>
      </w:pPr>
    </w:p>
    <w:p>
      <w:pPr>
        <w:spacing w:before="76" w:line="227" w:lineRule="auto"/>
        <w:jc w:val="right"/>
        <w:rPr>
          <w:rFonts w:ascii="宋体" w:hAnsi="宋体" w:eastAsia="宋体" w:cs="宋体"/>
          <w:spacing w:val="0"/>
          <w:sz w:val="23"/>
          <w:szCs w:val="23"/>
        </w:rPr>
      </w:pPr>
      <w:r>
        <w:rPr>
          <w:rFonts w:ascii="宋体" w:hAnsi="宋体" w:eastAsia="宋体" w:cs="宋体"/>
          <w:spacing w:val="0"/>
          <w:sz w:val="23"/>
          <w:szCs w:val="23"/>
        </w:rPr>
        <w:t>供应商 (公章) ：</w:t>
      </w:r>
    </w:p>
    <w:p>
      <w:pPr>
        <w:tabs>
          <w:tab w:val="left" w:pos="4680"/>
        </w:tabs>
        <w:spacing w:before="182" w:line="228" w:lineRule="auto"/>
        <w:ind w:left="4070"/>
        <w:rPr>
          <w:rFonts w:ascii="宋体" w:hAnsi="宋体" w:eastAsia="宋体" w:cs="宋体"/>
          <w:spacing w:val="0"/>
          <w:sz w:val="23"/>
          <w:szCs w:val="23"/>
        </w:rPr>
      </w:pPr>
      <w:r>
        <w:rPr>
          <w:rFonts w:ascii="宋体" w:hAnsi="宋体" w:eastAsia="宋体" w:cs="宋体"/>
          <w:spacing w:val="0"/>
          <w:sz w:val="23"/>
          <w:szCs w:val="23"/>
          <w:u w:val="single" w:color="auto"/>
        </w:rPr>
        <w:tab/>
      </w:r>
      <w:r>
        <w:rPr>
          <w:rFonts w:ascii="宋体" w:hAnsi="宋体" w:eastAsia="宋体" w:cs="宋体"/>
          <w:spacing w:val="0"/>
          <w:sz w:val="23"/>
          <w:szCs w:val="23"/>
        </w:rPr>
        <w:t>年</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月</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日</w:t>
      </w:r>
    </w:p>
    <w:p>
      <w:pPr>
        <w:spacing w:line="287" w:lineRule="auto"/>
        <w:rPr>
          <w:rFonts w:ascii="Arial"/>
          <w:spacing w:val="0"/>
          <w:sz w:val="21"/>
        </w:rPr>
      </w:pPr>
    </w:p>
    <w:p>
      <w:pPr>
        <w:spacing w:line="287" w:lineRule="auto"/>
        <w:rPr>
          <w:rFonts w:ascii="Arial"/>
          <w:spacing w:val="0"/>
          <w:sz w:val="21"/>
        </w:rPr>
      </w:pPr>
    </w:p>
    <w:p>
      <w:pPr>
        <w:spacing w:before="75" w:line="227" w:lineRule="auto"/>
        <w:rPr>
          <w:rFonts w:ascii="宋体" w:hAnsi="宋体" w:eastAsia="宋体" w:cs="宋体"/>
          <w:spacing w:val="0"/>
          <w:sz w:val="23"/>
          <w:szCs w:val="23"/>
        </w:rPr>
      </w:pPr>
      <w:r>
        <w:rPr>
          <w:rFonts w:ascii="宋体" w:hAnsi="宋体" w:eastAsia="宋体" w:cs="宋体"/>
          <w:spacing w:val="0"/>
          <w:sz w:val="23"/>
          <w:szCs w:val="23"/>
        </w:rPr>
        <w:t>注： 自然人竞标的无需提供，联合体竞标的只需牵头人出具。</w:t>
      </w:r>
    </w:p>
    <w:p>
      <w:pPr>
        <w:rPr>
          <w:spacing w:val="0"/>
        </w:rPr>
        <w:sectPr>
          <w:footerReference r:id="rId34" w:type="default"/>
          <w:pgSz w:w="11905" w:h="16838"/>
          <w:pgMar w:top="1417" w:right="1417" w:bottom="1417" w:left="1417" w:header="0" w:footer="658" w:gutter="0"/>
          <w:pgNumType w:fmt="decimal"/>
          <w:cols w:space="0" w:num="1"/>
          <w:rtlGutter w:val="0"/>
          <w:docGrid w:linePitch="0" w:charSpace="0"/>
        </w:sectPr>
      </w:pPr>
    </w:p>
    <w:p>
      <w:pPr>
        <w:spacing w:before="84" w:line="182" w:lineRule="auto"/>
        <w:ind w:left="3431"/>
        <w:rPr>
          <w:rFonts w:ascii="微软雅黑" w:hAnsi="微软雅黑" w:eastAsia="微软雅黑" w:cs="微软雅黑"/>
          <w:spacing w:val="0"/>
          <w:sz w:val="43"/>
          <w:szCs w:val="43"/>
        </w:rPr>
      </w:pPr>
      <w:r>
        <w:rPr>
          <w:rFonts w:ascii="微软雅黑" w:hAnsi="微软雅黑" w:eastAsia="微软雅黑" w:cs="微软雅黑"/>
          <w:spacing w:val="0"/>
          <w:sz w:val="43"/>
          <w:szCs w:val="43"/>
        </w:rPr>
        <w:t>授权委托书</w:t>
      </w:r>
    </w:p>
    <w:p>
      <w:pPr>
        <w:tabs>
          <w:tab w:val="left" w:pos="3055"/>
        </w:tabs>
        <w:spacing w:line="226" w:lineRule="auto"/>
        <w:ind w:left="2900"/>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(非联合体竞标格式)</w:t>
      </w:r>
    </w:p>
    <w:p>
      <w:pPr>
        <w:tabs>
          <w:tab w:val="left" w:pos="3535"/>
        </w:tabs>
        <w:spacing w:before="19" w:line="226" w:lineRule="auto"/>
        <w:ind w:left="3380"/>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(如有委托时)</w:t>
      </w:r>
    </w:p>
    <w:p>
      <w:pPr>
        <w:spacing w:line="412" w:lineRule="auto"/>
        <w:rPr>
          <w:rFonts w:ascii="Arial"/>
          <w:spacing w:val="0"/>
          <w:sz w:val="21"/>
        </w:rPr>
      </w:pPr>
    </w:p>
    <w:p>
      <w:pPr>
        <w:spacing w:before="75" w:line="227" w:lineRule="auto"/>
        <w:rPr>
          <w:rFonts w:ascii="宋体" w:hAnsi="宋体" w:eastAsia="宋体" w:cs="宋体"/>
          <w:spacing w:val="0"/>
          <w:sz w:val="23"/>
          <w:szCs w:val="23"/>
        </w:rPr>
      </w:pPr>
      <w:r>
        <w:rPr>
          <w:rFonts w:ascii="宋体" w:hAnsi="宋体" w:eastAsia="宋体" w:cs="宋体"/>
          <w:spacing w:val="0"/>
          <w:sz w:val="23"/>
          <w:szCs w:val="23"/>
        </w:rPr>
        <w:t>致：</w:t>
      </w:r>
      <w:r>
        <w:rPr>
          <w:rFonts w:ascii="宋体" w:hAnsi="宋体" w:eastAsia="宋体" w:cs="宋体"/>
          <w:spacing w:val="0"/>
          <w:sz w:val="23"/>
          <w:szCs w:val="23"/>
          <w:u w:val="single" w:color="auto"/>
        </w:rPr>
        <w:t xml:space="preserve"> (采购人名称) </w:t>
      </w:r>
      <w:r>
        <w:rPr>
          <w:rFonts w:ascii="宋体" w:hAnsi="宋体" w:eastAsia="宋体" w:cs="宋体"/>
          <w:spacing w:val="0"/>
          <w:sz w:val="23"/>
          <w:szCs w:val="23"/>
        </w:rPr>
        <w:t>：</w:t>
      </w:r>
    </w:p>
    <w:p>
      <w:pPr>
        <w:spacing w:before="168" w:line="378" w:lineRule="auto"/>
        <w:ind w:left="2" w:right="15" w:firstLine="480"/>
        <w:rPr>
          <w:rFonts w:ascii="宋体" w:hAnsi="宋体" w:eastAsia="宋体" w:cs="宋体"/>
          <w:spacing w:val="0"/>
          <w:sz w:val="23"/>
          <w:szCs w:val="23"/>
        </w:rPr>
      </w:pPr>
      <w:r>
        <w:rPr>
          <w:rFonts w:ascii="宋体" w:hAnsi="宋体" w:eastAsia="宋体" w:cs="宋体"/>
          <w:spacing w:val="0"/>
          <w:sz w:val="23"/>
          <w:szCs w:val="23"/>
        </w:rPr>
        <w:t>我</w:t>
      </w:r>
      <w:r>
        <w:rPr>
          <w:rFonts w:ascii="宋体" w:hAnsi="宋体" w:eastAsia="宋体" w:cs="宋体"/>
          <w:spacing w:val="0"/>
          <w:sz w:val="23"/>
          <w:szCs w:val="23"/>
          <w:u w:val="single" w:color="auto"/>
        </w:rPr>
        <w:t xml:space="preserve">  (姓名)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系</w:t>
      </w:r>
      <w:r>
        <w:rPr>
          <w:rFonts w:ascii="宋体" w:hAnsi="宋体" w:eastAsia="宋体" w:cs="宋体"/>
          <w:spacing w:val="0"/>
          <w:sz w:val="23"/>
          <w:szCs w:val="23"/>
          <w:u w:val="single" w:color="auto"/>
        </w:rPr>
        <w:t xml:space="preserve">  (供应商名称)  </w:t>
      </w:r>
      <w:r>
        <w:rPr>
          <w:rFonts w:ascii="宋体" w:hAnsi="宋体" w:eastAsia="宋体" w:cs="宋体"/>
          <w:spacing w:val="0"/>
          <w:sz w:val="23"/>
          <w:szCs w:val="23"/>
        </w:rPr>
        <w:t xml:space="preserve"> 的 ( </w:t>
      </w:r>
      <w:r>
        <w:rPr>
          <w:rFonts w:ascii="宋体" w:hAnsi="宋体" w:eastAsia="宋体" w:cs="宋体"/>
          <w:spacing w:val="0"/>
          <w:sz w:val="23"/>
          <w:szCs w:val="23"/>
          <w:u w:val="single" w:color="auto"/>
        </w:rPr>
        <w:t xml:space="preserve"> </w:t>
      </w:r>
      <w:r>
        <w:rPr>
          <w:rFonts w:hint="eastAsia" w:ascii="宋体" w:hAnsi="宋体" w:eastAsia="宋体" w:cs="宋体"/>
          <w:spacing w:val="0"/>
          <w:sz w:val="23"/>
          <w:szCs w:val="23"/>
          <w:u w:val="single" w:color="auto"/>
          <w:lang w:val="en-US" w:eastAsia="zh-CN"/>
        </w:rPr>
        <w:t xml:space="preserve">          </w:t>
      </w:r>
      <w:r>
        <w:rPr>
          <w:rFonts w:ascii="宋体" w:hAnsi="宋体" w:eastAsia="宋体" w:cs="宋体"/>
          <w:spacing w:val="0"/>
          <w:sz w:val="23"/>
          <w:szCs w:val="23"/>
          <w:u w:val="single" w:color="auto"/>
        </w:rPr>
        <w:t>法定代表人/□负责人/□自然人本人</w:t>
      </w:r>
      <w:r>
        <w:rPr>
          <w:rFonts w:ascii="宋体" w:hAnsi="宋体" w:eastAsia="宋体" w:cs="宋体"/>
          <w:spacing w:val="0"/>
          <w:sz w:val="23"/>
          <w:szCs w:val="23"/>
        </w:rPr>
        <w:t>)， 现授权</w:t>
      </w:r>
      <w:r>
        <w:rPr>
          <w:rFonts w:ascii="宋体" w:hAnsi="宋体" w:eastAsia="宋体" w:cs="宋体"/>
          <w:spacing w:val="0"/>
          <w:sz w:val="23"/>
          <w:szCs w:val="23"/>
          <w:u w:val="single" w:color="auto"/>
        </w:rPr>
        <w:t xml:space="preserve">  (姓名)  </w:t>
      </w:r>
      <w:r>
        <w:rPr>
          <w:rFonts w:ascii="宋体" w:hAnsi="宋体" w:eastAsia="宋体" w:cs="宋体"/>
          <w:spacing w:val="0"/>
          <w:sz w:val="23"/>
          <w:szCs w:val="23"/>
        </w:rPr>
        <w:t xml:space="preserve"> 以我方的名义参加</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项目的竞标活动，并代表我方全权 办理针对上述项目的所有采购程序和环节的具体事务和签署相关文件。</w:t>
      </w:r>
    </w:p>
    <w:p>
      <w:pPr>
        <w:spacing w:before="1" w:line="228" w:lineRule="auto"/>
        <w:ind w:left="482"/>
        <w:rPr>
          <w:rFonts w:ascii="宋体" w:hAnsi="宋体" w:eastAsia="宋体" w:cs="宋体"/>
          <w:spacing w:val="0"/>
          <w:sz w:val="23"/>
          <w:szCs w:val="23"/>
        </w:rPr>
      </w:pPr>
      <w:r>
        <w:rPr>
          <w:rFonts w:ascii="宋体" w:hAnsi="宋体" w:eastAsia="宋体" w:cs="宋体"/>
          <w:spacing w:val="0"/>
          <w:sz w:val="23"/>
          <w:szCs w:val="23"/>
        </w:rPr>
        <w:t>我方对委托代理人的签字或者电子签名事项负全部责任。</w:t>
      </w:r>
    </w:p>
    <w:p>
      <w:pPr>
        <w:spacing w:before="183" w:line="375" w:lineRule="auto"/>
        <w:ind w:right="81" w:firstLine="480"/>
        <w:rPr>
          <w:rFonts w:ascii="宋体" w:hAnsi="宋体" w:eastAsia="宋体" w:cs="宋体"/>
          <w:spacing w:val="0"/>
          <w:sz w:val="23"/>
          <w:szCs w:val="23"/>
        </w:rPr>
      </w:pPr>
      <w:r>
        <w:rPr>
          <w:rFonts w:ascii="宋体" w:hAnsi="宋体" w:eastAsia="宋体" w:cs="宋体"/>
          <w:spacing w:val="0"/>
          <w:sz w:val="23"/>
          <w:szCs w:val="23"/>
        </w:rPr>
        <w:t>本授权书自签署之日起生效，在撤销授权的书面通知以前，本授权书一直有效。委 托代理人在授权书有效期内签署的所有文件不因授权的撤销而失效。</w:t>
      </w:r>
    </w:p>
    <w:p>
      <w:pPr>
        <w:spacing w:line="228" w:lineRule="auto"/>
        <w:ind w:left="480"/>
        <w:rPr>
          <w:rFonts w:ascii="宋体" w:hAnsi="宋体" w:eastAsia="宋体" w:cs="宋体"/>
          <w:spacing w:val="0"/>
          <w:sz w:val="23"/>
          <w:szCs w:val="23"/>
        </w:rPr>
      </w:pPr>
      <w:r>
        <w:rPr>
          <w:rFonts w:ascii="宋体" w:hAnsi="宋体" w:eastAsia="宋体" w:cs="宋体"/>
          <w:spacing w:val="0"/>
          <w:sz w:val="23"/>
          <w:szCs w:val="23"/>
        </w:rPr>
        <w:t>委托代理人无转委托权，特此委托。</w:t>
      </w:r>
    </w:p>
    <w:p>
      <w:pPr>
        <w:spacing w:before="184" w:line="227" w:lineRule="auto"/>
        <w:ind w:left="499"/>
        <w:rPr>
          <w:rFonts w:ascii="宋体" w:hAnsi="宋体" w:eastAsia="宋体" w:cs="宋体"/>
          <w:spacing w:val="0"/>
          <w:sz w:val="23"/>
          <w:szCs w:val="23"/>
        </w:rPr>
      </w:pPr>
      <w:r>
        <w:rPr>
          <w:rFonts w:ascii="宋体" w:hAnsi="宋体" w:eastAsia="宋体" w:cs="宋体"/>
          <w:spacing w:val="0"/>
          <w:sz w:val="23"/>
          <w:szCs w:val="23"/>
        </w:rPr>
        <w:t>附：法定代表人身份证明书及委托代理人有效身份证正反面复印件</w:t>
      </w:r>
    </w:p>
    <w:p>
      <w:pPr>
        <w:rPr>
          <w:spacing w:val="0"/>
        </w:rPr>
      </w:pPr>
    </w:p>
    <w:p>
      <w:pPr>
        <w:rPr>
          <w:spacing w:val="0"/>
        </w:rPr>
      </w:pPr>
    </w:p>
    <w:p>
      <w:pPr>
        <w:spacing w:line="119" w:lineRule="exact"/>
        <w:rPr>
          <w:spacing w:val="0"/>
        </w:rPr>
      </w:pPr>
    </w:p>
    <w:p>
      <w:pPr>
        <w:rPr>
          <w:spacing w:val="0"/>
        </w:rPr>
        <w:sectPr>
          <w:footerReference r:id="rId35" w:type="default"/>
          <w:pgSz w:w="11905" w:h="16838"/>
          <w:pgMar w:top="1417" w:right="1417" w:bottom="1417" w:left="1417" w:header="0" w:footer="658" w:gutter="0"/>
          <w:pgNumType w:fmt="decimal"/>
          <w:cols w:space="0" w:num="1"/>
          <w:rtlGutter w:val="0"/>
          <w:docGrid w:linePitch="0" w:charSpace="0"/>
        </w:sectPr>
      </w:pPr>
    </w:p>
    <w:p>
      <w:pPr>
        <w:spacing w:before="48" w:line="466" w:lineRule="exact"/>
        <w:rPr>
          <w:rFonts w:ascii="宋体" w:hAnsi="宋体" w:eastAsia="宋体" w:cs="宋体"/>
          <w:spacing w:val="0"/>
          <w:sz w:val="23"/>
          <w:szCs w:val="23"/>
        </w:rPr>
      </w:pPr>
      <w:r>
        <w:rPr>
          <w:rFonts w:ascii="宋体" w:hAnsi="宋体" w:eastAsia="宋体" w:cs="宋体"/>
          <w:spacing w:val="0"/>
          <w:position w:val="17"/>
          <w:sz w:val="23"/>
          <w:szCs w:val="23"/>
        </w:rPr>
        <w:t>委托代理人 (签字或者电子签名) ：</w:t>
      </w:r>
    </w:p>
    <w:p>
      <w:pPr>
        <w:rPr>
          <w:rFonts w:ascii="Arial"/>
          <w:spacing w:val="0"/>
          <w:sz w:val="2"/>
        </w:rPr>
      </w:pPr>
      <w:r>
        <w:rPr>
          <w:rFonts w:ascii="宋体" w:hAnsi="宋体" w:eastAsia="宋体" w:cs="宋体"/>
          <w:spacing w:val="0"/>
          <w:sz w:val="23"/>
          <w:szCs w:val="23"/>
        </w:rPr>
        <w:t>委托代理人身份证号码：</w:t>
      </w:r>
    </w:p>
    <w:p>
      <w:pPr>
        <w:spacing w:before="48" w:line="227" w:lineRule="auto"/>
        <w:rPr>
          <w:rFonts w:ascii="宋体" w:hAnsi="宋体" w:eastAsia="宋体" w:cs="宋体"/>
          <w:spacing w:val="0"/>
          <w:sz w:val="23"/>
          <w:szCs w:val="23"/>
        </w:rPr>
      </w:pPr>
    </w:p>
    <w:p>
      <w:pPr>
        <w:spacing w:before="48" w:line="227" w:lineRule="auto"/>
        <w:rPr>
          <w:rFonts w:ascii="宋体" w:hAnsi="宋体" w:eastAsia="宋体" w:cs="宋体"/>
          <w:spacing w:val="0"/>
          <w:sz w:val="23"/>
          <w:szCs w:val="23"/>
        </w:rPr>
      </w:pPr>
      <w:r>
        <w:rPr>
          <w:rFonts w:ascii="宋体" w:hAnsi="宋体" w:eastAsia="宋体" w:cs="宋体"/>
          <w:spacing w:val="0"/>
          <w:sz w:val="23"/>
          <w:szCs w:val="23"/>
        </w:rPr>
        <w:t>法定代表人 (签字或者盖章或者电子签名) ：</w:t>
      </w:r>
    </w:p>
    <w:p>
      <w:pPr>
        <w:rPr>
          <w:spacing w:val="0"/>
        </w:rPr>
        <w:sectPr>
          <w:type w:val="continuous"/>
          <w:pgSz w:w="11905" w:h="16838"/>
          <w:pgMar w:top="1417" w:right="1417" w:bottom="1417" w:left="1417" w:header="0" w:footer="658" w:gutter="0"/>
          <w:pgNumType w:fmt="decimal"/>
          <w:cols w:space="0" w:num="1"/>
          <w:rtlGutter w:val="0"/>
          <w:docGrid w:linePitch="0" w:charSpace="0"/>
        </w:sectPr>
      </w:pPr>
    </w:p>
    <w:p>
      <w:pPr>
        <w:spacing w:line="307" w:lineRule="auto"/>
        <w:rPr>
          <w:rFonts w:ascii="Arial"/>
          <w:spacing w:val="0"/>
          <w:sz w:val="21"/>
        </w:rPr>
      </w:pPr>
    </w:p>
    <w:p>
      <w:pPr>
        <w:spacing w:line="307" w:lineRule="auto"/>
        <w:rPr>
          <w:rFonts w:ascii="Arial"/>
          <w:spacing w:val="0"/>
          <w:sz w:val="21"/>
        </w:rPr>
      </w:pPr>
    </w:p>
    <w:p>
      <w:pPr>
        <w:spacing w:before="76" w:line="227" w:lineRule="auto"/>
        <w:ind w:left="3000"/>
        <w:rPr>
          <w:rFonts w:ascii="宋体" w:hAnsi="宋体" w:eastAsia="宋体" w:cs="宋体"/>
          <w:spacing w:val="0"/>
          <w:sz w:val="23"/>
          <w:szCs w:val="23"/>
        </w:rPr>
      </w:pPr>
      <w:r>
        <w:rPr>
          <w:rFonts w:ascii="宋体" w:hAnsi="宋体" w:eastAsia="宋体" w:cs="宋体"/>
          <w:spacing w:val="0"/>
          <w:sz w:val="23"/>
          <w:szCs w:val="23"/>
        </w:rPr>
        <w:t>供应商 (公章) ：</w:t>
      </w:r>
    </w:p>
    <w:p>
      <w:pPr>
        <w:spacing w:before="185" w:line="228" w:lineRule="auto"/>
        <w:ind w:left="4921"/>
        <w:rPr>
          <w:rFonts w:ascii="宋体" w:hAnsi="宋体" w:eastAsia="宋体" w:cs="宋体"/>
          <w:spacing w:val="0"/>
          <w:sz w:val="23"/>
          <w:szCs w:val="23"/>
        </w:rPr>
      </w:pPr>
      <w:r>
        <w:rPr>
          <w:rFonts w:ascii="宋体" w:hAnsi="宋体" w:eastAsia="宋体" w:cs="宋体"/>
          <w:spacing w:val="0"/>
          <w:sz w:val="23"/>
          <w:szCs w:val="23"/>
        </w:rPr>
        <w:t>年    月    日</w:t>
      </w:r>
    </w:p>
    <w:p>
      <w:pPr>
        <w:spacing w:line="285" w:lineRule="auto"/>
        <w:rPr>
          <w:rFonts w:ascii="Arial"/>
          <w:spacing w:val="0"/>
          <w:sz w:val="21"/>
        </w:rPr>
      </w:pPr>
    </w:p>
    <w:p>
      <w:pPr>
        <w:spacing w:line="285" w:lineRule="auto"/>
        <w:rPr>
          <w:rFonts w:ascii="Arial"/>
          <w:spacing w:val="0"/>
          <w:sz w:val="21"/>
        </w:rPr>
      </w:pPr>
    </w:p>
    <w:p>
      <w:pPr>
        <w:spacing w:before="75" w:line="375" w:lineRule="auto"/>
        <w:ind w:right="81"/>
        <w:rPr>
          <w:rFonts w:ascii="宋体" w:hAnsi="宋体" w:eastAsia="宋体" w:cs="宋体"/>
          <w:spacing w:val="0"/>
          <w:sz w:val="23"/>
          <w:szCs w:val="23"/>
        </w:rPr>
      </w:pPr>
      <w:r>
        <w:rPr>
          <w:rFonts w:ascii="宋体" w:hAnsi="宋体" w:eastAsia="宋体" w:cs="宋体"/>
          <w:spacing w:val="0"/>
          <w:sz w:val="23"/>
          <w:szCs w:val="23"/>
        </w:rPr>
        <w:t>注：1. 法定代表人必须在授权委托书上签字或者盖章或者电子签名，委托代理人必须 在授权委托书上签字或者电子签名，</w:t>
      </w:r>
      <w:r>
        <w:rPr>
          <w:rFonts w:ascii="宋体" w:hAnsi="宋体" w:eastAsia="宋体" w:cs="宋体"/>
          <w:spacing w:val="0"/>
          <w:sz w:val="23"/>
          <w:szCs w:val="23"/>
          <w14:textOutline w14:w="4358" w14:cap="sq" w14:cmpd="sng">
            <w14:solidFill>
              <w14:srgbClr w14:val="000000"/>
            </w14:solidFill>
            <w14:prstDash w14:val="solid"/>
            <w14:bevel/>
          </w14:textOutline>
        </w:rPr>
        <w:t>否则其响应文件按无效响应处理。</w:t>
      </w:r>
    </w:p>
    <w:p>
      <w:pPr>
        <w:spacing w:line="193" w:lineRule="auto"/>
        <w:ind w:left="3"/>
        <w:rPr>
          <w:rFonts w:ascii="宋体" w:hAnsi="宋体" w:eastAsia="宋体" w:cs="宋体"/>
          <w:spacing w:val="0"/>
          <w:sz w:val="23"/>
          <w:szCs w:val="23"/>
        </w:rPr>
      </w:pPr>
      <w:r>
        <w:rPr>
          <w:rFonts w:ascii="宋体" w:hAnsi="宋体" w:eastAsia="宋体" w:cs="宋体"/>
          <w:spacing w:val="0"/>
          <w:sz w:val="23"/>
          <w:szCs w:val="23"/>
        </w:rPr>
        <w:t>2.法人、其他组织竞标时“我方”是指“我单位”，自然人竞标时“我方”是指“本人”。</w:t>
      </w:r>
    </w:p>
    <w:p>
      <w:pPr>
        <w:rPr>
          <w:spacing w:val="0"/>
        </w:rPr>
        <w:sectPr>
          <w:type w:val="continuous"/>
          <w:pgSz w:w="11905" w:h="16838"/>
          <w:pgMar w:top="1417" w:right="1417" w:bottom="1417" w:left="1417" w:header="0" w:footer="658" w:gutter="0"/>
          <w:pgNumType w:fmt="decimal"/>
          <w:cols w:space="0" w:num="1"/>
          <w:rtlGutter w:val="0"/>
          <w:docGrid w:linePitch="0" w:charSpace="0"/>
        </w:sectPr>
      </w:pPr>
    </w:p>
    <w:p>
      <w:pPr>
        <w:spacing w:before="86" w:line="175" w:lineRule="auto"/>
        <w:ind w:left="3431"/>
        <w:rPr>
          <w:rFonts w:ascii="微软雅黑" w:hAnsi="微软雅黑" w:eastAsia="微软雅黑" w:cs="微软雅黑"/>
          <w:spacing w:val="0"/>
          <w:sz w:val="43"/>
          <w:szCs w:val="43"/>
        </w:rPr>
      </w:pPr>
      <w:r>
        <w:rPr>
          <w:rFonts w:ascii="微软雅黑" w:hAnsi="微软雅黑" w:eastAsia="微软雅黑" w:cs="微软雅黑"/>
          <w:spacing w:val="0"/>
          <w:sz w:val="43"/>
          <w:szCs w:val="43"/>
        </w:rPr>
        <w:t>授权委托书</w:t>
      </w:r>
    </w:p>
    <w:p>
      <w:pPr>
        <w:tabs>
          <w:tab w:val="left" w:pos="3212"/>
        </w:tabs>
        <w:spacing w:line="225" w:lineRule="auto"/>
        <w:ind w:left="3058"/>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(联合体竞标格式)</w:t>
      </w:r>
    </w:p>
    <w:p>
      <w:pPr>
        <w:tabs>
          <w:tab w:val="left" w:pos="3535"/>
        </w:tabs>
        <w:spacing w:line="226" w:lineRule="auto"/>
        <w:ind w:left="3380"/>
        <w:rPr>
          <w:rFonts w:ascii="微软雅黑" w:hAnsi="微软雅黑" w:eastAsia="微软雅黑" w:cs="微软雅黑"/>
          <w:spacing w:val="0"/>
          <w:sz w:val="31"/>
          <w:szCs w:val="31"/>
        </w:rPr>
      </w:pPr>
      <w:r>
        <w:rPr>
          <w:rFonts w:ascii="微软雅黑" w:hAnsi="微软雅黑" w:eastAsia="微软雅黑" w:cs="微软雅黑"/>
          <w:spacing w:val="0"/>
          <w:sz w:val="31"/>
          <w:szCs w:val="31"/>
        </w:rPr>
        <w:tab/>
      </w:r>
      <w:r>
        <w:rPr>
          <w:rFonts w:ascii="微软雅黑" w:hAnsi="微软雅黑" w:eastAsia="微软雅黑" w:cs="微软雅黑"/>
          <w:spacing w:val="0"/>
          <w:sz w:val="31"/>
          <w:szCs w:val="31"/>
        </w:rPr>
        <w:t>(如有委托时)</w:t>
      </w:r>
    </w:p>
    <w:p>
      <w:pPr>
        <w:spacing w:line="296" w:lineRule="auto"/>
        <w:rPr>
          <w:rFonts w:ascii="Arial"/>
          <w:spacing w:val="0"/>
          <w:sz w:val="21"/>
        </w:rPr>
      </w:pPr>
    </w:p>
    <w:p>
      <w:pPr>
        <w:spacing w:line="296" w:lineRule="auto"/>
        <w:rPr>
          <w:rFonts w:ascii="Arial"/>
          <w:spacing w:val="0"/>
          <w:sz w:val="21"/>
        </w:rPr>
      </w:pPr>
    </w:p>
    <w:p>
      <w:pPr>
        <w:spacing w:line="296" w:lineRule="auto"/>
        <w:rPr>
          <w:rFonts w:ascii="Arial"/>
          <w:spacing w:val="0"/>
          <w:sz w:val="21"/>
        </w:rPr>
      </w:pPr>
    </w:p>
    <w:p>
      <w:pPr>
        <w:spacing w:before="74" w:line="374" w:lineRule="auto"/>
        <w:ind w:firstLine="481"/>
        <w:rPr>
          <w:rFonts w:ascii="宋体" w:hAnsi="宋体" w:eastAsia="宋体" w:cs="宋体"/>
          <w:spacing w:val="0"/>
          <w:sz w:val="23"/>
          <w:szCs w:val="23"/>
        </w:rPr>
      </w:pPr>
      <w:r>
        <w:rPr>
          <w:rFonts w:ascii="宋体" w:hAnsi="宋体" w:eastAsia="宋体" w:cs="宋体"/>
          <w:spacing w:val="0"/>
          <w:sz w:val="23"/>
          <w:szCs w:val="23"/>
        </w:rPr>
        <w:t>本授权委托书声明：根据</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(牵头人名称) 与</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 合体其他成员名称)签订的《联合体竞标协议书》的内容，</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(牵 头人名称) 的法定代表人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(姓名) 现授权</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(姓名) 为联合委托代理人，并 代表我方全权办理针对上述项目的所有采购程序和环节的具体事务和签署相关文件。</w:t>
      </w:r>
    </w:p>
    <w:p>
      <w:pPr>
        <w:spacing w:line="228" w:lineRule="auto"/>
        <w:ind w:left="482"/>
        <w:rPr>
          <w:rFonts w:ascii="宋体" w:hAnsi="宋体" w:eastAsia="宋体" w:cs="宋体"/>
          <w:spacing w:val="0"/>
          <w:sz w:val="23"/>
          <w:szCs w:val="23"/>
        </w:rPr>
      </w:pPr>
      <w:r>
        <w:rPr>
          <w:rFonts w:ascii="宋体" w:hAnsi="宋体" w:eastAsia="宋体" w:cs="宋体"/>
          <w:spacing w:val="0"/>
          <w:sz w:val="23"/>
          <w:szCs w:val="23"/>
        </w:rPr>
        <w:t>我方对委托代理人的签字或者电子签名事项负全部责任。</w:t>
      </w:r>
    </w:p>
    <w:p>
      <w:pPr>
        <w:spacing w:before="183" w:line="375" w:lineRule="auto"/>
        <w:ind w:firstLine="480"/>
        <w:rPr>
          <w:rFonts w:ascii="宋体" w:hAnsi="宋体" w:eastAsia="宋体" w:cs="宋体"/>
          <w:spacing w:val="0"/>
          <w:sz w:val="23"/>
          <w:szCs w:val="23"/>
        </w:rPr>
      </w:pPr>
      <w:r>
        <w:rPr>
          <w:rFonts w:ascii="宋体" w:hAnsi="宋体" w:eastAsia="宋体" w:cs="宋体"/>
          <w:spacing w:val="0"/>
          <w:sz w:val="23"/>
          <w:szCs w:val="23"/>
        </w:rPr>
        <w:t>本授权书自签署之日起生效，在撤销授权的书面通知以前，本授权书一直有效。委 托代理人在授权书有效期内签署的所有文件不因授权的撤销而失效。</w:t>
      </w:r>
    </w:p>
    <w:p>
      <w:pPr>
        <w:spacing w:line="228" w:lineRule="auto"/>
        <w:ind w:left="480"/>
        <w:rPr>
          <w:rFonts w:ascii="宋体" w:hAnsi="宋体" w:eastAsia="宋体" w:cs="宋体"/>
          <w:spacing w:val="0"/>
          <w:sz w:val="23"/>
          <w:szCs w:val="23"/>
        </w:rPr>
      </w:pPr>
      <w:r>
        <w:rPr>
          <w:rFonts w:ascii="宋体" w:hAnsi="宋体" w:eastAsia="宋体" w:cs="宋体"/>
          <w:spacing w:val="0"/>
          <w:sz w:val="23"/>
          <w:szCs w:val="23"/>
        </w:rPr>
        <w:t>委托代理人无转委托权，特此委托。</w:t>
      </w:r>
    </w:p>
    <w:p>
      <w:pPr>
        <w:spacing w:before="183" w:line="375" w:lineRule="auto"/>
        <w:ind w:left="478" w:right="1629" w:firstLine="21"/>
        <w:rPr>
          <w:rFonts w:ascii="宋体" w:hAnsi="宋体" w:eastAsia="宋体" w:cs="宋体"/>
          <w:spacing w:val="0"/>
          <w:sz w:val="23"/>
          <w:szCs w:val="23"/>
        </w:rPr>
      </w:pPr>
      <w:r>
        <w:rPr>
          <w:rFonts w:ascii="宋体" w:hAnsi="宋体" w:eastAsia="宋体" w:cs="宋体"/>
          <w:spacing w:val="0"/>
          <w:sz w:val="23"/>
          <w:szCs w:val="23"/>
        </w:rPr>
        <w:t>附：法定代表人身份证明书及委托代理人有效身份证正反面复印件 牵头人法定代表人 (签字或者盖章或者电子签名) ：</w:t>
      </w:r>
    </w:p>
    <w:p>
      <w:pPr>
        <w:spacing w:before="1" w:line="227" w:lineRule="auto"/>
        <w:ind w:left="3118"/>
        <w:rPr>
          <w:rFonts w:ascii="宋体" w:hAnsi="宋体" w:eastAsia="宋体" w:cs="宋体"/>
          <w:spacing w:val="0"/>
          <w:sz w:val="23"/>
          <w:szCs w:val="23"/>
        </w:rPr>
      </w:pPr>
      <w:r>
        <w:rPr>
          <w:rFonts w:ascii="宋体" w:hAnsi="宋体" w:eastAsia="宋体" w:cs="宋体"/>
          <w:spacing w:val="0"/>
          <w:sz w:val="23"/>
          <w:szCs w:val="23"/>
        </w:rPr>
        <w:t>牵头人 (公章) ：</w:t>
      </w:r>
    </w:p>
    <w:p>
      <w:pPr>
        <w:spacing w:before="182" w:line="228" w:lineRule="auto"/>
        <w:ind w:left="3882"/>
        <w:rPr>
          <w:rFonts w:ascii="宋体" w:hAnsi="宋体" w:eastAsia="宋体" w:cs="宋体"/>
          <w:spacing w:val="0"/>
          <w:sz w:val="23"/>
          <w:szCs w:val="23"/>
        </w:rPr>
      </w:pPr>
      <w:r>
        <w:rPr>
          <w:rFonts w:ascii="宋体" w:hAnsi="宋体" w:eastAsia="宋体" w:cs="宋体"/>
          <w:spacing w:val="0"/>
          <w:sz w:val="23"/>
          <w:szCs w:val="23"/>
        </w:rPr>
        <w:t>日期：     年   月   日</w:t>
      </w:r>
    </w:p>
    <w:p>
      <w:pPr>
        <w:spacing w:line="285" w:lineRule="auto"/>
        <w:rPr>
          <w:rFonts w:ascii="Arial"/>
          <w:spacing w:val="0"/>
          <w:sz w:val="21"/>
        </w:rPr>
      </w:pPr>
    </w:p>
    <w:p>
      <w:pPr>
        <w:spacing w:line="286" w:lineRule="auto"/>
        <w:rPr>
          <w:rFonts w:ascii="Arial"/>
          <w:spacing w:val="0"/>
          <w:sz w:val="21"/>
        </w:rPr>
      </w:pPr>
    </w:p>
    <w:p>
      <w:pPr>
        <w:spacing w:before="75" w:line="468" w:lineRule="exact"/>
        <w:ind w:left="3120"/>
        <w:rPr>
          <w:rFonts w:ascii="宋体" w:hAnsi="宋体" w:eastAsia="宋体" w:cs="宋体"/>
          <w:spacing w:val="0"/>
          <w:sz w:val="23"/>
          <w:szCs w:val="23"/>
        </w:rPr>
      </w:pPr>
      <w:r>
        <w:rPr>
          <w:rFonts w:ascii="宋体" w:hAnsi="宋体" w:eastAsia="宋体" w:cs="宋体"/>
          <w:spacing w:val="0"/>
          <w:position w:val="17"/>
          <w:sz w:val="23"/>
          <w:szCs w:val="23"/>
        </w:rPr>
        <w:t>被授权人 (签字或者电子签名) ：</w:t>
      </w:r>
    </w:p>
    <w:p>
      <w:pPr>
        <w:spacing w:line="228" w:lineRule="auto"/>
        <w:ind w:left="3882"/>
        <w:rPr>
          <w:rFonts w:ascii="宋体" w:hAnsi="宋体" w:eastAsia="宋体" w:cs="宋体"/>
          <w:spacing w:val="0"/>
          <w:sz w:val="23"/>
          <w:szCs w:val="23"/>
        </w:rPr>
      </w:pPr>
      <w:r>
        <w:rPr>
          <w:rFonts w:ascii="宋体" w:hAnsi="宋体" w:eastAsia="宋体" w:cs="宋体"/>
          <w:spacing w:val="0"/>
          <w:sz w:val="23"/>
          <w:szCs w:val="23"/>
        </w:rPr>
        <w:t>日期：     年   月   日</w:t>
      </w:r>
    </w:p>
    <w:p>
      <w:pPr>
        <w:spacing w:line="285" w:lineRule="auto"/>
        <w:rPr>
          <w:rFonts w:ascii="Arial"/>
          <w:spacing w:val="0"/>
          <w:sz w:val="21"/>
        </w:rPr>
      </w:pPr>
    </w:p>
    <w:p>
      <w:pPr>
        <w:spacing w:line="285" w:lineRule="auto"/>
        <w:rPr>
          <w:rFonts w:ascii="Arial"/>
          <w:spacing w:val="0"/>
          <w:sz w:val="21"/>
        </w:rPr>
      </w:pPr>
    </w:p>
    <w:p>
      <w:pPr>
        <w:spacing w:before="75" w:line="375" w:lineRule="auto"/>
        <w:rPr>
          <w:rFonts w:ascii="宋体" w:hAnsi="宋体" w:eastAsia="宋体" w:cs="宋体"/>
          <w:spacing w:val="0"/>
          <w:sz w:val="23"/>
          <w:szCs w:val="23"/>
        </w:rPr>
      </w:pPr>
      <w:r>
        <w:rPr>
          <w:rFonts w:ascii="宋体" w:hAnsi="宋体" w:eastAsia="宋体" w:cs="宋体"/>
          <w:spacing w:val="0"/>
          <w:sz w:val="23"/>
          <w:szCs w:val="23"/>
        </w:rPr>
        <w:t>注：1. 法定代表人必须在授权委托书上签字或者盖章或者电子签名，委托代理人必须 在授权委托书上签字或者电子签名，</w:t>
      </w:r>
      <w:r>
        <w:rPr>
          <w:rFonts w:ascii="宋体" w:hAnsi="宋体" w:eastAsia="宋体" w:cs="宋体"/>
          <w:spacing w:val="0"/>
          <w:sz w:val="23"/>
          <w:szCs w:val="23"/>
          <w14:textOutline w14:w="4358" w14:cap="sq" w14:cmpd="sng">
            <w14:solidFill>
              <w14:srgbClr w14:val="000000"/>
            </w14:solidFill>
            <w14:prstDash w14:val="solid"/>
            <w14:bevel/>
          </w14:textOutline>
        </w:rPr>
        <w:t>否则其响应文件按无效响应处理。</w:t>
      </w:r>
    </w:p>
    <w:p>
      <w:pPr>
        <w:spacing w:before="2" w:line="383" w:lineRule="auto"/>
        <w:ind w:left="2" w:firstLine="480"/>
        <w:rPr>
          <w:rFonts w:ascii="宋体" w:hAnsi="宋体" w:eastAsia="宋体" w:cs="宋体"/>
          <w:spacing w:val="0"/>
          <w:sz w:val="23"/>
          <w:szCs w:val="23"/>
        </w:rPr>
      </w:pPr>
      <w:r>
        <w:rPr>
          <w:rFonts w:ascii="宋体" w:hAnsi="宋体" w:eastAsia="宋体" w:cs="宋体"/>
          <w:spacing w:val="0"/>
          <w:sz w:val="23"/>
          <w:szCs w:val="23"/>
        </w:rPr>
        <w:t>2.法人、其他组织竞标时“我方”是指“我单位”，自然人竞标时“我方”是指“本 人”。</w:t>
      </w:r>
    </w:p>
    <w:p>
      <w:pPr>
        <w:rPr>
          <w:spacing w:val="0"/>
        </w:rPr>
        <w:sectPr>
          <w:footerReference r:id="rId36" w:type="default"/>
          <w:pgSz w:w="11905" w:h="16838"/>
          <w:pgMar w:top="1417" w:right="1417" w:bottom="1417" w:left="1417" w:header="0" w:footer="658" w:gutter="0"/>
          <w:pgNumType w:fmt="decimal"/>
          <w:cols w:space="0" w:num="1"/>
          <w:rtlGutter w:val="0"/>
          <w:docGrid w:linePitch="0" w:charSpace="0"/>
        </w:sectPr>
      </w:pPr>
    </w:p>
    <w:p>
      <w:pPr>
        <w:spacing w:before="86" w:line="186" w:lineRule="auto"/>
        <w:ind w:left="3208"/>
        <w:outlineLvl w:val="1"/>
        <w:rPr>
          <w:rFonts w:ascii="微软雅黑" w:hAnsi="微软雅黑" w:eastAsia="微软雅黑" w:cs="微软雅黑"/>
          <w:spacing w:val="0"/>
          <w:sz w:val="43"/>
          <w:szCs w:val="43"/>
        </w:rPr>
      </w:pPr>
      <w:r>
        <w:rPr>
          <w:rFonts w:ascii="微软雅黑" w:hAnsi="微软雅黑" w:eastAsia="微软雅黑" w:cs="微软雅黑"/>
          <w:spacing w:val="0"/>
          <w:sz w:val="43"/>
          <w:szCs w:val="43"/>
        </w:rPr>
        <w:t>施工组织设计</w:t>
      </w:r>
    </w:p>
    <w:p>
      <w:pPr>
        <w:spacing w:line="267" w:lineRule="auto"/>
        <w:rPr>
          <w:rFonts w:ascii="Arial"/>
          <w:spacing w:val="0"/>
          <w:sz w:val="21"/>
        </w:rPr>
      </w:pPr>
    </w:p>
    <w:p>
      <w:pPr>
        <w:spacing w:line="267" w:lineRule="auto"/>
        <w:rPr>
          <w:rFonts w:ascii="Arial"/>
          <w:spacing w:val="0"/>
          <w:sz w:val="21"/>
        </w:rPr>
      </w:pPr>
    </w:p>
    <w:p>
      <w:pPr>
        <w:spacing w:line="267" w:lineRule="auto"/>
        <w:rPr>
          <w:rFonts w:ascii="Arial"/>
          <w:spacing w:val="0"/>
          <w:sz w:val="21"/>
        </w:rPr>
      </w:pPr>
    </w:p>
    <w:p>
      <w:pPr>
        <w:spacing w:line="267" w:lineRule="auto"/>
        <w:rPr>
          <w:rFonts w:ascii="Arial"/>
          <w:spacing w:val="0"/>
          <w:sz w:val="21"/>
        </w:rPr>
      </w:pPr>
    </w:p>
    <w:p>
      <w:pPr>
        <w:spacing w:line="268" w:lineRule="auto"/>
        <w:rPr>
          <w:rFonts w:ascii="Arial"/>
          <w:spacing w:val="0"/>
          <w:sz w:val="21"/>
        </w:rPr>
      </w:pPr>
    </w:p>
    <w:p>
      <w:pPr>
        <w:spacing w:before="75" w:line="311" w:lineRule="exact"/>
        <w:ind w:left="497"/>
        <w:rPr>
          <w:rFonts w:ascii="宋体" w:hAnsi="宋体" w:eastAsia="宋体" w:cs="宋体"/>
          <w:spacing w:val="0"/>
          <w:sz w:val="23"/>
          <w:szCs w:val="23"/>
        </w:rPr>
      </w:pPr>
      <w:r>
        <w:rPr>
          <w:rFonts w:ascii="宋体" w:hAnsi="宋体" w:eastAsia="宋体" w:cs="宋体"/>
          <w:spacing w:val="0"/>
          <w:position w:val="1"/>
          <w:sz w:val="23"/>
          <w:szCs w:val="23"/>
        </w:rPr>
        <w:t>1.供应商编制施工组织设计的要求：编制时应采用文字并结合图表形式说明施工方</w:t>
      </w:r>
    </w:p>
    <w:p>
      <w:pPr>
        <w:spacing w:before="249" w:line="452" w:lineRule="auto"/>
        <w:rPr>
          <w:rFonts w:ascii="宋体" w:hAnsi="宋体" w:eastAsia="宋体" w:cs="宋体"/>
          <w:spacing w:val="0"/>
          <w:sz w:val="23"/>
          <w:szCs w:val="23"/>
        </w:rPr>
      </w:pPr>
      <w:r>
        <w:rPr>
          <w:rFonts w:ascii="宋体" w:hAnsi="宋体" w:eastAsia="宋体" w:cs="宋体"/>
          <w:spacing w:val="0"/>
          <w:sz w:val="23"/>
          <w:szCs w:val="23"/>
        </w:rPr>
        <w:t>法；拟投入的主要施工设备情况、劳动力计划等；结合工程特点提出切实可行的工程质 量、安全生产、文明施工、工程进度、技术组织措施，同时应对关键工序、复杂环节重 点提出相应技术措施，如冬雨季施工技术、减少噪音、降低环境污染、地下管线及其他 地上地下设施的保护加固措施等。</w:t>
      </w:r>
    </w:p>
    <w:p>
      <w:pPr>
        <w:spacing w:before="37" w:line="450" w:lineRule="auto"/>
        <w:ind w:left="1" w:right="2" w:firstLine="480"/>
        <w:rPr>
          <w:rFonts w:ascii="宋体" w:hAnsi="宋体" w:eastAsia="宋体" w:cs="宋体"/>
          <w:spacing w:val="0"/>
          <w:sz w:val="23"/>
          <w:szCs w:val="23"/>
        </w:rPr>
      </w:pPr>
      <w:r>
        <w:rPr>
          <w:rFonts w:ascii="宋体" w:hAnsi="宋体" w:eastAsia="宋体" w:cs="宋体"/>
          <w:spacing w:val="0"/>
          <w:sz w:val="23"/>
          <w:szCs w:val="23"/>
        </w:rPr>
        <w:t>2.施工组织设计除采用文字表述外可附下列图表，图表及格式要求附后，表格可扩 展。</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附表一  拟投入的主要施工设备表</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附表二  劳动力计划表</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附表三  计划开、竣工日期和施工进度网络图</w:t>
      </w:r>
    </w:p>
    <w:p>
      <w:pPr>
        <w:spacing w:after="50" w:line="360" w:lineRule="auto"/>
        <w:ind w:firstLine="420" w:firstLineChars="200"/>
        <w:rPr>
          <w:rFonts w:hint="eastAsia" w:ascii="宋体" w:hAnsi="宋体"/>
          <w:color w:val="auto"/>
          <w:spacing w:val="0"/>
        </w:rPr>
      </w:pPr>
      <w:r>
        <w:rPr>
          <w:rFonts w:hint="eastAsia" w:ascii="宋体" w:hAnsi="宋体"/>
          <w:color w:val="auto"/>
          <w:spacing w:val="0"/>
        </w:rPr>
        <w:t>附表四  施工总平面图</w:t>
      </w:r>
    </w:p>
    <w:p>
      <w:pPr>
        <w:spacing w:after="50" w:line="360" w:lineRule="auto"/>
        <w:ind w:firstLine="420" w:firstLineChars="200"/>
        <w:rPr>
          <w:rFonts w:hint="eastAsia" w:ascii="宋体" w:hAnsi="宋体"/>
          <w:color w:val="auto"/>
          <w:spacing w:val="0"/>
          <w:sz w:val="24"/>
        </w:rPr>
      </w:pPr>
      <w:r>
        <w:rPr>
          <w:rFonts w:hint="eastAsia" w:ascii="宋体" w:hAnsi="宋体"/>
          <w:color w:val="auto"/>
          <w:spacing w:val="0"/>
        </w:rPr>
        <w:t>附表五  临时用地表</w:t>
      </w:r>
    </w:p>
    <w:p>
      <w:pPr>
        <w:pStyle w:val="11"/>
        <w:rPr>
          <w:spacing w:val="0"/>
        </w:rPr>
      </w:pPr>
    </w:p>
    <w:p>
      <w:pPr>
        <w:rPr>
          <w:spacing w:val="0"/>
        </w:rPr>
      </w:pPr>
    </w:p>
    <w:p>
      <w:pPr>
        <w:bidi w:val="0"/>
        <w:rPr>
          <w:spacing w:val="0"/>
        </w:rPr>
        <w:sectPr>
          <w:footerReference r:id="rId37" w:type="default"/>
          <w:pgSz w:w="11905" w:h="16838"/>
          <w:pgMar w:top="1417" w:right="1417" w:bottom="1417" w:left="1417" w:header="0" w:footer="658" w:gutter="0"/>
          <w:pgNumType w:fmt="decimal"/>
          <w:cols w:space="0" w:num="1"/>
          <w:rtlGutter w:val="0"/>
          <w:docGrid w:linePitch="0" w:charSpace="0"/>
        </w:sectPr>
      </w:pPr>
    </w:p>
    <w:p>
      <w:pPr>
        <w:rPr>
          <w:spacing w:val="0"/>
        </w:rPr>
      </w:pPr>
    </w:p>
    <w:p>
      <w:pPr>
        <w:spacing w:before="1" w:line="185" w:lineRule="auto"/>
        <w:ind w:left="203"/>
        <w:rPr>
          <w:rFonts w:ascii="宋体" w:hAnsi="宋体" w:eastAsia="宋体" w:cs="宋体"/>
          <w:sz w:val="28"/>
          <w:szCs w:val="28"/>
        </w:rPr>
      </w:pPr>
      <w:r>
        <w:rPr>
          <w:rFonts w:ascii="宋体" w:hAnsi="宋体" w:eastAsia="宋体" w:cs="宋体"/>
          <w:spacing w:val="-1"/>
          <w:sz w:val="28"/>
          <w:szCs w:val="28"/>
          <w14:textOutline w14:w="5103" w14:cap="sq" w14:cmpd="sng">
            <w14:solidFill>
              <w14:srgbClr w14:val="000000"/>
            </w14:solidFill>
            <w14:prstDash w14:val="solid"/>
            <w14:bevel/>
          </w14:textOutline>
        </w:rPr>
        <w:t>附表一</w:t>
      </w:r>
      <w:r>
        <w:rPr>
          <w:rFonts w:ascii="宋体" w:hAnsi="宋体" w:eastAsia="宋体" w:cs="宋体"/>
          <w:spacing w:val="-1"/>
          <w:sz w:val="28"/>
          <w:szCs w:val="28"/>
        </w:rPr>
        <w:t xml:space="preserve">  </w:t>
      </w:r>
      <w:r>
        <w:rPr>
          <w:rFonts w:ascii="宋体" w:hAnsi="宋体" w:eastAsia="宋体" w:cs="宋体"/>
          <w:spacing w:val="-1"/>
          <w:sz w:val="28"/>
          <w:szCs w:val="28"/>
          <w14:textOutline w14:w="5103" w14:cap="sq" w14:cmpd="sng">
            <w14:solidFill>
              <w14:srgbClr w14:val="000000"/>
            </w14:solidFill>
            <w14:prstDash w14:val="solid"/>
            <w14:bevel/>
          </w14:textOutline>
        </w:rPr>
        <w:t>拟投入的主要施工机械设备</w:t>
      </w:r>
      <w:r>
        <w:rPr>
          <w:rFonts w:ascii="宋体" w:hAnsi="宋体" w:eastAsia="宋体" w:cs="宋体"/>
          <w:sz w:val="28"/>
          <w:szCs w:val="28"/>
          <w14:textOutline w14:w="5103" w14:cap="sq" w14:cmpd="sng">
            <w14:solidFill>
              <w14:srgbClr w14:val="000000"/>
            </w14:solidFill>
            <w14:prstDash w14:val="solid"/>
            <w14:bevel/>
          </w14:textOutline>
        </w:rPr>
        <w:t>表</w:t>
      </w:r>
    </w:p>
    <w:p>
      <w:pPr>
        <w:rPr>
          <w:spacing w:val="0"/>
        </w:rPr>
      </w:pPr>
    </w:p>
    <w:p>
      <w:pPr>
        <w:spacing w:line="55" w:lineRule="exact"/>
        <w:rPr>
          <w:spacing w:val="0"/>
        </w:rPr>
      </w:pPr>
    </w:p>
    <w:tbl>
      <w:tblPr>
        <w:tblStyle w:val="21"/>
        <w:tblW w:w="9393" w:type="dxa"/>
        <w:tblInd w:w="5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1"/>
        <w:gridCol w:w="1660"/>
        <w:gridCol w:w="1286"/>
        <w:gridCol w:w="602"/>
        <w:gridCol w:w="891"/>
        <w:gridCol w:w="948"/>
        <w:gridCol w:w="1492"/>
        <w:gridCol w:w="890"/>
        <w:gridCol w:w="10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9" w:hRule="atLeast"/>
        </w:trPr>
        <w:tc>
          <w:tcPr>
            <w:tcW w:w="571" w:type="dxa"/>
            <w:textDirection w:val="tbRlV"/>
            <w:vAlign w:val="top"/>
          </w:tcPr>
          <w:p>
            <w:pPr>
              <w:spacing w:before="178" w:line="218" w:lineRule="auto"/>
              <w:ind w:left="146"/>
              <w:rPr>
                <w:rFonts w:hint="eastAsia" w:ascii="宋体" w:hAnsi="宋体" w:eastAsia="宋体" w:cs="宋体"/>
                <w:spacing w:val="0"/>
                <w:sz w:val="21"/>
                <w:szCs w:val="21"/>
              </w:rPr>
            </w:pPr>
            <w:r>
              <w:rPr>
                <w:rFonts w:hint="eastAsia" w:ascii="宋体" w:hAnsi="宋体" w:eastAsia="宋体" w:cs="宋体"/>
                <w:spacing w:val="0"/>
                <w:sz w:val="21"/>
                <w:szCs w:val="21"/>
              </w:rPr>
              <w:t>序 号</w:t>
            </w:r>
          </w:p>
        </w:tc>
        <w:tc>
          <w:tcPr>
            <w:tcW w:w="1660" w:type="dxa"/>
            <w:vAlign w:val="top"/>
          </w:tcPr>
          <w:p>
            <w:pPr>
              <w:spacing w:before="146" w:line="398" w:lineRule="exact"/>
              <w:ind w:left="202"/>
              <w:rPr>
                <w:rFonts w:hint="eastAsia" w:ascii="宋体" w:hAnsi="宋体" w:eastAsia="宋体" w:cs="宋体"/>
                <w:spacing w:val="0"/>
                <w:sz w:val="21"/>
                <w:szCs w:val="21"/>
              </w:rPr>
            </w:pPr>
            <w:r>
              <w:rPr>
                <w:rFonts w:hint="eastAsia" w:ascii="宋体" w:hAnsi="宋体" w:eastAsia="宋体" w:cs="宋体"/>
                <w:spacing w:val="0"/>
                <w:position w:val="14"/>
                <w:sz w:val="21"/>
                <w:szCs w:val="21"/>
              </w:rPr>
              <w:t>机械或设备名</w:t>
            </w:r>
          </w:p>
          <w:p>
            <w:pPr>
              <w:spacing w:line="230" w:lineRule="auto"/>
              <w:ind w:left="727"/>
              <w:rPr>
                <w:rFonts w:hint="eastAsia" w:ascii="宋体" w:hAnsi="宋体" w:eastAsia="宋体" w:cs="宋体"/>
                <w:spacing w:val="0"/>
                <w:sz w:val="21"/>
                <w:szCs w:val="21"/>
              </w:rPr>
            </w:pPr>
            <w:r>
              <w:rPr>
                <w:rFonts w:hint="eastAsia" w:ascii="宋体" w:hAnsi="宋体" w:eastAsia="宋体" w:cs="宋体"/>
                <w:spacing w:val="0"/>
                <w:sz w:val="21"/>
                <w:szCs w:val="21"/>
              </w:rPr>
              <w:t>称</w:t>
            </w:r>
          </w:p>
        </w:tc>
        <w:tc>
          <w:tcPr>
            <w:tcW w:w="1286" w:type="dxa"/>
            <w:vAlign w:val="top"/>
          </w:tcPr>
          <w:p>
            <w:pPr>
              <w:spacing w:before="146" w:line="230" w:lineRule="auto"/>
              <w:ind w:left="128"/>
              <w:rPr>
                <w:rFonts w:hint="eastAsia" w:ascii="宋体" w:hAnsi="宋体" w:eastAsia="宋体" w:cs="宋体"/>
                <w:spacing w:val="0"/>
                <w:sz w:val="21"/>
                <w:szCs w:val="21"/>
              </w:rPr>
            </w:pPr>
            <w:r>
              <w:rPr>
                <w:rFonts w:hint="eastAsia" w:ascii="宋体" w:hAnsi="宋体" w:eastAsia="宋体" w:cs="宋体"/>
                <w:spacing w:val="0"/>
                <w:sz w:val="21"/>
                <w:szCs w:val="21"/>
              </w:rPr>
              <w:t>型号规格</w:t>
            </w:r>
          </w:p>
        </w:tc>
        <w:tc>
          <w:tcPr>
            <w:tcW w:w="602" w:type="dxa"/>
            <w:textDirection w:val="tbRlV"/>
            <w:vAlign w:val="top"/>
          </w:tcPr>
          <w:p>
            <w:pPr>
              <w:spacing w:before="193" w:line="216" w:lineRule="auto"/>
              <w:ind w:left="146"/>
              <w:rPr>
                <w:rFonts w:hint="eastAsia" w:ascii="宋体" w:hAnsi="宋体" w:eastAsia="宋体" w:cs="宋体"/>
                <w:spacing w:val="0"/>
                <w:sz w:val="21"/>
                <w:szCs w:val="21"/>
              </w:rPr>
            </w:pPr>
            <w:r>
              <w:rPr>
                <w:rFonts w:hint="eastAsia" w:ascii="宋体" w:hAnsi="宋体" w:eastAsia="宋体" w:cs="宋体"/>
                <w:spacing w:val="0"/>
                <w:sz w:val="21"/>
                <w:szCs w:val="21"/>
              </w:rPr>
              <w:t>数 量</w:t>
            </w:r>
          </w:p>
        </w:tc>
        <w:tc>
          <w:tcPr>
            <w:tcW w:w="891" w:type="dxa"/>
            <w:vAlign w:val="top"/>
          </w:tcPr>
          <w:p>
            <w:pPr>
              <w:spacing w:before="146" w:line="398" w:lineRule="exact"/>
              <w:ind w:left="155"/>
              <w:rPr>
                <w:rFonts w:hint="eastAsia" w:ascii="宋体" w:hAnsi="宋体" w:eastAsia="宋体" w:cs="宋体"/>
                <w:spacing w:val="0"/>
                <w:sz w:val="21"/>
                <w:szCs w:val="21"/>
              </w:rPr>
            </w:pPr>
            <w:r>
              <w:rPr>
                <w:rFonts w:hint="eastAsia" w:ascii="宋体" w:hAnsi="宋体" w:eastAsia="宋体" w:cs="宋体"/>
                <w:spacing w:val="0"/>
                <w:position w:val="14"/>
                <w:sz w:val="21"/>
                <w:szCs w:val="21"/>
              </w:rPr>
              <w:t>国别产</w:t>
            </w:r>
          </w:p>
          <w:p>
            <w:pPr>
              <w:spacing w:line="237" w:lineRule="auto"/>
              <w:ind w:left="346"/>
              <w:rPr>
                <w:rFonts w:hint="eastAsia" w:ascii="宋体" w:hAnsi="宋体" w:eastAsia="宋体" w:cs="宋体"/>
                <w:spacing w:val="0"/>
                <w:sz w:val="21"/>
                <w:szCs w:val="21"/>
              </w:rPr>
            </w:pPr>
            <w:r>
              <w:rPr>
                <w:rFonts w:hint="eastAsia" w:ascii="宋体" w:hAnsi="宋体" w:eastAsia="宋体" w:cs="宋体"/>
                <w:spacing w:val="0"/>
                <w:sz w:val="21"/>
                <w:szCs w:val="21"/>
              </w:rPr>
              <w:t>地</w:t>
            </w:r>
          </w:p>
        </w:tc>
        <w:tc>
          <w:tcPr>
            <w:tcW w:w="948" w:type="dxa"/>
            <w:vAlign w:val="top"/>
          </w:tcPr>
          <w:p>
            <w:pPr>
              <w:spacing w:before="146" w:line="398" w:lineRule="exact"/>
              <w:ind w:left="166"/>
              <w:rPr>
                <w:rFonts w:hint="eastAsia" w:ascii="宋体" w:hAnsi="宋体" w:eastAsia="宋体" w:cs="宋体"/>
                <w:spacing w:val="0"/>
                <w:sz w:val="21"/>
                <w:szCs w:val="21"/>
              </w:rPr>
            </w:pPr>
            <w:r>
              <w:rPr>
                <w:rFonts w:hint="eastAsia" w:ascii="宋体" w:hAnsi="宋体" w:eastAsia="宋体" w:cs="宋体"/>
                <w:spacing w:val="0"/>
                <w:position w:val="14"/>
                <w:sz w:val="21"/>
                <w:szCs w:val="21"/>
              </w:rPr>
              <w:t>制造年</w:t>
            </w:r>
          </w:p>
          <w:p>
            <w:pPr>
              <w:spacing w:line="228" w:lineRule="auto"/>
              <w:ind w:left="374"/>
              <w:rPr>
                <w:rFonts w:hint="eastAsia" w:ascii="宋体" w:hAnsi="宋体" w:eastAsia="宋体" w:cs="宋体"/>
                <w:spacing w:val="0"/>
                <w:sz w:val="21"/>
                <w:szCs w:val="21"/>
              </w:rPr>
            </w:pPr>
            <w:r>
              <w:rPr>
                <w:rFonts w:hint="eastAsia" w:ascii="宋体" w:hAnsi="宋体" w:eastAsia="宋体" w:cs="宋体"/>
                <w:spacing w:val="0"/>
                <w:sz w:val="21"/>
                <w:szCs w:val="21"/>
              </w:rPr>
              <w:t>份</w:t>
            </w:r>
          </w:p>
        </w:tc>
        <w:tc>
          <w:tcPr>
            <w:tcW w:w="1492" w:type="dxa"/>
            <w:vAlign w:val="top"/>
          </w:tcPr>
          <w:p>
            <w:pPr>
              <w:spacing w:line="279" w:lineRule="auto"/>
              <w:rPr>
                <w:rFonts w:hint="eastAsia" w:ascii="宋体" w:hAnsi="宋体" w:eastAsia="宋体" w:cs="宋体"/>
                <w:spacing w:val="0"/>
                <w:sz w:val="21"/>
                <w:szCs w:val="21"/>
              </w:rPr>
            </w:pPr>
          </w:p>
          <w:p>
            <w:pPr>
              <w:spacing w:before="65" w:line="228" w:lineRule="auto"/>
              <w:ind w:left="115"/>
              <w:rPr>
                <w:rFonts w:hint="eastAsia" w:ascii="宋体" w:hAnsi="宋体" w:eastAsia="宋体" w:cs="宋体"/>
                <w:spacing w:val="0"/>
                <w:sz w:val="21"/>
                <w:szCs w:val="21"/>
              </w:rPr>
            </w:pPr>
            <w:r>
              <w:rPr>
                <w:rFonts w:hint="eastAsia" w:ascii="宋体" w:hAnsi="宋体" w:eastAsia="宋体" w:cs="宋体"/>
                <w:spacing w:val="0"/>
                <w:sz w:val="21"/>
                <w:szCs w:val="21"/>
              </w:rPr>
              <w:t>额定功率(KW)</w:t>
            </w:r>
          </w:p>
        </w:tc>
        <w:tc>
          <w:tcPr>
            <w:tcW w:w="890" w:type="dxa"/>
            <w:vAlign w:val="top"/>
          </w:tcPr>
          <w:p>
            <w:pPr>
              <w:spacing w:before="146" w:line="398" w:lineRule="exact"/>
              <w:ind w:left="139"/>
              <w:rPr>
                <w:rFonts w:hint="eastAsia" w:ascii="宋体" w:hAnsi="宋体" w:eastAsia="宋体" w:cs="宋体"/>
                <w:spacing w:val="0"/>
                <w:sz w:val="21"/>
                <w:szCs w:val="21"/>
              </w:rPr>
            </w:pPr>
            <w:r>
              <w:rPr>
                <w:rFonts w:hint="eastAsia" w:ascii="宋体" w:hAnsi="宋体" w:eastAsia="宋体" w:cs="宋体"/>
                <w:spacing w:val="0"/>
                <w:position w:val="14"/>
                <w:sz w:val="21"/>
                <w:szCs w:val="21"/>
              </w:rPr>
              <w:t>生产能</w:t>
            </w:r>
          </w:p>
          <w:p>
            <w:pPr>
              <w:spacing w:line="228" w:lineRule="auto"/>
              <w:ind w:left="352"/>
              <w:rPr>
                <w:rFonts w:hint="eastAsia" w:ascii="宋体" w:hAnsi="宋体" w:eastAsia="宋体" w:cs="宋体"/>
                <w:spacing w:val="0"/>
                <w:sz w:val="21"/>
                <w:szCs w:val="21"/>
              </w:rPr>
            </w:pPr>
            <w:r>
              <w:rPr>
                <w:rFonts w:hint="eastAsia" w:ascii="宋体" w:hAnsi="宋体" w:eastAsia="宋体" w:cs="宋体"/>
                <w:spacing w:val="0"/>
                <w:sz w:val="21"/>
                <w:szCs w:val="21"/>
              </w:rPr>
              <w:t>力</w:t>
            </w:r>
          </w:p>
        </w:tc>
        <w:tc>
          <w:tcPr>
            <w:tcW w:w="1053" w:type="dxa"/>
            <w:vAlign w:val="top"/>
          </w:tcPr>
          <w:p>
            <w:pPr>
              <w:spacing w:line="278" w:lineRule="auto"/>
              <w:rPr>
                <w:rFonts w:hint="eastAsia" w:ascii="宋体" w:hAnsi="宋体" w:eastAsia="宋体" w:cs="宋体"/>
                <w:spacing w:val="0"/>
                <w:sz w:val="21"/>
                <w:szCs w:val="21"/>
              </w:rPr>
            </w:pPr>
          </w:p>
          <w:p>
            <w:pPr>
              <w:spacing w:before="65" w:line="230" w:lineRule="auto"/>
              <w:ind w:left="325"/>
              <w:rPr>
                <w:rFonts w:hint="eastAsia" w:ascii="宋体" w:hAnsi="宋体" w:eastAsia="宋体" w:cs="宋体"/>
                <w:spacing w:val="0"/>
                <w:sz w:val="21"/>
                <w:szCs w:val="21"/>
              </w:rPr>
            </w:pPr>
            <w:r>
              <w:rPr>
                <w:rFonts w:hint="eastAsia" w:ascii="宋体" w:hAnsi="宋体" w:eastAsia="宋体" w:cs="宋体"/>
                <w:spacing w:val="0"/>
                <w:sz w:val="21"/>
                <w:szCs w:val="21"/>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7"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571" w:type="dxa"/>
            <w:vAlign w:val="top"/>
          </w:tcPr>
          <w:p>
            <w:pPr>
              <w:rPr>
                <w:rFonts w:hint="eastAsia" w:ascii="宋体" w:hAnsi="宋体" w:eastAsia="宋体" w:cs="宋体"/>
                <w:spacing w:val="0"/>
                <w:sz w:val="21"/>
                <w:szCs w:val="21"/>
              </w:rPr>
            </w:pPr>
          </w:p>
        </w:tc>
        <w:tc>
          <w:tcPr>
            <w:tcW w:w="1660" w:type="dxa"/>
            <w:vAlign w:val="top"/>
          </w:tcPr>
          <w:p>
            <w:pPr>
              <w:rPr>
                <w:rFonts w:hint="eastAsia" w:ascii="宋体" w:hAnsi="宋体" w:eastAsia="宋体" w:cs="宋体"/>
                <w:spacing w:val="0"/>
                <w:sz w:val="21"/>
                <w:szCs w:val="21"/>
              </w:rPr>
            </w:pPr>
          </w:p>
        </w:tc>
        <w:tc>
          <w:tcPr>
            <w:tcW w:w="1286" w:type="dxa"/>
            <w:vAlign w:val="top"/>
          </w:tcPr>
          <w:p>
            <w:pPr>
              <w:rPr>
                <w:rFonts w:hint="eastAsia" w:ascii="宋体" w:hAnsi="宋体" w:eastAsia="宋体" w:cs="宋体"/>
                <w:spacing w:val="0"/>
                <w:sz w:val="21"/>
                <w:szCs w:val="21"/>
              </w:rPr>
            </w:pPr>
          </w:p>
        </w:tc>
        <w:tc>
          <w:tcPr>
            <w:tcW w:w="602" w:type="dxa"/>
            <w:vAlign w:val="top"/>
          </w:tcPr>
          <w:p>
            <w:pPr>
              <w:rPr>
                <w:rFonts w:hint="eastAsia" w:ascii="宋体" w:hAnsi="宋体" w:eastAsia="宋体" w:cs="宋体"/>
                <w:spacing w:val="0"/>
                <w:sz w:val="21"/>
                <w:szCs w:val="21"/>
              </w:rPr>
            </w:pPr>
          </w:p>
        </w:tc>
        <w:tc>
          <w:tcPr>
            <w:tcW w:w="891" w:type="dxa"/>
            <w:vAlign w:val="top"/>
          </w:tcPr>
          <w:p>
            <w:pPr>
              <w:rPr>
                <w:rFonts w:hint="eastAsia" w:ascii="宋体" w:hAnsi="宋体" w:eastAsia="宋体" w:cs="宋体"/>
                <w:spacing w:val="0"/>
                <w:sz w:val="21"/>
                <w:szCs w:val="21"/>
              </w:rPr>
            </w:pPr>
          </w:p>
        </w:tc>
        <w:tc>
          <w:tcPr>
            <w:tcW w:w="948" w:type="dxa"/>
            <w:vAlign w:val="top"/>
          </w:tcPr>
          <w:p>
            <w:pPr>
              <w:rPr>
                <w:rFonts w:hint="eastAsia" w:ascii="宋体" w:hAnsi="宋体" w:eastAsia="宋体" w:cs="宋体"/>
                <w:spacing w:val="0"/>
                <w:sz w:val="21"/>
                <w:szCs w:val="21"/>
              </w:rPr>
            </w:pPr>
          </w:p>
        </w:tc>
        <w:tc>
          <w:tcPr>
            <w:tcW w:w="1492" w:type="dxa"/>
            <w:vAlign w:val="top"/>
          </w:tcPr>
          <w:p>
            <w:pPr>
              <w:rPr>
                <w:rFonts w:hint="eastAsia" w:ascii="宋体" w:hAnsi="宋体" w:eastAsia="宋体" w:cs="宋体"/>
                <w:spacing w:val="0"/>
                <w:sz w:val="21"/>
                <w:szCs w:val="21"/>
              </w:rPr>
            </w:pPr>
          </w:p>
        </w:tc>
        <w:tc>
          <w:tcPr>
            <w:tcW w:w="890" w:type="dxa"/>
            <w:vAlign w:val="top"/>
          </w:tcPr>
          <w:p>
            <w:pPr>
              <w:rPr>
                <w:rFonts w:hint="eastAsia" w:ascii="宋体" w:hAnsi="宋体" w:eastAsia="宋体" w:cs="宋体"/>
                <w:spacing w:val="0"/>
                <w:sz w:val="21"/>
                <w:szCs w:val="21"/>
              </w:rPr>
            </w:pPr>
          </w:p>
        </w:tc>
        <w:tc>
          <w:tcPr>
            <w:tcW w:w="1053" w:type="dxa"/>
            <w:vAlign w:val="top"/>
          </w:tcPr>
          <w:p>
            <w:pPr>
              <w:rPr>
                <w:rFonts w:hint="eastAsia" w:ascii="宋体" w:hAnsi="宋体" w:eastAsia="宋体" w:cs="宋体"/>
                <w:spacing w:val="0"/>
                <w:sz w:val="21"/>
                <w:szCs w:val="21"/>
              </w:rPr>
            </w:pPr>
          </w:p>
        </w:tc>
      </w:tr>
    </w:tbl>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7" w:lineRule="auto"/>
        <w:rPr>
          <w:rFonts w:ascii="Arial"/>
          <w:spacing w:val="0"/>
          <w:sz w:val="21"/>
        </w:rPr>
      </w:pPr>
    </w:p>
    <w:p>
      <w:pPr>
        <w:spacing w:line="248" w:lineRule="auto"/>
        <w:rPr>
          <w:rFonts w:ascii="Arial"/>
          <w:spacing w:val="0"/>
          <w:sz w:val="21"/>
        </w:rPr>
      </w:pPr>
    </w:p>
    <w:p>
      <w:pPr>
        <w:spacing w:before="91" w:line="220" w:lineRule="auto"/>
        <w:ind w:left="203"/>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附表二</w:t>
      </w:r>
      <w:r>
        <w:rPr>
          <w:rFonts w:ascii="宋体" w:hAnsi="宋体" w:eastAsia="宋体" w:cs="宋体"/>
          <w:spacing w:val="0"/>
          <w:sz w:val="28"/>
          <w:szCs w:val="28"/>
        </w:rPr>
        <w:t xml:space="preserve">  </w:t>
      </w:r>
      <w:r>
        <w:rPr>
          <w:rFonts w:ascii="宋体" w:hAnsi="宋体" w:eastAsia="宋体" w:cs="宋体"/>
          <w:spacing w:val="0"/>
          <w:sz w:val="28"/>
          <w:szCs w:val="28"/>
          <w14:textOutline w14:w="5103" w14:cap="sq" w14:cmpd="sng">
            <w14:solidFill>
              <w14:srgbClr w14:val="000000"/>
            </w14:solidFill>
            <w14:prstDash w14:val="solid"/>
            <w14:bevel/>
          </w14:textOutline>
        </w:rPr>
        <w:t>劳动力计划表</w:t>
      </w:r>
    </w:p>
    <w:p>
      <w:pPr>
        <w:spacing w:before="152" w:line="229" w:lineRule="auto"/>
        <w:ind w:right="404"/>
        <w:jc w:val="right"/>
        <w:rPr>
          <w:rFonts w:ascii="宋体" w:hAnsi="宋体" w:eastAsia="宋体" w:cs="宋体"/>
          <w:spacing w:val="0"/>
          <w:sz w:val="23"/>
          <w:szCs w:val="23"/>
        </w:rPr>
      </w:pPr>
      <w:r>
        <w:rPr>
          <w:rFonts w:ascii="宋体" w:hAnsi="宋体" w:eastAsia="宋体" w:cs="宋体"/>
          <w:spacing w:val="0"/>
          <w:sz w:val="23"/>
          <w:szCs w:val="23"/>
        </w:rPr>
        <w:t>单位：  人</w:t>
      </w:r>
    </w:p>
    <w:p>
      <w:pPr>
        <w:spacing w:line="49" w:lineRule="exact"/>
        <w:rPr>
          <w:spacing w:val="0"/>
        </w:rPr>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32"/>
        <w:gridCol w:w="1102"/>
        <w:gridCol w:w="1103"/>
        <w:gridCol w:w="1103"/>
        <w:gridCol w:w="1102"/>
        <w:gridCol w:w="1285"/>
        <w:gridCol w:w="1285"/>
        <w:gridCol w:w="13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32" w:type="dxa"/>
            <w:vMerge w:val="restart"/>
            <w:tcBorders>
              <w:bottom w:val="nil"/>
            </w:tcBorders>
            <w:vAlign w:val="top"/>
          </w:tcPr>
          <w:p>
            <w:pPr>
              <w:spacing w:line="425" w:lineRule="auto"/>
              <w:rPr>
                <w:rFonts w:hint="eastAsia" w:ascii="宋体" w:hAnsi="宋体" w:eastAsia="宋体" w:cs="宋体"/>
                <w:spacing w:val="0"/>
                <w:sz w:val="21"/>
                <w:szCs w:val="21"/>
              </w:rPr>
            </w:pPr>
          </w:p>
          <w:p>
            <w:pPr>
              <w:spacing w:before="65" w:line="229" w:lineRule="auto"/>
              <w:ind w:left="118"/>
              <w:rPr>
                <w:rFonts w:hint="eastAsia" w:ascii="宋体" w:hAnsi="宋体" w:eastAsia="宋体" w:cs="宋体"/>
                <w:spacing w:val="0"/>
                <w:sz w:val="21"/>
                <w:szCs w:val="21"/>
              </w:rPr>
            </w:pPr>
            <w:r>
              <w:rPr>
                <w:rFonts w:hint="eastAsia" w:ascii="宋体" w:hAnsi="宋体" w:eastAsia="宋体" w:cs="宋体"/>
                <w:spacing w:val="0"/>
                <w:sz w:val="21"/>
                <w:szCs w:val="21"/>
              </w:rPr>
              <w:t>工种</w:t>
            </w:r>
          </w:p>
        </w:tc>
        <w:tc>
          <w:tcPr>
            <w:tcW w:w="8372" w:type="dxa"/>
            <w:gridSpan w:val="7"/>
            <w:vAlign w:val="top"/>
          </w:tcPr>
          <w:p>
            <w:pPr>
              <w:spacing w:before="203" w:line="228" w:lineRule="auto"/>
              <w:ind w:left="112"/>
              <w:rPr>
                <w:rFonts w:hint="eastAsia" w:ascii="宋体" w:hAnsi="宋体" w:eastAsia="宋体" w:cs="宋体"/>
                <w:spacing w:val="0"/>
                <w:sz w:val="21"/>
                <w:szCs w:val="21"/>
              </w:rPr>
            </w:pPr>
            <w:r>
              <w:rPr>
                <w:rFonts w:hint="eastAsia" w:ascii="宋体" w:hAnsi="宋体" w:eastAsia="宋体" w:cs="宋体"/>
                <w:spacing w:val="0"/>
                <w:sz w:val="21"/>
                <w:szCs w:val="21"/>
              </w:rPr>
              <w:t>按项目施工阶段投入劳动力情况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Merge w:val="continue"/>
            <w:tcBorders>
              <w:top w:val="nil"/>
            </w:tcBorders>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032"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3" w:type="dxa"/>
            <w:vAlign w:val="top"/>
          </w:tcPr>
          <w:p>
            <w:pPr>
              <w:rPr>
                <w:rFonts w:hint="eastAsia" w:ascii="宋体" w:hAnsi="宋体" w:eastAsia="宋体" w:cs="宋体"/>
                <w:spacing w:val="0"/>
                <w:sz w:val="21"/>
                <w:szCs w:val="21"/>
              </w:rPr>
            </w:pPr>
          </w:p>
        </w:tc>
        <w:tc>
          <w:tcPr>
            <w:tcW w:w="1102"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285" w:type="dxa"/>
            <w:vAlign w:val="top"/>
          </w:tcPr>
          <w:p>
            <w:pPr>
              <w:rPr>
                <w:rFonts w:hint="eastAsia" w:ascii="宋体" w:hAnsi="宋体" w:eastAsia="宋体" w:cs="宋体"/>
                <w:spacing w:val="0"/>
                <w:sz w:val="21"/>
                <w:szCs w:val="21"/>
              </w:rPr>
            </w:pPr>
          </w:p>
        </w:tc>
        <w:tc>
          <w:tcPr>
            <w:tcW w:w="1392" w:type="dxa"/>
            <w:vAlign w:val="top"/>
          </w:tcPr>
          <w:p>
            <w:pPr>
              <w:rPr>
                <w:rFonts w:hint="eastAsia" w:ascii="宋体" w:hAnsi="宋体" w:eastAsia="宋体" w:cs="宋体"/>
                <w:spacing w:val="0"/>
                <w:sz w:val="21"/>
                <w:szCs w:val="21"/>
              </w:rPr>
            </w:pPr>
          </w:p>
        </w:tc>
      </w:tr>
    </w:tbl>
    <w:p>
      <w:pPr>
        <w:spacing w:before="140" w:line="233" w:lineRule="auto"/>
        <w:ind w:left="178"/>
        <w:rPr>
          <w:rFonts w:ascii="宋体" w:hAnsi="宋体" w:eastAsia="宋体" w:cs="宋体"/>
          <w:spacing w:val="0"/>
          <w:sz w:val="20"/>
          <w:szCs w:val="20"/>
        </w:rPr>
      </w:pPr>
      <w:r>
        <w:rPr>
          <w:rFonts w:ascii="宋体" w:hAnsi="宋体" w:eastAsia="宋体" w:cs="宋体"/>
          <w:spacing w:val="0"/>
          <w:sz w:val="20"/>
          <w:szCs w:val="20"/>
        </w:rPr>
        <w:t>注：1.供应商应按所列格式提交包括分包人在内的估计劳动力计划表。</w:t>
      </w:r>
    </w:p>
    <w:p>
      <w:pPr>
        <w:spacing w:before="199" w:line="271" w:lineRule="exact"/>
        <w:ind w:left="603"/>
        <w:rPr>
          <w:rFonts w:ascii="宋体" w:hAnsi="宋体" w:eastAsia="宋体" w:cs="宋体"/>
          <w:spacing w:val="0"/>
          <w:sz w:val="20"/>
          <w:szCs w:val="20"/>
        </w:rPr>
      </w:pPr>
      <w:r>
        <w:rPr>
          <w:rFonts w:ascii="宋体" w:hAnsi="宋体" w:eastAsia="宋体" w:cs="宋体"/>
          <w:spacing w:val="0"/>
          <w:position w:val="1"/>
          <w:sz w:val="20"/>
          <w:szCs w:val="20"/>
        </w:rPr>
        <w:t>2.本计划表是以每班八小时工作制为基础编制的。</w:t>
      </w:r>
    </w:p>
    <w:p>
      <w:pPr>
        <w:rPr>
          <w:spacing w:val="0"/>
        </w:rPr>
        <w:sectPr>
          <w:headerReference r:id="rId38" w:type="default"/>
          <w:footerReference r:id="rId39"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5"/>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附表三</w:t>
      </w:r>
      <w:r>
        <w:rPr>
          <w:rFonts w:ascii="宋体" w:hAnsi="宋体" w:eastAsia="宋体" w:cs="宋体"/>
          <w:spacing w:val="0"/>
          <w:sz w:val="28"/>
          <w:szCs w:val="28"/>
        </w:rPr>
        <w:t xml:space="preserve">  </w:t>
      </w:r>
      <w:r>
        <w:rPr>
          <w:rFonts w:ascii="宋体" w:hAnsi="宋体" w:eastAsia="宋体" w:cs="宋体"/>
          <w:spacing w:val="0"/>
          <w:sz w:val="28"/>
          <w:szCs w:val="28"/>
          <w14:textOutline w14:w="5103" w14:cap="sq" w14:cmpd="sng">
            <w14:solidFill>
              <w14:srgbClr w14:val="000000"/>
            </w14:solidFill>
            <w14:prstDash w14:val="solid"/>
            <w14:bevel/>
          </w14:textOutline>
        </w:rPr>
        <w:t>计划开、竣工日期和施工进度横道图</w:t>
      </w:r>
      <w:r>
        <w:rPr>
          <w:rFonts w:ascii="宋体" w:hAnsi="宋体" w:eastAsia="宋体" w:cs="宋体"/>
          <w:spacing w:val="0"/>
          <w:sz w:val="28"/>
          <w:szCs w:val="28"/>
        </w:rPr>
        <w:t xml:space="preserve"> </w:t>
      </w:r>
      <w:r>
        <w:rPr>
          <w:rFonts w:ascii="宋体" w:hAnsi="宋体" w:eastAsia="宋体" w:cs="宋体"/>
          <w:spacing w:val="0"/>
          <w:sz w:val="28"/>
          <w:szCs w:val="28"/>
          <w14:textOutline w14:w="5103" w14:cap="sq" w14:cmpd="sng">
            <w14:solidFill>
              <w14:srgbClr w14:val="000000"/>
            </w14:solidFill>
            <w14:prstDash w14:val="solid"/>
            <w14:bevel/>
          </w14:textOutline>
        </w:rPr>
        <w:t>(或网络网)</w:t>
      </w:r>
    </w:p>
    <w:p>
      <w:pPr>
        <w:spacing w:line="279" w:lineRule="auto"/>
        <w:rPr>
          <w:rFonts w:ascii="Arial"/>
          <w:spacing w:val="0"/>
          <w:sz w:val="21"/>
        </w:rPr>
      </w:pPr>
    </w:p>
    <w:p>
      <w:pPr>
        <w:spacing w:line="279" w:lineRule="auto"/>
        <w:rPr>
          <w:rFonts w:ascii="Arial"/>
          <w:spacing w:val="0"/>
          <w:sz w:val="21"/>
        </w:rPr>
      </w:pPr>
    </w:p>
    <w:p>
      <w:pPr>
        <w:spacing w:before="65" w:line="379" w:lineRule="auto"/>
        <w:ind w:firstLine="436"/>
        <w:rPr>
          <w:rFonts w:ascii="宋体" w:hAnsi="宋体" w:eastAsia="宋体" w:cs="宋体"/>
          <w:spacing w:val="0"/>
          <w:sz w:val="20"/>
          <w:szCs w:val="20"/>
        </w:rPr>
      </w:pPr>
      <w:r>
        <w:rPr>
          <w:rFonts w:ascii="宋体" w:hAnsi="宋体" w:eastAsia="宋体" w:cs="宋体"/>
          <w:spacing w:val="0"/>
          <w:sz w:val="20"/>
          <w:szCs w:val="20"/>
        </w:rPr>
        <w:t>1.供应商应提交施工进度横道图 (或网络网) 或施工进度表，说明按响应文件要求的工期进行 施工的各个关键日期。成交的供应商还应按合同条件有关条款的要求提交详细的施工进度计划。</w:t>
      </w:r>
    </w:p>
    <w:p>
      <w:pPr>
        <w:spacing w:before="98" w:line="379" w:lineRule="auto"/>
        <w:ind w:left="36" w:firstLine="386"/>
        <w:rPr>
          <w:rFonts w:ascii="宋体" w:hAnsi="宋体" w:eastAsia="宋体" w:cs="宋体"/>
          <w:spacing w:val="0"/>
          <w:sz w:val="20"/>
          <w:szCs w:val="20"/>
        </w:rPr>
      </w:pPr>
      <w:r>
        <w:rPr>
          <w:rFonts w:ascii="宋体" w:hAnsi="宋体" w:eastAsia="宋体" w:cs="宋体"/>
          <w:spacing w:val="0"/>
          <w:sz w:val="20"/>
          <w:szCs w:val="20"/>
        </w:rPr>
        <w:t>2.施工进度表可采用横道图 (或网络网) 表示，说明计划开工日期和各分项工程各阶段的完工 日期和分包合同签订的日期。</w:t>
      </w:r>
    </w:p>
    <w:p>
      <w:pPr>
        <w:spacing w:before="101" w:line="269" w:lineRule="exact"/>
        <w:ind w:left="425"/>
        <w:rPr>
          <w:rFonts w:ascii="宋体" w:hAnsi="宋体" w:eastAsia="宋体" w:cs="宋体"/>
          <w:spacing w:val="0"/>
          <w:sz w:val="20"/>
          <w:szCs w:val="20"/>
        </w:rPr>
      </w:pPr>
      <w:r>
        <w:rPr>
          <w:rFonts w:ascii="宋体" w:hAnsi="宋体" w:eastAsia="宋体" w:cs="宋体"/>
          <w:spacing w:val="0"/>
          <w:position w:val="1"/>
          <w:sz w:val="20"/>
          <w:szCs w:val="20"/>
        </w:rPr>
        <w:t>3.施工进度计划应与施工组织设计相适应。</w:t>
      </w:r>
    </w:p>
    <w:p>
      <w:pPr>
        <w:spacing w:line="263" w:lineRule="auto"/>
        <w:rPr>
          <w:rFonts w:ascii="Arial"/>
          <w:spacing w:val="0"/>
          <w:sz w:val="21"/>
        </w:rPr>
      </w:pPr>
    </w:p>
    <w:p>
      <w:pPr>
        <w:spacing w:line="263" w:lineRule="auto"/>
        <w:rPr>
          <w:rFonts w:ascii="Arial"/>
          <w:spacing w:val="0"/>
          <w:sz w:val="21"/>
        </w:rPr>
      </w:pPr>
    </w:p>
    <w:p>
      <w:pPr>
        <w:spacing w:line="263" w:lineRule="auto"/>
        <w:rPr>
          <w:rFonts w:ascii="Arial"/>
          <w:spacing w:val="0"/>
          <w:sz w:val="21"/>
        </w:rPr>
      </w:pPr>
    </w:p>
    <w:p>
      <w:pPr>
        <w:spacing w:line="263" w:lineRule="auto"/>
        <w:rPr>
          <w:rFonts w:ascii="Arial"/>
          <w:spacing w:val="0"/>
          <w:sz w:val="21"/>
        </w:rPr>
      </w:pPr>
    </w:p>
    <w:p>
      <w:pPr>
        <w:spacing w:line="264" w:lineRule="auto"/>
        <w:rPr>
          <w:rFonts w:ascii="Arial"/>
          <w:spacing w:val="0"/>
          <w:sz w:val="21"/>
        </w:rPr>
      </w:pPr>
    </w:p>
    <w:p>
      <w:pPr>
        <w:spacing w:line="264" w:lineRule="auto"/>
        <w:rPr>
          <w:rFonts w:ascii="Arial"/>
          <w:spacing w:val="0"/>
          <w:sz w:val="21"/>
        </w:rPr>
      </w:pPr>
    </w:p>
    <w:p>
      <w:pPr>
        <w:spacing w:line="264" w:lineRule="auto"/>
        <w:rPr>
          <w:rFonts w:ascii="Arial"/>
          <w:spacing w:val="0"/>
          <w:sz w:val="21"/>
        </w:rPr>
      </w:pPr>
    </w:p>
    <w:p>
      <w:pPr>
        <w:spacing w:before="101" w:line="225" w:lineRule="auto"/>
        <w:ind w:left="30"/>
        <w:rPr>
          <w:rFonts w:ascii="宋体" w:hAnsi="宋体" w:eastAsia="宋体" w:cs="宋体"/>
          <w:spacing w:val="0"/>
          <w:sz w:val="31"/>
          <w:szCs w:val="31"/>
        </w:rPr>
      </w:pPr>
      <w:r>
        <w:rPr>
          <w:rFonts w:ascii="宋体" w:hAnsi="宋体" w:eastAsia="宋体" w:cs="宋体"/>
          <w:spacing w:val="0"/>
          <w:sz w:val="31"/>
          <w:szCs w:val="31"/>
          <w14:textOutline w14:w="5793" w14:cap="sq" w14:cmpd="sng">
            <w14:solidFill>
              <w14:srgbClr w14:val="000000"/>
            </w14:solidFill>
            <w14:prstDash w14:val="solid"/>
            <w14:bevel/>
          </w14:textOutline>
        </w:rPr>
        <w:t>附表四</w:t>
      </w:r>
      <w:r>
        <w:rPr>
          <w:rFonts w:ascii="宋体" w:hAnsi="宋体" w:eastAsia="宋体" w:cs="宋体"/>
          <w:spacing w:val="0"/>
          <w:sz w:val="31"/>
          <w:szCs w:val="31"/>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施工总平面图</w:t>
      </w:r>
    </w:p>
    <w:p>
      <w:pPr>
        <w:spacing w:before="167" w:line="376" w:lineRule="auto"/>
        <w:ind w:right="34" w:firstLine="420"/>
        <w:rPr>
          <w:rFonts w:ascii="宋体" w:hAnsi="宋体" w:eastAsia="宋体" w:cs="宋体"/>
          <w:spacing w:val="0"/>
          <w:sz w:val="20"/>
          <w:szCs w:val="20"/>
        </w:rPr>
      </w:pPr>
      <w:r>
        <w:rPr>
          <w:rFonts w:ascii="宋体" w:hAnsi="宋体" w:eastAsia="宋体" w:cs="宋体"/>
          <w:spacing w:val="0"/>
          <w:sz w:val="20"/>
          <w:szCs w:val="20"/>
        </w:rPr>
        <w:t>供应商应提交一份施工总平面图，绘出现场临时设施布置图表并附文字说明，说明临时设施、 加工车间、现场办公、设备及仓储、供电、供水、卫生、生活等设施的情况和布置。</w:t>
      </w: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p>
    <w:p>
      <w:pPr>
        <w:pStyle w:val="11"/>
        <w:rPr>
          <w:rFonts w:ascii="宋体" w:hAnsi="宋体" w:eastAsia="宋体" w:cs="宋体"/>
          <w:spacing w:val="0"/>
          <w:sz w:val="20"/>
          <w:szCs w:val="20"/>
        </w:rPr>
      </w:pPr>
      <w:r>
        <w:rPr>
          <w:rFonts w:ascii="宋体" w:hAnsi="宋体" w:eastAsia="宋体" w:cs="宋体"/>
          <w:spacing w:val="0"/>
          <w:sz w:val="31"/>
          <w:szCs w:val="31"/>
          <w14:textOutline w14:w="5793" w14:cap="sq" w14:cmpd="sng">
            <w14:solidFill>
              <w14:srgbClr w14:val="000000"/>
            </w14:solidFill>
            <w14:prstDash w14:val="solid"/>
            <w14:bevel/>
          </w14:textOutline>
        </w:rPr>
        <w:t>附表</w:t>
      </w:r>
      <w:r>
        <w:rPr>
          <w:rFonts w:hint="eastAsia" w:ascii="宋体" w:hAnsi="宋体" w:eastAsia="宋体" w:cs="宋体"/>
          <w:spacing w:val="0"/>
          <w:sz w:val="31"/>
          <w:szCs w:val="31"/>
          <w:lang w:val="en-US" w:eastAsia="zh-CN"/>
          <w14:textOutline w14:w="5793" w14:cap="sq" w14:cmpd="sng">
            <w14:solidFill>
              <w14:srgbClr w14:val="000000"/>
            </w14:solidFill>
            <w14:prstDash w14:val="solid"/>
            <w14:bevel/>
          </w14:textOutline>
        </w:rPr>
        <w:t>五  临时用地表</w:t>
      </w:r>
      <w:r>
        <w:rPr>
          <w:rFonts w:ascii="宋体" w:hAnsi="宋体" w:eastAsia="宋体" w:cs="宋体"/>
          <w:spacing w:val="0"/>
          <w:sz w:val="31"/>
          <w:szCs w:val="31"/>
        </w:rPr>
        <w:t xml:space="preserve"> </w:t>
      </w:r>
    </w:p>
    <w:p>
      <w:pPr>
        <w:pStyle w:val="11"/>
        <w:rPr>
          <w:rFonts w:ascii="宋体" w:hAnsi="宋体" w:eastAsia="宋体" w:cs="宋体"/>
          <w:spacing w:val="0"/>
          <w:sz w:val="20"/>
          <w:szCs w:val="20"/>
        </w:rPr>
      </w:pPr>
    </w:p>
    <w:p>
      <w:pPr>
        <w:pStyle w:val="11"/>
        <w:rPr>
          <w:spacing w:val="0"/>
        </w:rPr>
      </w:pP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2"/>
        <w:gridCol w:w="2372"/>
        <w:gridCol w:w="2343"/>
        <w:gridCol w:w="2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用 途</w:t>
            </w: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面 积（平方米）</w:t>
            </w: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位 置</w:t>
            </w: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需用时间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2342" w:type="dxa"/>
            <w:noWrap w:val="0"/>
            <w:vAlign w:val="center"/>
          </w:tcPr>
          <w:p>
            <w:pPr>
              <w:spacing w:before="167" w:line="376" w:lineRule="auto"/>
              <w:ind w:right="34" w:firstLine="420"/>
              <w:rPr>
                <w:rFonts w:hint="eastAsia" w:ascii="宋体" w:hAnsi="宋体" w:eastAsia="宋体" w:cs="宋体"/>
                <w:spacing w:val="0"/>
                <w:sz w:val="21"/>
                <w:szCs w:val="21"/>
              </w:rPr>
            </w:pPr>
            <w:r>
              <w:rPr>
                <w:rFonts w:hint="eastAsia" w:ascii="宋体" w:hAnsi="宋体" w:eastAsia="宋体" w:cs="宋体"/>
                <w:spacing w:val="0"/>
                <w:sz w:val="21"/>
                <w:szCs w:val="21"/>
              </w:rPr>
              <w:t>合 计</w:t>
            </w:r>
          </w:p>
        </w:tc>
        <w:tc>
          <w:tcPr>
            <w:tcW w:w="2372"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c>
          <w:tcPr>
            <w:tcW w:w="2343" w:type="dxa"/>
            <w:noWrap w:val="0"/>
            <w:vAlign w:val="center"/>
          </w:tcPr>
          <w:p>
            <w:pPr>
              <w:spacing w:before="167" w:line="376" w:lineRule="auto"/>
              <w:ind w:right="34" w:firstLine="420"/>
              <w:rPr>
                <w:rFonts w:hint="eastAsia" w:ascii="宋体" w:hAnsi="宋体" w:eastAsia="宋体" w:cs="宋体"/>
                <w:spacing w:val="0"/>
                <w:sz w:val="21"/>
                <w:szCs w:val="21"/>
              </w:rPr>
            </w:pPr>
          </w:p>
        </w:tc>
      </w:tr>
    </w:tbl>
    <w:p>
      <w:pPr>
        <w:rPr>
          <w:spacing w:val="0"/>
        </w:rPr>
        <w:sectPr>
          <w:headerReference r:id="rId40" w:type="default"/>
          <w:footerReference r:id="rId41" w:type="default"/>
          <w:pgSz w:w="11905" w:h="16838"/>
          <w:pgMar w:top="1417" w:right="1417" w:bottom="1417" w:left="1417" w:header="0" w:footer="658" w:gutter="0"/>
          <w:pgNumType w:fmt="decimal"/>
          <w:cols w:space="0" w:num="1"/>
          <w:rtlGutter w:val="0"/>
          <w:docGrid w:linePitch="0" w:charSpace="0"/>
        </w:sectPr>
      </w:pPr>
    </w:p>
    <w:p>
      <w:pPr>
        <w:spacing w:before="185" w:line="186" w:lineRule="auto"/>
        <w:ind w:left="3329"/>
        <w:outlineLvl w:val="1"/>
        <w:rPr>
          <w:rFonts w:ascii="微软雅黑" w:hAnsi="微软雅黑" w:eastAsia="微软雅黑" w:cs="微软雅黑"/>
          <w:spacing w:val="0"/>
          <w:sz w:val="43"/>
          <w:szCs w:val="43"/>
        </w:rPr>
      </w:pPr>
      <w:r>
        <w:rPr>
          <w:rFonts w:ascii="微软雅黑" w:hAnsi="微软雅黑" w:eastAsia="微软雅黑" w:cs="微软雅黑"/>
          <w:spacing w:val="0"/>
          <w:sz w:val="43"/>
          <w:szCs w:val="43"/>
        </w:rPr>
        <w:t>项目管理机构</w:t>
      </w:r>
    </w:p>
    <w:p>
      <w:pPr>
        <w:spacing w:line="266" w:lineRule="auto"/>
        <w:rPr>
          <w:rFonts w:ascii="Arial"/>
          <w:spacing w:val="0"/>
          <w:sz w:val="21"/>
        </w:rPr>
      </w:pPr>
    </w:p>
    <w:p>
      <w:pPr>
        <w:spacing w:line="267" w:lineRule="auto"/>
        <w:rPr>
          <w:rFonts w:ascii="Arial"/>
          <w:spacing w:val="0"/>
          <w:sz w:val="21"/>
        </w:rPr>
      </w:pPr>
    </w:p>
    <w:p>
      <w:pPr>
        <w:spacing w:line="267" w:lineRule="auto"/>
        <w:rPr>
          <w:rFonts w:ascii="Arial"/>
          <w:spacing w:val="0"/>
          <w:sz w:val="21"/>
        </w:rPr>
      </w:pPr>
    </w:p>
    <w:p>
      <w:pPr>
        <w:spacing w:before="92" w:line="220" w:lineRule="auto"/>
        <w:ind w:left="2977"/>
        <w:outlineLvl w:val="2"/>
        <w:rPr>
          <w:rFonts w:ascii="宋体" w:hAnsi="宋体" w:eastAsia="宋体" w:cs="宋体"/>
          <w:spacing w:val="0"/>
          <w:sz w:val="28"/>
          <w:szCs w:val="28"/>
        </w:rPr>
      </w:pPr>
      <w:r>
        <w:rPr>
          <w:rFonts w:ascii="宋体" w:hAnsi="宋体" w:eastAsia="宋体" w:cs="宋体"/>
          <w:spacing w:val="0"/>
          <w:sz w:val="28"/>
          <w:szCs w:val="28"/>
        </w:rPr>
        <w:t>㈠项目管理机构配备情况表</w:t>
      </w:r>
    </w:p>
    <w:p>
      <w:pPr>
        <w:rPr>
          <w:spacing w:val="0"/>
        </w:rPr>
      </w:pPr>
    </w:p>
    <w:p>
      <w:pPr>
        <w:spacing w:line="195" w:lineRule="exact"/>
        <w:rPr>
          <w:spacing w:val="0"/>
        </w:rPr>
      </w:pPr>
    </w:p>
    <w:tbl>
      <w:tblPr>
        <w:tblStyle w:val="21"/>
        <w:tblW w:w="94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64"/>
        <w:gridCol w:w="1274"/>
        <w:gridCol w:w="1169"/>
        <w:gridCol w:w="1487"/>
        <w:gridCol w:w="1487"/>
        <w:gridCol w:w="1487"/>
        <w:gridCol w:w="15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964" w:type="dxa"/>
            <w:vMerge w:val="restart"/>
            <w:tcBorders>
              <w:bottom w:val="nil"/>
            </w:tcBorders>
            <w:vAlign w:val="top"/>
          </w:tcPr>
          <w:p>
            <w:pPr>
              <w:spacing w:line="364" w:lineRule="auto"/>
              <w:rPr>
                <w:rFonts w:hint="eastAsia" w:ascii="宋体" w:hAnsi="宋体" w:eastAsia="宋体" w:cs="宋体"/>
                <w:spacing w:val="0"/>
                <w:sz w:val="21"/>
                <w:szCs w:val="21"/>
              </w:rPr>
            </w:pPr>
          </w:p>
          <w:p>
            <w:pPr>
              <w:spacing w:before="65" w:line="228" w:lineRule="auto"/>
              <w:ind w:left="277"/>
              <w:rPr>
                <w:rFonts w:hint="eastAsia" w:ascii="宋体" w:hAnsi="宋体" w:eastAsia="宋体" w:cs="宋体"/>
                <w:spacing w:val="0"/>
                <w:sz w:val="21"/>
                <w:szCs w:val="21"/>
              </w:rPr>
            </w:pPr>
            <w:r>
              <w:rPr>
                <w:rFonts w:hint="eastAsia" w:ascii="宋体" w:hAnsi="宋体" w:eastAsia="宋体" w:cs="宋体"/>
                <w:spacing w:val="0"/>
                <w:sz w:val="21"/>
                <w:szCs w:val="21"/>
              </w:rPr>
              <w:t>职务</w:t>
            </w:r>
          </w:p>
        </w:tc>
        <w:tc>
          <w:tcPr>
            <w:tcW w:w="1274" w:type="dxa"/>
            <w:vMerge w:val="restart"/>
            <w:tcBorders>
              <w:bottom w:val="nil"/>
            </w:tcBorders>
            <w:vAlign w:val="top"/>
          </w:tcPr>
          <w:p>
            <w:pPr>
              <w:spacing w:line="364" w:lineRule="auto"/>
              <w:rPr>
                <w:rFonts w:hint="eastAsia" w:ascii="宋体" w:hAnsi="宋体" w:eastAsia="宋体" w:cs="宋体"/>
                <w:spacing w:val="0"/>
                <w:sz w:val="21"/>
                <w:szCs w:val="21"/>
              </w:rPr>
            </w:pPr>
          </w:p>
          <w:p>
            <w:pPr>
              <w:spacing w:before="65" w:line="228" w:lineRule="auto"/>
              <w:ind w:left="431"/>
              <w:rPr>
                <w:rFonts w:hint="eastAsia" w:ascii="宋体" w:hAnsi="宋体" w:eastAsia="宋体" w:cs="宋体"/>
                <w:spacing w:val="0"/>
                <w:sz w:val="21"/>
                <w:szCs w:val="21"/>
              </w:rPr>
            </w:pPr>
            <w:r>
              <w:rPr>
                <w:rFonts w:hint="eastAsia" w:ascii="宋体" w:hAnsi="宋体" w:eastAsia="宋体" w:cs="宋体"/>
                <w:spacing w:val="0"/>
                <w:sz w:val="21"/>
                <w:szCs w:val="21"/>
              </w:rPr>
              <w:t>姓名</w:t>
            </w:r>
          </w:p>
        </w:tc>
        <w:tc>
          <w:tcPr>
            <w:tcW w:w="1169" w:type="dxa"/>
            <w:vMerge w:val="restart"/>
            <w:tcBorders>
              <w:bottom w:val="nil"/>
            </w:tcBorders>
            <w:vAlign w:val="top"/>
          </w:tcPr>
          <w:p>
            <w:pPr>
              <w:spacing w:line="363" w:lineRule="auto"/>
              <w:rPr>
                <w:rFonts w:hint="eastAsia" w:ascii="宋体" w:hAnsi="宋体" w:eastAsia="宋体" w:cs="宋体"/>
                <w:spacing w:val="0"/>
                <w:sz w:val="21"/>
                <w:szCs w:val="21"/>
              </w:rPr>
            </w:pPr>
          </w:p>
          <w:p>
            <w:pPr>
              <w:spacing w:before="65" w:line="231" w:lineRule="auto"/>
              <w:ind w:left="379"/>
              <w:rPr>
                <w:rFonts w:hint="eastAsia" w:ascii="宋体" w:hAnsi="宋体" w:eastAsia="宋体" w:cs="宋体"/>
                <w:spacing w:val="0"/>
                <w:sz w:val="21"/>
                <w:szCs w:val="21"/>
              </w:rPr>
            </w:pPr>
            <w:r>
              <w:rPr>
                <w:rFonts w:hint="eastAsia" w:ascii="宋体" w:hAnsi="宋体" w:eastAsia="宋体" w:cs="宋体"/>
                <w:spacing w:val="0"/>
                <w:sz w:val="21"/>
                <w:szCs w:val="21"/>
              </w:rPr>
              <w:t>职称</w:t>
            </w:r>
          </w:p>
        </w:tc>
        <w:tc>
          <w:tcPr>
            <w:tcW w:w="5997" w:type="dxa"/>
            <w:gridSpan w:val="4"/>
            <w:vAlign w:val="top"/>
          </w:tcPr>
          <w:p>
            <w:pPr>
              <w:spacing w:before="188" w:line="228" w:lineRule="auto"/>
              <w:ind w:left="2058"/>
              <w:rPr>
                <w:rFonts w:hint="eastAsia" w:ascii="宋体" w:hAnsi="宋体" w:eastAsia="宋体" w:cs="宋体"/>
                <w:spacing w:val="0"/>
                <w:sz w:val="21"/>
                <w:szCs w:val="21"/>
              </w:rPr>
            </w:pPr>
            <w:r>
              <w:rPr>
                <w:rFonts w:hint="eastAsia" w:ascii="宋体" w:hAnsi="宋体" w:eastAsia="宋体" w:cs="宋体"/>
                <w:spacing w:val="0"/>
                <w:sz w:val="21"/>
                <w:szCs w:val="21"/>
              </w:rPr>
              <w:t>执业或职业资格证明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964" w:type="dxa"/>
            <w:vMerge w:val="continue"/>
            <w:tcBorders>
              <w:top w:val="nil"/>
            </w:tcBorders>
            <w:vAlign w:val="top"/>
          </w:tcPr>
          <w:p>
            <w:pPr>
              <w:rPr>
                <w:rFonts w:hint="eastAsia" w:ascii="宋体" w:hAnsi="宋体" w:eastAsia="宋体" w:cs="宋体"/>
                <w:spacing w:val="0"/>
                <w:sz w:val="21"/>
                <w:szCs w:val="21"/>
              </w:rPr>
            </w:pPr>
          </w:p>
        </w:tc>
        <w:tc>
          <w:tcPr>
            <w:tcW w:w="1274" w:type="dxa"/>
            <w:vMerge w:val="continue"/>
            <w:tcBorders>
              <w:top w:val="nil"/>
            </w:tcBorders>
            <w:vAlign w:val="top"/>
          </w:tcPr>
          <w:p>
            <w:pPr>
              <w:rPr>
                <w:rFonts w:hint="eastAsia" w:ascii="宋体" w:hAnsi="宋体" w:eastAsia="宋体" w:cs="宋体"/>
                <w:spacing w:val="0"/>
                <w:sz w:val="21"/>
                <w:szCs w:val="21"/>
              </w:rPr>
            </w:pPr>
          </w:p>
        </w:tc>
        <w:tc>
          <w:tcPr>
            <w:tcW w:w="1169" w:type="dxa"/>
            <w:vMerge w:val="continue"/>
            <w:tcBorders>
              <w:top w:val="nil"/>
            </w:tcBorders>
            <w:vAlign w:val="top"/>
          </w:tcPr>
          <w:p>
            <w:pPr>
              <w:rPr>
                <w:rFonts w:hint="eastAsia" w:ascii="宋体" w:hAnsi="宋体" w:eastAsia="宋体" w:cs="宋体"/>
                <w:spacing w:val="0"/>
                <w:sz w:val="21"/>
                <w:szCs w:val="21"/>
              </w:rPr>
            </w:pPr>
          </w:p>
        </w:tc>
        <w:tc>
          <w:tcPr>
            <w:tcW w:w="1487" w:type="dxa"/>
            <w:vAlign w:val="top"/>
          </w:tcPr>
          <w:p>
            <w:pPr>
              <w:spacing w:before="152" w:line="228" w:lineRule="auto"/>
              <w:ind w:left="328"/>
              <w:rPr>
                <w:rFonts w:hint="eastAsia" w:ascii="宋体" w:hAnsi="宋体" w:eastAsia="宋体" w:cs="宋体"/>
                <w:spacing w:val="0"/>
                <w:sz w:val="21"/>
                <w:szCs w:val="21"/>
              </w:rPr>
            </w:pPr>
            <w:r>
              <w:rPr>
                <w:rFonts w:hint="eastAsia" w:ascii="宋体" w:hAnsi="宋体" w:eastAsia="宋体" w:cs="宋体"/>
                <w:spacing w:val="0"/>
                <w:sz w:val="21"/>
                <w:szCs w:val="21"/>
              </w:rPr>
              <w:t>证书名称</w:t>
            </w:r>
          </w:p>
        </w:tc>
        <w:tc>
          <w:tcPr>
            <w:tcW w:w="1487" w:type="dxa"/>
            <w:vAlign w:val="top"/>
          </w:tcPr>
          <w:p>
            <w:pPr>
              <w:spacing w:before="152" w:line="229" w:lineRule="auto"/>
              <w:ind w:left="544"/>
              <w:rPr>
                <w:rFonts w:hint="eastAsia" w:ascii="宋体" w:hAnsi="宋体" w:eastAsia="宋体" w:cs="宋体"/>
                <w:spacing w:val="0"/>
                <w:sz w:val="21"/>
                <w:szCs w:val="21"/>
              </w:rPr>
            </w:pPr>
            <w:r>
              <w:rPr>
                <w:rFonts w:hint="eastAsia" w:ascii="宋体" w:hAnsi="宋体" w:eastAsia="宋体" w:cs="宋体"/>
                <w:spacing w:val="0"/>
                <w:sz w:val="21"/>
                <w:szCs w:val="21"/>
              </w:rPr>
              <w:t>级别</w:t>
            </w:r>
          </w:p>
        </w:tc>
        <w:tc>
          <w:tcPr>
            <w:tcW w:w="1487" w:type="dxa"/>
            <w:vAlign w:val="top"/>
          </w:tcPr>
          <w:p>
            <w:pPr>
              <w:spacing w:before="152" w:line="230" w:lineRule="auto"/>
              <w:ind w:left="541"/>
              <w:rPr>
                <w:rFonts w:hint="eastAsia" w:ascii="宋体" w:hAnsi="宋体" w:eastAsia="宋体" w:cs="宋体"/>
                <w:spacing w:val="0"/>
                <w:sz w:val="21"/>
                <w:szCs w:val="21"/>
              </w:rPr>
            </w:pPr>
            <w:r>
              <w:rPr>
                <w:rFonts w:hint="eastAsia" w:ascii="宋体" w:hAnsi="宋体" w:eastAsia="宋体" w:cs="宋体"/>
                <w:spacing w:val="0"/>
                <w:sz w:val="21"/>
                <w:szCs w:val="21"/>
              </w:rPr>
              <w:t>证号</w:t>
            </w:r>
          </w:p>
        </w:tc>
        <w:tc>
          <w:tcPr>
            <w:tcW w:w="1536" w:type="dxa"/>
            <w:vAlign w:val="top"/>
          </w:tcPr>
          <w:p>
            <w:pPr>
              <w:spacing w:before="152" w:line="229" w:lineRule="auto"/>
              <w:ind w:left="565"/>
              <w:rPr>
                <w:rFonts w:hint="eastAsia" w:ascii="宋体" w:hAnsi="宋体" w:eastAsia="宋体" w:cs="宋体"/>
                <w:spacing w:val="0"/>
                <w:sz w:val="21"/>
                <w:szCs w:val="21"/>
              </w:rPr>
            </w:pPr>
            <w:r>
              <w:rPr>
                <w:rFonts w:hint="eastAsia" w:ascii="宋体" w:hAnsi="宋体" w:eastAsia="宋体" w:cs="宋体"/>
                <w:spacing w:val="0"/>
                <w:sz w:val="21"/>
                <w:szCs w:val="21"/>
              </w:rPr>
              <w:t>专业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2"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7" w:hRule="atLeast"/>
        </w:trPr>
        <w:tc>
          <w:tcPr>
            <w:tcW w:w="964" w:type="dxa"/>
            <w:vAlign w:val="top"/>
          </w:tcPr>
          <w:p>
            <w:pPr>
              <w:rPr>
                <w:rFonts w:hint="eastAsia" w:ascii="宋体" w:hAnsi="宋体" w:eastAsia="宋体" w:cs="宋体"/>
                <w:spacing w:val="0"/>
                <w:sz w:val="21"/>
                <w:szCs w:val="21"/>
              </w:rPr>
            </w:pPr>
          </w:p>
        </w:tc>
        <w:tc>
          <w:tcPr>
            <w:tcW w:w="1274" w:type="dxa"/>
            <w:vAlign w:val="top"/>
          </w:tcPr>
          <w:p>
            <w:pPr>
              <w:rPr>
                <w:rFonts w:hint="eastAsia" w:ascii="宋体" w:hAnsi="宋体" w:eastAsia="宋体" w:cs="宋体"/>
                <w:spacing w:val="0"/>
                <w:sz w:val="21"/>
                <w:szCs w:val="21"/>
              </w:rPr>
            </w:pPr>
          </w:p>
        </w:tc>
        <w:tc>
          <w:tcPr>
            <w:tcW w:w="1169"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487" w:type="dxa"/>
            <w:vAlign w:val="top"/>
          </w:tcPr>
          <w:p>
            <w:pPr>
              <w:rPr>
                <w:rFonts w:hint="eastAsia" w:ascii="宋体" w:hAnsi="宋体" w:eastAsia="宋体" w:cs="宋体"/>
                <w:spacing w:val="0"/>
                <w:sz w:val="21"/>
                <w:szCs w:val="21"/>
              </w:rPr>
            </w:pPr>
          </w:p>
        </w:tc>
        <w:tc>
          <w:tcPr>
            <w:tcW w:w="1536" w:type="dxa"/>
            <w:vAlign w:val="top"/>
          </w:tcPr>
          <w:p>
            <w:pPr>
              <w:rPr>
                <w:rFonts w:hint="eastAsia" w:ascii="宋体" w:hAnsi="宋体" w:eastAsia="宋体" w:cs="宋体"/>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1" w:hRule="atLeast"/>
        </w:trPr>
        <w:tc>
          <w:tcPr>
            <w:tcW w:w="9404" w:type="dxa"/>
            <w:gridSpan w:val="7"/>
            <w:vAlign w:val="top"/>
          </w:tcPr>
          <w:p>
            <w:pPr>
              <w:spacing w:line="263" w:lineRule="auto"/>
              <w:rPr>
                <w:rFonts w:hint="eastAsia" w:ascii="宋体" w:hAnsi="宋体" w:eastAsia="宋体" w:cs="宋体"/>
                <w:spacing w:val="0"/>
                <w:sz w:val="21"/>
                <w:szCs w:val="21"/>
              </w:rPr>
            </w:pPr>
          </w:p>
          <w:p>
            <w:pPr>
              <w:spacing w:line="263" w:lineRule="auto"/>
              <w:rPr>
                <w:rFonts w:hint="eastAsia" w:ascii="宋体" w:hAnsi="宋体" w:eastAsia="宋体" w:cs="宋体"/>
                <w:spacing w:val="0"/>
                <w:sz w:val="21"/>
                <w:szCs w:val="21"/>
              </w:rPr>
            </w:pPr>
          </w:p>
          <w:p>
            <w:pPr>
              <w:spacing w:before="65" w:line="344" w:lineRule="exact"/>
              <w:ind w:left="539"/>
              <w:rPr>
                <w:rFonts w:hint="eastAsia" w:ascii="宋体" w:hAnsi="宋体" w:eastAsia="宋体" w:cs="宋体"/>
                <w:spacing w:val="0"/>
                <w:sz w:val="21"/>
                <w:szCs w:val="21"/>
              </w:rPr>
            </w:pPr>
            <w:r>
              <w:rPr>
                <w:rFonts w:hint="eastAsia" w:ascii="宋体" w:hAnsi="宋体" w:eastAsia="宋体" w:cs="宋体"/>
                <w:spacing w:val="0"/>
                <w:position w:val="2"/>
                <w:sz w:val="21"/>
                <w:szCs w:val="21"/>
              </w:rPr>
              <w:t>一旦我单位成交，将实行项目经理负责制，我方保证并配备上述项目管理机构。上述填报内容真</w:t>
            </w:r>
          </w:p>
          <w:p>
            <w:pPr>
              <w:spacing w:before="57" w:line="229" w:lineRule="auto"/>
              <w:ind w:left="121"/>
              <w:rPr>
                <w:rFonts w:hint="eastAsia" w:ascii="宋体" w:hAnsi="宋体" w:eastAsia="宋体" w:cs="宋体"/>
                <w:spacing w:val="0"/>
                <w:sz w:val="21"/>
                <w:szCs w:val="21"/>
              </w:rPr>
            </w:pPr>
            <w:r>
              <w:rPr>
                <w:rFonts w:hint="eastAsia" w:ascii="宋体" w:hAnsi="宋体" w:eastAsia="宋体" w:cs="宋体"/>
                <w:spacing w:val="0"/>
                <w:sz w:val="21"/>
                <w:szCs w:val="21"/>
              </w:rPr>
              <w:t>实，若不真实，愿按有关规定接受处理。项目管理班子机构设置、职责分工等情况另附资料说明。</w:t>
            </w:r>
          </w:p>
        </w:tc>
      </w:tr>
    </w:tbl>
    <w:p>
      <w:pPr>
        <w:rPr>
          <w:rFonts w:ascii="Arial"/>
          <w:spacing w:val="0"/>
          <w:sz w:val="21"/>
        </w:rPr>
      </w:pPr>
    </w:p>
    <w:p>
      <w:pPr>
        <w:rPr>
          <w:spacing w:val="0"/>
        </w:rPr>
        <w:sectPr>
          <w:footerReference r:id="rId42"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3431"/>
        <w:outlineLvl w:val="2"/>
        <w:rPr>
          <w:rFonts w:ascii="宋体" w:hAnsi="宋体" w:eastAsia="宋体" w:cs="宋体"/>
          <w:spacing w:val="0"/>
          <w:sz w:val="28"/>
          <w:szCs w:val="28"/>
        </w:rPr>
      </w:pPr>
      <w:r>
        <w:rPr>
          <w:rFonts w:ascii="宋体" w:hAnsi="宋体" w:eastAsia="宋体" w:cs="宋体"/>
          <w:spacing w:val="0"/>
          <w:sz w:val="28"/>
          <w:szCs w:val="28"/>
        </w:rPr>
        <w:t>㈡项目经理简历表</w:t>
      </w:r>
    </w:p>
    <w:p>
      <w:pPr>
        <w:rPr>
          <w:spacing w:val="0"/>
        </w:rPr>
      </w:pPr>
    </w:p>
    <w:p>
      <w:pPr>
        <w:rPr>
          <w:spacing w:val="0"/>
        </w:rPr>
      </w:pPr>
    </w:p>
    <w:p>
      <w:pPr>
        <w:spacing w:line="34" w:lineRule="auto"/>
        <w:rPr>
          <w:rFonts w:ascii="Arial"/>
          <w:spacing w:val="0"/>
          <w:sz w:val="2"/>
        </w:rPr>
      </w:pPr>
    </w:p>
    <w:tbl>
      <w:tblPr>
        <w:tblStyle w:val="21"/>
        <w:tblW w:w="936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5"/>
        <w:gridCol w:w="415"/>
        <w:gridCol w:w="208"/>
        <w:gridCol w:w="1038"/>
        <w:gridCol w:w="117"/>
        <w:gridCol w:w="1129"/>
        <w:gridCol w:w="263"/>
        <w:gridCol w:w="985"/>
        <w:gridCol w:w="261"/>
        <w:gridCol w:w="377"/>
        <w:gridCol w:w="815"/>
        <w:gridCol w:w="487"/>
        <w:gridCol w:w="138"/>
        <w:gridCol w:w="510"/>
        <w:gridCol w:w="297"/>
        <w:gridCol w:w="1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trPr>
        <w:tc>
          <w:tcPr>
            <w:tcW w:w="1045" w:type="dxa"/>
            <w:vAlign w:val="top"/>
          </w:tcPr>
          <w:p>
            <w:pPr>
              <w:spacing w:before="278" w:line="228" w:lineRule="auto"/>
              <w:ind w:left="265"/>
              <w:rPr>
                <w:rFonts w:ascii="宋体" w:hAnsi="宋体" w:eastAsia="宋体" w:cs="宋体"/>
                <w:spacing w:val="0"/>
                <w:sz w:val="21"/>
                <w:szCs w:val="21"/>
              </w:rPr>
            </w:pPr>
            <w:r>
              <w:rPr>
                <w:rFonts w:ascii="宋体" w:hAnsi="宋体" w:eastAsia="宋体" w:cs="宋体"/>
                <w:spacing w:val="0"/>
                <w:sz w:val="21"/>
                <w:szCs w:val="21"/>
              </w:rPr>
              <w:t>姓 名</w:t>
            </w:r>
          </w:p>
        </w:tc>
        <w:tc>
          <w:tcPr>
            <w:tcW w:w="1778" w:type="dxa"/>
            <w:gridSpan w:val="4"/>
            <w:vAlign w:val="top"/>
          </w:tcPr>
          <w:p>
            <w:pPr>
              <w:rPr>
                <w:rFonts w:ascii="Arial"/>
                <w:spacing w:val="0"/>
                <w:sz w:val="21"/>
                <w:szCs w:val="21"/>
              </w:rPr>
            </w:pPr>
          </w:p>
        </w:tc>
        <w:tc>
          <w:tcPr>
            <w:tcW w:w="1392" w:type="dxa"/>
            <w:gridSpan w:val="2"/>
            <w:vAlign w:val="top"/>
          </w:tcPr>
          <w:p>
            <w:pPr>
              <w:spacing w:before="278" w:line="228" w:lineRule="auto"/>
              <w:ind w:left="387"/>
              <w:rPr>
                <w:rFonts w:ascii="宋体" w:hAnsi="宋体" w:eastAsia="宋体" w:cs="宋体"/>
                <w:spacing w:val="0"/>
                <w:sz w:val="21"/>
                <w:szCs w:val="21"/>
              </w:rPr>
            </w:pPr>
            <w:r>
              <w:rPr>
                <w:rFonts w:ascii="宋体" w:hAnsi="宋体" w:eastAsia="宋体" w:cs="宋体"/>
                <w:spacing w:val="0"/>
                <w:sz w:val="21"/>
                <w:szCs w:val="21"/>
              </w:rPr>
              <w:t>年  龄</w:t>
            </w:r>
          </w:p>
        </w:tc>
        <w:tc>
          <w:tcPr>
            <w:tcW w:w="1623" w:type="dxa"/>
            <w:gridSpan w:val="3"/>
            <w:vAlign w:val="top"/>
          </w:tcPr>
          <w:p>
            <w:pPr>
              <w:rPr>
                <w:rFonts w:ascii="Arial"/>
                <w:spacing w:val="0"/>
                <w:sz w:val="21"/>
                <w:szCs w:val="21"/>
              </w:rPr>
            </w:pPr>
          </w:p>
        </w:tc>
        <w:tc>
          <w:tcPr>
            <w:tcW w:w="1440" w:type="dxa"/>
            <w:gridSpan w:val="3"/>
            <w:vAlign w:val="top"/>
          </w:tcPr>
          <w:p>
            <w:pPr>
              <w:spacing w:before="278" w:line="229" w:lineRule="auto"/>
              <w:ind w:left="413"/>
              <w:rPr>
                <w:rFonts w:ascii="宋体" w:hAnsi="宋体" w:eastAsia="宋体" w:cs="宋体"/>
                <w:spacing w:val="0"/>
                <w:sz w:val="21"/>
                <w:szCs w:val="21"/>
              </w:rPr>
            </w:pPr>
            <w:r>
              <w:rPr>
                <w:rFonts w:ascii="宋体" w:hAnsi="宋体" w:eastAsia="宋体" w:cs="宋体"/>
                <w:spacing w:val="0"/>
                <w:sz w:val="21"/>
                <w:szCs w:val="21"/>
              </w:rPr>
              <w:t>专  业</w:t>
            </w:r>
          </w:p>
        </w:tc>
        <w:tc>
          <w:tcPr>
            <w:tcW w:w="2082"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7" w:hRule="atLeast"/>
        </w:trPr>
        <w:tc>
          <w:tcPr>
            <w:tcW w:w="1045" w:type="dxa"/>
            <w:vAlign w:val="top"/>
          </w:tcPr>
          <w:p>
            <w:pPr>
              <w:spacing w:line="255" w:lineRule="auto"/>
              <w:rPr>
                <w:rFonts w:ascii="Arial"/>
                <w:spacing w:val="0"/>
                <w:sz w:val="21"/>
                <w:szCs w:val="21"/>
              </w:rPr>
            </w:pPr>
          </w:p>
          <w:p>
            <w:pPr>
              <w:spacing w:before="65" w:line="231" w:lineRule="auto"/>
              <w:ind w:left="265"/>
              <w:rPr>
                <w:rFonts w:ascii="宋体" w:hAnsi="宋体" w:eastAsia="宋体" w:cs="宋体"/>
                <w:spacing w:val="0"/>
                <w:sz w:val="21"/>
                <w:szCs w:val="21"/>
              </w:rPr>
            </w:pPr>
            <w:r>
              <w:rPr>
                <w:rFonts w:ascii="宋体" w:hAnsi="宋体" w:eastAsia="宋体" w:cs="宋体"/>
                <w:spacing w:val="0"/>
                <w:sz w:val="21"/>
                <w:szCs w:val="21"/>
              </w:rPr>
              <w:t>职 称</w:t>
            </w:r>
          </w:p>
        </w:tc>
        <w:tc>
          <w:tcPr>
            <w:tcW w:w="1778" w:type="dxa"/>
            <w:gridSpan w:val="4"/>
            <w:vAlign w:val="top"/>
          </w:tcPr>
          <w:p>
            <w:pPr>
              <w:rPr>
                <w:rFonts w:ascii="Arial"/>
                <w:spacing w:val="0"/>
                <w:sz w:val="21"/>
                <w:szCs w:val="21"/>
              </w:rPr>
            </w:pPr>
          </w:p>
        </w:tc>
        <w:tc>
          <w:tcPr>
            <w:tcW w:w="1392" w:type="dxa"/>
            <w:gridSpan w:val="2"/>
            <w:vAlign w:val="top"/>
          </w:tcPr>
          <w:p>
            <w:pPr>
              <w:spacing w:line="256" w:lineRule="auto"/>
              <w:rPr>
                <w:rFonts w:ascii="Arial"/>
                <w:spacing w:val="0"/>
                <w:sz w:val="21"/>
                <w:szCs w:val="21"/>
              </w:rPr>
            </w:pPr>
          </w:p>
          <w:p>
            <w:pPr>
              <w:spacing w:before="65" w:line="228" w:lineRule="auto"/>
              <w:ind w:left="387"/>
              <w:rPr>
                <w:rFonts w:ascii="宋体" w:hAnsi="宋体" w:eastAsia="宋体" w:cs="宋体"/>
                <w:spacing w:val="0"/>
                <w:sz w:val="21"/>
                <w:szCs w:val="21"/>
              </w:rPr>
            </w:pPr>
            <w:r>
              <w:rPr>
                <w:rFonts w:ascii="宋体" w:hAnsi="宋体" w:eastAsia="宋体" w:cs="宋体"/>
                <w:spacing w:val="0"/>
                <w:sz w:val="21"/>
                <w:szCs w:val="21"/>
              </w:rPr>
              <w:t>职  务</w:t>
            </w:r>
          </w:p>
        </w:tc>
        <w:tc>
          <w:tcPr>
            <w:tcW w:w="1623" w:type="dxa"/>
            <w:gridSpan w:val="3"/>
            <w:vAlign w:val="top"/>
          </w:tcPr>
          <w:p>
            <w:pPr>
              <w:rPr>
                <w:rFonts w:ascii="Arial"/>
                <w:spacing w:val="0"/>
                <w:sz w:val="21"/>
                <w:szCs w:val="21"/>
              </w:rPr>
            </w:pPr>
          </w:p>
        </w:tc>
        <w:tc>
          <w:tcPr>
            <w:tcW w:w="1440" w:type="dxa"/>
            <w:gridSpan w:val="3"/>
            <w:vAlign w:val="top"/>
          </w:tcPr>
          <w:p>
            <w:pPr>
              <w:spacing w:before="140" w:line="267" w:lineRule="auto"/>
              <w:ind w:left="309" w:right="192" w:hanging="108"/>
              <w:rPr>
                <w:rFonts w:ascii="宋体" w:hAnsi="宋体" w:eastAsia="宋体" w:cs="宋体"/>
                <w:spacing w:val="0"/>
                <w:sz w:val="21"/>
                <w:szCs w:val="21"/>
              </w:rPr>
            </w:pPr>
            <w:r>
              <w:rPr>
                <w:rFonts w:ascii="宋体" w:hAnsi="宋体" w:eastAsia="宋体" w:cs="宋体"/>
                <w:spacing w:val="0"/>
                <w:sz w:val="21"/>
                <w:szCs w:val="21"/>
              </w:rPr>
              <w:t>拟在本合同 工程任职</w:t>
            </w:r>
          </w:p>
        </w:tc>
        <w:tc>
          <w:tcPr>
            <w:tcW w:w="2082"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8" w:hRule="atLeast"/>
        </w:trPr>
        <w:tc>
          <w:tcPr>
            <w:tcW w:w="1045" w:type="dxa"/>
            <w:vAlign w:val="top"/>
          </w:tcPr>
          <w:p>
            <w:pPr>
              <w:spacing w:before="174" w:line="401" w:lineRule="exact"/>
              <w:ind w:left="322"/>
              <w:rPr>
                <w:rFonts w:ascii="宋体" w:hAnsi="宋体" w:eastAsia="宋体" w:cs="宋体"/>
                <w:spacing w:val="0"/>
                <w:sz w:val="21"/>
                <w:szCs w:val="21"/>
              </w:rPr>
            </w:pPr>
            <w:r>
              <w:rPr>
                <w:rFonts w:ascii="宋体" w:hAnsi="宋体" w:eastAsia="宋体" w:cs="宋体"/>
                <w:spacing w:val="0"/>
                <w:position w:val="14"/>
                <w:sz w:val="21"/>
                <w:szCs w:val="21"/>
              </w:rPr>
              <w:t>毕业</w:t>
            </w:r>
          </w:p>
          <w:p>
            <w:pPr>
              <w:spacing w:line="229" w:lineRule="auto"/>
              <w:ind w:left="331"/>
              <w:rPr>
                <w:rFonts w:ascii="宋体" w:hAnsi="宋体" w:eastAsia="宋体" w:cs="宋体"/>
                <w:spacing w:val="0"/>
                <w:sz w:val="21"/>
                <w:szCs w:val="21"/>
              </w:rPr>
            </w:pPr>
            <w:r>
              <w:rPr>
                <w:rFonts w:ascii="宋体" w:hAnsi="宋体" w:eastAsia="宋体" w:cs="宋体"/>
                <w:spacing w:val="0"/>
                <w:sz w:val="21"/>
                <w:szCs w:val="21"/>
              </w:rPr>
              <w:t>院校</w:t>
            </w:r>
          </w:p>
        </w:tc>
        <w:tc>
          <w:tcPr>
            <w:tcW w:w="8315" w:type="dxa"/>
            <w:gridSpan w:val="15"/>
            <w:vAlign w:val="top"/>
          </w:tcPr>
          <w:p>
            <w:pPr>
              <w:spacing w:line="306" w:lineRule="auto"/>
              <w:rPr>
                <w:rFonts w:ascii="Arial"/>
                <w:spacing w:val="0"/>
                <w:sz w:val="21"/>
                <w:szCs w:val="21"/>
              </w:rPr>
            </w:pPr>
          </w:p>
          <w:p>
            <w:pPr>
              <w:spacing w:before="65" w:line="228" w:lineRule="auto"/>
              <w:rPr>
                <w:rFonts w:ascii="宋体" w:hAnsi="宋体" w:eastAsia="宋体" w:cs="宋体"/>
                <w:spacing w:val="0"/>
                <w:sz w:val="21"/>
                <w:szCs w:val="21"/>
              </w:rPr>
            </w:pPr>
            <w:r>
              <w:rPr>
                <w:rFonts w:ascii="宋体" w:hAnsi="宋体" w:eastAsia="宋体" w:cs="宋体"/>
                <w:spacing w:val="0"/>
                <w:sz w:val="21"/>
                <w:szCs w:val="21"/>
              </w:rPr>
              <w:t>年    月毕业于               学院(校) ，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6" w:hRule="atLeast"/>
        </w:trPr>
        <w:tc>
          <w:tcPr>
            <w:tcW w:w="1668" w:type="dxa"/>
            <w:gridSpan w:val="3"/>
            <w:vAlign w:val="top"/>
          </w:tcPr>
          <w:p>
            <w:pPr>
              <w:spacing w:line="331" w:lineRule="auto"/>
              <w:rPr>
                <w:rFonts w:ascii="Arial"/>
                <w:spacing w:val="0"/>
                <w:sz w:val="21"/>
                <w:szCs w:val="21"/>
              </w:rPr>
            </w:pPr>
          </w:p>
          <w:p>
            <w:pPr>
              <w:spacing w:before="65" w:line="228" w:lineRule="auto"/>
              <w:ind w:left="321"/>
              <w:rPr>
                <w:rFonts w:ascii="宋体" w:hAnsi="宋体" w:eastAsia="宋体" w:cs="宋体"/>
                <w:spacing w:val="0"/>
                <w:sz w:val="21"/>
                <w:szCs w:val="21"/>
              </w:rPr>
            </w:pPr>
            <w:r>
              <w:rPr>
                <w:rFonts w:ascii="宋体" w:hAnsi="宋体" w:eastAsia="宋体" w:cs="宋体"/>
                <w:spacing w:val="0"/>
                <w:sz w:val="21"/>
                <w:szCs w:val="21"/>
              </w:rPr>
              <w:t>身份证号码</w:t>
            </w:r>
          </w:p>
        </w:tc>
        <w:tc>
          <w:tcPr>
            <w:tcW w:w="2284" w:type="dxa"/>
            <w:gridSpan w:val="3"/>
            <w:vAlign w:val="top"/>
          </w:tcPr>
          <w:p>
            <w:pPr>
              <w:rPr>
                <w:rFonts w:ascii="Arial"/>
                <w:spacing w:val="0"/>
                <w:sz w:val="21"/>
                <w:szCs w:val="21"/>
              </w:rPr>
            </w:pPr>
          </w:p>
        </w:tc>
        <w:tc>
          <w:tcPr>
            <w:tcW w:w="1509" w:type="dxa"/>
            <w:gridSpan w:val="3"/>
            <w:vAlign w:val="top"/>
          </w:tcPr>
          <w:p>
            <w:pPr>
              <w:spacing w:before="217" w:line="265" w:lineRule="auto"/>
              <w:ind w:left="135" w:right="122" w:hanging="4"/>
              <w:rPr>
                <w:rFonts w:ascii="宋体" w:hAnsi="宋体" w:eastAsia="宋体" w:cs="宋体"/>
                <w:spacing w:val="0"/>
                <w:sz w:val="21"/>
                <w:szCs w:val="21"/>
              </w:rPr>
            </w:pPr>
            <w:r>
              <w:rPr>
                <w:rFonts w:ascii="宋体" w:hAnsi="宋体" w:eastAsia="宋体" w:cs="宋体"/>
                <w:spacing w:val="0"/>
                <w:sz w:val="21"/>
                <w:szCs w:val="21"/>
              </w:rPr>
              <w:t>注册建造师证 书等级及编号</w:t>
            </w:r>
          </w:p>
        </w:tc>
        <w:tc>
          <w:tcPr>
            <w:tcW w:w="1679" w:type="dxa"/>
            <w:gridSpan w:val="3"/>
            <w:vAlign w:val="top"/>
          </w:tcPr>
          <w:p>
            <w:pPr>
              <w:rPr>
                <w:rFonts w:ascii="Arial"/>
                <w:spacing w:val="0"/>
                <w:sz w:val="21"/>
                <w:szCs w:val="21"/>
              </w:rPr>
            </w:pPr>
          </w:p>
        </w:tc>
        <w:tc>
          <w:tcPr>
            <w:tcW w:w="945" w:type="dxa"/>
            <w:gridSpan w:val="3"/>
            <w:vAlign w:val="top"/>
          </w:tcPr>
          <w:p>
            <w:pPr>
              <w:spacing w:before="217" w:line="265" w:lineRule="auto"/>
              <w:ind w:left="168" w:right="154" w:hanging="3"/>
              <w:rPr>
                <w:rFonts w:ascii="宋体" w:hAnsi="宋体" w:eastAsia="宋体" w:cs="宋体"/>
                <w:spacing w:val="0"/>
                <w:sz w:val="21"/>
                <w:szCs w:val="21"/>
              </w:rPr>
            </w:pPr>
            <w:r>
              <w:rPr>
                <w:rFonts w:ascii="宋体" w:hAnsi="宋体" w:eastAsia="宋体" w:cs="宋体"/>
                <w:spacing w:val="0"/>
                <w:sz w:val="21"/>
                <w:szCs w:val="21"/>
              </w:rPr>
              <w:t>职称证 书编号</w:t>
            </w:r>
          </w:p>
        </w:tc>
        <w:tc>
          <w:tcPr>
            <w:tcW w:w="1275"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9360" w:type="dxa"/>
            <w:gridSpan w:val="16"/>
            <w:vAlign w:val="top"/>
          </w:tcPr>
          <w:p>
            <w:pPr>
              <w:spacing w:before="279" w:line="231" w:lineRule="auto"/>
              <w:ind w:left="3794"/>
              <w:rPr>
                <w:rFonts w:ascii="宋体" w:hAnsi="宋体" w:eastAsia="宋体" w:cs="宋体"/>
                <w:spacing w:val="0"/>
                <w:sz w:val="21"/>
                <w:szCs w:val="21"/>
              </w:rPr>
            </w:pPr>
            <w:r>
              <w:rPr>
                <w:rFonts w:ascii="宋体" w:hAnsi="宋体" w:eastAsia="宋体" w:cs="宋体"/>
                <w:spacing w:val="0"/>
                <w:sz w:val="21"/>
                <w:szCs w:val="21"/>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60" w:type="dxa"/>
            <w:gridSpan w:val="2"/>
            <w:vAlign w:val="top"/>
          </w:tcPr>
          <w:p>
            <w:pPr>
              <w:spacing w:line="278" w:lineRule="auto"/>
              <w:rPr>
                <w:rFonts w:ascii="Arial"/>
                <w:spacing w:val="0"/>
                <w:sz w:val="21"/>
                <w:szCs w:val="21"/>
              </w:rPr>
            </w:pPr>
          </w:p>
          <w:p>
            <w:pPr>
              <w:spacing w:before="65" w:line="228" w:lineRule="auto"/>
              <w:ind w:left="316"/>
              <w:rPr>
                <w:rFonts w:ascii="宋体" w:hAnsi="宋体" w:eastAsia="宋体" w:cs="宋体"/>
                <w:spacing w:val="0"/>
                <w:sz w:val="21"/>
                <w:szCs w:val="21"/>
              </w:rPr>
            </w:pPr>
            <w:r>
              <w:rPr>
                <w:rFonts w:ascii="宋体" w:hAnsi="宋体" w:eastAsia="宋体" w:cs="宋体"/>
                <w:spacing w:val="0"/>
                <w:sz w:val="21"/>
                <w:szCs w:val="21"/>
              </w:rPr>
              <w:t>年至   年</w:t>
            </w:r>
          </w:p>
        </w:tc>
        <w:tc>
          <w:tcPr>
            <w:tcW w:w="1246" w:type="dxa"/>
            <w:gridSpan w:val="2"/>
            <w:vAlign w:val="top"/>
          </w:tcPr>
          <w:p>
            <w:pPr>
              <w:spacing w:line="278" w:lineRule="auto"/>
              <w:rPr>
                <w:rFonts w:ascii="Arial"/>
                <w:spacing w:val="0"/>
                <w:sz w:val="21"/>
                <w:szCs w:val="21"/>
              </w:rPr>
            </w:pPr>
          </w:p>
          <w:p>
            <w:pPr>
              <w:spacing w:before="65" w:line="229" w:lineRule="auto"/>
              <w:ind w:left="209"/>
              <w:rPr>
                <w:rFonts w:ascii="宋体" w:hAnsi="宋体" w:eastAsia="宋体" w:cs="宋体"/>
                <w:spacing w:val="0"/>
                <w:sz w:val="21"/>
                <w:szCs w:val="21"/>
              </w:rPr>
            </w:pPr>
            <w:r>
              <w:rPr>
                <w:rFonts w:ascii="宋体" w:hAnsi="宋体" w:eastAsia="宋体" w:cs="宋体"/>
                <w:spacing w:val="0"/>
                <w:sz w:val="21"/>
                <w:szCs w:val="21"/>
              </w:rPr>
              <w:t>工程名称</w:t>
            </w:r>
          </w:p>
        </w:tc>
        <w:tc>
          <w:tcPr>
            <w:tcW w:w="1246" w:type="dxa"/>
            <w:gridSpan w:val="2"/>
            <w:vAlign w:val="top"/>
          </w:tcPr>
          <w:p>
            <w:pPr>
              <w:spacing w:line="278" w:lineRule="auto"/>
              <w:rPr>
                <w:rFonts w:ascii="Arial"/>
                <w:spacing w:val="0"/>
                <w:sz w:val="21"/>
                <w:szCs w:val="21"/>
              </w:rPr>
            </w:pPr>
          </w:p>
          <w:p>
            <w:pPr>
              <w:spacing w:before="65" w:line="228" w:lineRule="auto"/>
              <w:ind w:left="209"/>
              <w:rPr>
                <w:rFonts w:ascii="宋体" w:hAnsi="宋体" w:eastAsia="宋体" w:cs="宋体"/>
                <w:spacing w:val="0"/>
                <w:sz w:val="21"/>
                <w:szCs w:val="21"/>
              </w:rPr>
            </w:pPr>
            <w:r>
              <w:rPr>
                <w:rFonts w:ascii="宋体" w:hAnsi="宋体" w:eastAsia="宋体" w:cs="宋体"/>
                <w:spacing w:val="0"/>
                <w:sz w:val="21"/>
                <w:szCs w:val="21"/>
              </w:rPr>
              <w:t>担任何职</w:t>
            </w:r>
          </w:p>
        </w:tc>
        <w:tc>
          <w:tcPr>
            <w:tcW w:w="1248" w:type="dxa"/>
            <w:gridSpan w:val="2"/>
            <w:vAlign w:val="top"/>
          </w:tcPr>
          <w:p>
            <w:pPr>
              <w:spacing w:before="143" w:line="401" w:lineRule="exact"/>
              <w:ind w:left="422"/>
              <w:rPr>
                <w:rFonts w:ascii="宋体" w:hAnsi="宋体" w:eastAsia="宋体" w:cs="宋体"/>
                <w:spacing w:val="0"/>
                <w:sz w:val="21"/>
                <w:szCs w:val="21"/>
              </w:rPr>
            </w:pPr>
            <w:r>
              <w:rPr>
                <w:rFonts w:ascii="宋体" w:hAnsi="宋体" w:eastAsia="宋体" w:cs="宋体"/>
                <w:spacing w:val="0"/>
                <w:position w:val="15"/>
                <w:sz w:val="21"/>
                <w:szCs w:val="21"/>
              </w:rPr>
              <w:t>工程</w:t>
            </w:r>
          </w:p>
          <w:p>
            <w:pPr>
              <w:spacing w:line="229" w:lineRule="auto"/>
              <w:ind w:left="313"/>
              <w:rPr>
                <w:rFonts w:ascii="宋体" w:hAnsi="宋体" w:eastAsia="宋体" w:cs="宋体"/>
                <w:spacing w:val="0"/>
                <w:sz w:val="21"/>
                <w:szCs w:val="21"/>
              </w:rPr>
            </w:pPr>
            <w:r>
              <w:rPr>
                <w:rFonts w:ascii="宋体" w:hAnsi="宋体" w:eastAsia="宋体" w:cs="宋体"/>
                <w:spacing w:val="0"/>
                <w:sz w:val="21"/>
                <w:szCs w:val="21"/>
              </w:rPr>
              <w:t>所在地</w:t>
            </w:r>
          </w:p>
        </w:tc>
        <w:tc>
          <w:tcPr>
            <w:tcW w:w="1453" w:type="dxa"/>
            <w:gridSpan w:val="3"/>
            <w:vAlign w:val="top"/>
          </w:tcPr>
          <w:p>
            <w:pPr>
              <w:spacing w:before="299" w:line="228" w:lineRule="auto"/>
              <w:ind w:left="316"/>
              <w:rPr>
                <w:rFonts w:ascii="宋体" w:hAnsi="宋体" w:eastAsia="宋体" w:cs="宋体"/>
                <w:spacing w:val="0"/>
                <w:sz w:val="21"/>
                <w:szCs w:val="21"/>
              </w:rPr>
            </w:pPr>
            <w:r>
              <w:rPr>
                <w:rFonts w:ascii="宋体" w:hAnsi="宋体" w:eastAsia="宋体" w:cs="宋体"/>
                <w:spacing w:val="0"/>
                <w:sz w:val="21"/>
                <w:szCs w:val="21"/>
              </w:rPr>
              <w:t>工程规模</w:t>
            </w:r>
          </w:p>
        </w:tc>
        <w:tc>
          <w:tcPr>
            <w:tcW w:w="1135" w:type="dxa"/>
            <w:gridSpan w:val="3"/>
            <w:vAlign w:val="top"/>
          </w:tcPr>
          <w:p>
            <w:pPr>
              <w:spacing w:before="162" w:line="265" w:lineRule="auto"/>
              <w:ind w:left="367" w:right="145" w:hanging="210"/>
              <w:rPr>
                <w:rFonts w:ascii="宋体" w:hAnsi="宋体" w:eastAsia="宋体" w:cs="宋体"/>
                <w:spacing w:val="0"/>
                <w:sz w:val="21"/>
                <w:szCs w:val="21"/>
              </w:rPr>
            </w:pPr>
            <w:r>
              <w:rPr>
                <w:rFonts w:ascii="宋体" w:hAnsi="宋体" w:eastAsia="宋体" w:cs="宋体"/>
                <w:spacing w:val="0"/>
                <w:sz w:val="21"/>
                <w:szCs w:val="21"/>
              </w:rPr>
              <w:t>工程质量 等级</w:t>
            </w:r>
          </w:p>
        </w:tc>
        <w:tc>
          <w:tcPr>
            <w:tcW w:w="1572" w:type="dxa"/>
            <w:gridSpan w:val="2"/>
            <w:vAlign w:val="top"/>
          </w:tcPr>
          <w:p>
            <w:pPr>
              <w:spacing w:before="163" w:line="265" w:lineRule="auto"/>
              <w:ind w:left="369" w:right="258" w:hanging="99"/>
              <w:rPr>
                <w:rFonts w:ascii="宋体" w:hAnsi="宋体" w:eastAsia="宋体" w:cs="宋体"/>
                <w:spacing w:val="0"/>
                <w:sz w:val="21"/>
                <w:szCs w:val="21"/>
              </w:rPr>
            </w:pPr>
            <w:r>
              <w:rPr>
                <w:rFonts w:ascii="宋体" w:hAnsi="宋体" w:eastAsia="宋体" w:cs="宋体"/>
                <w:spacing w:val="0"/>
                <w:sz w:val="21"/>
                <w:szCs w:val="21"/>
              </w:rPr>
              <w:t>建设单位或 业主单位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1460"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6"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453" w:type="dxa"/>
            <w:gridSpan w:val="3"/>
            <w:vAlign w:val="top"/>
          </w:tcPr>
          <w:p>
            <w:pPr>
              <w:rPr>
                <w:rFonts w:ascii="Arial"/>
                <w:spacing w:val="0"/>
                <w:sz w:val="21"/>
                <w:szCs w:val="21"/>
              </w:rPr>
            </w:pPr>
          </w:p>
        </w:tc>
        <w:tc>
          <w:tcPr>
            <w:tcW w:w="1135" w:type="dxa"/>
            <w:gridSpan w:val="3"/>
            <w:vAlign w:val="top"/>
          </w:tcPr>
          <w:p>
            <w:pPr>
              <w:rPr>
                <w:rFonts w:ascii="Arial"/>
                <w:spacing w:val="0"/>
                <w:sz w:val="21"/>
                <w:szCs w:val="21"/>
              </w:rPr>
            </w:pPr>
          </w:p>
        </w:tc>
        <w:tc>
          <w:tcPr>
            <w:tcW w:w="1572" w:type="dxa"/>
            <w:gridSpan w:val="2"/>
            <w:vAlign w:val="top"/>
          </w:tcPr>
          <w:p>
            <w:pPr>
              <w:rPr>
                <w:rFonts w:ascii="Arial"/>
                <w:spacing w:val="0"/>
                <w:sz w:val="21"/>
                <w:szCs w:val="21"/>
              </w:rPr>
            </w:pPr>
          </w:p>
        </w:tc>
      </w:tr>
    </w:tbl>
    <w:p>
      <w:pPr>
        <w:spacing w:line="472" w:lineRule="auto"/>
        <w:rPr>
          <w:rFonts w:ascii="Arial"/>
          <w:spacing w:val="0"/>
          <w:sz w:val="21"/>
        </w:rPr>
      </w:pPr>
    </w:p>
    <w:p>
      <w:pPr>
        <w:spacing w:before="65" w:line="228" w:lineRule="auto"/>
        <w:ind w:left="15"/>
        <w:rPr>
          <w:rFonts w:ascii="宋体" w:hAnsi="宋体" w:eastAsia="宋体" w:cs="宋体"/>
          <w:spacing w:val="0"/>
          <w:sz w:val="20"/>
          <w:szCs w:val="20"/>
        </w:rPr>
      </w:pPr>
      <w:r>
        <w:rPr>
          <w:rFonts w:ascii="宋体" w:hAnsi="宋体" w:eastAsia="宋体" w:cs="宋体"/>
          <w:spacing w:val="0"/>
          <w:sz w:val="20"/>
          <w:szCs w:val="20"/>
          <w14:textOutline w14:w="3795" w14:cap="sq" w14:cmpd="sng">
            <w14:solidFill>
              <w14:srgbClr w14:val="000000"/>
            </w14:solidFill>
            <w14:prstDash w14:val="solid"/>
            <w14:bevel/>
          </w14:textOutline>
        </w:rPr>
        <w:t>说明：</w:t>
      </w:r>
    </w:p>
    <w:p>
      <w:pPr>
        <w:spacing w:before="153" w:line="228" w:lineRule="auto"/>
        <w:rPr>
          <w:rFonts w:ascii="宋体" w:hAnsi="宋体" w:eastAsia="宋体" w:cs="宋体"/>
          <w:spacing w:val="0"/>
          <w:sz w:val="20"/>
          <w:szCs w:val="20"/>
        </w:rPr>
      </w:pPr>
      <w:r>
        <w:rPr>
          <w:rFonts w:ascii="宋体" w:hAnsi="宋体" w:eastAsia="宋体" w:cs="宋体"/>
          <w:spacing w:val="0"/>
          <w:sz w:val="20"/>
          <w:szCs w:val="20"/>
        </w:rPr>
        <w:t>⑴ 投入本项目的项目经理的身份证、建造师注册证书 (要求为</w:t>
      </w:r>
      <w:r>
        <w:rPr>
          <w:rFonts w:hint="eastAsia" w:ascii="宋体" w:hAnsi="宋体" w:eastAsia="宋体" w:cs="宋体"/>
          <w:spacing w:val="0"/>
          <w:sz w:val="20"/>
          <w:szCs w:val="20"/>
          <w:lang w:eastAsia="zh-CN"/>
        </w:rPr>
        <w:t>公路工程或市政公用工程</w:t>
      </w:r>
      <w:r>
        <w:rPr>
          <w:rFonts w:ascii="宋体" w:hAnsi="宋体" w:eastAsia="宋体" w:cs="宋体"/>
          <w:spacing w:val="0"/>
          <w:sz w:val="20"/>
          <w:szCs w:val="20"/>
        </w:rPr>
        <w:t xml:space="preserve">专业，且注册单位为供应商单位) 、供应商单位为其缴纳的养老保险凭证 (提供 </w:t>
      </w:r>
      <w:r>
        <w:rPr>
          <w:rFonts w:ascii="宋体" w:hAnsi="宋体" w:eastAsia="宋体" w:cs="宋体"/>
          <w:spacing w:val="0"/>
          <w:sz w:val="20"/>
          <w:szCs w:val="20"/>
          <w:u w:val="single" w:color="auto"/>
        </w:rPr>
        <w:t>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1</w:t>
      </w:r>
      <w:r>
        <w:rPr>
          <w:rFonts w:ascii="宋体" w:hAnsi="宋体" w:eastAsia="宋体" w:cs="宋体"/>
          <w:spacing w:val="0"/>
          <w:sz w:val="20"/>
          <w:szCs w:val="20"/>
          <w:u w:val="single" w:color="auto"/>
        </w:rPr>
        <w:t>月至 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03</w:t>
      </w:r>
      <w:r>
        <w:rPr>
          <w:rFonts w:ascii="宋体" w:hAnsi="宋体" w:eastAsia="宋体" w:cs="宋体"/>
          <w:spacing w:val="0"/>
          <w:sz w:val="20"/>
          <w:szCs w:val="20"/>
          <w:u w:val="single" w:color="auto"/>
        </w:rPr>
        <w:t>月</w:t>
      </w:r>
      <w:r>
        <w:rPr>
          <w:rFonts w:ascii="宋体" w:hAnsi="宋体" w:eastAsia="宋体" w:cs="宋体"/>
          <w:spacing w:val="0"/>
          <w:sz w:val="20"/>
          <w:szCs w:val="20"/>
        </w:rPr>
        <w:t>份任意 1 个月养老保险缴费证明) 。</w:t>
      </w:r>
    </w:p>
    <w:p>
      <w:pPr>
        <w:spacing w:line="227" w:lineRule="auto"/>
        <w:rPr>
          <w:rFonts w:ascii="宋体" w:hAnsi="宋体" w:eastAsia="宋体" w:cs="宋体"/>
          <w:spacing w:val="0"/>
          <w:sz w:val="20"/>
          <w:szCs w:val="20"/>
        </w:rPr>
      </w:pPr>
      <w:r>
        <w:rPr>
          <w:rFonts w:ascii="宋体" w:hAnsi="宋体" w:eastAsia="宋体" w:cs="宋体"/>
          <w:spacing w:val="0"/>
          <w:sz w:val="20"/>
          <w:szCs w:val="20"/>
        </w:rPr>
        <w:t>⑵必须附上清晰可辨的身份证、注册建造师证书的复印件。</w:t>
      </w:r>
    </w:p>
    <w:p>
      <w:pPr>
        <w:rPr>
          <w:spacing w:val="0"/>
        </w:rPr>
        <w:sectPr>
          <w:footerReference r:id="rId43"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449"/>
        <w:outlineLvl w:val="2"/>
        <w:rPr>
          <w:rFonts w:ascii="宋体" w:hAnsi="宋体" w:eastAsia="宋体" w:cs="宋体"/>
          <w:spacing w:val="0"/>
          <w:sz w:val="28"/>
          <w:szCs w:val="28"/>
        </w:rPr>
      </w:pPr>
      <w:r>
        <w:rPr>
          <w:rFonts w:ascii="宋体" w:hAnsi="宋体" w:eastAsia="宋体" w:cs="宋体"/>
          <w:spacing w:val="0"/>
          <w:sz w:val="28"/>
          <w:szCs w:val="28"/>
        </w:rPr>
        <w:t>㈢项目技术负责人 (总工) 简历表</w:t>
      </w:r>
    </w:p>
    <w:p>
      <w:pPr>
        <w:rPr>
          <w:spacing w:val="0"/>
        </w:rPr>
      </w:pPr>
    </w:p>
    <w:p>
      <w:pPr>
        <w:rPr>
          <w:spacing w:val="0"/>
        </w:rPr>
      </w:pPr>
    </w:p>
    <w:p>
      <w:pPr>
        <w:spacing w:line="34" w:lineRule="auto"/>
        <w:rPr>
          <w:rFonts w:ascii="Arial"/>
          <w:spacing w:val="0"/>
          <w:sz w:val="2"/>
        </w:rPr>
      </w:pPr>
    </w:p>
    <w:tbl>
      <w:tblPr>
        <w:tblStyle w:val="21"/>
        <w:tblW w:w="937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6"/>
        <w:gridCol w:w="416"/>
        <w:gridCol w:w="208"/>
        <w:gridCol w:w="1039"/>
        <w:gridCol w:w="117"/>
        <w:gridCol w:w="1131"/>
        <w:gridCol w:w="263"/>
        <w:gridCol w:w="986"/>
        <w:gridCol w:w="639"/>
        <w:gridCol w:w="36"/>
        <w:gridCol w:w="780"/>
        <w:gridCol w:w="626"/>
        <w:gridCol w:w="168"/>
        <w:gridCol w:w="342"/>
        <w:gridCol w:w="15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0" w:hRule="atLeast"/>
        </w:trPr>
        <w:tc>
          <w:tcPr>
            <w:tcW w:w="1046" w:type="dxa"/>
            <w:vAlign w:val="top"/>
          </w:tcPr>
          <w:p>
            <w:pPr>
              <w:spacing w:before="300" w:line="228" w:lineRule="auto"/>
              <w:ind w:left="265"/>
              <w:rPr>
                <w:rFonts w:ascii="宋体" w:hAnsi="宋体" w:eastAsia="宋体" w:cs="宋体"/>
                <w:spacing w:val="0"/>
                <w:sz w:val="21"/>
                <w:szCs w:val="21"/>
              </w:rPr>
            </w:pPr>
            <w:r>
              <w:rPr>
                <w:rFonts w:ascii="宋体" w:hAnsi="宋体" w:eastAsia="宋体" w:cs="宋体"/>
                <w:spacing w:val="0"/>
                <w:sz w:val="21"/>
                <w:szCs w:val="21"/>
              </w:rPr>
              <w:t>姓 名</w:t>
            </w:r>
          </w:p>
        </w:tc>
        <w:tc>
          <w:tcPr>
            <w:tcW w:w="1780" w:type="dxa"/>
            <w:gridSpan w:val="4"/>
            <w:vAlign w:val="top"/>
          </w:tcPr>
          <w:p>
            <w:pPr>
              <w:rPr>
                <w:rFonts w:ascii="Arial"/>
                <w:spacing w:val="0"/>
                <w:sz w:val="21"/>
                <w:szCs w:val="21"/>
              </w:rPr>
            </w:pPr>
          </w:p>
        </w:tc>
        <w:tc>
          <w:tcPr>
            <w:tcW w:w="1394" w:type="dxa"/>
            <w:gridSpan w:val="2"/>
            <w:vAlign w:val="top"/>
          </w:tcPr>
          <w:p>
            <w:pPr>
              <w:spacing w:before="300" w:line="228" w:lineRule="auto"/>
              <w:ind w:left="387"/>
              <w:rPr>
                <w:rFonts w:ascii="宋体" w:hAnsi="宋体" w:eastAsia="宋体" w:cs="宋体"/>
                <w:spacing w:val="0"/>
                <w:sz w:val="21"/>
                <w:szCs w:val="21"/>
              </w:rPr>
            </w:pPr>
            <w:r>
              <w:rPr>
                <w:rFonts w:ascii="宋体" w:hAnsi="宋体" w:eastAsia="宋体" w:cs="宋体"/>
                <w:spacing w:val="0"/>
                <w:sz w:val="21"/>
                <w:szCs w:val="21"/>
              </w:rPr>
              <w:t>年  龄</w:t>
            </w:r>
          </w:p>
        </w:tc>
        <w:tc>
          <w:tcPr>
            <w:tcW w:w="1625" w:type="dxa"/>
            <w:gridSpan w:val="2"/>
            <w:vAlign w:val="top"/>
          </w:tcPr>
          <w:p>
            <w:pPr>
              <w:rPr>
                <w:rFonts w:ascii="Arial"/>
                <w:spacing w:val="0"/>
                <w:sz w:val="21"/>
                <w:szCs w:val="21"/>
              </w:rPr>
            </w:pPr>
          </w:p>
        </w:tc>
        <w:tc>
          <w:tcPr>
            <w:tcW w:w="1442" w:type="dxa"/>
            <w:gridSpan w:val="3"/>
            <w:vAlign w:val="top"/>
          </w:tcPr>
          <w:p>
            <w:pPr>
              <w:spacing w:before="300" w:line="229" w:lineRule="auto"/>
              <w:ind w:left="413"/>
              <w:rPr>
                <w:rFonts w:ascii="宋体" w:hAnsi="宋体" w:eastAsia="宋体" w:cs="宋体"/>
                <w:spacing w:val="0"/>
                <w:sz w:val="21"/>
                <w:szCs w:val="21"/>
              </w:rPr>
            </w:pPr>
            <w:r>
              <w:rPr>
                <w:rFonts w:ascii="宋体" w:hAnsi="宋体" w:eastAsia="宋体" w:cs="宋体"/>
                <w:spacing w:val="0"/>
                <w:sz w:val="21"/>
                <w:szCs w:val="21"/>
              </w:rPr>
              <w:t>专  业</w:t>
            </w:r>
          </w:p>
        </w:tc>
        <w:tc>
          <w:tcPr>
            <w:tcW w:w="2084"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1046" w:type="dxa"/>
            <w:vAlign w:val="top"/>
          </w:tcPr>
          <w:p>
            <w:pPr>
              <w:spacing w:before="287" w:line="231" w:lineRule="auto"/>
              <w:ind w:left="265"/>
              <w:rPr>
                <w:rFonts w:ascii="宋体" w:hAnsi="宋体" w:eastAsia="宋体" w:cs="宋体"/>
                <w:spacing w:val="0"/>
                <w:sz w:val="21"/>
                <w:szCs w:val="21"/>
              </w:rPr>
            </w:pPr>
            <w:r>
              <w:rPr>
                <w:rFonts w:ascii="宋体" w:hAnsi="宋体" w:eastAsia="宋体" w:cs="宋体"/>
                <w:spacing w:val="0"/>
                <w:sz w:val="21"/>
                <w:szCs w:val="21"/>
              </w:rPr>
              <w:t>职 称</w:t>
            </w:r>
          </w:p>
        </w:tc>
        <w:tc>
          <w:tcPr>
            <w:tcW w:w="1780" w:type="dxa"/>
            <w:gridSpan w:val="4"/>
            <w:vAlign w:val="top"/>
          </w:tcPr>
          <w:p>
            <w:pPr>
              <w:rPr>
                <w:rFonts w:ascii="Arial"/>
                <w:spacing w:val="0"/>
                <w:sz w:val="21"/>
                <w:szCs w:val="21"/>
              </w:rPr>
            </w:pPr>
          </w:p>
        </w:tc>
        <w:tc>
          <w:tcPr>
            <w:tcW w:w="1394" w:type="dxa"/>
            <w:gridSpan w:val="2"/>
            <w:vAlign w:val="top"/>
          </w:tcPr>
          <w:p>
            <w:pPr>
              <w:spacing w:before="288" w:line="228" w:lineRule="auto"/>
              <w:ind w:left="387"/>
              <w:rPr>
                <w:rFonts w:ascii="宋体" w:hAnsi="宋体" w:eastAsia="宋体" w:cs="宋体"/>
                <w:spacing w:val="0"/>
                <w:sz w:val="21"/>
                <w:szCs w:val="21"/>
              </w:rPr>
            </w:pPr>
            <w:r>
              <w:rPr>
                <w:rFonts w:ascii="宋体" w:hAnsi="宋体" w:eastAsia="宋体" w:cs="宋体"/>
                <w:spacing w:val="0"/>
                <w:sz w:val="21"/>
                <w:szCs w:val="21"/>
              </w:rPr>
              <w:t>职  务</w:t>
            </w:r>
          </w:p>
        </w:tc>
        <w:tc>
          <w:tcPr>
            <w:tcW w:w="1625" w:type="dxa"/>
            <w:gridSpan w:val="2"/>
            <w:vAlign w:val="top"/>
          </w:tcPr>
          <w:p>
            <w:pPr>
              <w:rPr>
                <w:rFonts w:ascii="Arial"/>
                <w:spacing w:val="0"/>
                <w:sz w:val="21"/>
                <w:szCs w:val="21"/>
              </w:rPr>
            </w:pPr>
          </w:p>
        </w:tc>
        <w:tc>
          <w:tcPr>
            <w:tcW w:w="1442" w:type="dxa"/>
            <w:gridSpan w:val="3"/>
            <w:vAlign w:val="top"/>
          </w:tcPr>
          <w:p>
            <w:pPr>
              <w:spacing w:before="105" w:line="267" w:lineRule="auto"/>
              <w:ind w:left="309" w:right="194" w:hanging="108"/>
              <w:rPr>
                <w:rFonts w:ascii="宋体" w:hAnsi="宋体" w:eastAsia="宋体" w:cs="宋体"/>
                <w:spacing w:val="0"/>
                <w:sz w:val="21"/>
                <w:szCs w:val="21"/>
              </w:rPr>
            </w:pPr>
            <w:r>
              <w:rPr>
                <w:rFonts w:ascii="宋体" w:hAnsi="宋体" w:eastAsia="宋体" w:cs="宋体"/>
                <w:spacing w:val="0"/>
                <w:sz w:val="21"/>
                <w:szCs w:val="21"/>
              </w:rPr>
              <w:t>拟在本合同 工程任职</w:t>
            </w:r>
          </w:p>
        </w:tc>
        <w:tc>
          <w:tcPr>
            <w:tcW w:w="2084"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046" w:type="dxa"/>
            <w:vAlign w:val="top"/>
          </w:tcPr>
          <w:p>
            <w:pPr>
              <w:spacing w:before="142" w:line="401" w:lineRule="exact"/>
              <w:ind w:left="322"/>
              <w:rPr>
                <w:rFonts w:ascii="宋体" w:hAnsi="宋体" w:eastAsia="宋体" w:cs="宋体"/>
                <w:spacing w:val="0"/>
                <w:sz w:val="21"/>
                <w:szCs w:val="21"/>
              </w:rPr>
            </w:pPr>
            <w:r>
              <w:rPr>
                <w:rFonts w:ascii="宋体" w:hAnsi="宋体" w:eastAsia="宋体" w:cs="宋体"/>
                <w:spacing w:val="0"/>
                <w:position w:val="14"/>
                <w:sz w:val="21"/>
                <w:szCs w:val="21"/>
              </w:rPr>
              <w:t>毕业</w:t>
            </w:r>
          </w:p>
          <w:p>
            <w:pPr>
              <w:spacing w:line="229" w:lineRule="auto"/>
              <w:ind w:left="331"/>
              <w:rPr>
                <w:rFonts w:ascii="宋体" w:hAnsi="宋体" w:eastAsia="宋体" w:cs="宋体"/>
                <w:spacing w:val="0"/>
                <w:sz w:val="21"/>
                <w:szCs w:val="21"/>
              </w:rPr>
            </w:pPr>
            <w:r>
              <w:rPr>
                <w:rFonts w:ascii="宋体" w:hAnsi="宋体" w:eastAsia="宋体" w:cs="宋体"/>
                <w:spacing w:val="0"/>
                <w:sz w:val="21"/>
                <w:szCs w:val="21"/>
              </w:rPr>
              <w:t>院校</w:t>
            </w:r>
          </w:p>
        </w:tc>
        <w:tc>
          <w:tcPr>
            <w:tcW w:w="8325" w:type="dxa"/>
            <w:gridSpan w:val="14"/>
            <w:vAlign w:val="top"/>
          </w:tcPr>
          <w:p>
            <w:pPr>
              <w:spacing w:line="274" w:lineRule="auto"/>
              <w:rPr>
                <w:rFonts w:ascii="Arial"/>
                <w:spacing w:val="0"/>
                <w:sz w:val="21"/>
                <w:szCs w:val="21"/>
              </w:rPr>
            </w:pPr>
          </w:p>
          <w:p>
            <w:pPr>
              <w:spacing w:before="65" w:line="228" w:lineRule="auto"/>
              <w:rPr>
                <w:rFonts w:ascii="宋体" w:hAnsi="宋体" w:eastAsia="宋体" w:cs="宋体"/>
                <w:spacing w:val="0"/>
                <w:sz w:val="21"/>
                <w:szCs w:val="21"/>
              </w:rPr>
            </w:pPr>
            <w:r>
              <w:rPr>
                <w:rFonts w:ascii="宋体" w:hAnsi="宋体" w:eastAsia="宋体" w:cs="宋体"/>
                <w:spacing w:val="0"/>
                <w:sz w:val="21"/>
                <w:szCs w:val="21"/>
              </w:rPr>
              <w:t>年    月毕业于               学院(校) ，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1" w:hRule="atLeast"/>
        </w:trPr>
        <w:tc>
          <w:tcPr>
            <w:tcW w:w="1670" w:type="dxa"/>
            <w:gridSpan w:val="3"/>
            <w:vAlign w:val="top"/>
          </w:tcPr>
          <w:p>
            <w:pPr>
              <w:spacing w:line="289" w:lineRule="auto"/>
              <w:rPr>
                <w:rFonts w:ascii="Arial"/>
                <w:spacing w:val="0"/>
                <w:sz w:val="21"/>
                <w:szCs w:val="21"/>
              </w:rPr>
            </w:pPr>
          </w:p>
          <w:p>
            <w:pPr>
              <w:spacing w:before="65" w:line="228" w:lineRule="auto"/>
              <w:ind w:left="321"/>
              <w:rPr>
                <w:rFonts w:ascii="宋体" w:hAnsi="宋体" w:eastAsia="宋体" w:cs="宋体"/>
                <w:spacing w:val="0"/>
                <w:sz w:val="21"/>
                <w:szCs w:val="21"/>
              </w:rPr>
            </w:pPr>
            <w:r>
              <w:rPr>
                <w:rFonts w:ascii="宋体" w:hAnsi="宋体" w:eastAsia="宋体" w:cs="宋体"/>
                <w:spacing w:val="0"/>
                <w:sz w:val="21"/>
                <w:szCs w:val="21"/>
              </w:rPr>
              <w:t>身份证号码</w:t>
            </w:r>
          </w:p>
        </w:tc>
        <w:tc>
          <w:tcPr>
            <w:tcW w:w="4211" w:type="dxa"/>
            <w:gridSpan w:val="7"/>
            <w:vAlign w:val="top"/>
          </w:tcPr>
          <w:p>
            <w:pPr>
              <w:rPr>
                <w:rFonts w:ascii="Arial"/>
                <w:spacing w:val="0"/>
                <w:sz w:val="21"/>
                <w:szCs w:val="21"/>
              </w:rPr>
            </w:pPr>
          </w:p>
        </w:tc>
        <w:tc>
          <w:tcPr>
            <w:tcW w:w="1574" w:type="dxa"/>
            <w:gridSpan w:val="3"/>
            <w:vAlign w:val="top"/>
          </w:tcPr>
          <w:p>
            <w:pPr>
              <w:spacing w:line="243" w:lineRule="auto"/>
              <w:rPr>
                <w:rFonts w:ascii="Arial"/>
                <w:spacing w:val="0"/>
                <w:sz w:val="21"/>
                <w:szCs w:val="21"/>
              </w:rPr>
            </w:pPr>
          </w:p>
          <w:p>
            <w:pPr>
              <w:spacing w:before="65" w:line="228" w:lineRule="auto"/>
              <w:ind w:left="164"/>
              <w:rPr>
                <w:rFonts w:ascii="宋体" w:hAnsi="宋体" w:eastAsia="宋体" w:cs="宋体"/>
                <w:spacing w:val="0"/>
                <w:sz w:val="21"/>
                <w:szCs w:val="21"/>
              </w:rPr>
            </w:pPr>
            <w:r>
              <w:rPr>
                <w:rFonts w:ascii="宋体" w:hAnsi="宋体" w:eastAsia="宋体" w:cs="宋体"/>
                <w:spacing w:val="0"/>
                <w:sz w:val="21"/>
                <w:szCs w:val="21"/>
              </w:rPr>
              <w:t>职称证书编号</w:t>
            </w:r>
          </w:p>
        </w:tc>
        <w:tc>
          <w:tcPr>
            <w:tcW w:w="1916"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2" w:hRule="atLeast"/>
        </w:trPr>
        <w:tc>
          <w:tcPr>
            <w:tcW w:w="9371" w:type="dxa"/>
            <w:gridSpan w:val="15"/>
            <w:vAlign w:val="top"/>
          </w:tcPr>
          <w:p>
            <w:pPr>
              <w:spacing w:before="261" w:line="231" w:lineRule="auto"/>
              <w:ind w:left="3799"/>
              <w:rPr>
                <w:rFonts w:ascii="宋体" w:hAnsi="宋体" w:eastAsia="宋体" w:cs="宋体"/>
                <w:spacing w:val="0"/>
                <w:sz w:val="21"/>
                <w:szCs w:val="21"/>
              </w:rPr>
            </w:pPr>
            <w:r>
              <w:rPr>
                <w:rFonts w:ascii="宋体" w:hAnsi="宋体" w:eastAsia="宋体" w:cs="宋体"/>
                <w:spacing w:val="0"/>
                <w:sz w:val="21"/>
                <w:szCs w:val="21"/>
              </w:rPr>
              <w:t>主   要   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1462" w:type="dxa"/>
            <w:gridSpan w:val="2"/>
            <w:vAlign w:val="top"/>
          </w:tcPr>
          <w:p>
            <w:pPr>
              <w:spacing w:line="277" w:lineRule="auto"/>
              <w:rPr>
                <w:rFonts w:ascii="Arial"/>
                <w:spacing w:val="0"/>
                <w:sz w:val="21"/>
                <w:szCs w:val="21"/>
              </w:rPr>
            </w:pPr>
          </w:p>
          <w:p>
            <w:pPr>
              <w:spacing w:before="66" w:line="228" w:lineRule="auto"/>
              <w:ind w:left="318"/>
              <w:rPr>
                <w:rFonts w:ascii="宋体" w:hAnsi="宋体" w:eastAsia="宋体" w:cs="宋体"/>
                <w:spacing w:val="0"/>
                <w:sz w:val="21"/>
                <w:szCs w:val="21"/>
              </w:rPr>
            </w:pPr>
            <w:r>
              <w:rPr>
                <w:rFonts w:ascii="宋体" w:hAnsi="宋体" w:eastAsia="宋体" w:cs="宋体"/>
                <w:spacing w:val="0"/>
                <w:sz w:val="21"/>
                <w:szCs w:val="21"/>
              </w:rPr>
              <w:t>年至   年</w:t>
            </w:r>
          </w:p>
        </w:tc>
        <w:tc>
          <w:tcPr>
            <w:tcW w:w="1247" w:type="dxa"/>
            <w:gridSpan w:val="2"/>
            <w:vAlign w:val="top"/>
          </w:tcPr>
          <w:p>
            <w:pPr>
              <w:spacing w:line="277" w:lineRule="auto"/>
              <w:rPr>
                <w:rFonts w:ascii="Arial"/>
                <w:spacing w:val="0"/>
                <w:sz w:val="21"/>
                <w:szCs w:val="21"/>
              </w:rPr>
            </w:pPr>
          </w:p>
          <w:p>
            <w:pPr>
              <w:spacing w:before="65" w:line="229" w:lineRule="auto"/>
              <w:ind w:left="209"/>
              <w:rPr>
                <w:rFonts w:ascii="宋体" w:hAnsi="宋体" w:eastAsia="宋体" w:cs="宋体"/>
                <w:spacing w:val="0"/>
                <w:sz w:val="21"/>
                <w:szCs w:val="21"/>
              </w:rPr>
            </w:pPr>
            <w:r>
              <w:rPr>
                <w:rFonts w:ascii="宋体" w:hAnsi="宋体" w:eastAsia="宋体" w:cs="宋体"/>
                <w:spacing w:val="0"/>
                <w:sz w:val="21"/>
                <w:szCs w:val="21"/>
              </w:rPr>
              <w:t>工程名称</w:t>
            </w:r>
          </w:p>
        </w:tc>
        <w:tc>
          <w:tcPr>
            <w:tcW w:w="1248" w:type="dxa"/>
            <w:gridSpan w:val="2"/>
            <w:vAlign w:val="top"/>
          </w:tcPr>
          <w:p>
            <w:pPr>
              <w:spacing w:line="277" w:lineRule="auto"/>
              <w:rPr>
                <w:rFonts w:ascii="Arial"/>
                <w:spacing w:val="0"/>
                <w:sz w:val="21"/>
                <w:szCs w:val="21"/>
              </w:rPr>
            </w:pPr>
          </w:p>
          <w:p>
            <w:pPr>
              <w:spacing w:before="66" w:line="228" w:lineRule="auto"/>
              <w:ind w:left="208"/>
              <w:rPr>
                <w:rFonts w:ascii="宋体" w:hAnsi="宋体" w:eastAsia="宋体" w:cs="宋体"/>
                <w:spacing w:val="0"/>
                <w:sz w:val="21"/>
                <w:szCs w:val="21"/>
              </w:rPr>
            </w:pPr>
            <w:r>
              <w:rPr>
                <w:rFonts w:ascii="宋体" w:hAnsi="宋体" w:eastAsia="宋体" w:cs="宋体"/>
                <w:spacing w:val="0"/>
                <w:sz w:val="21"/>
                <w:szCs w:val="21"/>
              </w:rPr>
              <w:t>担任何职</w:t>
            </w:r>
          </w:p>
        </w:tc>
        <w:tc>
          <w:tcPr>
            <w:tcW w:w="1249" w:type="dxa"/>
            <w:gridSpan w:val="2"/>
            <w:vAlign w:val="top"/>
          </w:tcPr>
          <w:p>
            <w:pPr>
              <w:spacing w:before="145" w:line="398" w:lineRule="exact"/>
              <w:ind w:left="424"/>
              <w:rPr>
                <w:rFonts w:ascii="宋体" w:hAnsi="宋体" w:eastAsia="宋体" w:cs="宋体"/>
                <w:spacing w:val="0"/>
                <w:sz w:val="21"/>
                <w:szCs w:val="21"/>
              </w:rPr>
            </w:pPr>
            <w:r>
              <w:rPr>
                <w:rFonts w:ascii="宋体" w:hAnsi="宋体" w:eastAsia="宋体" w:cs="宋体"/>
                <w:spacing w:val="0"/>
                <w:position w:val="14"/>
                <w:sz w:val="21"/>
                <w:szCs w:val="21"/>
              </w:rPr>
              <w:t>工程</w:t>
            </w:r>
          </w:p>
          <w:p>
            <w:pPr>
              <w:spacing w:line="229" w:lineRule="auto"/>
              <w:ind w:left="316"/>
              <w:rPr>
                <w:rFonts w:ascii="宋体" w:hAnsi="宋体" w:eastAsia="宋体" w:cs="宋体"/>
                <w:spacing w:val="0"/>
                <w:sz w:val="21"/>
                <w:szCs w:val="21"/>
              </w:rPr>
            </w:pPr>
            <w:r>
              <w:rPr>
                <w:rFonts w:ascii="宋体" w:hAnsi="宋体" w:eastAsia="宋体" w:cs="宋体"/>
                <w:spacing w:val="0"/>
                <w:sz w:val="21"/>
                <w:szCs w:val="21"/>
              </w:rPr>
              <w:t>所在地</w:t>
            </w:r>
          </w:p>
        </w:tc>
        <w:tc>
          <w:tcPr>
            <w:tcW w:w="1455" w:type="dxa"/>
            <w:gridSpan w:val="3"/>
            <w:vAlign w:val="top"/>
          </w:tcPr>
          <w:p>
            <w:pPr>
              <w:spacing w:before="299" w:line="228" w:lineRule="auto"/>
              <w:ind w:left="317"/>
              <w:rPr>
                <w:rFonts w:ascii="宋体" w:hAnsi="宋体" w:eastAsia="宋体" w:cs="宋体"/>
                <w:spacing w:val="0"/>
                <w:sz w:val="21"/>
                <w:szCs w:val="21"/>
              </w:rPr>
            </w:pPr>
            <w:r>
              <w:rPr>
                <w:rFonts w:ascii="宋体" w:hAnsi="宋体" w:eastAsia="宋体" w:cs="宋体"/>
                <w:spacing w:val="0"/>
                <w:sz w:val="21"/>
                <w:szCs w:val="21"/>
              </w:rPr>
              <w:t>工程规模</w:t>
            </w:r>
          </w:p>
        </w:tc>
        <w:tc>
          <w:tcPr>
            <w:tcW w:w="1136" w:type="dxa"/>
            <w:gridSpan w:val="3"/>
            <w:vAlign w:val="top"/>
          </w:tcPr>
          <w:p>
            <w:pPr>
              <w:spacing w:before="161" w:line="267" w:lineRule="auto"/>
              <w:ind w:left="365" w:right="145" w:hanging="207"/>
              <w:rPr>
                <w:rFonts w:ascii="宋体" w:hAnsi="宋体" w:eastAsia="宋体" w:cs="宋体"/>
                <w:spacing w:val="0"/>
                <w:sz w:val="21"/>
                <w:szCs w:val="21"/>
              </w:rPr>
            </w:pPr>
            <w:r>
              <w:rPr>
                <w:rFonts w:ascii="宋体" w:hAnsi="宋体" w:eastAsia="宋体" w:cs="宋体"/>
                <w:spacing w:val="0"/>
                <w:sz w:val="21"/>
                <w:szCs w:val="21"/>
              </w:rPr>
              <w:t>工程质量 等级</w:t>
            </w:r>
          </w:p>
        </w:tc>
        <w:tc>
          <w:tcPr>
            <w:tcW w:w="1574" w:type="dxa"/>
            <w:vAlign w:val="top"/>
          </w:tcPr>
          <w:p>
            <w:pPr>
              <w:spacing w:before="162" w:line="267" w:lineRule="auto"/>
              <w:ind w:left="372" w:right="260" w:hanging="102"/>
              <w:rPr>
                <w:rFonts w:ascii="宋体" w:hAnsi="宋体" w:eastAsia="宋体" w:cs="宋体"/>
                <w:spacing w:val="0"/>
                <w:sz w:val="21"/>
                <w:szCs w:val="21"/>
              </w:rPr>
            </w:pPr>
            <w:r>
              <w:rPr>
                <w:rFonts w:ascii="宋体" w:hAnsi="宋体" w:eastAsia="宋体" w:cs="宋体"/>
                <w:spacing w:val="0"/>
                <w:sz w:val="21"/>
                <w:szCs w:val="21"/>
              </w:rPr>
              <w:t>建设单位或 业主单位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6" w:hRule="atLeast"/>
        </w:trPr>
        <w:tc>
          <w:tcPr>
            <w:tcW w:w="1462" w:type="dxa"/>
            <w:gridSpan w:val="2"/>
            <w:vAlign w:val="top"/>
          </w:tcPr>
          <w:p>
            <w:pPr>
              <w:rPr>
                <w:rFonts w:ascii="Arial"/>
                <w:spacing w:val="0"/>
                <w:sz w:val="21"/>
                <w:szCs w:val="21"/>
              </w:rPr>
            </w:pPr>
          </w:p>
        </w:tc>
        <w:tc>
          <w:tcPr>
            <w:tcW w:w="1247" w:type="dxa"/>
            <w:gridSpan w:val="2"/>
            <w:vAlign w:val="top"/>
          </w:tcPr>
          <w:p>
            <w:pPr>
              <w:rPr>
                <w:rFonts w:ascii="Arial"/>
                <w:spacing w:val="0"/>
                <w:sz w:val="21"/>
                <w:szCs w:val="21"/>
              </w:rPr>
            </w:pPr>
          </w:p>
        </w:tc>
        <w:tc>
          <w:tcPr>
            <w:tcW w:w="1248" w:type="dxa"/>
            <w:gridSpan w:val="2"/>
            <w:vAlign w:val="top"/>
          </w:tcPr>
          <w:p>
            <w:pPr>
              <w:rPr>
                <w:rFonts w:ascii="Arial"/>
                <w:spacing w:val="0"/>
                <w:sz w:val="21"/>
                <w:szCs w:val="21"/>
              </w:rPr>
            </w:pPr>
          </w:p>
        </w:tc>
        <w:tc>
          <w:tcPr>
            <w:tcW w:w="1249" w:type="dxa"/>
            <w:gridSpan w:val="2"/>
            <w:vAlign w:val="top"/>
          </w:tcPr>
          <w:p>
            <w:pPr>
              <w:rPr>
                <w:rFonts w:ascii="Arial"/>
                <w:spacing w:val="0"/>
                <w:sz w:val="21"/>
                <w:szCs w:val="21"/>
              </w:rPr>
            </w:pPr>
          </w:p>
        </w:tc>
        <w:tc>
          <w:tcPr>
            <w:tcW w:w="1455" w:type="dxa"/>
            <w:gridSpan w:val="3"/>
            <w:vAlign w:val="top"/>
          </w:tcPr>
          <w:p>
            <w:pPr>
              <w:rPr>
                <w:rFonts w:ascii="Arial"/>
                <w:spacing w:val="0"/>
                <w:sz w:val="21"/>
                <w:szCs w:val="21"/>
              </w:rPr>
            </w:pPr>
          </w:p>
        </w:tc>
        <w:tc>
          <w:tcPr>
            <w:tcW w:w="1136" w:type="dxa"/>
            <w:gridSpan w:val="3"/>
            <w:vAlign w:val="top"/>
          </w:tcPr>
          <w:p>
            <w:pPr>
              <w:rPr>
                <w:rFonts w:ascii="Arial"/>
                <w:spacing w:val="0"/>
                <w:sz w:val="21"/>
                <w:szCs w:val="21"/>
              </w:rPr>
            </w:pPr>
          </w:p>
        </w:tc>
        <w:tc>
          <w:tcPr>
            <w:tcW w:w="1574" w:type="dxa"/>
            <w:vAlign w:val="top"/>
          </w:tcPr>
          <w:p>
            <w:pPr>
              <w:rPr>
                <w:rFonts w:ascii="Arial"/>
                <w:spacing w:val="0"/>
                <w:sz w:val="21"/>
                <w:szCs w:val="21"/>
              </w:rPr>
            </w:pPr>
          </w:p>
        </w:tc>
      </w:tr>
    </w:tbl>
    <w:p>
      <w:pPr>
        <w:spacing w:line="473" w:lineRule="auto"/>
        <w:rPr>
          <w:rFonts w:ascii="Arial"/>
          <w:spacing w:val="0"/>
          <w:sz w:val="21"/>
        </w:rPr>
      </w:pPr>
    </w:p>
    <w:p>
      <w:pPr>
        <w:spacing w:before="65" w:line="228" w:lineRule="auto"/>
        <w:ind w:left="15"/>
        <w:rPr>
          <w:rFonts w:ascii="宋体" w:hAnsi="宋体" w:eastAsia="宋体" w:cs="宋体"/>
          <w:spacing w:val="0"/>
          <w:sz w:val="20"/>
          <w:szCs w:val="20"/>
        </w:rPr>
      </w:pPr>
      <w:r>
        <w:rPr>
          <w:rFonts w:ascii="宋体" w:hAnsi="宋体" w:eastAsia="宋体" w:cs="宋体"/>
          <w:spacing w:val="0"/>
          <w:sz w:val="20"/>
          <w:szCs w:val="20"/>
        </w:rPr>
        <w:t>说明：</w:t>
      </w:r>
    </w:p>
    <w:p>
      <w:pPr>
        <w:spacing w:before="153" w:line="228" w:lineRule="auto"/>
        <w:ind w:left="433"/>
        <w:rPr>
          <w:rFonts w:ascii="宋体" w:hAnsi="宋体" w:eastAsia="宋体" w:cs="宋体"/>
          <w:spacing w:val="0"/>
          <w:sz w:val="20"/>
          <w:szCs w:val="20"/>
        </w:rPr>
      </w:pPr>
      <w:r>
        <w:rPr>
          <w:rFonts w:ascii="宋体" w:hAnsi="宋体" w:eastAsia="宋体" w:cs="宋体"/>
          <w:spacing w:val="0"/>
          <w:sz w:val="20"/>
          <w:szCs w:val="20"/>
        </w:rPr>
        <w:t>⑴ 投入本项目的技术负责人的身份证、职称证 (要求为中级及以上职称) 、供应商单位为其</w:t>
      </w:r>
    </w:p>
    <w:p>
      <w:pPr>
        <w:spacing w:before="152" w:line="378" w:lineRule="auto"/>
        <w:ind w:left="433" w:right="962" w:firstLine="358"/>
        <w:rPr>
          <w:rFonts w:ascii="宋体" w:hAnsi="宋体" w:eastAsia="宋体" w:cs="宋体"/>
          <w:spacing w:val="0"/>
          <w:sz w:val="20"/>
          <w:szCs w:val="20"/>
        </w:rPr>
      </w:pPr>
      <w:r>
        <w:rPr>
          <w:rFonts w:ascii="宋体" w:hAnsi="宋体" w:eastAsia="宋体" w:cs="宋体"/>
          <w:spacing w:val="0"/>
          <w:sz w:val="20"/>
          <w:szCs w:val="20"/>
        </w:rPr>
        <w:t>缴纳的社保凭证 (提供</w:t>
      </w:r>
      <w:r>
        <w:rPr>
          <w:rFonts w:ascii="宋体" w:hAnsi="宋体" w:eastAsia="宋体" w:cs="宋体"/>
          <w:spacing w:val="0"/>
          <w:sz w:val="20"/>
          <w:szCs w:val="20"/>
          <w:u w:val="single" w:color="auto"/>
        </w:rPr>
        <w:t>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1</w:t>
      </w:r>
      <w:r>
        <w:rPr>
          <w:rFonts w:ascii="宋体" w:hAnsi="宋体" w:eastAsia="宋体" w:cs="宋体"/>
          <w:spacing w:val="0"/>
          <w:sz w:val="20"/>
          <w:szCs w:val="20"/>
          <w:u w:val="single" w:color="auto"/>
        </w:rPr>
        <w:t>月至 202</w:t>
      </w:r>
      <w:r>
        <w:rPr>
          <w:rFonts w:hint="eastAsia" w:ascii="宋体" w:hAnsi="宋体" w:eastAsia="宋体" w:cs="宋体"/>
          <w:spacing w:val="0"/>
          <w:sz w:val="20"/>
          <w:szCs w:val="20"/>
          <w:u w:val="single" w:color="auto"/>
          <w:lang w:val="en-US" w:eastAsia="zh-CN"/>
        </w:rPr>
        <w:t>4</w:t>
      </w:r>
      <w:r>
        <w:rPr>
          <w:rFonts w:ascii="宋体" w:hAnsi="宋体" w:eastAsia="宋体" w:cs="宋体"/>
          <w:spacing w:val="0"/>
          <w:sz w:val="20"/>
          <w:szCs w:val="20"/>
          <w:u w:val="single" w:color="auto"/>
        </w:rPr>
        <w:t>年</w:t>
      </w:r>
      <w:r>
        <w:rPr>
          <w:rFonts w:hint="eastAsia" w:ascii="宋体" w:hAnsi="宋体" w:eastAsia="宋体" w:cs="宋体"/>
          <w:spacing w:val="0"/>
          <w:sz w:val="20"/>
          <w:szCs w:val="20"/>
          <w:u w:val="single" w:color="auto"/>
          <w:lang w:val="en-US" w:eastAsia="zh-CN"/>
        </w:rPr>
        <w:t>03</w:t>
      </w:r>
      <w:r>
        <w:rPr>
          <w:rFonts w:ascii="宋体" w:hAnsi="宋体" w:eastAsia="宋体" w:cs="宋体"/>
          <w:spacing w:val="0"/>
          <w:sz w:val="20"/>
          <w:szCs w:val="20"/>
          <w:u w:val="single" w:color="auto"/>
        </w:rPr>
        <w:t>月</w:t>
      </w:r>
      <w:r>
        <w:rPr>
          <w:rFonts w:ascii="宋体" w:hAnsi="宋体" w:eastAsia="宋体" w:cs="宋体"/>
          <w:spacing w:val="0"/>
          <w:sz w:val="20"/>
          <w:szCs w:val="20"/>
        </w:rPr>
        <w:t>份任意 1 个月社保缴费证明) 。 ⑵必须附上清晰可辨的身份证、职称证书的复印件。</w:t>
      </w:r>
    </w:p>
    <w:p>
      <w:pPr>
        <w:rPr>
          <w:spacing w:val="0"/>
        </w:rPr>
        <w:sectPr>
          <w:footerReference r:id="rId44"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973"/>
        <w:outlineLvl w:val="2"/>
        <w:rPr>
          <w:rFonts w:ascii="宋体" w:hAnsi="宋体" w:eastAsia="宋体" w:cs="宋体"/>
          <w:spacing w:val="0"/>
          <w:sz w:val="28"/>
          <w:szCs w:val="28"/>
        </w:rPr>
      </w:pPr>
      <w:r>
        <w:rPr>
          <w:rFonts w:ascii="宋体" w:hAnsi="宋体" w:eastAsia="宋体" w:cs="宋体"/>
          <w:spacing w:val="0"/>
          <w:sz w:val="28"/>
          <w:szCs w:val="28"/>
        </w:rPr>
        <w:t>㈣项目其它主要人员简历表</w:t>
      </w:r>
    </w:p>
    <w:p>
      <w:pPr>
        <w:rPr>
          <w:spacing w:val="0"/>
        </w:rPr>
      </w:pPr>
    </w:p>
    <w:p>
      <w:pPr>
        <w:rPr>
          <w:spacing w:val="0"/>
        </w:rPr>
      </w:pPr>
    </w:p>
    <w:p>
      <w:pPr>
        <w:spacing w:line="34" w:lineRule="auto"/>
        <w:rPr>
          <w:rFonts w:ascii="Arial"/>
          <w:spacing w:val="0"/>
          <w:sz w:val="2"/>
        </w:rPr>
      </w:pPr>
    </w:p>
    <w:tbl>
      <w:tblPr>
        <w:tblStyle w:val="21"/>
        <w:tblW w:w="928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6"/>
        <w:gridCol w:w="305"/>
        <w:gridCol w:w="762"/>
        <w:gridCol w:w="288"/>
        <w:gridCol w:w="581"/>
        <w:gridCol w:w="453"/>
        <w:gridCol w:w="1443"/>
        <w:gridCol w:w="373"/>
        <w:gridCol w:w="1165"/>
        <w:gridCol w:w="111"/>
        <w:gridCol w:w="221"/>
        <w:gridCol w:w="1232"/>
        <w:gridCol w:w="1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256" w:type="dxa"/>
            <w:vAlign w:val="top"/>
          </w:tcPr>
          <w:p>
            <w:pPr>
              <w:spacing w:before="247" w:line="228" w:lineRule="auto"/>
              <w:ind w:left="371"/>
              <w:rPr>
                <w:rFonts w:ascii="宋体" w:hAnsi="宋体" w:eastAsia="宋体" w:cs="宋体"/>
                <w:spacing w:val="0"/>
                <w:sz w:val="21"/>
                <w:szCs w:val="21"/>
              </w:rPr>
            </w:pPr>
            <w:r>
              <w:rPr>
                <w:rFonts w:ascii="宋体" w:hAnsi="宋体" w:eastAsia="宋体" w:cs="宋体"/>
                <w:spacing w:val="0"/>
                <w:sz w:val="21"/>
                <w:szCs w:val="21"/>
              </w:rPr>
              <w:t>姓 名</w:t>
            </w:r>
          </w:p>
        </w:tc>
        <w:tc>
          <w:tcPr>
            <w:tcW w:w="1355" w:type="dxa"/>
            <w:gridSpan w:val="3"/>
            <w:vAlign w:val="top"/>
          </w:tcPr>
          <w:p>
            <w:pPr>
              <w:rPr>
                <w:rFonts w:ascii="Arial"/>
                <w:spacing w:val="0"/>
                <w:sz w:val="21"/>
                <w:szCs w:val="21"/>
              </w:rPr>
            </w:pPr>
          </w:p>
        </w:tc>
        <w:tc>
          <w:tcPr>
            <w:tcW w:w="1034" w:type="dxa"/>
            <w:gridSpan w:val="2"/>
            <w:vAlign w:val="top"/>
          </w:tcPr>
          <w:p>
            <w:pPr>
              <w:spacing w:before="247" w:line="228" w:lineRule="auto"/>
              <w:ind w:left="259"/>
              <w:rPr>
                <w:rFonts w:ascii="宋体" w:hAnsi="宋体" w:eastAsia="宋体" w:cs="宋体"/>
                <w:spacing w:val="0"/>
                <w:sz w:val="21"/>
                <w:szCs w:val="21"/>
              </w:rPr>
            </w:pPr>
            <w:r>
              <w:rPr>
                <w:rFonts w:ascii="宋体" w:hAnsi="宋体" w:eastAsia="宋体" w:cs="宋体"/>
                <w:spacing w:val="0"/>
                <w:sz w:val="21"/>
                <w:szCs w:val="21"/>
              </w:rPr>
              <w:t>年 龄</w:t>
            </w:r>
          </w:p>
        </w:tc>
        <w:tc>
          <w:tcPr>
            <w:tcW w:w="1443" w:type="dxa"/>
            <w:vAlign w:val="top"/>
          </w:tcPr>
          <w:p>
            <w:pPr>
              <w:rPr>
                <w:rFonts w:ascii="Arial"/>
                <w:spacing w:val="0"/>
                <w:sz w:val="21"/>
                <w:szCs w:val="21"/>
              </w:rPr>
            </w:pPr>
          </w:p>
        </w:tc>
        <w:tc>
          <w:tcPr>
            <w:tcW w:w="1649" w:type="dxa"/>
            <w:gridSpan w:val="3"/>
            <w:vAlign w:val="top"/>
          </w:tcPr>
          <w:p>
            <w:pPr>
              <w:spacing w:before="247" w:line="229" w:lineRule="auto"/>
              <w:ind w:left="516"/>
              <w:rPr>
                <w:rFonts w:ascii="宋体" w:hAnsi="宋体" w:eastAsia="宋体" w:cs="宋体"/>
                <w:spacing w:val="0"/>
                <w:sz w:val="21"/>
                <w:szCs w:val="21"/>
              </w:rPr>
            </w:pPr>
            <w:r>
              <w:rPr>
                <w:rFonts w:ascii="宋体" w:hAnsi="宋体" w:eastAsia="宋体" w:cs="宋体"/>
                <w:spacing w:val="0"/>
                <w:sz w:val="21"/>
                <w:szCs w:val="21"/>
              </w:rPr>
              <w:t>专  业</w:t>
            </w:r>
          </w:p>
        </w:tc>
        <w:tc>
          <w:tcPr>
            <w:tcW w:w="2545"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1256" w:type="dxa"/>
            <w:vAlign w:val="top"/>
          </w:tcPr>
          <w:p>
            <w:pPr>
              <w:spacing w:before="250" w:line="231" w:lineRule="auto"/>
              <w:ind w:left="372"/>
              <w:rPr>
                <w:rFonts w:ascii="宋体" w:hAnsi="宋体" w:eastAsia="宋体" w:cs="宋体"/>
                <w:spacing w:val="0"/>
                <w:sz w:val="21"/>
                <w:szCs w:val="21"/>
              </w:rPr>
            </w:pPr>
            <w:r>
              <w:rPr>
                <w:rFonts w:ascii="宋体" w:hAnsi="宋体" w:eastAsia="宋体" w:cs="宋体"/>
                <w:spacing w:val="0"/>
                <w:sz w:val="21"/>
                <w:szCs w:val="21"/>
              </w:rPr>
              <w:t>职 称</w:t>
            </w:r>
          </w:p>
        </w:tc>
        <w:tc>
          <w:tcPr>
            <w:tcW w:w="1355" w:type="dxa"/>
            <w:gridSpan w:val="3"/>
            <w:vAlign w:val="top"/>
          </w:tcPr>
          <w:p>
            <w:pPr>
              <w:rPr>
                <w:rFonts w:ascii="Arial"/>
                <w:spacing w:val="0"/>
                <w:sz w:val="21"/>
                <w:szCs w:val="21"/>
              </w:rPr>
            </w:pPr>
          </w:p>
        </w:tc>
        <w:tc>
          <w:tcPr>
            <w:tcW w:w="1034" w:type="dxa"/>
            <w:gridSpan w:val="2"/>
            <w:vAlign w:val="top"/>
          </w:tcPr>
          <w:p>
            <w:pPr>
              <w:spacing w:before="250" w:line="228" w:lineRule="auto"/>
              <w:ind w:left="259"/>
              <w:rPr>
                <w:rFonts w:ascii="宋体" w:hAnsi="宋体" w:eastAsia="宋体" w:cs="宋体"/>
                <w:spacing w:val="0"/>
                <w:sz w:val="21"/>
                <w:szCs w:val="21"/>
              </w:rPr>
            </w:pPr>
            <w:r>
              <w:rPr>
                <w:rFonts w:ascii="宋体" w:hAnsi="宋体" w:eastAsia="宋体" w:cs="宋体"/>
                <w:spacing w:val="0"/>
                <w:sz w:val="21"/>
                <w:szCs w:val="21"/>
              </w:rPr>
              <w:t>职 务</w:t>
            </w:r>
          </w:p>
        </w:tc>
        <w:tc>
          <w:tcPr>
            <w:tcW w:w="1443" w:type="dxa"/>
            <w:vAlign w:val="top"/>
          </w:tcPr>
          <w:p>
            <w:pPr>
              <w:rPr>
                <w:rFonts w:ascii="Arial"/>
                <w:spacing w:val="0"/>
                <w:sz w:val="21"/>
                <w:szCs w:val="21"/>
              </w:rPr>
            </w:pPr>
          </w:p>
        </w:tc>
        <w:tc>
          <w:tcPr>
            <w:tcW w:w="1649" w:type="dxa"/>
            <w:gridSpan w:val="3"/>
            <w:vAlign w:val="top"/>
          </w:tcPr>
          <w:p>
            <w:pPr>
              <w:spacing w:before="68" w:line="256" w:lineRule="auto"/>
              <w:ind w:left="305" w:right="193" w:hanging="104"/>
              <w:rPr>
                <w:rFonts w:ascii="宋体" w:hAnsi="宋体" w:eastAsia="宋体" w:cs="宋体"/>
                <w:spacing w:val="0"/>
                <w:sz w:val="21"/>
                <w:szCs w:val="21"/>
              </w:rPr>
            </w:pPr>
            <w:r>
              <w:rPr>
                <w:rFonts w:ascii="宋体" w:hAnsi="宋体" w:eastAsia="宋体" w:cs="宋体"/>
                <w:spacing w:val="0"/>
                <w:sz w:val="21"/>
                <w:szCs w:val="21"/>
              </w:rPr>
              <w:t>拟在本合同工 程担任职务</w:t>
            </w:r>
          </w:p>
        </w:tc>
        <w:tc>
          <w:tcPr>
            <w:tcW w:w="2545" w:type="dxa"/>
            <w:gridSpan w:val="3"/>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1" w:hRule="atLeast"/>
        </w:trPr>
        <w:tc>
          <w:tcPr>
            <w:tcW w:w="1256" w:type="dxa"/>
            <w:vAlign w:val="top"/>
          </w:tcPr>
          <w:p>
            <w:pPr>
              <w:spacing w:line="323" w:lineRule="auto"/>
              <w:rPr>
                <w:rFonts w:ascii="Arial"/>
                <w:spacing w:val="0"/>
                <w:sz w:val="21"/>
                <w:szCs w:val="21"/>
              </w:rPr>
            </w:pPr>
          </w:p>
          <w:p>
            <w:pPr>
              <w:spacing w:before="65" w:line="228" w:lineRule="auto"/>
              <w:ind w:left="217"/>
              <w:rPr>
                <w:rFonts w:ascii="宋体" w:hAnsi="宋体" w:eastAsia="宋体" w:cs="宋体"/>
                <w:spacing w:val="0"/>
                <w:sz w:val="21"/>
                <w:szCs w:val="21"/>
              </w:rPr>
            </w:pPr>
            <w:r>
              <w:rPr>
                <w:rFonts w:ascii="宋体" w:hAnsi="宋体" w:eastAsia="宋体" w:cs="宋体"/>
                <w:spacing w:val="0"/>
                <w:sz w:val="21"/>
                <w:szCs w:val="21"/>
              </w:rPr>
              <w:t>毕业学校</w:t>
            </w:r>
          </w:p>
        </w:tc>
        <w:tc>
          <w:tcPr>
            <w:tcW w:w="8026" w:type="dxa"/>
            <w:gridSpan w:val="12"/>
            <w:vAlign w:val="top"/>
          </w:tcPr>
          <w:p>
            <w:pPr>
              <w:spacing w:line="323" w:lineRule="auto"/>
              <w:rPr>
                <w:rFonts w:ascii="Arial"/>
                <w:spacing w:val="0"/>
                <w:sz w:val="21"/>
                <w:szCs w:val="21"/>
              </w:rPr>
            </w:pPr>
          </w:p>
          <w:p>
            <w:pPr>
              <w:spacing w:before="65" w:line="228" w:lineRule="auto"/>
              <w:rPr>
                <w:rFonts w:ascii="宋体" w:hAnsi="宋体" w:eastAsia="宋体" w:cs="宋体"/>
                <w:spacing w:val="0"/>
                <w:sz w:val="21"/>
                <w:szCs w:val="21"/>
              </w:rPr>
            </w:pPr>
            <w:r>
              <w:rPr>
                <w:rFonts w:ascii="宋体" w:hAnsi="宋体" w:eastAsia="宋体" w:cs="宋体"/>
                <w:spacing w:val="0"/>
                <w:sz w:val="21"/>
                <w:szCs w:val="21"/>
              </w:rPr>
              <w:t>年    月毕业于               学校       系 (科)     学制        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323" w:type="dxa"/>
            <w:gridSpan w:val="3"/>
            <w:vAlign w:val="top"/>
          </w:tcPr>
          <w:p>
            <w:pPr>
              <w:spacing w:before="228" w:line="228" w:lineRule="auto"/>
              <w:ind w:left="648"/>
              <w:rPr>
                <w:rFonts w:ascii="宋体" w:hAnsi="宋体" w:eastAsia="宋体" w:cs="宋体"/>
                <w:spacing w:val="0"/>
                <w:sz w:val="21"/>
                <w:szCs w:val="21"/>
              </w:rPr>
            </w:pPr>
            <w:r>
              <w:rPr>
                <w:rFonts w:ascii="宋体" w:hAnsi="宋体" w:eastAsia="宋体" w:cs="宋体"/>
                <w:spacing w:val="0"/>
                <w:sz w:val="21"/>
                <w:szCs w:val="21"/>
              </w:rPr>
              <w:t>身份证号码</w:t>
            </w:r>
          </w:p>
        </w:tc>
        <w:tc>
          <w:tcPr>
            <w:tcW w:w="3138" w:type="dxa"/>
            <w:gridSpan w:val="5"/>
            <w:vAlign w:val="top"/>
          </w:tcPr>
          <w:p>
            <w:pPr>
              <w:rPr>
                <w:rFonts w:ascii="Arial"/>
                <w:spacing w:val="0"/>
                <w:sz w:val="21"/>
                <w:szCs w:val="21"/>
              </w:rPr>
            </w:pPr>
          </w:p>
        </w:tc>
        <w:tc>
          <w:tcPr>
            <w:tcW w:w="1497" w:type="dxa"/>
            <w:gridSpan w:val="3"/>
            <w:vAlign w:val="top"/>
          </w:tcPr>
          <w:p>
            <w:pPr>
              <w:spacing w:before="228" w:line="228" w:lineRule="auto"/>
              <w:ind w:left="126"/>
              <w:rPr>
                <w:rFonts w:ascii="宋体" w:hAnsi="宋体" w:eastAsia="宋体" w:cs="宋体"/>
                <w:spacing w:val="0"/>
                <w:sz w:val="21"/>
                <w:szCs w:val="21"/>
              </w:rPr>
            </w:pPr>
            <w:r>
              <w:rPr>
                <w:rFonts w:ascii="宋体" w:hAnsi="宋体" w:eastAsia="宋体" w:cs="宋体"/>
                <w:spacing w:val="0"/>
                <w:sz w:val="21"/>
                <w:szCs w:val="21"/>
              </w:rPr>
              <w:t>职称证书编号</w:t>
            </w:r>
          </w:p>
        </w:tc>
        <w:tc>
          <w:tcPr>
            <w:tcW w:w="2324" w:type="dxa"/>
            <w:gridSpan w:val="2"/>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3192" w:type="dxa"/>
            <w:gridSpan w:val="5"/>
            <w:vAlign w:val="top"/>
          </w:tcPr>
          <w:p>
            <w:pPr>
              <w:spacing w:before="228" w:line="228" w:lineRule="auto"/>
              <w:ind w:left="237"/>
              <w:rPr>
                <w:rFonts w:ascii="宋体" w:hAnsi="宋体" w:eastAsia="宋体" w:cs="宋体"/>
                <w:spacing w:val="0"/>
                <w:sz w:val="21"/>
                <w:szCs w:val="21"/>
              </w:rPr>
            </w:pPr>
            <w:r>
              <w:rPr>
                <w:rFonts w:ascii="宋体" w:hAnsi="宋体" w:eastAsia="宋体" w:cs="宋体"/>
                <w:spacing w:val="0"/>
                <w:sz w:val="21"/>
                <w:szCs w:val="21"/>
              </w:rPr>
              <w:t>执业证或上岗证书名称及编号</w:t>
            </w:r>
          </w:p>
        </w:tc>
        <w:tc>
          <w:tcPr>
            <w:tcW w:w="6090" w:type="dxa"/>
            <w:gridSpan w:val="8"/>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4" w:hRule="atLeast"/>
        </w:trPr>
        <w:tc>
          <w:tcPr>
            <w:tcW w:w="9282" w:type="dxa"/>
            <w:gridSpan w:val="13"/>
            <w:vAlign w:val="top"/>
          </w:tcPr>
          <w:p>
            <w:pPr>
              <w:spacing w:before="255" w:line="231" w:lineRule="auto"/>
              <w:ind w:left="3966"/>
              <w:rPr>
                <w:rFonts w:ascii="宋体" w:hAnsi="宋体" w:eastAsia="宋体" w:cs="宋体"/>
                <w:spacing w:val="0"/>
                <w:sz w:val="21"/>
                <w:szCs w:val="21"/>
              </w:rPr>
            </w:pPr>
            <w:r>
              <w:rPr>
                <w:rFonts w:ascii="宋体" w:hAnsi="宋体" w:eastAsia="宋体" w:cs="宋体"/>
                <w:spacing w:val="0"/>
                <w:sz w:val="21"/>
                <w:szCs w:val="21"/>
              </w:rPr>
              <w:t>经         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561" w:type="dxa"/>
            <w:gridSpan w:val="2"/>
            <w:vAlign w:val="top"/>
          </w:tcPr>
          <w:p>
            <w:pPr>
              <w:spacing w:before="214" w:line="228" w:lineRule="auto"/>
              <w:ind w:left="367"/>
              <w:rPr>
                <w:rFonts w:ascii="宋体" w:hAnsi="宋体" w:eastAsia="宋体" w:cs="宋体"/>
                <w:spacing w:val="0"/>
                <w:sz w:val="21"/>
                <w:szCs w:val="21"/>
              </w:rPr>
            </w:pPr>
            <w:r>
              <w:rPr>
                <w:rFonts w:ascii="宋体" w:hAnsi="宋体" w:eastAsia="宋体" w:cs="宋体"/>
                <w:spacing w:val="0"/>
                <w:sz w:val="21"/>
                <w:szCs w:val="21"/>
              </w:rPr>
              <w:t>年至  年</w:t>
            </w:r>
          </w:p>
        </w:tc>
        <w:tc>
          <w:tcPr>
            <w:tcW w:w="5065" w:type="dxa"/>
            <w:gridSpan w:val="7"/>
            <w:vAlign w:val="top"/>
          </w:tcPr>
          <w:p>
            <w:pPr>
              <w:spacing w:before="214" w:line="229" w:lineRule="auto"/>
              <w:ind w:left="1279"/>
              <w:rPr>
                <w:rFonts w:ascii="宋体" w:hAnsi="宋体" w:eastAsia="宋体" w:cs="宋体"/>
                <w:spacing w:val="0"/>
                <w:sz w:val="21"/>
                <w:szCs w:val="21"/>
              </w:rPr>
            </w:pPr>
            <w:r>
              <w:rPr>
                <w:rFonts w:ascii="宋体" w:hAnsi="宋体" w:eastAsia="宋体" w:cs="宋体"/>
                <w:spacing w:val="0"/>
                <w:sz w:val="21"/>
                <w:szCs w:val="21"/>
              </w:rPr>
              <w:t>参加过施工的工程项目名称</w:t>
            </w:r>
          </w:p>
        </w:tc>
        <w:tc>
          <w:tcPr>
            <w:tcW w:w="1564" w:type="dxa"/>
            <w:gridSpan w:val="3"/>
            <w:vAlign w:val="top"/>
          </w:tcPr>
          <w:p>
            <w:pPr>
              <w:spacing w:before="214" w:line="228" w:lineRule="auto"/>
              <w:ind w:left="370"/>
              <w:rPr>
                <w:rFonts w:ascii="宋体" w:hAnsi="宋体" w:eastAsia="宋体" w:cs="宋体"/>
                <w:spacing w:val="0"/>
                <w:sz w:val="21"/>
                <w:szCs w:val="21"/>
              </w:rPr>
            </w:pPr>
            <w:r>
              <w:rPr>
                <w:rFonts w:ascii="宋体" w:hAnsi="宋体" w:eastAsia="宋体" w:cs="宋体"/>
                <w:spacing w:val="0"/>
                <w:sz w:val="21"/>
                <w:szCs w:val="21"/>
              </w:rPr>
              <w:t>担任何职</w:t>
            </w:r>
          </w:p>
        </w:tc>
        <w:tc>
          <w:tcPr>
            <w:tcW w:w="1092" w:type="dxa"/>
            <w:vAlign w:val="top"/>
          </w:tcPr>
          <w:p>
            <w:pPr>
              <w:spacing w:before="213" w:line="230" w:lineRule="auto"/>
              <w:ind w:left="238"/>
              <w:rPr>
                <w:rFonts w:ascii="宋体" w:hAnsi="宋体" w:eastAsia="宋体" w:cs="宋体"/>
                <w:spacing w:val="0"/>
                <w:sz w:val="21"/>
                <w:szCs w:val="21"/>
              </w:rPr>
            </w:pPr>
            <w:r>
              <w:rPr>
                <w:rFonts w:ascii="宋体" w:hAnsi="宋体" w:eastAsia="宋体" w:cs="宋体"/>
                <w:spacing w:val="0"/>
                <w:sz w:val="21"/>
                <w:szCs w:val="21"/>
              </w:rPr>
              <w:t>备  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5"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6"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561" w:type="dxa"/>
            <w:gridSpan w:val="2"/>
            <w:vAlign w:val="top"/>
          </w:tcPr>
          <w:p>
            <w:pPr>
              <w:rPr>
                <w:rFonts w:ascii="Arial"/>
                <w:spacing w:val="0"/>
                <w:sz w:val="21"/>
                <w:szCs w:val="21"/>
              </w:rPr>
            </w:pPr>
          </w:p>
        </w:tc>
        <w:tc>
          <w:tcPr>
            <w:tcW w:w="5065" w:type="dxa"/>
            <w:gridSpan w:val="7"/>
            <w:vAlign w:val="top"/>
          </w:tcPr>
          <w:p>
            <w:pPr>
              <w:rPr>
                <w:rFonts w:ascii="Arial"/>
                <w:spacing w:val="0"/>
                <w:sz w:val="21"/>
                <w:szCs w:val="21"/>
              </w:rPr>
            </w:pPr>
          </w:p>
        </w:tc>
        <w:tc>
          <w:tcPr>
            <w:tcW w:w="1564" w:type="dxa"/>
            <w:gridSpan w:val="3"/>
            <w:vAlign w:val="top"/>
          </w:tcPr>
          <w:p>
            <w:pPr>
              <w:rPr>
                <w:rFonts w:ascii="Arial"/>
                <w:spacing w:val="0"/>
                <w:sz w:val="21"/>
                <w:szCs w:val="21"/>
              </w:rPr>
            </w:pPr>
          </w:p>
        </w:tc>
        <w:tc>
          <w:tcPr>
            <w:tcW w:w="1092" w:type="dxa"/>
            <w:vAlign w:val="top"/>
          </w:tcPr>
          <w:p>
            <w:pPr>
              <w:rPr>
                <w:rFonts w:ascii="Arial"/>
                <w:spacing w:val="0"/>
                <w:sz w:val="21"/>
                <w:szCs w:val="21"/>
              </w:rPr>
            </w:pPr>
          </w:p>
        </w:tc>
      </w:tr>
    </w:tbl>
    <w:p>
      <w:pPr>
        <w:spacing w:line="472" w:lineRule="auto"/>
        <w:rPr>
          <w:rFonts w:ascii="Arial"/>
          <w:spacing w:val="0"/>
          <w:sz w:val="21"/>
        </w:rPr>
      </w:pPr>
    </w:p>
    <w:p>
      <w:pPr>
        <w:spacing w:before="65" w:line="228" w:lineRule="auto"/>
        <w:ind w:left="119"/>
        <w:rPr>
          <w:rFonts w:ascii="宋体" w:hAnsi="宋体" w:eastAsia="宋体" w:cs="宋体"/>
          <w:spacing w:val="0"/>
          <w:sz w:val="20"/>
          <w:szCs w:val="20"/>
        </w:rPr>
      </w:pPr>
      <w:r>
        <w:rPr>
          <w:rFonts w:ascii="宋体" w:hAnsi="宋体" w:eastAsia="宋体" w:cs="宋体"/>
          <w:spacing w:val="0"/>
          <w:sz w:val="20"/>
          <w:szCs w:val="20"/>
        </w:rPr>
        <w:t>说明：</w:t>
      </w:r>
    </w:p>
    <w:p>
      <w:pPr>
        <w:spacing w:before="153" w:line="369" w:lineRule="auto"/>
        <w:ind w:left="118" w:right="146" w:firstLine="419"/>
        <w:rPr>
          <w:rFonts w:ascii="宋体" w:hAnsi="宋体" w:eastAsia="宋体" w:cs="宋体"/>
          <w:spacing w:val="0"/>
          <w:sz w:val="20"/>
          <w:szCs w:val="20"/>
        </w:rPr>
      </w:pPr>
      <w:r>
        <w:rPr>
          <w:rFonts w:ascii="宋体" w:hAnsi="宋体" w:eastAsia="宋体" w:cs="宋体"/>
          <w:spacing w:val="0"/>
          <w:sz w:val="20"/>
          <w:szCs w:val="20"/>
        </w:rPr>
        <w:t>⑴“项目其他主要人员”指除项目经理、技术负责人外实际参加本合同工程施工的项目管理、 技术等方面的负责人，包括施工员、质量员、安全员、材料员、预算员等。</w:t>
      </w:r>
    </w:p>
    <w:p>
      <w:pPr>
        <w:spacing w:line="400" w:lineRule="exact"/>
        <w:ind w:left="537"/>
        <w:rPr>
          <w:rFonts w:ascii="宋体" w:hAnsi="宋体" w:eastAsia="宋体" w:cs="宋体"/>
          <w:spacing w:val="0"/>
          <w:sz w:val="20"/>
          <w:szCs w:val="20"/>
        </w:rPr>
      </w:pPr>
      <w:r>
        <w:rPr>
          <w:rFonts w:ascii="宋体" w:hAnsi="宋体" w:eastAsia="宋体" w:cs="宋体"/>
          <w:spacing w:val="0"/>
          <w:position w:val="14"/>
          <w:sz w:val="20"/>
          <w:szCs w:val="20"/>
        </w:rPr>
        <w:t>⑵须附上清晰可辨的身份证及相应的执业证书或上岗资格证书的复印件。</w:t>
      </w:r>
    </w:p>
    <w:p>
      <w:pPr>
        <w:spacing w:line="228" w:lineRule="auto"/>
        <w:ind w:left="537"/>
        <w:rPr>
          <w:rFonts w:ascii="宋体" w:hAnsi="宋体" w:eastAsia="宋体" w:cs="宋体"/>
          <w:spacing w:val="0"/>
          <w:sz w:val="20"/>
          <w:szCs w:val="20"/>
        </w:rPr>
      </w:pPr>
      <w:r>
        <w:rPr>
          <w:rFonts w:ascii="宋体" w:hAnsi="宋体" w:eastAsia="宋体" w:cs="宋体"/>
          <w:spacing w:val="0"/>
          <w:sz w:val="20"/>
          <w:szCs w:val="20"/>
        </w:rPr>
        <w:t>⑶表格不够可另行复印。</w:t>
      </w:r>
    </w:p>
    <w:p>
      <w:pPr>
        <w:rPr>
          <w:spacing w:val="0"/>
        </w:rPr>
        <w:sectPr>
          <w:footerReference r:id="rId45" w:type="default"/>
          <w:pgSz w:w="11905" w:h="16838"/>
          <w:pgMar w:top="1417" w:right="1417" w:bottom="1417" w:left="1417" w:header="0" w:footer="658" w:gutter="0"/>
          <w:pgNumType w:fmt="decimal"/>
          <w:cols w:space="0" w:num="1"/>
          <w:rtlGutter w:val="0"/>
          <w:docGrid w:linePitch="0" w:charSpace="0"/>
        </w:sectPr>
      </w:pPr>
    </w:p>
    <w:p>
      <w:pPr>
        <w:spacing w:before="91" w:line="220" w:lineRule="auto"/>
        <w:ind w:left="2156"/>
        <w:outlineLvl w:val="2"/>
        <w:rPr>
          <w:rFonts w:ascii="宋体" w:hAnsi="宋体" w:eastAsia="宋体" w:cs="宋体"/>
          <w:spacing w:val="0"/>
          <w:sz w:val="28"/>
          <w:szCs w:val="28"/>
        </w:rPr>
      </w:pPr>
      <w:r>
        <w:rPr>
          <w:rFonts w:ascii="宋体" w:hAnsi="宋体" w:eastAsia="宋体" w:cs="宋体"/>
          <w:spacing w:val="0"/>
          <w:sz w:val="28"/>
          <w:szCs w:val="28"/>
        </w:rPr>
        <w:t>㈤项目管理机构配备情况辅助说明资料</w:t>
      </w:r>
    </w:p>
    <w:p>
      <w:pPr>
        <w:spacing w:line="300" w:lineRule="auto"/>
        <w:rPr>
          <w:rFonts w:ascii="Arial"/>
          <w:spacing w:val="0"/>
          <w:sz w:val="21"/>
        </w:rPr>
      </w:pPr>
    </w:p>
    <w:p>
      <w:pPr>
        <w:spacing w:line="300" w:lineRule="auto"/>
        <w:rPr>
          <w:rFonts w:ascii="Arial"/>
          <w:spacing w:val="0"/>
          <w:sz w:val="21"/>
        </w:rPr>
      </w:pPr>
    </w:p>
    <w:p>
      <w:pPr>
        <w:spacing w:before="75" w:line="232"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注：</w:t>
      </w:r>
    </w:p>
    <w:p>
      <w:pPr>
        <w:spacing w:before="271" w:line="449" w:lineRule="auto"/>
        <w:ind w:firstLine="480"/>
        <w:rPr>
          <w:rFonts w:ascii="宋体" w:hAnsi="宋体" w:eastAsia="宋体" w:cs="宋体"/>
          <w:spacing w:val="0"/>
          <w:sz w:val="23"/>
          <w:szCs w:val="23"/>
        </w:rPr>
      </w:pPr>
      <w:r>
        <w:rPr>
          <w:rFonts w:ascii="宋体" w:hAnsi="宋体" w:eastAsia="宋体" w:cs="宋体"/>
          <w:spacing w:val="0"/>
          <w:sz w:val="23"/>
          <w:szCs w:val="23"/>
        </w:rPr>
        <w:t>⑴辅助说明资料主要包括管理机构的机构设置、职责分工、有关复印证明资料以及 供应商认为有必要提供的资料。辅助说明资料格式不做统一规定，由供应商自行设计。</w:t>
      </w:r>
    </w:p>
    <w:p>
      <w:pPr>
        <w:spacing w:line="227" w:lineRule="auto"/>
        <w:ind w:left="480"/>
        <w:rPr>
          <w:rFonts w:ascii="宋体" w:hAnsi="宋体" w:eastAsia="宋体" w:cs="宋体"/>
          <w:spacing w:val="0"/>
          <w:sz w:val="23"/>
          <w:szCs w:val="23"/>
        </w:rPr>
      </w:pPr>
      <w:r>
        <w:rPr>
          <w:rFonts w:ascii="宋体" w:hAnsi="宋体" w:eastAsia="宋体" w:cs="宋体"/>
          <w:spacing w:val="0"/>
          <w:sz w:val="23"/>
          <w:szCs w:val="23"/>
        </w:rPr>
        <w:t>⑵项目管理班子配备情况辅助说明资料另附 (与本响应文件一起装订) 。</w:t>
      </w:r>
    </w:p>
    <w:p>
      <w:pPr>
        <w:rPr>
          <w:spacing w:val="0"/>
        </w:rPr>
        <w:sectPr>
          <w:footerReference r:id="rId46" w:type="default"/>
          <w:pgSz w:w="11905" w:h="16838"/>
          <w:pgMar w:top="1417" w:right="1417" w:bottom="1417" w:left="1417" w:header="0" w:footer="658" w:gutter="0"/>
          <w:pgNumType w:fmt="decimal"/>
          <w:cols w:space="0" w:num="1"/>
          <w:rtlGutter w:val="0"/>
          <w:docGrid w:linePitch="0" w:charSpace="0"/>
        </w:sectPr>
      </w:pPr>
    </w:p>
    <w:p>
      <w:pPr>
        <w:spacing w:before="75" w:line="227"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其他文书、文件格式</w:t>
      </w:r>
    </w:p>
    <w:p>
      <w:pPr>
        <w:spacing w:before="184" w:line="225" w:lineRule="auto"/>
        <w:ind w:left="2987"/>
        <w:rPr>
          <w:rFonts w:ascii="微软雅黑" w:hAnsi="微软雅黑" w:eastAsia="微软雅黑" w:cs="微软雅黑"/>
          <w:spacing w:val="0"/>
          <w:sz w:val="43"/>
          <w:szCs w:val="43"/>
        </w:rPr>
      </w:pPr>
      <w:r>
        <w:rPr>
          <w:rFonts w:ascii="微软雅黑" w:hAnsi="微软雅黑" w:eastAsia="微软雅黑" w:cs="微软雅黑"/>
          <w:spacing w:val="0"/>
          <w:sz w:val="43"/>
          <w:szCs w:val="43"/>
        </w:rPr>
        <w:t>质疑函 (格式)</w:t>
      </w:r>
    </w:p>
    <w:p>
      <w:pPr>
        <w:spacing w:line="302" w:lineRule="auto"/>
        <w:rPr>
          <w:rFonts w:ascii="Arial"/>
          <w:spacing w:val="0"/>
          <w:sz w:val="21"/>
        </w:rPr>
      </w:pPr>
    </w:p>
    <w:p>
      <w:pPr>
        <w:spacing w:before="75" w:line="394" w:lineRule="exact"/>
        <w:ind w:left="482"/>
        <w:rPr>
          <w:rFonts w:ascii="宋体" w:hAnsi="宋体" w:eastAsia="宋体" w:cs="宋体"/>
          <w:spacing w:val="0"/>
          <w:sz w:val="23"/>
          <w:szCs w:val="23"/>
        </w:rPr>
      </w:pPr>
      <w:r>
        <w:rPr>
          <w:rFonts w:ascii="宋体" w:hAnsi="宋体" w:eastAsia="宋体" w:cs="宋体"/>
          <w:spacing w:val="0"/>
          <w:position w:val="2"/>
          <w:sz w:val="23"/>
          <w:szCs w:val="23"/>
          <w14:textOutline w14:w="4358" w14:cap="sq" w14:cmpd="sng">
            <w14:solidFill>
              <w14:srgbClr w14:val="000000"/>
            </w14:solidFill>
            <w14:prstDash w14:val="solid"/>
            <w14:bevel/>
          </w14:textOutline>
        </w:rPr>
        <w:t>一、质疑供应商基本信息：</w:t>
      </w:r>
    </w:p>
    <w:p>
      <w:pPr>
        <w:spacing w:before="71" w:line="227" w:lineRule="auto"/>
        <w:ind w:left="480"/>
        <w:rPr>
          <w:rFonts w:ascii="宋体" w:hAnsi="宋体" w:eastAsia="宋体" w:cs="宋体"/>
          <w:spacing w:val="0"/>
          <w:sz w:val="23"/>
          <w:szCs w:val="23"/>
        </w:rPr>
      </w:pPr>
      <w:r>
        <w:rPr>
          <w:rFonts w:ascii="宋体" w:hAnsi="宋体" w:eastAsia="宋体" w:cs="宋体"/>
          <w:spacing w:val="0"/>
          <w:sz w:val="23"/>
          <w:szCs w:val="23"/>
        </w:rPr>
        <w:t>质疑供应商：</w:t>
      </w:r>
      <w:r>
        <w:rPr>
          <w:rFonts w:ascii="宋体" w:hAnsi="宋体" w:eastAsia="宋体" w:cs="宋体"/>
          <w:spacing w:val="0"/>
          <w:sz w:val="23"/>
          <w:szCs w:val="23"/>
          <w:u w:val="single" w:color="auto"/>
        </w:rPr>
        <w:t xml:space="preserve">                                          </w:t>
      </w:r>
    </w:p>
    <w:p>
      <w:pPr>
        <w:spacing w:before="185" w:line="228" w:lineRule="auto"/>
        <w:ind w:left="479"/>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4" w:line="230" w:lineRule="auto"/>
        <w:ind w:left="480"/>
        <w:rPr>
          <w:rFonts w:ascii="宋体" w:hAnsi="宋体" w:eastAsia="宋体" w:cs="宋体"/>
          <w:spacing w:val="0"/>
          <w:sz w:val="23"/>
          <w:szCs w:val="23"/>
        </w:rPr>
      </w:pPr>
      <w:r>
        <w:rPr>
          <w:rFonts w:ascii="宋体" w:hAnsi="宋体" w:eastAsia="宋体" w:cs="宋体"/>
          <w:spacing w:val="0"/>
          <w:sz w:val="23"/>
          <w:szCs w:val="23"/>
        </w:rPr>
        <w:t>联系人：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79" w:line="228" w:lineRule="auto"/>
        <w:ind w:left="478"/>
        <w:rPr>
          <w:rFonts w:ascii="宋体" w:hAnsi="宋体" w:eastAsia="宋体" w:cs="宋体"/>
          <w:spacing w:val="0"/>
          <w:sz w:val="23"/>
          <w:szCs w:val="23"/>
        </w:rPr>
      </w:pPr>
      <w:r>
        <w:rPr>
          <w:rFonts w:ascii="宋体" w:hAnsi="宋体" w:eastAsia="宋体" w:cs="宋体"/>
          <w:spacing w:val="0"/>
          <w:sz w:val="23"/>
          <w:szCs w:val="23"/>
        </w:rPr>
        <w:t>授权代表：</w:t>
      </w:r>
      <w:r>
        <w:rPr>
          <w:rFonts w:ascii="宋体" w:hAnsi="宋体" w:eastAsia="宋体" w:cs="宋体"/>
          <w:spacing w:val="0"/>
          <w:sz w:val="23"/>
          <w:szCs w:val="23"/>
          <w:u w:val="single" w:color="auto"/>
        </w:rPr>
        <w:t xml:space="preserve">                        </w:t>
      </w:r>
    </w:p>
    <w:p>
      <w:pPr>
        <w:spacing w:before="181" w:line="230" w:lineRule="auto"/>
        <w:ind w:left="480"/>
        <w:rPr>
          <w:rFonts w:ascii="宋体" w:hAnsi="宋体" w:eastAsia="宋体" w:cs="宋体"/>
          <w:spacing w:val="0"/>
          <w:sz w:val="23"/>
          <w:szCs w:val="23"/>
        </w:rPr>
      </w:pP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82" w:line="228" w:lineRule="auto"/>
        <w:ind w:left="479"/>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3" w:line="315" w:lineRule="exact"/>
        <w:ind w:left="482"/>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二、质疑项目基本情况：</w:t>
      </w:r>
    </w:p>
    <w:p>
      <w:pPr>
        <w:spacing w:before="151" w:line="229" w:lineRule="auto"/>
        <w:ind w:left="496"/>
        <w:rPr>
          <w:rFonts w:ascii="宋体" w:hAnsi="宋体" w:eastAsia="宋体" w:cs="宋体"/>
          <w:spacing w:val="0"/>
          <w:sz w:val="23"/>
          <w:szCs w:val="23"/>
        </w:rPr>
      </w:pPr>
      <w:r>
        <w:rPr>
          <w:rFonts w:ascii="宋体" w:hAnsi="宋体" w:eastAsia="宋体" w:cs="宋体"/>
          <w:spacing w:val="0"/>
          <w:sz w:val="23"/>
          <w:szCs w:val="23"/>
        </w:rPr>
        <w:t>质疑项目的名称：</w:t>
      </w:r>
      <w:r>
        <w:rPr>
          <w:rFonts w:ascii="宋体" w:hAnsi="宋体" w:eastAsia="宋体" w:cs="宋体"/>
          <w:spacing w:val="0"/>
          <w:sz w:val="23"/>
          <w:szCs w:val="23"/>
          <w:u w:val="single" w:color="auto"/>
        </w:rPr>
        <w:t xml:space="preserve">                                        </w:t>
      </w:r>
    </w:p>
    <w:p>
      <w:pPr>
        <w:spacing w:before="183" w:line="228" w:lineRule="auto"/>
        <w:ind w:left="496"/>
        <w:rPr>
          <w:rFonts w:ascii="宋体" w:hAnsi="宋体" w:eastAsia="宋体" w:cs="宋体"/>
          <w:spacing w:val="0"/>
          <w:sz w:val="23"/>
          <w:szCs w:val="23"/>
        </w:rPr>
      </w:pPr>
      <w:r>
        <w:rPr>
          <w:rFonts w:ascii="宋体" w:hAnsi="宋体" w:eastAsia="宋体" w:cs="宋体"/>
          <w:spacing w:val="0"/>
          <w:sz w:val="23"/>
          <w:szCs w:val="23"/>
        </w:rPr>
        <w:t>质疑项目的编号：</w:t>
      </w:r>
      <w:r>
        <w:rPr>
          <w:rFonts w:ascii="宋体" w:hAnsi="宋体" w:eastAsia="宋体" w:cs="宋体"/>
          <w:spacing w:val="0"/>
          <w:sz w:val="23"/>
          <w:szCs w:val="23"/>
          <w:u w:val="single" w:color="auto"/>
        </w:rPr>
        <w:t xml:space="preserve">                                        </w:t>
      </w:r>
    </w:p>
    <w:p>
      <w:pPr>
        <w:spacing w:before="181" w:line="375" w:lineRule="auto"/>
        <w:ind w:left="400" w:right="773" w:firstLine="94"/>
        <w:rPr>
          <w:rFonts w:ascii="宋体" w:hAnsi="宋体" w:eastAsia="宋体" w:cs="宋体"/>
          <w:spacing w:val="0"/>
          <w:sz w:val="23"/>
          <w:szCs w:val="23"/>
        </w:rPr>
      </w:pPr>
      <w:r>
        <w:rPr>
          <w:rFonts w:ascii="宋体" w:hAnsi="宋体" w:eastAsia="宋体" w:cs="宋体"/>
          <w:spacing w:val="0"/>
          <w:sz w:val="23"/>
          <w:szCs w:val="23"/>
        </w:rPr>
        <w:t>采购人名称：</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质疑事项：                                                          □采购文件   采购文件获取日期：</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□采购过程                                                          □成交结果</w:t>
      </w:r>
    </w:p>
    <w:p>
      <w:pPr>
        <w:spacing w:line="305" w:lineRule="exact"/>
        <w:ind w:left="493"/>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三、质疑事项具体内容</w:t>
      </w:r>
    </w:p>
    <w:p>
      <w:pPr>
        <w:spacing w:before="160" w:line="229" w:lineRule="auto"/>
        <w:ind w:left="496"/>
        <w:rPr>
          <w:rFonts w:ascii="宋体" w:hAnsi="宋体" w:eastAsia="宋体" w:cs="宋体"/>
          <w:spacing w:val="0"/>
          <w:sz w:val="23"/>
          <w:szCs w:val="23"/>
        </w:rPr>
      </w:pPr>
      <w:r>
        <w:rPr>
          <w:rFonts w:ascii="宋体" w:hAnsi="宋体" w:eastAsia="宋体" w:cs="宋体"/>
          <w:spacing w:val="0"/>
          <w:sz w:val="23"/>
          <w:szCs w:val="23"/>
        </w:rPr>
        <w:t>质疑事项 1：</w:t>
      </w:r>
      <w:r>
        <w:rPr>
          <w:rFonts w:ascii="宋体" w:hAnsi="宋体" w:eastAsia="宋体" w:cs="宋体"/>
          <w:spacing w:val="0"/>
          <w:sz w:val="23"/>
          <w:szCs w:val="23"/>
          <w:u w:val="single" w:color="auto"/>
        </w:rPr>
        <w:t xml:space="preserve">                                                                </w:t>
      </w:r>
    </w:p>
    <w:p>
      <w:pPr>
        <w:spacing w:before="183" w:line="227" w:lineRule="auto"/>
        <w:ind w:left="495"/>
        <w:rPr>
          <w:rFonts w:ascii="宋体" w:hAnsi="宋体" w:eastAsia="宋体" w:cs="宋体"/>
          <w:spacing w:val="0"/>
          <w:sz w:val="23"/>
          <w:szCs w:val="23"/>
        </w:rPr>
      </w:pPr>
      <w:r>
        <w:rPr>
          <w:rFonts w:ascii="宋体" w:hAnsi="宋体" w:eastAsia="宋体" w:cs="宋体"/>
          <w:spacing w:val="0"/>
          <w:sz w:val="23"/>
          <w:szCs w:val="23"/>
        </w:rPr>
        <w:t>事实依据：</w:t>
      </w:r>
      <w:r>
        <w:rPr>
          <w:rFonts w:ascii="宋体" w:hAnsi="宋体" w:eastAsia="宋体" w:cs="宋体"/>
          <w:spacing w:val="0"/>
          <w:sz w:val="23"/>
          <w:szCs w:val="23"/>
          <w:u w:val="single" w:color="auto"/>
        </w:rPr>
        <w:t xml:space="preserve">                                                                 </w:t>
      </w:r>
    </w:p>
    <w:p>
      <w:pPr>
        <w:spacing w:before="186" w:line="374" w:lineRule="auto"/>
        <w:ind w:left="496"/>
        <w:rPr>
          <w:rFonts w:ascii="宋体" w:hAnsi="宋体" w:eastAsia="宋体" w:cs="宋体"/>
          <w:spacing w:val="0"/>
          <w:sz w:val="23"/>
          <w:szCs w:val="23"/>
        </w:rPr>
      </w:pPr>
      <w:r>
        <w:rPr>
          <w:rFonts w:ascii="宋体" w:hAnsi="宋体" w:eastAsia="宋体" w:cs="宋体"/>
          <w:spacing w:val="0"/>
          <w:sz w:val="23"/>
          <w:szCs w:val="23"/>
        </w:rPr>
        <w:t>法律依据：</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质疑事项 2                                                                ……                                                                      四、与质疑事项相关的质疑请求：</w:t>
      </w:r>
    </w:p>
    <w:p>
      <w:pPr>
        <w:spacing w:before="1" w:line="228" w:lineRule="auto"/>
        <w:ind w:left="493"/>
        <w:rPr>
          <w:rFonts w:ascii="宋体" w:hAnsi="宋体" w:eastAsia="宋体" w:cs="宋体"/>
          <w:spacing w:val="0"/>
          <w:sz w:val="23"/>
          <w:szCs w:val="23"/>
        </w:rPr>
      </w:pPr>
      <w:r>
        <w:rPr>
          <w:rFonts w:ascii="宋体" w:hAnsi="宋体" w:eastAsia="宋体" w:cs="宋体"/>
          <w:spacing w:val="0"/>
          <w:sz w:val="23"/>
          <w:szCs w:val="23"/>
        </w:rPr>
        <w:t>请求：</w:t>
      </w:r>
      <w:r>
        <w:rPr>
          <w:rFonts w:ascii="宋体" w:hAnsi="宋体" w:eastAsia="宋体" w:cs="宋体"/>
          <w:spacing w:val="0"/>
          <w:sz w:val="23"/>
          <w:szCs w:val="23"/>
          <w:u w:val="single" w:color="auto"/>
        </w:rPr>
        <w:t xml:space="preserve">                                                                    </w:t>
      </w:r>
    </w:p>
    <w:p>
      <w:pPr>
        <w:rPr>
          <w:spacing w:val="0"/>
        </w:rPr>
      </w:pPr>
    </w:p>
    <w:p>
      <w:pPr>
        <w:spacing w:line="120" w:lineRule="exact"/>
        <w:rPr>
          <w:spacing w:val="0"/>
        </w:rPr>
      </w:pPr>
    </w:p>
    <w:p>
      <w:pPr>
        <w:spacing w:before="75" w:line="228"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说明：</w:t>
      </w:r>
    </w:p>
    <w:p>
      <w:pPr>
        <w:spacing w:before="183" w:line="311" w:lineRule="exact"/>
        <w:ind w:left="391"/>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1.供应商提出质疑时，应提交质疑函和必要的证明材料。</w:t>
      </w:r>
    </w:p>
    <w:p>
      <w:pPr>
        <w:spacing w:before="154" w:line="375" w:lineRule="auto"/>
        <w:ind w:left="23" w:firstLine="35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2.质疑供应商若委托代理人进行质疑的，质疑函应按要求列明“授权代表”的有关</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内容，并在附件中提交由质疑供应商签署的授权委托书。授权委托书应载明代理人的姓</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名或者名称、代理事项、具体权限、期限和相关事项。</w:t>
      </w:r>
    </w:p>
    <w:p>
      <w:pPr>
        <w:spacing w:line="309" w:lineRule="exact"/>
        <w:ind w:left="378"/>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3.质疑函的质疑事项应具体、明确，并有必要的事实依据和法律依据。</w:t>
      </w:r>
    </w:p>
    <w:p>
      <w:pPr>
        <w:spacing w:before="156" w:line="311" w:lineRule="exact"/>
        <w:ind w:left="372"/>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4.质疑函的质疑请求应与质疑事项相关。</w:t>
      </w:r>
    </w:p>
    <w:p>
      <w:pPr>
        <w:spacing w:before="156" w:line="382" w:lineRule="auto"/>
        <w:ind w:left="22" w:firstLine="356"/>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5.质疑供应商为法人或者其他组织的，质疑函应由法定代表人、主要负责人，或者</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其授权代表签字或者盖章，并加盖公章。</w:t>
      </w:r>
    </w:p>
    <w:p>
      <w:pPr>
        <w:rPr>
          <w:spacing w:val="0"/>
        </w:rPr>
        <w:sectPr>
          <w:headerReference r:id="rId47" w:type="default"/>
          <w:footerReference r:id="rId48" w:type="default"/>
          <w:pgSz w:w="11905" w:h="16838"/>
          <w:pgMar w:top="1417" w:right="1417" w:bottom="1417" w:left="1417" w:header="0" w:footer="658" w:gutter="0"/>
          <w:pgNumType w:fmt="decimal"/>
          <w:cols w:space="0" w:num="1"/>
          <w:rtlGutter w:val="0"/>
          <w:docGrid w:linePitch="0" w:charSpace="0"/>
        </w:sectPr>
      </w:pPr>
    </w:p>
    <w:p>
      <w:pPr>
        <w:spacing w:before="185" w:line="225" w:lineRule="auto"/>
        <w:ind w:left="2967"/>
        <w:rPr>
          <w:rFonts w:ascii="微软雅黑" w:hAnsi="微软雅黑" w:eastAsia="微软雅黑" w:cs="微软雅黑"/>
          <w:spacing w:val="0"/>
          <w:sz w:val="43"/>
          <w:szCs w:val="43"/>
        </w:rPr>
      </w:pPr>
      <w:r>
        <w:rPr>
          <w:rFonts w:ascii="微软雅黑" w:hAnsi="微软雅黑" w:eastAsia="微软雅黑" w:cs="微软雅黑"/>
          <w:spacing w:val="0"/>
          <w:sz w:val="43"/>
          <w:szCs w:val="43"/>
        </w:rPr>
        <w:t>投诉书 (格式)</w:t>
      </w:r>
    </w:p>
    <w:p>
      <w:pPr>
        <w:spacing w:line="302" w:lineRule="auto"/>
        <w:rPr>
          <w:rFonts w:ascii="Arial"/>
          <w:spacing w:val="0"/>
          <w:sz w:val="21"/>
        </w:rPr>
      </w:pPr>
    </w:p>
    <w:p>
      <w:pPr>
        <w:spacing w:before="75" w:line="394" w:lineRule="exact"/>
        <w:ind w:left="458"/>
        <w:rPr>
          <w:rFonts w:ascii="宋体" w:hAnsi="宋体" w:eastAsia="宋体" w:cs="宋体"/>
          <w:spacing w:val="0"/>
          <w:sz w:val="23"/>
          <w:szCs w:val="23"/>
        </w:rPr>
      </w:pPr>
      <w:r>
        <w:rPr>
          <w:rFonts w:ascii="宋体" w:hAnsi="宋体" w:eastAsia="宋体" w:cs="宋体"/>
          <w:spacing w:val="0"/>
          <w:position w:val="2"/>
          <w:sz w:val="23"/>
          <w:szCs w:val="23"/>
          <w14:textOutline w14:w="4358" w14:cap="sq" w14:cmpd="sng">
            <w14:solidFill>
              <w14:srgbClr w14:val="000000"/>
            </w14:solidFill>
            <w14:prstDash w14:val="solid"/>
            <w14:bevel/>
          </w14:textOutline>
        </w:rPr>
        <w:t>一、投诉相关主体基本情况：</w:t>
      </w:r>
    </w:p>
    <w:p>
      <w:pPr>
        <w:spacing w:before="71" w:line="227" w:lineRule="auto"/>
        <w:ind w:left="455"/>
        <w:rPr>
          <w:rFonts w:ascii="宋体" w:hAnsi="宋体" w:eastAsia="宋体" w:cs="宋体"/>
          <w:spacing w:val="0"/>
          <w:sz w:val="23"/>
          <w:szCs w:val="23"/>
        </w:rPr>
      </w:pPr>
      <w:r>
        <w:rPr>
          <w:rFonts w:ascii="宋体" w:hAnsi="宋体" w:eastAsia="宋体" w:cs="宋体"/>
          <w:spacing w:val="0"/>
          <w:sz w:val="23"/>
          <w:szCs w:val="23"/>
        </w:rPr>
        <w:t>供应商：</w:t>
      </w:r>
      <w:r>
        <w:rPr>
          <w:rFonts w:ascii="宋体" w:hAnsi="宋体" w:eastAsia="宋体" w:cs="宋体"/>
          <w:spacing w:val="0"/>
          <w:sz w:val="23"/>
          <w:szCs w:val="23"/>
          <w:u w:val="single" w:color="auto"/>
        </w:rPr>
        <w:t xml:space="preserve">                                                                   </w:t>
      </w:r>
    </w:p>
    <w:p>
      <w:pPr>
        <w:spacing w:before="183" w:line="375" w:lineRule="auto"/>
        <w:ind w:left="455" w:right="17"/>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法定代表人/主要负责人：</w:t>
      </w:r>
      <w:r>
        <w:rPr>
          <w:rFonts w:ascii="宋体" w:hAnsi="宋体" w:eastAsia="宋体" w:cs="宋体"/>
          <w:spacing w:val="0"/>
          <w:sz w:val="23"/>
          <w:szCs w:val="23"/>
          <w:u w:val="single" w:color="auto"/>
        </w:rPr>
        <w:t xml:space="preserve">                                                    </w:t>
      </w:r>
    </w:p>
    <w:p>
      <w:pPr>
        <w:spacing w:line="230" w:lineRule="auto"/>
        <w:ind w:left="456"/>
        <w:rPr>
          <w:rFonts w:ascii="宋体" w:hAnsi="宋体" w:eastAsia="宋体" w:cs="宋体"/>
          <w:spacing w:val="0"/>
          <w:sz w:val="23"/>
          <w:szCs w:val="23"/>
        </w:rPr>
      </w:pP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81" w:line="228" w:lineRule="auto"/>
        <w:ind w:left="454"/>
        <w:rPr>
          <w:rFonts w:ascii="宋体" w:hAnsi="宋体" w:eastAsia="宋体" w:cs="宋体"/>
          <w:spacing w:val="0"/>
          <w:sz w:val="23"/>
          <w:szCs w:val="23"/>
        </w:rPr>
      </w:pPr>
      <w:r>
        <w:rPr>
          <w:rFonts w:ascii="宋体" w:hAnsi="宋体" w:eastAsia="宋体" w:cs="宋体"/>
          <w:spacing w:val="0"/>
          <w:sz w:val="23"/>
          <w:szCs w:val="23"/>
        </w:rPr>
        <w:t>授权代表：</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82" w:line="237" w:lineRule="auto"/>
        <w:ind w:left="455"/>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p>
    <w:p>
      <w:pPr>
        <w:spacing w:before="172" w:line="374" w:lineRule="auto"/>
        <w:ind w:left="472"/>
        <w:rPr>
          <w:rFonts w:ascii="宋体" w:hAnsi="宋体" w:eastAsia="宋体" w:cs="宋体"/>
          <w:spacing w:val="0"/>
          <w:sz w:val="23"/>
          <w:szCs w:val="23"/>
        </w:rPr>
      </w:pP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line="228" w:lineRule="auto"/>
        <w:ind w:left="455"/>
        <w:rPr>
          <w:rFonts w:ascii="宋体" w:hAnsi="宋体" w:eastAsia="宋体" w:cs="宋体"/>
          <w:spacing w:val="0"/>
          <w:sz w:val="23"/>
          <w:szCs w:val="23"/>
        </w:rPr>
      </w:pPr>
      <w:r>
        <w:rPr>
          <w:rFonts w:ascii="宋体" w:hAnsi="宋体" w:eastAsia="宋体" w:cs="宋体"/>
          <w:spacing w:val="0"/>
          <w:sz w:val="23"/>
          <w:szCs w:val="23"/>
        </w:rPr>
        <w:t>被投诉人 1：</w:t>
      </w:r>
    </w:p>
    <w:p>
      <w:pPr>
        <w:spacing w:before="185" w:line="237" w:lineRule="auto"/>
        <w:ind w:left="455"/>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p>
    <w:p>
      <w:pPr>
        <w:spacing w:before="170" w:line="228" w:lineRule="auto"/>
        <w:ind w:left="472"/>
        <w:rPr>
          <w:rFonts w:ascii="宋体" w:hAnsi="宋体" w:eastAsia="宋体" w:cs="宋体"/>
          <w:spacing w:val="0"/>
          <w:sz w:val="23"/>
          <w:szCs w:val="23"/>
        </w:rPr>
      </w:pP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3" w:line="375" w:lineRule="auto"/>
        <w:ind w:left="455" w:right="17"/>
        <w:rPr>
          <w:rFonts w:ascii="宋体" w:hAnsi="宋体" w:eastAsia="宋体" w:cs="宋体"/>
          <w:spacing w:val="0"/>
          <w:sz w:val="23"/>
          <w:szCs w:val="23"/>
        </w:rPr>
      </w:pPr>
      <w:r>
        <w:rPr>
          <w:rFonts w:ascii="宋体" w:hAnsi="宋体" w:eastAsia="宋体" w:cs="宋体"/>
          <w:spacing w:val="0"/>
          <w:sz w:val="23"/>
          <w:szCs w:val="23"/>
        </w:rPr>
        <w:t>联系人：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被投诉人 2：                                                               ……</w:t>
      </w:r>
    </w:p>
    <w:p>
      <w:pPr>
        <w:spacing w:before="1" w:line="227" w:lineRule="auto"/>
        <w:ind w:left="455"/>
        <w:rPr>
          <w:rFonts w:ascii="宋体" w:hAnsi="宋体" w:eastAsia="宋体" w:cs="宋体"/>
          <w:spacing w:val="0"/>
          <w:sz w:val="23"/>
          <w:szCs w:val="23"/>
        </w:rPr>
      </w:pPr>
      <w:r>
        <w:rPr>
          <w:rFonts w:ascii="宋体" w:hAnsi="宋体" w:eastAsia="宋体" w:cs="宋体"/>
          <w:spacing w:val="0"/>
          <w:sz w:val="23"/>
          <w:szCs w:val="23"/>
        </w:rPr>
        <w:t>相关供应商：</w:t>
      </w:r>
      <w:r>
        <w:rPr>
          <w:rFonts w:ascii="宋体" w:hAnsi="宋体" w:eastAsia="宋体" w:cs="宋体"/>
          <w:spacing w:val="0"/>
          <w:sz w:val="23"/>
          <w:szCs w:val="23"/>
          <w:u w:val="single" w:color="auto"/>
        </w:rPr>
        <w:t xml:space="preserve">                                                               </w:t>
      </w:r>
    </w:p>
    <w:p>
      <w:pPr>
        <w:spacing w:before="182" w:line="228" w:lineRule="auto"/>
        <w:ind w:left="455"/>
        <w:rPr>
          <w:rFonts w:ascii="宋体" w:hAnsi="宋体" w:eastAsia="宋体" w:cs="宋体"/>
          <w:spacing w:val="0"/>
          <w:sz w:val="23"/>
          <w:szCs w:val="23"/>
        </w:rPr>
      </w:pPr>
      <w:r>
        <w:rPr>
          <w:rFonts w:ascii="宋体" w:hAnsi="宋体" w:eastAsia="宋体" w:cs="宋体"/>
          <w:spacing w:val="0"/>
          <w:sz w:val="23"/>
          <w:szCs w:val="23"/>
        </w:rPr>
        <w:t>地址：</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邮编：</w:t>
      </w:r>
      <w:r>
        <w:rPr>
          <w:rFonts w:ascii="宋体" w:hAnsi="宋体" w:eastAsia="宋体" w:cs="宋体"/>
          <w:spacing w:val="0"/>
          <w:sz w:val="23"/>
          <w:szCs w:val="23"/>
          <w:u w:val="single" w:color="auto"/>
        </w:rPr>
        <w:t xml:space="preserve">               </w:t>
      </w:r>
    </w:p>
    <w:p>
      <w:pPr>
        <w:spacing w:before="184" w:line="230" w:lineRule="auto"/>
        <w:ind w:left="456"/>
        <w:rPr>
          <w:rFonts w:ascii="宋体" w:hAnsi="宋体" w:eastAsia="宋体" w:cs="宋体"/>
          <w:spacing w:val="0"/>
          <w:sz w:val="23"/>
          <w:szCs w:val="23"/>
        </w:rPr>
      </w:pPr>
      <w:r>
        <w:rPr>
          <w:rFonts w:ascii="宋体" w:hAnsi="宋体" w:eastAsia="宋体" w:cs="宋体"/>
          <w:spacing w:val="0"/>
          <w:sz w:val="23"/>
          <w:szCs w:val="23"/>
        </w:rPr>
        <w:t>联系人：</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联系电话：</w:t>
      </w:r>
      <w:r>
        <w:rPr>
          <w:rFonts w:ascii="宋体" w:hAnsi="宋体" w:eastAsia="宋体" w:cs="宋体"/>
          <w:spacing w:val="0"/>
          <w:sz w:val="23"/>
          <w:szCs w:val="23"/>
          <w:u w:val="single" w:color="auto"/>
        </w:rPr>
        <w:t xml:space="preserve">           </w:t>
      </w:r>
    </w:p>
    <w:p>
      <w:pPr>
        <w:spacing w:before="179" w:line="315" w:lineRule="exact"/>
        <w:ind w:left="458"/>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二、投诉项目基本情况：</w:t>
      </w:r>
    </w:p>
    <w:p>
      <w:pPr>
        <w:spacing w:before="151" w:line="227" w:lineRule="auto"/>
        <w:ind w:left="470"/>
        <w:rPr>
          <w:rFonts w:ascii="宋体" w:hAnsi="宋体" w:eastAsia="宋体" w:cs="宋体"/>
          <w:spacing w:val="0"/>
          <w:sz w:val="23"/>
          <w:szCs w:val="23"/>
        </w:rPr>
      </w:pPr>
      <w:r>
        <w:rPr>
          <w:rFonts w:ascii="宋体" w:hAnsi="宋体" w:eastAsia="宋体" w:cs="宋体"/>
          <w:spacing w:val="0"/>
          <w:sz w:val="23"/>
          <w:szCs w:val="23"/>
        </w:rPr>
        <w:t>采购项目的名称：</w:t>
      </w:r>
      <w:r>
        <w:rPr>
          <w:rFonts w:ascii="宋体" w:hAnsi="宋体" w:eastAsia="宋体" w:cs="宋体"/>
          <w:spacing w:val="0"/>
          <w:sz w:val="23"/>
          <w:szCs w:val="23"/>
          <w:u w:val="single" w:color="auto"/>
        </w:rPr>
        <w:t xml:space="preserve">                                                           </w:t>
      </w:r>
    </w:p>
    <w:p>
      <w:pPr>
        <w:spacing w:before="185" w:line="227" w:lineRule="auto"/>
        <w:ind w:left="470"/>
        <w:rPr>
          <w:rFonts w:ascii="宋体" w:hAnsi="宋体" w:eastAsia="宋体" w:cs="宋体"/>
          <w:spacing w:val="0"/>
          <w:sz w:val="23"/>
          <w:szCs w:val="23"/>
        </w:rPr>
      </w:pPr>
      <w:r>
        <w:rPr>
          <w:rFonts w:ascii="宋体" w:hAnsi="宋体" w:eastAsia="宋体" w:cs="宋体"/>
          <w:spacing w:val="0"/>
          <w:sz w:val="23"/>
          <w:szCs w:val="23"/>
        </w:rPr>
        <w:t>采购项目的编号：</w:t>
      </w:r>
      <w:r>
        <w:rPr>
          <w:rFonts w:ascii="宋体" w:hAnsi="宋体" w:eastAsia="宋体" w:cs="宋体"/>
          <w:spacing w:val="0"/>
          <w:sz w:val="23"/>
          <w:szCs w:val="23"/>
          <w:u w:val="single" w:color="auto"/>
        </w:rPr>
        <w:t xml:space="preserve">                                             </w:t>
      </w:r>
    </w:p>
    <w:p>
      <w:pPr>
        <w:spacing w:before="186" w:line="227" w:lineRule="auto"/>
        <w:ind w:left="470"/>
        <w:rPr>
          <w:rFonts w:ascii="宋体" w:hAnsi="宋体" w:eastAsia="宋体" w:cs="宋体"/>
          <w:spacing w:val="0"/>
          <w:sz w:val="23"/>
          <w:szCs w:val="23"/>
        </w:rPr>
      </w:pPr>
      <w:r>
        <w:rPr>
          <w:rFonts w:ascii="宋体" w:hAnsi="宋体" w:eastAsia="宋体" w:cs="宋体"/>
          <w:spacing w:val="0"/>
          <w:sz w:val="23"/>
          <w:szCs w:val="23"/>
        </w:rPr>
        <w:t>采购人名称：</w:t>
      </w:r>
      <w:r>
        <w:rPr>
          <w:rFonts w:ascii="宋体" w:hAnsi="宋体" w:eastAsia="宋体" w:cs="宋体"/>
          <w:spacing w:val="0"/>
          <w:sz w:val="23"/>
          <w:szCs w:val="23"/>
          <w:u w:val="single" w:color="auto"/>
        </w:rPr>
        <w:t xml:space="preserve">                                                               </w:t>
      </w:r>
    </w:p>
    <w:p>
      <w:pPr>
        <w:spacing w:before="182" w:line="227" w:lineRule="auto"/>
        <w:ind w:left="470"/>
        <w:rPr>
          <w:rFonts w:ascii="宋体" w:hAnsi="宋体" w:eastAsia="宋体" w:cs="宋体"/>
          <w:spacing w:val="0"/>
          <w:sz w:val="23"/>
          <w:szCs w:val="23"/>
        </w:rPr>
      </w:pPr>
      <w:r>
        <w:rPr>
          <w:rFonts w:ascii="宋体" w:hAnsi="宋体" w:eastAsia="宋体" w:cs="宋体"/>
          <w:spacing w:val="0"/>
          <w:sz w:val="23"/>
          <w:szCs w:val="23"/>
        </w:rPr>
        <w:t>代理机构名称：</w:t>
      </w:r>
      <w:r>
        <w:rPr>
          <w:rFonts w:ascii="宋体" w:hAnsi="宋体" w:eastAsia="宋体" w:cs="宋体"/>
          <w:spacing w:val="0"/>
          <w:sz w:val="23"/>
          <w:szCs w:val="23"/>
          <w:u w:val="single" w:color="auto"/>
        </w:rPr>
        <w:t xml:space="preserve">                                                             </w:t>
      </w:r>
    </w:p>
    <w:p>
      <w:pPr>
        <w:spacing w:before="185" w:line="227" w:lineRule="auto"/>
        <w:ind w:left="470"/>
        <w:rPr>
          <w:rFonts w:ascii="宋体" w:hAnsi="宋体" w:eastAsia="宋体" w:cs="宋体"/>
          <w:spacing w:val="0"/>
          <w:sz w:val="23"/>
          <w:szCs w:val="23"/>
        </w:rPr>
      </w:pPr>
      <w:r>
        <w:rPr>
          <w:rFonts w:ascii="宋体" w:hAnsi="宋体" w:eastAsia="宋体" w:cs="宋体"/>
          <w:spacing w:val="0"/>
          <w:sz w:val="23"/>
          <w:szCs w:val="23"/>
        </w:rPr>
        <w:t>采购文件公告：</w:t>
      </w:r>
      <w:r>
        <w:rPr>
          <w:rFonts w:ascii="宋体" w:hAnsi="宋体" w:eastAsia="宋体" w:cs="宋体"/>
          <w:spacing w:val="0"/>
          <w:sz w:val="23"/>
          <w:szCs w:val="23"/>
          <w:u w:val="single" w:color="auto"/>
        </w:rPr>
        <w:t>是/否</w:t>
      </w:r>
      <w:r>
        <w:rPr>
          <w:rFonts w:ascii="宋体" w:hAnsi="宋体" w:eastAsia="宋体" w:cs="宋体"/>
          <w:spacing w:val="0"/>
          <w:sz w:val="23"/>
          <w:szCs w:val="23"/>
        </w:rPr>
        <w:t>公告期限：</w:t>
      </w:r>
      <w:r>
        <w:rPr>
          <w:rFonts w:ascii="宋体" w:hAnsi="宋体" w:eastAsia="宋体" w:cs="宋体"/>
          <w:spacing w:val="0"/>
          <w:sz w:val="23"/>
          <w:szCs w:val="23"/>
          <w:u w:val="single" w:color="auto"/>
        </w:rPr>
        <w:t xml:space="preserve">                                             </w:t>
      </w:r>
    </w:p>
    <w:p>
      <w:pPr>
        <w:spacing w:before="183" w:line="227" w:lineRule="auto"/>
        <w:ind w:left="470"/>
        <w:rPr>
          <w:rFonts w:ascii="宋体" w:hAnsi="宋体" w:eastAsia="宋体" w:cs="宋体"/>
          <w:spacing w:val="0"/>
          <w:sz w:val="23"/>
          <w:szCs w:val="23"/>
        </w:rPr>
      </w:pPr>
      <w:r>
        <w:rPr>
          <w:rFonts w:ascii="宋体" w:hAnsi="宋体" w:eastAsia="宋体" w:cs="宋体"/>
          <w:spacing w:val="0"/>
          <w:sz w:val="23"/>
          <w:szCs w:val="23"/>
        </w:rPr>
        <w:t>采购结果公告：</w:t>
      </w:r>
      <w:r>
        <w:rPr>
          <w:rFonts w:ascii="宋体" w:hAnsi="宋体" w:eastAsia="宋体" w:cs="宋体"/>
          <w:spacing w:val="0"/>
          <w:sz w:val="23"/>
          <w:szCs w:val="23"/>
          <w:u w:val="single" w:color="auto"/>
        </w:rPr>
        <w:t>是/否</w:t>
      </w:r>
      <w:r>
        <w:rPr>
          <w:rFonts w:ascii="宋体" w:hAnsi="宋体" w:eastAsia="宋体" w:cs="宋体"/>
          <w:spacing w:val="0"/>
          <w:sz w:val="23"/>
          <w:szCs w:val="23"/>
        </w:rPr>
        <w:t>公告期限：</w:t>
      </w:r>
      <w:r>
        <w:rPr>
          <w:rFonts w:ascii="宋体" w:hAnsi="宋体" w:eastAsia="宋体" w:cs="宋体"/>
          <w:spacing w:val="0"/>
          <w:sz w:val="23"/>
          <w:szCs w:val="23"/>
          <w:u w:val="single" w:color="auto"/>
        </w:rPr>
        <w:t xml:space="preserve">                                             </w:t>
      </w:r>
    </w:p>
    <w:p>
      <w:pPr>
        <w:spacing w:before="185" w:line="306" w:lineRule="exact"/>
        <w:ind w:left="469"/>
        <w:rPr>
          <w:rFonts w:ascii="宋体" w:hAnsi="宋体" w:eastAsia="宋体" w:cs="宋体"/>
          <w:spacing w:val="0"/>
          <w:sz w:val="23"/>
          <w:szCs w:val="23"/>
        </w:rPr>
      </w:pPr>
      <w:r>
        <w:rPr>
          <w:rFonts w:ascii="宋体" w:hAnsi="宋体" w:eastAsia="宋体" w:cs="宋体"/>
          <w:spacing w:val="0"/>
          <w:position w:val="1"/>
          <w:sz w:val="23"/>
          <w:szCs w:val="23"/>
          <w14:textOutline w14:w="4358" w14:cap="sq" w14:cmpd="sng">
            <w14:solidFill>
              <w14:srgbClr w14:val="000000"/>
            </w14:solidFill>
            <w14:prstDash w14:val="solid"/>
            <w14:bevel/>
          </w14:textOutline>
        </w:rPr>
        <w:t>三、质疑基本情况</w:t>
      </w:r>
    </w:p>
    <w:p>
      <w:pPr>
        <w:spacing w:before="161" w:line="384" w:lineRule="auto"/>
        <w:ind w:firstLine="481"/>
        <w:rPr>
          <w:rFonts w:hint="default" w:ascii="Arial"/>
          <w:spacing w:val="0"/>
          <w:sz w:val="21"/>
          <w:lang w:val="en-US"/>
        </w:rPr>
      </w:pPr>
      <w:r>
        <w:rPr>
          <w:rFonts w:ascii="宋体" w:hAnsi="宋体" w:eastAsia="宋体" w:cs="宋体"/>
          <w:spacing w:val="0"/>
          <w:sz w:val="23"/>
          <w:szCs w:val="23"/>
        </w:rPr>
        <w:t>投诉人于</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年</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月</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日，向</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提出质疑， 质疑事项为：</w:t>
      </w:r>
      <w:r>
        <w:rPr>
          <w:rFonts w:hint="eastAsia" w:eastAsia="宋体" w:cs="Arial"/>
          <w:spacing w:val="0"/>
          <w:sz w:val="21"/>
          <w:szCs w:val="21"/>
          <w:u w:val="none" w:color="auto"/>
          <w:lang w:val="en-US" w:eastAsia="zh-CN"/>
        </w:rPr>
        <w:t xml:space="preserve">  </w:t>
      </w:r>
    </w:p>
    <w:p>
      <w:pPr>
        <w:spacing w:before="74" w:line="375" w:lineRule="auto"/>
        <w:ind w:left="26" w:right="97" w:firstLine="450"/>
        <w:rPr>
          <w:rFonts w:ascii="宋体" w:hAnsi="宋体" w:eastAsia="宋体" w:cs="宋体"/>
          <w:spacing w:val="0"/>
          <w:sz w:val="23"/>
          <w:szCs w:val="23"/>
        </w:rPr>
      </w:pPr>
      <w:r>
        <w:rPr>
          <w:rFonts w:ascii="宋体" w:hAnsi="宋体" w:eastAsia="宋体" w:cs="宋体"/>
          <w:spacing w:val="0"/>
          <w:sz w:val="23"/>
          <w:szCs w:val="23"/>
          <w:u w:val="single" w:color="auto"/>
        </w:rPr>
        <w:t>采购人/代理机构</w:t>
      </w:r>
      <w:r>
        <w:rPr>
          <w:rFonts w:ascii="宋体" w:hAnsi="宋体" w:eastAsia="宋体" w:cs="宋体"/>
          <w:spacing w:val="0"/>
          <w:sz w:val="23"/>
          <w:szCs w:val="23"/>
        </w:rPr>
        <w:t>于</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年</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月</w:t>
      </w:r>
      <w:r>
        <w:rPr>
          <w:rFonts w:ascii="宋体" w:hAnsi="宋体" w:eastAsia="宋体" w:cs="宋体"/>
          <w:spacing w:val="0"/>
          <w:sz w:val="23"/>
          <w:szCs w:val="23"/>
          <w:u w:val="single" w:color="auto"/>
        </w:rPr>
        <w:t xml:space="preserve">   </w:t>
      </w:r>
      <w:r>
        <w:rPr>
          <w:rFonts w:ascii="宋体" w:hAnsi="宋体" w:eastAsia="宋体" w:cs="宋体"/>
          <w:spacing w:val="0"/>
          <w:sz w:val="23"/>
          <w:szCs w:val="23"/>
        </w:rPr>
        <w:t xml:space="preserve"> 日，就质疑事项作出了答复/没有在法定期限 内作出答复。</w:t>
      </w:r>
    </w:p>
    <w:p>
      <w:pPr>
        <w:spacing w:line="231" w:lineRule="auto"/>
        <w:ind w:left="514"/>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四、投诉事项具体内容</w:t>
      </w:r>
    </w:p>
    <w:p>
      <w:pPr>
        <w:spacing w:before="180" w:line="229" w:lineRule="auto"/>
        <w:ind w:left="496"/>
        <w:rPr>
          <w:rFonts w:ascii="宋体" w:hAnsi="宋体" w:eastAsia="宋体" w:cs="宋体"/>
          <w:spacing w:val="0"/>
          <w:sz w:val="23"/>
          <w:szCs w:val="23"/>
        </w:rPr>
      </w:pPr>
      <w:r>
        <w:rPr>
          <w:rFonts w:ascii="宋体" w:hAnsi="宋体" w:eastAsia="宋体" w:cs="宋体"/>
          <w:spacing w:val="0"/>
          <w:sz w:val="23"/>
          <w:szCs w:val="23"/>
        </w:rPr>
        <w:t>投诉事项 1：</w:t>
      </w:r>
      <w:r>
        <w:rPr>
          <w:rFonts w:ascii="宋体" w:hAnsi="宋体" w:eastAsia="宋体" w:cs="宋体"/>
          <w:spacing w:val="0"/>
          <w:sz w:val="23"/>
          <w:szCs w:val="23"/>
          <w:u w:val="single" w:color="auto"/>
        </w:rPr>
        <w:t xml:space="preserve">                                                                </w:t>
      </w:r>
    </w:p>
    <w:p>
      <w:pPr>
        <w:spacing w:before="180" w:line="227" w:lineRule="auto"/>
        <w:ind w:left="477"/>
        <w:rPr>
          <w:rFonts w:ascii="宋体" w:hAnsi="宋体" w:eastAsia="宋体" w:cs="宋体"/>
          <w:spacing w:val="0"/>
          <w:sz w:val="23"/>
          <w:szCs w:val="23"/>
        </w:rPr>
      </w:pPr>
      <w:r>
        <w:rPr>
          <w:rFonts w:ascii="宋体" w:hAnsi="宋体" w:eastAsia="宋体" w:cs="宋体"/>
          <w:spacing w:val="0"/>
          <w:sz w:val="23"/>
          <w:szCs w:val="23"/>
        </w:rPr>
        <w:t>事实依据：</w:t>
      </w:r>
      <w:r>
        <w:rPr>
          <w:rFonts w:ascii="宋体" w:hAnsi="宋体" w:eastAsia="宋体" w:cs="宋体"/>
          <w:spacing w:val="0"/>
          <w:sz w:val="23"/>
          <w:szCs w:val="23"/>
          <w:u w:val="single" w:color="auto"/>
        </w:rPr>
        <w:t xml:space="preserve">                                                                 </w:t>
      </w:r>
    </w:p>
    <w:p>
      <w:pPr>
        <w:tabs>
          <w:tab w:val="left" w:pos="9057"/>
        </w:tabs>
        <w:spacing w:before="220" w:line="242" w:lineRule="exact"/>
        <w:ind w:left="484"/>
        <w:rPr>
          <w:rFonts w:ascii="Arial"/>
          <w:spacing w:val="0"/>
          <w:sz w:val="21"/>
        </w:rPr>
      </w:pPr>
      <w:r>
        <w:rPr>
          <w:rFonts w:ascii="Arial" w:hAnsi="Arial" w:eastAsia="Arial" w:cs="Arial"/>
          <w:spacing w:val="0"/>
          <w:sz w:val="21"/>
          <w:szCs w:val="21"/>
          <w:u w:val="single" w:color="auto"/>
        </w:rPr>
        <w:tab/>
      </w:r>
    </w:p>
    <w:p>
      <w:pPr>
        <w:spacing w:before="191" w:line="227" w:lineRule="auto"/>
        <w:ind w:left="478"/>
        <w:rPr>
          <w:rFonts w:ascii="宋体" w:hAnsi="宋体" w:eastAsia="宋体" w:cs="宋体"/>
          <w:spacing w:val="0"/>
          <w:sz w:val="23"/>
          <w:szCs w:val="23"/>
        </w:rPr>
      </w:pPr>
      <w:r>
        <w:rPr>
          <w:rFonts w:ascii="宋体" w:hAnsi="宋体" w:eastAsia="宋体" w:cs="宋体"/>
          <w:spacing w:val="0"/>
          <w:sz w:val="23"/>
          <w:szCs w:val="23"/>
        </w:rPr>
        <w:t>法律依据：</w:t>
      </w:r>
      <w:r>
        <w:rPr>
          <w:rFonts w:ascii="宋体" w:hAnsi="宋体" w:eastAsia="宋体" w:cs="宋体"/>
          <w:spacing w:val="0"/>
          <w:sz w:val="23"/>
          <w:szCs w:val="23"/>
          <w:u w:val="single" w:color="auto"/>
        </w:rPr>
        <w:t xml:space="preserve">                                                                 </w:t>
      </w:r>
    </w:p>
    <w:p>
      <w:pPr>
        <w:tabs>
          <w:tab w:val="left" w:pos="9057"/>
        </w:tabs>
        <w:spacing w:before="221" w:line="241" w:lineRule="exact"/>
        <w:ind w:left="484"/>
        <w:rPr>
          <w:rFonts w:ascii="Arial"/>
          <w:spacing w:val="0"/>
          <w:sz w:val="21"/>
        </w:rPr>
      </w:pPr>
      <w:r>
        <w:rPr>
          <w:rFonts w:ascii="Arial" w:hAnsi="Arial" w:eastAsia="Arial" w:cs="Arial"/>
          <w:spacing w:val="0"/>
          <w:sz w:val="21"/>
          <w:szCs w:val="21"/>
          <w:u w:val="single" w:color="auto"/>
        </w:rPr>
        <w:tab/>
      </w:r>
    </w:p>
    <w:p>
      <w:pPr>
        <w:spacing w:before="186" w:line="468" w:lineRule="exact"/>
        <w:ind w:left="496"/>
        <w:rPr>
          <w:rFonts w:ascii="宋体" w:hAnsi="宋体" w:eastAsia="宋体" w:cs="宋体"/>
          <w:spacing w:val="0"/>
          <w:sz w:val="23"/>
          <w:szCs w:val="23"/>
        </w:rPr>
      </w:pPr>
      <w:r>
        <w:rPr>
          <w:rFonts w:ascii="宋体" w:hAnsi="宋体" w:eastAsia="宋体" w:cs="宋体"/>
          <w:spacing w:val="0"/>
          <w:position w:val="17"/>
          <w:sz w:val="23"/>
          <w:szCs w:val="23"/>
        </w:rPr>
        <w:t>投诉事项 2</w:t>
      </w:r>
    </w:p>
    <w:p>
      <w:pPr>
        <w:spacing w:line="373" w:lineRule="exact"/>
        <w:ind w:left="509"/>
        <w:rPr>
          <w:rFonts w:ascii="宋体" w:hAnsi="宋体" w:eastAsia="宋体" w:cs="宋体"/>
          <w:spacing w:val="0"/>
          <w:sz w:val="23"/>
          <w:szCs w:val="23"/>
        </w:rPr>
      </w:pPr>
      <w:r>
        <w:rPr>
          <w:rFonts w:ascii="宋体" w:hAnsi="宋体" w:eastAsia="宋体" w:cs="宋体"/>
          <w:spacing w:val="0"/>
          <w:position w:val="3"/>
          <w:sz w:val="23"/>
          <w:szCs w:val="23"/>
        </w:rPr>
        <w:t>……</w:t>
      </w:r>
    </w:p>
    <w:p>
      <w:pPr>
        <w:spacing w:before="92" w:line="238" w:lineRule="auto"/>
        <w:ind w:left="49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五、与投诉事项相关的投诉请求：</w:t>
      </w:r>
    </w:p>
    <w:p>
      <w:pPr>
        <w:spacing w:before="171" w:line="229" w:lineRule="auto"/>
        <w:ind w:left="491"/>
        <w:rPr>
          <w:rFonts w:ascii="宋体" w:hAnsi="宋体" w:eastAsia="宋体" w:cs="宋体"/>
          <w:spacing w:val="0"/>
          <w:sz w:val="23"/>
          <w:szCs w:val="23"/>
        </w:rPr>
      </w:pPr>
      <w:r>
        <w:rPr>
          <w:rFonts w:ascii="宋体" w:hAnsi="宋体" w:eastAsia="宋体" w:cs="宋体"/>
          <w:spacing w:val="0"/>
          <w:sz w:val="23"/>
          <w:szCs w:val="23"/>
        </w:rPr>
        <w:t>请求：</w:t>
      </w:r>
      <w:r>
        <w:rPr>
          <w:rFonts w:ascii="宋体" w:hAnsi="宋体" w:eastAsia="宋体" w:cs="宋体"/>
          <w:spacing w:val="0"/>
          <w:sz w:val="23"/>
          <w:szCs w:val="23"/>
          <w:u w:val="single" w:color="auto"/>
        </w:rPr>
        <w:t xml:space="preserve">                                                                     </w:t>
      </w:r>
    </w:p>
    <w:p>
      <w:pPr>
        <w:rPr>
          <w:spacing w:val="0"/>
        </w:rPr>
      </w:pPr>
    </w:p>
    <w:p>
      <w:pPr>
        <w:spacing w:line="118" w:lineRule="exact"/>
        <w:rPr>
          <w:spacing w:val="0"/>
        </w:rPr>
      </w:pPr>
    </w:p>
    <w:p>
      <w:pPr>
        <w:rPr>
          <w:spacing w:val="0"/>
        </w:rPr>
        <w:sectPr>
          <w:headerReference r:id="rId49" w:type="default"/>
          <w:footerReference r:id="rId50" w:type="default"/>
          <w:pgSz w:w="11905" w:h="16838"/>
          <w:pgMar w:top="1417" w:right="1417" w:bottom="1417" w:left="1417" w:header="0" w:footer="658" w:gutter="0"/>
          <w:pgNumType w:fmt="decimal"/>
          <w:cols w:space="0" w:num="1"/>
          <w:rtlGutter w:val="0"/>
          <w:docGrid w:linePitch="0" w:charSpace="0"/>
        </w:sectPr>
      </w:pPr>
    </w:p>
    <w:p>
      <w:pPr>
        <w:spacing w:before="48" w:line="193" w:lineRule="auto"/>
        <w:ind w:left="493"/>
        <w:rPr>
          <w:rFonts w:ascii="宋体" w:hAnsi="宋体" w:eastAsia="宋体" w:cs="宋体"/>
          <w:spacing w:val="0"/>
          <w:sz w:val="23"/>
          <w:szCs w:val="23"/>
        </w:rPr>
      </w:pPr>
      <w:r>
        <w:rPr>
          <w:rFonts w:ascii="宋体" w:hAnsi="宋体" w:eastAsia="宋体" w:cs="宋体"/>
          <w:spacing w:val="0"/>
          <w:sz w:val="23"/>
          <w:szCs w:val="23"/>
        </w:rPr>
        <w:t>签字 (签章) ：</w:t>
      </w:r>
    </w:p>
    <w:p>
      <w:pPr>
        <w:spacing w:before="48" w:line="193" w:lineRule="auto"/>
        <w:ind w:left="493"/>
        <w:rPr>
          <w:rFonts w:ascii="宋体" w:hAnsi="宋体" w:eastAsia="宋体" w:cs="宋体"/>
          <w:spacing w:val="0"/>
          <w:sz w:val="23"/>
          <w:szCs w:val="23"/>
        </w:rPr>
      </w:pPr>
    </w:p>
    <w:p>
      <w:pPr>
        <w:spacing w:before="47" w:line="193" w:lineRule="auto"/>
        <w:ind w:firstLine="460" w:firstLineChars="200"/>
        <w:rPr>
          <w:rFonts w:ascii="宋体" w:hAnsi="宋体" w:eastAsia="宋体" w:cs="宋体"/>
          <w:spacing w:val="0"/>
          <w:sz w:val="23"/>
          <w:szCs w:val="23"/>
        </w:rPr>
      </w:pPr>
      <w:r>
        <w:rPr>
          <w:rFonts w:ascii="宋体" w:hAnsi="宋体" w:eastAsia="宋体" w:cs="宋体"/>
          <w:spacing w:val="0"/>
          <w:sz w:val="23"/>
          <w:szCs w:val="23"/>
        </w:rPr>
        <w:t>公章：</w:t>
      </w:r>
    </w:p>
    <w:p>
      <w:pPr>
        <w:rPr>
          <w:spacing w:val="0"/>
        </w:rPr>
        <w:sectPr>
          <w:type w:val="continuous"/>
          <w:pgSz w:w="11905" w:h="16838"/>
          <w:pgMar w:top="1417" w:right="1417" w:bottom="1417" w:left="1417" w:header="0" w:footer="658" w:gutter="0"/>
          <w:pgNumType w:fmt="decimal"/>
          <w:cols w:space="0" w:num="1"/>
          <w:rtlGutter w:val="0"/>
          <w:docGrid w:linePitch="0" w:charSpace="0"/>
        </w:sectPr>
      </w:pPr>
    </w:p>
    <w:p>
      <w:pPr>
        <w:spacing w:line="307" w:lineRule="auto"/>
        <w:rPr>
          <w:rFonts w:ascii="Arial"/>
          <w:spacing w:val="0"/>
          <w:sz w:val="21"/>
        </w:rPr>
      </w:pPr>
    </w:p>
    <w:p>
      <w:pPr>
        <w:spacing w:before="75" w:line="229" w:lineRule="auto"/>
        <w:ind w:left="535"/>
        <w:rPr>
          <w:rFonts w:ascii="宋体" w:hAnsi="宋体" w:eastAsia="宋体" w:cs="宋体"/>
          <w:spacing w:val="0"/>
          <w:sz w:val="23"/>
          <w:szCs w:val="23"/>
        </w:rPr>
      </w:pPr>
      <w:r>
        <w:rPr>
          <w:rFonts w:ascii="宋体" w:hAnsi="宋体" w:eastAsia="宋体" w:cs="宋体"/>
          <w:spacing w:val="0"/>
          <w:sz w:val="23"/>
          <w:szCs w:val="23"/>
        </w:rPr>
        <w:t>日期：</w:t>
      </w:r>
    </w:p>
    <w:p>
      <w:pPr>
        <w:spacing w:line="285" w:lineRule="auto"/>
        <w:rPr>
          <w:rFonts w:ascii="Arial"/>
          <w:spacing w:val="0"/>
          <w:sz w:val="21"/>
        </w:rPr>
      </w:pPr>
    </w:p>
    <w:p>
      <w:pPr>
        <w:spacing w:line="285" w:lineRule="auto"/>
        <w:rPr>
          <w:rFonts w:ascii="Arial"/>
          <w:spacing w:val="0"/>
          <w:sz w:val="21"/>
        </w:rPr>
      </w:pPr>
    </w:p>
    <w:p>
      <w:pPr>
        <w:spacing w:before="75" w:line="228" w:lineRule="auto"/>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说明：</w:t>
      </w:r>
    </w:p>
    <w:p>
      <w:pPr>
        <w:spacing w:before="183" w:line="375" w:lineRule="auto"/>
        <w:ind w:left="20" w:right="63" w:firstLine="371"/>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1.投诉人提起投诉时，应当提交投诉书和必要的证明材料，并按照被投诉人和与投</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诉事项有关的供应商数量提供投诉书副本。</w:t>
      </w:r>
    </w:p>
    <w:p>
      <w:pPr>
        <w:spacing w:line="375" w:lineRule="auto"/>
        <w:ind w:left="20" w:firstLine="356"/>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2.投诉人若委托代理人进行投诉的，投诉书应按要求列明“授权代表”的有关内容，</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并在附件中提交由投诉人签署的授权委托书。授权委托书应当载明代理人的姓名或者名</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称、代理事项、具体权限、期限和相关事项。</w:t>
      </w:r>
    </w:p>
    <w:p>
      <w:pPr>
        <w:spacing w:before="1" w:line="374" w:lineRule="auto"/>
        <w:ind w:left="372" w:right="1117" w:firstLine="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3.投诉书应简要列明质疑事项，质疑函、质疑答复等作为附件材料提供。</w:t>
      </w:r>
      <w:r>
        <w:rPr>
          <w:rFonts w:ascii="宋体" w:hAnsi="宋体" w:eastAsia="宋体" w:cs="宋体"/>
          <w:spacing w:val="0"/>
          <w:sz w:val="23"/>
          <w:szCs w:val="23"/>
        </w:rPr>
        <w:t xml:space="preserve"> </w:t>
      </w:r>
    </w:p>
    <w:p>
      <w:pPr>
        <w:spacing w:before="1" w:line="374" w:lineRule="auto"/>
        <w:ind w:left="372" w:right="1117" w:firstLine="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4.投诉书的投诉事项应具体、明确，并有必要的事实依据和法律依据。</w:t>
      </w:r>
      <w:r>
        <w:rPr>
          <w:rFonts w:ascii="宋体" w:hAnsi="宋体" w:eastAsia="宋体" w:cs="宋体"/>
          <w:spacing w:val="0"/>
          <w:sz w:val="23"/>
          <w:szCs w:val="23"/>
        </w:rPr>
        <w:t xml:space="preserve">  </w:t>
      </w:r>
    </w:p>
    <w:p>
      <w:pPr>
        <w:spacing w:before="1" w:line="374" w:lineRule="auto"/>
        <w:ind w:left="372" w:right="1117" w:firstLine="5"/>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5.投诉书的投诉请求应与投诉事项相关。</w:t>
      </w:r>
    </w:p>
    <w:p>
      <w:pPr>
        <w:spacing w:line="468" w:lineRule="exact"/>
        <w:ind w:left="375"/>
        <w:rPr>
          <w:rFonts w:ascii="宋体" w:hAnsi="宋体" w:eastAsia="宋体" w:cs="宋体"/>
          <w:spacing w:val="0"/>
          <w:sz w:val="23"/>
          <w:szCs w:val="23"/>
        </w:rPr>
      </w:pPr>
      <w:r>
        <w:rPr>
          <w:rFonts w:ascii="宋体" w:hAnsi="宋体" w:eastAsia="宋体" w:cs="宋体"/>
          <w:spacing w:val="0"/>
          <w:position w:val="17"/>
          <w:sz w:val="23"/>
          <w:szCs w:val="23"/>
          <w14:textOutline w14:w="4358" w14:cap="sq" w14:cmpd="sng">
            <w14:solidFill>
              <w14:srgbClr w14:val="000000"/>
            </w14:solidFill>
            <w14:prstDash w14:val="solid"/>
            <w14:bevel/>
          </w14:textOutline>
        </w:rPr>
        <w:t>6.投诉人为法人或者其他组织的，投诉书应由法定代表人、主要负责人，或者其授</w:t>
      </w:r>
    </w:p>
    <w:p>
      <w:pPr>
        <w:spacing w:before="1" w:line="193" w:lineRule="auto"/>
        <w:ind w:left="20"/>
        <w:rPr>
          <w:rFonts w:ascii="宋体" w:hAnsi="宋体" w:eastAsia="宋体" w:cs="宋体"/>
          <w:spacing w:val="0"/>
          <w:sz w:val="23"/>
          <w:szCs w:val="23"/>
          <w14:textOutline w14:w="4358" w14:cap="sq" w14:cmpd="sng">
            <w14:solidFill>
              <w14:srgbClr w14:val="000000"/>
            </w14:solidFill>
            <w14:prstDash w14:val="solid"/>
            <w14:bevel/>
          </w14:textOutline>
        </w:rPr>
        <w:sectPr>
          <w:type w:val="continuous"/>
          <w:pgSz w:w="11905" w:h="16838"/>
          <w:pgMar w:top="1417" w:right="1417" w:bottom="1417" w:left="1417" w:header="0" w:footer="658" w:gutter="0"/>
          <w:pgNumType w:fmt="decimal"/>
          <w:cols w:space="0" w:num="1"/>
          <w:rtlGutter w:val="0"/>
          <w:docGrid w:linePitch="0" w:charSpace="0"/>
        </w:sectPr>
      </w:pPr>
      <w:r>
        <w:rPr>
          <w:rFonts w:ascii="宋体" w:hAnsi="宋体" w:eastAsia="宋体" w:cs="宋体"/>
          <w:spacing w:val="0"/>
          <w:sz w:val="23"/>
          <w:szCs w:val="23"/>
          <w14:textOutline w14:w="4358" w14:cap="sq" w14:cmpd="sng">
            <w14:solidFill>
              <w14:srgbClr w14:val="000000"/>
            </w14:solidFill>
            <w14:prstDash w14:val="solid"/>
            <w14:bevel/>
          </w14:textOutline>
        </w:rPr>
        <w:t>权代表签字或者盖章，并加盖公章。</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numPr>
          <w:ilvl w:val="0"/>
          <w:numId w:val="1"/>
        </w:numPr>
        <w:spacing w:before="230" w:line="223" w:lineRule="auto"/>
        <w:ind w:left="1026"/>
        <w:jc w:val="center"/>
        <w:outlineLvl w:val="0"/>
        <w:rPr>
          <w:rFonts w:ascii="宋体" w:hAnsi="宋体" w:eastAsia="宋体" w:cs="宋体"/>
          <w:spacing w:val="0"/>
          <w:sz w:val="43"/>
          <w:szCs w:val="43"/>
          <w14:textOutline w14:w="7972" w14:cap="sq" w14:cmpd="sng">
            <w14:solidFill>
              <w14:srgbClr w14:val="000000"/>
            </w14:solidFill>
            <w14:prstDash w14:val="solid"/>
            <w14:bevel/>
          </w14:textOutline>
        </w:rPr>
      </w:pPr>
      <w:r>
        <w:rPr>
          <w:rFonts w:ascii="宋体" w:hAnsi="宋体" w:eastAsia="宋体" w:cs="宋体"/>
          <w:spacing w:val="0"/>
          <w:sz w:val="43"/>
          <w:szCs w:val="43"/>
          <w14:textOutline w14:w="7972" w14:cap="sq" w14:cmpd="sng">
            <w14:solidFill>
              <w14:srgbClr w14:val="000000"/>
            </w14:solidFill>
            <w14:prstDash w14:val="solid"/>
            <w14:bevel/>
          </w14:textOutline>
        </w:rPr>
        <w:t>合同文本</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pStyle w:val="2"/>
        <w:rPr>
          <w:rFonts w:ascii="宋体" w:hAnsi="宋体" w:eastAsia="宋体" w:cs="宋体"/>
          <w:spacing w:val="0"/>
          <w:sz w:val="43"/>
          <w:szCs w:val="43"/>
          <w14:textOutline w14:w="7972" w14:cap="sq" w14:cmpd="sng">
            <w14:solidFill>
              <w14:srgbClr w14:val="000000"/>
            </w14:solidFill>
            <w14:prstDash w14:val="solid"/>
            <w14:bevel/>
          </w14:textOutline>
        </w:rPr>
      </w:pPr>
    </w:p>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30" w:line="224" w:lineRule="auto"/>
        <w:jc w:val="both"/>
        <w:textAlignment w:val="baseline"/>
        <w:outlineLvl w:val="9"/>
        <w:rPr>
          <w:rFonts w:ascii="宋体" w:hAnsi="宋体" w:eastAsia="宋体" w:cs="宋体"/>
          <w:spacing w:val="0"/>
          <w:sz w:val="43"/>
          <w:szCs w:val="43"/>
          <w14:textOutline w14:w="7972" w14:cap="sq" w14:cmpd="sng">
            <w14:solidFill>
              <w14:srgbClr w14:val="000000"/>
            </w14:solidFill>
            <w14:prstDash w14:val="solid"/>
            <w14:bevel/>
          </w14:textOutline>
        </w:rPr>
      </w:pPr>
    </w:p>
    <w:p>
      <w:pPr>
        <w:spacing w:line="794" w:lineRule="atLeast"/>
        <w:ind w:firstLine="3200" w:firstLineChars="1000"/>
        <w:jc w:val="left"/>
        <w:rPr>
          <w:rFonts w:eastAsia="仿宋_GB2312"/>
          <w:bCs/>
          <w:color w:val="auto"/>
          <w:sz w:val="32"/>
          <w:szCs w:val="32"/>
        </w:rPr>
      </w:pPr>
      <w:bookmarkStart w:id="12" w:name="_Toc246779361"/>
      <w:bookmarkStart w:id="13" w:name="_Toc294772598"/>
      <w:bookmarkStart w:id="14" w:name="_Toc225246050"/>
      <w:bookmarkStart w:id="15" w:name="_Toc468270265"/>
      <w:bookmarkStart w:id="16" w:name="_Toc373478199"/>
      <w:bookmarkStart w:id="17" w:name="_Toc389065255"/>
      <w:bookmarkStart w:id="18" w:name="_Toc534185896"/>
      <w:bookmarkStart w:id="19" w:name="_Toc1741"/>
      <w:bookmarkStart w:id="20" w:name="_Toc395382491"/>
      <w:bookmarkStart w:id="21" w:name="_Toc373227552"/>
      <w:bookmarkStart w:id="22" w:name="_Toc20169"/>
    </w:p>
    <w:p>
      <w:pPr>
        <w:pStyle w:val="2"/>
      </w:pPr>
    </w:p>
    <w:p>
      <w:pPr>
        <w:spacing w:line="794" w:lineRule="atLeast"/>
        <w:ind w:firstLine="3200" w:firstLineChars="1000"/>
        <w:jc w:val="left"/>
        <w:rPr>
          <w:rFonts w:eastAsia="仿宋_GB2312"/>
          <w:bCs/>
          <w:color w:val="auto"/>
          <w:sz w:val="32"/>
          <w:szCs w:val="32"/>
        </w:rPr>
      </w:pPr>
      <w:r>
        <w:rPr>
          <w:rFonts w:eastAsia="仿宋_GB2312"/>
          <w:bCs/>
          <w:color w:val="auto"/>
          <w:sz w:val="32"/>
          <w:szCs w:val="32"/>
        </w:rPr>
        <w:t>（GF—201</w:t>
      </w:r>
      <w:r>
        <w:rPr>
          <w:rFonts w:hint="eastAsia" w:eastAsia="仿宋_GB2312"/>
          <w:bCs/>
          <w:color w:val="auto"/>
          <w:sz w:val="32"/>
          <w:szCs w:val="32"/>
        </w:rPr>
        <w:t>7</w:t>
      </w:r>
      <w:r>
        <w:rPr>
          <w:rFonts w:eastAsia="仿宋_GB2312"/>
          <w:bCs/>
          <w:color w:val="auto"/>
          <w:sz w:val="32"/>
          <w:szCs w:val="32"/>
        </w:rPr>
        <w:t>—</w:t>
      </w:r>
      <w:r>
        <w:rPr>
          <w:rFonts w:hint="eastAsia" w:eastAsia="仿宋_GB2312"/>
          <w:bCs/>
          <w:color w:val="auto"/>
          <w:sz w:val="32"/>
          <w:szCs w:val="32"/>
        </w:rPr>
        <w:t>0201）</w:t>
      </w:r>
    </w:p>
    <w:p>
      <w:pPr>
        <w:spacing w:line="360" w:lineRule="auto"/>
        <w:jc w:val="center"/>
        <w:rPr>
          <w:rFonts w:ascii="黑体" w:eastAsia="黑体"/>
          <w:b/>
          <w:color w:val="auto"/>
          <w:sz w:val="44"/>
          <w:szCs w:val="44"/>
          <w:u w:val="single"/>
        </w:rPr>
      </w:pPr>
    </w:p>
    <w:bookmarkEnd w:id="12"/>
    <w:bookmarkEnd w:id="13"/>
    <w:bookmarkEnd w:id="14"/>
    <w:p>
      <w:pPr>
        <w:spacing w:line="360" w:lineRule="auto"/>
        <w:jc w:val="center"/>
        <w:rPr>
          <w:rFonts w:ascii="黑体" w:eastAsia="黑体"/>
          <w:b/>
          <w:color w:val="auto"/>
          <w:sz w:val="44"/>
          <w:szCs w:val="44"/>
          <w:u w:val="single"/>
        </w:rPr>
      </w:pPr>
    </w:p>
    <w:p>
      <w:pPr>
        <w:pStyle w:val="9"/>
        <w:jc w:val="center"/>
        <w:rPr>
          <w:rFonts w:hAnsi="宋体"/>
          <w:color w:val="auto"/>
          <w:spacing w:val="60"/>
          <w:sz w:val="48"/>
        </w:rPr>
      </w:pPr>
      <w:r>
        <w:rPr>
          <w:rFonts w:eastAsia="华文中宋"/>
          <w:b/>
          <w:color w:val="auto"/>
          <w:sz w:val="72"/>
          <w:szCs w:val="52"/>
        </w:rPr>
        <w:t>建设工程施工合同</w:t>
      </w:r>
    </w:p>
    <w:p>
      <w:pPr>
        <w:spacing w:line="360" w:lineRule="auto"/>
        <w:rPr>
          <w:rFonts w:ascii="宋体"/>
          <w:color w:val="auto"/>
          <w:sz w:val="32"/>
        </w:rPr>
      </w:pPr>
    </w:p>
    <w:p>
      <w:pPr>
        <w:pStyle w:val="30"/>
        <w:ind w:firstLine="480"/>
        <w:rPr>
          <w:color w:val="auto"/>
        </w:rPr>
      </w:pPr>
    </w:p>
    <w:p>
      <w:pPr>
        <w:pStyle w:val="30"/>
        <w:ind w:firstLine="640"/>
        <w:rPr>
          <w:color w:val="auto"/>
          <w:sz w:val="32"/>
        </w:rPr>
      </w:pPr>
    </w:p>
    <w:p>
      <w:pPr>
        <w:rPr>
          <w:color w:val="auto"/>
        </w:rPr>
      </w:pPr>
    </w:p>
    <w:p>
      <w:pPr>
        <w:spacing w:line="360" w:lineRule="auto"/>
        <w:ind w:left="2877" w:leftChars="513" w:hanging="1800" w:hangingChars="500"/>
        <w:jc w:val="left"/>
        <w:rPr>
          <w:rFonts w:ascii="宋体" w:hAnsi="宋体" w:cs="宋体"/>
          <w:color w:val="auto"/>
          <w:sz w:val="36"/>
          <w:szCs w:val="36"/>
        </w:rPr>
      </w:pPr>
      <w:r>
        <w:rPr>
          <w:rFonts w:hint="eastAsia" w:ascii="宋体" w:hAnsi="宋体" w:cs="宋体"/>
          <w:color w:val="auto"/>
          <w:sz w:val="36"/>
          <w:szCs w:val="36"/>
        </w:rPr>
        <w:t xml:space="preserve">项目名称： </w:t>
      </w:r>
    </w:p>
    <w:p>
      <w:pPr>
        <w:spacing w:line="360" w:lineRule="auto"/>
        <w:ind w:firstLine="1080" w:firstLineChars="300"/>
        <w:jc w:val="left"/>
        <w:rPr>
          <w:rFonts w:ascii="宋体" w:hAnsi="宋体" w:cs="宋体"/>
          <w:color w:val="auto"/>
          <w:sz w:val="36"/>
          <w:szCs w:val="36"/>
        </w:rPr>
      </w:pPr>
      <w:r>
        <w:rPr>
          <w:rFonts w:hint="eastAsia" w:ascii="宋体" w:hAnsi="宋体" w:cs="宋体"/>
          <w:color w:val="auto"/>
          <w:sz w:val="36"/>
          <w:szCs w:val="36"/>
        </w:rPr>
        <w:t>项目编号：</w:t>
      </w:r>
    </w:p>
    <w:p>
      <w:pPr>
        <w:spacing w:line="360" w:lineRule="auto"/>
        <w:rPr>
          <w:rFonts w:ascii="宋体" w:hAnsi="宋体" w:cs="宋体"/>
          <w:color w:val="auto"/>
          <w:sz w:val="36"/>
          <w:szCs w:val="36"/>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宋体"/>
          <w:color w:val="auto"/>
          <w:sz w:val="32"/>
        </w:rPr>
      </w:pPr>
    </w:p>
    <w:p>
      <w:pPr>
        <w:spacing w:line="360" w:lineRule="auto"/>
        <w:rPr>
          <w:rFonts w:ascii="黑体" w:hAnsi="宋体" w:eastAsia="黑体"/>
          <w:color w:val="auto"/>
          <w:sz w:val="32"/>
        </w:rPr>
      </w:pPr>
    </w:p>
    <w:p>
      <w:pPr>
        <w:spacing w:line="360" w:lineRule="auto"/>
        <w:ind w:firstLine="1440" w:firstLineChars="450"/>
        <w:rPr>
          <w:rFonts w:ascii="黑体" w:hAnsi="宋体" w:eastAsia="黑体"/>
          <w:color w:val="auto"/>
          <w:sz w:val="32"/>
        </w:rPr>
      </w:pPr>
      <w:r>
        <w:rPr>
          <w:rFonts w:hint="eastAsia" w:ascii="黑体" w:hAnsi="宋体" w:eastAsia="黑体"/>
          <w:color w:val="auto"/>
          <w:sz w:val="32"/>
        </w:rPr>
        <w:t>发包人：</w:t>
      </w:r>
      <w:r>
        <w:rPr>
          <w:rFonts w:ascii="黑体" w:hAnsi="宋体" w:eastAsia="黑体"/>
          <w:color w:val="auto"/>
          <w:sz w:val="32"/>
          <w:u w:val="single"/>
        </w:rPr>
        <w:t xml:space="preserve">   </w:t>
      </w:r>
      <w:r>
        <w:rPr>
          <w:rFonts w:hint="eastAsia" w:ascii="黑体" w:hAnsi="宋体" w:eastAsia="黑体"/>
          <w:color w:val="auto"/>
          <w:sz w:val="32"/>
          <w:u w:val="single"/>
        </w:rPr>
        <w:t xml:space="preserve">                 </w:t>
      </w:r>
      <w:r>
        <w:rPr>
          <w:rFonts w:ascii="黑体" w:hAnsi="宋体" w:eastAsia="黑体"/>
          <w:color w:val="auto"/>
          <w:sz w:val="32"/>
          <w:u w:val="single"/>
        </w:rPr>
        <w:t xml:space="preserve">       </w:t>
      </w:r>
    </w:p>
    <w:p>
      <w:pPr>
        <w:spacing w:line="360" w:lineRule="auto"/>
        <w:ind w:firstLine="1440" w:firstLineChars="450"/>
        <w:rPr>
          <w:rFonts w:ascii="黑体" w:hAnsi="宋体" w:eastAsia="黑体"/>
          <w:color w:val="auto"/>
          <w:sz w:val="32"/>
          <w:u w:val="single"/>
        </w:rPr>
      </w:pPr>
      <w:r>
        <w:rPr>
          <w:rFonts w:hint="eastAsia" w:ascii="黑体" w:hAnsi="宋体" w:eastAsia="黑体"/>
          <w:color w:val="auto"/>
          <w:sz w:val="32"/>
        </w:rPr>
        <w:t>承包人：</w:t>
      </w:r>
      <w:r>
        <w:rPr>
          <w:rFonts w:ascii="黑体" w:hAnsi="宋体" w:eastAsia="黑体"/>
          <w:color w:val="auto"/>
          <w:sz w:val="32"/>
          <w:u w:val="single"/>
        </w:rPr>
        <w:t xml:space="preserve">   </w:t>
      </w:r>
      <w:r>
        <w:rPr>
          <w:rFonts w:hint="eastAsia" w:ascii="黑体" w:hAnsi="宋体" w:eastAsia="黑体"/>
          <w:color w:val="auto"/>
          <w:sz w:val="32"/>
          <w:u w:val="single"/>
        </w:rPr>
        <w:t xml:space="preserve">                  </w:t>
      </w:r>
      <w:r>
        <w:rPr>
          <w:rFonts w:ascii="黑体" w:hAnsi="宋体" w:eastAsia="黑体"/>
          <w:color w:val="auto"/>
          <w:sz w:val="32"/>
          <w:u w:val="single"/>
        </w:rPr>
        <w:t xml:space="preserve">     </w:t>
      </w:r>
    </w:p>
    <w:bookmarkEnd w:id="15"/>
    <w:bookmarkEnd w:id="16"/>
    <w:bookmarkEnd w:id="17"/>
    <w:bookmarkEnd w:id="18"/>
    <w:bookmarkEnd w:id="19"/>
    <w:bookmarkEnd w:id="20"/>
    <w:bookmarkEnd w:id="21"/>
    <w:bookmarkEnd w:id="22"/>
    <w:p>
      <w:pPr>
        <w:pStyle w:val="3"/>
        <w:spacing w:after="120" w:line="240" w:lineRule="auto"/>
        <w:jc w:val="both"/>
        <w:rPr>
          <w:rFonts w:hint="eastAsia" w:hAnsi="宋体"/>
          <w:color w:val="auto"/>
          <w:sz w:val="32"/>
          <w:szCs w:val="32"/>
        </w:rPr>
      </w:pPr>
      <w:bookmarkStart w:id="23" w:name="_Toc43743048"/>
      <w:bookmarkStart w:id="24" w:name="_Toc357256186"/>
      <w:bookmarkStart w:id="25" w:name="_Toc369815092"/>
      <w:bookmarkStart w:id="26" w:name="_Toc93055979"/>
      <w:bookmarkStart w:id="27" w:name="_Toc7668"/>
    </w:p>
    <w:p>
      <w:pPr>
        <w:rPr>
          <w:rFonts w:hint="eastAsia" w:hAnsi="宋体"/>
          <w:color w:val="auto"/>
          <w:sz w:val="32"/>
          <w:szCs w:val="32"/>
        </w:rPr>
      </w:pPr>
    </w:p>
    <w:p>
      <w:pPr>
        <w:pStyle w:val="2"/>
        <w:rPr>
          <w:rFonts w:hint="eastAsia"/>
        </w:rPr>
      </w:pPr>
    </w:p>
    <w:p>
      <w:pPr>
        <w:rPr>
          <w:rFonts w:hint="eastAsia" w:hAnsi="宋体"/>
          <w:color w:val="auto"/>
          <w:sz w:val="32"/>
          <w:szCs w:val="32"/>
        </w:rPr>
      </w:pPr>
    </w:p>
    <w:p>
      <w:pPr>
        <w:rPr>
          <w:rFonts w:hint="eastAsia"/>
          <w:color w:val="auto"/>
        </w:rPr>
      </w:pPr>
    </w:p>
    <w:bookmarkEnd w:id="23"/>
    <w:bookmarkEnd w:id="24"/>
    <w:bookmarkEnd w:id="25"/>
    <w:bookmarkEnd w:id="26"/>
    <w:bookmarkEnd w:id="27"/>
    <w:p>
      <w:pPr>
        <w:numPr>
          <w:ilvl w:val="0"/>
          <w:numId w:val="2"/>
        </w:numPr>
        <w:spacing w:line="520" w:lineRule="exact"/>
        <w:jc w:val="center"/>
        <w:rPr>
          <w:rFonts w:hint="eastAsia" w:ascii="黑体" w:hAnsi="新宋体" w:eastAsia="黑体"/>
          <w:b/>
          <w:color w:val="auto"/>
          <w:sz w:val="32"/>
          <w:szCs w:val="32"/>
          <w:highlight w:val="none"/>
        </w:rPr>
      </w:pPr>
      <w:r>
        <w:rPr>
          <w:rFonts w:hint="eastAsia" w:ascii="黑体" w:hAnsi="新宋体" w:eastAsia="黑体"/>
          <w:b/>
          <w:color w:val="auto"/>
          <w:sz w:val="32"/>
          <w:szCs w:val="32"/>
          <w:highlight w:val="none"/>
        </w:rPr>
        <w:t xml:space="preserve"> 合同协议书</w:t>
      </w:r>
    </w:p>
    <w:p>
      <w:pPr>
        <w:pStyle w:val="2"/>
        <w:numPr>
          <w:ilvl w:val="0"/>
          <w:numId w:val="0"/>
        </w:numPr>
        <w:jc w:val="both"/>
        <w:rPr>
          <w:rFonts w:hint="eastAsia"/>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color w:val="auto"/>
          <w:sz w:val="24"/>
          <w:szCs w:val="24"/>
          <w:highlight w:val="none"/>
        </w:rPr>
        <w:t>发包人（全称）：</w:t>
      </w:r>
      <w:r>
        <w:rPr>
          <w:rFonts w:hint="eastAsia" w:ascii="宋体" w:hAnsi="宋体" w:eastAsia="宋体" w:cs="宋体"/>
          <w:b/>
          <w:bCs/>
          <w:color w:val="auto"/>
          <w:sz w:val="24"/>
          <w:szCs w:val="24"/>
          <w:highlight w:val="none"/>
          <w:lang w:eastAsia="zh-CN"/>
        </w:rPr>
        <w:t>平果市生态移民发展中心</w:t>
      </w: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ascii="宋体" w:hAnsi="宋体" w:eastAsia="宋体" w:cs="宋体"/>
          <w:b/>
          <w:bCs/>
          <w:color w:val="auto"/>
          <w:sz w:val="24"/>
          <w:szCs w:val="24"/>
          <w:highlight w:val="none"/>
          <w:lang w:eastAsia="zh-CN"/>
        </w:rPr>
      </w:pPr>
      <w:r>
        <w:rPr>
          <w:rFonts w:hint="eastAsia" w:ascii="宋体" w:hAnsi="宋体" w:eastAsia="宋体" w:cs="宋体"/>
          <w:b/>
          <w:bCs/>
          <w:color w:val="auto"/>
          <w:sz w:val="24"/>
          <w:szCs w:val="24"/>
          <w:highlight w:val="none"/>
        </w:rPr>
        <w:t>承包人（全称）：</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依照《中华人民共和国</w:t>
      </w:r>
      <w:r>
        <w:rPr>
          <w:rFonts w:hint="eastAsia" w:ascii="宋体" w:hAnsi="宋体" w:eastAsia="宋体" w:cs="宋体"/>
          <w:color w:val="auto"/>
          <w:sz w:val="24"/>
          <w:szCs w:val="24"/>
          <w:highlight w:val="none"/>
          <w:lang w:val="en-US" w:eastAsia="zh-CN"/>
        </w:rPr>
        <w:t>民法典</w:t>
      </w:r>
      <w:r>
        <w:rPr>
          <w:rFonts w:hint="eastAsia" w:ascii="宋体" w:hAnsi="宋体" w:eastAsia="宋体" w:cs="宋体"/>
          <w:color w:val="auto"/>
          <w:sz w:val="24"/>
          <w:szCs w:val="24"/>
          <w:highlight w:val="none"/>
        </w:rPr>
        <w:t>》及其他有关法律、行政法规，遵循平等、自愿、公平和诚实信用的原则，双方就本建设工程施工事项协商一致，订立本合同。</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一、工程概况</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工程名称：</w:t>
      </w:r>
      <w:r>
        <w:rPr>
          <w:rFonts w:hint="eastAsia" w:ascii="宋体" w:hAnsi="宋体" w:eastAsia="宋体" w:cs="宋体"/>
          <w:color w:val="auto"/>
          <w:sz w:val="24"/>
          <w:szCs w:val="24"/>
          <w:highlight w:val="none"/>
          <w:lang w:eastAsia="zh-CN"/>
        </w:rPr>
        <w:t>2023年第二批自治区大中型水库库区基金项目平果市黎明乡蟠桃村六玩屯基础设施工程</w:t>
      </w:r>
      <w:r>
        <w:rPr>
          <w:rFonts w:hint="eastAsia" w:ascii="宋体" w:hAnsi="宋体" w:eastAsia="宋体" w:cs="宋体"/>
          <w:color w:val="auto"/>
          <w:sz w:val="24"/>
          <w:szCs w:val="24"/>
          <w:highlight w:val="none"/>
        </w:rPr>
        <w:t>。</w:t>
      </w:r>
    </w:p>
    <w:p>
      <w:pPr>
        <w:spacing w:line="500" w:lineRule="exact"/>
        <w:ind w:firstLine="475" w:firstLineChars="19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工程地点：</w:t>
      </w:r>
      <w:r>
        <w:rPr>
          <w:rFonts w:hint="eastAsia" w:ascii="宋体" w:hAnsi="宋体" w:eastAsia="宋体" w:cs="宋体"/>
          <w:color w:val="auto"/>
          <w:sz w:val="24"/>
          <w:szCs w:val="24"/>
          <w:highlight w:val="none"/>
          <w:lang w:eastAsia="zh-CN"/>
        </w:rPr>
        <w:t>新建挡土墙189.73米，地面硬化722.85平方米，项目标示牌1座，宣传栏2座。（具体以施工图纸及工程量清单为准）</w:t>
      </w:r>
    </w:p>
    <w:p>
      <w:pPr>
        <w:spacing w:line="500" w:lineRule="exact"/>
        <w:ind w:firstLine="475" w:firstLineChars="1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工程立项批准文号：</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平果市人民政府关于同意2023年</w:t>
      </w:r>
      <w:r>
        <w:rPr>
          <w:rFonts w:hint="eastAsia" w:ascii="宋体" w:hAnsi="宋体" w:eastAsia="宋体" w:cs="宋体"/>
          <w:color w:val="auto"/>
          <w:sz w:val="24"/>
          <w:szCs w:val="24"/>
          <w:highlight w:val="none"/>
          <w:lang w:eastAsia="zh-CN"/>
        </w:rPr>
        <w:t>第二批自治区</w:t>
      </w:r>
      <w:r>
        <w:rPr>
          <w:rFonts w:hint="eastAsia" w:ascii="宋体" w:hAnsi="宋体" w:eastAsia="宋体" w:cs="宋体"/>
          <w:color w:val="auto"/>
          <w:sz w:val="24"/>
          <w:szCs w:val="24"/>
          <w:highlight w:val="none"/>
        </w:rPr>
        <w:t>大中型水库</w:t>
      </w:r>
      <w:r>
        <w:rPr>
          <w:rFonts w:hint="eastAsia" w:ascii="宋体" w:hAnsi="宋体" w:eastAsia="宋体" w:cs="宋体"/>
          <w:color w:val="auto"/>
          <w:sz w:val="24"/>
          <w:szCs w:val="24"/>
          <w:highlight w:val="none"/>
          <w:lang w:eastAsia="zh-CN"/>
        </w:rPr>
        <w:t>库区基金项目计划的</w:t>
      </w:r>
      <w:r>
        <w:rPr>
          <w:rFonts w:hint="eastAsia" w:ascii="宋体" w:hAnsi="宋体" w:eastAsia="宋体" w:cs="宋体"/>
          <w:color w:val="auto"/>
          <w:sz w:val="24"/>
          <w:szCs w:val="24"/>
          <w:highlight w:val="none"/>
        </w:rPr>
        <w:t>批复</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平政函〔2023〕</w:t>
      </w:r>
      <w:r>
        <w:rPr>
          <w:rFonts w:hint="eastAsia" w:ascii="宋体" w:hAnsi="宋体" w:eastAsia="宋体" w:cs="宋体"/>
          <w:color w:val="auto"/>
          <w:sz w:val="24"/>
          <w:szCs w:val="24"/>
          <w:highlight w:val="none"/>
          <w:lang w:val="en-US" w:eastAsia="zh-CN"/>
        </w:rPr>
        <w:t>117</w:t>
      </w:r>
      <w:r>
        <w:rPr>
          <w:rFonts w:hint="eastAsia" w:ascii="宋体" w:hAnsi="宋体" w:eastAsia="宋体" w:cs="宋体"/>
          <w:color w:val="auto"/>
          <w:sz w:val="24"/>
          <w:szCs w:val="24"/>
          <w:highlight w:val="none"/>
        </w:rPr>
        <w:t>号</w:t>
      </w:r>
      <w:r>
        <w:rPr>
          <w:rFonts w:hint="eastAsia" w:ascii="宋体" w:hAnsi="宋体" w:eastAsia="宋体" w:cs="宋体"/>
          <w:color w:val="auto"/>
          <w:sz w:val="24"/>
          <w:szCs w:val="24"/>
          <w:highlight w:val="none"/>
          <w:lang w:eastAsia="zh-CN"/>
        </w:rPr>
        <w:t>）</w:t>
      </w:r>
    </w:p>
    <w:p>
      <w:pPr>
        <w:spacing w:line="500" w:lineRule="exact"/>
        <w:ind w:firstLine="475" w:firstLineChars="198"/>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资金来源：</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广西壮族自治区财政厅关于下达2023年</w:t>
      </w:r>
      <w:r>
        <w:rPr>
          <w:rFonts w:hint="eastAsia" w:ascii="宋体" w:hAnsi="宋体" w:eastAsia="宋体" w:cs="宋体"/>
          <w:color w:val="auto"/>
          <w:sz w:val="24"/>
          <w:szCs w:val="24"/>
          <w:highlight w:val="none"/>
          <w:lang w:eastAsia="zh-CN"/>
        </w:rPr>
        <w:t>第二批自治区大中型水库库区基金和自治区小型水库移民扶助基金的通知》</w:t>
      </w:r>
      <w:r>
        <w:rPr>
          <w:rFonts w:hint="eastAsia" w:ascii="宋体" w:hAnsi="宋体" w:eastAsia="宋体" w:cs="宋体"/>
          <w:color w:val="auto"/>
          <w:sz w:val="24"/>
          <w:szCs w:val="24"/>
          <w:highlight w:val="none"/>
        </w:rPr>
        <w:t>桂财农〔202</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91</w:t>
      </w:r>
      <w:r>
        <w:rPr>
          <w:rFonts w:hint="eastAsia" w:ascii="宋体" w:hAnsi="宋体" w:eastAsia="宋体" w:cs="宋体"/>
          <w:color w:val="auto"/>
          <w:sz w:val="24"/>
          <w:szCs w:val="24"/>
          <w:highlight w:val="none"/>
        </w:rPr>
        <w:t xml:space="preserve"> 号</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二、工程承包范围</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承包范围:</w:t>
      </w:r>
      <w:r>
        <w:rPr>
          <w:rFonts w:hint="eastAsia" w:ascii="宋体" w:hAnsi="宋体" w:eastAsia="宋体" w:cs="宋体"/>
          <w:b/>
          <w:bCs/>
          <w:color w:val="auto"/>
          <w:sz w:val="24"/>
          <w:szCs w:val="24"/>
          <w:highlight w:val="none"/>
        </w:rPr>
        <w:t xml:space="preserve"> </w:t>
      </w:r>
      <w:r>
        <w:rPr>
          <w:rFonts w:hint="eastAsia" w:ascii="宋体" w:hAnsi="宋体" w:eastAsia="宋体" w:cs="宋体"/>
          <w:bCs/>
          <w:color w:val="auto"/>
          <w:sz w:val="24"/>
          <w:szCs w:val="24"/>
          <w:highlight w:val="none"/>
        </w:rPr>
        <w:t>工程建设内容的施工放样、包工包料施工，承诺保修等。</w:t>
      </w:r>
      <w:r>
        <w:rPr>
          <w:rFonts w:hint="eastAsia" w:ascii="宋体" w:hAnsi="宋体" w:eastAsia="宋体" w:cs="宋体"/>
          <w:color w:val="auto"/>
          <w:sz w:val="24"/>
          <w:szCs w:val="24"/>
          <w:highlight w:val="none"/>
        </w:rPr>
        <w:t xml:space="preserve">                                                                          </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三、合同工期</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计划开工日期：</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计划竣工日期：</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500" w:lineRule="exact"/>
        <w:ind w:left="2"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合同工期：总日历天数</w:t>
      </w:r>
      <w:r>
        <w:rPr>
          <w:rFonts w:hint="eastAsia" w:ascii="宋体" w:hAnsi="宋体" w:eastAsia="宋体" w:cs="宋体"/>
          <w:color w:val="auto"/>
          <w:sz w:val="24"/>
          <w:szCs w:val="24"/>
          <w:highlight w:val="none"/>
          <w:lang w:val="en-US" w:eastAsia="zh-CN"/>
        </w:rPr>
        <w:t>60</w:t>
      </w:r>
      <w:r>
        <w:rPr>
          <w:rFonts w:hint="eastAsia" w:ascii="宋体" w:hAnsi="宋体" w:eastAsia="宋体" w:cs="宋体"/>
          <w:color w:val="auto"/>
          <w:sz w:val="24"/>
          <w:szCs w:val="24"/>
          <w:highlight w:val="none"/>
        </w:rPr>
        <w:t>天（有效工期），遇专用条款、通用条款约定可顺延工期的，根据双方签证可相应顺延。</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四、质量标准</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工程质量标准：符合现行国家及相关行业质量验收合格标准。</w:t>
      </w:r>
    </w:p>
    <w:p>
      <w:pPr>
        <w:spacing w:line="500" w:lineRule="exact"/>
        <w:ind w:left="1881" w:leftChars="267" w:hanging="1320" w:hangingChars="5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五、合同价款</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根据工程量清单所列的数量和单价或总额价计算的本合同总价为人民币</w:t>
      </w:r>
      <w:r>
        <w:rPr>
          <w:rFonts w:hint="eastAsia" w:ascii="宋体" w:hAnsi="宋体" w:eastAsia="宋体" w:cs="宋体"/>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60" w:lineRule="exact"/>
        <w:ind w:left="479" w:leftChars="228" w:firstLine="0" w:firstLineChars="0"/>
        <w:textAlignment w:val="auto"/>
        <w:rPr>
          <w:rFonts w:hint="eastAsia" w:ascii="宋体" w:hAnsi="宋体" w:eastAsia="宋体" w:cs="宋体"/>
          <w:color w:val="auto"/>
          <w:sz w:val="24"/>
          <w:szCs w:val="24"/>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含各种税费）。</w:t>
      </w:r>
      <w:r>
        <w:rPr>
          <w:rFonts w:hint="eastAsia" w:ascii="宋体" w:hAnsi="宋体" w:eastAsia="宋体" w:cs="宋体"/>
          <w:color w:val="auto"/>
          <w:sz w:val="24"/>
          <w:szCs w:val="24"/>
        </w:rPr>
        <w:t>合同价为</w:t>
      </w:r>
      <w:r>
        <w:rPr>
          <w:rFonts w:hint="eastAsia" w:ascii="宋体" w:hAnsi="宋体" w:eastAsia="宋体" w:cs="宋体"/>
          <w:color w:val="auto"/>
          <w:sz w:val="24"/>
          <w:szCs w:val="24"/>
          <w:lang w:val="en-US" w:eastAsia="zh-CN"/>
        </w:rPr>
        <w:t>竞谈</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价，实行</w:t>
      </w:r>
      <w:r>
        <w:rPr>
          <w:rFonts w:hint="eastAsia" w:ascii="宋体" w:hAnsi="宋体" w:eastAsia="宋体" w:cs="宋体"/>
          <w:color w:val="auto"/>
          <w:sz w:val="24"/>
          <w:szCs w:val="24"/>
          <w:lang w:val="en-US" w:eastAsia="zh-CN"/>
        </w:rPr>
        <w:t>竞谈</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总价承包，以工程竣工完成实际工程量结算支付工程款。</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六、组成合同的文件</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组成本合同的文件包括：</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1、本合同协议书</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成交通知书</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询价书</w:t>
      </w:r>
      <w:r>
        <w:rPr>
          <w:rFonts w:hint="eastAsia" w:ascii="宋体" w:hAnsi="宋体" w:eastAsia="宋体" w:cs="宋体"/>
          <w:color w:val="auto"/>
          <w:sz w:val="24"/>
          <w:szCs w:val="24"/>
          <w:highlight w:val="none"/>
        </w:rPr>
        <w:t>及附录</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4、本合同通用条款</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5、本合同专用条款</w:t>
      </w:r>
    </w:p>
    <w:p>
      <w:pPr>
        <w:keepNext w:val="0"/>
        <w:keepLines w:val="0"/>
        <w:pageBreakBefore w:val="0"/>
        <w:widowControl w:val="0"/>
        <w:kinsoku/>
        <w:wordWrap/>
        <w:overflowPunct/>
        <w:topLinePunct w:val="0"/>
        <w:autoSpaceDE/>
        <w:autoSpaceDN/>
        <w:bidi w:val="0"/>
        <w:adjustRightInd/>
        <w:snapToGrid/>
        <w:spacing w:line="460" w:lineRule="exact"/>
        <w:ind w:left="1881" w:leftChars="267" w:hanging="1320" w:hangingChars="55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6、标准、规范及有关技术文件、图纸</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工程报价单或预算书</w:t>
      </w:r>
    </w:p>
    <w:p>
      <w:pPr>
        <w:keepNext w:val="0"/>
        <w:keepLines w:val="0"/>
        <w:pageBreakBefore w:val="0"/>
        <w:widowControl w:val="0"/>
        <w:kinsoku/>
        <w:wordWrap/>
        <w:overflowPunct/>
        <w:topLinePunct w:val="0"/>
        <w:autoSpaceDE/>
        <w:autoSpaceDN/>
        <w:bidi w:val="0"/>
        <w:adjustRightInd/>
        <w:snapToGrid/>
        <w:spacing w:line="460" w:lineRule="exact"/>
        <w:ind w:left="1"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双方有关工程的洽商、变更等书面协议或文件视为本合同的组成部分。凡与本合同有冲突的条款,以本合同为准。</w:t>
      </w:r>
    </w:p>
    <w:p>
      <w:pPr>
        <w:keepNext w:val="0"/>
        <w:keepLines w:val="0"/>
        <w:pageBreakBefore w:val="0"/>
        <w:widowControl w:val="0"/>
        <w:kinsoku/>
        <w:wordWrap/>
        <w:overflowPunct/>
        <w:topLinePunct w:val="0"/>
        <w:autoSpaceDE/>
        <w:autoSpaceDN/>
        <w:bidi w:val="0"/>
        <w:adjustRightInd/>
        <w:snapToGrid/>
        <w:spacing w:line="460" w:lineRule="exact"/>
        <w:ind w:left="1"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七、本协议书中有关词语含义与本合同第二部分《通用条款》中分别赋予它们的定义相同。</w:t>
      </w:r>
    </w:p>
    <w:p>
      <w:pPr>
        <w:keepNext w:val="0"/>
        <w:keepLines w:val="0"/>
        <w:pageBreakBefore w:val="0"/>
        <w:widowControl w:val="0"/>
        <w:kinsoku/>
        <w:wordWrap/>
        <w:overflowPunct/>
        <w:topLinePunct w:val="0"/>
        <w:autoSpaceDE/>
        <w:autoSpaceDN/>
        <w:bidi w:val="0"/>
        <w:adjustRightInd/>
        <w:snapToGrid/>
        <w:spacing w:line="460" w:lineRule="exact"/>
        <w:ind w:left="1" w:firstLine="460" w:firstLineChars="192"/>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八、承包人向发包人承诺按照合同约定进行施工、竣工并在质量保修期内承担工程质量保修责任。</w:t>
      </w:r>
    </w:p>
    <w:p>
      <w:pPr>
        <w:pStyle w:val="15"/>
        <w:keepNext w:val="0"/>
        <w:keepLines w:val="0"/>
        <w:pageBreakBefore w:val="0"/>
        <w:widowControl w:val="0"/>
        <w:kinsoku/>
        <w:wordWrap/>
        <w:overflowPunct/>
        <w:topLinePunct w:val="0"/>
        <w:autoSpaceDE/>
        <w:autoSpaceDN/>
        <w:bidi w:val="0"/>
        <w:adjustRightInd/>
        <w:snapToGrid/>
        <w:spacing w:line="460" w:lineRule="exact"/>
        <w:ind w:firstLine="560"/>
        <w:textAlignment w:val="auto"/>
        <w:rPr>
          <w:rFonts w:hint="eastAsia" w:ascii="宋体" w:hAnsi="宋体" w:eastAsia="宋体" w:cs="宋体"/>
          <w:b w:val="0"/>
          <w:bCs w:val="0"/>
          <w:color w:val="auto"/>
          <w:sz w:val="24"/>
          <w:szCs w:val="24"/>
          <w:highlight w:val="none"/>
        </w:rPr>
      </w:pPr>
      <w:r>
        <w:rPr>
          <w:rFonts w:hint="eastAsia" w:ascii="宋体" w:hAnsi="宋体" w:eastAsia="宋体" w:cs="宋体"/>
          <w:b w:val="0"/>
          <w:bCs w:val="0"/>
          <w:color w:val="auto"/>
          <w:sz w:val="24"/>
          <w:szCs w:val="24"/>
          <w:highlight w:val="none"/>
        </w:rPr>
        <w:t>九、发包人向承包人承诺按照合同约定的期限和方式支付合同价款及其他应当支付的款项。</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十、合同生效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本合同双方约定法定代表人签字、盖章后生效。</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合同订立时间：</w:t>
      </w: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合同订立地点：</w:t>
      </w:r>
      <w:r>
        <w:rPr>
          <w:rFonts w:hint="eastAsia" w:ascii="宋体" w:hAnsi="宋体" w:eastAsia="宋体" w:cs="宋体"/>
          <w:color w:val="auto"/>
          <w:sz w:val="24"/>
          <w:szCs w:val="24"/>
          <w:highlight w:val="none"/>
          <w:lang w:eastAsia="zh-CN"/>
        </w:rPr>
        <w:t>平果市生态移民发展中心</w:t>
      </w:r>
      <w:r>
        <w:rPr>
          <w:rFonts w:hint="eastAsia" w:ascii="宋体" w:hAnsi="宋体" w:eastAsia="宋体" w:cs="宋体"/>
          <w:color w:val="auto"/>
          <w:sz w:val="24"/>
          <w:szCs w:val="24"/>
          <w:highlight w:val="none"/>
        </w:rPr>
        <w:t>办公室</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 包 人：（公章）              承 包 人：（公章）</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平果市生态移民发展中心</w:t>
      </w:r>
      <w:r>
        <w:rPr>
          <w:rFonts w:hint="eastAsia" w:ascii="宋体" w:hAnsi="宋体" w:eastAsia="宋体" w:cs="宋体"/>
          <w:color w:val="auto"/>
          <w:sz w:val="24"/>
          <w:szCs w:val="24"/>
        </w:rPr>
        <w:t xml:space="preserve">   </w:t>
      </w:r>
      <w:r>
        <w:rPr>
          <w:rFonts w:hint="eastAsia" w:ascii="宋体" w:hAnsi="宋体" w:eastAsia="宋体" w:cs="宋体"/>
          <w:bCs/>
          <w:color w:val="auto"/>
          <w:sz w:val="24"/>
          <w:szCs w:val="24"/>
        </w:rPr>
        <w:t xml:space="preserve"> </w:t>
      </w:r>
      <w:r>
        <w:rPr>
          <w:rFonts w:hint="eastAsia" w:ascii="宋体" w:hAnsi="宋体" w:eastAsia="宋体" w:cs="宋体"/>
          <w:bCs/>
          <w:color w:val="auto"/>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委托代理人：                   委托代理人：</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开户银行：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开户银行：</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default" w:ascii="宋体" w:hAnsi="宋体" w:eastAsia="宋体" w:cs="宋体"/>
          <w:b/>
          <w:bCs/>
          <w:color w:val="auto"/>
          <w:sz w:val="24"/>
          <w:szCs w:val="24"/>
          <w:lang w:val="en-US" w:eastAsia="zh-CN"/>
        </w:rPr>
      </w:pPr>
      <w:r>
        <w:rPr>
          <w:rFonts w:hint="eastAsia" w:ascii="宋体" w:hAnsi="宋体" w:eastAsia="宋体" w:cs="宋体"/>
          <w:bCs/>
          <w:color w:val="auto"/>
          <w:sz w:val="24"/>
          <w:szCs w:val="24"/>
        </w:rPr>
        <w:t>账号：</w:t>
      </w:r>
      <w:r>
        <w:rPr>
          <w:rFonts w:hint="eastAsia" w:ascii="宋体" w:hAnsi="宋体" w:eastAsia="宋体" w:cs="宋体"/>
          <w:bCs/>
          <w:color w:val="auto"/>
          <w:sz w:val="24"/>
          <w:szCs w:val="24"/>
          <w:lang w:val="en-US" w:eastAsia="zh-CN"/>
        </w:rPr>
        <w:t xml:space="preserve">                         </w:t>
      </w:r>
      <w:r>
        <w:rPr>
          <w:rFonts w:hint="eastAsia" w:ascii="宋体" w:hAnsi="宋体" w:eastAsia="宋体" w:cs="宋体"/>
          <w:bCs/>
          <w:color w:val="auto"/>
          <w:sz w:val="24"/>
          <w:szCs w:val="24"/>
        </w:rPr>
        <w:t>账号：</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auto"/>
          <w:sz w:val="32"/>
          <w:szCs w:val="32"/>
          <w:highlight w:val="none"/>
        </w:rPr>
      </w:pPr>
    </w:p>
    <w:p>
      <w:pPr>
        <w:pStyle w:val="2"/>
        <w:rPr>
          <w:rFonts w:hint="eastAsia" w:ascii="宋体" w:hAnsi="宋体" w:eastAsia="宋体" w:cs="宋体"/>
          <w:b/>
          <w:bCs/>
          <w:color w:val="auto"/>
          <w:sz w:val="32"/>
          <w:szCs w:val="32"/>
          <w:highlight w:val="none"/>
        </w:rPr>
      </w:pPr>
    </w:p>
    <w:p>
      <w:pPr>
        <w:rPr>
          <w:rFonts w:hint="eastAsia"/>
        </w:rPr>
      </w:pPr>
    </w:p>
    <w:p>
      <w:pPr>
        <w:spacing w:line="480" w:lineRule="exact"/>
        <w:rPr>
          <w:rFonts w:hint="eastAsia" w:ascii="宋体" w:hAnsi="宋体" w:eastAsia="宋体" w:cs="宋体"/>
          <w:b/>
          <w:bCs/>
          <w:color w:val="auto"/>
          <w:sz w:val="32"/>
          <w:szCs w:val="32"/>
          <w:highlight w:val="none"/>
        </w:rPr>
      </w:pPr>
    </w:p>
    <w:p>
      <w:pPr>
        <w:spacing w:line="480" w:lineRule="exact"/>
        <w:rPr>
          <w:rFonts w:hint="eastAsia" w:ascii="宋体" w:hAnsi="宋体" w:eastAsia="宋体" w:cs="宋体"/>
          <w:b/>
          <w:bCs/>
          <w:color w:val="auto"/>
          <w:sz w:val="32"/>
          <w:szCs w:val="32"/>
          <w:highlight w:val="none"/>
        </w:rPr>
      </w:pPr>
    </w:p>
    <w:p>
      <w:pPr>
        <w:pStyle w:val="2"/>
        <w:rPr>
          <w:rFonts w:hint="eastAsia"/>
        </w:rPr>
      </w:pPr>
    </w:p>
    <w:p>
      <w:pPr>
        <w:spacing w:line="480" w:lineRule="exact"/>
        <w:jc w:val="center"/>
        <w:rPr>
          <w:rFonts w:hint="eastAsia" w:ascii="宋体" w:hAnsi="宋体" w:eastAsia="宋体" w:cs="宋体"/>
          <w:color w:val="auto"/>
          <w:sz w:val="32"/>
          <w:szCs w:val="32"/>
          <w:highlight w:val="none"/>
        </w:rPr>
      </w:pPr>
      <w:r>
        <w:rPr>
          <w:rFonts w:hint="eastAsia" w:ascii="宋体" w:hAnsi="宋体" w:eastAsia="宋体" w:cs="宋体"/>
          <w:b/>
          <w:bCs/>
          <w:color w:val="auto"/>
          <w:sz w:val="32"/>
          <w:szCs w:val="32"/>
          <w:highlight w:val="none"/>
        </w:rPr>
        <w:t>第二部分  合同通用条款</w:t>
      </w:r>
    </w:p>
    <w:p>
      <w:pPr>
        <w:spacing w:line="5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按建设部、国家工商行政管理局2017年印发的《建设工程施工合同（示范文本）》（GF-2017-0201）《通用条款》执行。</w:t>
      </w:r>
    </w:p>
    <w:p>
      <w:pPr>
        <w:spacing w:line="520" w:lineRule="exact"/>
        <w:ind w:firstLine="480" w:firstLineChars="200"/>
        <w:rPr>
          <w:rFonts w:hint="eastAsia" w:ascii="宋体" w:hAnsi="宋体" w:eastAsia="宋体" w:cs="宋体"/>
          <w:color w:val="auto"/>
          <w:sz w:val="24"/>
          <w:szCs w:val="24"/>
          <w:highlight w:val="none"/>
        </w:rPr>
      </w:pPr>
    </w:p>
    <w:p>
      <w:pPr>
        <w:spacing w:line="48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第三部分 合同专用条款</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一、词语定义及合同文件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2、合同文件及解释顺序</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合同文件组成及解释顺序：本合同协议书，本合同专用条款，本合同通用条款，标准、规范及有关技术文件，图纸，及其附件，工程预算评审报告，经双方确认进入合同的其他文件。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3、语言文字和适用法律、标准及规范。</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3.1本合同除使用汉语外，还使用无语言文字。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3.2适用法律和法规</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适用于本合同的法律、法规和规章是中华人民共和国国家现行法律、行政法规以及工程所在地的地方政府的有关法规与规章。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3.3适用标准、规范</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适用标准、规范的名称：现行的《施工及验收规范》及《施工质量评定标准》等国家标准、规范、行业标准、规范等。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发包人提供标准、规范的时间：无。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国内没有相应标准、规范时的约定：无。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4、图纸</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4.1发包人向承包人提供图纸日期和套数：签订合同后5天提供全套施工图纸1套。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发包人对图纸的保密要求：不得用于本工程以外的一切用途。</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使用国外图纸的要求及费用承担：无。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二、双方一般权利和义务</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5、工程师</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5.2监理单位委派的工程师</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职务：工程监理。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发包人委托的职权按《监理规范》中规定和监理合同的约定。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需要取得发包人批准才能行使的职权：1、工程进度款的确认；2、提出设计变更的要求；3、确认工程工期的延长；4、审核、确认工程项目及费用的增减；5、设计变更、现场签证及签证费用的确认；6、停工令、复工令的签署。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5.3发包人派驻的工程师</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姓名：         职务：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职权：代表发包方对工程进行日常监督和协调，行驶合同（含监理合同）规定发包人的权力。</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5.6不实行监理的，工程师的职权：无。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6、工程师的委派和指令：按通用条款规定执行。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7、项目经理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姓名：</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职务：项目经理。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8、发包人工作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8.1发包人应按约定的时间和要求完成以下工作：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(1)施工场地具备施工条件的要求及完成的时间：开工前7天完成。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将施工所需的水、电、电讯线路接至施工场地的时间、地点和供应要求：开工前7天内，将施工所需的水、电、电讯线路接至施工现场，并保证施工期间的需要。</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(3)施工场地与公共道路的通道开通时间和要求：已开通。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(4)工程地质和地下管线资料的提供时间：开工前7天以书面形式交给承包人，双方在现场进行交验。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(5)由发包人办理的施工所需证件、批件的名称和完成时间：开工前7天办好施工许可证和临时用地证等所需证件。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(6)水准点与坐标控制点交验要求：开工前7天确定水准点与坐标控制点，以书面形式交给承包人,进行现场交验。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(7)图纸会审和设计交底时间: 由发包人定,应在开工前7天完成会审。</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(8)协调处理施工场地周围地下管线和邻近建筑物、构筑物(含文物保护建筑)、古树名木的保护工作：按通用条款8.1(8)条执行。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(9)双方约定发包人应做的其他工作：与有关部门协调，保证工程施工不受影响。</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8.2发包人委托承包人办理的工作：双方另行协商。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9、承包人工作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9.1承包人应按约定时间和要求，完成以下工作：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(1)需由设计资质等级和业务范围允许的承包人完成的设计文件提交时间：无。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(2)应提供计划、报表的名称及完成时间: 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(3)承担施工安全保卫工作及非夜间施工照明的责任和要求：按通用条款第9.1(3)条执行，费用由承包人承担。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(4)向发包人提供的办公和生活房屋及设施的要求：无。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(5)需承包人办理的有关施工场地交通、环卫和施工噪音管理等手续：按“通用条款”第9.1(5)条执行。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(6)已完工程成品保护的特殊要求及费用承担：按“通用条款”第9.1(6)条执行。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(7)施工场地周围地下管线和邻近建筑物、构筑物（含文物保护建筑）、古树名木的保护要求及费用承担：施工时如损坏地下管线、邻近建筑物、构筑物及排水系统，所发生费用由承包人承担。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(8)施工场地清洁卫生的要求：按“通用条款” 第9.1(8)条执行，费用由承包人承担。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(9)双方约定承包人应做的其他工作: 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三、施工组织设计和工期</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10、进度计划</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10.1承包人提供施工组织设计(施工方案)和进度计划时间：开工前7天提供施工组织设计。</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工程师确认的时间：发包人代表应于收到后5天内批复。</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10.2群体工程中有关进度计划的要求：无。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13、工期延误</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13.1对以下原因造成工期延误：经工程师确认，工期相应顺延：按GF-2017-0201通用条款第13条执行。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13.1.1不可抗力:</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13.1.2双方约定工期顺延的其他情况：无。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13.2承包人在第13.1款情况发生后,双方按以下约定办理: 按建设施工合同</w:t>
      </w:r>
      <w:r>
        <w:rPr>
          <w:rFonts w:hint="eastAsia" w:ascii="宋体" w:hAnsi="宋体" w:eastAsia="宋体" w:cs="宋体"/>
          <w:color w:val="auto"/>
          <w:sz w:val="24"/>
          <w:szCs w:val="24"/>
          <w:highlight w:val="none"/>
          <w:lang w:eastAsia="zh-CN"/>
        </w:rPr>
        <w:t>GF-2017-0201</w:t>
      </w:r>
      <w:r>
        <w:rPr>
          <w:rFonts w:hint="eastAsia" w:ascii="宋体" w:hAnsi="宋体" w:eastAsia="宋体" w:cs="宋体"/>
          <w:color w:val="auto"/>
          <w:sz w:val="24"/>
          <w:szCs w:val="24"/>
          <w:highlight w:val="none"/>
        </w:rPr>
        <w:t>通用条款相关条款办理。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13.3非上述原因，承包人不能在合同约定或工程师同意顺延的工期竣工的，承包人应承担违约责任。应向发包人支付误期赔偿费为承包人每延误一天，向发包人支付每天合同价0.04%的违约赔偿费，误期时间从规定竣工日期起直到全部工程或相应部分工程的移交竣工报告的批准日期之间的天数（不足一天的按一天计算），发包人可从应向承包人支付的任何金额中扣除此项赔款费或其他方式收回此款，误期违约赔偿费限额为合同价的4%。此赔偿款的支付并不能解除承包人应完成工程的责任或合同规定的其他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四、质量与验收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15.1发包人对工程质量的特殊要求：合格标准。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15.2双方对工程质量有争议时，请百色市建设工程质量监督站仲裁及因此造成的损失由责任方承担有关费用。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17、隐蔽工程和中间验收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17.1双方约定中间验收部位：隐蔽工程部分。</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19、工程试车</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19.5试车费用的承担：无。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五、安全施工</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按“通用条款”的第20、21、22条执行。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六、合同价款与支付</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23、合同价款及调整</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23.2本合同价款采用固定合价合同方式确定。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（1）采用固定合价合同方式，合同价款中包括的风险范围：除工程变更和政策性调整以外的其他风险。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风险范围以外合同款调整方法：总价包干不予以考虑任何调整因素。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23．3 双方约定合同价款的其他调整因素：按有关文件的规定执行。 </w:t>
      </w:r>
    </w:p>
    <w:p>
      <w:pPr>
        <w:spacing w:line="480" w:lineRule="exact"/>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24、工程预付款：</w:t>
      </w:r>
      <w:r>
        <w:rPr>
          <w:rFonts w:hint="eastAsia" w:ascii="宋体" w:hAnsi="宋体" w:eastAsia="宋体" w:cs="宋体"/>
          <w:color w:val="auto"/>
          <w:sz w:val="24"/>
          <w:szCs w:val="24"/>
          <w:highlight w:val="yellow"/>
        </w:rPr>
        <w:t>合同价的30%</w:t>
      </w:r>
      <w:r>
        <w:rPr>
          <w:rFonts w:hint="eastAsia" w:ascii="宋体" w:hAnsi="宋体" w:eastAsia="宋体" w:cs="宋体"/>
          <w:color w:val="auto"/>
          <w:sz w:val="24"/>
          <w:szCs w:val="24"/>
          <w:highlight w:val="yellow"/>
          <w:lang w:eastAsia="zh-CN"/>
        </w:rPr>
        <w:t>。</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25、工程量确认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25.1承包人向工程师提交已完工程量报告的时间：每月5日前，按进度向工程师提交当月已完成工程量报告一式二份。工程师应于收到承办人提交的已完成工程量报告之日起7日内进行计量和确认。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26、工程款（进度款）支付</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工程款（进度款）支付的方式和时间：本工程按工程进度付款。发包人支付给承包人的工程款（预付款、进度款、竣工结算款）必须以银行转账方式转到本合同协议书第2页承包人指定的账号，或经过法定代表人授权的其它账号，不得由工地负责人等领取现金或转入其他账号。</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yellow"/>
        </w:rPr>
        <w:t>发包人应支付给承包人的工程进度款如下：自合同签订之日起，项目进场后10日内拨付合同价的30%作为预付款。进度款的支付，合同内部分按实际完成合格工程量的80%时最高支付至合同价款的50%;工程竣工验收最高支付至合同价款的80%，经审计部门审定后，支付至工程结算总造价的97%，</w:t>
      </w:r>
      <w:r>
        <w:rPr>
          <w:rFonts w:hint="eastAsia" w:ascii="宋体" w:hAnsi="宋体" w:eastAsia="宋体" w:cs="宋体"/>
          <w:color w:val="auto"/>
          <w:sz w:val="24"/>
          <w:szCs w:val="24"/>
          <w:highlight w:val="none"/>
        </w:rPr>
        <w:t>余款</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%金作为质保金，等质保期满和完成保修责任后退回，质保金不计利息。</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七、材料设备供应</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27、发包人供应材料设备</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27.4发包人供应的材料设备与一览表不符时，双方约定发包人承担责任如下：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(1)材料设备单价与一览表不符：无。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(2)材料设备的品种、规格、型号、质量等级与一览表不符：无 。                                                        </w:t>
      </w:r>
    </w:p>
    <w:p>
      <w:pPr>
        <w:spacing w:line="480" w:lineRule="exact"/>
        <w:ind w:left="561" w:leftChars="26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(3)承包人可代为调剂串换的材料：无。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(4)到货地点与一览表不符：无。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(5)供应数量与一览表不符：无。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(6)到货时间与一览表不符：无。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27.6发包人供应材料设备的结算方法：无。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28、承包人采购材料设备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28.1承包人采购材料设备的约定: 按“通用条款”第28条执行，包工包料，本工程需材料设备由承包人自行采购，发包人协助。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八、工程变更</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29.1在实施项目过程中，若发生隐蔽工程或工程量发生增减变动，必须经建设单位、监理等有关单位现场签字确认后，方可作为工程结算依据。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29.2在实施项目过程中，若发生单价变动由建设单位与施工单位按有关规定签订确定。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29.3变更价款的确定按专用条款第23条执行。</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九、竣工验收与结算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32、竣工验收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32.1承包人提供竣工图的约定：工程竣工后15天内向发包人提供两份完整的竣工资料。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32.6中间交工工程的范围和竣工时间:无。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32、竣工结算</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33.1按通用条款第33.1、33.5、33.6条执行。</w:t>
      </w:r>
    </w:p>
    <w:p>
      <w:pPr>
        <w:pStyle w:val="14"/>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33.2竣工结算由建设单位及政府审计机构审核，竣工结算依据：审计局审定造价及设计变更、基础超深、工程量调整等而导致的有效价格调整。</w:t>
      </w:r>
    </w:p>
    <w:p>
      <w:pPr>
        <w:pStyle w:val="14"/>
        <w:spacing w:line="56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十、违约、索赔和争议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35、违约</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35.1本合同中关于发包人违约的具体责任如下: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(1)本合同通用条款第24条约定发包人违约应承担的违约责任：无。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本合同通用条款第26.4款约定发包人违约应承担的违约责任：无。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本合同通用条款第33.3款约定发包人违约应承担的违约责任：如发生,双方协商解决。</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(4)双方约定的发包人其他违约责任：无。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35.2本合同中关于承包人违约的具体责任如下：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本合同通用条款第14.2款约定发包人违约应承担的违约责任：承包人每延误一天,向发包人支付合同价0.04%/天的违约赔偿费，赔偿限额为合同价的4%。</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(2)承包人完成的工程质量达不到合同约定的质量标准,应当无偿进行返工至质量合格为止，并承担相关费用。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37、争议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37.1双方约定，在合同履行过程中发生争议时，请工程所在地建设行政主管部门调解；调解不成时，向发包人住所所在地仲裁委员会提请仲裁或向发包人住所所在地人民法院起诉。</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十一、其他</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38、工程分包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38.1本工程发包人同意承包人分包的工程:本工程没有分包。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分包施工单位为：无。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39、不可抗力</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39.1双方关于不可抗力的约定: 按通用条款相关规定执行。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40、保险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40.6本工程双方约定投保内容如下: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(1)发包人投保内容: 根据需要自行办理。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发包人委托承包人办理的保险事项:无。</w:t>
      </w:r>
    </w:p>
    <w:p>
      <w:pPr>
        <w:spacing w:line="480" w:lineRule="exact"/>
        <w:ind w:firstLine="480" w:firstLineChars="200"/>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rPr>
        <w:t>(2)承包人投保内容: 承包人办理现场施工人员的人身意外事故伤害保险。</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41、担保</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41.3本工程双方约定担保事项如下: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发包人向承包人提供履约担保,担保方式为:无。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担保合同作为本合同附件。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承包人向发包人提供履约担保，担保方式为：无。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担保合同作为本合同附件。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双方约定的其他担保事项：无。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46、合同份数</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46.1双方约定合同份数: 一式六份，发包人执四份，承包人执二份。</w:t>
      </w:r>
    </w:p>
    <w:p>
      <w:pPr>
        <w:spacing w:line="480" w:lineRule="exact"/>
        <w:ind w:firstLine="360" w:firstLineChars="15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47、补充条款：</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发生工伤事故由承包人负责。损坏业主的财物由承包人负责。</w:t>
      </w: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p>
      <w:pPr>
        <w:pStyle w:val="2"/>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附件1：</w:t>
      </w:r>
    </w:p>
    <w:p>
      <w:pPr>
        <w:spacing w:line="48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工程质量保修书</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发包人（全称）：</w:t>
      </w:r>
      <w:r>
        <w:rPr>
          <w:rFonts w:hint="eastAsia" w:ascii="宋体" w:hAnsi="宋体" w:eastAsia="宋体" w:cs="宋体"/>
          <w:color w:val="auto"/>
          <w:sz w:val="24"/>
          <w:szCs w:val="24"/>
          <w:highlight w:val="none"/>
          <w:lang w:eastAsia="zh-CN"/>
        </w:rPr>
        <w:t>平果市生态移民发展中心</w:t>
      </w:r>
      <w:r>
        <w:rPr>
          <w:rFonts w:hint="eastAsia" w:ascii="宋体" w:hAnsi="宋体" w:eastAsia="宋体" w:cs="宋体"/>
          <w:color w:val="auto"/>
          <w:sz w:val="24"/>
          <w:szCs w:val="24"/>
          <w:highlight w:val="none"/>
        </w:rPr>
        <w:t xml:space="preserve"> </w:t>
      </w:r>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承包人（全称）：</w:t>
      </w:r>
    </w:p>
    <w:p>
      <w:pPr>
        <w:pStyle w:val="15"/>
        <w:spacing w:line="600" w:lineRule="exact"/>
        <w:ind w:firstLine="0" w:firstLineChars="0"/>
        <w:jc w:val="left"/>
        <w:rPr>
          <w:rFonts w:hint="eastAsia"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   </w:t>
      </w:r>
      <w:r>
        <w:rPr>
          <w:rFonts w:hint="eastAsia" w:ascii="宋体" w:hAnsi="宋体" w:eastAsia="宋体" w:cs="宋体"/>
          <w:b w:val="0"/>
          <w:bCs w:val="0"/>
          <w:color w:val="auto"/>
          <w:sz w:val="24"/>
          <w:szCs w:val="24"/>
          <w:highlight w:val="none"/>
        </w:rPr>
        <w:t>为保证</w:t>
      </w:r>
      <w:r>
        <w:rPr>
          <w:rFonts w:hint="eastAsia" w:ascii="宋体" w:hAnsi="宋体" w:eastAsia="宋体" w:cs="宋体"/>
          <w:b w:val="0"/>
          <w:bCs w:val="0"/>
          <w:color w:val="auto"/>
          <w:sz w:val="24"/>
          <w:szCs w:val="24"/>
          <w:highlight w:val="none"/>
          <w:u w:val="single"/>
          <w:lang w:val="en-US" w:eastAsia="zh-CN"/>
        </w:rPr>
        <w:t xml:space="preserve"> 2023年第二批自治区大中型水库库区基金项目平果市黎明乡蟠桃村六玩屯基础设施工程</w:t>
      </w:r>
      <w:r>
        <w:rPr>
          <w:rFonts w:hint="eastAsia" w:ascii="宋体" w:hAnsi="宋体" w:eastAsia="宋体" w:cs="宋体"/>
          <w:b w:val="0"/>
          <w:bCs w:val="0"/>
          <w:color w:val="auto"/>
          <w:sz w:val="24"/>
          <w:szCs w:val="24"/>
          <w:highlight w:val="none"/>
        </w:rPr>
        <w:t>(工程名称)在合理使用期限内正常使用，发包人、承包人协商一致签订工程质量保修书。承包人在质量保修期内按照有关管理规定及双方约定承担工程质量保修责任。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一、工程质量保修范围和内容</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承包人在质量保修期内，按照有关法律、法规、规章的管理规定和双方约定，承担本工程质量保修责任。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质量保修范围及内容，双方约定如下：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承包人所承包的工作内容。                                           </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二、质量保修期</w:t>
      </w:r>
    </w:p>
    <w:p>
      <w:pPr>
        <w:spacing w:line="560" w:lineRule="exact"/>
        <w:ind w:firstLine="460" w:firstLineChars="1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保修期自全部工程竣工验收合格后开始算起，保修期限为一年。在全部工程完工验收前，已经发包人提前验收的单位工程或部分工程，若未投入正常使用，其保修期亦按全部工程的竣工验收合格后开始算起。</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三、质量保修责任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1、属于保修范围、内容的项目，承包人应当在接到保修通知之日起7天内派人保修。承包人不在约定期限内派人保修的，发包人可以委托其他人修理，保修费用从质量保修金内扣除。</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2、发生紧急抢修事故，承包人在接到事故通知后，应当立即到达事故现场抢修。非承包人施工质量引起的事故，抢修费用由发包人承担。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3、在国家规定的工程合理使用期限内，承包人确保地基基础工程和主体结构的质量。因承包人原因致使工程在合理使用期限内造成人身和财产损害的，承包人应承担损害赔偿责任。</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四、保修费用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本工程约定的工程质量保修金为工程竣工结算价的</w:t>
      </w: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rPr>
        <w:t>%。由发包人在工程结算款中扣留，质量保修金银行利率为零。</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五、质量保修金的返还</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质量保修满后经承包人申请返还质保金，发包人应在14天内，将剩余的质保金返还给承包人。</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六、其他</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双方约定的其他工程质量保修事项：无。</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本工程质量保修书作为施工合同附件，由施工合同发包人承包人双方共同签署。</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发包人(公章):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承包人(公章):</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平果市生态移民发展中心</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法定代表人(签字):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法定代表人(签字):       </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ind w:firstLine="560" w:firstLineChars="200"/>
        <w:rPr>
          <w:rFonts w:hint="eastAsia" w:ascii="宋体" w:hAnsi="宋体" w:eastAsia="宋体" w:cs="宋体"/>
          <w:color w:val="auto"/>
          <w:sz w:val="28"/>
          <w:szCs w:val="28"/>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附件2：</w:t>
      </w:r>
    </w:p>
    <w:p>
      <w:pPr>
        <w:spacing w:line="480" w:lineRule="exact"/>
        <w:ind w:firstLine="643" w:firstLineChars="200"/>
        <w:jc w:val="center"/>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廉洁协议</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立协议单位  发包人：</w:t>
      </w:r>
      <w:r>
        <w:rPr>
          <w:rFonts w:hint="eastAsia" w:ascii="宋体" w:hAnsi="宋体" w:eastAsia="宋体" w:cs="宋体"/>
          <w:color w:val="auto"/>
          <w:sz w:val="24"/>
          <w:szCs w:val="24"/>
          <w:highlight w:val="none"/>
          <w:lang w:eastAsia="zh-CN"/>
        </w:rPr>
        <w:t>平果市生态移民发展中心</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承包人：</w:t>
      </w:r>
      <w:r>
        <w:rPr>
          <w:rFonts w:hint="eastAsia" w:ascii="宋体" w:hAnsi="宋体" w:eastAsia="宋体" w:cs="宋体"/>
          <w:bCs/>
          <w:color w:val="auto"/>
          <w:sz w:val="24"/>
          <w:szCs w:val="24"/>
          <w:highlight w:val="non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lang w:eastAsia="zh-CN"/>
        </w:rPr>
        <w:t>2023年第二批自治区大中型水库库区基金项目平果市黎明乡蟠桃村六玩屯基础设施工程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为了在工程建设中防止各种不正当行为的发生，促进本单位的党风廉政建设，根据国家和自治区有关工程承发包和廉政建设的各项规定以及自治区关于《建设工程承发包双方签订廉洁协议的暂行规定》，特订立如下协议：</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一、甲乙双方应当共同自觉遵守国家和自治区关于党风廉政建设的各项规定和关于建设工程承发包的各项规定。</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二、发包人及其工作人员应做到：</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（一）发包人工作人员（含家属、子女、下同）不得以任何形式向承包人索要赞助和收受回扣等好处费。</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发包人工作应当保持与承包人的正常业务交往，不得接受承包人礼金，有价证券和贵重物品，不得向承包人索要（或接受）通讯工具、交通工具、家电及高档办公用品，不得在承包人报销任何应由单位或个人支付的费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（三）发包人工作人员不得参加可能影响公正执行公务的宴请和高消费的娱乐活动。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（四）发包人工作人员不得要求或者接受承包人为其住房装修、婚丧嫁娶、家属和子女的工作安排，以及出国出境提供方便。</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（五）发包人工作人员不得以考察、参观等名义参加承包人安排的国内外旅游活动。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（六）发包人工作人员不得向承包人介绍家属或亲友从事与发包人工程有关的材料设备供应、工程分包等经济活动。</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三、承包人及其工作人员应当做到：</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（一）承包人应当通过正常途径开展相对业务工作，不得为获取某些不正当利益向发包人工作人员（含家属、子女、下同）赠送礼金、有价证券和贵重物品等。</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（二）承包人工作人员不得为谋取私利擅自与发包人工作人员就工程承包、工程费用、材料设备供应、工程量变动、工程验收、工程质量问题处理等进行私下商谈或者达成默契。</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（三）承包人不得以洽谈业务、签订经济合同等为借口，邀请发包人工作人员外出旅游或进入营业性高档娱乐场所。</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（四）承包人不得为发包人单位和个人购置或者提供通讯工具、交通工具、家电、高档办公用品等物品。</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四、承包人如发现发包人及其工作人员有违反上述协议者，应当向发包人领导或者发包人上级单位举报，发包人不得找任何借口对承包人进行报复或刁难、延误工作。</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五、发包人发现承包人有违反本协议或者采用不正当的手段贿赂发包人工作人员，发包人应向承包人上级领导或有关部门举报，由此给发包人单位造成的损失均由承包人承担。</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六、本协议作为工程承发包合同的附件，经协议双方签署后立即生效。</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发包人：（盖章）                   承包人：（盖章）</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法定代表人：</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line="480" w:lineRule="exact"/>
        <w:ind w:firstLine="560" w:firstLineChars="200"/>
        <w:rPr>
          <w:rFonts w:hint="eastAsia" w:ascii="宋体" w:hAnsi="宋体" w:eastAsia="宋体" w:cs="宋体"/>
          <w:color w:val="auto"/>
          <w:sz w:val="28"/>
          <w:szCs w:val="28"/>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rPr>
          <w:rFonts w:hint="eastAsia" w:ascii="宋体" w:hAnsi="宋体" w:eastAsia="宋体" w:cs="宋体"/>
          <w:color w:val="auto"/>
          <w:highlight w:val="none"/>
        </w:rPr>
      </w:pPr>
    </w:p>
    <w:p>
      <w:pPr>
        <w:pStyle w:val="2"/>
        <w:rPr>
          <w:rFonts w:hint="eastAsia" w:ascii="宋体" w:hAnsi="宋体" w:eastAsia="宋体" w:cs="宋体"/>
          <w:color w:val="auto"/>
          <w:highlight w:val="none"/>
        </w:rPr>
      </w:pPr>
    </w:p>
    <w:p>
      <w:pPr>
        <w:spacing w:line="480" w:lineRule="exact"/>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附件</w:t>
      </w:r>
      <w:r>
        <w:rPr>
          <w:rFonts w:hint="eastAsia" w:ascii="宋体" w:hAnsi="宋体" w:eastAsia="宋体" w:cs="宋体"/>
          <w:color w:val="auto"/>
          <w:sz w:val="28"/>
          <w:szCs w:val="28"/>
          <w:highlight w:val="none"/>
          <w:lang w:val="en-US" w:eastAsia="zh-CN"/>
        </w:rPr>
        <w:t>3：</w:t>
      </w:r>
    </w:p>
    <w:p>
      <w:pPr>
        <w:widowControl/>
        <w:spacing w:before="100" w:beforeAutospacing="1" w:after="100" w:afterAutospacing="1"/>
        <w:jc w:val="center"/>
        <w:outlineLvl w:val="1"/>
        <w:rPr>
          <w:rFonts w:hint="eastAsia" w:ascii="宋体" w:hAnsi="宋体" w:eastAsia="宋体" w:cs="宋体"/>
          <w:b/>
          <w:bCs/>
          <w:color w:val="auto"/>
          <w:kern w:val="0"/>
          <w:sz w:val="32"/>
          <w:szCs w:val="32"/>
          <w:highlight w:val="none"/>
        </w:rPr>
      </w:pPr>
      <w:bookmarkStart w:id="28" w:name="_Toc25833"/>
      <w:bookmarkStart w:id="29" w:name="_Toc6030"/>
      <w:bookmarkStart w:id="30" w:name="_Toc10345"/>
      <w:r>
        <w:rPr>
          <w:rFonts w:hint="eastAsia" w:ascii="宋体" w:hAnsi="宋体" w:eastAsia="宋体" w:cs="宋体"/>
          <w:b/>
          <w:bCs/>
          <w:color w:val="auto"/>
          <w:kern w:val="0"/>
          <w:sz w:val="32"/>
          <w:szCs w:val="32"/>
          <w:highlight w:val="none"/>
        </w:rPr>
        <w:t>安全生产合同</w:t>
      </w:r>
      <w:bookmarkEnd w:id="28"/>
      <w:bookmarkEnd w:id="29"/>
      <w:bookmarkEnd w:id="30"/>
    </w:p>
    <w:p>
      <w:pPr>
        <w:spacing w:line="480" w:lineRule="exac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立协议单位  发包人：</w:t>
      </w:r>
      <w:r>
        <w:rPr>
          <w:rFonts w:hint="eastAsia" w:ascii="宋体" w:hAnsi="宋体" w:eastAsia="宋体" w:cs="宋体"/>
          <w:color w:val="auto"/>
          <w:sz w:val="24"/>
          <w:szCs w:val="24"/>
          <w:highlight w:val="none"/>
          <w:lang w:eastAsia="zh-CN"/>
        </w:rPr>
        <w:t>平果市生态移民发展中心</w:t>
      </w:r>
    </w:p>
    <w:p>
      <w:pPr>
        <w:spacing w:line="480" w:lineRule="exact"/>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承包人：</w:t>
      </w:r>
      <w:r>
        <w:rPr>
          <w:rFonts w:hint="eastAsia" w:ascii="宋体" w:hAnsi="宋体" w:eastAsia="宋体" w:cs="宋体"/>
          <w:bCs/>
          <w:color w:val="auto"/>
          <w:sz w:val="24"/>
          <w:szCs w:val="24"/>
          <w:highlight w:val="none"/>
          <w:lang w:val="en-US" w:eastAsia="zh-CN"/>
        </w:rPr>
        <w:t xml:space="preserve"> </w:t>
      </w:r>
    </w:p>
    <w:p>
      <w:pPr>
        <w:spacing w:line="50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工程项目名称：</w:t>
      </w:r>
      <w:r>
        <w:rPr>
          <w:rFonts w:hint="eastAsia" w:ascii="宋体" w:hAnsi="宋体" w:eastAsia="宋体" w:cs="宋体"/>
          <w:color w:val="auto"/>
          <w:sz w:val="24"/>
          <w:szCs w:val="24"/>
          <w:highlight w:val="none"/>
          <w:lang w:eastAsia="zh-CN"/>
        </w:rPr>
        <w:t>2023年第二批自治区大中型水库库区基金项目平果市黎明乡蟠桃村六玩屯基础设施工程</w:t>
      </w:r>
    </w:p>
    <w:p>
      <w:pPr>
        <w:spacing w:line="480" w:lineRule="exact"/>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为在</w:t>
      </w:r>
      <w:r>
        <w:rPr>
          <w:rFonts w:hint="eastAsia" w:ascii="宋体" w:hAnsi="宋体" w:eastAsia="宋体" w:cs="宋体"/>
          <w:b w:val="0"/>
          <w:bCs w:val="0"/>
          <w:color w:val="auto"/>
          <w:sz w:val="24"/>
          <w:szCs w:val="24"/>
          <w:highlight w:val="none"/>
          <w:lang w:eastAsia="zh-CN"/>
        </w:rPr>
        <w:t>2023年第二批自治区大中型水库库区基金项目平果市黎明乡蟠桃村六玩屯基础设施工程</w:t>
      </w:r>
      <w:r>
        <w:rPr>
          <w:rFonts w:hint="eastAsia" w:ascii="宋体" w:hAnsi="宋体" w:eastAsia="宋体" w:cs="宋体"/>
          <w:color w:val="auto"/>
          <w:sz w:val="24"/>
          <w:szCs w:val="24"/>
          <w:highlight w:val="none"/>
        </w:rPr>
        <w:t>工程施工合同的实施过程中创造安全、高效的施工环境，切实搞好本项目的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"http://hrnews.goodjob.cn/anquanguanli/"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安全管理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工作，为合理规范双方的权利范围，特此签订本安全生产合同：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一、发包人职责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严格遵守国家有关安全生产的法律法规，认真执行工程承包合同中的有关安全要求。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按照“安全第一、预防为主”和坚持“管生产必须管安全”的原则进行安全生产管理，做到生产与安全工作同时计划、布置、检查、总结和评比。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重要的安全设施必须坚持与主体工程“三同时”的原则，即：同时设计、审批，同时施工，同时验收、投入使用。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定期召开安全生产调度会，及时传达中央及地方有关安全生产的精神。</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组织对承包人施工现场安全生产检查，监督承包人及时处理发现的各种安全隐患。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二、承包人职责</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（一）</w:t>
      </w:r>
      <w:r>
        <w:rPr>
          <w:rFonts w:hint="eastAsia" w:ascii="宋体" w:hAnsi="宋体" w:eastAsia="宋体" w:cs="宋体"/>
          <w:color w:val="auto"/>
          <w:sz w:val="24"/>
          <w:szCs w:val="24"/>
          <w:highlight w:val="none"/>
        </w:rPr>
        <w:t>严格遵守国家有关安全生产的法律规定，认真执行工程承包合同中的有关安全要求。</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（二）</w:t>
      </w:r>
      <w:r>
        <w:rPr>
          <w:rFonts w:hint="eastAsia" w:ascii="宋体" w:hAnsi="宋体" w:eastAsia="宋体" w:cs="宋体"/>
          <w:color w:val="auto"/>
          <w:sz w:val="24"/>
          <w:szCs w:val="24"/>
          <w:highlight w:val="none"/>
        </w:rPr>
        <w:t>坚持“安全第一、预防为主”和“管生产必须管安全”的原则，加强安全生产的管理机构和</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"http://hrnews.goodjob.cn/anquanguanli/anquanguanli-629.html"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安全生产管理制度</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配备专职及兼职安全检查人员，有组织有领导地开展安全生产活动。各级领导、工程技术人员、生产管理人员和具体操作人员，必须熟悉和遵守本条款的各项规定，做到生产和安全工作同时计划、布置、检查、总结和评比。</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（三）</w:t>
      </w:r>
      <w:r>
        <w:rPr>
          <w:rFonts w:hint="eastAsia" w:ascii="宋体" w:hAnsi="宋体" w:eastAsia="宋体" w:cs="宋体"/>
          <w:color w:val="auto"/>
          <w:sz w:val="24"/>
          <w:szCs w:val="24"/>
          <w:highlight w:val="none"/>
        </w:rPr>
        <w:t>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施工人员配备一定的专职安全员，专职负责所有员工的安全和治安保卫工作及预防事故的发生。安全机构人员，有权按有关规定发布指令，并采取保护性措施防止事故发生。</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承包人在任何时候都应采取各种合理的预防措施，防止其员工发生任何违法、违禁、暴力或妨碍治安的行为。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eastAsia="zh-CN"/>
        </w:rPr>
        <w:t>（五）</w:t>
      </w:r>
      <w:r>
        <w:rPr>
          <w:rFonts w:hint="eastAsia" w:ascii="宋体" w:hAnsi="宋体" w:eastAsia="宋体" w:cs="宋体"/>
          <w:color w:val="auto"/>
          <w:sz w:val="24"/>
          <w:szCs w:val="24"/>
          <w:highlight w:val="none"/>
        </w:rPr>
        <w:t>承包人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舰艇驾驶、爆破、潜水、瓦斯检验等特殊工种的人员，经过专业培训，获得《安全操作合格证》后，方准持证上岗。施工现场如出现特种作业无证操作现象时，项目经理必须承担管理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（六）</w:t>
      </w:r>
      <w:r>
        <w:rPr>
          <w:rFonts w:hint="eastAsia" w:ascii="宋体" w:hAnsi="宋体" w:eastAsia="宋体" w:cs="宋体"/>
          <w:color w:val="auto"/>
          <w:sz w:val="24"/>
          <w:szCs w:val="24"/>
          <w:highlight w:val="none"/>
        </w:rPr>
        <w:t>、对于易燃易爆的材料除应专门妥善保管之外，还应配备足够的消防设施，所有施工人员都应熟悉消防设备的性能和使用方法，承包人不得将任何种类的爆炸物给予、易货或、以其他方式转让给任何其他人，或允许、容忍上述同样行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（七）</w:t>
      </w:r>
      <w:r>
        <w:rPr>
          <w:rFonts w:hint="eastAsia" w:ascii="宋体" w:hAnsi="宋体" w:eastAsia="宋体" w:cs="宋体"/>
          <w:color w:val="auto"/>
          <w:sz w:val="24"/>
          <w:szCs w:val="24"/>
          <w:highlight w:val="none"/>
        </w:rPr>
        <w:t>操作人员上岗，必须按规程穿戴防护用品。施工负责人和安全检查员应随时检查劳动防护用品穿戴情况，不按规定穿戴防护用品的人员不得上岗。</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（八）</w:t>
      </w:r>
      <w:r>
        <w:rPr>
          <w:rFonts w:hint="eastAsia" w:ascii="宋体" w:hAnsi="宋体" w:eastAsia="宋体" w:cs="宋体"/>
          <w:color w:val="auto"/>
          <w:sz w:val="24"/>
          <w:szCs w:val="24"/>
          <w:highlight w:val="none"/>
        </w:rPr>
        <w:t>所有施工机具设备和高空作业的设备均应定期检查，并有安全员的签字记录，保证其经常处于完好状态；不合格的机具、设备和劳动保护用品严禁使用。</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（九）</w:t>
      </w:r>
      <w:r>
        <w:rPr>
          <w:rFonts w:hint="eastAsia" w:ascii="宋体" w:hAnsi="宋体" w:eastAsia="宋体" w:cs="宋体"/>
          <w:color w:val="auto"/>
          <w:sz w:val="24"/>
          <w:szCs w:val="24"/>
          <w:highlight w:val="none"/>
        </w:rPr>
        <w:t>施工中采用新技术、新工艺、新设备、新材料时，必须制定相应的安全技术措施，施工现场必须具有相关的安全标志牌。</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（十）</w:t>
      </w:r>
      <w:r>
        <w:rPr>
          <w:rFonts w:hint="eastAsia" w:ascii="宋体" w:hAnsi="宋体" w:eastAsia="宋体" w:cs="宋体"/>
          <w:color w:val="auto"/>
          <w:sz w:val="24"/>
          <w:szCs w:val="24"/>
          <w:highlight w:val="none"/>
        </w:rPr>
        <w:t>已方必须按照本工程项目特点，组织制定本工程实施中的生产安全事故应急救援预案；如果发生安全事故，应按照《国特务院关于特大安全事故行政责任追究的规定》以及其它有关规定，及时上报有关部门，并坚持“三不放过”的原则，严肃处理相关责任人。</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三、违约责任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如因发包人或承包人违约造成安全事故，将依法追究责任。</w:t>
      </w:r>
      <w:r>
        <w:rPr>
          <w:rFonts w:hint="eastAsia" w:ascii="宋体" w:hAnsi="宋体" w:eastAsia="宋体" w:cs="宋体"/>
          <w:color w:val="auto"/>
          <w:sz w:val="24"/>
          <w:szCs w:val="24"/>
          <w:highlight w:val="none"/>
        </w:rPr>
        <w:br w:type="textWrapping"/>
      </w:r>
      <w:r>
        <w:rPr>
          <w:rFonts w:hint="eastAsia" w:ascii="宋体" w:hAnsi="宋体" w:eastAsia="宋体" w:cs="宋体"/>
          <w:color w:val="auto"/>
          <w:sz w:val="24"/>
          <w:szCs w:val="24"/>
          <w:highlight w:val="none"/>
        </w:rPr>
        <w:t>　　</w:t>
      </w:r>
      <w:r>
        <w:rPr>
          <w:rFonts w:hint="eastAsia" w:ascii="宋体" w:hAnsi="宋体" w:eastAsia="宋体" w:cs="宋体"/>
          <w:color w:val="auto"/>
          <w:sz w:val="24"/>
          <w:szCs w:val="24"/>
          <w:highlight w:val="none"/>
          <w:lang w:eastAsia="zh-CN"/>
        </w:rPr>
        <w:t>四</w:t>
      </w:r>
      <w:r>
        <w:rPr>
          <w:rFonts w:hint="eastAsia" w:ascii="宋体" w:hAnsi="宋体" w:eastAsia="宋体" w:cs="宋体"/>
          <w:color w:val="auto"/>
          <w:sz w:val="24"/>
          <w:szCs w:val="24"/>
          <w:highlight w:val="none"/>
        </w:rPr>
        <w:t>、本协议作为工程承发包合同的附件，由施工合同发包人承包人双方共同签署。</w:t>
      </w:r>
    </w:p>
    <w:p>
      <w:pPr>
        <w:spacing w:line="360" w:lineRule="auto"/>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发包人：（盖章）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承包人：（盖章）</w:t>
      </w:r>
    </w:p>
    <w:p>
      <w:pPr>
        <w:spacing w:line="480" w:lineRule="exact"/>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bCs/>
          <w:color w:val="auto"/>
          <w:sz w:val="24"/>
          <w:szCs w:val="24"/>
          <w:highlight w:val="none"/>
          <w:lang w:val="en-US" w:eastAsia="zh-CN"/>
        </w:rPr>
        <w:t xml:space="preserve">  </w:t>
      </w: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法定代表人：</w:t>
      </w:r>
    </w:p>
    <w:p>
      <w:pPr>
        <w:spacing w:line="480" w:lineRule="exact"/>
        <w:ind w:firstLine="480" w:firstLineChars="200"/>
        <w:rPr>
          <w:rFonts w:hint="eastAsia" w:ascii="宋体" w:hAnsi="宋体" w:eastAsia="宋体" w:cs="宋体"/>
          <w:color w:val="auto"/>
          <w:sz w:val="24"/>
          <w:szCs w:val="24"/>
          <w:highlight w:val="none"/>
        </w:rPr>
      </w:pPr>
    </w:p>
    <w:p>
      <w:pPr>
        <w:spacing w:line="48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日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highlight w:val="none"/>
          <w:lang w:val="en-US" w:eastAsia="zh-CN"/>
        </w:rPr>
        <w:t xml:space="preserve">      2024</w:t>
      </w:r>
      <w:r>
        <w:rPr>
          <w:rFonts w:hint="eastAsia" w:ascii="宋体" w:hAnsi="宋体" w:eastAsia="宋体" w:cs="宋体"/>
          <w:color w:val="auto"/>
          <w:sz w:val="24"/>
          <w:szCs w:val="24"/>
          <w:highlight w:val="none"/>
          <w:lang w:eastAsia="zh-CN"/>
        </w:rPr>
        <w:t>年</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p>
    <w:p>
      <w:pPr>
        <w:spacing w:before="65" w:line="228" w:lineRule="auto"/>
        <w:ind w:left="16"/>
        <w:rPr>
          <w:rFonts w:ascii="宋体" w:hAnsi="宋体" w:eastAsia="宋体" w:cs="宋体"/>
          <w:color w:val="auto"/>
          <w:spacing w:val="4"/>
          <w:sz w:val="24"/>
          <w:szCs w:val="24"/>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rPr>
      </w:pPr>
    </w:p>
    <w:p>
      <w:pPr>
        <w:spacing w:line="440" w:lineRule="exact"/>
        <w:rPr>
          <w:rFonts w:hint="eastAsia" w:ascii="宋体" w:hAnsi="宋体" w:eastAsia="宋体" w:cs="宋体"/>
          <w:color w:val="auto"/>
          <w:sz w:val="30"/>
          <w:szCs w:val="30"/>
          <w:lang w:eastAsia="zh-CN"/>
        </w:rPr>
      </w:pPr>
      <w:r>
        <w:rPr>
          <w:rFonts w:hint="eastAsia" w:ascii="宋体" w:hAnsi="宋体" w:eastAsia="宋体" w:cs="宋体"/>
          <w:color w:val="auto"/>
          <w:sz w:val="30"/>
          <w:szCs w:val="30"/>
        </w:rPr>
        <w:t>附件</w:t>
      </w:r>
      <w:r>
        <w:rPr>
          <w:rFonts w:hint="eastAsia" w:ascii="宋体" w:hAnsi="宋体" w:eastAsia="宋体" w:cs="宋体"/>
          <w:color w:val="auto"/>
          <w:sz w:val="30"/>
          <w:szCs w:val="30"/>
          <w:lang w:val="en-US" w:eastAsia="zh-CN"/>
        </w:rPr>
        <w:t>4</w:t>
      </w:r>
      <w:r>
        <w:rPr>
          <w:rFonts w:hint="eastAsia" w:ascii="宋体" w:hAnsi="宋体" w:eastAsia="宋体" w:cs="宋体"/>
          <w:color w:val="auto"/>
          <w:sz w:val="30"/>
          <w:szCs w:val="30"/>
        </w:rPr>
        <w:t>：</w:t>
      </w:r>
      <w:r>
        <w:rPr>
          <w:rFonts w:hint="eastAsia" w:ascii="宋体" w:hAnsi="宋体" w:eastAsia="宋体" w:cs="宋体"/>
          <w:color w:val="auto"/>
          <w:sz w:val="30"/>
          <w:szCs w:val="30"/>
          <w:lang w:eastAsia="zh-CN"/>
        </w:rPr>
        <w:t>平果市政府投资建设项目承诺书</w:t>
      </w:r>
    </w:p>
    <w:p>
      <w:pPr>
        <w:pStyle w:val="19"/>
        <w:rPr>
          <w:rFonts w:hint="eastAsia" w:ascii="宋体" w:hAnsi="宋体" w:eastAsia="宋体" w:cs="宋体"/>
          <w:color w:val="auto"/>
          <w:spacing w:val="2"/>
          <w:sz w:val="21"/>
          <w:szCs w:val="21"/>
          <w:lang w:eastAsia="zh-CN"/>
        </w:rPr>
      </w:pPr>
    </w:p>
    <w:p>
      <w:pPr>
        <w:pStyle w:val="9"/>
        <w:rPr>
          <w:rFonts w:hint="eastAsia"/>
          <w:color w:val="auto"/>
          <w:lang w:eastAsia="zh-CN"/>
        </w:rPr>
      </w:pPr>
    </w:p>
    <w:p>
      <w:pPr>
        <w:spacing w:before="156" w:beforeLines="50" w:after="156" w:afterLines="50" w:line="440" w:lineRule="exact"/>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平果市政府投资建设项目承诺书</w:t>
      </w:r>
    </w:p>
    <w:p>
      <w:pPr>
        <w:spacing w:before="204" w:line="228" w:lineRule="auto"/>
        <w:rPr>
          <w:rFonts w:ascii="宋体" w:hAnsi="宋体" w:eastAsia="宋体" w:cs="宋体"/>
          <w:color w:val="auto"/>
          <w:spacing w:val="6"/>
          <w:sz w:val="23"/>
          <w:szCs w:val="23"/>
        </w:rPr>
      </w:pPr>
    </w:p>
    <w:p>
      <w:pPr>
        <w:keepNext w:val="0"/>
        <w:keepLines w:val="0"/>
        <w:pageBreakBefore w:val="0"/>
        <w:widowControl/>
        <w:kinsoku w:val="0"/>
        <w:wordWrap/>
        <w:overflowPunct/>
        <w:topLinePunct w:val="0"/>
        <w:autoSpaceDE w:val="0"/>
        <w:autoSpaceDN w:val="0"/>
        <w:bidi w:val="0"/>
        <w:adjustRightInd w:val="0"/>
        <w:snapToGrid w:val="0"/>
        <w:spacing w:before="204" w:line="360" w:lineRule="auto"/>
        <w:textAlignment w:val="baseline"/>
        <w:rPr>
          <w:rFonts w:ascii="宋体" w:hAnsi="宋体" w:eastAsia="宋体" w:cs="宋体"/>
          <w:color w:val="auto"/>
          <w:sz w:val="28"/>
          <w:szCs w:val="28"/>
        </w:rPr>
      </w:pPr>
      <w:r>
        <w:rPr>
          <w:rFonts w:ascii="宋体" w:hAnsi="宋体" w:eastAsia="宋体" w:cs="宋体"/>
          <w:color w:val="auto"/>
          <w:spacing w:val="6"/>
          <w:sz w:val="28"/>
          <w:szCs w:val="28"/>
        </w:rPr>
        <w:t>致采购人</w:t>
      </w:r>
      <w:r>
        <w:rPr>
          <w:rFonts w:ascii="宋体" w:hAnsi="宋体" w:eastAsia="宋体" w:cs="宋体"/>
          <w:color w:val="auto"/>
          <w:spacing w:val="5"/>
          <w:sz w:val="28"/>
          <w:szCs w:val="28"/>
        </w:rPr>
        <w:t>：</w:t>
      </w:r>
    </w:p>
    <w:p>
      <w:pPr>
        <w:keepNext w:val="0"/>
        <w:keepLines w:val="0"/>
        <w:pageBreakBefore w:val="0"/>
        <w:widowControl/>
        <w:kinsoku w:val="0"/>
        <w:wordWrap/>
        <w:overflowPunct/>
        <w:topLinePunct w:val="0"/>
        <w:autoSpaceDE w:val="0"/>
        <w:autoSpaceDN w:val="0"/>
        <w:bidi w:val="0"/>
        <w:adjustRightInd w:val="0"/>
        <w:snapToGrid w:val="0"/>
        <w:spacing w:before="192" w:line="360" w:lineRule="auto"/>
        <w:ind w:firstLine="612" w:firstLineChars="200"/>
        <w:textAlignment w:val="baseline"/>
        <w:rPr>
          <w:rFonts w:ascii="宋体" w:hAnsi="宋体" w:eastAsia="宋体" w:cs="宋体"/>
          <w:color w:val="auto"/>
          <w:sz w:val="28"/>
          <w:szCs w:val="28"/>
        </w:rPr>
      </w:pPr>
      <w:r>
        <w:rPr>
          <w:rFonts w:ascii="宋体" w:hAnsi="宋体" w:eastAsia="宋体" w:cs="宋体"/>
          <w:color w:val="auto"/>
          <w:spacing w:val="13"/>
          <w:sz w:val="28"/>
          <w:szCs w:val="28"/>
        </w:rPr>
        <w:t>我</w:t>
      </w:r>
      <w:r>
        <w:rPr>
          <w:rFonts w:ascii="宋体" w:hAnsi="宋体" w:eastAsia="宋体" w:cs="宋体"/>
          <w:color w:val="auto"/>
          <w:spacing w:val="9"/>
          <w:sz w:val="28"/>
          <w:szCs w:val="28"/>
        </w:rPr>
        <w:t>公司在参加本次政府采购项目活动中，作出如下承诺：</w:t>
      </w:r>
    </w:p>
    <w:p>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560" w:firstLineChars="200"/>
        <w:textAlignment w:val="baseline"/>
        <w:rPr>
          <w:rFonts w:hint="eastAsia" w:ascii="宋体" w:hAnsi="宋体" w:eastAsia="宋体" w:cs="宋体"/>
          <w:color w:val="auto"/>
          <w:spacing w:val="9"/>
          <w:sz w:val="28"/>
          <w:szCs w:val="28"/>
          <w:lang w:eastAsia="zh-CN"/>
        </w:rPr>
      </w:pPr>
      <w:r>
        <w:rPr>
          <w:rFonts w:hint="eastAsia" w:ascii="宋体" w:hAnsi="宋体" w:eastAsia="宋体" w:cs="宋体"/>
          <w:color w:val="auto"/>
          <w:sz w:val="28"/>
          <w:szCs w:val="28"/>
          <w:lang w:eastAsia="zh-CN"/>
        </w:rPr>
        <w:t>我公司在本项目建设过程中</w:t>
      </w:r>
      <w:r>
        <w:rPr>
          <w:rFonts w:hint="eastAsia" w:ascii="宋体" w:hAnsi="宋体" w:eastAsia="宋体" w:cs="宋体"/>
          <w:color w:val="auto"/>
          <w:spacing w:val="9"/>
          <w:sz w:val="28"/>
          <w:szCs w:val="28"/>
          <w:lang w:eastAsia="zh-CN"/>
        </w:rPr>
        <w:t>如</w:t>
      </w:r>
      <w:r>
        <w:rPr>
          <w:rFonts w:hint="eastAsia" w:ascii="宋体" w:hAnsi="宋体" w:eastAsia="宋体" w:cs="宋体"/>
          <w:color w:val="auto"/>
          <w:spacing w:val="9"/>
          <w:sz w:val="28"/>
          <w:szCs w:val="28"/>
        </w:rPr>
        <w:t>涉及因调整建设方案、变更设计、增加隐蔽工程量、调整特殊材料和设备价款等原因，确需变更工程预算的，必须按《关于印发平果市政府投资建设项目设计变更及现场签证管理暂行规定的通知》</w:t>
      </w:r>
      <w:r>
        <w:rPr>
          <w:rFonts w:hint="eastAsia" w:ascii="宋体" w:hAnsi="宋体" w:eastAsia="宋体" w:cs="宋体"/>
          <w:color w:val="auto"/>
          <w:spacing w:val="9"/>
          <w:sz w:val="28"/>
          <w:szCs w:val="28"/>
          <w:lang w:eastAsia="zh-CN"/>
        </w:rPr>
        <w:t>、</w:t>
      </w:r>
      <w:r>
        <w:rPr>
          <w:rFonts w:hint="eastAsia" w:ascii="宋体" w:hAnsi="宋体" w:eastAsia="宋体" w:cs="宋体"/>
          <w:color w:val="auto"/>
          <w:spacing w:val="9"/>
          <w:sz w:val="28"/>
          <w:szCs w:val="28"/>
        </w:rPr>
        <w:t>平政规(2023)1号规定办理审批</w:t>
      </w:r>
      <w:r>
        <w:rPr>
          <w:rFonts w:hint="eastAsia" w:ascii="宋体" w:hAnsi="宋体" w:eastAsia="宋体" w:cs="宋体"/>
          <w:color w:val="auto"/>
          <w:spacing w:val="9"/>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before="95" w:line="360" w:lineRule="auto"/>
        <w:ind w:firstLine="560" w:firstLineChars="200"/>
        <w:textAlignment w:val="baseline"/>
        <w:rPr>
          <w:rFonts w:hint="eastAsia" w:ascii="宋体" w:hAnsi="宋体" w:eastAsia="宋体" w:cs="宋体"/>
          <w:color w:val="auto"/>
          <w:sz w:val="28"/>
          <w:szCs w:val="28"/>
          <w:lang w:eastAsia="zh-CN"/>
        </w:rPr>
      </w:pPr>
    </w:p>
    <w:p>
      <w:pPr>
        <w:keepNext w:val="0"/>
        <w:keepLines w:val="0"/>
        <w:pageBreakBefore w:val="0"/>
        <w:widowControl/>
        <w:kinsoku w:val="0"/>
        <w:wordWrap/>
        <w:overflowPunct/>
        <w:topLinePunct w:val="0"/>
        <w:autoSpaceDE w:val="0"/>
        <w:autoSpaceDN w:val="0"/>
        <w:bidi w:val="0"/>
        <w:adjustRightInd w:val="0"/>
        <w:snapToGrid w:val="0"/>
        <w:spacing w:before="1" w:line="360" w:lineRule="auto"/>
        <w:ind w:left="420" w:firstLine="584" w:firstLineChars="200"/>
        <w:textAlignment w:val="baseline"/>
        <w:rPr>
          <w:rFonts w:ascii="宋体" w:hAnsi="宋体" w:eastAsia="宋体" w:cs="宋体"/>
          <w:color w:val="auto"/>
          <w:sz w:val="28"/>
          <w:szCs w:val="28"/>
        </w:rPr>
      </w:pPr>
      <w:r>
        <w:rPr>
          <w:rFonts w:ascii="宋体" w:hAnsi="宋体" w:eastAsia="宋体" w:cs="宋体"/>
          <w:color w:val="auto"/>
          <w:spacing w:val="6"/>
          <w:sz w:val="28"/>
          <w:szCs w:val="28"/>
        </w:rPr>
        <w:t>特此</w:t>
      </w:r>
      <w:r>
        <w:rPr>
          <w:rFonts w:hint="eastAsia" w:ascii="宋体" w:hAnsi="宋体" w:eastAsia="宋体" w:cs="宋体"/>
          <w:color w:val="auto"/>
          <w:spacing w:val="6"/>
          <w:sz w:val="28"/>
          <w:szCs w:val="28"/>
          <w:lang w:eastAsia="zh-CN"/>
        </w:rPr>
        <w:t>承诺</w:t>
      </w:r>
      <w:r>
        <w:rPr>
          <w:rFonts w:ascii="宋体" w:hAnsi="宋体" w:eastAsia="宋体" w:cs="宋体"/>
          <w:color w:val="auto"/>
          <w:spacing w:val="5"/>
          <w:sz w:val="28"/>
          <w:szCs w:val="28"/>
        </w:rPr>
        <w:t>。</w:t>
      </w:r>
    </w:p>
    <w:p>
      <w:pPr>
        <w:spacing w:line="282" w:lineRule="auto"/>
        <w:rPr>
          <w:rFonts w:ascii="Arial"/>
          <w:color w:val="auto"/>
          <w:sz w:val="28"/>
          <w:szCs w:val="28"/>
        </w:rPr>
      </w:pPr>
    </w:p>
    <w:p>
      <w:pPr>
        <w:spacing w:line="282" w:lineRule="auto"/>
        <w:rPr>
          <w:rFonts w:ascii="Arial"/>
          <w:color w:val="auto"/>
          <w:sz w:val="28"/>
          <w:szCs w:val="28"/>
        </w:rPr>
      </w:pPr>
    </w:p>
    <w:p>
      <w:pPr>
        <w:spacing w:before="65" w:line="228" w:lineRule="auto"/>
        <w:ind w:left="318"/>
        <w:outlineLvl w:val="9"/>
        <w:rPr>
          <w:rFonts w:ascii="宋体" w:hAnsi="宋体" w:eastAsia="宋体" w:cs="宋体"/>
          <w:color w:val="auto"/>
          <w:sz w:val="28"/>
          <w:szCs w:val="28"/>
          <w:u w:val="single" w:color="auto"/>
        </w:rPr>
      </w:pPr>
      <w:r>
        <w:rPr>
          <w:rFonts w:hint="eastAsia" w:ascii="宋体" w:hAnsi="宋体" w:eastAsia="宋体" w:cs="宋体"/>
          <w:color w:val="auto"/>
          <w:spacing w:val="14"/>
          <w:sz w:val="28"/>
          <w:szCs w:val="28"/>
          <w:lang w:eastAsia="zh-CN"/>
        </w:rPr>
        <w:t>承诺</w:t>
      </w:r>
      <w:r>
        <w:rPr>
          <w:rFonts w:ascii="宋体" w:hAnsi="宋体" w:eastAsia="宋体" w:cs="宋体"/>
          <w:color w:val="auto"/>
          <w:spacing w:val="7"/>
          <w:sz w:val="28"/>
          <w:szCs w:val="28"/>
        </w:rPr>
        <w:t>供应商名称 (单位电子签章) ：</w:t>
      </w:r>
      <w:r>
        <w:rPr>
          <w:rFonts w:ascii="宋体" w:hAnsi="宋体" w:eastAsia="宋体" w:cs="宋体"/>
          <w:color w:val="auto"/>
          <w:sz w:val="28"/>
          <w:szCs w:val="28"/>
          <w:u w:val="single" w:color="auto"/>
        </w:rPr>
        <w:t xml:space="preserve">                </w:t>
      </w:r>
    </w:p>
    <w:p>
      <w:pPr>
        <w:spacing w:line="400" w:lineRule="exact"/>
        <w:ind w:firstLine="306" w:firstLineChars="100"/>
        <w:rPr>
          <w:rFonts w:ascii="宋体" w:hAnsi="宋体" w:eastAsia="宋体" w:cs="宋体"/>
          <w:color w:val="auto"/>
          <w:spacing w:val="13"/>
          <w:sz w:val="28"/>
          <w:szCs w:val="28"/>
        </w:rPr>
      </w:pPr>
    </w:p>
    <w:p>
      <w:pPr>
        <w:spacing w:line="400" w:lineRule="exact"/>
        <w:ind w:firstLine="306" w:firstLineChars="100"/>
        <w:rPr>
          <w:rFonts w:hint="eastAsia" w:ascii="宋体" w:hAnsi="宋体" w:cs="宋体"/>
          <w:color w:val="auto"/>
          <w:szCs w:val="21"/>
        </w:rPr>
      </w:pPr>
      <w:r>
        <w:rPr>
          <w:rFonts w:ascii="宋体" w:hAnsi="宋体" w:eastAsia="宋体" w:cs="宋体"/>
          <w:color w:val="auto"/>
          <w:spacing w:val="13"/>
          <w:sz w:val="28"/>
          <w:szCs w:val="28"/>
        </w:rPr>
        <w:t>法</w:t>
      </w:r>
      <w:r>
        <w:rPr>
          <w:rFonts w:ascii="宋体" w:hAnsi="宋体" w:eastAsia="宋体" w:cs="宋体"/>
          <w:color w:val="auto"/>
          <w:spacing w:val="9"/>
          <w:sz w:val="28"/>
          <w:szCs w:val="28"/>
        </w:rPr>
        <w:t>定代表人或法定代表人授权代表签字:</w:t>
      </w:r>
      <w:r>
        <w:rPr>
          <w:rFonts w:ascii="宋体" w:hAnsi="宋体" w:eastAsia="宋体" w:cs="宋体"/>
          <w:color w:val="auto"/>
          <w:sz w:val="28"/>
          <w:szCs w:val="28"/>
          <w:u w:val="single" w:color="auto"/>
        </w:rPr>
        <w:t xml:space="preserve">  </w:t>
      </w:r>
      <w:r>
        <w:rPr>
          <w:rFonts w:hint="eastAsia" w:ascii="宋体" w:hAnsi="宋体" w:eastAsia="宋体" w:cs="宋体"/>
          <w:color w:val="auto"/>
          <w:sz w:val="28"/>
          <w:szCs w:val="28"/>
          <w:u w:val="single" w:color="auto"/>
          <w:lang w:val="en-US" w:eastAsia="zh-CN"/>
        </w:rPr>
        <w:t xml:space="preserve">         </w:t>
      </w:r>
      <w:r>
        <w:rPr>
          <w:rFonts w:ascii="宋体" w:hAnsi="宋体" w:eastAsia="宋体" w:cs="宋体"/>
          <w:color w:val="auto"/>
          <w:sz w:val="28"/>
          <w:szCs w:val="28"/>
          <w:u w:val="single" w:color="auto"/>
        </w:rPr>
        <w:t xml:space="preserve">  </w:t>
      </w:r>
    </w:p>
    <w:p>
      <w:pPr>
        <w:pStyle w:val="5"/>
        <w:bidi w:val="0"/>
        <w:jc w:val="center"/>
        <w:rPr>
          <w:rFonts w:hint="eastAsia"/>
          <w:color w:val="auto"/>
          <w:sz w:val="44"/>
          <w:szCs w:val="44"/>
        </w:rPr>
        <w:sectPr>
          <w:footerReference r:id="rId51" w:type="default"/>
          <w:pgSz w:w="11910" w:h="16840"/>
          <w:pgMar w:top="1340" w:right="1500" w:bottom="280" w:left="1680" w:header="720" w:footer="720" w:gutter="0"/>
          <w:pgNumType w:fmt="decimal"/>
          <w:cols w:space="720" w:num="1"/>
        </w:sectPr>
      </w:pPr>
    </w:p>
    <w:p>
      <w:pPr>
        <w:pStyle w:val="11"/>
        <w:rPr>
          <w:rFonts w:ascii="Arial"/>
          <w:spacing w:val="0"/>
          <w:sz w:val="21"/>
        </w:rPr>
      </w:pPr>
    </w:p>
    <w:p>
      <w:pPr>
        <w:spacing w:before="101" w:line="225" w:lineRule="auto"/>
        <w:ind w:left="3164"/>
        <w:outlineLvl w:val="0"/>
        <w:rPr>
          <w:rFonts w:ascii="宋体" w:hAnsi="宋体" w:eastAsia="宋体" w:cs="宋体"/>
          <w:spacing w:val="0"/>
          <w:sz w:val="31"/>
          <w:szCs w:val="31"/>
        </w:rPr>
      </w:pPr>
      <w:bookmarkStart w:id="31" w:name="_Toc20485"/>
      <w:r>
        <w:rPr>
          <w:rFonts w:ascii="宋体" w:hAnsi="宋体" w:eastAsia="宋体" w:cs="宋体"/>
          <w:spacing w:val="0"/>
          <w:sz w:val="31"/>
          <w:szCs w:val="31"/>
          <w14:textOutline w14:w="5793" w14:cap="sq" w14:cmpd="sng">
            <w14:solidFill>
              <w14:srgbClr w14:val="000000"/>
            </w14:solidFill>
            <w14:prstDash w14:val="solid"/>
            <w14:bevel/>
          </w14:textOutline>
        </w:rPr>
        <w:t>第七章</w:t>
      </w:r>
      <w:r>
        <w:rPr>
          <w:rFonts w:ascii="宋体" w:hAnsi="宋体" w:eastAsia="宋体" w:cs="宋体"/>
          <w:spacing w:val="0"/>
          <w:sz w:val="31"/>
          <w:szCs w:val="31"/>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技术规范</w:t>
      </w:r>
      <w:bookmarkEnd w:id="31"/>
    </w:p>
    <w:p>
      <w:pPr>
        <w:spacing w:line="259" w:lineRule="auto"/>
        <w:rPr>
          <w:rFonts w:ascii="Arial"/>
          <w:spacing w:val="0"/>
          <w:sz w:val="21"/>
        </w:rPr>
      </w:pPr>
    </w:p>
    <w:p>
      <w:pPr>
        <w:spacing w:line="259" w:lineRule="auto"/>
        <w:rPr>
          <w:rFonts w:ascii="Arial"/>
          <w:spacing w:val="0"/>
          <w:sz w:val="21"/>
        </w:rPr>
      </w:pPr>
    </w:p>
    <w:p>
      <w:pPr>
        <w:spacing w:before="91" w:line="460" w:lineRule="exact"/>
        <w:ind w:left="7"/>
        <w:rPr>
          <w:rFonts w:ascii="宋体" w:hAnsi="宋体" w:eastAsia="宋体" w:cs="宋体"/>
          <w:spacing w:val="0"/>
          <w:sz w:val="28"/>
          <w:szCs w:val="28"/>
        </w:rPr>
      </w:pPr>
      <w:r>
        <w:rPr>
          <w:rFonts w:ascii="宋体" w:hAnsi="宋体" w:eastAsia="宋体" w:cs="宋体"/>
          <w:spacing w:val="0"/>
          <w:position w:val="2"/>
          <w:sz w:val="28"/>
          <w:szCs w:val="28"/>
          <w14:textOutline w14:w="5103" w14:cap="sq" w14:cmpd="sng">
            <w14:solidFill>
              <w14:srgbClr w14:val="000000"/>
            </w14:solidFill>
            <w14:prstDash w14:val="solid"/>
            <w14:bevel/>
          </w14:textOutline>
        </w:rPr>
        <w:t>一、工程建设地点的现场条件：</w:t>
      </w:r>
    </w:p>
    <w:p>
      <w:pPr>
        <w:spacing w:line="228" w:lineRule="auto"/>
        <w:ind w:left="1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一)</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现场自然条件</w:t>
      </w:r>
    </w:p>
    <w:p>
      <w:pPr>
        <w:spacing w:before="135" w:line="228" w:lineRule="auto"/>
        <w:ind w:left="720"/>
        <w:rPr>
          <w:rFonts w:ascii="宋体" w:hAnsi="宋体" w:eastAsia="宋体" w:cs="宋体"/>
          <w:spacing w:val="0"/>
          <w:sz w:val="23"/>
          <w:szCs w:val="23"/>
        </w:rPr>
      </w:pPr>
      <w:r>
        <w:rPr>
          <w:rFonts w:ascii="宋体" w:hAnsi="宋体" w:eastAsia="宋体" w:cs="宋体"/>
          <w:spacing w:val="0"/>
          <w:sz w:val="23"/>
          <w:szCs w:val="23"/>
        </w:rPr>
        <w:t>满足施工要求。</w:t>
      </w:r>
    </w:p>
    <w:p>
      <w:pPr>
        <w:spacing w:before="136" w:line="228" w:lineRule="auto"/>
        <w:ind w:left="12"/>
        <w:rPr>
          <w:rFonts w:ascii="宋体" w:hAnsi="宋体" w:eastAsia="宋体" w:cs="宋体"/>
          <w:spacing w:val="0"/>
          <w:sz w:val="23"/>
          <w:szCs w:val="23"/>
        </w:rPr>
      </w:pPr>
      <w:r>
        <w:rPr>
          <w:rFonts w:ascii="宋体" w:hAnsi="宋体" w:eastAsia="宋体" w:cs="宋体"/>
          <w:spacing w:val="0"/>
          <w:sz w:val="23"/>
          <w:szCs w:val="23"/>
          <w14:textOutline w14:w="4358" w14:cap="sq" w14:cmpd="sng">
            <w14:solidFill>
              <w14:srgbClr w14:val="000000"/>
            </w14:solidFill>
            <w14:prstDash w14:val="solid"/>
            <w14:bevel/>
          </w14:textOutline>
        </w:rPr>
        <w:t>(二)</w:t>
      </w:r>
      <w:r>
        <w:rPr>
          <w:rFonts w:ascii="宋体" w:hAnsi="宋体" w:eastAsia="宋体" w:cs="宋体"/>
          <w:spacing w:val="0"/>
          <w:sz w:val="23"/>
          <w:szCs w:val="23"/>
        </w:rPr>
        <w:t xml:space="preserve"> </w:t>
      </w:r>
      <w:r>
        <w:rPr>
          <w:rFonts w:ascii="宋体" w:hAnsi="宋体" w:eastAsia="宋体" w:cs="宋体"/>
          <w:spacing w:val="0"/>
          <w:sz w:val="23"/>
          <w:szCs w:val="23"/>
          <w14:textOutline w14:w="4358" w14:cap="sq" w14:cmpd="sng">
            <w14:solidFill>
              <w14:srgbClr w14:val="000000"/>
            </w14:solidFill>
            <w14:prstDash w14:val="solid"/>
            <w14:bevel/>
          </w14:textOutline>
        </w:rPr>
        <w:t>现场施工条件</w:t>
      </w:r>
    </w:p>
    <w:p>
      <w:pPr>
        <w:spacing w:before="136" w:line="228" w:lineRule="auto"/>
        <w:ind w:left="722"/>
        <w:rPr>
          <w:rFonts w:ascii="宋体" w:hAnsi="宋体" w:eastAsia="宋体" w:cs="宋体"/>
          <w:spacing w:val="0"/>
          <w:sz w:val="23"/>
          <w:szCs w:val="23"/>
        </w:rPr>
      </w:pPr>
      <w:r>
        <w:rPr>
          <w:rFonts w:ascii="宋体" w:hAnsi="宋体" w:eastAsia="宋体" w:cs="宋体"/>
          <w:spacing w:val="0"/>
          <w:sz w:val="23"/>
          <w:szCs w:val="23"/>
        </w:rPr>
        <w:t>符合施工要求。</w:t>
      </w:r>
    </w:p>
    <w:p>
      <w:pPr>
        <w:spacing w:before="114" w:line="242" w:lineRule="auto"/>
        <w:ind w:left="7"/>
        <w:rPr>
          <w:rFonts w:ascii="宋体" w:hAnsi="宋体" w:eastAsia="宋体" w:cs="宋体"/>
          <w:spacing w:val="0"/>
          <w:sz w:val="28"/>
          <w:szCs w:val="28"/>
        </w:rPr>
      </w:pPr>
      <w:r>
        <w:rPr>
          <w:rFonts w:ascii="宋体" w:hAnsi="宋体" w:eastAsia="宋体" w:cs="宋体"/>
          <w:spacing w:val="0"/>
          <w:sz w:val="28"/>
          <w:szCs w:val="28"/>
          <w14:textOutline w14:w="5103" w14:cap="sq" w14:cmpd="sng">
            <w14:solidFill>
              <w14:srgbClr w14:val="000000"/>
            </w14:solidFill>
            <w14:prstDash w14:val="solid"/>
            <w14:bevel/>
          </w14:textOutline>
        </w:rPr>
        <w:t>二、技术规范</w:t>
      </w:r>
    </w:p>
    <w:p>
      <w:pPr>
        <w:spacing w:before="1" w:line="263" w:lineRule="auto"/>
        <w:ind w:firstLine="1"/>
        <w:rPr>
          <w:rFonts w:ascii="宋体" w:hAnsi="宋体" w:eastAsia="宋体" w:cs="宋体"/>
          <w:spacing w:val="0"/>
          <w:sz w:val="23"/>
          <w:szCs w:val="23"/>
        </w:rPr>
      </w:pPr>
      <w:r>
        <w:rPr>
          <w:rFonts w:ascii="宋体" w:hAnsi="宋体" w:eastAsia="宋体" w:cs="宋体"/>
          <w:spacing w:val="0"/>
          <w:sz w:val="23"/>
          <w:szCs w:val="23"/>
        </w:rPr>
        <w:t>本工程应该认真按照工程量清单的要求进行施工，同时也要严格执行国家现行行业验收标准和各专业相关的现行标准和技术规范。</w:t>
      </w:r>
    </w:p>
    <w:p>
      <w:pPr>
        <w:rPr>
          <w:spacing w:val="0"/>
        </w:rPr>
        <w:sectPr>
          <w:headerReference r:id="rId52" w:type="default"/>
          <w:footerReference r:id="rId53" w:type="default"/>
          <w:pgSz w:w="11905" w:h="16838"/>
          <w:pgMar w:top="1417" w:right="1417" w:bottom="1417" w:left="1417" w:header="0" w:footer="658" w:gutter="0"/>
          <w:pgNumType w:fmt="decimal"/>
          <w:cols w:space="0" w:num="1"/>
          <w:rtlGutter w:val="0"/>
          <w:docGrid w:linePitch="0" w:charSpace="0"/>
        </w:sectPr>
      </w:pPr>
    </w:p>
    <w:p>
      <w:pPr>
        <w:spacing w:before="101" w:line="225" w:lineRule="auto"/>
        <w:ind w:left="3388"/>
        <w:outlineLvl w:val="0"/>
        <w:rPr>
          <w:rFonts w:ascii="宋体" w:hAnsi="宋体" w:eastAsia="宋体" w:cs="宋体"/>
          <w:spacing w:val="0"/>
          <w:sz w:val="31"/>
          <w:szCs w:val="31"/>
        </w:rPr>
      </w:pPr>
      <w:bookmarkStart w:id="32" w:name="_Toc18359"/>
      <w:r>
        <w:rPr>
          <w:rFonts w:ascii="宋体" w:hAnsi="宋体" w:eastAsia="宋体" w:cs="宋体"/>
          <w:spacing w:val="0"/>
          <w:sz w:val="31"/>
          <w:szCs w:val="31"/>
          <w14:textOutline w14:w="5793" w14:cap="sq" w14:cmpd="sng">
            <w14:solidFill>
              <w14:srgbClr w14:val="000000"/>
            </w14:solidFill>
            <w14:prstDash w14:val="solid"/>
            <w14:bevel/>
          </w14:textOutline>
        </w:rPr>
        <w:t>第八章</w:t>
      </w:r>
      <w:r>
        <w:rPr>
          <w:rFonts w:ascii="宋体" w:hAnsi="宋体" w:eastAsia="宋体" w:cs="宋体"/>
          <w:spacing w:val="0"/>
          <w:sz w:val="31"/>
          <w:szCs w:val="31"/>
        </w:rPr>
        <w:t xml:space="preserve"> </w:t>
      </w:r>
      <w:r>
        <w:rPr>
          <w:rFonts w:ascii="宋体" w:hAnsi="宋体" w:eastAsia="宋体" w:cs="宋体"/>
          <w:spacing w:val="0"/>
          <w:sz w:val="31"/>
          <w:szCs w:val="31"/>
          <w14:textOutline w14:w="5793" w14:cap="sq" w14:cmpd="sng">
            <w14:solidFill>
              <w14:srgbClr w14:val="000000"/>
            </w14:solidFill>
            <w14:prstDash w14:val="solid"/>
            <w14:bevel/>
          </w14:textOutline>
        </w:rPr>
        <w:t>图纸</w:t>
      </w:r>
      <w:bookmarkEnd w:id="32"/>
    </w:p>
    <w:p>
      <w:pPr>
        <w:spacing w:line="244" w:lineRule="auto"/>
        <w:rPr>
          <w:rFonts w:ascii="Arial"/>
          <w:spacing w:val="0"/>
          <w:sz w:val="21"/>
        </w:rPr>
      </w:pPr>
    </w:p>
    <w:p>
      <w:pPr>
        <w:spacing w:line="244" w:lineRule="auto"/>
        <w:rPr>
          <w:rFonts w:ascii="Arial"/>
          <w:spacing w:val="0"/>
          <w:sz w:val="21"/>
        </w:rPr>
      </w:pPr>
    </w:p>
    <w:p>
      <w:pPr>
        <w:spacing w:line="244" w:lineRule="auto"/>
        <w:rPr>
          <w:rFonts w:ascii="Arial"/>
          <w:spacing w:val="0"/>
          <w:sz w:val="21"/>
        </w:rPr>
      </w:pPr>
    </w:p>
    <w:p>
      <w:pPr>
        <w:spacing w:before="75" w:line="227" w:lineRule="auto"/>
        <w:ind w:left="628"/>
        <w:jc w:val="center"/>
        <w:outlineLvl w:val="9"/>
        <w:rPr>
          <w:rFonts w:ascii="宋体" w:hAnsi="宋体" w:eastAsia="宋体" w:cs="宋体"/>
          <w:b/>
          <w:bCs/>
          <w:spacing w:val="0"/>
          <w:sz w:val="23"/>
          <w:szCs w:val="23"/>
        </w:rPr>
      </w:pPr>
      <w:r>
        <w:rPr>
          <w:rFonts w:ascii="宋体" w:hAnsi="宋体" w:eastAsia="宋体" w:cs="宋体"/>
          <w:b/>
          <w:bCs/>
          <w:spacing w:val="0"/>
          <w:sz w:val="23"/>
          <w:szCs w:val="23"/>
        </w:rPr>
        <w:t>另附</w:t>
      </w:r>
    </w:p>
    <w:sectPr>
      <w:footerReference r:id="rId54" w:type="default"/>
      <w:pgSz w:w="11905" w:h="16838"/>
      <w:pgMar w:top="1417" w:right="1417" w:bottom="1417" w:left="1417" w:header="0" w:footer="658"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华文新魏">
    <w:panose1 w:val="02010800040101010101"/>
    <w:charset w:val="86"/>
    <w:family w:val="auto"/>
    <w:pitch w:val="default"/>
    <w:sig w:usb0="00000001" w:usb1="080F0000" w:usb2="00000000" w:usb3="00000000" w:csb0="00040000" w:csb1="00000000"/>
  </w:font>
  <w:font w:name="方正小标宋简体">
    <w:panose1 w:val="02000000000000000000"/>
    <w:charset w:val="86"/>
    <w:family w:val="script"/>
    <w:pitch w:val="default"/>
    <w:sig w:usb0="00000001" w:usb1="08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jc w:val="both"/>
    </w:pPr>
    <w: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p>
    <w:pPr>
      <w:pStyle w:val="11"/>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2"/>
      <w:rPr>
        <w:rFonts w:ascii="宋体" w:hAnsi="宋体" w:eastAsia="宋体" w:cs="宋体"/>
        <w:sz w:val="17"/>
        <w:szCs w:val="17"/>
      </w:rPr>
    </w:pPr>
    <w:r>
      <w:rPr>
        <w:sz w:val="17"/>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Fjpk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AjFjp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80"/>
      <w:rPr>
        <w:rFonts w:ascii="宋体" w:hAnsi="宋体" w:eastAsia="宋体" w:cs="宋体"/>
        <w:sz w:val="17"/>
        <w:szCs w:val="17"/>
      </w:rPr>
    </w:pPr>
    <w:r>
      <w:rPr>
        <w:sz w:val="17"/>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87R3IzAgAAY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87R3I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748"/>
      <w:rPr>
        <w:rFonts w:ascii="宋体" w:hAnsi="宋体" w:eastAsia="宋体" w:cs="宋体"/>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2T0J0zAgAAYw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2T0J0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Sb3G8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Sb3G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4"/>
      <w:rPr>
        <w:rFonts w:ascii="宋体" w:hAnsi="宋体" w:eastAsia="宋体" w:cs="宋体"/>
        <w:sz w:val="17"/>
        <w:szCs w:val="17"/>
      </w:rPr>
    </w:pPr>
    <w:r>
      <w:rPr>
        <w:sz w:val="17"/>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zS4AzAgAAYw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6v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YzS4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7J9wA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0kMUyj4qcf308/&#10;H06/vhGcQaDGhRni7h0iY/vOtmib4TzgMPFuK6/TF4wI/MA6XuQVbSQ8XZpOptMcLg7fsAF+9njd&#10;+RDfC6tJMgrqUb9OVnbYhNiHDiEpm7FrqVRXQ2VIU9Cr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7J9w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36</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55"/>
      <w:rPr>
        <w:rFonts w:ascii="宋体" w:hAnsi="宋体" w:eastAsia="宋体" w:cs="宋体"/>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ufqQQ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M2EEsM0Kn768f30&#10;8+H06xvBGQRqXJgh7t4hMrbvbIu2Gc4DDhPvtvI6fcGIwA95jxd5RRsJT5emk+k0h4vDN2yAnz1e&#10;dz7E98JqkoyCetSvk5UdNiH2oUNIymbsWirV1VAZ0hT06vX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ufqQ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k3Pus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PUV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k3Pu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4" w:lineRule="auto"/>
      <w:ind w:left="4441"/>
      <w:rPr>
        <w:rFonts w:ascii="宋体" w:hAnsi="宋体" w:eastAsia="宋体" w:cs="宋体"/>
        <w:sz w:val="17"/>
        <w:szCs w:val="17"/>
      </w:rPr>
    </w:pPr>
    <w:r>
      <w:rPr>
        <w:sz w:val="17"/>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44" name="文本框 4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RkSwgzAgAAYw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dUaKZQsVP37+d&#10;fvw6/fxKcAaBWutniHuwiAzdW9OhbYZzj8PIu6ucil8wIvBD3uNFXtEFwuOl6WQ6zeHi8A0b4GeP&#10;163z4Z0wikSjoA71S7Kyw8aHPnQIidm0WTdSphpKTdqCXr9+k6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RkSw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51"/>
      <w:rPr>
        <w:rFonts w:ascii="宋体" w:hAnsi="宋体" w:eastAsia="宋体" w:cs="宋体"/>
        <w:sz w:val="17"/>
        <w:szCs w:val="17"/>
      </w:rPr>
    </w:pPr>
    <w:r>
      <w:rPr>
        <w:sz w:val="17"/>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46" name="文本框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EyFQwzAgAAYw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TdTSjRTqPjlx/fL&#10;z4fLr28EZxCotn6OuJ1FZGjemQZtM5x7HEbeTeFU/IIRgR/ynq/yiiYQHi/NJrNZCheHb9gAP3m8&#10;bp0P74VRJBoZdahfKys7bX3oQoeQmE2bTSVlW0OpSZ3R6eu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EyFQ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33"/>
      <w:rPr>
        <w:rFonts w:ascii="宋体" w:hAnsi="宋体" w:eastAsia="宋体" w:cs="宋体"/>
        <w:sz w:val="17"/>
        <w:szCs w:val="17"/>
      </w:rPr>
    </w:pPr>
    <w:r>
      <w:rPr>
        <w:sz w:val="17"/>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38"/>
      <w:rPr>
        <w:rFonts w:ascii="宋体" w:hAnsi="宋体" w:eastAsia="宋体" w:cs="宋体"/>
        <w:sz w:val="17"/>
        <w:szCs w:val="17"/>
      </w:rPr>
    </w:pPr>
    <w:r>
      <w:rPr>
        <w:sz w:val="17"/>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jc w:val="both"/>
    </w:pPr>
  </w:p>
  <w:p>
    <w:pPr>
      <w:pStyle w:val="11"/>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7"/>
      <w:rPr>
        <w:rFonts w:ascii="宋体" w:hAnsi="宋体" w:eastAsia="宋体" w:cs="宋体"/>
        <w:sz w:val="17"/>
        <w:szCs w:val="17"/>
      </w:rPr>
    </w:pPr>
    <w:r>
      <w:rPr>
        <w:sz w:val="17"/>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6"/>
      <w:rPr>
        <w:rFonts w:ascii="宋体" w:hAnsi="宋体" w:eastAsia="宋体" w:cs="宋体"/>
        <w:sz w:val="17"/>
        <w:szCs w:val="17"/>
      </w:rPr>
    </w:pPr>
    <w:r>
      <w:rPr>
        <w:sz w:val="17"/>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625"/>
      <w:rPr>
        <w:rFonts w:ascii="宋体" w:hAnsi="宋体" w:eastAsia="宋体" w:cs="宋体"/>
        <w:sz w:val="17"/>
        <w:szCs w:val="17"/>
      </w:rPr>
    </w:pPr>
    <w:r>
      <w:rPr>
        <w:sz w:val="17"/>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48"/>
      <w:rPr>
        <w:rFonts w:ascii="宋体" w:hAnsi="宋体" w:eastAsia="宋体" w:cs="宋体"/>
        <w:sz w:val="17"/>
        <w:szCs w:val="17"/>
      </w:rPr>
    </w:pPr>
    <w:r>
      <w:rPr>
        <w:sz w:val="17"/>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4ls4k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OlhX76vuAjrP&#10;srDVD5bHNFFIb1eHADGTxlGgTpVeN/ReqlI/J7G5/9ynqKd/w/IR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4ls4k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68"/>
      <w:rPr>
        <w:rFonts w:ascii="宋体" w:hAnsi="宋体" w:eastAsia="宋体" w:cs="宋体"/>
        <w:sz w:val="17"/>
        <w:szCs w:val="17"/>
      </w:rPr>
    </w:pPr>
    <w:r>
      <w:rPr>
        <w:sz w:val="17"/>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0" w:lineRule="auto"/>
      <w:ind w:left="4460"/>
      <w:rPr>
        <w:rFonts w:ascii="宋体" w:hAnsi="宋体" w:eastAsia="宋体" w:cs="宋体"/>
        <w:sz w:val="17"/>
        <w:szCs w:val="17"/>
      </w:rPr>
    </w:pPr>
    <w:r>
      <w:rPr>
        <w:sz w:val="17"/>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0" name="文本框 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h/es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Hof3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60"/>
      <w:rPr>
        <w:rFonts w:ascii="宋体" w:hAnsi="宋体" w:eastAsia="宋体" w:cs="宋体"/>
        <w:sz w:val="17"/>
        <w:szCs w:val="17"/>
      </w:rPr>
    </w:pPr>
    <w:r>
      <w:rPr>
        <w:sz w:val="17"/>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61" name="文本框 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JagQ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FCWoE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564"/>
      <w:rPr>
        <w:rFonts w:ascii="宋体" w:hAnsi="宋体" w:eastAsia="宋体" w:cs="宋体"/>
        <w:sz w:val="17"/>
        <w:szCs w:val="17"/>
      </w:rPr>
    </w:pPr>
    <w:r>
      <w:rPr>
        <w:sz w:val="17"/>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3"/>
      <w:rPr>
        <w:rFonts w:ascii="宋体" w:hAnsi="宋体" w:eastAsia="宋体" w:cs="宋体"/>
        <w:sz w:val="17"/>
        <w:szCs w:val="17"/>
      </w:rPr>
    </w:pPr>
    <w:r>
      <w:rPr>
        <w:sz w:val="17"/>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65" name="文本框 6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1gw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k1g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39"/>
        <w:tab w:val="clear" w:pos="4153"/>
      </w:tabs>
    </w:pPr>
    <w: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41"/>
      <w:rPr>
        <w:rFonts w:ascii="宋体" w:hAnsi="宋体" w:eastAsia="宋体" w:cs="宋体"/>
        <w:sz w:val="17"/>
        <w:szCs w:val="17"/>
      </w:rPr>
    </w:pPr>
    <w:r>
      <w:rPr>
        <w:sz w:val="17"/>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fldChar w:fldCharType="begin"/>
                          </w:r>
                          <w:r>
                            <w:instrText xml:space="preserve"> PAGE  \* MERGEFORMAT </w:instrText>
                          </w:r>
                          <w:r>
                            <w:fldChar w:fldCharType="separate"/>
                          </w:r>
                          <w:r>
                            <w:t>113</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113</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273"/>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96" name="文本框 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hoMzAgAAYw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D+hoM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92</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175"/>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97" name="文本框 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93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JWEWwzAgAAYw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37ymxDCNip++fzv9&#10;+HX6+ZXgDAI1LswQt3GIjO1b26JthvOAw8S7rbxOXzAi8EPe40Ve0UbC06XpZDrN4eLwDRvgZw/X&#10;nQ/xnbCaJKOgHvXrZGWH2xD70CEkZTN2LZXqaqgMaQp69fJV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JWEWw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93</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J0wnyN0CAAAkBgAADgAAAAAAAAABACAAAAAfAQAAZHJzL2Uyb0RvYy54bWxQSwUG&#10;AAAAAAYABgBZAQAAbgY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2" w:lineRule="auto"/>
      <w:ind w:left="4420"/>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43"/>
      <w:rPr>
        <w:rFonts w:ascii="宋体" w:hAnsi="宋体" w:eastAsia="宋体" w:cs="宋体"/>
        <w:sz w:val="17"/>
        <w:szCs w:val="17"/>
      </w:rPr>
    </w:pPr>
    <w:r>
      <w:rPr>
        <w:sz w:val="17"/>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567"/>
      <w:rPr>
        <w:rFonts w:ascii="宋体" w:hAnsi="宋体" w:eastAsia="宋体" w:cs="宋体"/>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34"/>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ptGXYzAgAAYw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1JYZpVPz0/dvp&#10;x6/Tz68EZxCocWGGuAeHyNi+tS3aZjgPOEy828rr9AUjAj/kPV7kFW0kPF2aTqbTHC4O37ABfvZ4&#10;3fkQ3wmrSTIK6lG/TlZ22ITYhw4hKZuxa6lUV0NlSFPQ66s3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ptGXYzAgAAYwQAAA4AAAAAAAAAAQAgAAAAHwEAAGRycy9lMm9Eb2MueG1sUEsF&#10;BgAAAAAGAAYAWQEAAMQFA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30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both"/>
      <w:rPr>
        <w:sz w:val="16"/>
        <w:szCs w:val="16"/>
      </w:rPr>
    </w:pPr>
    <w:r>
      <w:rPr>
        <w:rFonts w:hint="eastAsia"/>
        <w:sz w:val="16"/>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left" w:pos="3839"/>
      </w:tabs>
      <w:jc w:val="left"/>
      <w:rPr>
        <w:rFonts w:hint="eastAsia" w:eastAsia="宋体"/>
        <w:lang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2BE7B"/>
    <w:multiLevelType w:val="singleLevel"/>
    <w:tmpl w:val="F8C2BE7B"/>
    <w:lvl w:ilvl="0" w:tentative="0">
      <w:start w:val="1"/>
      <w:numFmt w:val="chineseCounting"/>
      <w:suff w:val="space"/>
      <w:lvlText w:val="第%1部分"/>
      <w:lvlJc w:val="left"/>
      <w:rPr>
        <w:rFonts w:hint="eastAsia"/>
      </w:rPr>
    </w:lvl>
  </w:abstractNum>
  <w:abstractNum w:abstractNumId="1">
    <w:nsid w:val="62F50135"/>
    <w:multiLevelType w:val="singleLevel"/>
    <w:tmpl w:val="62F50135"/>
    <w:lvl w:ilvl="0" w:tentative="0">
      <w:start w:val="5"/>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SystemFonts/>
  <w:bordersDoNotSurroundHeader w:val="0"/>
  <w:bordersDoNotSurroundFooter w:val="0"/>
  <w:documentProtection w:enforcement="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k0ZGEyOWM3ODI0ZmMxMjliOTQ0OWRlYjkzNDU0ZjYifQ=="/>
  </w:docVars>
  <w:rsids>
    <w:rsidRoot w:val="00000000"/>
    <w:rsid w:val="024C492F"/>
    <w:rsid w:val="02C82854"/>
    <w:rsid w:val="048B3E34"/>
    <w:rsid w:val="057C7247"/>
    <w:rsid w:val="06237F8B"/>
    <w:rsid w:val="074B4FC4"/>
    <w:rsid w:val="089811CD"/>
    <w:rsid w:val="08E154C3"/>
    <w:rsid w:val="09107A90"/>
    <w:rsid w:val="091A12E3"/>
    <w:rsid w:val="092C1016"/>
    <w:rsid w:val="0A382368"/>
    <w:rsid w:val="0AF441D7"/>
    <w:rsid w:val="0C8B3B19"/>
    <w:rsid w:val="0CBE656C"/>
    <w:rsid w:val="0D9E7FEC"/>
    <w:rsid w:val="0DA87805"/>
    <w:rsid w:val="0E207379"/>
    <w:rsid w:val="102B64CB"/>
    <w:rsid w:val="10B14B17"/>
    <w:rsid w:val="110C1E59"/>
    <w:rsid w:val="122A233A"/>
    <w:rsid w:val="129B48F0"/>
    <w:rsid w:val="135A6A74"/>
    <w:rsid w:val="139D4D4E"/>
    <w:rsid w:val="15967046"/>
    <w:rsid w:val="15DE18EA"/>
    <w:rsid w:val="17B5749D"/>
    <w:rsid w:val="18D54F78"/>
    <w:rsid w:val="1A3C0AAA"/>
    <w:rsid w:val="1A923DB6"/>
    <w:rsid w:val="1B3842E9"/>
    <w:rsid w:val="1BC12B8B"/>
    <w:rsid w:val="1C2B2D2D"/>
    <w:rsid w:val="1D863BEC"/>
    <w:rsid w:val="1F792DAF"/>
    <w:rsid w:val="1F8507F5"/>
    <w:rsid w:val="1F9A5250"/>
    <w:rsid w:val="20712584"/>
    <w:rsid w:val="21674618"/>
    <w:rsid w:val="228A599C"/>
    <w:rsid w:val="232B2612"/>
    <w:rsid w:val="25731549"/>
    <w:rsid w:val="257760D2"/>
    <w:rsid w:val="267511C1"/>
    <w:rsid w:val="2752281D"/>
    <w:rsid w:val="279E0095"/>
    <w:rsid w:val="27E70699"/>
    <w:rsid w:val="28AD46AB"/>
    <w:rsid w:val="29355A4B"/>
    <w:rsid w:val="29905E04"/>
    <w:rsid w:val="29FD45DD"/>
    <w:rsid w:val="2A9B0ECA"/>
    <w:rsid w:val="2C5E46EC"/>
    <w:rsid w:val="2D0A3299"/>
    <w:rsid w:val="2DF66ED3"/>
    <w:rsid w:val="2E4929D9"/>
    <w:rsid w:val="2F6B28A2"/>
    <w:rsid w:val="2F7C678A"/>
    <w:rsid w:val="2FD64080"/>
    <w:rsid w:val="31940B55"/>
    <w:rsid w:val="33EA7980"/>
    <w:rsid w:val="362B5340"/>
    <w:rsid w:val="36DE12F2"/>
    <w:rsid w:val="36E64C78"/>
    <w:rsid w:val="3725594C"/>
    <w:rsid w:val="37517739"/>
    <w:rsid w:val="37835791"/>
    <w:rsid w:val="37B24E1E"/>
    <w:rsid w:val="39BD78E5"/>
    <w:rsid w:val="3BB224BC"/>
    <w:rsid w:val="3D805368"/>
    <w:rsid w:val="3D822E06"/>
    <w:rsid w:val="3E650719"/>
    <w:rsid w:val="3FDF6C25"/>
    <w:rsid w:val="3FEF5A5C"/>
    <w:rsid w:val="40025D0B"/>
    <w:rsid w:val="42DB0A49"/>
    <w:rsid w:val="436549B3"/>
    <w:rsid w:val="43DE0B83"/>
    <w:rsid w:val="45356507"/>
    <w:rsid w:val="45A516AA"/>
    <w:rsid w:val="45F35B6A"/>
    <w:rsid w:val="460361B6"/>
    <w:rsid w:val="462907DC"/>
    <w:rsid w:val="497E2BEC"/>
    <w:rsid w:val="4A3D2AA8"/>
    <w:rsid w:val="4ABD4B2E"/>
    <w:rsid w:val="4F215077"/>
    <w:rsid w:val="50F43794"/>
    <w:rsid w:val="51AA404F"/>
    <w:rsid w:val="528560F5"/>
    <w:rsid w:val="52DB4C79"/>
    <w:rsid w:val="56D4123E"/>
    <w:rsid w:val="57547BA2"/>
    <w:rsid w:val="57A37CC2"/>
    <w:rsid w:val="5B4516CD"/>
    <w:rsid w:val="5B4C799D"/>
    <w:rsid w:val="5B701ED8"/>
    <w:rsid w:val="5BDD2C30"/>
    <w:rsid w:val="5C6C2D78"/>
    <w:rsid w:val="5D9704BC"/>
    <w:rsid w:val="5F2E4743"/>
    <w:rsid w:val="5F8328B3"/>
    <w:rsid w:val="607E751E"/>
    <w:rsid w:val="60894980"/>
    <w:rsid w:val="6141550C"/>
    <w:rsid w:val="61CA15D9"/>
    <w:rsid w:val="64F825F4"/>
    <w:rsid w:val="654E25B1"/>
    <w:rsid w:val="65705687"/>
    <w:rsid w:val="65E73470"/>
    <w:rsid w:val="667E0E14"/>
    <w:rsid w:val="668469F0"/>
    <w:rsid w:val="66F531E4"/>
    <w:rsid w:val="678673E4"/>
    <w:rsid w:val="69171127"/>
    <w:rsid w:val="69F76834"/>
    <w:rsid w:val="6A425119"/>
    <w:rsid w:val="6B21318F"/>
    <w:rsid w:val="6BC90251"/>
    <w:rsid w:val="6C951E77"/>
    <w:rsid w:val="6DBE0F5A"/>
    <w:rsid w:val="6DC3267C"/>
    <w:rsid w:val="6E7647D3"/>
    <w:rsid w:val="6F966EFB"/>
    <w:rsid w:val="6FA00508"/>
    <w:rsid w:val="702B4594"/>
    <w:rsid w:val="70602531"/>
    <w:rsid w:val="706E6C67"/>
    <w:rsid w:val="712430ED"/>
    <w:rsid w:val="71EA67C2"/>
    <w:rsid w:val="72E74AAF"/>
    <w:rsid w:val="768B7DFD"/>
    <w:rsid w:val="77754D7F"/>
    <w:rsid w:val="795D4E7C"/>
    <w:rsid w:val="7A17377E"/>
    <w:rsid w:val="7A667C9E"/>
    <w:rsid w:val="7BEF6D51"/>
    <w:rsid w:val="7C482A62"/>
    <w:rsid w:val="7CF27BDA"/>
    <w:rsid w:val="7DA46C42"/>
    <w:rsid w:val="7DBB1012"/>
    <w:rsid w:val="7E5F2EAF"/>
    <w:rsid w:val="7F775DC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3">
    <w:name w:val="heading 1"/>
    <w:basedOn w:val="1"/>
    <w:next w:val="1"/>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autoRedefine/>
    <w:qFormat/>
    <w:uiPriority w:val="9"/>
    <w:pPr>
      <w:keepNext/>
      <w:keepLines/>
      <w:spacing w:before="260" w:after="260" w:line="416" w:lineRule="auto"/>
      <w:outlineLvl w:val="2"/>
    </w:pPr>
    <w:rPr>
      <w:b/>
      <w:bCs/>
      <w:sz w:val="32"/>
      <w:szCs w:val="32"/>
    </w:rPr>
  </w:style>
  <w:style w:type="paragraph" w:styleId="6">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character" w:default="1" w:styleId="18">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widowControl/>
      <w:overflowPunct w:val="0"/>
      <w:autoSpaceDE w:val="0"/>
      <w:autoSpaceDN w:val="0"/>
      <w:adjustRightInd w:val="0"/>
      <w:jc w:val="center"/>
      <w:textAlignment w:val="baseline"/>
    </w:pPr>
    <w:rPr>
      <w:rFonts w:ascii="Calibri" w:hAnsi="Calibri"/>
      <w:b/>
      <w:kern w:val="0"/>
      <w:sz w:val="24"/>
      <w:szCs w:val="20"/>
      <w:lang w:val="en-GB"/>
    </w:rPr>
  </w:style>
  <w:style w:type="paragraph" w:styleId="7">
    <w:name w:val="Normal Indent"/>
    <w:basedOn w:val="1"/>
    <w:autoRedefine/>
    <w:qFormat/>
    <w:uiPriority w:val="0"/>
    <w:pPr>
      <w:widowControl/>
      <w:ind w:firstLine="420"/>
      <w:jc w:val="left"/>
    </w:pPr>
    <w:rPr>
      <w:sz w:val="20"/>
      <w:szCs w:val="20"/>
    </w:rPr>
  </w:style>
  <w:style w:type="paragraph" w:styleId="8">
    <w:name w:val="annotation text"/>
    <w:basedOn w:val="1"/>
    <w:autoRedefine/>
    <w:qFormat/>
    <w:uiPriority w:val="0"/>
    <w:pPr>
      <w:jc w:val="left"/>
    </w:pPr>
  </w:style>
  <w:style w:type="paragraph" w:styleId="9">
    <w:name w:val="Body Text"/>
    <w:basedOn w:val="1"/>
    <w:autoRedefine/>
    <w:unhideWhenUsed/>
    <w:qFormat/>
    <w:uiPriority w:val="0"/>
    <w:pPr>
      <w:spacing w:after="120"/>
    </w:pPr>
  </w:style>
  <w:style w:type="paragraph" w:styleId="10">
    <w:name w:val="Plain Text"/>
    <w:basedOn w:val="1"/>
    <w:autoRedefine/>
    <w:qFormat/>
    <w:uiPriority w:val="0"/>
    <w:rPr>
      <w:rFonts w:ascii="宋体" w:hAnsi="宋体"/>
      <w:kern w:val="1"/>
      <w:szCs w:val="20"/>
    </w:rPr>
  </w:style>
  <w:style w:type="paragraph" w:styleId="11">
    <w:name w:val="footer"/>
    <w:basedOn w:val="1"/>
    <w:autoRedefine/>
    <w:qFormat/>
    <w:uiPriority w:val="0"/>
    <w:pPr>
      <w:tabs>
        <w:tab w:val="center" w:pos="4153"/>
        <w:tab w:val="right" w:pos="8306"/>
      </w:tabs>
      <w:jc w:val="left"/>
    </w:pPr>
    <w:rPr>
      <w:kern w:val="1"/>
      <w:sz w:val="18"/>
      <w:szCs w:val="18"/>
    </w:rPr>
  </w:style>
  <w:style w:type="paragraph" w:styleId="12">
    <w:name w:val="header"/>
    <w:basedOn w:val="1"/>
    <w:autoRedefine/>
    <w:qFormat/>
    <w:uiPriority w:val="0"/>
    <w:pPr>
      <w:pBdr>
        <w:bottom w:val="single" w:color="000000" w:sz="6" w:space="1"/>
      </w:pBdr>
      <w:tabs>
        <w:tab w:val="center" w:pos="4153"/>
        <w:tab w:val="right" w:pos="8306"/>
      </w:tabs>
      <w:jc w:val="center"/>
    </w:pPr>
    <w:rPr>
      <w:kern w:val="1"/>
      <w:sz w:val="18"/>
      <w:szCs w:val="18"/>
    </w:rPr>
  </w:style>
  <w:style w:type="paragraph" w:styleId="13">
    <w:name w:val="toc 1"/>
    <w:basedOn w:val="1"/>
    <w:next w:val="1"/>
    <w:autoRedefine/>
    <w:qFormat/>
    <w:uiPriority w:val="0"/>
  </w:style>
  <w:style w:type="paragraph" w:styleId="14">
    <w:name w:val="List"/>
    <w:basedOn w:val="1"/>
    <w:autoRedefine/>
    <w:unhideWhenUsed/>
    <w:qFormat/>
    <w:uiPriority w:val="99"/>
    <w:pPr>
      <w:ind w:left="200" w:hanging="200" w:hangingChars="200"/>
      <w:contextualSpacing/>
    </w:pPr>
  </w:style>
  <w:style w:type="paragraph" w:styleId="15">
    <w:name w:val="Body Text Indent 3"/>
    <w:basedOn w:val="1"/>
    <w:autoRedefine/>
    <w:qFormat/>
    <w:uiPriority w:val="0"/>
    <w:pPr>
      <w:ind w:firstLine="602" w:firstLineChars="200"/>
    </w:pPr>
    <w:rPr>
      <w:rFonts w:eastAsia="黑体"/>
      <w:b/>
      <w:bCs/>
      <w:sz w:val="30"/>
    </w:rPr>
  </w:style>
  <w:style w:type="paragraph" w:styleId="16">
    <w:name w:val="Normal (Web)"/>
    <w:basedOn w:val="1"/>
    <w:autoRedefine/>
    <w:qFormat/>
    <w:uiPriority w:val="99"/>
    <w:pPr>
      <w:widowControl/>
      <w:spacing w:before="100" w:beforeAutospacing="1" w:after="100" w:afterAutospacing="1"/>
      <w:jc w:val="left"/>
    </w:pPr>
    <w:rPr>
      <w:rFonts w:ascii="宋体" w:hAnsi="宋体" w:cs="宋体"/>
      <w:sz w:val="24"/>
    </w:rPr>
  </w:style>
  <w:style w:type="paragraph" w:customStyle="1" w:styleId="19">
    <w:name w:val="表格文字"/>
    <w:basedOn w:val="1"/>
    <w:autoRedefine/>
    <w:qFormat/>
    <w:uiPriority w:val="0"/>
    <w:pPr>
      <w:adjustRightInd w:val="0"/>
      <w:spacing w:line="420" w:lineRule="atLeast"/>
      <w:jc w:val="left"/>
      <w:textAlignment w:val="baseline"/>
    </w:pPr>
    <w:rPr>
      <w:kern w:val="0"/>
    </w:rPr>
  </w:style>
  <w:style w:type="paragraph" w:customStyle="1" w:styleId="20">
    <w:name w:val="目录 82"/>
    <w:next w:val="1"/>
    <w:autoRedefine/>
    <w:qFormat/>
    <w:uiPriority w:val="0"/>
    <w:pPr>
      <w:wordWrap w:val="0"/>
      <w:ind w:left="2550"/>
      <w:jc w:val="both"/>
    </w:pPr>
    <w:rPr>
      <w:rFonts w:hint="eastAsia" w:ascii="Times New Roman" w:hAnsi="Times New Roman" w:eastAsia="Times New Roman" w:cs="Times New Roman"/>
      <w:sz w:val="21"/>
      <w:lang w:val="en-US" w:eastAsia="zh-CN" w:bidi="ar-SA"/>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paragraph" w:customStyle="1" w:styleId="22">
    <w:name w:val="WPSOffice手动目录 1"/>
    <w:autoRedefine/>
    <w:qFormat/>
    <w:uiPriority w:val="0"/>
    <w:pPr>
      <w:ind w:leftChars="0"/>
    </w:pPr>
    <w:rPr>
      <w:rFonts w:ascii="Arial" w:hAnsi="Arial" w:eastAsia="Arial" w:cs="Arial"/>
      <w:sz w:val="20"/>
      <w:szCs w:val="20"/>
    </w:rPr>
  </w:style>
  <w:style w:type="paragraph" w:customStyle="1" w:styleId="23">
    <w:name w:val="正文_1"/>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正文_2"/>
    <w:autoRedefine/>
    <w:qFormat/>
    <w:uiPriority w:val="0"/>
    <w:pPr>
      <w:widowControl w:val="0"/>
      <w:jc w:val="both"/>
    </w:pPr>
    <w:rPr>
      <w:rFonts w:ascii="Calibri" w:hAnsi="Calibri" w:eastAsia="宋体" w:cs="Times New Roman"/>
      <w:kern w:val="2"/>
      <w:sz w:val="21"/>
      <w:szCs w:val="24"/>
      <w:lang w:val="en-US" w:eastAsia="zh-CN" w:bidi="ar-SA"/>
    </w:rPr>
  </w:style>
  <w:style w:type="paragraph" w:customStyle="1" w:styleId="25">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
    <w:name w:val="Table Paragraph_0"/>
    <w:basedOn w:val="24"/>
    <w:autoRedefine/>
    <w:qFormat/>
    <w:uiPriority w:val="1"/>
    <w:pPr>
      <w:autoSpaceDE w:val="0"/>
      <w:autoSpaceDN w:val="0"/>
      <w:jc w:val="left"/>
    </w:pPr>
    <w:rPr>
      <w:rFonts w:ascii="宋体" w:hAnsi="宋体" w:eastAsia="宋体" w:cs="宋体"/>
      <w:kern w:val="0"/>
      <w:sz w:val="22"/>
      <w:lang w:val="zh-CN" w:bidi="zh-CN"/>
    </w:rPr>
  </w:style>
  <w:style w:type="paragraph" w:customStyle="1" w:styleId="27">
    <w:name w:val="正文_3_0"/>
    <w:basedOn w:val="24"/>
    <w:autoRedefine/>
    <w:qFormat/>
    <w:uiPriority w:val="0"/>
    <w:pPr>
      <w:widowControl w:val="0"/>
      <w:jc w:val="both"/>
    </w:pPr>
    <w:rPr>
      <w:rFonts w:ascii="Calibri" w:hAnsi="Calibri"/>
      <w:kern w:val="2"/>
      <w:sz w:val="21"/>
      <w:szCs w:val="22"/>
      <w:lang w:val="en-US" w:eastAsia="zh-CN" w:bidi="ar-SA"/>
    </w:rPr>
  </w:style>
  <w:style w:type="paragraph" w:customStyle="1" w:styleId="28">
    <w:name w:val="正文_4"/>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4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0">
    <w:name w:val="段"/>
    <w:next w:val="1"/>
    <w:autoRedefine/>
    <w:qFormat/>
    <w:uiPriority w:val="0"/>
    <w:pPr>
      <w:autoSpaceDE w:val="0"/>
      <w:autoSpaceDN w:val="0"/>
      <w:adjustRightInd w:val="0"/>
      <w:snapToGrid w:val="0"/>
      <w:spacing w:line="360" w:lineRule="auto"/>
      <w:ind w:firstLine="200" w:firstLineChars="200"/>
      <w:jc w:val="both"/>
    </w:pPr>
    <w:rPr>
      <w:rFonts w:ascii="宋体" w:hAnsi="Calibri" w:eastAsia="宋体" w:cs="Times New Roman"/>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9" Type="http://schemas.openxmlformats.org/officeDocument/2006/relationships/fontTable" Target="fontTable.xml"/><Relationship Id="rId58" Type="http://schemas.openxmlformats.org/officeDocument/2006/relationships/numbering" Target="numbering.xml"/><Relationship Id="rId57" Type="http://schemas.openxmlformats.org/officeDocument/2006/relationships/customXml" Target="../customXml/item1.xml"/><Relationship Id="rId56" Type="http://schemas.openxmlformats.org/officeDocument/2006/relationships/image" Target="media/image1.jpeg"/><Relationship Id="rId55" Type="http://schemas.openxmlformats.org/officeDocument/2006/relationships/theme" Target="theme/theme1.xml"/><Relationship Id="rId54" Type="http://schemas.openxmlformats.org/officeDocument/2006/relationships/footer" Target="footer43.xml"/><Relationship Id="rId53" Type="http://schemas.openxmlformats.org/officeDocument/2006/relationships/footer" Target="footer42.xml"/><Relationship Id="rId52" Type="http://schemas.openxmlformats.org/officeDocument/2006/relationships/header" Target="header7.xml"/><Relationship Id="rId51" Type="http://schemas.openxmlformats.org/officeDocument/2006/relationships/footer" Target="footer41.xml"/><Relationship Id="rId50" Type="http://schemas.openxmlformats.org/officeDocument/2006/relationships/footer" Target="footer40.xml"/><Relationship Id="rId5" Type="http://schemas.openxmlformats.org/officeDocument/2006/relationships/header" Target="header1.xml"/><Relationship Id="rId49" Type="http://schemas.openxmlformats.org/officeDocument/2006/relationships/header" Target="header6.xml"/><Relationship Id="rId48" Type="http://schemas.openxmlformats.org/officeDocument/2006/relationships/footer" Target="footer39.xml"/><Relationship Id="rId47" Type="http://schemas.openxmlformats.org/officeDocument/2006/relationships/header" Target="header5.xml"/><Relationship Id="rId46" Type="http://schemas.openxmlformats.org/officeDocument/2006/relationships/footer" Target="footer38.xml"/><Relationship Id="rId45" Type="http://schemas.openxmlformats.org/officeDocument/2006/relationships/footer" Target="footer37.xml"/><Relationship Id="rId44" Type="http://schemas.openxmlformats.org/officeDocument/2006/relationships/footer" Target="footer36.xml"/><Relationship Id="rId43" Type="http://schemas.openxmlformats.org/officeDocument/2006/relationships/footer" Target="footer35.xml"/><Relationship Id="rId42" Type="http://schemas.openxmlformats.org/officeDocument/2006/relationships/footer" Target="footer34.xml"/><Relationship Id="rId41" Type="http://schemas.openxmlformats.org/officeDocument/2006/relationships/footer" Target="footer33.xml"/><Relationship Id="rId40" Type="http://schemas.openxmlformats.org/officeDocument/2006/relationships/header" Target="header4.xml"/><Relationship Id="rId4" Type="http://schemas.openxmlformats.org/officeDocument/2006/relationships/endnotes" Target="endnotes.xml"/><Relationship Id="rId39" Type="http://schemas.openxmlformats.org/officeDocument/2006/relationships/footer" Target="footer32.xml"/><Relationship Id="rId38" Type="http://schemas.openxmlformats.org/officeDocument/2006/relationships/header" Target="header3.xml"/><Relationship Id="rId37" Type="http://schemas.openxmlformats.org/officeDocument/2006/relationships/footer" Target="footer31.xml"/><Relationship Id="rId36" Type="http://schemas.openxmlformats.org/officeDocument/2006/relationships/footer" Target="footer30.xml"/><Relationship Id="rId35" Type="http://schemas.openxmlformats.org/officeDocument/2006/relationships/footer" Target="footer29.xml"/><Relationship Id="rId34" Type="http://schemas.openxmlformats.org/officeDocument/2006/relationships/footer" Target="footer28.xml"/><Relationship Id="rId33" Type="http://schemas.openxmlformats.org/officeDocument/2006/relationships/footer" Target="footer27.xml"/><Relationship Id="rId32" Type="http://schemas.openxmlformats.org/officeDocument/2006/relationships/footer" Target="footer26.xml"/><Relationship Id="rId31" Type="http://schemas.openxmlformats.org/officeDocument/2006/relationships/footer" Target="footer25.xml"/><Relationship Id="rId30" Type="http://schemas.openxmlformats.org/officeDocument/2006/relationships/footer" Target="footer24.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97</Pages>
  <Words>48867</Words>
  <Characters>52190</Characters>
  <TotalTime>1</TotalTime>
  <ScaleCrop>false</ScaleCrop>
  <LinksUpToDate>false</LinksUpToDate>
  <CharactersWithSpaces>60301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2022-06-01T17:28:00Z</dcterms:created>
  <dc:creator>唐冰</dc:creator>
  <cp:lastModifiedBy>Administrator</cp:lastModifiedBy>
  <cp:lastPrinted>2024-04-19T07:40:00Z</cp:lastPrinted>
  <dcterms:modified xsi:type="dcterms:W3CDTF">2024-04-22T08:14:16Z</dcterms:modified>
  <dc:title>竞争性谈判文件规范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2022-06-02T11:27:53Z</vt:filetime>
  </property>
  <property fmtid="{D5CDD505-2E9C-101B-9397-08002B2CF9AE}" pid="4" name="KSOProductBuildVer">
    <vt:lpwstr>2052-12.1.0.16729</vt:lpwstr>
  </property>
  <property fmtid="{D5CDD505-2E9C-101B-9397-08002B2CF9AE}" pid="5" name="ICV">
    <vt:lpwstr>D48170DC30A14ABBA0918B7EC316ED6C_13</vt:lpwstr>
  </property>
</Properties>
</file>