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hint="eastAsia" w:ascii="宋体" w:hAnsi="宋体" w:eastAsia="宋体" w:cs="宋体"/>
          <w:b/>
          <w:bCs/>
          <w:color w:val="auto"/>
          <w:spacing w:val="0"/>
          <w:sz w:val="52"/>
          <w:szCs w:val="52"/>
          <w:lang w:eastAsia="zh-CN"/>
        </w:rPr>
      </w:pPr>
      <w:r>
        <w:rPr>
          <w:rFonts w:hint="eastAsia" w:ascii="宋体" w:hAnsi="宋体" w:eastAsia="宋体" w:cs="宋体"/>
          <w:b/>
          <w:bCs/>
          <w:color w:val="auto"/>
          <w:spacing w:val="0"/>
          <w:sz w:val="52"/>
          <w:szCs w:val="52"/>
          <w:lang w:eastAsia="zh-CN"/>
        </w:rPr>
        <w:drawing>
          <wp:inline distT="0" distB="0" distL="114300" distR="114300">
            <wp:extent cx="5707380" cy="8609330"/>
            <wp:effectExtent l="0" t="0" r="7620" b="1270"/>
            <wp:docPr id="5" name="图片 5" descr="同老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同老封面"/>
                    <pic:cNvPicPr>
                      <a:picLocks noChangeAspect="1"/>
                    </pic:cNvPicPr>
                  </pic:nvPicPr>
                  <pic:blipFill>
                    <a:blip r:embed="rId56"/>
                    <a:stretch>
                      <a:fillRect/>
                    </a:stretch>
                  </pic:blipFill>
                  <pic:spPr>
                    <a:xfrm>
                      <a:off x="0" y="0"/>
                      <a:ext cx="5707380" cy="8609330"/>
                    </a:xfrm>
                    <a:prstGeom prst="rect">
                      <a:avLst/>
                    </a:prstGeom>
                  </pic:spPr>
                </pic:pic>
              </a:graphicData>
            </a:graphic>
          </wp:inline>
        </w:drawing>
      </w:r>
    </w:p>
    <w:p>
      <w:pPr>
        <w:snapToGrid w:val="0"/>
        <w:spacing w:before="156" w:beforeLines="50" w:line="360" w:lineRule="auto"/>
        <w:jc w:val="center"/>
        <w:rPr>
          <w:rFonts w:hint="eastAsia" w:ascii="宋体" w:hAnsi="宋体" w:eastAsia="宋体" w:cs="宋体"/>
          <w:b/>
          <w:bCs/>
          <w:color w:val="auto"/>
          <w:spacing w:val="0"/>
          <w:sz w:val="52"/>
          <w:szCs w:val="52"/>
          <w:lang w:eastAsia="zh-CN"/>
        </w:rPr>
        <w:sectPr>
          <w:footerReference r:id="rId7" w:type="first"/>
          <w:headerReference r:id="rId5" w:type="default"/>
          <w:footerReference r:id="rId6" w:type="default"/>
          <w:pgSz w:w="11906" w:h="16838"/>
          <w:pgMar w:top="1440" w:right="1440" w:bottom="1440" w:left="1474"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snapToGrid w:val="0"/>
        <w:spacing w:before="156" w:beforeLines="50" w:line="360" w:lineRule="auto"/>
        <w:jc w:val="center"/>
        <w:rPr>
          <w:rFonts w:hint="eastAsia" w:ascii="宋体" w:hAnsi="宋体" w:eastAsia="宋体" w:cs="宋体"/>
          <w:b/>
          <w:bCs/>
          <w:color w:val="auto"/>
          <w:spacing w:val="0"/>
          <w:sz w:val="52"/>
          <w:szCs w:val="52"/>
          <w:lang w:eastAsia="zh-CN"/>
        </w:rPr>
      </w:pPr>
      <w:r>
        <w:rPr>
          <w:rFonts w:hint="eastAsia" w:ascii="宋体" w:hAnsi="宋体" w:eastAsia="宋体" w:cs="宋体"/>
          <w:b/>
          <w:bCs/>
          <w:color w:val="auto"/>
          <w:spacing w:val="0"/>
          <w:sz w:val="52"/>
          <w:szCs w:val="52"/>
          <w:lang w:eastAsia="zh-CN"/>
        </w:rPr>
        <w:t>广西百永工程咨询有限公司</w:t>
      </w:r>
    </w:p>
    <w:p>
      <w:pPr>
        <w:pStyle w:val="9"/>
        <w:rPr>
          <w:rFonts w:hint="eastAsia" w:ascii="华文新魏" w:hAnsi="宋体" w:eastAsia="华文新魏"/>
          <w:color w:val="auto"/>
          <w:spacing w:val="0"/>
          <w:sz w:val="72"/>
          <w:szCs w:val="72"/>
        </w:rPr>
      </w:pPr>
    </w:p>
    <w:p>
      <w:pPr>
        <w:rPr>
          <w:rFonts w:hint="eastAsia"/>
          <w:color w:val="auto"/>
        </w:rPr>
      </w:pPr>
    </w:p>
    <w:p>
      <w:pPr>
        <w:rPr>
          <w:rFonts w:hint="eastAsia"/>
          <w:color w:val="auto"/>
          <w:spacing w:val="0"/>
        </w:rPr>
      </w:pPr>
    </w:p>
    <w:p>
      <w:pPr>
        <w:snapToGrid w:val="0"/>
        <w:spacing w:before="156" w:beforeLines="50" w:line="360" w:lineRule="auto"/>
        <w:jc w:val="center"/>
        <w:rPr>
          <w:rFonts w:hint="eastAsia" w:ascii="宋体" w:hAnsi="宋体" w:eastAsia="宋体" w:cs="宋体"/>
          <w:color w:val="auto"/>
          <w:spacing w:val="0"/>
          <w:sz w:val="44"/>
          <w:szCs w:val="44"/>
        </w:rPr>
      </w:pPr>
      <w:r>
        <w:rPr>
          <w:rFonts w:hint="eastAsia" w:ascii="宋体" w:hAnsi="宋体" w:eastAsia="宋体" w:cs="宋体"/>
          <w:color w:val="auto"/>
          <w:spacing w:val="0"/>
          <w:sz w:val="72"/>
          <w:szCs w:val="72"/>
        </w:rPr>
        <w:t>竞争性谈判文件</w:t>
      </w:r>
    </w:p>
    <w:p>
      <w:pPr>
        <w:spacing w:before="312" w:beforeLines="100" w:after="156" w:afterLines="50" w:line="360" w:lineRule="auto"/>
        <w:jc w:val="center"/>
        <w:rPr>
          <w:rFonts w:hint="eastAsia" w:ascii="宋体" w:hAnsi="宋体" w:eastAsia="宋体" w:cs="宋体"/>
          <w:b/>
          <w:bCs/>
          <w:color w:val="auto"/>
          <w:spacing w:val="0"/>
          <w:szCs w:val="21"/>
        </w:rPr>
      </w:pPr>
      <w:r>
        <w:rPr>
          <w:rFonts w:hint="eastAsia" w:ascii="宋体" w:hAnsi="宋体" w:eastAsia="宋体" w:cs="宋体"/>
          <w:b/>
          <w:bCs/>
          <w:color w:val="auto"/>
          <w:spacing w:val="0"/>
          <w:szCs w:val="21"/>
        </w:rPr>
        <w:t>（全流程电子化评标）</w:t>
      </w:r>
    </w:p>
    <w:p>
      <w:pPr>
        <w:spacing w:line="360" w:lineRule="auto"/>
        <w:rPr>
          <w:rFonts w:hint="eastAsia" w:ascii="宋体" w:hAnsi="宋体" w:eastAsia="宋体" w:cs="宋体"/>
          <w:b/>
          <w:color w:val="auto"/>
          <w:spacing w:val="0"/>
          <w:sz w:val="32"/>
          <w:szCs w:val="32"/>
        </w:rPr>
      </w:pPr>
    </w:p>
    <w:p>
      <w:pPr>
        <w:spacing w:line="360" w:lineRule="auto"/>
        <w:jc w:val="center"/>
        <w:rPr>
          <w:rFonts w:hint="eastAsia" w:ascii="宋体" w:hAnsi="宋体" w:eastAsia="宋体" w:cs="宋体"/>
          <w:b/>
          <w:color w:val="auto"/>
          <w:spacing w:val="0"/>
          <w:sz w:val="32"/>
          <w:szCs w:val="32"/>
        </w:rPr>
      </w:pPr>
    </w:p>
    <w:p>
      <w:pPr>
        <w:pStyle w:val="9"/>
        <w:rPr>
          <w:rFonts w:hint="eastAsia" w:ascii="宋体" w:hAnsi="宋体" w:eastAsia="宋体" w:cs="宋体"/>
          <w:color w:val="auto"/>
        </w:rPr>
      </w:pPr>
    </w:p>
    <w:p>
      <w:pPr>
        <w:pStyle w:val="9"/>
        <w:rPr>
          <w:rFonts w:hint="eastAsia" w:ascii="宋体" w:hAnsi="宋体" w:eastAsia="宋体" w:cs="宋体"/>
          <w:color w:val="auto"/>
          <w:spacing w:val="0"/>
        </w:rPr>
      </w:pP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eastAsia="zh-CN"/>
        </w:rPr>
      </w:pPr>
      <w:r>
        <w:rPr>
          <w:rFonts w:hint="eastAsia" w:ascii="宋体" w:hAnsi="宋体" w:eastAsia="宋体" w:cs="宋体"/>
          <w:b/>
          <w:color w:val="auto"/>
          <w:spacing w:val="0"/>
          <w:sz w:val="32"/>
          <w:szCs w:val="32"/>
        </w:rPr>
        <w:t>项目名称：</w:t>
      </w:r>
      <w:r>
        <w:rPr>
          <w:rFonts w:hint="eastAsia" w:ascii="宋体" w:hAnsi="宋体" w:eastAsia="宋体" w:cs="宋体"/>
          <w:b/>
          <w:color w:val="auto"/>
          <w:spacing w:val="0"/>
          <w:sz w:val="32"/>
          <w:szCs w:val="32"/>
          <w:lang w:eastAsia="zh-CN"/>
        </w:rPr>
        <w:t>2023年第二批自治区大中型水库库区基金项目平果市同老乡同老村板老屯基础设施工程</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eastAsia="zh-CN"/>
        </w:rPr>
      </w:pPr>
      <w:r>
        <w:rPr>
          <w:rFonts w:hint="eastAsia" w:ascii="宋体" w:hAnsi="宋体" w:eastAsia="宋体" w:cs="宋体"/>
          <w:b/>
          <w:color w:val="auto"/>
          <w:spacing w:val="0"/>
          <w:sz w:val="32"/>
          <w:szCs w:val="32"/>
        </w:rPr>
        <w:t>项目编号：</w:t>
      </w:r>
      <w:r>
        <w:rPr>
          <w:rFonts w:hint="eastAsia" w:ascii="宋体" w:hAnsi="宋体" w:eastAsia="宋体" w:cs="宋体"/>
          <w:b/>
          <w:color w:val="auto"/>
          <w:spacing w:val="0"/>
          <w:sz w:val="32"/>
          <w:szCs w:val="32"/>
          <w:lang w:eastAsia="zh-CN"/>
        </w:rPr>
        <w:t>BSZC2024-J2-230210-GXBY</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val="en-US" w:eastAsia="zh-CN"/>
        </w:rPr>
      </w:pPr>
      <w:r>
        <w:rPr>
          <w:rFonts w:hint="eastAsia" w:ascii="宋体" w:hAnsi="宋体" w:eastAsia="宋体" w:cs="宋体"/>
          <w:b/>
          <w:color w:val="auto"/>
          <w:spacing w:val="0"/>
          <w:sz w:val="32"/>
          <w:szCs w:val="32"/>
        </w:rPr>
        <w:t>采 购 人：</w:t>
      </w:r>
      <w:r>
        <w:rPr>
          <w:rFonts w:hint="eastAsia" w:ascii="宋体" w:hAnsi="宋体" w:eastAsia="宋体" w:cs="宋体"/>
          <w:b/>
          <w:color w:val="auto"/>
          <w:spacing w:val="0"/>
          <w:sz w:val="32"/>
          <w:szCs w:val="32"/>
          <w:lang w:eastAsia="zh-CN"/>
        </w:rPr>
        <w:t>平果市生态移民发展中心</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rPr>
      </w:pPr>
      <w:r>
        <w:rPr>
          <w:rFonts w:hint="eastAsia" w:ascii="宋体" w:hAnsi="宋体" w:eastAsia="宋体" w:cs="宋体"/>
          <w:b/>
          <w:color w:val="auto"/>
          <w:spacing w:val="0"/>
          <w:sz w:val="32"/>
          <w:szCs w:val="32"/>
        </w:rPr>
        <w:t>采购代理机构：</w:t>
      </w:r>
      <w:r>
        <w:rPr>
          <w:rFonts w:hint="eastAsia" w:ascii="宋体" w:hAnsi="宋体" w:eastAsia="宋体" w:cs="宋体"/>
          <w:b/>
          <w:color w:val="auto"/>
          <w:spacing w:val="0"/>
          <w:sz w:val="32"/>
          <w:szCs w:val="32"/>
          <w:lang w:eastAsia="zh-CN"/>
        </w:rPr>
        <w:t>广西百永工程咨询有限公司</w:t>
      </w:r>
      <w:r>
        <w:rPr>
          <w:rFonts w:hint="eastAsia" w:ascii="宋体" w:hAnsi="宋体" w:eastAsia="宋体" w:cs="宋体"/>
          <w:b/>
          <w:color w:val="auto"/>
          <w:spacing w:val="0"/>
          <w:sz w:val="32"/>
          <w:szCs w:val="32"/>
        </w:rPr>
        <w:t xml:space="preserve"> </w:t>
      </w:r>
    </w:p>
    <w:p>
      <w:pPr>
        <w:spacing w:line="360" w:lineRule="auto"/>
        <w:jc w:val="center"/>
        <w:rPr>
          <w:rFonts w:hint="eastAsia" w:ascii="宋体" w:hAnsi="宋体" w:eastAsia="宋体" w:cs="宋体"/>
          <w:b/>
          <w:color w:val="auto"/>
          <w:spacing w:val="0"/>
          <w:sz w:val="32"/>
          <w:szCs w:val="32"/>
        </w:rPr>
      </w:pPr>
    </w:p>
    <w:p>
      <w:pPr>
        <w:spacing w:line="360" w:lineRule="auto"/>
        <w:jc w:val="center"/>
        <w:rPr>
          <w:rFonts w:hint="eastAsia" w:ascii="宋体" w:hAnsi="宋体" w:eastAsia="宋体" w:cs="宋体"/>
          <w:b/>
          <w:color w:val="auto"/>
          <w:spacing w:val="0"/>
          <w:sz w:val="32"/>
          <w:szCs w:val="32"/>
        </w:rPr>
      </w:pPr>
      <w:r>
        <w:rPr>
          <w:rFonts w:hint="eastAsia" w:ascii="宋体" w:hAnsi="宋体" w:eastAsia="宋体" w:cs="宋体"/>
          <w:b/>
          <w:color w:val="auto"/>
          <w:spacing w:val="0"/>
          <w:sz w:val="32"/>
          <w:szCs w:val="32"/>
          <w:lang w:val="en-US" w:eastAsia="zh-CN"/>
        </w:rPr>
        <w:t>2024年4月22日</w:t>
      </w:r>
    </w:p>
    <w:p>
      <w:pPr>
        <w:spacing w:line="360" w:lineRule="auto"/>
        <w:jc w:val="center"/>
        <w:rPr>
          <w:rFonts w:hint="eastAsia" w:ascii="宋体" w:hAnsi="宋体" w:eastAsia="宋体" w:cs="宋体"/>
          <w:b/>
          <w:color w:val="auto"/>
          <w:spacing w:val="0"/>
          <w:sz w:val="44"/>
          <w:szCs w:val="44"/>
        </w:rPr>
        <w:sectPr>
          <w:footerReference r:id="rId9" w:type="first"/>
          <w:footerReference r:id="rId8" w:type="default"/>
          <w:pgSz w:w="11906" w:h="16838"/>
          <w:pgMar w:top="1440" w:right="1440" w:bottom="1440" w:left="1474"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sdt>
      <w:sdtPr>
        <w:rPr>
          <w:rFonts w:ascii="宋体" w:hAnsi="宋体" w:eastAsia="宋体" w:cs="Arial"/>
          <w:b/>
          <w:bCs/>
          <w:snapToGrid w:val="0"/>
          <w:color w:val="000000"/>
          <w:spacing w:val="0"/>
          <w:kern w:val="0"/>
          <w:sz w:val="32"/>
          <w:szCs w:val="32"/>
        </w:rPr>
        <w:id w:val="147474949"/>
        <w15:color w:val="DBDBDB"/>
        <w:docPartObj>
          <w:docPartGallery w:val="Table of Contents"/>
          <w:docPartUnique/>
        </w:docPartObj>
      </w:sdtPr>
      <w:sdtEndPr>
        <w:rPr>
          <w:rFonts w:ascii="Arial" w:hAnsi="Arial" w:eastAsia="Arial" w:cs="Arial"/>
          <w:b/>
          <w:bCs/>
          <w:snapToGrid w:val="0"/>
          <w:color w:val="000000"/>
          <w:spacing w:val="0"/>
          <w:kern w:val="0"/>
          <w:sz w:val="21"/>
          <w:szCs w:val="21"/>
        </w:rPr>
      </w:sdtEndPr>
      <w:sdtContent>
        <w:p>
          <w:pPr>
            <w:spacing w:before="0" w:beforeLines="0" w:after="0" w:afterLines="0" w:line="480" w:lineRule="auto"/>
            <w:ind w:left="0" w:leftChars="0" w:right="0" w:rightChars="0" w:firstLine="0" w:firstLineChars="0"/>
            <w:jc w:val="center"/>
            <w:rPr>
              <w:rFonts w:ascii="宋体" w:hAnsi="宋体" w:eastAsia="宋体" w:cs="宋体"/>
              <w:spacing w:val="0"/>
              <w:sz w:val="31"/>
              <w:szCs w:val="31"/>
              <w14:textOutline w14:w="5793" w14:cap="sq" w14:cmpd="sng">
                <w14:solidFill>
                  <w14:srgbClr w14:val="000000"/>
                </w14:solidFill>
                <w14:prstDash w14:val="solid"/>
                <w14:bevel/>
              </w14:textOutline>
            </w:rPr>
          </w:pPr>
          <w:r>
            <w:rPr>
              <w:rFonts w:ascii="宋体" w:hAnsi="宋体" w:eastAsia="宋体" w:cs="宋体"/>
              <w:spacing w:val="0"/>
              <w:sz w:val="31"/>
              <w:szCs w:val="31"/>
              <w14:textOutline w14:w="5793" w14:cap="sq" w14:cmpd="sng">
                <w14:solidFill>
                  <w14:srgbClr w14:val="000000"/>
                </w14:solidFill>
                <w14:prstDash w14:val="solid"/>
                <w14:bevel/>
              </w14:textOutline>
            </w:rPr>
            <w:t>目</w:t>
          </w:r>
          <w:r>
            <w:rPr>
              <w:rFonts w:hint="eastAsia" w:ascii="宋体" w:hAnsi="宋体" w:eastAsia="宋体" w:cs="宋体"/>
              <w:spacing w:val="0"/>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0"/>
              <w:sz w:val="31"/>
              <w:szCs w:val="31"/>
              <w14:textOutline w14:w="5793" w14:cap="sq" w14:cmpd="sng">
                <w14:solidFill>
                  <w14:srgbClr w14:val="000000"/>
                </w14:solidFill>
                <w14:prstDash w14:val="solid"/>
                <w14:bevel/>
              </w14:textOutline>
            </w:rPr>
            <w:t>录</w:t>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TOC \o "1-1" \h \u </w:instrText>
          </w:r>
          <w:r>
            <w:rPr>
              <w:spacing w:val="0"/>
            </w:rPr>
            <w:fldChar w:fldCharType="separate"/>
          </w:r>
          <w:r>
            <w:rPr>
              <w:spacing w:val="0"/>
            </w:rPr>
            <w:fldChar w:fldCharType="begin"/>
          </w:r>
          <w:r>
            <w:rPr>
              <w:spacing w:val="0"/>
            </w:rPr>
            <w:instrText xml:space="preserve"> HYPERLINK \l _Toc6683 </w:instrText>
          </w:r>
          <w:r>
            <w:rPr>
              <w:spacing w:val="0"/>
            </w:rPr>
            <w:fldChar w:fldCharType="separate"/>
          </w:r>
          <w:r>
            <w:rPr>
              <w:spacing w:val="0"/>
            </w:rPr>
            <w:t>第一章 竞争性谈判公告</w:t>
          </w:r>
          <w:r>
            <w:rPr>
              <w:spacing w:val="0"/>
            </w:rPr>
            <w:tab/>
          </w:r>
          <w:r>
            <w:rPr>
              <w:spacing w:val="0"/>
            </w:rPr>
            <w:fldChar w:fldCharType="begin"/>
          </w:r>
          <w:r>
            <w:rPr>
              <w:spacing w:val="0"/>
            </w:rPr>
            <w:instrText xml:space="preserve"> PAGEREF _Toc6683 \h </w:instrText>
          </w:r>
          <w:r>
            <w:rPr>
              <w:spacing w:val="0"/>
            </w:rPr>
            <w:fldChar w:fldCharType="separate"/>
          </w:r>
          <w:r>
            <w:rPr>
              <w:spacing w:val="0"/>
            </w:rPr>
            <w:t>2</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_Toc10463 </w:instrText>
          </w:r>
          <w:r>
            <w:rPr>
              <w:spacing w:val="0"/>
            </w:rPr>
            <w:fldChar w:fldCharType="separate"/>
          </w:r>
          <w:r>
            <w:rPr>
              <w:spacing w:val="0"/>
            </w:rPr>
            <w:t>第二章 供应商须知</w:t>
          </w:r>
          <w:r>
            <w:rPr>
              <w:spacing w:val="0"/>
            </w:rPr>
            <w:tab/>
          </w:r>
          <w:r>
            <w:rPr>
              <w:spacing w:val="0"/>
            </w:rPr>
            <w:fldChar w:fldCharType="begin"/>
          </w:r>
          <w:r>
            <w:rPr>
              <w:spacing w:val="0"/>
            </w:rPr>
            <w:instrText xml:space="preserve"> PAGEREF _Toc10463 \h </w:instrText>
          </w:r>
          <w:r>
            <w:rPr>
              <w:spacing w:val="0"/>
            </w:rPr>
            <w:fldChar w:fldCharType="separate"/>
          </w:r>
          <w:r>
            <w:rPr>
              <w:spacing w:val="0"/>
            </w:rPr>
            <w:t>11</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_Toc8984 </w:instrText>
          </w:r>
          <w:r>
            <w:rPr>
              <w:spacing w:val="0"/>
            </w:rPr>
            <w:fldChar w:fldCharType="separate"/>
          </w:r>
          <w:r>
            <w:rPr>
              <w:spacing w:val="0"/>
            </w:rPr>
            <w:t>第三章 采购需求</w:t>
          </w:r>
          <w:r>
            <w:rPr>
              <w:spacing w:val="0"/>
            </w:rPr>
            <w:tab/>
          </w:r>
          <w:r>
            <w:rPr>
              <w:spacing w:val="0"/>
            </w:rPr>
            <w:fldChar w:fldCharType="begin"/>
          </w:r>
          <w:r>
            <w:rPr>
              <w:spacing w:val="0"/>
            </w:rPr>
            <w:instrText xml:space="preserve"> PAGEREF _Toc8984 \h </w:instrText>
          </w:r>
          <w:r>
            <w:rPr>
              <w:spacing w:val="0"/>
            </w:rPr>
            <w:fldChar w:fldCharType="separate"/>
          </w:r>
          <w:r>
            <w:rPr>
              <w:spacing w:val="0"/>
            </w:rPr>
            <w:t>32</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_Toc6672 </w:instrText>
          </w:r>
          <w:r>
            <w:rPr>
              <w:spacing w:val="0"/>
            </w:rPr>
            <w:fldChar w:fldCharType="separate"/>
          </w:r>
          <w:r>
            <w:rPr>
              <w:spacing w:val="0"/>
            </w:rPr>
            <w:t>第四章  评审程序和评定成交的标准</w:t>
          </w:r>
          <w:r>
            <w:rPr>
              <w:spacing w:val="0"/>
            </w:rPr>
            <w:tab/>
          </w:r>
          <w:r>
            <w:rPr>
              <w:spacing w:val="0"/>
            </w:rPr>
            <w:fldChar w:fldCharType="begin"/>
          </w:r>
          <w:r>
            <w:rPr>
              <w:spacing w:val="0"/>
            </w:rPr>
            <w:instrText xml:space="preserve"> PAGEREF _Toc6672 \h </w:instrText>
          </w:r>
          <w:r>
            <w:rPr>
              <w:spacing w:val="0"/>
            </w:rPr>
            <w:fldChar w:fldCharType="separate"/>
          </w:r>
          <w:r>
            <w:rPr>
              <w:spacing w:val="0"/>
            </w:rPr>
            <w:t>33</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rFonts w:hint="eastAsia"/>
              <w:spacing w:val="0"/>
              <w:lang w:val="en-US" w:eastAsia="zh-CN"/>
            </w:rPr>
          </w:pPr>
          <w:r>
            <w:rPr>
              <w:spacing w:val="0"/>
            </w:rPr>
            <w:fldChar w:fldCharType="begin"/>
          </w:r>
          <w:r>
            <w:rPr>
              <w:spacing w:val="0"/>
            </w:rPr>
            <w:instrText xml:space="preserve"> HYPERLINK \l _Toc14514 </w:instrText>
          </w:r>
          <w:r>
            <w:rPr>
              <w:spacing w:val="0"/>
            </w:rPr>
            <w:fldChar w:fldCharType="separate"/>
          </w:r>
          <w:r>
            <w:rPr>
              <w:spacing w:val="0"/>
            </w:rPr>
            <w:t>第五章 响应文件格式</w:t>
          </w:r>
          <w:r>
            <w:rPr>
              <w:spacing w:val="0"/>
            </w:rPr>
            <w:tab/>
          </w:r>
          <w:r>
            <w:rPr>
              <w:rFonts w:hint="eastAsia"/>
              <w:spacing w:val="0"/>
              <w:lang w:val="en-US" w:eastAsia="zh-CN"/>
            </w:rPr>
            <w:t>3</w:t>
          </w:r>
          <w:r>
            <w:rPr>
              <w:spacing w:val="0"/>
            </w:rPr>
            <w:fldChar w:fldCharType="end"/>
          </w:r>
          <w:r>
            <w:rPr>
              <w:rFonts w:hint="eastAsia"/>
              <w:spacing w:val="0"/>
              <w:lang w:val="en-US" w:eastAsia="zh-CN"/>
            </w:rPr>
            <w:t>4</w:t>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rFonts w:hint="eastAsia"/>
              <w:spacing w:val="0"/>
              <w:lang w:val="en-US" w:eastAsia="zh-CN"/>
            </w:rPr>
          </w:pPr>
          <w:r>
            <w:rPr>
              <w:spacing w:val="0"/>
            </w:rPr>
            <w:fldChar w:fldCharType="begin"/>
          </w:r>
          <w:r>
            <w:rPr>
              <w:spacing w:val="0"/>
            </w:rPr>
            <w:instrText xml:space="preserve"> HYPERLINK \l _Toc29920 </w:instrText>
          </w:r>
          <w:r>
            <w:rPr>
              <w:spacing w:val="0"/>
            </w:rPr>
            <w:fldChar w:fldCharType="separate"/>
          </w:r>
          <w:r>
            <w:rPr>
              <w:spacing w:val="0"/>
            </w:rPr>
            <w:t>第六章 合同文本</w:t>
          </w:r>
          <w:r>
            <w:rPr>
              <w:spacing w:val="0"/>
            </w:rPr>
            <w:tab/>
          </w:r>
          <w:r>
            <w:rPr>
              <w:rFonts w:hint="eastAsia"/>
              <w:spacing w:val="0"/>
              <w:lang w:val="en-US" w:eastAsia="zh-CN"/>
            </w:rPr>
            <w:t>7</w:t>
          </w:r>
          <w:r>
            <w:rPr>
              <w:spacing w:val="0"/>
            </w:rPr>
            <w:fldChar w:fldCharType="end"/>
          </w:r>
          <w:r>
            <w:rPr>
              <w:rFonts w:hint="eastAsia"/>
              <w:spacing w:val="0"/>
              <w:lang w:val="en-US" w:eastAsia="zh-CN"/>
            </w:rPr>
            <w:t>0</w:t>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_Toc20485 </w:instrText>
          </w:r>
          <w:r>
            <w:rPr>
              <w:spacing w:val="0"/>
            </w:rPr>
            <w:fldChar w:fldCharType="separate"/>
          </w:r>
          <w:r>
            <w:rPr>
              <w:spacing w:val="0"/>
            </w:rPr>
            <w:t>第七章 技术规范</w:t>
          </w:r>
          <w:r>
            <w:rPr>
              <w:spacing w:val="0"/>
            </w:rPr>
            <w:tab/>
          </w:r>
          <w:r>
            <w:rPr>
              <w:spacing w:val="0"/>
            </w:rPr>
            <w:fldChar w:fldCharType="begin"/>
          </w:r>
          <w:r>
            <w:rPr>
              <w:spacing w:val="0"/>
            </w:rPr>
            <w:instrText xml:space="preserve"> PAGEREF _Toc20485 \h </w:instrText>
          </w:r>
          <w:r>
            <w:rPr>
              <w:spacing w:val="0"/>
            </w:rPr>
            <w:fldChar w:fldCharType="separate"/>
          </w:r>
          <w:r>
            <w:rPr>
              <w:spacing w:val="0"/>
            </w:rPr>
            <w:t>94</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_Toc18359 </w:instrText>
          </w:r>
          <w:r>
            <w:rPr>
              <w:spacing w:val="0"/>
            </w:rPr>
            <w:fldChar w:fldCharType="separate"/>
          </w:r>
          <w:r>
            <w:rPr>
              <w:spacing w:val="0"/>
            </w:rPr>
            <w:t>第八章 图纸</w:t>
          </w:r>
          <w:r>
            <w:rPr>
              <w:spacing w:val="0"/>
            </w:rPr>
            <w:tab/>
          </w:r>
          <w:r>
            <w:rPr>
              <w:spacing w:val="0"/>
            </w:rPr>
            <w:fldChar w:fldCharType="begin"/>
          </w:r>
          <w:r>
            <w:rPr>
              <w:spacing w:val="0"/>
            </w:rPr>
            <w:instrText xml:space="preserve"> PAGEREF _Toc18359 \h </w:instrText>
          </w:r>
          <w:r>
            <w:rPr>
              <w:spacing w:val="0"/>
            </w:rPr>
            <w:fldChar w:fldCharType="separate"/>
          </w:r>
          <w:r>
            <w:rPr>
              <w:spacing w:val="0"/>
            </w:rPr>
            <w:t>95</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rFonts w:ascii="Arial" w:hAnsi="Arial" w:eastAsia="Arial" w:cs="Arial"/>
              <w:b/>
              <w:bCs/>
              <w:snapToGrid w:val="0"/>
              <w:color w:val="000000"/>
              <w:spacing w:val="0"/>
              <w:kern w:val="0"/>
              <w:sz w:val="21"/>
              <w:szCs w:val="21"/>
            </w:rPr>
          </w:pPr>
          <w:r>
            <w:rPr>
              <w:spacing w:val="0"/>
            </w:rPr>
            <w:fldChar w:fldCharType="end"/>
          </w:r>
        </w:p>
      </w:sdtContent>
    </w:sdt>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5115"/>
        </w:tabs>
        <w:bidi w:val="0"/>
        <w:jc w:val="left"/>
        <w:rPr>
          <w:rFonts w:hint="eastAsia" w:eastAsia="宋体"/>
          <w:lang w:eastAsia="zh-CN"/>
        </w:rPr>
        <w:sectPr>
          <w:headerReference r:id="rId10" w:type="default"/>
          <w:footerReference r:id="rId11" w:type="default"/>
          <w:pgSz w:w="11905" w:h="16838"/>
          <w:pgMar w:top="1417" w:right="1417" w:bottom="1417" w:left="1417" w:header="0" w:footer="658" w:gutter="0"/>
          <w:pgNumType w:fmt="decimal" w:start="1"/>
          <w:cols w:space="0" w:num="1"/>
          <w:rtlGutter w:val="0"/>
          <w:docGrid w:linePitch="0" w:charSpace="0"/>
        </w:sectPr>
      </w:pPr>
      <w:r>
        <w:rPr>
          <w:rFonts w:hint="eastAsia" w:eastAsia="宋体"/>
          <w:lang w:eastAsia="zh-CN"/>
        </w:rPr>
        <w:tab/>
      </w:r>
    </w:p>
    <w:p>
      <w:pPr>
        <w:spacing w:before="86" w:line="223" w:lineRule="auto"/>
        <w:ind w:left="2327"/>
        <w:outlineLvl w:val="0"/>
        <w:rPr>
          <w:rFonts w:ascii="宋体" w:hAnsi="宋体" w:eastAsia="宋体" w:cs="宋体"/>
          <w:spacing w:val="0"/>
          <w:sz w:val="43"/>
          <w:szCs w:val="43"/>
        </w:rPr>
      </w:pPr>
      <w:bookmarkStart w:id="0" w:name="_bookmark1"/>
      <w:bookmarkEnd w:id="0"/>
      <w:bookmarkStart w:id="1" w:name="_Toc6683"/>
      <w:r>
        <w:rPr>
          <w:rFonts w:ascii="宋体" w:hAnsi="宋体" w:eastAsia="宋体" w:cs="宋体"/>
          <w:spacing w:val="0"/>
          <w:sz w:val="43"/>
          <w:szCs w:val="43"/>
          <w14:textOutline w14:w="7972" w14:cap="sq" w14:cmpd="sng">
            <w14:solidFill>
              <w14:srgbClr w14:val="000000"/>
            </w14:solidFill>
            <w14:prstDash w14:val="solid"/>
            <w14:bevel/>
          </w14:textOutline>
        </w:rPr>
        <w:t>第一章</w:t>
      </w:r>
      <w:r>
        <w:rPr>
          <w:rFonts w:ascii="宋体" w:hAnsi="宋体" w:eastAsia="宋体" w:cs="宋体"/>
          <w:spacing w:val="0"/>
          <w:sz w:val="43"/>
          <w:szCs w:val="43"/>
        </w:rPr>
        <w:t xml:space="preserve"> </w:t>
      </w:r>
      <w:r>
        <w:rPr>
          <w:rFonts w:ascii="宋体" w:hAnsi="宋体" w:eastAsia="宋体" w:cs="宋体"/>
          <w:spacing w:val="0"/>
          <w:sz w:val="43"/>
          <w:szCs w:val="43"/>
          <w14:textOutline w14:w="7972" w14:cap="sq" w14:cmpd="sng">
            <w14:solidFill>
              <w14:srgbClr w14:val="000000"/>
            </w14:solidFill>
            <w14:prstDash w14:val="solid"/>
            <w14:bevel/>
          </w14:textOutline>
        </w:rPr>
        <w:t>竞争性谈判公告</w:t>
      </w:r>
      <w:bookmarkEnd w:id="1"/>
    </w:p>
    <w:p>
      <w:pPr>
        <w:spacing w:before="100" w:line="224" w:lineRule="auto"/>
        <w:ind w:left="3516"/>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竞争性谈判公告</w:t>
      </w:r>
    </w:p>
    <w:p>
      <w:pPr>
        <w:rPr>
          <w:spacing w:val="0"/>
        </w:rPr>
      </w:pPr>
    </w:p>
    <w:p>
      <w:pPr>
        <w:spacing w:line="142" w:lineRule="exact"/>
        <w:rPr>
          <w:spacing w:val="0"/>
        </w:rPr>
      </w:pPr>
    </w:p>
    <w:tbl>
      <w:tblPr>
        <w:tblStyle w:val="21"/>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243" w:type="dxa"/>
            <w:vAlign w:val="top"/>
          </w:tcPr>
          <w:p>
            <w:pPr>
              <w:spacing w:before="56"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项目概况</w:t>
            </w:r>
          </w:p>
          <w:p>
            <w:pPr>
              <w:spacing w:before="163" w:line="374" w:lineRule="auto"/>
              <w:ind w:right="78" w:firstLine="420" w:firstLineChars="200"/>
              <w:rPr>
                <w:rFonts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lang w:val="en-US" w:eastAsia="zh-CN"/>
              </w:rPr>
              <w:t>2023年第二批自治区大中型水库库区基金项目平果市同老乡同老村板老屯基础设施工程</w:t>
            </w:r>
            <w:r>
              <w:rPr>
                <w:rFonts w:ascii="宋体" w:hAnsi="宋体" w:eastAsia="宋体" w:cs="宋体"/>
                <w:color w:val="auto"/>
                <w:spacing w:val="0"/>
                <w:sz w:val="21"/>
                <w:szCs w:val="21"/>
              </w:rPr>
              <w:t>采购项目的潜在供应商应在</w:t>
            </w:r>
            <w:r>
              <w:rPr>
                <w:rFonts w:hint="eastAsia" w:ascii="宋体" w:hAnsi="宋体" w:eastAsia="宋体" w:cs="宋体"/>
                <w:color w:val="auto"/>
                <w:spacing w:val="0"/>
                <w:sz w:val="21"/>
                <w:szCs w:val="21"/>
                <w:lang w:eastAsia="zh-CN"/>
              </w:rPr>
              <w:t>广西政府采购云平台（https://login.gcy.zfcg.gxzf.gov.cn/）</w:t>
            </w:r>
            <w:r>
              <w:rPr>
                <w:rFonts w:ascii="宋体" w:hAnsi="宋体" w:eastAsia="宋体" w:cs="宋体"/>
                <w:color w:val="auto"/>
                <w:spacing w:val="0"/>
                <w:sz w:val="21"/>
                <w:szCs w:val="21"/>
              </w:rPr>
              <w:t>获取采购文件，并于</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10时30分</w:t>
            </w:r>
            <w:r>
              <w:rPr>
                <w:rFonts w:ascii="宋体" w:hAnsi="宋体" w:eastAsia="宋体" w:cs="宋体"/>
                <w:color w:val="auto"/>
                <w:spacing w:val="0"/>
                <w:sz w:val="21"/>
                <w:szCs w:val="21"/>
                <w:u w:val="none" w:color="auto"/>
              </w:rPr>
              <w:t>(</w:t>
            </w:r>
            <w:r>
              <w:rPr>
                <w:rFonts w:ascii="宋体" w:hAnsi="宋体" w:eastAsia="宋体" w:cs="宋体"/>
                <w:color w:val="auto"/>
                <w:spacing w:val="0"/>
                <w:sz w:val="21"/>
                <w:szCs w:val="21"/>
              </w:rPr>
              <w:t>北京时间) 前提交响应文件。</w:t>
            </w:r>
          </w:p>
        </w:tc>
      </w:tr>
    </w:tbl>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项目编号：</w:t>
      </w:r>
      <w:r>
        <w:rPr>
          <w:rFonts w:hint="eastAsia" w:ascii="宋体" w:hAnsi="宋体" w:eastAsia="宋体" w:cs="宋体"/>
          <w:color w:val="auto"/>
          <w:spacing w:val="0"/>
          <w:sz w:val="21"/>
          <w:szCs w:val="21"/>
          <w:highlight w:val="none"/>
          <w:lang w:val="en-US" w:eastAsia="zh-CN"/>
        </w:rPr>
        <w:t>BSZC2024-J2-230210-GXBY</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项目名称：</w:t>
      </w:r>
      <w:r>
        <w:rPr>
          <w:rFonts w:hint="eastAsia" w:ascii="宋体" w:hAnsi="宋体" w:eastAsia="宋体" w:cs="宋体"/>
          <w:color w:val="auto"/>
          <w:spacing w:val="0"/>
          <w:position w:val="8"/>
          <w:sz w:val="21"/>
          <w:szCs w:val="21"/>
          <w:lang w:val="en-US" w:eastAsia="zh-CN"/>
        </w:rPr>
        <w:t>2023年第二批自治区大中型水库库区基金项目平果市同老乡同老村板老屯基础设施工程</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采购方式：竞争性谈判</w:t>
      </w:r>
    </w:p>
    <w:p>
      <w:pPr>
        <w:keepNext w:val="0"/>
        <w:keepLines w:val="0"/>
        <w:pageBreakBefore w:val="0"/>
        <w:widowControl/>
        <w:kinsoku w:val="0"/>
        <w:wordWrap/>
        <w:overflowPunct/>
        <w:topLinePunct w:val="0"/>
        <w:autoSpaceDE w:val="0"/>
        <w:autoSpaceDN w:val="0"/>
        <w:bidi w:val="0"/>
        <w:adjustRightInd w:val="0"/>
        <w:snapToGrid w:val="0"/>
        <w:spacing w:before="73"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预算总金额(元)</w:t>
      </w:r>
      <w:r>
        <w:rPr>
          <w:rFonts w:hint="eastAsia" w:ascii="宋体" w:hAnsi="宋体" w:eastAsia="宋体" w:cs="宋体"/>
          <w:color w:val="auto"/>
          <w:spacing w:val="0"/>
          <w:position w:val="8"/>
          <w:sz w:val="21"/>
          <w:szCs w:val="21"/>
          <w:lang w:eastAsia="zh-CN"/>
        </w:rPr>
        <w:t>：836746.55</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最高限价(元)</w:t>
      </w:r>
      <w:r>
        <w:rPr>
          <w:rFonts w:hint="eastAsia" w:ascii="宋体" w:hAnsi="宋体" w:eastAsia="宋体" w:cs="宋体"/>
          <w:color w:val="auto"/>
          <w:spacing w:val="0"/>
          <w:sz w:val="21"/>
          <w:szCs w:val="21"/>
          <w:lang w:eastAsia="zh-CN"/>
        </w:rPr>
        <w:t>：836746.55</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采购需求：</w:t>
      </w:r>
      <w:r>
        <w:rPr>
          <w:rFonts w:hint="eastAsia" w:ascii="宋体" w:hAnsi="宋体" w:eastAsia="宋体" w:cs="宋体"/>
          <w:color w:val="auto"/>
          <w:spacing w:val="0"/>
          <w:sz w:val="21"/>
          <w:szCs w:val="21"/>
          <w:lang w:eastAsia="zh-CN"/>
        </w:rPr>
        <w:t>新建涵洞1座，挡土墙91.57米，地面硬化破除翻新2006.66平方米，硬化地面1005.12平方米，排水沟475米，太阳能路灯立杆路灯27盏，壁装路灯8盏，项目标示牌1座，宣传栏2座。</w:t>
      </w:r>
      <w:r>
        <w:rPr>
          <w:rFonts w:hint="eastAsia" w:ascii="宋体" w:hAnsi="宋体" w:eastAsia="宋体" w:cs="宋体"/>
          <w:color w:val="auto"/>
          <w:spacing w:val="0"/>
          <w:sz w:val="21"/>
          <w:szCs w:val="21"/>
        </w:rPr>
        <w:t>(具体内容以施工图纸及工程量清单为准)</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合同履约期限：</w:t>
      </w:r>
      <w:r>
        <w:rPr>
          <w:rFonts w:hint="eastAsia" w:ascii="宋体" w:hAnsi="宋体" w:eastAsia="宋体" w:cs="宋体"/>
          <w:color w:val="auto"/>
          <w:spacing w:val="0"/>
          <w:sz w:val="21"/>
          <w:szCs w:val="21"/>
          <w:highlight w:val="none"/>
          <w:lang w:val="en-US" w:eastAsia="zh-CN"/>
        </w:rPr>
        <w:t>60</w:t>
      </w:r>
      <w:r>
        <w:rPr>
          <w:rFonts w:hint="eastAsia" w:ascii="宋体" w:hAnsi="宋体" w:eastAsia="宋体" w:cs="宋体"/>
          <w:color w:val="auto"/>
          <w:spacing w:val="0"/>
          <w:sz w:val="21"/>
          <w:szCs w:val="21"/>
        </w:rPr>
        <w:t>日历天。</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二、</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3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position w:val="8"/>
          <w:sz w:val="21"/>
          <w:szCs w:val="21"/>
        </w:rPr>
        <w:t>1.满足《中华人民共和国政府采购法》第二十二条规定</w:t>
      </w:r>
      <w:r>
        <w:rPr>
          <w:rFonts w:hint="eastAsia" w:ascii="宋体" w:hAnsi="宋体" w:eastAsia="宋体" w:cs="宋体"/>
          <w:color w:val="auto"/>
          <w:spacing w:val="0"/>
          <w:position w:val="8"/>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2.落实政府采购政策需满足的资格要求：本项目专门面向中小企业采购。</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3.本项目的特定资格要求：供应商须具备</w:t>
      </w:r>
      <w:r>
        <w:rPr>
          <w:rFonts w:hint="eastAsia" w:ascii="宋体" w:hAnsi="宋体" w:eastAsia="宋体" w:cs="宋体"/>
          <w:color w:val="auto"/>
          <w:spacing w:val="0"/>
          <w:sz w:val="21"/>
          <w:szCs w:val="21"/>
          <w:lang w:eastAsia="zh-CN"/>
        </w:rPr>
        <w:t>市政公用工程施工</w:t>
      </w:r>
      <w:r>
        <w:rPr>
          <w:rFonts w:hint="eastAsia" w:ascii="宋体" w:hAnsi="宋体" w:eastAsia="宋体" w:cs="宋体"/>
          <w:color w:val="auto"/>
          <w:spacing w:val="0"/>
          <w:sz w:val="21"/>
          <w:szCs w:val="21"/>
        </w:rPr>
        <w:t>总承包叁级（含</w:t>
      </w:r>
      <w:r>
        <w:rPr>
          <w:rFonts w:hint="eastAsia" w:ascii="宋体" w:hAnsi="宋体" w:eastAsia="宋体" w:cs="宋体"/>
          <w:color w:val="auto"/>
          <w:spacing w:val="0"/>
          <w:sz w:val="21"/>
          <w:szCs w:val="21"/>
          <w:lang w:eastAsia="zh-CN"/>
        </w:rPr>
        <w:t>叁级</w:t>
      </w:r>
      <w:r>
        <w:rPr>
          <w:rFonts w:hint="eastAsia" w:ascii="宋体" w:hAnsi="宋体" w:eastAsia="宋体" w:cs="宋体"/>
          <w:color w:val="auto"/>
          <w:spacing w:val="0"/>
          <w:sz w:val="21"/>
          <w:szCs w:val="21"/>
        </w:rPr>
        <w:t>）以上资质</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具有省级及以上建设行政主管部门颁发的安全生产许可证</w:t>
      </w:r>
      <w:r>
        <w:rPr>
          <w:rFonts w:hint="eastAsia" w:ascii="宋体" w:hAnsi="宋体" w:eastAsia="宋体" w:cs="宋体"/>
          <w:color w:val="auto"/>
          <w:spacing w:val="0"/>
          <w:sz w:val="21"/>
          <w:szCs w:val="21"/>
          <w:lang w:eastAsia="zh-CN"/>
        </w:rPr>
        <w:t>；项目经理具备市政公用工程专业注册建造师贰级或贰级以上资格、有效的安全生产考核合格证书(B类)及具备中级或中级以上技术职称。</w:t>
      </w:r>
    </w:p>
    <w:p>
      <w:pPr>
        <w:keepNext w:val="0"/>
        <w:keepLines w:val="0"/>
        <w:pageBreakBefore w:val="0"/>
        <w:widowControl/>
        <w:kinsoku w:val="0"/>
        <w:wordWrap/>
        <w:overflowPunct/>
        <w:topLinePunct w:val="0"/>
        <w:autoSpaceDE w:val="0"/>
        <w:autoSpaceDN w:val="0"/>
        <w:bidi w:val="0"/>
        <w:adjustRightInd w:val="0"/>
        <w:snapToGrid w:val="0"/>
        <w:spacing w:before="285" w:line="460" w:lineRule="exact"/>
        <w:ind w:left="518"/>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三、获取竞争性谈判文件</w:t>
      </w:r>
    </w:p>
    <w:p>
      <w:pPr>
        <w:keepNext w:val="0"/>
        <w:keepLines w:val="0"/>
        <w:pageBreakBefore w:val="0"/>
        <w:widowControl/>
        <w:kinsoku w:val="0"/>
        <w:wordWrap/>
        <w:overflowPunct/>
        <w:topLinePunct w:val="0"/>
        <w:autoSpaceDE w:val="0"/>
        <w:autoSpaceDN w:val="0"/>
        <w:bidi w:val="0"/>
        <w:adjustRightInd w:val="0"/>
        <w:snapToGrid w:val="0"/>
        <w:spacing w:before="53" w:line="460" w:lineRule="exact"/>
        <w:ind w:left="108" w:right="82" w:firstLine="419"/>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时间</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22</w:t>
      </w:r>
      <w:r>
        <w:rPr>
          <w:rFonts w:hint="eastAsia" w:ascii="宋体" w:hAnsi="宋体" w:eastAsia="宋体" w:cs="宋体"/>
          <w:color w:val="auto"/>
          <w:spacing w:val="0"/>
          <w:sz w:val="21"/>
          <w:szCs w:val="21"/>
          <w:highlight w:val="none"/>
          <w:u w:val="single"/>
        </w:rPr>
        <w:t>日至 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25</w:t>
      </w:r>
      <w:r>
        <w:rPr>
          <w:rFonts w:hint="eastAsia" w:ascii="宋体" w:hAnsi="宋体" w:eastAsia="宋体" w:cs="宋体"/>
          <w:color w:val="auto"/>
          <w:spacing w:val="0"/>
          <w:sz w:val="21"/>
          <w:szCs w:val="21"/>
          <w:highlight w:val="none"/>
          <w:u w:val="single"/>
        </w:rPr>
        <w:t>日</w:t>
      </w:r>
      <w:r>
        <w:rPr>
          <w:rFonts w:hint="eastAsia" w:ascii="宋体" w:hAnsi="宋体" w:eastAsia="宋体" w:cs="宋体"/>
          <w:color w:val="auto"/>
          <w:spacing w:val="0"/>
          <w:sz w:val="21"/>
          <w:szCs w:val="21"/>
        </w:rPr>
        <w:t>，每天上午 08:00 至 12:00，下午 15:00 至 18:00 (北京时间，法定节假日除外)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2" w:line="460" w:lineRule="exact"/>
        <w:ind w:left="421"/>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地点 (网址) ：</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线上获取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 w:right="205"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方式：由依法获得采购人和评审专家分别书面推荐的受邀请的供应商登录</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在线免费获取采购文件。 电子响应文件制作需要基于</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获取的采购文件编制，拟参与本项目的供应商需使用账号登录或者使用CA 登录“</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”平台-进入“项目采购”应用，在获取采购文件菜单中选择项目，获取采购文件。</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注：1.供应商获取采购文件时应当填写完整准确的单位名称。</w:t>
      </w:r>
    </w:p>
    <w:p>
      <w:pPr>
        <w:keepNext w:val="0"/>
        <w:keepLines w:val="0"/>
        <w:pageBreakBefore w:val="0"/>
        <w:widowControl/>
        <w:kinsoku w:val="0"/>
        <w:wordWrap/>
        <w:overflowPunct/>
        <w:topLinePunct w:val="0"/>
        <w:autoSpaceDE w:val="0"/>
        <w:autoSpaceDN w:val="0"/>
        <w:bidi w:val="0"/>
        <w:adjustRightInd w:val="0"/>
        <w:snapToGrid w:val="0"/>
        <w:spacing w:before="70" w:line="460" w:lineRule="exact"/>
        <w:ind w:left="1" w:right="206" w:firstLine="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2.为配合采购人进行政府采购项目执行和备案，未在</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入驻正式供应商的，可在获取竞争性谈判文件后登录</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进行入驻，如在操作过程中遇到问题或者需要技术支持，请致电</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售价 (元) ：0</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4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四、响应文件提交</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4"/>
          <w:sz w:val="21"/>
          <w:szCs w:val="21"/>
        </w:rPr>
        <w:t>截止时间：</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10时30分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地点：通过广西政府采购云平台实行在线竞标。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425"/>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五、响应文件开启</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position w:val="4"/>
          <w:sz w:val="21"/>
          <w:szCs w:val="21"/>
        </w:rPr>
      </w:pPr>
      <w:r>
        <w:rPr>
          <w:rFonts w:hint="eastAsia" w:ascii="宋体" w:hAnsi="宋体" w:eastAsia="宋体" w:cs="宋体"/>
          <w:color w:val="auto"/>
          <w:spacing w:val="0"/>
          <w:position w:val="4"/>
          <w:sz w:val="21"/>
          <w:szCs w:val="21"/>
        </w:rPr>
        <w:t>开启时间</w:t>
      </w:r>
      <w:r>
        <w:rPr>
          <w:rFonts w:hint="eastAsia" w:ascii="宋体" w:hAnsi="宋体" w:eastAsia="宋体" w:cs="宋体"/>
          <w:color w:val="auto"/>
          <w:spacing w:val="0"/>
          <w:position w:val="4"/>
          <w:sz w:val="21"/>
          <w:szCs w:val="21"/>
          <w:highlight w:val="none"/>
        </w:rPr>
        <w:t>：</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10时30分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74"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w:t>
      </w:r>
      <w:r>
        <w:rPr>
          <w:rFonts w:hint="eastAsia" w:ascii="宋体" w:hAnsi="宋体" w:eastAsia="宋体" w:cs="宋体"/>
          <w:color w:val="auto"/>
          <w:spacing w:val="0"/>
          <w:sz w:val="21"/>
          <w:szCs w:val="21"/>
          <w:u w:val="none" w:color="auto"/>
        </w:rPr>
        <w:t>通过广西政府采购云平台实行在线解密开启。</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六、公告期限</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5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自本公告发布之日起 3 个工作日。</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0"/>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七、其他补充事宜</w:t>
      </w:r>
    </w:p>
    <w:p>
      <w:pPr>
        <w:keepNext w:val="0"/>
        <w:keepLines w:val="0"/>
        <w:pageBreakBefore w:val="0"/>
        <w:widowControl/>
        <w:kinsoku w:val="0"/>
        <w:wordWrap/>
        <w:overflowPunct/>
        <w:topLinePunct w:val="0"/>
        <w:autoSpaceDE w:val="0"/>
        <w:autoSpaceDN w:val="0"/>
        <w:bidi w:val="0"/>
        <w:adjustRightInd w:val="0"/>
        <w:snapToGrid w:val="0"/>
        <w:spacing w:before="61" w:line="460" w:lineRule="exact"/>
        <w:ind w:left="43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1.竞标保证金：本项目不收取竞标保证金。</w:t>
      </w:r>
    </w:p>
    <w:p>
      <w:pPr>
        <w:keepNext w:val="0"/>
        <w:keepLines w:val="0"/>
        <w:pageBreakBefore w:val="0"/>
        <w:widowControl/>
        <w:kinsoku w:val="0"/>
        <w:wordWrap/>
        <w:overflowPunct/>
        <w:topLinePunct w:val="0"/>
        <w:autoSpaceDE w:val="0"/>
        <w:autoSpaceDN w:val="0"/>
        <w:bidi w:val="0"/>
        <w:adjustRightInd w:val="0"/>
        <w:snapToGrid w:val="0"/>
        <w:spacing w:before="48" w:line="460" w:lineRule="exact"/>
        <w:ind w:left="3" w:right="206"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2.根据《政府采购非招标采购方式管理办法》第十二条相关规定，本项目采用采购人和评审专 家分别书面推荐的方式邀请不少于 3 家符合相应资格条件的供应商参与竞争性谈判活动。</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11" w:right="208" w:firstLine="414"/>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3.网上查询地址中国政府采购网 (www.ccgp.gov.cn ) 、 广西壮族自治区政府采购网 ( zfcg.gxzf.gov.cn)</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4.本项目需要落实的政府采购政策：(1) 政府采购促进中小企业发展。(2) 政府采购支持采 用本国产品的政策。(3) 强制采购节能产品</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优先采购节能产品、环境标志产品。(4) 政府采 购促进残疾人就业政策。(5) 政府采购支持监狱企业发展。</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对在“信用中国”网站(www.creditchina.gov.cn)、中国政府采购网(www.ccgp.gov.cn) 等渠道列入失信被执行人、重大税收违法案件当事人名单、政府采购严重违法失信行为记录名单及 其他不符合《中华人民共和国政府采购法》第二十二条规定条件的供应商，不得参与政府采购活动。</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单位负责人为同一人或者存在直接控股、管理关系的不同供应商，不得参加同一合同项下的政府采购活动。除单一来源采购项目外，为采购项目提供整体设计编制、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lang w:val="en-US" w:eastAsia="zh-CN"/>
        </w:rPr>
        <w:t>7</w:t>
      </w:r>
      <w:r>
        <w:rPr>
          <w:rFonts w:hint="eastAsia" w:ascii="宋体" w:hAnsi="宋体" w:eastAsia="宋体" w:cs="宋体"/>
          <w:color w:val="auto"/>
          <w:spacing w:val="0"/>
          <w:position w:val="1"/>
          <w:sz w:val="21"/>
          <w:szCs w:val="21"/>
        </w:rPr>
        <w:t>.供应商竞标注意事项</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(1)本项目为全流程电子化采购项目，通过广西政府采购云平台 （https://login.gcy.zfcg.gxzf.gov.cn/） 实行  在线电子竞标，供应商应先安装“广西政府采购云平台客户端” (请自行前往“广西政府采购云平台”进行下载)， 并按照本项目竞争性谈判文件和广西政府采购云平台的要求编制、加密后在提交响应文件截止时间前通过网络上传至广西政府采购云平台 (加密的电子响应文件是指后缀名为“jmbs”的文件) ，供应商在广西政府采购云平台提交电子响应文件时，请填写参加远程采购活动经办人联系方式。供应商登录广西政府采购云平台，依次进入“服务中心-项目采购-操作流程-电子招投标-政府采购项目电子交易管理操作指南-  供应商”查看电子竞标具体操作流程。</w:t>
      </w:r>
    </w:p>
    <w:p>
      <w:pPr>
        <w:keepNext w:val="0"/>
        <w:keepLines w:val="0"/>
        <w:pageBreakBefore w:val="0"/>
        <w:widowControl/>
        <w:tabs>
          <w:tab w:val="left" w:pos="111"/>
        </w:tabs>
        <w:kinsoku w:val="0"/>
        <w:wordWrap/>
        <w:overflowPunct/>
        <w:topLinePunct w:val="0"/>
        <w:autoSpaceDE w:val="0"/>
        <w:autoSpaceDN w:val="0"/>
        <w:bidi w:val="0"/>
        <w:adjustRightInd w:val="0"/>
        <w:snapToGrid w:val="0"/>
        <w:spacing w:before="3" w:line="460" w:lineRule="exact"/>
        <w:ind w:left="1" w:right="190"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(2)未进行网上注册并办理数字证书 (CA 认证) 的供应商将无法参与本项目政府采购活动， 供应商应当在提交响应文件截止时间前，完成电子交易平台上的 CA 数字证书办理及响应文件的提交(供应商可登录“广西政府采购网”，依次进入“办事服务-下载专区”或者登陆广西政府采购云平台， 依次进入“服务中心-入驻与配置”中查看 CA 数字证书办理操作流程。如在操作过程中遇到问题或者需要技术支持，请致电广西政府采购云平台客服热线：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 。</w:t>
      </w:r>
    </w:p>
    <w:p>
      <w:pPr>
        <w:keepNext w:val="0"/>
        <w:keepLines w:val="0"/>
        <w:pageBreakBefore w:val="0"/>
        <w:widowControl/>
        <w:kinsoku w:val="0"/>
        <w:wordWrap/>
        <w:overflowPunct/>
        <w:topLinePunct w:val="0"/>
        <w:autoSpaceDE w:val="0"/>
        <w:autoSpaceDN w:val="0"/>
        <w:bidi w:val="0"/>
        <w:adjustRightInd w:val="0"/>
        <w:snapToGrid w:val="0"/>
        <w:spacing w:before="3" w:line="460" w:lineRule="exact"/>
        <w:ind w:left="3" w:right="203" w:firstLine="4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(3)CA 证书在线解密：首次响应文件开启时，需携带制作响应文件时用来加密的有效数字证 书 (CA认证) 登录广西政府采购云平台电子开标大厅现场按规定时间对加密的响应文件进行解密，否则后果自负。注：1) 为确保网上操作合法、有效和安全，请供应商确保在电子竞标过程中能够对相关数据电文进行加密和使用电子签章，妥善保管 CA 数字证书并使用有效的 CA 数字证书参与整个采购活动。2) 供应商应当在提交响应文件截止时间前完成电子响应文件的提交 (上传) ，提交响应文件截止时间前可以补充、修改或者撤回响应文件。补充或者修改响应文件的，应当先行撤回原响应文件，补充、修改后重新提交 (上传) ，提交响应文件截止时间前未完成提交 (上传) 的，视为撤回响应文件。 提交响应文件截止时间以后提交(上传) 的响应文件，广西政府采购云平台予以拒收。</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right="87"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(4)供应商需要在具备有摄像头及语音功能且互联网网络状况良好的电脑登录广西政府采购云平台远程开标大厅参与本次谈判，否则后果自负。</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2" w:right="87" w:firstLine="42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(5)本项目不接受未登陆</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 xml:space="preserve"> 获取本项目竞争性谈判文件的供应商竞标。</w:t>
      </w:r>
    </w:p>
    <w:p>
      <w:pPr>
        <w:keepNext w:val="0"/>
        <w:keepLines w:val="0"/>
        <w:pageBreakBefore w:val="0"/>
        <w:widowControl/>
        <w:kinsoku w:val="0"/>
        <w:wordWrap/>
        <w:overflowPunct/>
        <w:topLinePunct w:val="0"/>
        <w:autoSpaceDE w:val="0"/>
        <w:autoSpaceDN w:val="0"/>
        <w:bidi w:val="0"/>
        <w:adjustRightInd w:val="0"/>
        <w:snapToGrid w:val="0"/>
        <w:spacing w:before="241"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八、凡对本次招标提出询问，请按以下方式联系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1.采购人信息</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名 称：平果市生态移民发展中心</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地 址：平果市行政大楼B414</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项目联系人：</w:t>
      </w:r>
      <w:r>
        <w:rPr>
          <w:rFonts w:hint="eastAsia" w:ascii="宋体" w:hAnsi="宋体" w:eastAsia="宋体" w:cs="宋体"/>
          <w:color w:val="auto"/>
          <w:spacing w:val="0"/>
          <w:sz w:val="21"/>
          <w:szCs w:val="21"/>
          <w:highlight w:val="none"/>
          <w:lang w:val="en-US" w:eastAsia="zh-CN"/>
        </w:rPr>
        <w:t>陈芋州</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项目联系方式：0776-588</w:t>
      </w:r>
      <w:r>
        <w:rPr>
          <w:rFonts w:hint="eastAsia" w:ascii="宋体" w:hAnsi="宋体" w:eastAsia="宋体" w:cs="宋体"/>
          <w:color w:val="auto"/>
          <w:spacing w:val="0"/>
          <w:sz w:val="21"/>
          <w:szCs w:val="21"/>
          <w:highlight w:val="none"/>
          <w:lang w:val="en-US" w:eastAsia="zh-CN"/>
        </w:rPr>
        <w:t>0286</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名    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    址：平果市马头镇教育路万冠新天地三期原售楼部二层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项目</w:t>
      </w:r>
      <w:r>
        <w:rPr>
          <w:rFonts w:hint="eastAsia" w:ascii="宋体" w:hAnsi="宋体" w:eastAsia="宋体" w:cs="宋体"/>
          <w:color w:val="auto"/>
          <w:spacing w:val="0"/>
          <w:sz w:val="21"/>
          <w:szCs w:val="21"/>
        </w:rPr>
        <w:t>联系</w:t>
      </w:r>
      <w:r>
        <w:rPr>
          <w:rFonts w:hint="eastAsia" w:ascii="宋体" w:hAnsi="宋体" w:eastAsia="宋体" w:cs="宋体"/>
          <w:color w:val="auto"/>
          <w:spacing w:val="0"/>
          <w:sz w:val="21"/>
          <w:szCs w:val="21"/>
          <w:lang w:eastAsia="zh-CN"/>
        </w:rPr>
        <w:t>人</w:t>
      </w:r>
      <w:r>
        <w:rPr>
          <w:rFonts w:hint="eastAsia" w:ascii="宋体" w:hAnsi="宋体" w:eastAsia="宋体" w:cs="宋体"/>
          <w:color w:val="auto"/>
          <w:spacing w:val="0"/>
          <w:sz w:val="21"/>
          <w:szCs w:val="21"/>
        </w:rPr>
        <w:t>：</w:t>
      </w:r>
      <w:bookmarkStart w:id="2" w:name="_Toc35393808"/>
      <w:bookmarkStart w:id="3" w:name="_Toc35393639"/>
      <w:bookmarkStart w:id="4" w:name="_Toc28359098"/>
      <w:bookmarkStart w:id="5" w:name="_Toc28359021"/>
      <w:r>
        <w:rPr>
          <w:rFonts w:hint="eastAsia" w:ascii="宋体" w:hAnsi="宋体" w:eastAsia="宋体" w:cs="宋体"/>
          <w:color w:val="auto"/>
          <w:spacing w:val="0"/>
          <w:sz w:val="21"/>
          <w:szCs w:val="21"/>
          <w:rtl w:val="0"/>
          <w:lang w:val="zh-TW" w:eastAsia="zh-TW"/>
        </w:rPr>
        <w:t>陈慧</w:t>
      </w:r>
      <w:r>
        <w:rPr>
          <w:rFonts w:hint="eastAsia" w:ascii="宋体" w:hAnsi="宋体" w:eastAsia="宋体" w:cs="宋体"/>
          <w:color w:val="auto"/>
          <w:spacing w:val="0"/>
          <w:sz w:val="21"/>
          <w:szCs w:val="21"/>
        </w:rPr>
        <w:t xml:space="preserve">   联系电话:0776-5880758</w:t>
      </w:r>
    </w:p>
    <w:bookmarkEnd w:id="2"/>
    <w:bookmarkEnd w:id="3"/>
    <w:bookmarkEnd w:id="4"/>
    <w:bookmarkEnd w:id="5"/>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position w:val="1"/>
          <w:sz w:val="21"/>
          <w:szCs w:val="21"/>
        </w:rPr>
      </w:pPr>
      <w:r>
        <w:rPr>
          <w:rFonts w:hint="eastAsia" w:ascii="宋体" w:hAnsi="宋体" w:eastAsia="宋体" w:cs="宋体"/>
          <w:color w:val="auto"/>
          <w:spacing w:val="0"/>
          <w:position w:val="1"/>
          <w:sz w:val="21"/>
          <w:szCs w:val="21"/>
        </w:rPr>
        <w:t>3.监督部门：平果市政府采购管理中心     联系电话: 0776-5825152</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right="233"/>
        <w:jc w:val="right"/>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6934" w:leftChars="3202" w:right="233" w:hanging="210" w:hangingChars="1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22</w:t>
      </w:r>
      <w:r>
        <w:rPr>
          <w:rFonts w:hint="eastAsia" w:ascii="宋体" w:hAnsi="宋体" w:eastAsia="宋体" w:cs="宋体"/>
          <w:color w:val="auto"/>
          <w:spacing w:val="0"/>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pacing w:val="0"/>
          <w:sz w:val="21"/>
          <w:szCs w:val="21"/>
        </w:rPr>
      </w:pPr>
    </w:p>
    <w:p>
      <w:pPr>
        <w:pStyle w:val="2"/>
        <w:rPr>
          <w:rFonts w:hint="eastAsia" w:ascii="宋体" w:hAnsi="宋体" w:eastAsia="宋体" w:cs="宋体"/>
          <w:spacing w:val="0"/>
          <w:sz w:val="21"/>
          <w:szCs w:val="21"/>
        </w:rPr>
      </w:pPr>
    </w:p>
    <w:p>
      <w:pPr>
        <w:rPr>
          <w:rFonts w:hint="eastAsia" w:ascii="宋体" w:hAnsi="宋体" w:eastAsia="宋体" w:cs="宋体"/>
          <w:spacing w:val="0"/>
          <w:sz w:val="21"/>
          <w:szCs w:val="21"/>
        </w:rPr>
      </w:pPr>
    </w:p>
    <w:p>
      <w:pPr>
        <w:pStyle w:val="2"/>
        <w:rPr>
          <w:rFonts w:hint="eastAsia" w:ascii="宋体" w:hAnsi="宋体" w:eastAsia="宋体" w:cs="宋体"/>
          <w:spacing w:val="0"/>
          <w:sz w:val="21"/>
          <w:szCs w:val="21"/>
        </w:rPr>
      </w:pPr>
    </w:p>
    <w:p>
      <w:pPr>
        <w:rPr>
          <w:rFonts w:hint="eastAsia" w:ascii="宋体" w:hAnsi="宋体" w:eastAsia="宋体" w:cs="宋体"/>
          <w:spacing w:val="0"/>
          <w:sz w:val="21"/>
          <w:szCs w:val="21"/>
        </w:rPr>
      </w:pPr>
    </w:p>
    <w:p>
      <w:pPr>
        <w:pStyle w:val="2"/>
        <w:rPr>
          <w:rFonts w:hint="eastAsia" w:ascii="宋体" w:hAnsi="宋体" w:eastAsia="宋体" w:cs="宋体"/>
          <w:spacing w:val="0"/>
          <w:sz w:val="21"/>
          <w:szCs w:val="21"/>
        </w:rPr>
      </w:pPr>
    </w:p>
    <w:p>
      <w:pPr>
        <w:rPr>
          <w:rFonts w:hint="eastAsia" w:ascii="宋体" w:hAnsi="宋体" w:eastAsia="宋体" w:cs="宋体"/>
          <w:spacing w:val="0"/>
          <w:sz w:val="21"/>
          <w:szCs w:val="21"/>
        </w:rPr>
      </w:pPr>
    </w:p>
    <w:p>
      <w:pPr>
        <w:pStyle w:val="2"/>
        <w:rPr>
          <w:rFonts w:hint="eastAsia" w:ascii="宋体" w:hAnsi="宋体" w:eastAsia="宋体" w:cs="宋体"/>
          <w:spacing w:val="0"/>
          <w:sz w:val="21"/>
          <w:szCs w:val="21"/>
        </w:rPr>
      </w:pPr>
    </w:p>
    <w:p>
      <w:pPr>
        <w:pStyle w:val="19"/>
        <w:jc w:val="center"/>
        <w:rPr>
          <w:rFonts w:hint="eastAsia" w:ascii="Times New Roman" w:hAnsi="Times New Roman" w:eastAsia="宋体" w:cs="Times New Roman"/>
          <w:b/>
          <w:bCs/>
          <w:color w:val="auto"/>
          <w:kern w:val="44"/>
          <w:sz w:val="32"/>
          <w:szCs w:val="32"/>
          <w:lang w:val="en-US" w:eastAsia="zh-CN" w:bidi="ar-SA"/>
        </w:rPr>
      </w:pPr>
      <w:r>
        <w:rPr>
          <w:rFonts w:hint="eastAsia" w:ascii="Times New Roman" w:hAnsi="Times New Roman" w:eastAsia="宋体" w:cs="Times New Roman"/>
          <w:b/>
          <w:bCs/>
          <w:color w:val="auto"/>
          <w:kern w:val="44"/>
          <w:sz w:val="32"/>
          <w:szCs w:val="32"/>
          <w:lang w:val="en-US" w:eastAsia="zh-CN" w:bidi="ar-SA"/>
        </w:rPr>
        <w:t>竞争性谈判邀请函</w:t>
      </w:r>
    </w:p>
    <w:p>
      <w:pPr>
        <w:pStyle w:val="11"/>
        <w:rPr>
          <w:rFonts w:hint="eastAsia" w:ascii="宋体" w:hAnsi="宋体" w:eastAsia="宋体" w:cs="宋体"/>
          <w:color w:val="auto"/>
          <w:w w:val="99"/>
          <w:sz w:val="24"/>
          <w:szCs w:val="24"/>
          <w:u w:val="single"/>
        </w:rPr>
      </w:pPr>
    </w:p>
    <w:p>
      <w:pPr>
        <w:pStyle w:val="11"/>
        <w:rPr>
          <w:rFonts w:hint="eastAsia" w:ascii="宋体" w:hAnsi="宋体" w:eastAsia="宋体" w:cs="宋体"/>
          <w:color w:val="auto"/>
          <w:sz w:val="24"/>
          <w:szCs w:val="24"/>
        </w:rPr>
      </w:pP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（受邀供应商名称）</w:t>
      </w:r>
      <w:r>
        <w:rPr>
          <w:rFonts w:hint="eastAsia" w:ascii="宋体" w:hAnsi="宋体" w:eastAsia="宋体" w:cs="宋体"/>
          <w:color w:val="auto"/>
          <w:sz w:val="24"/>
          <w:szCs w:val="24"/>
        </w:rPr>
        <w:t xml:space="preserve"> ：</w:t>
      </w:r>
    </w:p>
    <w:p>
      <w:pPr>
        <w:pStyle w:val="11"/>
        <w:rPr>
          <w:rFonts w:hint="eastAsia" w:ascii="宋体" w:hAnsi="宋体" w:eastAsia="宋体" w:cs="宋体"/>
          <w:color w:val="auto"/>
          <w:sz w:val="24"/>
          <w:szCs w:val="24"/>
        </w:rPr>
      </w:pPr>
    </w:p>
    <w:tbl>
      <w:tblPr>
        <w:tblStyle w:val="21"/>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243" w:type="dxa"/>
            <w:vAlign w:val="top"/>
          </w:tcPr>
          <w:p>
            <w:pPr>
              <w:spacing w:before="56"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项目概况</w:t>
            </w:r>
          </w:p>
          <w:p>
            <w:pPr>
              <w:spacing w:before="163" w:line="374" w:lineRule="auto"/>
              <w:ind w:right="78" w:firstLine="420" w:firstLineChars="200"/>
              <w:rPr>
                <w:rFonts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lang w:val="en-US" w:eastAsia="zh-CN"/>
              </w:rPr>
              <w:t>2023年第二批自治区大中型水库库区基金项目平果市同老乡同老村板老屯基础设施工程</w:t>
            </w:r>
            <w:r>
              <w:rPr>
                <w:rFonts w:ascii="宋体" w:hAnsi="宋体" w:eastAsia="宋体" w:cs="宋体"/>
                <w:color w:val="auto"/>
                <w:spacing w:val="0"/>
                <w:sz w:val="21"/>
                <w:szCs w:val="21"/>
              </w:rPr>
              <w:t>采购项目的潜在供应商应在</w:t>
            </w:r>
            <w:r>
              <w:rPr>
                <w:rFonts w:hint="eastAsia" w:ascii="宋体" w:hAnsi="宋体" w:eastAsia="宋体" w:cs="宋体"/>
                <w:color w:val="auto"/>
                <w:spacing w:val="0"/>
                <w:sz w:val="21"/>
                <w:szCs w:val="21"/>
                <w:lang w:eastAsia="zh-CN"/>
              </w:rPr>
              <w:t>广西政府采购云平台（https://login.gcy.zfcg.gxzf.gov.cn/）</w:t>
            </w:r>
            <w:r>
              <w:rPr>
                <w:rFonts w:ascii="宋体" w:hAnsi="宋体" w:eastAsia="宋体" w:cs="宋体"/>
                <w:color w:val="auto"/>
                <w:spacing w:val="0"/>
                <w:sz w:val="21"/>
                <w:szCs w:val="21"/>
              </w:rPr>
              <w:t>获取采购文件，并于</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10时30分</w:t>
            </w:r>
            <w:r>
              <w:rPr>
                <w:rFonts w:ascii="宋体" w:hAnsi="宋体" w:eastAsia="宋体" w:cs="宋体"/>
                <w:color w:val="auto"/>
                <w:spacing w:val="0"/>
                <w:sz w:val="21"/>
                <w:szCs w:val="21"/>
                <w:u w:val="none" w:color="auto"/>
              </w:rPr>
              <w:t>(</w:t>
            </w:r>
            <w:r>
              <w:rPr>
                <w:rFonts w:ascii="宋体" w:hAnsi="宋体" w:eastAsia="宋体" w:cs="宋体"/>
                <w:color w:val="auto"/>
                <w:spacing w:val="0"/>
                <w:sz w:val="21"/>
                <w:szCs w:val="21"/>
              </w:rPr>
              <w:t>北京时间) 前提交响应文件。</w:t>
            </w:r>
          </w:p>
        </w:tc>
      </w:tr>
    </w:tbl>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项目编号：</w:t>
      </w:r>
      <w:r>
        <w:rPr>
          <w:rFonts w:hint="eastAsia" w:ascii="宋体" w:hAnsi="宋体" w:eastAsia="宋体" w:cs="宋体"/>
          <w:color w:val="auto"/>
          <w:spacing w:val="0"/>
          <w:sz w:val="21"/>
          <w:szCs w:val="21"/>
          <w:highlight w:val="none"/>
          <w:lang w:val="en-US" w:eastAsia="zh-CN"/>
        </w:rPr>
        <w:t>BSZC2024-J2-230210-GXBY</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项目名称：</w:t>
      </w:r>
      <w:r>
        <w:rPr>
          <w:rFonts w:hint="eastAsia" w:ascii="宋体" w:hAnsi="宋体" w:eastAsia="宋体" w:cs="宋体"/>
          <w:color w:val="auto"/>
          <w:spacing w:val="0"/>
          <w:position w:val="8"/>
          <w:sz w:val="21"/>
          <w:szCs w:val="21"/>
          <w:lang w:val="en-US" w:eastAsia="zh-CN"/>
        </w:rPr>
        <w:t>2023年第二批自治区大中型水库库区基金项目平果市同老乡同老村板老屯基础设施工程</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采购方式：竞争性谈判</w:t>
      </w:r>
    </w:p>
    <w:p>
      <w:pPr>
        <w:keepNext w:val="0"/>
        <w:keepLines w:val="0"/>
        <w:pageBreakBefore w:val="0"/>
        <w:widowControl/>
        <w:kinsoku w:val="0"/>
        <w:wordWrap/>
        <w:overflowPunct/>
        <w:topLinePunct w:val="0"/>
        <w:autoSpaceDE w:val="0"/>
        <w:autoSpaceDN w:val="0"/>
        <w:bidi w:val="0"/>
        <w:adjustRightInd w:val="0"/>
        <w:snapToGrid w:val="0"/>
        <w:spacing w:before="73"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预算总金额(元)</w:t>
      </w:r>
      <w:r>
        <w:rPr>
          <w:rFonts w:hint="eastAsia" w:ascii="宋体" w:hAnsi="宋体" w:eastAsia="宋体" w:cs="宋体"/>
          <w:color w:val="auto"/>
          <w:spacing w:val="0"/>
          <w:position w:val="8"/>
          <w:sz w:val="21"/>
          <w:szCs w:val="21"/>
          <w:lang w:eastAsia="zh-CN"/>
        </w:rPr>
        <w:t>：836746.55</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最高限价(元)</w:t>
      </w:r>
      <w:r>
        <w:rPr>
          <w:rFonts w:hint="eastAsia" w:ascii="宋体" w:hAnsi="宋体" w:eastAsia="宋体" w:cs="宋体"/>
          <w:color w:val="auto"/>
          <w:spacing w:val="0"/>
          <w:sz w:val="21"/>
          <w:szCs w:val="21"/>
          <w:lang w:eastAsia="zh-CN"/>
        </w:rPr>
        <w:t>：836746.55</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采购需求：</w:t>
      </w:r>
      <w:r>
        <w:rPr>
          <w:rFonts w:hint="eastAsia" w:ascii="宋体" w:hAnsi="宋体" w:eastAsia="宋体" w:cs="宋体"/>
          <w:color w:val="auto"/>
          <w:spacing w:val="0"/>
          <w:sz w:val="21"/>
          <w:szCs w:val="21"/>
          <w:lang w:eastAsia="zh-CN"/>
        </w:rPr>
        <w:t>新建涵洞1座，挡土墙91.57米，地面硬化破除翻新2006.66平方米，硬化地面1005.12平方米，排水沟475米，太阳能路灯立杆路灯27盏，壁装路灯8盏，项目标示牌1座，宣传栏2座。</w:t>
      </w:r>
      <w:r>
        <w:rPr>
          <w:rFonts w:hint="eastAsia" w:ascii="宋体" w:hAnsi="宋体" w:eastAsia="宋体" w:cs="宋体"/>
          <w:color w:val="auto"/>
          <w:spacing w:val="0"/>
          <w:sz w:val="21"/>
          <w:szCs w:val="21"/>
        </w:rPr>
        <w:t>(具体内容以施工图纸及工程量清单为准)</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合同履约期限：</w:t>
      </w:r>
      <w:r>
        <w:rPr>
          <w:rFonts w:hint="eastAsia" w:ascii="宋体" w:hAnsi="宋体" w:eastAsia="宋体" w:cs="宋体"/>
          <w:color w:val="auto"/>
          <w:spacing w:val="0"/>
          <w:sz w:val="21"/>
          <w:szCs w:val="21"/>
          <w:highlight w:val="none"/>
          <w:lang w:val="en-US" w:eastAsia="zh-CN"/>
        </w:rPr>
        <w:t>60</w:t>
      </w:r>
      <w:r>
        <w:rPr>
          <w:rFonts w:hint="eastAsia" w:ascii="宋体" w:hAnsi="宋体" w:eastAsia="宋体" w:cs="宋体"/>
          <w:color w:val="auto"/>
          <w:spacing w:val="0"/>
          <w:sz w:val="21"/>
          <w:szCs w:val="21"/>
        </w:rPr>
        <w:t>日历天。</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二、</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3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position w:val="8"/>
          <w:sz w:val="21"/>
          <w:szCs w:val="21"/>
        </w:rPr>
        <w:t>1.满足《中华人民共和国政府采购法》第二十二条规定</w:t>
      </w:r>
      <w:r>
        <w:rPr>
          <w:rFonts w:hint="eastAsia" w:ascii="宋体" w:hAnsi="宋体" w:eastAsia="宋体" w:cs="宋体"/>
          <w:color w:val="auto"/>
          <w:spacing w:val="0"/>
          <w:position w:val="8"/>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2.落实政府采购政策需满足的资格要求：本项目专门面向中小企业采购。</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3.本项目的特定资格要求：供应商须具备</w:t>
      </w:r>
      <w:r>
        <w:rPr>
          <w:rFonts w:hint="eastAsia" w:ascii="宋体" w:hAnsi="宋体" w:eastAsia="宋体" w:cs="宋体"/>
          <w:color w:val="auto"/>
          <w:spacing w:val="0"/>
          <w:sz w:val="21"/>
          <w:szCs w:val="21"/>
          <w:lang w:eastAsia="zh-CN"/>
        </w:rPr>
        <w:t>市政公用工程施工</w:t>
      </w:r>
      <w:r>
        <w:rPr>
          <w:rFonts w:hint="eastAsia" w:ascii="宋体" w:hAnsi="宋体" w:eastAsia="宋体" w:cs="宋体"/>
          <w:color w:val="auto"/>
          <w:spacing w:val="0"/>
          <w:sz w:val="21"/>
          <w:szCs w:val="21"/>
        </w:rPr>
        <w:t>总承包叁级（含</w:t>
      </w:r>
      <w:r>
        <w:rPr>
          <w:rFonts w:hint="eastAsia" w:ascii="宋体" w:hAnsi="宋体" w:eastAsia="宋体" w:cs="宋体"/>
          <w:color w:val="auto"/>
          <w:spacing w:val="0"/>
          <w:sz w:val="21"/>
          <w:szCs w:val="21"/>
          <w:lang w:eastAsia="zh-CN"/>
        </w:rPr>
        <w:t>叁级</w:t>
      </w:r>
      <w:r>
        <w:rPr>
          <w:rFonts w:hint="eastAsia" w:ascii="宋体" w:hAnsi="宋体" w:eastAsia="宋体" w:cs="宋体"/>
          <w:color w:val="auto"/>
          <w:spacing w:val="0"/>
          <w:sz w:val="21"/>
          <w:szCs w:val="21"/>
        </w:rPr>
        <w:t>）以上资质</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具有省级及以上建设行政主管部门颁发的安全生产许可证</w:t>
      </w:r>
      <w:r>
        <w:rPr>
          <w:rFonts w:hint="eastAsia" w:ascii="宋体" w:hAnsi="宋体" w:eastAsia="宋体" w:cs="宋体"/>
          <w:color w:val="auto"/>
          <w:spacing w:val="0"/>
          <w:sz w:val="21"/>
          <w:szCs w:val="21"/>
          <w:lang w:eastAsia="zh-CN"/>
        </w:rPr>
        <w:t>；项目经理具备市政公用工程专业注册建造师贰级或贰级以上资格、有效的安全生产考核合格证书(B类)及具备中级或中级以上技术职称。</w:t>
      </w:r>
    </w:p>
    <w:p>
      <w:pPr>
        <w:keepNext w:val="0"/>
        <w:keepLines w:val="0"/>
        <w:pageBreakBefore w:val="0"/>
        <w:widowControl/>
        <w:kinsoku w:val="0"/>
        <w:wordWrap/>
        <w:overflowPunct/>
        <w:topLinePunct w:val="0"/>
        <w:autoSpaceDE w:val="0"/>
        <w:autoSpaceDN w:val="0"/>
        <w:bidi w:val="0"/>
        <w:adjustRightInd w:val="0"/>
        <w:snapToGrid w:val="0"/>
        <w:spacing w:before="285" w:line="460" w:lineRule="exact"/>
        <w:ind w:left="518"/>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三、获取竞争性谈判文件</w:t>
      </w:r>
    </w:p>
    <w:p>
      <w:pPr>
        <w:keepNext w:val="0"/>
        <w:keepLines w:val="0"/>
        <w:pageBreakBefore w:val="0"/>
        <w:widowControl/>
        <w:kinsoku w:val="0"/>
        <w:wordWrap/>
        <w:overflowPunct/>
        <w:topLinePunct w:val="0"/>
        <w:autoSpaceDE w:val="0"/>
        <w:autoSpaceDN w:val="0"/>
        <w:bidi w:val="0"/>
        <w:adjustRightInd w:val="0"/>
        <w:snapToGrid w:val="0"/>
        <w:spacing w:before="53" w:line="460" w:lineRule="exact"/>
        <w:ind w:left="108" w:right="82" w:firstLine="419"/>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时间</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22</w:t>
      </w:r>
      <w:r>
        <w:rPr>
          <w:rFonts w:hint="eastAsia" w:ascii="宋体" w:hAnsi="宋体" w:eastAsia="宋体" w:cs="宋体"/>
          <w:color w:val="auto"/>
          <w:spacing w:val="0"/>
          <w:sz w:val="21"/>
          <w:szCs w:val="21"/>
          <w:highlight w:val="none"/>
          <w:u w:val="single"/>
        </w:rPr>
        <w:t>日至 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25</w:t>
      </w:r>
      <w:r>
        <w:rPr>
          <w:rFonts w:hint="eastAsia" w:ascii="宋体" w:hAnsi="宋体" w:eastAsia="宋体" w:cs="宋体"/>
          <w:color w:val="auto"/>
          <w:spacing w:val="0"/>
          <w:sz w:val="21"/>
          <w:szCs w:val="21"/>
          <w:highlight w:val="none"/>
          <w:u w:val="single"/>
        </w:rPr>
        <w:t>日</w:t>
      </w:r>
      <w:r>
        <w:rPr>
          <w:rFonts w:hint="eastAsia" w:ascii="宋体" w:hAnsi="宋体" w:eastAsia="宋体" w:cs="宋体"/>
          <w:color w:val="auto"/>
          <w:spacing w:val="0"/>
          <w:sz w:val="21"/>
          <w:szCs w:val="21"/>
        </w:rPr>
        <w:t>，每天上午 08:00 至 12:00，下午 15:00 至 18:00 (北京时间，法定节假日除外)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2" w:line="460" w:lineRule="exact"/>
        <w:ind w:left="421"/>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地点 (网址) ：</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线上获取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 w:right="205"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方式：由依法获得采购人和评审专家分别书面推荐的受邀请的供应商登录</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在线免费获取采购文件。 电子响应文件制作需要基于</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获取的采购文件编制，拟参与本项目的供应商需使用账号登录或者使用CA 登录“</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”平台-进入“项目采购”应用，在获取采购文件菜单中选择项目，获取采购文件。</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注：1.供应商获取采购文件时应当填写完整准确的单位名称。</w:t>
      </w:r>
    </w:p>
    <w:p>
      <w:pPr>
        <w:keepNext w:val="0"/>
        <w:keepLines w:val="0"/>
        <w:pageBreakBefore w:val="0"/>
        <w:widowControl/>
        <w:kinsoku w:val="0"/>
        <w:wordWrap/>
        <w:overflowPunct/>
        <w:topLinePunct w:val="0"/>
        <w:autoSpaceDE w:val="0"/>
        <w:autoSpaceDN w:val="0"/>
        <w:bidi w:val="0"/>
        <w:adjustRightInd w:val="0"/>
        <w:snapToGrid w:val="0"/>
        <w:spacing w:before="70" w:line="460" w:lineRule="exact"/>
        <w:ind w:left="1" w:right="206" w:firstLine="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2.为配合采购人进行政府采购项目执行和备案，未在</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入驻正式供应商的，可在获取竞争性谈判文件后登录</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进行入驻，如在操作过程中遇到问题或者需要技术支持，请致电</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售价 (元) ：0</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4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四、响应文件提交</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4"/>
          <w:sz w:val="21"/>
          <w:szCs w:val="21"/>
        </w:rPr>
        <w:t>截止时间：</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10时30分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地点：通过广西政府采购云平台实行在线竞标。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425"/>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五、响应文件开启</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position w:val="4"/>
          <w:sz w:val="21"/>
          <w:szCs w:val="21"/>
        </w:rPr>
      </w:pPr>
      <w:r>
        <w:rPr>
          <w:rFonts w:hint="eastAsia" w:ascii="宋体" w:hAnsi="宋体" w:eastAsia="宋体" w:cs="宋体"/>
          <w:color w:val="auto"/>
          <w:spacing w:val="0"/>
          <w:position w:val="4"/>
          <w:sz w:val="21"/>
          <w:szCs w:val="21"/>
        </w:rPr>
        <w:t>开启时间</w:t>
      </w:r>
      <w:r>
        <w:rPr>
          <w:rFonts w:hint="eastAsia" w:ascii="宋体" w:hAnsi="宋体" w:eastAsia="宋体" w:cs="宋体"/>
          <w:color w:val="auto"/>
          <w:spacing w:val="0"/>
          <w:position w:val="4"/>
          <w:sz w:val="21"/>
          <w:szCs w:val="21"/>
          <w:highlight w:val="none"/>
        </w:rPr>
        <w:t>：</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10时30分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74"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w:t>
      </w:r>
      <w:r>
        <w:rPr>
          <w:rFonts w:hint="eastAsia" w:ascii="宋体" w:hAnsi="宋体" w:eastAsia="宋体" w:cs="宋体"/>
          <w:color w:val="auto"/>
          <w:spacing w:val="0"/>
          <w:sz w:val="21"/>
          <w:szCs w:val="21"/>
          <w:u w:val="none" w:color="auto"/>
        </w:rPr>
        <w:t>通过广西政府采购云平台实行在线解密开启。</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六、公告期限</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5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自本公告发布之日起 3 个工作日。</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0"/>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七、其他补充事宜</w:t>
      </w:r>
    </w:p>
    <w:p>
      <w:pPr>
        <w:keepNext w:val="0"/>
        <w:keepLines w:val="0"/>
        <w:pageBreakBefore w:val="0"/>
        <w:widowControl/>
        <w:kinsoku w:val="0"/>
        <w:wordWrap/>
        <w:overflowPunct/>
        <w:topLinePunct w:val="0"/>
        <w:autoSpaceDE w:val="0"/>
        <w:autoSpaceDN w:val="0"/>
        <w:bidi w:val="0"/>
        <w:adjustRightInd w:val="0"/>
        <w:snapToGrid w:val="0"/>
        <w:spacing w:before="61" w:line="460" w:lineRule="exact"/>
        <w:ind w:left="43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1.竞标保证金：本项目不收取竞标保证金。</w:t>
      </w:r>
    </w:p>
    <w:p>
      <w:pPr>
        <w:keepNext w:val="0"/>
        <w:keepLines w:val="0"/>
        <w:pageBreakBefore w:val="0"/>
        <w:widowControl/>
        <w:kinsoku w:val="0"/>
        <w:wordWrap/>
        <w:overflowPunct/>
        <w:topLinePunct w:val="0"/>
        <w:autoSpaceDE w:val="0"/>
        <w:autoSpaceDN w:val="0"/>
        <w:bidi w:val="0"/>
        <w:adjustRightInd w:val="0"/>
        <w:snapToGrid w:val="0"/>
        <w:spacing w:before="48" w:line="460" w:lineRule="exact"/>
        <w:ind w:left="3" w:right="206"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2.根据《政府采购非招标采购方式管理办法》第十二条相关规定，本项目采用采购人和评审专 家分别书面推荐的方式邀请不少于 3 家符合相应资格条件的供应商参与竞争性谈判活动。</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11" w:right="208" w:firstLine="414"/>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3.网上查询地址中国政府采购网 (www.ccgp.gov.cn ) 、 广西壮族自治区政府采购网 ( zfcg.gxzf.gov.cn)</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4.本项目需要落实的政府采购政策：(1) 政府采购促进中小企业发展。(2) 政府采购支持采 用本国产品的政策。(3) 强制采购节能产品</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优先采购节能产品、环境标志产品。(4) 政府采 购促进残疾人就业政策。(5) 政府采购支持监狱企业发展。</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对在“信用中国”网站(www.creditchina.gov.cn)、中国政府采购网(www.ccgp.gov.cn) 等渠道列入失信被执行人、重大税收违法案件当事人名单、政府采购严重违法失信行为记录名单及 其他不符合《中华人民共和国政府采购法》第二十二条规定条件的供应商，不得参与政府采购活动。</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单位负责人为同一人或者存在直接控股、管理关系的不同供应商，不得参加同一合同项下的政府采购活动。除单一来源采购项目外，为采购项目提供整体设计编制、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lang w:val="en-US" w:eastAsia="zh-CN"/>
        </w:rPr>
        <w:t>7</w:t>
      </w:r>
      <w:r>
        <w:rPr>
          <w:rFonts w:hint="eastAsia" w:ascii="宋体" w:hAnsi="宋体" w:eastAsia="宋体" w:cs="宋体"/>
          <w:color w:val="auto"/>
          <w:spacing w:val="0"/>
          <w:position w:val="1"/>
          <w:sz w:val="21"/>
          <w:szCs w:val="21"/>
        </w:rPr>
        <w:t>.供应商竞标注意事项</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(1)本项目为全流程电子化采购项目，通过广西政府采购云平台 （https://login.gcy.zfcg.gxzf.gov.cn/） 实行  在线电子竞标，供应商应先安装“广西政府采购云平台客户端” (请自行前往“广西政府采购云平台”进行下载)， 并按照本项目竞争性谈判文件和广西政府采购云平台的要求编制、加密后在提交响应文件截止时间前通过网络上传至广西政府采购云平台 (加密的电子响应文件是指后缀名为“jmbs”的文件) ，供应商在广西政府采购云平台提交电子响应文件时，请填写参加远程采购活动经办人联系方式。供应商登录广西政府采购云平台，依次进入“服务中心-项目采购-操作流程-电子招投标-政府采购项目电子交易管理操作指南-  供应商”查看电子竞标具体操作流程。</w:t>
      </w:r>
    </w:p>
    <w:p>
      <w:pPr>
        <w:keepNext w:val="0"/>
        <w:keepLines w:val="0"/>
        <w:pageBreakBefore w:val="0"/>
        <w:widowControl/>
        <w:tabs>
          <w:tab w:val="left" w:pos="111"/>
        </w:tabs>
        <w:kinsoku w:val="0"/>
        <w:wordWrap/>
        <w:overflowPunct/>
        <w:topLinePunct w:val="0"/>
        <w:autoSpaceDE w:val="0"/>
        <w:autoSpaceDN w:val="0"/>
        <w:bidi w:val="0"/>
        <w:adjustRightInd w:val="0"/>
        <w:snapToGrid w:val="0"/>
        <w:spacing w:before="3" w:line="460" w:lineRule="exact"/>
        <w:ind w:left="1" w:right="190"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(2)未进行网上注册并办理数字证书 (CA 认证) 的供应商将无法参与本项目政府采购活动， 供应商应当在提交响应文件截止时间前，完成电子交易平台上的 CA 数字证书办理及响应文件的提交(供应商可登录“广西政府采购网”，依次进入“办事服务-下载专区”或者登陆广西政府采购云平台， 依次进入“服务中心-入驻与配置”中查看 CA 数字证书办理操作流程。如在操作过程中遇到问题或者需要技术支持，请致电广西政府采购云平台客服热线：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 。</w:t>
      </w:r>
    </w:p>
    <w:p>
      <w:pPr>
        <w:keepNext w:val="0"/>
        <w:keepLines w:val="0"/>
        <w:pageBreakBefore w:val="0"/>
        <w:widowControl/>
        <w:kinsoku w:val="0"/>
        <w:wordWrap/>
        <w:overflowPunct/>
        <w:topLinePunct w:val="0"/>
        <w:autoSpaceDE w:val="0"/>
        <w:autoSpaceDN w:val="0"/>
        <w:bidi w:val="0"/>
        <w:adjustRightInd w:val="0"/>
        <w:snapToGrid w:val="0"/>
        <w:spacing w:before="3" w:line="460" w:lineRule="exact"/>
        <w:ind w:left="3" w:right="203" w:firstLine="4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(3)CA 证书在线解密：首次响应文件开启时，需携带制作响应文件时用来加密的有效数字证 书 (CA认证) 登录广西政府采购云平台电子开标大厅现场按规定时间对加密的响应文件进行解密，否则后果自负。注：1) 为确保网上操作合法、有效和安全，请供应商确保在电子竞标过程中能够对相关数据电文进行加密和使用电子签章，妥善保管 CA 数字证书并使用有效的 CA 数字证书参与整个采购活动。2) 供应商应当在提交响应文件截止时间前完成电子响应文件的提交 (上传) ，提交响应文件截止时间前可以补充、修改或者撤回响应文件。补充或者修改响应文件的，应当先行撤回原响应文件，补充、修改后重新提交 (上传) ，提交响应文件截止时间前未完成提交 (上传) 的，视为撤回响应文件。 提交响应文件截止时间以后提交(上传) 的响应文件，广西政府采购云平台予以拒收。</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right="87"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(4)供应商需要在具备有摄像头及语音功能且互联网网络状况良好的电脑登录广西政府采购云平台远程开标大厅参与本次谈判，否则后果自负。</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2" w:right="87" w:firstLine="42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(5)本项目不接受未登陆</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 xml:space="preserve"> 获取本项目竞争性谈判文件的供应商竞标。</w:t>
      </w:r>
    </w:p>
    <w:p>
      <w:pPr>
        <w:keepNext w:val="0"/>
        <w:keepLines w:val="0"/>
        <w:pageBreakBefore w:val="0"/>
        <w:widowControl/>
        <w:kinsoku w:val="0"/>
        <w:wordWrap/>
        <w:overflowPunct/>
        <w:topLinePunct w:val="0"/>
        <w:autoSpaceDE w:val="0"/>
        <w:autoSpaceDN w:val="0"/>
        <w:bidi w:val="0"/>
        <w:adjustRightInd w:val="0"/>
        <w:snapToGrid w:val="0"/>
        <w:spacing w:before="241"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八、凡对本次招标提出询问，请按以下方式联系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1.采购人信息</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名 称：平果市生态移民发展中心</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地 址：平果市行政大楼B414</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项目联系人：</w:t>
      </w:r>
      <w:r>
        <w:rPr>
          <w:rFonts w:hint="eastAsia" w:ascii="宋体" w:hAnsi="宋体" w:eastAsia="宋体" w:cs="宋体"/>
          <w:color w:val="auto"/>
          <w:spacing w:val="0"/>
          <w:sz w:val="21"/>
          <w:szCs w:val="21"/>
          <w:highlight w:val="none"/>
          <w:lang w:val="en-US" w:eastAsia="zh-CN"/>
        </w:rPr>
        <w:t>陈芋州</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项目联系方式：0776-588</w:t>
      </w:r>
      <w:r>
        <w:rPr>
          <w:rFonts w:hint="eastAsia" w:ascii="宋体" w:hAnsi="宋体" w:eastAsia="宋体" w:cs="宋体"/>
          <w:color w:val="auto"/>
          <w:spacing w:val="0"/>
          <w:sz w:val="21"/>
          <w:szCs w:val="21"/>
          <w:highlight w:val="none"/>
          <w:lang w:val="en-US" w:eastAsia="zh-CN"/>
        </w:rPr>
        <w:t>0286</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名    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    址：平果市马头镇教育路万冠新天地三期原售楼部二层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项目</w:t>
      </w:r>
      <w:r>
        <w:rPr>
          <w:rFonts w:hint="eastAsia" w:ascii="宋体" w:hAnsi="宋体" w:eastAsia="宋体" w:cs="宋体"/>
          <w:color w:val="auto"/>
          <w:spacing w:val="0"/>
          <w:sz w:val="21"/>
          <w:szCs w:val="21"/>
        </w:rPr>
        <w:t>联系</w:t>
      </w:r>
      <w:r>
        <w:rPr>
          <w:rFonts w:hint="eastAsia" w:ascii="宋体" w:hAnsi="宋体" w:eastAsia="宋体" w:cs="宋体"/>
          <w:color w:val="auto"/>
          <w:spacing w:val="0"/>
          <w:sz w:val="21"/>
          <w:szCs w:val="21"/>
          <w:lang w:eastAsia="zh-CN"/>
        </w:rPr>
        <w:t>人</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tl w:val="0"/>
          <w:lang w:val="zh-TW" w:eastAsia="zh-TW"/>
        </w:rPr>
        <w:t>陈慧</w:t>
      </w:r>
      <w:r>
        <w:rPr>
          <w:rFonts w:hint="eastAsia" w:ascii="宋体" w:hAnsi="宋体" w:eastAsia="宋体" w:cs="宋体"/>
          <w:color w:val="auto"/>
          <w:spacing w:val="0"/>
          <w:sz w:val="21"/>
          <w:szCs w:val="21"/>
        </w:rPr>
        <w:t xml:space="preserve">   联系电话:0776-5880758</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position w:val="1"/>
          <w:sz w:val="21"/>
          <w:szCs w:val="21"/>
        </w:rPr>
      </w:pPr>
      <w:r>
        <w:rPr>
          <w:rFonts w:hint="eastAsia" w:ascii="宋体" w:hAnsi="宋体" w:eastAsia="宋体" w:cs="宋体"/>
          <w:color w:val="auto"/>
          <w:spacing w:val="0"/>
          <w:position w:val="1"/>
          <w:sz w:val="21"/>
          <w:szCs w:val="21"/>
        </w:rPr>
        <w:t>3.监督部门：平果市政府采购管理中心     联系电话: 0776-5825152</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right="233"/>
        <w:jc w:val="right"/>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6934" w:leftChars="3202" w:right="233" w:hanging="210" w:hangingChars="1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22</w:t>
      </w:r>
      <w:r>
        <w:rPr>
          <w:rFonts w:hint="eastAsia" w:ascii="宋体" w:hAnsi="宋体" w:eastAsia="宋体" w:cs="宋体"/>
          <w:color w:val="auto"/>
          <w:spacing w:val="0"/>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pacing w:val="0"/>
          <w:sz w:val="21"/>
          <w:szCs w:val="21"/>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jc w:val="center"/>
        <w:rPr>
          <w:rFonts w:hint="eastAsia" w:ascii="方正小标宋简体" w:eastAsia="方正小标宋简体"/>
          <w:b/>
          <w:color w:val="auto"/>
          <w:sz w:val="32"/>
          <w:szCs w:val="32"/>
        </w:rPr>
      </w:pPr>
      <w:r>
        <w:rPr>
          <w:rFonts w:hint="eastAsia" w:ascii="方正小标宋简体" w:hAnsi="方正小标宋简体" w:eastAsia="方正小标宋简体" w:cs="方正小标宋简体"/>
          <w:bCs/>
          <w:color w:val="auto"/>
          <w:sz w:val="44"/>
          <w:szCs w:val="44"/>
        </w:rPr>
        <w:t>竞标确认函</w:t>
      </w:r>
    </w:p>
    <w:p>
      <w:pPr>
        <w:spacing w:line="360" w:lineRule="auto"/>
        <w:rPr>
          <w:rFonts w:hint="eastAsia" w:ascii="仿宋_GB2312" w:hAnsi="仿宋_GB2312" w:eastAsia="仿宋_GB2312" w:cs="仿宋_GB2312"/>
          <w:b/>
          <w:color w:val="auto"/>
          <w:sz w:val="32"/>
          <w:szCs w:val="32"/>
        </w:rPr>
      </w:pPr>
    </w:p>
    <w:p>
      <w:pPr>
        <w:spacing w:line="360" w:lineRule="auto"/>
        <w:rPr>
          <w:rFonts w:hint="eastAsia" w:ascii="宋体" w:hAnsi="宋体"/>
          <w:color w:val="auto"/>
          <w:kern w:val="0"/>
          <w:szCs w:val="21"/>
        </w:rPr>
      </w:pPr>
      <w:r>
        <w:rPr>
          <w:rFonts w:hint="eastAsia" w:ascii="宋体" w:hAnsi="宋体"/>
          <w:color w:val="auto"/>
          <w:kern w:val="0"/>
          <w:szCs w:val="21"/>
        </w:rPr>
        <w:t>（采购代理机构名称）：</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我单位于</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bCs/>
          <w:color w:val="auto"/>
          <w:szCs w:val="21"/>
          <w:u w:val="single"/>
        </w:rPr>
        <w:t>年   月   日</w:t>
      </w:r>
      <w:r>
        <w:rPr>
          <w:rFonts w:hint="eastAsia" w:ascii="宋体" w:hAnsi="宋体"/>
          <w:color w:val="auto"/>
          <w:kern w:val="0"/>
          <w:szCs w:val="21"/>
        </w:rPr>
        <w:t>收到贵公司以书面形式送达的</w:t>
      </w:r>
      <w:r>
        <w:rPr>
          <w:rFonts w:hint="eastAsia" w:ascii="宋体" w:hAnsi="宋体"/>
          <w:color w:val="auto"/>
          <w:kern w:val="0"/>
          <w:szCs w:val="21"/>
          <w:u w:val="none"/>
        </w:rPr>
        <w:t>项目名称</w:t>
      </w:r>
      <w:r>
        <w:rPr>
          <w:rFonts w:hint="eastAsia" w:ascii="宋体" w:hAnsi="宋体" w:eastAsia="宋体"/>
          <w:color w:val="auto"/>
          <w:kern w:val="0"/>
          <w:szCs w:val="21"/>
          <w:u w:val="single"/>
          <w:lang w:eastAsia="zh-CN"/>
        </w:rPr>
        <w:t>2023年第二批自治区大中型水库库区基金项目平果市同老乡同老村板老屯基础设施工程</w:t>
      </w:r>
      <w:r>
        <w:rPr>
          <w:rFonts w:hint="eastAsia" w:ascii="宋体" w:hAnsi="宋体"/>
          <w:color w:val="auto"/>
          <w:kern w:val="0"/>
          <w:szCs w:val="21"/>
          <w:u w:val="single"/>
        </w:rPr>
        <w:t>（项目编号</w:t>
      </w:r>
      <w:r>
        <w:rPr>
          <w:rFonts w:hint="eastAsia" w:ascii="宋体" w:hAnsi="宋体" w:eastAsia="宋体"/>
          <w:color w:val="auto"/>
          <w:kern w:val="0"/>
          <w:szCs w:val="21"/>
          <w:u w:val="single"/>
          <w:lang w:eastAsia="zh-CN"/>
        </w:rPr>
        <w:t>BSZC2024-J2-230210-GXBY</w:t>
      </w:r>
      <w:r>
        <w:rPr>
          <w:rFonts w:hint="eastAsia" w:ascii="宋体" w:hAnsi="宋体"/>
          <w:color w:val="auto"/>
          <w:kern w:val="0"/>
          <w:szCs w:val="21"/>
          <w:u w:val="single"/>
        </w:rPr>
        <w:t>）</w:t>
      </w:r>
      <w:r>
        <w:rPr>
          <w:rFonts w:hint="eastAsia" w:ascii="宋体" w:hAnsi="宋体"/>
          <w:color w:val="auto"/>
          <w:kern w:val="0"/>
          <w:szCs w:val="21"/>
          <w:u w:val="single"/>
          <w:lang w:eastAsia="zh-CN"/>
        </w:rPr>
        <w:t>（</w:t>
      </w:r>
      <w:r>
        <w:rPr>
          <w:rFonts w:hint="eastAsia" w:ascii="宋体" w:hAnsi="宋体"/>
          <w:color w:val="auto"/>
          <w:kern w:val="0"/>
          <w:szCs w:val="21"/>
          <w:u w:val="single"/>
          <w:lang w:val="en-US" w:eastAsia="zh-CN"/>
        </w:rPr>
        <w:t>分标名称）</w:t>
      </w:r>
      <w:r>
        <w:rPr>
          <w:rFonts w:hint="eastAsia" w:ascii="宋体" w:hAnsi="宋体"/>
          <w:color w:val="auto"/>
          <w:kern w:val="0"/>
          <w:szCs w:val="21"/>
        </w:rPr>
        <w:t>竞标邀请函和竞争性谈判文件（电子版），经慎重考虑，我单位确认（</w:t>
      </w:r>
      <w:r>
        <w:rPr>
          <w:rFonts w:hint="eastAsia" w:ascii="宋体" w:hAnsi="宋体"/>
          <w:color w:val="auto"/>
          <w:kern w:val="0"/>
          <w:szCs w:val="21"/>
        </w:rPr>
        <w:sym w:font="Wingdings 2" w:char="00A3"/>
      </w:r>
      <w:r>
        <w:rPr>
          <w:rFonts w:hint="eastAsia" w:ascii="宋体" w:hAnsi="宋体"/>
          <w:color w:val="auto"/>
          <w:kern w:val="0"/>
          <w:szCs w:val="21"/>
        </w:rPr>
        <w:t>参加/□不参加）本项目的竞标活动。</w:t>
      </w:r>
    </w:p>
    <w:p>
      <w:pPr>
        <w:spacing w:line="360" w:lineRule="auto"/>
        <w:rPr>
          <w:rFonts w:hint="eastAsia" w:ascii="宋体" w:hAnsi="宋体"/>
          <w:color w:val="auto"/>
          <w:kern w:val="0"/>
          <w:szCs w:val="21"/>
        </w:rPr>
      </w:pP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联系人：</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联系电话：</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电子邮箱：</w:t>
      </w:r>
    </w:p>
    <w:p>
      <w:pPr>
        <w:spacing w:line="360" w:lineRule="auto"/>
        <w:ind w:left="360"/>
        <w:rPr>
          <w:rFonts w:hint="eastAsia" w:ascii="宋体" w:hAnsi="宋体"/>
          <w:color w:val="auto"/>
          <w:kern w:val="0"/>
          <w:szCs w:val="21"/>
        </w:rPr>
      </w:pPr>
    </w:p>
    <w:p>
      <w:pPr>
        <w:spacing w:line="360" w:lineRule="auto"/>
        <w:ind w:left="360"/>
        <w:rPr>
          <w:rFonts w:hint="eastAsia" w:ascii="宋体" w:hAnsi="宋体"/>
          <w:color w:val="auto"/>
          <w:kern w:val="0"/>
          <w:szCs w:val="21"/>
        </w:rPr>
      </w:pPr>
    </w:p>
    <w:p>
      <w:pPr>
        <w:spacing w:line="360" w:lineRule="auto"/>
        <w:ind w:left="360"/>
        <w:rPr>
          <w:rFonts w:hint="eastAsia" w:ascii="宋体" w:hAnsi="宋体"/>
          <w:color w:val="auto"/>
          <w:kern w:val="0"/>
          <w:szCs w:val="21"/>
        </w:rPr>
      </w:pPr>
    </w:p>
    <w:p>
      <w:pPr>
        <w:spacing w:line="360" w:lineRule="auto"/>
        <w:ind w:left="359" w:leftChars="171" w:firstLine="4935" w:firstLineChars="2350"/>
        <w:rPr>
          <w:rFonts w:hint="eastAsia" w:ascii="宋体" w:hAnsi="宋体"/>
          <w:color w:val="auto"/>
          <w:kern w:val="0"/>
          <w:szCs w:val="21"/>
        </w:rPr>
      </w:pPr>
      <w:r>
        <w:rPr>
          <w:rFonts w:hint="eastAsia" w:ascii="宋体" w:hAnsi="宋体"/>
          <w:color w:val="auto"/>
          <w:kern w:val="0"/>
          <w:szCs w:val="21"/>
        </w:rPr>
        <w:t>供应商（盖公章）：</w:t>
      </w:r>
    </w:p>
    <w:p>
      <w:pPr>
        <w:spacing w:line="360" w:lineRule="auto"/>
        <w:ind w:left="359" w:leftChars="171" w:firstLine="1260" w:firstLineChars="600"/>
        <w:jc w:val="center"/>
        <w:rPr>
          <w:rFonts w:ascii="宋体" w:hAnsi="宋体"/>
          <w:color w:val="auto"/>
          <w:kern w:val="0"/>
          <w:szCs w:val="21"/>
        </w:rPr>
      </w:pPr>
      <w:r>
        <w:rPr>
          <w:rFonts w:hint="eastAsia" w:ascii="宋体" w:hAnsi="宋体"/>
          <w:color w:val="auto"/>
          <w:kern w:val="0"/>
          <w:szCs w:val="21"/>
        </w:rPr>
        <w:t xml:space="preserve">                        年  月  日</w:t>
      </w:r>
    </w:p>
    <w:p>
      <w:pPr>
        <w:pStyle w:val="7"/>
        <w:rPr>
          <w:rFonts w:hint="eastAsia" w:ascii="宋体" w:hAnsi="宋体"/>
          <w:color w:val="auto"/>
          <w:szCs w:val="21"/>
        </w:rPr>
        <w:sectPr>
          <w:pgSz w:w="11910" w:h="16840"/>
          <w:pgMar w:top="1417" w:right="1417" w:bottom="1417" w:left="1417" w:header="720" w:footer="720" w:gutter="0"/>
          <w:pgNumType w:fmt="decimal"/>
          <w:cols w:space="720" w:num="1"/>
          <w:rtlGutter w:val="0"/>
          <w:docGrid w:linePitch="1" w:charSpace="0"/>
        </w:sectPr>
      </w:pPr>
    </w:p>
    <w:p>
      <w:pPr>
        <w:spacing w:before="149" w:line="223" w:lineRule="auto"/>
        <w:ind w:left="2600"/>
        <w:outlineLvl w:val="0"/>
        <w:rPr>
          <w:rFonts w:ascii="宋体" w:hAnsi="宋体" w:eastAsia="宋体" w:cs="宋体"/>
          <w:spacing w:val="0"/>
          <w:sz w:val="43"/>
          <w:szCs w:val="43"/>
        </w:rPr>
      </w:pPr>
      <w:bookmarkStart w:id="6" w:name="_bookmark2"/>
      <w:bookmarkEnd w:id="6"/>
      <w:bookmarkStart w:id="7" w:name="_Toc10463"/>
      <w:r>
        <w:rPr>
          <w:rFonts w:ascii="宋体" w:hAnsi="宋体" w:eastAsia="宋体" w:cs="宋体"/>
          <w:spacing w:val="0"/>
          <w:sz w:val="43"/>
          <w:szCs w:val="43"/>
          <w14:textOutline w14:w="7972" w14:cap="sq" w14:cmpd="sng">
            <w14:solidFill>
              <w14:srgbClr w14:val="000000"/>
            </w14:solidFill>
            <w14:prstDash w14:val="solid"/>
            <w14:bevel/>
          </w14:textOutline>
        </w:rPr>
        <w:t>第二章</w:t>
      </w:r>
      <w:r>
        <w:rPr>
          <w:rFonts w:ascii="宋体" w:hAnsi="宋体" w:eastAsia="宋体" w:cs="宋体"/>
          <w:spacing w:val="0"/>
          <w:sz w:val="43"/>
          <w:szCs w:val="43"/>
        </w:rPr>
        <w:t xml:space="preserve"> </w:t>
      </w:r>
      <w:r>
        <w:rPr>
          <w:rFonts w:ascii="宋体" w:hAnsi="宋体" w:eastAsia="宋体" w:cs="宋体"/>
          <w:spacing w:val="0"/>
          <w:sz w:val="43"/>
          <w:szCs w:val="43"/>
          <w14:textOutline w14:w="7972" w14:cap="sq" w14:cmpd="sng">
            <w14:solidFill>
              <w14:srgbClr w14:val="000000"/>
            </w14:solidFill>
            <w14:prstDash w14:val="solid"/>
            <w14:bevel/>
          </w14:textOutline>
        </w:rPr>
        <w:t>供应商须知</w:t>
      </w:r>
      <w:bookmarkEnd w:id="7"/>
    </w:p>
    <w:p>
      <w:pPr>
        <w:spacing w:before="100" w:line="225" w:lineRule="auto"/>
        <w:ind w:left="3184"/>
        <w:rPr>
          <w:spacing w:val="0"/>
        </w:rPr>
      </w:pPr>
      <w:r>
        <w:rPr>
          <w:rFonts w:ascii="宋体" w:hAnsi="宋体" w:eastAsia="宋体" w:cs="宋体"/>
          <w:spacing w:val="0"/>
          <w:sz w:val="31"/>
          <w:szCs w:val="31"/>
          <w14:textOutline w14:w="5793" w14:cap="sq" w14:cmpd="sng">
            <w14:solidFill>
              <w14:srgbClr w14:val="000000"/>
            </w14:solidFill>
            <w14:prstDash w14:val="solid"/>
            <w14:bevel/>
          </w14:textOutline>
        </w:rPr>
        <w:t>供应商须知前附表</w:t>
      </w:r>
    </w:p>
    <w:p>
      <w:pPr>
        <w:spacing w:line="134" w:lineRule="exact"/>
        <w:rPr>
          <w:spacing w:val="0"/>
        </w:rPr>
      </w:pPr>
    </w:p>
    <w:tbl>
      <w:tblPr>
        <w:tblStyle w:val="21"/>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9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条款号</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356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内</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45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28"/>
              <w:textAlignment w:val="baseline"/>
              <w:rPr>
                <w:rFonts w:hint="eastAsia" w:ascii="宋体" w:hAnsi="宋体" w:eastAsia="宋体" w:cs="宋体"/>
                <w:spacing w:val="0"/>
                <w:sz w:val="21"/>
                <w:szCs w:val="21"/>
              </w:rPr>
            </w:pPr>
            <w:r>
              <w:rPr>
                <w:rFonts w:hint="eastAsia" w:ascii="宋体" w:hAnsi="宋体" w:eastAsia="宋体" w:cs="宋体"/>
                <w:spacing w:val="0"/>
                <w:position w:val="15"/>
                <w:sz w:val="21"/>
                <w:szCs w:val="21"/>
              </w:rPr>
              <w:t>1.供应商的资格条件：详见竞争性谈判公告或者竞标邀请函</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rPr>
              <w:t>2.供应商出现下列情形之一的，不得参加政府采购活动：</w:t>
            </w:r>
          </w:p>
          <w:p>
            <w:pPr>
              <w:keepNext w:val="0"/>
              <w:keepLines w:val="0"/>
              <w:pageBreakBefore w:val="0"/>
              <w:widowControl/>
              <w:kinsoku w:val="0"/>
              <w:wordWrap/>
              <w:overflowPunct/>
              <w:topLinePunct w:val="0"/>
              <w:autoSpaceDE w:val="0"/>
              <w:autoSpaceDN w:val="0"/>
              <w:bidi w:val="0"/>
              <w:adjustRightInd w:val="0"/>
              <w:snapToGrid w:val="0"/>
              <w:spacing w:before="138" w:line="440" w:lineRule="exact"/>
              <w:ind w:left="112" w:right="37" w:firstLine="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2.1 单位负责人为同一人或者存在直接控股、管理关系的不同供应商，不得参加同一 合同项下的政府采购活动。为本项目提供过整体设计、规范编制或者项目管理、监理、 检测等服务的供应商，不得再参加本项目上述服务以外的其他采购活动。</w:t>
            </w:r>
          </w:p>
          <w:p>
            <w:pPr>
              <w:keepNext w:val="0"/>
              <w:keepLines w:val="0"/>
              <w:pageBreakBefore w:val="0"/>
              <w:widowControl/>
              <w:tabs>
                <w:tab w:val="left" w:pos="222"/>
              </w:tabs>
              <w:kinsoku w:val="0"/>
              <w:wordWrap/>
              <w:overflowPunct/>
              <w:topLinePunct w:val="0"/>
              <w:autoSpaceDE w:val="0"/>
              <w:autoSpaceDN w:val="0"/>
              <w:bidi w:val="0"/>
              <w:adjustRightInd w:val="0"/>
              <w:snapToGrid w:val="0"/>
              <w:spacing w:before="1" w:line="440" w:lineRule="exact"/>
              <w:ind w:left="110" w:right="108" w:firstLine="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2.2 对 在 “ 信用中国 ”网站 ( www.creditchina.gov.cn )、中国政府采购网(www.ccgp.gov.cn) 被列入失信被执行人、重大税收违法案件当事人名单、政府采 购严重违法失信行为记录名单及其他不符合《中华人民共和国政府采购法》第二十二条规定条件的供应商，不得参与政府采购活动。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440" w:lineRule="exact"/>
              <w:ind w:left="34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3"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是否接受联合体竞标: 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34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24" w:line="440" w:lineRule="exact"/>
              <w:ind w:left="1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不允许分包</w:t>
            </w:r>
          </w:p>
          <w:p>
            <w:pPr>
              <w:keepNext w:val="0"/>
              <w:keepLines w:val="0"/>
              <w:pageBreakBefore w:val="0"/>
              <w:widowControl/>
              <w:kinsoku w:val="0"/>
              <w:wordWrap/>
              <w:overflowPunct/>
              <w:topLinePunct w:val="0"/>
              <w:autoSpaceDE w:val="0"/>
              <w:autoSpaceDN w:val="0"/>
              <w:bidi w:val="0"/>
              <w:adjustRightInd w:val="0"/>
              <w:snapToGrid w:val="0"/>
              <w:spacing w:before="166" w:line="440" w:lineRule="exact"/>
              <w:ind w:left="13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允许分包</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分包内容：</w:t>
            </w:r>
            <w:r>
              <w:rPr>
                <w:rFonts w:hint="eastAsia" w:ascii="宋体" w:hAnsi="宋体" w:eastAsia="宋体" w:cs="宋体"/>
                <w:spacing w:val="0"/>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分包金额或者比例：</w:t>
            </w:r>
            <w:r>
              <w:rPr>
                <w:rFonts w:hint="eastAsia" w:ascii="宋体" w:hAnsi="宋体" w:eastAsia="宋体" w:cs="宋体"/>
                <w:spacing w:val="0"/>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分包供应商必须具备的资质：</w:t>
            </w:r>
            <w:r>
              <w:rPr>
                <w:rFonts w:hint="eastAsia" w:ascii="宋体" w:hAnsi="宋体" w:eastAsia="宋体" w:cs="宋体"/>
                <w:spacing w:val="0"/>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12.1.1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21"/>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资格证明文件</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spacing w:val="6"/>
                <w:sz w:val="21"/>
                <w:szCs w:val="21"/>
              </w:rPr>
            </w:pPr>
            <w:r>
              <w:rPr>
                <w:rFonts w:hint="eastAsia" w:ascii="宋体" w:hAnsi="宋体" w:eastAsia="宋体" w:cs="宋体"/>
                <w:spacing w:val="0"/>
                <w:sz w:val="21"/>
                <w:szCs w:val="21"/>
                <w:lang w:val="en-US" w:eastAsia="zh-CN"/>
              </w:rPr>
              <w:t>1.特定资质：供应商须具备市政公用工程施工总承包叁级（含叁级）以上资质，具有省级及以上建设行政主管部门颁发的安全生产许可证；项目经理具备市政公用工程专业注册建造师贰级或贰级以上资格、有效的安全生产考核合格证书(B类) 及具备中级或中级以上技术职称。</w:t>
            </w:r>
            <w:r>
              <w:rPr>
                <w:rFonts w:hint="eastAsia" w:ascii="宋体" w:hAnsi="宋体" w:eastAsia="宋体" w:cs="宋体"/>
                <w:spacing w:val="0"/>
                <w:sz w:val="21"/>
                <w:szCs w:val="21"/>
                <w14:textOutline w14:w="3795" w14:cap="sq" w14:cmpd="sng">
                  <w14:solidFill>
                    <w14:srgbClr w14:val="000000"/>
                  </w14:solidFill>
                  <w14:prstDash w14:val="solid"/>
                  <w14:bevel/>
                </w14:textOutline>
              </w:rPr>
              <w:t xml:space="preserve">(必须提供，否则响应文件按无效处理) </w:t>
            </w:r>
            <w:r>
              <w:rPr>
                <w:rFonts w:hint="eastAsia" w:ascii="宋体" w:hAnsi="宋体" w:eastAsia="宋体" w:cs="宋体"/>
                <w:b/>
                <w:bCs/>
                <w:spacing w:val="0"/>
                <w:sz w:val="21"/>
                <w:szCs w:val="21"/>
              </w:rPr>
              <w:t xml:space="preserve"> </w:t>
            </w:r>
            <w:r>
              <w:rPr>
                <w:rFonts w:hint="eastAsia" w:ascii="宋体" w:hAnsi="宋体" w:eastAsia="宋体" w:cs="宋体"/>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440" w:lineRule="exact"/>
              <w:ind w:left="127" w:leftChars="0" w:right="110"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67"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7" w:right="96" w:hanging="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依法缴纳税收的相关材料(供应商 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月至 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月中任意一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6" w:line="440" w:lineRule="exact"/>
              <w:ind w:left="112" w:right="86" w:firstLine="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.依法缴纳社会保障资金的相关材料【供应商202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月至 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月中任意一个月的依法缴纳社会保障资金的缴费凭证 (专用收据或社会保险缴纳清单) 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.财务状况报表及财务制度(供应商</w:t>
            </w:r>
            <w:r>
              <w:rPr>
                <w:rFonts w:hint="eastAsia" w:ascii="宋体" w:hAnsi="宋体" w:eastAsia="宋体" w:cs="宋体"/>
                <w:spacing w:val="0"/>
                <w:sz w:val="21"/>
                <w:szCs w:val="21"/>
                <w:u w:val="single" w:color="auto"/>
                <w:lang w:val="en-US" w:eastAsia="zh-CN"/>
              </w:rPr>
              <w:t>2022</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u w:val="single" w:color="auto"/>
                <w:lang w:eastAsia="zh-CN"/>
              </w:rPr>
              <w:t>或</w:t>
            </w:r>
            <w:r>
              <w:rPr>
                <w:rFonts w:hint="eastAsia" w:ascii="宋体" w:hAnsi="宋体" w:eastAsia="宋体" w:cs="宋体"/>
                <w:spacing w:val="0"/>
                <w:sz w:val="21"/>
                <w:szCs w:val="21"/>
                <w:u w:val="single" w:color="auto"/>
                <w:lang w:val="en-US" w:eastAsia="zh-CN"/>
              </w:rPr>
              <w:t>2023</w:t>
            </w:r>
            <w:r>
              <w:rPr>
                <w:rFonts w:hint="eastAsia" w:ascii="宋体" w:hAnsi="宋体" w:eastAsia="宋体" w:cs="宋体"/>
                <w:spacing w:val="0"/>
                <w:sz w:val="21"/>
                <w:szCs w:val="21"/>
              </w:rPr>
              <w:t>年财务状况报告复印件，供应商是法人的，应提供财务报表或财务报告或其基本开户银行出具的资信证明；供应商是其他组织或自然人的，应提供财务报表或经审计的财务报告或银行出具的资信证明) ，202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年以后新成立的供应商应提供公司成立日之后次月起至响应文件递交截止月前的财务报表；(</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.供应商直接控股、管理关系信息表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必须提供，否则响应文件按无</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效处理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0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.竞标声明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必须提供，否则响应文件按无效处理</w:t>
            </w:r>
            <w:r>
              <w:rPr>
                <w:rFonts w:hint="eastAsia" w:ascii="宋体" w:hAnsi="宋体" w:eastAsia="宋体" w:cs="宋体"/>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0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供应商参加政府采购活动前 3 年内在经营活动中没有重大违法记录的书面声明(格式后附)；(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38" w:line="440" w:lineRule="exact"/>
              <w:ind w:left="113" w:right="110" w:firstLine="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9</w:t>
            </w:r>
            <w:r>
              <w:rPr>
                <w:rFonts w:hint="eastAsia" w:ascii="宋体" w:hAnsi="宋体" w:eastAsia="宋体" w:cs="宋体"/>
                <w:spacing w:val="0"/>
                <w:sz w:val="21"/>
                <w:szCs w:val="21"/>
              </w:rPr>
              <w:t>.中小企业声明函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本项目为专门面向</w:t>
            </w:r>
            <w:r>
              <w:rPr>
                <w:rFonts w:hint="eastAsia" w:ascii="宋体" w:hAnsi="宋体" w:eastAsia="宋体" w:cs="宋体"/>
                <w:spacing w:val="0"/>
                <w:sz w:val="21"/>
                <w:szCs w:val="21"/>
                <w:lang w:eastAsia="zh-CN"/>
                <w14:textOutline w14:w="3795" w14:cap="sq" w14:cmpd="sng">
                  <w14:solidFill>
                    <w14:srgbClr w14:val="000000"/>
                  </w14:solidFill>
                  <w14:prstDash w14:val="solid"/>
                  <w14:bevel/>
                </w14:textOutline>
              </w:rPr>
              <w:t>中小</w:t>
            </w:r>
            <w:r>
              <w:rPr>
                <w:rFonts w:hint="eastAsia" w:ascii="宋体" w:hAnsi="宋体" w:eastAsia="宋体" w:cs="宋体"/>
                <w:spacing w:val="0"/>
                <w:sz w:val="21"/>
                <w:szCs w:val="21"/>
                <w14:textOutline w14:w="3795" w14:cap="sq" w14:cmpd="sng">
                  <w14:solidFill>
                    <w14:srgbClr w14:val="000000"/>
                  </w14:solidFill>
                  <w14:prstDash w14:val="solid"/>
                  <w14:bevel/>
                </w14:textOutline>
              </w:rPr>
              <w:t>企业采购，必须提供中小企业声明函并加盖供应商电子公章，否则响应文件按无效响应处理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8" w:line="440" w:lineRule="exact"/>
              <w:ind w:left="116" w:right="127" w:firstLine="1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0</w:t>
            </w:r>
            <w:r>
              <w:rPr>
                <w:rFonts w:hint="eastAsia" w:ascii="宋体" w:hAnsi="宋体" w:eastAsia="宋体" w:cs="宋体"/>
                <w:spacing w:val="0"/>
                <w:sz w:val="21"/>
                <w:szCs w:val="21"/>
              </w:rPr>
              <w:t>.农民工工资保障金承诺书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29" w:firstLine="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.安全防护、文明施工措施方案承诺书(格式后附)</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29" w:firstLine="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.项目管理机构及机械设备承诺函(格式后附) ；(</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spacing w:val="0"/>
                <w:sz w:val="21"/>
                <w:szCs w:val="21"/>
              </w:rPr>
              <w:t>)</w:t>
            </w:r>
          </w:p>
          <w:p>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textAlignment w:val="baseline"/>
              <w:rPr>
                <w:rFonts w:hint="eastAsia" w:ascii="宋体" w:hAnsi="宋体" w:eastAsia="宋体" w:cs="宋体"/>
                <w:b/>
                <w:bCs/>
                <w:snapToGrid w:val="0"/>
                <w:color w:val="000000"/>
                <w:spacing w:val="0"/>
                <w:kern w:val="0"/>
                <w:sz w:val="21"/>
                <w:szCs w:val="21"/>
              </w:rPr>
            </w:pPr>
            <w:r>
              <w:rPr>
                <w:rFonts w:hint="eastAsia" w:ascii="宋体" w:hAnsi="宋体" w:eastAsia="宋体" w:cs="宋体"/>
                <w:snapToGrid w:val="0"/>
                <w:color w:val="000000"/>
                <w:spacing w:val="0"/>
                <w:kern w:val="0"/>
                <w:position w:val="1"/>
                <w:sz w:val="21"/>
                <w:szCs w:val="21"/>
                <w:lang w:val="en-US" w:eastAsia="zh-CN"/>
              </w:rPr>
              <w:t>13.百色市政府采购供应商信用承诺函（格式后附）；</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（由供应商自行选择是否提供，如提供，则资格证明文件</w:t>
            </w:r>
            <w:r>
              <w:rPr>
                <w:rFonts w:hint="eastAsia" w:ascii="宋体" w:hAnsi="宋体" w:eastAsia="宋体" w:cs="宋体"/>
                <w:snapToGrid w:val="0"/>
                <w:color w:val="000000"/>
                <w:spacing w:val="0"/>
                <w:kern w:val="0"/>
                <w:sz w:val="21"/>
                <w:szCs w:val="21"/>
                <w:lang w:val="en-US" w:eastAsia="zh-CN"/>
                <w14:textOutline w14:w="3795" w14:cap="sq" w14:cmpd="sng">
                  <w14:solidFill>
                    <w14:srgbClr w14:val="000000"/>
                  </w14:solidFill>
                  <w14:prstDash w14:val="solid"/>
                  <w14:bevel/>
                </w14:textOutline>
              </w:rPr>
              <w:t>2</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000000"/>
                <w:spacing w:val="0"/>
                <w:kern w:val="0"/>
                <w:sz w:val="21"/>
                <w:szCs w:val="21"/>
                <w:lang w:val="en-US" w:eastAsia="zh-CN"/>
                <w14:textOutline w14:w="3795" w14:cap="sq" w14:cmpd="sng">
                  <w14:solidFill>
                    <w14:srgbClr w14:val="000000"/>
                  </w14:solidFill>
                  <w14:prstDash w14:val="solid"/>
                  <w14:bevel/>
                </w14:textOutline>
              </w:rPr>
              <w:t>3、4</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000000"/>
                <w:spacing w:val="0"/>
                <w:kern w:val="0"/>
                <w:sz w:val="21"/>
                <w:szCs w:val="21"/>
                <w:lang w:val="en-US" w:eastAsia="zh-CN"/>
                <w14:textOutline w14:w="3795" w14:cap="sq" w14:cmpd="sng">
                  <w14:solidFill>
                    <w14:srgbClr w14:val="000000"/>
                  </w14:solidFill>
                  <w14:prstDash w14:val="solid"/>
                  <w14:bevel/>
                </w14:textOutline>
              </w:rPr>
              <w:t>5</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000000"/>
                <w:spacing w:val="0"/>
                <w:kern w:val="0"/>
                <w:sz w:val="21"/>
                <w:szCs w:val="21"/>
                <w:lang w:val="en-US" w:eastAsia="zh-CN"/>
                <w14:textOutline w14:w="3795" w14:cap="sq" w14:cmpd="sng">
                  <w14:solidFill>
                    <w14:srgbClr w14:val="000000"/>
                  </w14:solidFill>
                  <w14:prstDash w14:val="solid"/>
                  <w14:bevel/>
                </w14:textOutline>
              </w:rPr>
              <w:t>8</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项则无须再提供）</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28"/>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lang w:val="en-US" w:eastAsia="zh-CN"/>
              </w:rPr>
              <w:t>14</w:t>
            </w:r>
            <w:r>
              <w:rPr>
                <w:rFonts w:hint="eastAsia" w:ascii="宋体" w:hAnsi="宋体" w:eastAsia="宋体" w:cs="宋体"/>
                <w:spacing w:val="0"/>
                <w:position w:val="1"/>
                <w:sz w:val="21"/>
                <w:szCs w:val="21"/>
              </w:rPr>
              <w:t>.除谈判文件规定必须提供以外，供应商认为需要提供的其他证明材料</w:t>
            </w:r>
            <w:r>
              <w:rPr>
                <w:rFonts w:hint="eastAsia" w:ascii="宋体" w:hAnsi="宋体" w:eastAsia="宋体" w:cs="宋体"/>
                <w:snapToGrid w:val="0"/>
                <w:color w:val="000000"/>
                <w:spacing w:val="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39" w:line="440" w:lineRule="exact"/>
              <w:ind w:left="11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注：</w:t>
            </w:r>
            <w:bookmarkStart w:id="33" w:name="_GoBack"/>
            <w:bookmarkEnd w:id="33"/>
          </w:p>
          <w:p>
            <w:pPr>
              <w:keepNext w:val="0"/>
              <w:keepLines w:val="0"/>
              <w:pageBreakBefore w:val="0"/>
              <w:widowControl/>
              <w:kinsoku w:val="0"/>
              <w:wordWrap/>
              <w:overflowPunct/>
              <w:topLinePunct w:val="0"/>
              <w:autoSpaceDE w:val="0"/>
              <w:autoSpaceDN w:val="0"/>
              <w:bidi w:val="0"/>
              <w:adjustRightInd w:val="0"/>
              <w:snapToGrid w:val="0"/>
              <w:spacing w:before="155" w:line="440" w:lineRule="exact"/>
              <w:ind w:left="114" w:right="108" w:firstLine="43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1.以上标明“必须提供”的材料属于复印件的，必须加盖供应商公章，否则响应</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left="111" w:right="110"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2.竞标声明必须由法定代表人在规定签章处签字并加盖供应商公章，否则响应文</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right="110" w:firstLine="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3.供应商直接控股、管理关系信息表必须由法定代表人或委托代理人在规定签章</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处签字并加盖供应商公章，否则响应文件按无效响应处理。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right="110" w:firstLine="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4.响应文件，其中电子响应文件中所须加盖公章部分均采用CA 签章。若竞争性谈判文件中有专门标注的某关联点，并要求供应商在电子竞标系统中作出竞标响应的，如供应商未对关联点进行响应或者在响应文件其它内容进行描述，造成电子评审不能查询的责任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lef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12.1.2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21"/>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报价文件</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2" w:right="86" w:firstLine="1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lang w:val="en-US" w:eastAsia="zh-CN"/>
              </w:rPr>
              <w:t>1.竞标书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position w:val="15"/>
                <w:sz w:val="21"/>
                <w:szCs w:val="21"/>
              </w:rPr>
              <w:t>2.已标价工程量清单；</w:t>
            </w:r>
            <w:r>
              <w:rPr>
                <w:rFonts w:hint="eastAsia" w:ascii="宋体" w:hAnsi="宋体" w:eastAsia="宋体" w:cs="宋体"/>
                <w:spacing w:val="0"/>
                <w:position w:val="15"/>
                <w:sz w:val="21"/>
                <w:szCs w:val="21"/>
                <w14:textOutline w14:w="3795" w14:cap="sq" w14:cmpd="sng">
                  <w14:solidFill>
                    <w14:srgbClr w14:val="000000"/>
                  </w14:solidFill>
                  <w14:prstDash w14:val="solid"/>
                  <w14:bevel/>
                </w14:textOutline>
              </w:rPr>
              <w:t>(必须提供，否则响应文件按无效响应处理)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6" w:leftChars="0"/>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position w:val="1"/>
                <w:sz w:val="21"/>
                <w:szCs w:val="21"/>
              </w:rPr>
              <w:t>3.供应商认为需要提供的其他有关资料。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5"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lef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12.1.3</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384" w:lineRule="auto"/>
              <w:ind w:left="121"/>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商务技术文件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无串通竞标行为的承诺函(格式后附)；(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必须提供并加盖供应商电子公章，否则响应文件按无效处理</w:t>
            </w:r>
            <w:r>
              <w:rPr>
                <w:rFonts w:hint="eastAsia" w:ascii="宋体" w:hAnsi="宋体" w:eastAsia="宋体" w:cs="宋体"/>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法定代表人身份证明书及法定代表人有效身份证正反面复印件(格式后附)；(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必须提供，否则响应文件按无效处理</w:t>
            </w:r>
            <w:r>
              <w:rPr>
                <w:rFonts w:hint="eastAsia" w:ascii="宋体" w:hAnsi="宋体" w:eastAsia="宋体" w:cs="宋体"/>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授权委托书及委托代理人有效身份证正反面复印件(格式后附)；(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委托时必须提供，否则响应文件按无效处理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84" w:lineRule="auto"/>
              <w:ind w:left="111"/>
              <w:textAlignment w:val="baseline"/>
              <w:rPr>
                <w:rFonts w:hint="eastAsia" w:ascii="宋体" w:hAnsi="宋体" w:eastAsia="宋体" w:cs="宋体"/>
                <w:spacing w:val="0"/>
                <w:sz w:val="21"/>
                <w:szCs w:val="21"/>
              </w:rPr>
            </w:pPr>
            <w:r>
              <w:rPr>
                <w:rFonts w:hint="eastAsia" w:ascii="宋体" w:hAnsi="宋体" w:eastAsia="宋体" w:cs="宋体"/>
                <w:spacing w:val="0"/>
                <w:position w:val="15"/>
                <w:sz w:val="21"/>
                <w:szCs w:val="21"/>
              </w:rPr>
              <w:t>4.施工组织设计；(</w:t>
            </w:r>
            <w:r>
              <w:rPr>
                <w:rFonts w:hint="eastAsia" w:ascii="宋体" w:hAnsi="宋体" w:eastAsia="宋体" w:cs="宋体"/>
                <w:spacing w:val="0"/>
                <w:position w:val="15"/>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0"/>
                <w:position w:val="1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5.项目管理机构；(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114"/>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rPr>
              <w:t>6.供应商认为需要提供的其他有关资料。</w:t>
            </w:r>
          </w:p>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注：</w:t>
            </w:r>
          </w:p>
          <w:p>
            <w:pPr>
              <w:keepNext w:val="0"/>
              <w:keepLines w:val="0"/>
              <w:pageBreakBefore w:val="0"/>
              <w:widowControl/>
              <w:kinsoku w:val="0"/>
              <w:wordWrap/>
              <w:overflowPunct/>
              <w:topLinePunct w:val="0"/>
              <w:autoSpaceDE w:val="0"/>
              <w:autoSpaceDN w:val="0"/>
              <w:bidi w:val="0"/>
              <w:adjustRightInd w:val="0"/>
              <w:snapToGrid w:val="0"/>
              <w:spacing w:before="72" w:line="440" w:lineRule="exact"/>
              <w:ind w:left="114" w:right="108" w:firstLine="411"/>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1.法定代表人授权委托书必须由法定代表人及委托代理人签字，并加盖供应商公章，否则响应文件按无效响应处理。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72" w:line="440" w:lineRule="exact"/>
              <w:ind w:left="114" w:right="108" w:firstLine="41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2.以上标明“必须提供”的材料属于复印件的，必须加盖供应商公章，否则响应</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110" w:firstLine="4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3.响应文件，其中电子响应文件中所须加盖公章部分均采用CA</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签章。若竞争性</w:t>
            </w:r>
            <w:r>
              <w:rPr>
                <w:rFonts w:hint="eastAsia" w:ascii="宋体" w:hAnsi="宋体" w:eastAsia="宋体" w:cs="宋体"/>
                <w:spacing w:val="0"/>
                <w:sz w:val="21"/>
                <w:szCs w:val="21"/>
                <w:lang w:eastAsia="zh-CN"/>
                <w14:textOutline w14:w="3795" w14:cap="sq" w14:cmpd="sng">
                  <w14:solidFill>
                    <w14:srgbClr w14:val="000000"/>
                  </w14:solidFill>
                  <w14:prstDash w14:val="solid"/>
                  <w14:bevel/>
                </w14:textOutline>
              </w:rPr>
              <w:t>谈判</w:t>
            </w:r>
            <w:r>
              <w:rPr>
                <w:rFonts w:hint="eastAsia" w:ascii="宋体" w:hAnsi="宋体" w:eastAsia="宋体" w:cs="宋体"/>
                <w:spacing w:val="0"/>
                <w:sz w:val="21"/>
                <w:szCs w:val="21"/>
                <w14:textOutline w14:w="3795" w14:cap="sq" w14:cmpd="sng">
                  <w14:solidFill>
                    <w14:srgbClr w14:val="000000"/>
                  </w14:solidFill>
                  <w14:prstDash w14:val="solid"/>
                  <w14:bevel/>
                </w14:textOutline>
              </w:rPr>
              <w:t>文件中有专门标注的某关联点，并要求供应商在电子竞标系统中作出竞标响应</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的，如供应商未对关联点进行响应或者在响应文件其它内容进行描述，造成电子评审</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不能查询的责任由供应商自行承担。</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22" w:leftChars="0"/>
              <w:textAlignment w:val="baseline"/>
              <w:rPr>
                <w:rFonts w:hint="eastAsia" w:ascii="宋体" w:hAnsi="宋体" w:eastAsia="宋体" w:cs="宋体"/>
                <w:spacing w:val="0"/>
                <w:position w:val="1"/>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4.以上材料未附格式的，由供应商自行拟定。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31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15.2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竞标报价应当包含满足本次竞标全部工程的所有费用，包含采购代理服务费。</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1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竞标报价包含验收费用</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工程质量要求：符合现行国家及相关行业质量验收合格标准。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ind w:left="31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16.2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竞标有效期：自首次响应文件提交截止之日起 </w:t>
            </w:r>
            <w:r>
              <w:rPr>
                <w:rFonts w:hint="eastAsia" w:ascii="宋体" w:hAnsi="宋体" w:eastAsia="宋体" w:cs="宋体"/>
                <w:spacing w:val="0"/>
                <w:sz w:val="21"/>
                <w:szCs w:val="21"/>
                <w:u w:val="single" w:color="auto"/>
                <w:lang w:val="en-US" w:eastAsia="zh-CN"/>
              </w:rPr>
              <w:t>120</w:t>
            </w:r>
            <w:r>
              <w:rPr>
                <w:rFonts w:hint="eastAsia" w:ascii="宋体" w:hAnsi="宋体" w:eastAsia="宋体" w:cs="宋体"/>
                <w:spacing w:val="0"/>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440" w:lineRule="exact"/>
              <w:ind w:left="31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17.1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8"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竞标保证金：详见竞争性谈判公告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440" w:lineRule="exact"/>
              <w:ind w:left="4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19</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备份响应文件：本项目不接受备份响应文件。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20.1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23"/>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响应文件提交起止时间：详见竞争性谈判公告</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响应文件提交截止时间：详见竞争性谈判公告。</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响应文件提交地点：详见竞争性谈判公告。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ind w:left="29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24.1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1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谈判小组的人数：</w:t>
            </w:r>
            <w:r>
              <w:rPr>
                <w:rFonts w:hint="eastAsia" w:ascii="宋体" w:hAnsi="宋体" w:eastAsia="宋体" w:cs="宋体"/>
                <w:spacing w:val="0"/>
                <w:sz w:val="21"/>
                <w:szCs w:val="21"/>
                <w:u w:val="single"/>
                <w:lang w:val="en-US" w:eastAsia="zh-CN"/>
              </w:rPr>
              <w:t xml:space="preserve"> </w:t>
            </w:r>
            <w:r>
              <w:rPr>
                <w:rFonts w:hint="eastAsia" w:ascii="宋体" w:hAnsi="宋体" w:eastAsia="宋体" w:cs="宋体"/>
                <w:spacing w:val="0"/>
                <w:sz w:val="21"/>
                <w:szCs w:val="21"/>
                <w:u w:val="single" w:color="auto"/>
              </w:rPr>
              <w:t xml:space="preserve">3 </w:t>
            </w:r>
            <w:r>
              <w:rPr>
                <w:rFonts w:hint="eastAsia" w:ascii="宋体" w:hAnsi="宋体" w:eastAsia="宋体" w:cs="宋体"/>
                <w:spacing w:val="0"/>
                <w:sz w:val="21"/>
                <w:szCs w:val="2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440" w:lineRule="exact"/>
              <w:ind w:left="4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25</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首次响应文件开启时间详见“竞争性谈判公告”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首次响应文件解密时间：</w:t>
            </w:r>
            <w:r>
              <w:rPr>
                <w:rFonts w:hint="eastAsia" w:ascii="宋体" w:hAnsi="宋体" w:eastAsia="宋体" w:cs="宋体"/>
                <w:spacing w:val="0"/>
                <w:sz w:val="21"/>
                <w:szCs w:val="21"/>
                <w:u w:val="single" w:color="auto"/>
              </w:rPr>
              <w:t xml:space="preserve">30 </w:t>
            </w:r>
            <w:r>
              <w:rPr>
                <w:rFonts w:hint="eastAsia" w:ascii="宋体" w:hAnsi="宋体" w:eastAsia="宋体" w:cs="宋体"/>
                <w:spacing w:val="0"/>
                <w:sz w:val="21"/>
                <w:szCs w:val="21"/>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4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26</w:t>
            </w:r>
          </w:p>
        </w:tc>
        <w:tc>
          <w:tcPr>
            <w:tcW w:w="8358"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9" w:line="440" w:lineRule="exact"/>
              <w:ind w:left="111" w:right="10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评审价相同时，按照最后报价由低到高顺序依次推荐；最后报价相同时，按以下原则 确定成交候选人的顺序：</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由谈判小组推荐。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tc>
        <w:tc>
          <w:tcPr>
            <w:tcW w:w="8358"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1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商务要求评审中允许负偏离的条款数为</w:t>
            </w:r>
            <w:r>
              <w:rPr>
                <w:rFonts w:hint="eastAsia" w:ascii="宋体" w:hAnsi="宋体" w:eastAsia="宋体" w:cs="宋体"/>
                <w:spacing w:val="0"/>
                <w:sz w:val="21"/>
                <w:szCs w:val="21"/>
                <w:u w:val="single" w:color="auto"/>
              </w:rPr>
              <w:t xml:space="preserve"> 0 </w:t>
            </w:r>
            <w:r>
              <w:rPr>
                <w:rFonts w:hint="eastAsia" w:ascii="宋体" w:hAnsi="宋体" w:eastAsia="宋体" w:cs="宋体"/>
                <w:spacing w:val="0"/>
                <w:sz w:val="21"/>
                <w:szCs w:val="21"/>
              </w:rPr>
              <w:t>项。</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技术要求评审中允许负偏离的条款数为</w:t>
            </w:r>
            <w:r>
              <w:rPr>
                <w:rFonts w:hint="eastAsia" w:ascii="宋体" w:hAnsi="宋体" w:eastAsia="宋体" w:cs="宋体"/>
                <w:spacing w:val="0"/>
                <w:sz w:val="21"/>
                <w:szCs w:val="21"/>
                <w:u w:val="single" w:color="auto"/>
              </w:rPr>
              <w:t xml:space="preserve"> 0 </w:t>
            </w:r>
            <w:r>
              <w:rPr>
                <w:rFonts w:hint="eastAsia" w:ascii="宋体" w:hAnsi="宋体" w:eastAsia="宋体" w:cs="宋体"/>
                <w:spacing w:val="0"/>
                <w:sz w:val="21"/>
                <w:szCs w:val="21"/>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4" w:line="440" w:lineRule="exact"/>
              <w:ind w:left="29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28.1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440" w:lineRule="exact"/>
              <w:ind w:left="1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29.1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440" w:lineRule="exact"/>
              <w:ind w:left="11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签订合同携带的证明材料：</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1" w:right="11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委托代理人负责签订合同的，须携带授权委托书及委托代理人身份证原件等其他资格 证件。</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position w:val="15"/>
                <w:sz w:val="21"/>
                <w:szCs w:val="21"/>
              </w:rPr>
              <w:t>法定代表人负责签订合同的，须携带法定代表人身份证明原件及身份证原件等其他证</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3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31.2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1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接收质疑函方式：以书面形式。</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3" w:right="160"/>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质疑联系部门及联系方式：</w:t>
            </w:r>
            <w:r>
              <w:rPr>
                <w:rFonts w:hint="eastAsia" w:ascii="宋体" w:hAnsi="宋体" w:eastAsia="宋体" w:cs="宋体"/>
                <w:spacing w:val="0"/>
                <w:sz w:val="21"/>
                <w:szCs w:val="21"/>
                <w:lang w:val="en-US" w:eastAsia="zh-CN"/>
              </w:rPr>
              <w:t>广西百永工程咨询有限公司</w:t>
            </w:r>
            <w:r>
              <w:rPr>
                <w:rFonts w:hint="eastAsia" w:ascii="宋体" w:hAnsi="宋体" w:eastAsia="宋体" w:cs="宋体"/>
                <w:spacing w:val="0"/>
                <w:sz w:val="21"/>
                <w:szCs w:val="21"/>
              </w:rPr>
              <w:t>，联系电话：</w:t>
            </w:r>
            <w:r>
              <w:rPr>
                <w:rFonts w:hint="eastAsia" w:ascii="宋体" w:hAnsi="宋体" w:eastAsia="宋体" w:cs="宋体"/>
                <w:spacing w:val="0"/>
                <w:sz w:val="21"/>
                <w:szCs w:val="21"/>
                <w:lang w:eastAsia="zh-CN"/>
              </w:rPr>
              <w:t>0776-</w:t>
            </w:r>
            <w:r>
              <w:rPr>
                <w:rFonts w:hint="eastAsia" w:ascii="宋体" w:hAnsi="宋体" w:eastAsia="宋体" w:cs="宋体"/>
                <w:spacing w:val="0"/>
                <w:sz w:val="21"/>
                <w:szCs w:val="21"/>
                <w:lang w:val="en-US" w:eastAsia="zh-CN"/>
              </w:rPr>
              <w:t>5880758</w:t>
            </w:r>
            <w:r>
              <w:rPr>
                <w:rFonts w:hint="eastAsia" w:ascii="宋体" w:hAnsi="宋体" w:eastAsia="宋体" w:cs="宋体"/>
                <w:spacing w:val="0"/>
                <w:sz w:val="21"/>
                <w:szCs w:val="21"/>
              </w:rPr>
              <w:t>，通讯地址：</w:t>
            </w:r>
            <w:r>
              <w:rPr>
                <w:rFonts w:hint="eastAsia" w:ascii="宋体" w:hAnsi="宋体" w:eastAsia="宋体" w:cs="宋体"/>
                <w:spacing w:val="0"/>
                <w:sz w:val="21"/>
                <w:szCs w:val="21"/>
                <w:lang w:eastAsia="zh-CN"/>
              </w:rPr>
              <w:t>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3" w:right="16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业务时间：上午</w:t>
            </w:r>
            <w:r>
              <w:rPr>
                <w:rFonts w:hint="eastAsia" w:ascii="宋体" w:hAnsi="宋体" w:eastAsia="宋体" w:cs="宋体"/>
                <w:spacing w:val="0"/>
                <w:sz w:val="21"/>
                <w:szCs w:val="21"/>
                <w:lang w:val="en-US" w:eastAsia="zh-CN"/>
              </w:rPr>
              <w:t>8：30</w:t>
            </w:r>
            <w:r>
              <w:rPr>
                <w:rFonts w:hint="eastAsia" w:ascii="宋体" w:hAnsi="宋体" w:eastAsia="宋体" w:cs="宋体"/>
                <w:spacing w:val="0"/>
                <w:sz w:val="21"/>
                <w:szCs w:val="21"/>
              </w:rPr>
              <w:t xml:space="preserve"> 时 00 分到 12 时 00 分，下午 </w:t>
            </w:r>
            <w:r>
              <w:rPr>
                <w:rFonts w:hint="eastAsia" w:ascii="宋体" w:hAnsi="宋体" w:eastAsia="宋体" w:cs="宋体"/>
                <w:spacing w:val="0"/>
                <w:sz w:val="21"/>
                <w:szCs w:val="21"/>
                <w:lang w:val="en-US" w:eastAsia="zh-CN"/>
              </w:rPr>
              <w:t>15</w:t>
            </w:r>
            <w:r>
              <w:rPr>
                <w:rFonts w:hint="eastAsia" w:ascii="宋体" w:hAnsi="宋体" w:eastAsia="宋体" w:cs="宋体"/>
                <w:spacing w:val="0"/>
                <w:sz w:val="21"/>
                <w:szCs w:val="21"/>
              </w:rPr>
              <w:t xml:space="preserve">时 00 分到 </w:t>
            </w:r>
            <w:r>
              <w:rPr>
                <w:rFonts w:hint="eastAsia" w:ascii="宋体" w:hAnsi="宋体" w:eastAsia="宋体" w:cs="宋体"/>
                <w:spacing w:val="0"/>
                <w:sz w:val="21"/>
                <w:szCs w:val="21"/>
                <w:lang w:val="en-US" w:eastAsia="zh-CN"/>
              </w:rPr>
              <w:t>18</w:t>
            </w:r>
            <w:r>
              <w:rPr>
                <w:rFonts w:hint="eastAsia" w:ascii="宋体" w:hAnsi="宋体" w:eastAsia="宋体" w:cs="宋体"/>
                <w:spacing w:val="0"/>
                <w:sz w:val="21"/>
                <w:szCs w:val="21"/>
              </w:rPr>
              <w:t xml:space="preserve"> 时 00 分，双休日和法定节假日不办理业务。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5"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32.1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440" w:lineRule="exact"/>
              <w:ind w:left="128"/>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rPr>
              <w:t>1.采购代理费支付方式：</w:t>
            </w:r>
          </w:p>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11" w:right="110" w:firstLine="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本项目代理服务费按如下规定由</w:t>
            </w:r>
            <w:r>
              <w:rPr>
                <w:rFonts w:hint="eastAsia" w:ascii="宋体" w:hAnsi="宋体" w:eastAsia="宋体" w:cs="宋体"/>
                <w:spacing w:val="0"/>
                <w:sz w:val="21"/>
                <w:szCs w:val="21"/>
                <w:u w:val="single" w:color="auto"/>
              </w:rPr>
              <w:t>成交供应商</w:t>
            </w:r>
            <w:r>
              <w:rPr>
                <w:rFonts w:hint="eastAsia" w:ascii="宋体" w:hAnsi="宋体" w:eastAsia="宋体" w:cs="宋体"/>
                <w:spacing w:val="0"/>
                <w:sz w:val="21"/>
                <w:szCs w:val="21"/>
              </w:rPr>
              <w:t>在领取成交通知书前，一次性向采购代理 机构支付。</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rPr>
              <w:t>2.采购代理费收取标准：</w:t>
            </w:r>
          </w:p>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20" w:right="108" w:firstLine="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以 (成交金额为计费额，按本须知正文第 3</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.1 条规定的工程类) 标准采用差额定率累进法计算出收费基准价格，采购代理收费以收费基准价格收取。</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采购代理费收取银行账户</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开户名称：广西百永工程咨询有限公司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开户银行：中国建设银行平果广场支行  </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银行账号：4505 0174 0041 0916 8168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33.1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1" w:right="10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解释：构成本谈判文件的各个组成文件应互为解释，互为说明；除谈判文件中有特别 规定外，仅适用于竞标阶段的规定，按更正公告 (澄清公告) 、竞争性谈判公告、供 应商须知、采购需求、评审程序和评定成交的标准、响应文件格式、合同文本的先后 顺序解释；同一组成文件中就同一事项的规定或约定不一致的，以编排顺序在后者为 准；同一组成文件不同版本之间有不一致的，以形成时间在后者为准；更正公告 (澄 清公告) 与同步更新的谈判文件不一致时以更正公告 (澄清公告) 为准。按本款前述规定仍不能形成结论的，由采购人或者采购代理机构负责解释。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72" w:line="440" w:lineRule="exact"/>
              <w:ind w:left="299"/>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33.2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11" w:right="110" w:firstLine="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1.电子响应文件中须加盖供应商公章部分均采用CA 签章，并根据“政府采购项目电子交易管理操作指南-供应商”及本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2.CA 签章上目前没有法人 (负责人) 或授权代表签字信息，供应商在响应文件中涉及到签字的位置线下签好字然后扫描或者拍照做成 PDF 的格式亦可。响应文件中涉及到签字的位置未按要求签字的，提供的材料视为无效。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3.供应商为其他组织或自然人时，本竞争性谈判文件规定的法定代表人指负责人或自 然人。本竞争性谈判文件所称负责人是指参加竞标的其他组织营业执照上的负责人， 本竞争性谈判文件所称自然人指参与竞标的自然人本人。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4.本竞争性谈判文件中描述供应商的“签字”是指供应商的法定代表人或委托代理人 亲自在文件规定签署处亲笔写上个人的名字的行为，私章、签字章、印鉴、影印等其 它形式均不能代替亲笔签字。</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4" w:right="103" w:firstLine="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5. 自然人竞标的，竞争性谈判文件规定盖公章处由自然人摁手指指印。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4" w:right="103" w:firstLine="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6.本竞争性谈判文件所称的“以上”“以下”“以内”“届满”，包括本数；所称的“不满”“超过”“以外” ，不包括本数。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33.3</w:t>
            </w:r>
          </w:p>
        </w:tc>
        <w:tc>
          <w:tcPr>
            <w:tcW w:w="835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3"/>
              <w:jc w:val="left"/>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本项目专门面向中小企业采购，供应商提供的工程应当是由</w:t>
            </w:r>
            <w:r>
              <w:rPr>
                <w:rFonts w:hint="eastAsia" w:ascii="宋体" w:hAnsi="宋体" w:eastAsia="宋体" w:cs="宋体"/>
                <w:spacing w:val="0"/>
                <w:sz w:val="21"/>
                <w:szCs w:val="21"/>
                <w:lang w:eastAsia="zh-CN"/>
              </w:rPr>
              <w:t>中型、</w:t>
            </w:r>
            <w:r>
              <w:rPr>
                <w:rFonts w:hint="eastAsia" w:ascii="宋体" w:hAnsi="宋体" w:eastAsia="宋体" w:cs="宋体"/>
                <w:spacing w:val="0"/>
                <w:sz w:val="21"/>
                <w:szCs w:val="21"/>
              </w:rPr>
              <w:t>小型或微型企业施工。</w:t>
            </w:r>
          </w:p>
        </w:tc>
      </w:tr>
    </w:tbl>
    <w:p>
      <w:pPr>
        <w:rPr>
          <w:rFonts w:ascii="Arial"/>
          <w:spacing w:val="0"/>
          <w:sz w:val="21"/>
        </w:rPr>
      </w:pPr>
    </w:p>
    <w:p>
      <w:pPr>
        <w:rPr>
          <w:spacing w:val="0"/>
        </w:rPr>
        <w:sectPr>
          <w:footerReference r:id="rId12" w:type="default"/>
          <w:pgSz w:w="11905" w:h="16838"/>
          <w:pgMar w:top="1417" w:right="1417" w:bottom="1417" w:left="1417" w:header="0" w:footer="658" w:gutter="0"/>
          <w:pgNumType w:fmt="decimal"/>
          <w:cols w:space="0" w:num="1"/>
          <w:rtlGutter w:val="0"/>
          <w:docGrid w:linePitch="0" w:charSpace="0"/>
        </w:sectPr>
      </w:pPr>
    </w:p>
    <w:p>
      <w:pPr>
        <w:spacing w:before="63" w:line="240" w:lineRule="auto"/>
        <w:ind w:left="3415"/>
        <w:rPr>
          <w:rFonts w:ascii="宋体" w:hAnsi="宋体" w:eastAsia="宋体" w:cs="宋体"/>
          <w:spacing w:val="0"/>
          <w:sz w:val="31"/>
          <w:szCs w:val="31"/>
        </w:rPr>
      </w:pPr>
      <w:r>
        <w:rPr>
          <w:rFonts w:ascii="宋体" w:hAnsi="宋体" w:eastAsia="宋体" w:cs="宋体"/>
          <w:spacing w:val="0"/>
          <w:position w:val="37"/>
          <w:sz w:val="31"/>
          <w:szCs w:val="31"/>
          <w14:textOutline w14:w="5793" w14:cap="sq" w14:cmpd="sng">
            <w14:solidFill>
              <w14:srgbClr w14:val="000000"/>
            </w14:solidFill>
            <w14:prstDash w14:val="solid"/>
            <w14:bevel/>
          </w14:textOutline>
        </w:rPr>
        <w:t>供应商须知正文</w:t>
      </w:r>
    </w:p>
    <w:p>
      <w:pPr>
        <w:spacing w:line="240" w:lineRule="auto"/>
        <w:ind w:left="3903"/>
        <w:rPr>
          <w:rFonts w:ascii="宋体" w:hAnsi="宋体" w:eastAsia="宋体" w:cs="宋体"/>
          <w:spacing w:val="0"/>
          <w:sz w:val="31"/>
          <w:szCs w:val="31"/>
        </w:rPr>
      </w:pPr>
      <w:r>
        <w:rPr>
          <w:rFonts w:ascii="宋体" w:hAnsi="宋体" w:eastAsia="宋体" w:cs="宋体"/>
          <w:spacing w:val="0"/>
          <w:position w:val="3"/>
          <w:sz w:val="31"/>
          <w:szCs w:val="31"/>
          <w14:textOutline w14:w="5793" w14:cap="sq" w14:cmpd="sng">
            <w14:solidFill>
              <w14:srgbClr w14:val="000000"/>
            </w14:solidFill>
            <w14:prstDash w14:val="solid"/>
            <w14:bevel/>
          </w14:textOutline>
        </w:rPr>
        <w:t>一、总则</w:t>
      </w:r>
    </w:p>
    <w:p>
      <w:pPr>
        <w:spacing w:before="262" w:line="360" w:lineRule="auto"/>
        <w:ind w:left="494"/>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1.适用范围</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1.1 适用法律：本项目采购人、采购代理机构、供应商、谈判小组的相关行为均受《中华人民 共和国政府采购法》《中华人民共和国政府采购法实施条例》《政府采购非招标采购方式管理办法》 及本项目本级和上级财政部门政府采购有关规定的约束和保护。</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1.2 本竞争性谈判文件 (以下简称谈判文件) 适用于本项目的所有采购程序和环节 (法律、法规另有规定的，从其规定) 。</w:t>
      </w:r>
    </w:p>
    <w:p>
      <w:pPr>
        <w:spacing w:line="360" w:lineRule="auto"/>
        <w:ind w:left="480"/>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2.定义</w:t>
      </w:r>
    </w:p>
    <w:p>
      <w:pPr>
        <w:spacing w:before="174" w:line="360" w:lineRule="auto"/>
        <w:ind w:left="423" w:right="484"/>
        <w:rPr>
          <w:rFonts w:hint="eastAsia" w:ascii="宋体" w:hAnsi="宋体" w:eastAsia="宋体" w:cs="宋体"/>
          <w:spacing w:val="0"/>
          <w:sz w:val="21"/>
          <w:szCs w:val="21"/>
        </w:rPr>
      </w:pPr>
      <w:r>
        <w:rPr>
          <w:rFonts w:hint="eastAsia" w:ascii="宋体" w:hAnsi="宋体" w:eastAsia="宋体" w:cs="宋体"/>
          <w:spacing w:val="0"/>
          <w:sz w:val="21"/>
          <w:szCs w:val="21"/>
        </w:rPr>
        <w:t>2.1“采购人”是指依法进行采购的国家机关、事业单位、团体组织。                   2.2“采购代理机构”是指政府采购集中采购机构和集中采购机构以外的采购代理机构。2.3“供应商”是指向采购人提供货物、工程或者服务的法人、其他组织或者自然人。    2.4“工程”是指除货物和服务以外的其他政府采购对象。</w:t>
      </w:r>
    </w:p>
    <w:p>
      <w:pPr>
        <w:spacing w:before="1" w:line="360" w:lineRule="auto"/>
        <w:ind w:left="11" w:right="92" w:firstLine="411"/>
        <w:rPr>
          <w:rFonts w:hint="eastAsia" w:ascii="宋体" w:hAnsi="宋体" w:eastAsia="宋体" w:cs="宋体"/>
          <w:spacing w:val="0"/>
          <w:sz w:val="21"/>
          <w:szCs w:val="21"/>
        </w:rPr>
      </w:pPr>
      <w:r>
        <w:rPr>
          <w:rFonts w:hint="eastAsia" w:ascii="宋体" w:hAnsi="宋体" w:eastAsia="宋体" w:cs="宋体"/>
          <w:spacing w:val="0"/>
          <w:sz w:val="21"/>
          <w:szCs w:val="21"/>
        </w:rPr>
        <w:t>2.5“竞标”是指按照本项目竞争性谈判公告或者邀请函规定的方式供应商获取谈判文件、提交响应文件并希望获得标的的行为。</w:t>
      </w:r>
    </w:p>
    <w:p>
      <w:pPr>
        <w:spacing w:before="2" w:line="360" w:lineRule="auto"/>
        <w:ind w:left="16" w:right="90" w:firstLine="407"/>
        <w:rPr>
          <w:rFonts w:hint="eastAsia" w:ascii="宋体" w:hAnsi="宋体" w:eastAsia="宋体" w:cs="宋体"/>
          <w:spacing w:val="0"/>
          <w:sz w:val="21"/>
          <w:szCs w:val="21"/>
        </w:rPr>
      </w:pPr>
      <w:r>
        <w:rPr>
          <w:rFonts w:hint="eastAsia" w:ascii="宋体" w:hAnsi="宋体" w:eastAsia="宋体" w:cs="宋体"/>
          <w:spacing w:val="0"/>
          <w:sz w:val="21"/>
          <w:szCs w:val="21"/>
        </w:rPr>
        <w:t>2.6“书面形式”是指合同书、信件和数据电文 (包括电报、电传、传真、电子数据交换和电子邮件) 等可以有形地表现所载内容的形式。</w:t>
      </w:r>
    </w:p>
    <w:p>
      <w:pPr>
        <w:spacing w:before="1" w:line="360" w:lineRule="auto"/>
        <w:ind w:left="3" w:right="78" w:firstLine="420"/>
        <w:rPr>
          <w:rFonts w:hint="eastAsia" w:ascii="宋体" w:hAnsi="宋体" w:eastAsia="宋体" w:cs="宋体"/>
          <w:spacing w:val="0"/>
          <w:sz w:val="21"/>
          <w:szCs w:val="21"/>
        </w:rPr>
      </w:pPr>
      <w:r>
        <w:rPr>
          <w:rFonts w:hint="eastAsia" w:ascii="宋体" w:hAnsi="宋体" w:eastAsia="宋体" w:cs="宋体"/>
          <w:spacing w:val="0"/>
          <w:sz w:val="21"/>
          <w:szCs w:val="21"/>
        </w:rPr>
        <w:t>2.7“响应文件”是指：供应商根据本谈判文件要求，编制包含资格证明、报价、商务技术等所有内容的文件。</w:t>
      </w:r>
    </w:p>
    <w:p>
      <w:pPr>
        <w:spacing w:before="2" w:line="360" w:lineRule="auto"/>
        <w:ind w:left="4" w:right="93" w:firstLine="419"/>
        <w:rPr>
          <w:rFonts w:hint="eastAsia" w:ascii="宋体" w:hAnsi="宋体" w:eastAsia="宋体" w:cs="宋体"/>
          <w:spacing w:val="0"/>
          <w:sz w:val="21"/>
          <w:szCs w:val="21"/>
        </w:rPr>
      </w:pPr>
      <w:r>
        <w:rPr>
          <w:rFonts w:hint="eastAsia" w:ascii="宋体" w:hAnsi="宋体" w:eastAsia="宋体" w:cs="宋体"/>
          <w:spacing w:val="0"/>
          <w:sz w:val="21"/>
          <w:szCs w:val="21"/>
        </w:rPr>
        <w:t>2.8“实质性要求”是指采购需求中带“▲”的条款或者不能负偏离的条款或者已经指明不满足按响应文件按无效处理的条款。</w:t>
      </w:r>
    </w:p>
    <w:p>
      <w:pPr>
        <w:spacing w:before="1" w:line="360" w:lineRule="auto"/>
        <w:ind w:right="95" w:firstLine="423"/>
        <w:rPr>
          <w:rFonts w:hint="eastAsia" w:ascii="宋体" w:hAnsi="宋体" w:eastAsia="宋体" w:cs="宋体"/>
          <w:spacing w:val="0"/>
          <w:sz w:val="21"/>
          <w:szCs w:val="21"/>
        </w:rPr>
      </w:pPr>
      <w:r>
        <w:rPr>
          <w:rFonts w:hint="eastAsia" w:ascii="宋体" w:hAnsi="宋体" w:eastAsia="宋体" w:cs="宋体"/>
          <w:spacing w:val="0"/>
          <w:sz w:val="21"/>
          <w:szCs w:val="21"/>
        </w:rPr>
        <w:t>2.9“正偏离”，是指响应文件对谈判文件“采购需求”中有关条款作出优于条款要求并有利于采购人的响应情形；</w:t>
      </w:r>
    </w:p>
    <w:p>
      <w:pPr>
        <w:spacing w:before="2" w:line="360" w:lineRule="auto"/>
        <w:ind w:left="4" w:right="93" w:firstLine="419"/>
        <w:rPr>
          <w:rFonts w:hint="eastAsia" w:ascii="宋体" w:hAnsi="宋体" w:eastAsia="宋体" w:cs="宋体"/>
          <w:spacing w:val="0"/>
          <w:sz w:val="21"/>
          <w:szCs w:val="21"/>
        </w:rPr>
      </w:pPr>
      <w:r>
        <w:rPr>
          <w:rFonts w:hint="eastAsia" w:ascii="宋体" w:hAnsi="宋体" w:eastAsia="宋体" w:cs="宋体"/>
          <w:spacing w:val="0"/>
          <w:sz w:val="21"/>
          <w:szCs w:val="21"/>
        </w:rPr>
        <w:t>2.10“负偏离”，是指响应文件对谈判文件“采购需求”中有关条款作出的响应不满足条款要求，导致采购人要求不能得到满足的情形。</w:t>
      </w:r>
    </w:p>
    <w:p>
      <w:pPr>
        <w:spacing w:before="159" w:line="360" w:lineRule="auto"/>
        <w:ind w:left="423" w:right="1638"/>
        <w:rPr>
          <w:rFonts w:hint="eastAsia" w:ascii="宋体" w:hAnsi="宋体" w:eastAsia="宋体" w:cs="宋体"/>
          <w:spacing w:val="0"/>
          <w:sz w:val="21"/>
          <w:szCs w:val="21"/>
        </w:rPr>
      </w:pPr>
      <w:r>
        <w:rPr>
          <w:rFonts w:hint="eastAsia" w:ascii="宋体" w:hAnsi="宋体" w:eastAsia="宋体" w:cs="宋体"/>
          <w:spacing w:val="0"/>
          <w:sz w:val="21"/>
          <w:szCs w:val="21"/>
        </w:rPr>
        <w:t>2.11“允许负偏离的条款”是指采购需求中的不属于“实质性要求”的条款2.12“首次报价”是指供应商提交的首次响应文件中的竞标报价。</w:t>
      </w:r>
    </w:p>
    <w:p>
      <w:pPr>
        <w:spacing w:line="360" w:lineRule="auto"/>
        <w:ind w:left="482"/>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3.供应商的资格条件</w:t>
      </w:r>
    </w:p>
    <w:p>
      <w:pPr>
        <w:spacing w:before="177" w:line="360" w:lineRule="auto"/>
        <w:ind w:left="420"/>
        <w:rPr>
          <w:rFonts w:hint="eastAsia" w:ascii="宋体" w:hAnsi="宋体" w:eastAsia="宋体" w:cs="宋体"/>
          <w:spacing w:val="0"/>
          <w:sz w:val="21"/>
          <w:szCs w:val="21"/>
        </w:rPr>
      </w:pPr>
      <w:r>
        <w:rPr>
          <w:rFonts w:hint="eastAsia" w:ascii="宋体" w:hAnsi="宋体" w:eastAsia="宋体" w:cs="宋体"/>
          <w:spacing w:val="0"/>
          <w:sz w:val="21"/>
          <w:szCs w:val="21"/>
        </w:rPr>
        <w:t>供应商的资格条件详见“供应商须知前附表”。</w:t>
      </w:r>
    </w:p>
    <w:p>
      <w:pPr>
        <w:spacing w:before="166" w:line="360" w:lineRule="auto"/>
        <w:ind w:left="475"/>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4.竞标费用</w:t>
      </w:r>
    </w:p>
    <w:p>
      <w:pPr>
        <w:spacing w:before="177" w:line="360" w:lineRule="auto"/>
        <w:ind w:left="3" w:right="23" w:firstLine="420"/>
        <w:rPr>
          <w:rFonts w:hint="eastAsia" w:ascii="宋体" w:hAnsi="宋体" w:eastAsia="宋体" w:cs="宋体"/>
          <w:spacing w:val="0"/>
          <w:sz w:val="21"/>
          <w:szCs w:val="21"/>
        </w:rPr>
      </w:pPr>
      <w:r>
        <w:rPr>
          <w:rFonts w:hint="eastAsia" w:ascii="宋体" w:hAnsi="宋体" w:eastAsia="宋体" w:cs="宋体"/>
          <w:spacing w:val="0"/>
          <w:sz w:val="21"/>
          <w:szCs w:val="21"/>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left="476"/>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5.联合体竞标</w:t>
      </w:r>
    </w:p>
    <w:p>
      <w:pPr>
        <w:spacing w:before="151" w:line="360" w:lineRule="auto"/>
        <w:ind w:left="425"/>
        <w:rPr>
          <w:rFonts w:hint="eastAsia" w:ascii="宋体" w:hAnsi="宋体" w:eastAsia="宋体" w:cs="宋体"/>
          <w:spacing w:val="0"/>
          <w:sz w:val="21"/>
          <w:szCs w:val="21"/>
        </w:rPr>
      </w:pPr>
      <w:r>
        <w:rPr>
          <w:rFonts w:hint="eastAsia" w:ascii="宋体" w:hAnsi="宋体" w:eastAsia="宋体" w:cs="宋体"/>
          <w:spacing w:val="0"/>
          <w:sz w:val="21"/>
          <w:szCs w:val="21"/>
        </w:rPr>
        <w:t>5.1 本项目是否接受联合体竞标，详见“供应商须知前附表”。</w:t>
      </w:r>
    </w:p>
    <w:p>
      <w:pPr>
        <w:spacing w:before="42" w:line="360" w:lineRule="auto"/>
        <w:ind w:left="424"/>
        <w:rPr>
          <w:rFonts w:hint="eastAsia" w:ascii="宋体" w:hAnsi="宋体" w:eastAsia="宋体" w:cs="宋体"/>
          <w:spacing w:val="0"/>
          <w:sz w:val="21"/>
          <w:szCs w:val="21"/>
        </w:rPr>
      </w:pPr>
      <w:r>
        <w:rPr>
          <w:rFonts w:hint="eastAsia" w:ascii="宋体" w:hAnsi="宋体" w:eastAsia="宋体" w:cs="宋体"/>
          <w:spacing w:val="0"/>
          <w:sz w:val="21"/>
          <w:szCs w:val="21"/>
        </w:rPr>
        <w:t>5.2 如接受联合体竞标，联合体竞标要求详见“供应商须知前附表”。</w:t>
      </w:r>
    </w:p>
    <w:p>
      <w:pPr>
        <w:spacing w:before="164" w:line="360" w:lineRule="auto"/>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6.转包与分包</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6.1 本项目不允许转包。</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6.2 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 商应具备相应行政许可。</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6.3 供应商根据谈判文件的规定和采购项目的实际情况，拟在成交后将成交项目的非主体、非关键性工作分包的，应当在响应文件中载明分包承担主体，分包承担主体应当具备相应资质条件且 不得再次分包。</w:t>
      </w:r>
    </w:p>
    <w:p>
      <w:pPr>
        <w:spacing w:line="360" w:lineRule="auto"/>
        <w:ind w:left="482"/>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7.特别说明</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7.1 如果本谈判文件要求提供供应商或制造商的资格、信誉、荣誉、业绩与企业认证等材料的， 资格、信誉、荣誉、业绩与企业认证等必须为供应商或者制造商所拥有或自身获得 。</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7.2 供应商在竞标活动中提供任何虚假材料，其响应文件按无效处理，并报监管部门查处；签 订合同后发现的，成交供应商须依照《中华人民共和国消费者权益保护法》规定赔偿采购人，且民 事赔偿并不免除违法供应商的行政与刑事责任。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7.3 供应商应仔细阅读谈判文件的所有内容，按照谈判文件的要求提交响应文件，并对所提供 的全部资料的真实性承担法律责任。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7.4 在政府采购活动中，采购人员及相关人员与供应商有下列利害关系之一的，应当回避：</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 参加采购活动前 3 年内与供应商存在劳动关系；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(2) 参加采购活动前 3 年内担任供应商的董事、监事；</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(3) 参加采购活动前 3 年内是供应商的控股股东或者实际控制人；</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(4) 与供应商的法定代表人或者负责人有夫妻、直系血亲、三代以内旁系血亲或者近姻亲关系；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(5) 与供应商有其他可能影响政府采购活动公平、公正进行的关系。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7.5 有下列情形之一的视为供应商相互串通竞标，响应文件将被视为无效：</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 不同供应商的响应文件由同一单位或者个人编制；</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(2) 不同供应商委托同一单位或者个人办理竞标事宜；</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(3) 不同的供应商的响应文件载明的项目管理员为同一个人；</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(4) 不同供应商的响应文件异常一致或者报价呈规律性差异；</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(5) 不同供应商的响应文件相互混装；</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 不同供应商的竞标保证金从同一单位或者个人账户转出。</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7.6 供应商有下列情形之一的，属于恶意串通行为，将报同级监督管理部门：</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 供应商直接或者间接从采购人或者采购代理机构处获得其他供应商的相关信息并修改其响</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应文件；</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(2) 供应商按照采购人或者采购代理机构的授意撤换、修改响应文件；</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(3) 供应商之间协商报价、技术方案等响应文件或者响应文件的实质性内容；</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(4) 属于同一集团、协会、商会等组织成员的供应商按照该组织要求协同参加政府采购活动；</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(5) 供应商之间事先约定一致抬高或者压低报价，或者在政府采购活动中事先约定轮流以高价位或者低价位成交，或者事先约定由某一特定供应商成交，然后再参加竞标；</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 供应商之间商定部分供应商放弃参加政府采购活动或者放弃成交；</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 供应商与采购人或者采购代理机构之间、供应商相互之间，为谋求特定供应商成交或者排斥其他供应商的其他串通行为。</w:t>
      </w:r>
    </w:p>
    <w:p>
      <w:pPr>
        <w:spacing w:before="101" w:line="420" w:lineRule="exact"/>
        <w:ind w:left="3582"/>
        <w:rPr>
          <w:rFonts w:ascii="宋体" w:hAnsi="宋体" w:eastAsia="宋体" w:cs="宋体"/>
          <w:spacing w:val="0"/>
          <w:sz w:val="31"/>
          <w:szCs w:val="31"/>
        </w:rPr>
      </w:pPr>
      <w:r>
        <w:rPr>
          <w:rFonts w:ascii="宋体" w:hAnsi="宋体" w:eastAsia="宋体" w:cs="宋体"/>
          <w:spacing w:val="0"/>
          <w:position w:val="2"/>
          <w:sz w:val="31"/>
          <w:szCs w:val="31"/>
          <w14:textOutline w14:w="5793" w14:cap="sq" w14:cmpd="sng">
            <w14:solidFill>
              <w14:srgbClr w14:val="000000"/>
            </w14:solidFill>
            <w14:prstDash w14:val="solid"/>
            <w14:bevel/>
          </w14:textOutline>
        </w:rPr>
        <w:t>二、谈判文件</w:t>
      </w:r>
    </w:p>
    <w:p>
      <w:pPr>
        <w:spacing w:before="76" w:line="313"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8.谈判文件的构成</w:t>
      </w:r>
    </w:p>
    <w:p>
      <w:pPr>
        <w:spacing w:before="148" w:line="227"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(1) 竞争性谈判公告/竞标邀请函；</w:t>
      </w:r>
    </w:p>
    <w:p>
      <w:pPr>
        <w:spacing w:before="161"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(2) 供应商须知；</w:t>
      </w:r>
    </w:p>
    <w:p>
      <w:pPr>
        <w:spacing w:before="164"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(3) 采购需求；</w:t>
      </w:r>
    </w:p>
    <w:p>
      <w:pPr>
        <w:spacing w:before="162"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(4) 响应文件格式</w:t>
      </w:r>
    </w:p>
    <w:p>
      <w:pPr>
        <w:spacing w:before="160"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(5) 合同文本；</w:t>
      </w:r>
    </w:p>
    <w:p>
      <w:pPr>
        <w:spacing w:before="161" w:line="229"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(6) 评审程序和评定成交的标准；</w:t>
      </w:r>
    </w:p>
    <w:p>
      <w:pPr>
        <w:spacing w:before="165" w:line="313" w:lineRule="exact"/>
        <w:ind w:left="476"/>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9.供应商的询问</w:t>
      </w:r>
    </w:p>
    <w:p>
      <w:pPr>
        <w:spacing w:before="150" w:line="378" w:lineRule="auto"/>
        <w:ind w:left="1" w:right="12" w:firstLine="420"/>
        <w:rPr>
          <w:rFonts w:hint="eastAsia" w:ascii="宋体" w:hAnsi="宋体" w:eastAsia="宋体" w:cs="宋体"/>
          <w:spacing w:val="0"/>
          <w:sz w:val="21"/>
          <w:szCs w:val="21"/>
        </w:rPr>
      </w:pPr>
      <w:r>
        <w:rPr>
          <w:rFonts w:hint="eastAsia" w:ascii="宋体" w:hAnsi="宋体" w:eastAsia="宋体" w:cs="宋体"/>
          <w:spacing w:val="0"/>
          <w:sz w:val="21"/>
          <w:szCs w:val="21"/>
        </w:rPr>
        <w:t>供应商应认真阅读谈判文件的采购需求，如供应商对谈判文件有疑问的，如要求采购人作出澄 清或者修改的，供应商尽可能在提交首次响应文件截止之日前，以书面形式向采购人、采购代理机 构提出。</w:t>
      </w:r>
    </w:p>
    <w:p>
      <w:pPr>
        <w:spacing w:line="310" w:lineRule="exact"/>
        <w:ind w:left="495"/>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10.谈判文件的澄清和修改</w:t>
      </w:r>
    </w:p>
    <w:p>
      <w:pPr>
        <w:spacing w:before="156" w:line="380" w:lineRule="auto"/>
        <w:ind w:right="12" w:firstLine="422"/>
        <w:rPr>
          <w:rFonts w:hint="eastAsia" w:ascii="宋体" w:hAnsi="宋体" w:eastAsia="宋体" w:cs="宋体"/>
          <w:spacing w:val="0"/>
          <w:sz w:val="21"/>
          <w:szCs w:val="21"/>
        </w:rPr>
      </w:pPr>
      <w:r>
        <w:rPr>
          <w:rFonts w:hint="eastAsia" w:ascii="宋体" w:hAnsi="宋体" w:eastAsia="宋体" w:cs="宋体"/>
          <w:spacing w:val="0"/>
          <w:sz w:val="21"/>
          <w:szCs w:val="21"/>
        </w:rPr>
        <w:t>提交首次响应文件截止之日前，采购人、采购代理机构或者谈判小组可以对已发出的谈判文件 进行必要的澄清或者修改，澄清或者修改的内容作为谈判文件的组成部分。澄清或者修改的内容可 能影响响应文件编制的，采购人、采购代理机构或者谈判小组应当在提交首次响应文件截止之日 3 个工作日前，以书面形式通知所有接收谈判文件的供应商，不足 3 个工作日的，应当顺延提交首次 响应文件截止之日。</w:t>
      </w:r>
    </w:p>
    <w:p>
      <w:pPr>
        <w:spacing w:before="101" w:line="408" w:lineRule="exact"/>
        <w:ind w:left="3094"/>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三、响应文件的编制</w:t>
      </w:r>
    </w:p>
    <w:p>
      <w:pPr>
        <w:spacing w:before="75" w:line="316" w:lineRule="exact"/>
        <w:ind w:left="495"/>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11.响应文件的编制原则</w:t>
      </w:r>
    </w:p>
    <w:p>
      <w:pPr>
        <w:spacing w:before="145" w:line="385" w:lineRule="auto"/>
        <w:ind w:left="2" w:right="12" w:firstLine="419"/>
        <w:rPr>
          <w:rFonts w:hint="eastAsia" w:ascii="宋体" w:hAnsi="宋体" w:eastAsia="宋体" w:cs="宋体"/>
          <w:spacing w:val="0"/>
          <w:sz w:val="21"/>
          <w:szCs w:val="21"/>
        </w:rPr>
      </w:pPr>
      <w:r>
        <w:rPr>
          <w:rFonts w:hint="eastAsia" w:ascii="宋体" w:hAnsi="宋体" w:eastAsia="宋体" w:cs="宋体"/>
          <w:spacing w:val="0"/>
          <w:sz w:val="21"/>
          <w:szCs w:val="21"/>
        </w:rPr>
        <w:t>供应商必须按照谈判文件的要求编制响应文件，并对其提交的响应文件的真实性、合法性承担 法律责任。响应文件必须对谈判文件作出实质性响应。</w:t>
      </w:r>
    </w:p>
    <w:p>
      <w:pPr>
        <w:spacing w:before="48" w:line="316" w:lineRule="exact"/>
        <w:ind w:left="494"/>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12.响应文件的组成</w:t>
      </w:r>
    </w:p>
    <w:p>
      <w:pPr>
        <w:spacing w:before="145" w:line="228"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12.1 响应文件由资格证明文件、报价文件、商务技术文件三部分组成。</w:t>
      </w:r>
    </w:p>
    <w:p>
      <w:pPr>
        <w:spacing w:before="163" w:line="228"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12.1.1 资格证明文件：详见“供应商须知前附表”</w:t>
      </w:r>
    </w:p>
    <w:p>
      <w:pPr>
        <w:spacing w:before="160" w:line="227"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12.1.2 报价文件：详见“供应商须知前附表”</w:t>
      </w:r>
    </w:p>
    <w:p>
      <w:pPr>
        <w:spacing w:before="162" w:line="228"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12.1.3 商务技术文件：详见“供应商须知前附表”</w:t>
      </w:r>
    </w:p>
    <w:p>
      <w:pPr>
        <w:spacing w:before="165" w:line="313" w:lineRule="exact"/>
        <w:ind w:left="494"/>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13.计量单位</w:t>
      </w:r>
    </w:p>
    <w:p>
      <w:pPr>
        <w:spacing w:before="150" w:line="379" w:lineRule="auto"/>
        <w:ind w:left="2" w:right="5" w:firstLine="417"/>
        <w:rPr>
          <w:rFonts w:hint="eastAsia" w:ascii="宋体" w:hAnsi="宋体" w:eastAsia="宋体" w:cs="宋体"/>
          <w:spacing w:val="0"/>
          <w:sz w:val="21"/>
          <w:szCs w:val="21"/>
        </w:rPr>
      </w:pPr>
      <w:r>
        <w:rPr>
          <w:rFonts w:hint="eastAsia" w:ascii="宋体" w:hAnsi="宋体" w:eastAsia="宋体" w:cs="宋体"/>
          <w:spacing w:val="0"/>
          <w:sz w:val="21"/>
          <w:szCs w:val="21"/>
        </w:rPr>
        <w:t>谈判文件已有明确规定的，使用谈判文件规定的计量单位；谈判文件没有规定的，应采用中华 人民共和国法定计量单位，货币种类为人民币，否则视同未响应。</w:t>
      </w:r>
    </w:p>
    <w:p>
      <w:pPr>
        <w:spacing w:line="316" w:lineRule="exact"/>
        <w:ind w:left="494"/>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14.竞标的风险</w:t>
      </w:r>
    </w:p>
    <w:p>
      <w:pPr>
        <w:spacing w:before="147" w:line="379" w:lineRule="auto"/>
        <w:ind w:left="11" w:right="5" w:firstLine="409"/>
        <w:rPr>
          <w:rFonts w:hint="eastAsia" w:ascii="宋体" w:hAnsi="宋体" w:eastAsia="宋体" w:cs="宋体"/>
          <w:spacing w:val="0"/>
          <w:sz w:val="21"/>
          <w:szCs w:val="21"/>
        </w:rPr>
      </w:pPr>
      <w:r>
        <w:rPr>
          <w:rFonts w:hint="eastAsia" w:ascii="宋体" w:hAnsi="宋体" w:eastAsia="宋体" w:cs="宋体"/>
          <w:spacing w:val="0"/>
          <w:sz w:val="21"/>
          <w:szCs w:val="21"/>
        </w:rPr>
        <w:t>供应商没有按照谈判文件要求提供全部资料，或者供应商没有对谈判文件在各方面作出实质性 响应可能导致其响应文件按无效处理，是供应商应当考虑的风险。</w:t>
      </w:r>
    </w:p>
    <w:p>
      <w:pPr>
        <w:spacing w:before="1" w:line="229" w:lineRule="auto"/>
        <w:ind w:left="494"/>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15.竞标报价要求和构成</w:t>
      </w:r>
    </w:p>
    <w:p>
      <w:pPr>
        <w:spacing w:before="177" w:line="227"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15.1 本项目竞标报价采用“工程量清单”报价。</w:t>
      </w:r>
    </w:p>
    <w:p>
      <w:pPr>
        <w:spacing w:before="162" w:line="227"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15.1.1 本项目竞标价格是包工包料，综合单价包干。</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15.1.2 竞标价格由供应商根据现场情况按市场价自行报价。供应商所填报的各项单价在合同实 施期间不因市场变化因素而变动，供应商在计算报价时应考虑一定的风险因素和固定价格包括的范 围。除非合同中另有规定，具有标价的工程量清单报价中所报单价和合价以及报价汇总表中的价格 应包括施工设备、劳务、管理、材料、安装、维护、保险、利润、税金、政策性文件规定及合同包 含的应有风险、责任等各项应有费用，经谈判小组审核严重不平衡的报价将不予接受。</w:t>
      </w:r>
    </w:p>
    <w:p>
      <w:pPr>
        <w:spacing w:line="377" w:lineRule="auto"/>
        <w:ind w:right="4" w:firstLine="436"/>
        <w:rPr>
          <w:rFonts w:hint="eastAsia" w:ascii="宋体" w:hAnsi="宋体" w:eastAsia="宋体" w:cs="宋体"/>
          <w:spacing w:val="0"/>
          <w:sz w:val="21"/>
          <w:szCs w:val="21"/>
        </w:rPr>
      </w:pPr>
      <w:r>
        <w:rPr>
          <w:rFonts w:hint="eastAsia" w:ascii="宋体" w:hAnsi="宋体" w:eastAsia="宋体" w:cs="宋体"/>
          <w:spacing w:val="0"/>
          <w:sz w:val="21"/>
          <w:szCs w:val="21"/>
        </w:rPr>
        <w:t>15.1.3 因设计变更引起工程项目、工程量变化的，工程量清单报价表中有相同细目的按供应商 谈判时的成交单价进行结算，工程量清单报价表中有类似细目的参考类似成交单价结算；新增项目 有定额的套定额计算，其中材料价格有信息的按信息价，无信息的按市场价；新增项目无定额可套 的， 由发包人、承包人根据市场价格协商决定；新增项目的单价应经有资质的审核机构审定。国家和自治区政策性调整有关费用标准的，按文件规定执行。</w:t>
      </w:r>
    </w:p>
    <w:p>
      <w:pPr>
        <w:spacing w:line="377" w:lineRule="auto"/>
        <w:ind w:right="4" w:firstLine="436"/>
        <w:rPr>
          <w:rFonts w:hint="eastAsia" w:ascii="宋体" w:hAnsi="宋体" w:eastAsia="宋体" w:cs="宋体"/>
          <w:spacing w:val="0"/>
          <w:sz w:val="21"/>
          <w:szCs w:val="21"/>
        </w:rPr>
      </w:pPr>
      <w:r>
        <w:rPr>
          <w:rFonts w:hint="eastAsia" w:ascii="宋体" w:hAnsi="宋体" w:eastAsia="宋体" w:cs="宋体"/>
          <w:spacing w:val="0"/>
          <w:sz w:val="21"/>
          <w:szCs w:val="21"/>
        </w:rPr>
        <w:t>15.1.4 供应商应认真编制工程量清单中所列的所有各细目的单价和总额价，填写工程量清单时应注意：</w:t>
      </w:r>
    </w:p>
    <w:p>
      <w:pPr>
        <w:spacing w:before="1" w:line="226"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(1) 有工程数量的应报单价和总价。</w:t>
      </w:r>
    </w:p>
    <w:p>
      <w:pPr>
        <w:spacing w:before="165" w:line="227"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(2) 无工程数量的项目不报价 (或只报单价不报总价) 。</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(3) 竞标时，采购人要求报价的细目，供应商没有填入单价或总额价的细目，其费用应视为已 分配在工程量清单的其它单价或总额价中，承包人必须按监理工程师的指令完成工程量清单中未填 入单价或总额价的工程细目，但不能得到支付与结算。</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15.1.5 采购人所提供的工程量清单，应认为已包括按正常施工工艺完成工程量清单项目各单项的有关内容。凡工程量清单所示工程所必不可少的附属工程、相关工程、衔接与后续工程所需的费 用，供应商应计入相关项目的单价中。</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15.1.6 承包人的临时占地 (如项目部驻地等) 租用费 (含拆迁补偿) 、临时用地的环保、恢复 及所有临时性占地的青苗补偿及地面附着物发生的费用均由承包人负责； 由于承包人原因引起工期延长造成承包人临时占地的租用费增加由承包人负责。以上费用在竞标价中自行考虑。</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15.1.7 除非合同中另有规定，具有标价的工程量清单中所报单价和合价，以及报价汇总表中的 价格应包括施工设备、劳务、管理、材料、安装、维护、保险、利润、政策性文件规定及合同包含 的应有风险、责任等各项应有费用，经谈判小组审核严重不平衡的报价将不予接受。</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15.1.8 供应商的竞标报价须按竞争性谈判文件及澄清答疑中所确认的工程量清单及清单各项的 顺序进行报价，否则，将视为实质上不响应竞争性谈判文件的要求。</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15.1.9 供应商在进行工程量清单报价时，应按照采购人的工程量清单进行报价。供应商对自己 所填写的项目编码、项目名称及项目特征描述、计量单位、工程量负责。评标中，如项目编码、项 目名称及项目特征描述、计量单位、工程量中的任何一项与招标工程量清单不一致的，谈判小组要 求澄清、说明或补正，但供应商拒绝澄清、说明或补正的，或澄清、说明、补正不符合要求的，视 为不响应竞争性谈判文件实质性内容，作废标处理。如是“工程量”与招标工程量不一致的澄清、 说明或补正，必须在谈判小组规定的时间内 (不超过两小时) 以工程量清单的形式澄清、说明或补 正，并修改竞标总报价，但修改后的总报价不能超本项目的最高限价，否则谈判无效。</w:t>
      </w:r>
    </w:p>
    <w:p>
      <w:pPr>
        <w:spacing w:before="1" w:line="226" w:lineRule="auto"/>
        <w:ind w:left="436"/>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15.1.10</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本项目最高限价：详见竞争性谈判公告</w:t>
      </w:r>
    </w:p>
    <w:p>
      <w:pPr>
        <w:spacing w:before="164" w:line="227" w:lineRule="auto"/>
        <w:ind w:left="420"/>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供应商的竞标总报价均不允许超上述最高限价，否则谈判无效。</w:t>
      </w:r>
    </w:p>
    <w:p>
      <w:pPr>
        <w:spacing w:before="163" w:line="377" w:lineRule="auto"/>
        <w:ind w:left="3" w:right="59" w:firstLine="432"/>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15.1.11</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本工程项目可再次报价，作最终报价时“谈判小组”将书面告知各供应商，供应商的</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最终报价</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(可维持首次报价不变)</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与首次报价不同时，必须以工程量清单报价表的格式编制，不得</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以总价下浮的方式做最终报价，供应商须提前做好相关准备并按时递交最终报价文件。</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15.2</w:t>
      </w:r>
      <w:r>
        <w:rPr>
          <w:rFonts w:hint="eastAsia" w:ascii="宋体" w:hAnsi="宋体" w:eastAsia="宋体" w:cs="宋体"/>
          <w:spacing w:val="0"/>
          <w:sz w:val="21"/>
          <w:szCs w:val="21"/>
        </w:rPr>
        <w:t>、其他说明:</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15.2.1 本工程施工期间的水电费由施工方承担。</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15.2.3 安全防护、文明施工措施费等费用按桂建质【2015】16 号文执行。工伤保险按《关于建 设工程工伤保险费计算规定的通知》(桂建管[2008]37 号) 执行。</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15.3 竞标货币</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响应文件报价中的单价和合价全部采用人民币表示。</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15.3.1 竞标报价 (包含首次报价、最后报价) 超过所竞标分标规定的采购预算金额或者最高限 价的，其响应文件将按无效处理。</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15.3.2 竞标报价 (包含首次报价、最后报价) 超过分项采购预算金额或者最高限价的，其响应 文件将按无效处理。</w:t>
      </w:r>
    </w:p>
    <w:p>
      <w:pPr>
        <w:spacing w:line="312" w:lineRule="exact"/>
        <w:ind w:left="492"/>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16.竞标有效期</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16.1 竞标有效期是指为保证采购人有足够的时间在提交响应文件后完成评审、确定成交供应商、 合同签订等工作而要求供应商提交的响应文件在一定时间内保持有效的期限。</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16.2 竞标有效期应由供应商按“供应商须知前附表”规定的期限作出响应。</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16.3 供应商的响应文件在竞标有效期内均保持有效。</w:t>
      </w:r>
    </w:p>
    <w:p>
      <w:pPr>
        <w:spacing w:before="166" w:line="316" w:lineRule="exact"/>
        <w:ind w:left="492"/>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17.竞标保证金</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17.1 详见“供应商须知前附表”的规定。</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17.2 竞标保证金的退还</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未成交供应商的竞标保证金自成交通知书发出之日起 5 个工作日内退还；成交供应商的竞标保证金 自签订合同之日起 5 个工作日内退还。</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17.3 竞标保证金计息退还。</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17.4 供应商有下列情形之一的，竞标保证金将不予退还：</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 供应商在提交响应文件截止时间后撤回响应文件的；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 未按规定提交履约保证金的；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(3) 供应商在响应文件中提供虚假材料的；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(4) 除因不可抗力或者谈判文件认可的情形以外，成交供应商不与采购人签订合同的；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(5) 供应商与采购人、其他供应商或者采购代理机构恶意串通的；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(6) 法律法规规定的其他情形。</w:t>
      </w:r>
    </w:p>
    <w:p>
      <w:pPr>
        <w:spacing w:before="165" w:line="229" w:lineRule="auto"/>
        <w:ind w:left="492"/>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18.响应文件编制的要求</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18.1 供应商应先安装“广西政府采购云平台客户端” (请自行前往广西政府采购云平台进行下载) ，并 按照本项目谈判文件规定的格式和顺序和广西政府采购云平台的要求编制并加密。响应文件内容不完整、 编排混乱导致响应文件被误读、漏读或者查找不到相关内容的， 由此引发的后果由供应商承担。</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18.2 为确保网上操作合法、有效和安全，供应商应当在提交响应文件截止时间前完成在“广西政府采购云平台的身份认证，确保在电子竞标过程中能够对相关数据电文进行加密和使用电子签章。</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18.3 响应文件须由供应商在规定位置签字、盖章 (具体以供应商须知前附表或响应文件格式规 定为准) ，否则按无效响应处理。</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18.4 响应文件中标注的供应商名称应与主体资格证明 (如营业执照或者事业单位法人证书或者 执业许可证或者登记证书等) 及公章一致，供应商为自然人的，标注的供应商名称应与身份证姓名 及签名一致，否则其响应文件按无效响应处理。</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18.5 响应文件应尽量避免涂改、行间插字或者删除。如果出现上述情况，改动之处应由供应商 的法定代表人或者其委托代理人签字 (或者电子签名) 或者加盖公章或者加盖电子签章。响应文件 因涂改、行间插字或者删除导致字迹潦草或者表达不清所引起的后果由供应商承担。</w:t>
      </w:r>
    </w:p>
    <w:p>
      <w:pPr>
        <w:spacing w:line="229" w:lineRule="auto"/>
        <w:ind w:left="495"/>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19.电子备份响应文件</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电子备份响应文件是指通过“广西政府采购云平台客户端”在线编制生成且后缀名为“bfbs ”的文件，是否接受电子备份响应文件详见在“供应商须知前附表”。</w:t>
      </w:r>
    </w:p>
    <w:p>
      <w:pPr>
        <w:spacing w:before="165" w:line="310"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20.响应文件的提交</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20.1 供应商必须按“供应商须知前附表”规定的时间及地点提交响应文件。电子响应文件应在 制作完成后，在提交响应文件截止时间前通过有效数字证书 (CA 认证锁) 进行电子签章、加密，然 后通过网络将加密的电子响应文件提交至广西政府采购云平台。</w:t>
      </w:r>
    </w:p>
    <w:p>
      <w:pPr>
        <w:spacing w:before="153" w:line="377" w:lineRule="auto"/>
        <w:ind w:left="2" w:right="33" w:firstLine="415"/>
        <w:rPr>
          <w:rFonts w:hint="eastAsia" w:ascii="宋体" w:hAnsi="宋体" w:eastAsia="宋体" w:cs="宋体"/>
          <w:b/>
          <w:bCs/>
          <w:spacing w:val="0"/>
          <w:sz w:val="21"/>
          <w:szCs w:val="21"/>
          <w:lang w:eastAsia="zh-CN"/>
        </w:rPr>
      </w:pPr>
      <w:r>
        <w:rPr>
          <w:rFonts w:hint="eastAsia" w:ascii="宋体" w:hAnsi="宋体" w:eastAsia="宋体" w:cs="宋体"/>
          <w:b/>
          <w:bCs/>
          <w:spacing w:val="0"/>
          <w:sz w:val="21"/>
          <w:szCs w:val="21"/>
        </w:rPr>
        <w:t>20.2 未在规定时间内提交或者未按照谈判文件要求加密的电子响应文件，广西政府采购云平台将</w:t>
      </w:r>
      <w:r>
        <w:rPr>
          <w:rFonts w:hint="eastAsia" w:ascii="宋体" w:hAnsi="宋体" w:eastAsia="宋体" w:cs="宋体"/>
          <w:b/>
          <w:bCs/>
          <w:spacing w:val="0"/>
          <w:sz w:val="21"/>
          <w:szCs w:val="21"/>
          <w:lang w:eastAsia="zh-CN"/>
        </w:rPr>
        <w:t>拒收。</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20.3 在提交“最后报价”后，供应商不能退出谈判。</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20.5 采购机构不可视情况延长提交响应文件的截止时间。</w:t>
      </w:r>
    </w:p>
    <w:p>
      <w:pPr>
        <w:spacing w:before="168" w:line="316"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21.首次响应文件的补充、修改与撤回</w:t>
      </w:r>
    </w:p>
    <w:p>
      <w:pPr>
        <w:spacing w:before="147" w:line="377" w:lineRule="auto"/>
        <w:ind w:right="35" w:firstLine="424"/>
        <w:rPr>
          <w:rFonts w:hint="eastAsia" w:ascii="宋体" w:hAnsi="宋体" w:eastAsia="宋体" w:cs="宋体"/>
          <w:spacing w:val="0"/>
          <w:sz w:val="21"/>
          <w:szCs w:val="21"/>
        </w:rPr>
      </w:pPr>
      <w:r>
        <w:rPr>
          <w:rFonts w:hint="eastAsia" w:ascii="宋体" w:hAnsi="宋体" w:eastAsia="宋体" w:cs="宋体"/>
          <w:spacing w:val="0"/>
          <w:sz w:val="21"/>
          <w:szCs w:val="21"/>
        </w:rPr>
        <w:t>21.1 供应商应当在提交响应文件截止时间前完成电子响应文件的提交 (上传) ，提交响应文件 截止时间前可以补充、修改或者撤回响应文件。补充或者修改响应文件的，应当先行撤回原响应文 件，补充、修改后重新提交 (上传) ，提交响应文件截止时间前未完成提交 (上传) 的，视为撤回 响应文件。提交响应文件截止时间以后提交 (上传) 的响应文件，</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将予以拒收。(补充、修改或者撤回方式可登陆</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，进入“服务中心”中查看 “电子投标文件制作与投 送教程”)</w:t>
      </w:r>
    </w:p>
    <w:p>
      <w:pPr>
        <w:spacing w:before="2" w:line="378" w:lineRule="auto"/>
        <w:ind w:left="5" w:right="33" w:firstLine="419"/>
        <w:rPr>
          <w:rFonts w:hint="eastAsia" w:ascii="宋体" w:hAnsi="宋体" w:eastAsia="宋体" w:cs="宋体"/>
          <w:spacing w:val="0"/>
          <w:sz w:val="21"/>
          <w:szCs w:val="21"/>
        </w:rPr>
      </w:pPr>
      <w:r>
        <w:rPr>
          <w:rFonts w:hint="eastAsia" w:ascii="宋体" w:hAnsi="宋体" w:eastAsia="宋体" w:cs="宋体"/>
          <w:spacing w:val="0"/>
          <w:sz w:val="21"/>
          <w:szCs w:val="21"/>
        </w:rPr>
        <w:t>21.2 在提交响应文件截止时间前，除供应商补充、修改或者撤回响应文件外，任何单位和个人 不得解密或提取响应文件。</w:t>
      </w:r>
    </w:p>
    <w:p>
      <w:pPr>
        <w:spacing w:line="316"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22.首次响应文件的退回</w:t>
      </w:r>
    </w:p>
    <w:p>
      <w:pPr>
        <w:spacing w:before="145" w:line="228" w:lineRule="auto"/>
        <w:ind w:left="420"/>
        <w:rPr>
          <w:rFonts w:hint="eastAsia" w:ascii="宋体" w:hAnsi="宋体" w:eastAsia="宋体" w:cs="宋体"/>
          <w:spacing w:val="0"/>
          <w:sz w:val="21"/>
          <w:szCs w:val="21"/>
        </w:rPr>
      </w:pPr>
      <w:r>
        <w:rPr>
          <w:rFonts w:hint="eastAsia" w:ascii="宋体" w:hAnsi="宋体" w:eastAsia="宋体" w:cs="宋体"/>
          <w:spacing w:val="0"/>
          <w:sz w:val="21"/>
          <w:szCs w:val="21"/>
        </w:rPr>
        <w:t>采购人和采购代理机构对已提交的响应文件概不退回。</w:t>
      </w:r>
    </w:p>
    <w:p>
      <w:pPr>
        <w:spacing w:before="166" w:line="228" w:lineRule="auto"/>
        <w:ind w:left="480"/>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23.截止时间后的撤回</w:t>
      </w:r>
    </w:p>
    <w:p>
      <w:pPr>
        <w:spacing w:before="40" w:line="385" w:lineRule="auto"/>
        <w:ind w:left="2" w:right="2" w:firstLine="419"/>
        <w:rPr>
          <w:rFonts w:hint="eastAsia" w:ascii="宋体" w:hAnsi="宋体" w:eastAsia="宋体" w:cs="宋体"/>
          <w:spacing w:val="0"/>
          <w:sz w:val="21"/>
          <w:szCs w:val="21"/>
        </w:rPr>
      </w:pPr>
      <w:r>
        <w:rPr>
          <w:rFonts w:hint="eastAsia" w:ascii="宋体" w:hAnsi="宋体" w:eastAsia="宋体" w:cs="宋体"/>
          <w:spacing w:val="0"/>
          <w:sz w:val="21"/>
          <w:szCs w:val="21"/>
        </w:rPr>
        <w:t>供应商在响应文件提交截止时间后向采购人、采购代理机构书面申请撤回响应文件的，将根据 本须知正文第 17.4 条的规定不予退还其竞标保证金。</w:t>
      </w:r>
    </w:p>
    <w:p>
      <w:pPr>
        <w:spacing w:before="100" w:line="228" w:lineRule="auto"/>
        <w:ind w:left="3866"/>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四、评审及谈判</w:t>
      </w:r>
    </w:p>
    <w:p>
      <w:pPr>
        <w:spacing w:before="75" w:line="316"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24.谈判小组成立</w:t>
      </w:r>
    </w:p>
    <w:p>
      <w:pPr>
        <w:spacing w:before="147" w:line="377" w:lineRule="auto"/>
        <w:ind w:firstLine="423"/>
        <w:rPr>
          <w:rFonts w:hint="eastAsia" w:ascii="宋体" w:hAnsi="宋体" w:eastAsia="宋体" w:cs="宋体"/>
          <w:spacing w:val="0"/>
          <w:sz w:val="21"/>
          <w:szCs w:val="21"/>
        </w:rPr>
      </w:pPr>
      <w:r>
        <w:rPr>
          <w:rFonts w:hint="eastAsia" w:ascii="宋体" w:hAnsi="宋体" w:eastAsia="宋体" w:cs="宋体"/>
          <w:spacing w:val="0"/>
          <w:sz w:val="21"/>
          <w:szCs w:val="21"/>
        </w:rPr>
        <w:t>24.1 竞争性谈判小组成立：谈判小组由采购人代表和评审专家共 3 人以上单数组成，具体人数 详见“供应商须知前附表” ，其中评审专家人数不得少于竞争性谈判小组成员总数的 2/3。采购人 不得以评审专家身份参加本部门或者本单位采购项目的评审。采购代理机构人员不得参加本机构代 理的采购项目的评审。达到公开招标数额标准的货物或者服务采购项目，或者达到招标规模标准的 政府采购工程，竞争性谈判小组应当由 5 人以上单数组成。</w:t>
      </w:r>
    </w:p>
    <w:p>
      <w:pPr>
        <w:spacing w:before="1" w:line="377" w:lineRule="auto"/>
        <w:ind w:left="1" w:right="2" w:firstLine="422"/>
        <w:rPr>
          <w:rFonts w:hint="eastAsia" w:ascii="宋体" w:hAnsi="宋体" w:eastAsia="宋体" w:cs="宋体"/>
          <w:spacing w:val="0"/>
          <w:sz w:val="21"/>
          <w:szCs w:val="21"/>
        </w:rPr>
      </w:pPr>
      <w:r>
        <w:rPr>
          <w:rFonts w:hint="eastAsia" w:ascii="宋体" w:hAnsi="宋体" w:eastAsia="宋体" w:cs="宋体"/>
          <w:spacing w:val="0"/>
          <w:sz w:val="21"/>
          <w:szCs w:val="21"/>
        </w:rPr>
        <w:t>24.2 评审专家应当从政府采购评审专家库内相关专业的专家名单中随机抽取。技术复杂、专业 性强的竞争性谈判采购项目，通过随机方式难以确定合适的评审专家的，经主管预算单位同意，可 以自行选定评审专家。技术复杂、专业性强的竞争性谈判采购项目，评审专家中应当包含 1 名法律专家。</w:t>
      </w:r>
    </w:p>
    <w:p>
      <w:pPr>
        <w:spacing w:before="1" w:line="227" w:lineRule="auto"/>
        <w:ind w:left="424"/>
        <w:rPr>
          <w:rFonts w:hint="eastAsia" w:ascii="宋体" w:hAnsi="宋体" w:eastAsia="宋体" w:cs="宋体"/>
          <w:spacing w:val="0"/>
          <w:sz w:val="21"/>
          <w:szCs w:val="21"/>
        </w:rPr>
      </w:pPr>
      <w:r>
        <w:rPr>
          <w:rFonts w:hint="eastAsia" w:ascii="宋体" w:hAnsi="宋体" w:eastAsia="宋体" w:cs="宋体"/>
          <w:spacing w:val="0"/>
          <w:sz w:val="21"/>
          <w:szCs w:val="21"/>
        </w:rPr>
        <w:t>24.3 采购代理机构应当基于</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抽 (选) 取评审专家。</w:t>
      </w:r>
    </w:p>
    <w:p>
      <w:pPr>
        <w:spacing w:before="166" w:line="229" w:lineRule="auto"/>
        <w:ind w:left="480"/>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25.首次响应文件的开启和解密</w:t>
      </w:r>
    </w:p>
    <w:p>
      <w:pPr>
        <w:spacing w:before="175" w:line="378" w:lineRule="auto"/>
        <w:ind w:left="1" w:right="2" w:firstLine="419"/>
        <w:rPr>
          <w:rFonts w:hint="eastAsia" w:ascii="宋体" w:hAnsi="宋体" w:eastAsia="宋体" w:cs="宋体"/>
          <w:spacing w:val="0"/>
          <w:sz w:val="21"/>
          <w:szCs w:val="21"/>
        </w:rPr>
      </w:pPr>
      <w:r>
        <w:rPr>
          <w:rFonts w:hint="eastAsia" w:ascii="宋体" w:hAnsi="宋体" w:eastAsia="宋体" w:cs="宋体"/>
          <w:spacing w:val="0"/>
          <w:sz w:val="21"/>
          <w:szCs w:val="21"/>
        </w:rPr>
        <w:t>采购代理机构将在“供应商须知前附表”规定的时间通过电子交易平台组织响应文件开启，供 应商的法定代表人或其委托代理人须携带加密时所用的CA 锁，按平台提示和谈判文件的规定登录 到“</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电子开标大厅签到，采购代理机构依托</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向各供应商发出电子加密 响应文件【开始解密】通知， 由供应商按“供应商须知前附表”规定的时间内自行进行响应文件解 密。</w:t>
      </w:r>
      <w:r>
        <w:rPr>
          <w:rFonts w:hint="eastAsia" w:ascii="宋体" w:hAnsi="宋体" w:eastAsia="宋体" w:cs="宋体"/>
          <w:spacing w:val="0"/>
          <w:sz w:val="21"/>
          <w:szCs w:val="21"/>
          <w14:textOutline w14:w="3795" w14:cap="sq" w14:cmpd="sng">
            <w14:solidFill>
              <w14:srgbClr w14:val="000000"/>
            </w14:solidFill>
            <w14:prstDash w14:val="solid"/>
            <w14:bevel/>
          </w14:textOutline>
        </w:rPr>
        <w:t>供应商未在规定的时间内解密响应文件或者解密失败的，供应商的响应文件作无效处理。</w:t>
      </w:r>
    </w:p>
    <w:p>
      <w:pPr>
        <w:spacing w:before="1" w:line="48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26.</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评审程序和评定成交的标准</w:t>
      </w:r>
    </w:p>
    <w:p>
      <w:pPr>
        <w:spacing w:before="1" w:line="360" w:lineRule="auto"/>
        <w:ind w:left="1" w:right="2" w:firstLine="422"/>
        <w:rPr>
          <w:rFonts w:hint="eastAsia" w:ascii="宋体" w:hAnsi="宋体" w:eastAsia="宋体" w:cs="宋体"/>
          <w:spacing w:val="0"/>
          <w:sz w:val="21"/>
          <w:szCs w:val="21"/>
        </w:rPr>
      </w:pPr>
      <w:r>
        <w:rPr>
          <w:rFonts w:hint="eastAsia" w:ascii="宋体" w:hAnsi="宋体" w:eastAsia="宋体" w:cs="宋体"/>
          <w:spacing w:val="0"/>
          <w:sz w:val="21"/>
          <w:szCs w:val="21"/>
        </w:rPr>
        <w:t>26.1 谈判小组按照“第四章  评审程序和评定成交的标准”规定的评审程序对响应文件进行评审，并按照评定成交的标准推荐成交候选供应商。评审价相同时，成交候选供应商推荐顺序见“供 应商须知前附表”。</w:t>
      </w:r>
    </w:p>
    <w:p>
      <w:pPr>
        <w:spacing w:before="1" w:line="360" w:lineRule="auto"/>
        <w:ind w:left="424"/>
        <w:rPr>
          <w:rFonts w:hint="eastAsia" w:ascii="宋体" w:hAnsi="宋体" w:eastAsia="宋体" w:cs="宋体"/>
          <w:spacing w:val="0"/>
          <w:sz w:val="21"/>
          <w:szCs w:val="21"/>
        </w:rPr>
      </w:pPr>
      <w:r>
        <w:rPr>
          <w:rFonts w:hint="eastAsia" w:ascii="宋体" w:hAnsi="宋体" w:eastAsia="宋体" w:cs="宋体"/>
          <w:spacing w:val="0"/>
          <w:sz w:val="21"/>
          <w:szCs w:val="21"/>
        </w:rPr>
        <w:t>26.2 商务/技术要求允许负偏离的条款数详见“供应商须知前附表”。</w:t>
      </w:r>
    </w:p>
    <w:p>
      <w:pPr>
        <w:spacing w:before="1" w:line="360" w:lineRule="auto"/>
        <w:ind w:left="1" w:right="2" w:firstLine="422"/>
        <w:rPr>
          <w:rFonts w:hint="eastAsia" w:ascii="宋体" w:hAnsi="宋体" w:eastAsia="宋体" w:cs="宋体"/>
          <w:spacing w:val="0"/>
          <w:sz w:val="21"/>
          <w:szCs w:val="21"/>
        </w:rPr>
      </w:pPr>
      <w:r>
        <w:rPr>
          <w:rFonts w:hint="eastAsia" w:ascii="宋体" w:hAnsi="宋体" w:eastAsia="宋体" w:cs="宋体"/>
          <w:spacing w:val="0"/>
          <w:sz w:val="21"/>
          <w:szCs w:val="21"/>
        </w:rPr>
        <w:t>26.3 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before="1" w:line="360" w:lineRule="auto"/>
        <w:ind w:left="3" w:firstLine="420"/>
        <w:rPr>
          <w:rFonts w:hint="eastAsia" w:ascii="宋体" w:hAnsi="宋体" w:eastAsia="宋体" w:cs="宋体"/>
          <w:spacing w:val="0"/>
          <w:sz w:val="21"/>
          <w:szCs w:val="21"/>
        </w:rPr>
      </w:pPr>
      <w:r>
        <w:rPr>
          <w:rFonts w:hint="eastAsia" w:ascii="宋体" w:hAnsi="宋体" w:eastAsia="宋体" w:cs="宋体"/>
          <w:spacing w:val="0"/>
          <w:sz w:val="21"/>
          <w:szCs w:val="21"/>
        </w:rPr>
        <w:t>26.4 电子交易活动的中止。采购过程中出现以下情形，导致电子交易平台无法正常运行，或者 无法保证电子交易的公平、公正和安全时，采购机构可中止电子交易活动：</w:t>
      </w:r>
    </w:p>
    <w:p>
      <w:pPr>
        <w:spacing w:before="1" w:line="360"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(1) 电子交易平台发生故障而无法登录访问的；</w:t>
      </w:r>
    </w:p>
    <w:p>
      <w:pPr>
        <w:spacing w:before="161" w:line="360"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(2) 电子交易平台应用或数据库出现错误，不能进行正常操作的；</w:t>
      </w:r>
    </w:p>
    <w:p>
      <w:pPr>
        <w:spacing w:before="161" w:line="360"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(3) 电子交易平台发现严重安全漏洞，有潜在泄密危险的；</w:t>
      </w:r>
    </w:p>
    <w:p>
      <w:pPr>
        <w:spacing w:before="161" w:line="360"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(4) 病毒发作导致不能进行正常操作的；</w:t>
      </w:r>
    </w:p>
    <w:p>
      <w:pPr>
        <w:spacing w:before="160" w:line="360"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(5) 其他无法保证电子交易的公平、公正和安全的情况。</w:t>
      </w:r>
    </w:p>
    <w:p>
      <w:pPr>
        <w:spacing w:before="158" w:line="360" w:lineRule="auto"/>
        <w:ind w:right="51" w:firstLine="422"/>
        <w:rPr>
          <w:rFonts w:hint="eastAsia" w:ascii="宋体" w:hAnsi="宋体" w:eastAsia="宋体" w:cs="宋体"/>
          <w:spacing w:val="0"/>
          <w:sz w:val="21"/>
          <w:szCs w:val="21"/>
        </w:rPr>
      </w:pPr>
      <w:r>
        <w:rPr>
          <w:rFonts w:hint="eastAsia" w:ascii="宋体" w:hAnsi="宋体" w:eastAsia="宋体" w:cs="宋体"/>
          <w:spacing w:val="0"/>
          <w:sz w:val="21"/>
          <w:szCs w:val="21"/>
        </w:rPr>
        <w:t>26.5 出现以上情形，不影响采购公平、公正性的，采购组织机构可以待上述情形消除后继续组 织电子交易活动；影响或可能影响采购公平、公正性的，经采购代理机构确认，报采购人同意后，应当重新采购。采购代理机构必须对原有的资料及信息作出妥善保密处理，并报财政部门备案。</w:t>
      </w:r>
    </w:p>
    <w:p>
      <w:pPr>
        <w:spacing w:line="315"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27.确定成交供应商及结果公告</w:t>
      </w:r>
    </w:p>
    <w:p>
      <w:pPr>
        <w:spacing w:before="146" w:line="377" w:lineRule="auto"/>
        <w:ind w:right="54" w:firstLine="423"/>
        <w:rPr>
          <w:rFonts w:hint="eastAsia" w:ascii="宋体" w:hAnsi="宋体" w:eastAsia="宋体" w:cs="宋体"/>
          <w:spacing w:val="0"/>
          <w:sz w:val="21"/>
          <w:szCs w:val="21"/>
        </w:rPr>
      </w:pPr>
      <w:r>
        <w:rPr>
          <w:rFonts w:hint="eastAsia" w:ascii="宋体" w:hAnsi="宋体" w:eastAsia="宋体" w:cs="宋体"/>
          <w:spacing w:val="0"/>
          <w:sz w:val="21"/>
          <w:szCs w:val="21"/>
        </w:rPr>
        <w:t>27.1 采购代理机构应当在评审结束后 2 个工作日内将评审报告送采购人确认。采购人应当在收 到评审报告后 5 个工作日内，将评审报告提出的排名第一的成交候选人确定为成交供应商，也可以 书面授权谈判小组直接确定成交供应商。采购人逾期未确定成交供应商且不提出异议的，视为确定 评审报告提出的排名第一的成交候选人为成交供应商。</w:t>
      </w:r>
    </w:p>
    <w:p>
      <w:pPr>
        <w:spacing w:before="2" w:line="377" w:lineRule="auto"/>
        <w:ind w:right="56" w:firstLine="422"/>
        <w:rPr>
          <w:rFonts w:hint="eastAsia" w:ascii="宋体" w:hAnsi="宋体" w:eastAsia="宋体" w:cs="宋体"/>
          <w:spacing w:val="0"/>
          <w:sz w:val="21"/>
          <w:szCs w:val="21"/>
        </w:rPr>
      </w:pPr>
      <w:r>
        <w:rPr>
          <w:rFonts w:hint="eastAsia" w:ascii="宋体" w:hAnsi="宋体" w:eastAsia="宋体" w:cs="宋体"/>
          <w:spacing w:val="0"/>
          <w:sz w:val="21"/>
          <w:szCs w:val="21"/>
        </w:rPr>
        <w:t>27.2 采购代理机构应当在成交供应商确定后 2 个工作日内，在省级以上财政部门指定的媒体上 公告成交结果，同时向成交供应商发出成交通知书。采购人或者采购代理机构发出成交通知书前， 应当对成交供应商信用进行查询，对列入失信被执行人、重大税收违法案件当事人名单、政府采购 严重违法失信行为记录名单及其他不符合《中华人民共和国政府采购法》第二十二条规定条件的供 应商，取消其成交资格，并确定排名第二的成交候选人为成交供应商。排名第二的成交候选人因上 述规定的同样原因被取消成交资格的，采购人可以确定排名第三的成交候选人为成交供应商。以上 信息查询记录及相关证据与谈判文件一并保存。中小企业在政府采购活动过程中，请根据企业的真 实情况出具《中小企业声明函》。成交供应商享受《政府采购促进中小企业发展管理办法》  (财库〔2020〕46 号) 规定的中小企业扶持政策的，采购人、采购代理机构应当随成交结果公开成交供应 商的《中小企业声明函》。</w:t>
      </w:r>
    </w:p>
    <w:p>
      <w:pPr>
        <w:spacing w:before="2" w:line="377" w:lineRule="auto"/>
        <w:ind w:left="4" w:right="56" w:firstLine="419"/>
        <w:rPr>
          <w:rFonts w:hint="eastAsia" w:ascii="宋体" w:hAnsi="宋体" w:eastAsia="宋体" w:cs="宋体"/>
          <w:spacing w:val="0"/>
          <w:sz w:val="21"/>
          <w:szCs w:val="21"/>
        </w:rPr>
      </w:pPr>
      <w:r>
        <w:rPr>
          <w:rFonts w:hint="eastAsia" w:ascii="宋体" w:hAnsi="宋体" w:eastAsia="宋体" w:cs="宋体"/>
          <w:spacing w:val="0"/>
          <w:sz w:val="21"/>
          <w:szCs w:val="21"/>
        </w:rPr>
        <w:t>27.3 出现下列情形之一的，采购人或者采购代理机构应当终止竞争性谈判采购活动，发布项目终止公告并说明原因，重新开展采购活动：</w:t>
      </w:r>
    </w:p>
    <w:p>
      <w:pPr>
        <w:spacing w:line="360"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(1) 因情况变化，不再符合规定的竞争性谈判采购方式适用情形的；</w:t>
      </w:r>
    </w:p>
    <w:p>
      <w:pPr>
        <w:spacing w:before="159" w:line="360"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(2) 出现影响采购公正的违法、违规行为的；</w:t>
      </w:r>
    </w:p>
    <w:p>
      <w:pPr>
        <w:spacing w:before="2" w:line="360" w:lineRule="auto"/>
        <w:ind w:left="4" w:right="56" w:firstLine="419"/>
        <w:rPr>
          <w:rFonts w:hint="eastAsia" w:ascii="宋体" w:hAnsi="宋体" w:eastAsia="宋体" w:cs="宋体"/>
          <w:spacing w:val="0"/>
          <w:sz w:val="21"/>
          <w:szCs w:val="21"/>
        </w:rPr>
      </w:pPr>
      <w:r>
        <w:rPr>
          <w:rFonts w:hint="eastAsia" w:ascii="宋体" w:hAnsi="宋体" w:eastAsia="宋体" w:cs="宋体"/>
          <w:spacing w:val="0"/>
          <w:sz w:val="21"/>
          <w:szCs w:val="21"/>
        </w:rPr>
        <w:t>(3)在采购过程中符合竞争要求的供应商或者报价未超过采购预算的供应商不足 3 家的，但“第四章 评审程序和评定成交的标准”第 3.7 条规定的情形除外。</w:t>
      </w:r>
    </w:p>
    <w:p>
      <w:pPr>
        <w:spacing w:before="2" w:line="360" w:lineRule="auto"/>
        <w:ind w:left="4" w:right="56" w:firstLine="419"/>
        <w:rPr>
          <w:rFonts w:hint="eastAsia" w:ascii="宋体" w:hAnsi="宋体" w:eastAsia="宋体" w:cs="宋体"/>
          <w:spacing w:val="0"/>
          <w:sz w:val="21"/>
          <w:szCs w:val="21"/>
        </w:rPr>
      </w:pPr>
      <w:r>
        <w:rPr>
          <w:rFonts w:hint="eastAsia" w:ascii="宋体" w:hAnsi="宋体" w:eastAsia="宋体" w:cs="宋体"/>
          <w:spacing w:val="0"/>
          <w:sz w:val="21"/>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14"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28.履约保证金</w:t>
      </w:r>
    </w:p>
    <w:p>
      <w:pPr>
        <w:spacing w:before="149" w:line="377" w:lineRule="auto"/>
        <w:ind w:right="149" w:firstLine="422"/>
        <w:rPr>
          <w:rFonts w:hint="eastAsia" w:ascii="宋体" w:hAnsi="宋体" w:eastAsia="宋体" w:cs="宋体"/>
          <w:spacing w:val="0"/>
          <w:sz w:val="21"/>
          <w:szCs w:val="21"/>
        </w:rPr>
      </w:pPr>
      <w:r>
        <w:rPr>
          <w:rFonts w:hint="eastAsia" w:ascii="宋体" w:hAnsi="宋体" w:eastAsia="宋体" w:cs="宋体"/>
          <w:spacing w:val="0"/>
          <w:sz w:val="21"/>
          <w:szCs w:val="21"/>
        </w:rPr>
        <w:t>28.1 履约保证金的金额、提交方式、退付的时间和条件详见“供应商须知前附表” 。成交供应商未按规定提交履约保证金的，视为拒绝与采购人签订合同。</w:t>
      </w:r>
    </w:p>
    <w:p>
      <w:pPr>
        <w:spacing w:before="2" w:line="378" w:lineRule="auto"/>
        <w:ind w:left="1" w:right="51" w:firstLine="424"/>
        <w:rPr>
          <w:rFonts w:hint="eastAsia" w:ascii="宋体" w:hAnsi="宋体" w:eastAsia="宋体" w:cs="宋体"/>
          <w:spacing w:val="0"/>
          <w:sz w:val="21"/>
          <w:szCs w:val="21"/>
        </w:rPr>
      </w:pPr>
      <w:r>
        <w:rPr>
          <w:rFonts w:hint="eastAsia" w:ascii="宋体" w:hAnsi="宋体" w:eastAsia="宋体" w:cs="宋体"/>
          <w:spacing w:val="0"/>
          <w:sz w:val="21"/>
          <w:szCs w:val="21"/>
        </w:rPr>
        <w:t>28.2 在履约保证金退还日期前，若成交供应商的开户名称、开户银行、帐号有变动的，请以书 面形式通知履约保证金收取单位，否则由此产生的后果由成交供应商自负。</w:t>
      </w:r>
    </w:p>
    <w:p>
      <w:pPr>
        <w:spacing w:line="313"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29.签订合同</w:t>
      </w:r>
    </w:p>
    <w:p>
      <w:pPr>
        <w:spacing w:before="149" w:line="385" w:lineRule="auto"/>
        <w:ind w:left="1" w:right="51" w:firstLine="424"/>
        <w:rPr>
          <w:rFonts w:hint="eastAsia" w:ascii="宋体" w:hAnsi="宋体" w:eastAsia="宋体" w:cs="宋体"/>
          <w:spacing w:val="0"/>
          <w:sz w:val="21"/>
          <w:szCs w:val="21"/>
        </w:rPr>
      </w:pPr>
      <w:r>
        <w:rPr>
          <w:rFonts w:hint="eastAsia" w:ascii="宋体" w:hAnsi="宋体" w:eastAsia="宋体" w:cs="宋体"/>
          <w:spacing w:val="0"/>
          <w:sz w:val="21"/>
          <w:szCs w:val="21"/>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线下签订纸质合同：供应商领取成交通知书后，按“供应商须知前附表”规定向采购人出示相 关证明材料，经采购人核验合格后方可签订合同。</w:t>
      </w:r>
    </w:p>
    <w:p>
      <w:pPr>
        <w:spacing w:line="230" w:lineRule="auto"/>
        <w:ind w:left="426"/>
        <w:rPr>
          <w:rFonts w:hint="eastAsia" w:ascii="宋体" w:hAnsi="宋体" w:eastAsia="宋体" w:cs="宋体"/>
          <w:spacing w:val="0"/>
          <w:sz w:val="21"/>
          <w:szCs w:val="21"/>
        </w:rPr>
      </w:pPr>
      <w:r>
        <w:rPr>
          <w:rFonts w:hint="eastAsia" w:ascii="宋体" w:hAnsi="宋体" w:eastAsia="宋体" w:cs="宋体"/>
          <w:spacing w:val="0"/>
          <w:sz w:val="21"/>
          <w:szCs w:val="21"/>
        </w:rPr>
        <w:t>29.2 签订合同时间：按成交通知书规定的时间与采购人签订合同。</w:t>
      </w:r>
    </w:p>
    <w:p>
      <w:pPr>
        <w:spacing w:before="161" w:line="377" w:lineRule="auto"/>
        <w:ind w:left="1" w:firstLine="424"/>
        <w:rPr>
          <w:rFonts w:hint="eastAsia" w:ascii="宋体" w:hAnsi="宋体" w:eastAsia="宋体" w:cs="宋体"/>
          <w:spacing w:val="0"/>
          <w:sz w:val="21"/>
          <w:szCs w:val="21"/>
        </w:rPr>
      </w:pPr>
      <w:r>
        <w:rPr>
          <w:rFonts w:hint="eastAsia" w:ascii="宋体" w:hAnsi="宋体" w:eastAsia="宋体" w:cs="宋体"/>
          <w:spacing w:val="0"/>
          <w:sz w:val="21"/>
          <w:szCs w:val="21"/>
        </w:rPr>
        <w:t>29.3 成交供应商拒绝签订政府采购合同 (包括但不限于放弃成交、因不可抗力不能履行合同而 放弃签订合同) ，采购人可以按照评审报告推荐的成交候选人名单排序，确定下一候选人为成交供 应商，也可以重新开展政府采购活动。如采购人无正当理由拒签合同的，给成交供应商造成损失的，成交供应商可追究采购人承担相应的法律责任。</w:t>
      </w:r>
    </w:p>
    <w:p>
      <w:pPr>
        <w:spacing w:before="2" w:line="376" w:lineRule="auto"/>
        <w:ind w:left="2" w:right="56" w:firstLine="424"/>
        <w:rPr>
          <w:rFonts w:hint="eastAsia" w:ascii="宋体" w:hAnsi="宋体" w:eastAsia="宋体" w:cs="宋体"/>
          <w:spacing w:val="0"/>
          <w:sz w:val="21"/>
          <w:szCs w:val="21"/>
        </w:rPr>
      </w:pPr>
      <w:r>
        <w:rPr>
          <w:rFonts w:hint="eastAsia" w:ascii="宋体" w:hAnsi="宋体" w:eastAsia="宋体" w:cs="宋体"/>
          <w:spacing w:val="0"/>
          <w:sz w:val="21"/>
          <w:szCs w:val="21"/>
        </w:rPr>
        <w:t>29.4 政府采购合同是政府采购项目验收的依据，成交供应商和采购人应当按照采购合同约定的 各自的权利和义务全面履行合同。任何一方当事人在履行合同过程中均不得擅自变更、中止或终止 合同。政府采购合同继续履行将损害国家利益和社会公共利益的，双方当事人应当变更、中止或终 止合同。有过错的一方应当承担赔偿责任，双方都有过错的，各自承担相应的责任。</w:t>
      </w:r>
    </w:p>
    <w:p>
      <w:pPr>
        <w:spacing w:before="2" w:line="377" w:lineRule="auto"/>
        <w:ind w:left="18" w:right="58" w:firstLine="407"/>
        <w:rPr>
          <w:rFonts w:hint="eastAsia" w:ascii="宋体" w:hAnsi="宋体" w:eastAsia="宋体" w:cs="宋体"/>
          <w:spacing w:val="0"/>
          <w:sz w:val="21"/>
          <w:szCs w:val="21"/>
        </w:rPr>
      </w:pPr>
      <w:r>
        <w:rPr>
          <w:rFonts w:hint="eastAsia" w:ascii="宋体" w:hAnsi="宋体" w:eastAsia="宋体" w:cs="宋体"/>
          <w:spacing w:val="0"/>
          <w:sz w:val="21"/>
          <w:szCs w:val="21"/>
        </w:rPr>
        <w:t>29.5 采购人或成交供应商不得单方面向合同另一方提出任何谈判文件没有约定的条件或不合理的要求，作为签订合同的条件；也不得协商另行订立背离谈判文件和合同实质性内容的协议。</w:t>
      </w:r>
    </w:p>
    <w:p>
      <w:pPr>
        <w:spacing w:before="1" w:line="376" w:lineRule="auto"/>
        <w:ind w:left="1" w:right="56" w:firstLine="424"/>
        <w:rPr>
          <w:rFonts w:hint="eastAsia" w:ascii="宋体" w:hAnsi="宋体" w:eastAsia="宋体" w:cs="宋体"/>
          <w:spacing w:val="0"/>
          <w:sz w:val="21"/>
          <w:szCs w:val="21"/>
        </w:rPr>
      </w:pPr>
      <w:r>
        <w:rPr>
          <w:rFonts w:hint="eastAsia" w:ascii="宋体" w:hAnsi="宋体" w:eastAsia="宋体" w:cs="宋体"/>
          <w:spacing w:val="0"/>
          <w:sz w:val="21"/>
          <w:szCs w:val="21"/>
        </w:rPr>
        <w:t>29.6 如签订合同并生效后，供应商无故拒绝或延期，除按照合同条款处理外，将承担相应的法 律责任。</w:t>
      </w:r>
    </w:p>
    <w:p>
      <w:pPr>
        <w:spacing w:before="3" w:line="378" w:lineRule="auto"/>
        <w:ind w:left="2" w:right="56" w:firstLine="424"/>
        <w:rPr>
          <w:rFonts w:hint="eastAsia" w:ascii="宋体" w:hAnsi="宋体" w:eastAsia="宋体" w:cs="宋体"/>
          <w:spacing w:val="0"/>
          <w:sz w:val="21"/>
          <w:szCs w:val="21"/>
        </w:rPr>
      </w:pPr>
      <w:r>
        <w:rPr>
          <w:rFonts w:hint="eastAsia" w:ascii="宋体" w:hAnsi="宋体" w:eastAsia="宋体" w:cs="宋体"/>
          <w:spacing w:val="0"/>
          <w:sz w:val="21"/>
          <w:szCs w:val="21"/>
        </w:rPr>
        <w:t>29.7 政府采购合同履行中，采购人需追加与合同标的相同的货物、工程或者服务的，在不改变 合同其他条款的前提下，可以与供应商协商签订补充合同，但所有补充合同的采购金额不得超过原合同采购金额的 10%。</w:t>
      </w:r>
    </w:p>
    <w:p>
      <w:pPr>
        <w:spacing w:line="309" w:lineRule="exact"/>
        <w:ind w:left="482"/>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30.政府采购合同公告</w:t>
      </w:r>
    </w:p>
    <w:p>
      <w:pPr>
        <w:spacing w:before="151" w:line="379" w:lineRule="auto"/>
        <w:ind w:right="56" w:firstLine="421"/>
        <w:rPr>
          <w:rFonts w:hint="eastAsia" w:ascii="宋体" w:hAnsi="宋体" w:eastAsia="宋体" w:cs="宋体"/>
          <w:spacing w:val="0"/>
          <w:sz w:val="21"/>
          <w:szCs w:val="21"/>
        </w:rPr>
      </w:pPr>
      <w:r>
        <w:rPr>
          <w:rFonts w:hint="eastAsia" w:ascii="宋体" w:hAnsi="宋体" w:eastAsia="宋体" w:cs="宋体"/>
          <w:spacing w:val="0"/>
          <w:sz w:val="21"/>
          <w:szCs w:val="21"/>
        </w:rPr>
        <w:t>根据《中华人民共和国政府采购法实施条例》第五十条规定，采购人应当自政府采购合同签订之日起 2 个工作日内，将政府采购合同在省级以上人民政府财政部门指定的媒体上公告，但政府采 购合同中涉及国家秘密、商业秘密的内容除外。</w:t>
      </w:r>
    </w:p>
    <w:p>
      <w:pPr>
        <w:spacing w:line="230" w:lineRule="auto"/>
        <w:ind w:left="482"/>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31.</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询问、质疑和投诉</w:t>
      </w:r>
    </w:p>
    <w:p>
      <w:pPr>
        <w:spacing w:before="177" w:line="382" w:lineRule="auto"/>
        <w:ind w:right="53" w:firstLine="425"/>
        <w:rPr>
          <w:rFonts w:hint="eastAsia" w:ascii="宋体" w:hAnsi="宋体" w:eastAsia="宋体" w:cs="宋体"/>
          <w:spacing w:val="0"/>
          <w:sz w:val="21"/>
          <w:szCs w:val="21"/>
        </w:rPr>
      </w:pPr>
      <w:r>
        <w:rPr>
          <w:rFonts w:hint="eastAsia" w:ascii="宋体" w:hAnsi="宋体" w:eastAsia="宋体" w:cs="宋体"/>
          <w:spacing w:val="0"/>
          <w:sz w:val="21"/>
          <w:szCs w:val="21"/>
        </w:rPr>
        <w:t>31.1 供应商对政府采购活动事项有疑问的，可以向采购人、采购代理机构提出询问，采购人或 者采购代理机构应当在 3 个工作日内对供应商依法提出的询问作出答复，但答复的内容不得涉及商业秘密。</w:t>
      </w:r>
    </w:p>
    <w:p>
      <w:pPr>
        <w:spacing w:before="103" w:line="377" w:lineRule="auto"/>
        <w:ind w:left="3" w:right="56" w:firstLine="422"/>
        <w:rPr>
          <w:rFonts w:hint="eastAsia" w:ascii="宋体" w:hAnsi="宋体" w:eastAsia="宋体" w:cs="宋体"/>
          <w:spacing w:val="0"/>
          <w:sz w:val="21"/>
          <w:szCs w:val="21"/>
        </w:rPr>
      </w:pPr>
      <w:r>
        <w:rPr>
          <w:rFonts w:hint="eastAsia" w:ascii="宋体" w:hAnsi="宋体" w:eastAsia="宋体" w:cs="宋体"/>
          <w:spacing w:val="0"/>
          <w:sz w:val="21"/>
          <w:szCs w:val="21"/>
        </w:rPr>
        <w:t>31.2 供应商认为谈判文件、采购过程或者成交结果使自己的合法权益受到损害的，应当在知道 或者应知其权益受到损害之日起 7 个工作日内，以书面形式向采购人、采购代理机构提出质疑，接 收质疑函的方式、联系部门、联系电话和通讯地址等信息详见“供应商须知前附表” 。具体质疑起 算时间如下：</w:t>
      </w:r>
    </w:p>
    <w:p>
      <w:pPr>
        <w:spacing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(1) 对可以质疑的谈判文件提出质疑的，为获取谈判文件之日；</w:t>
      </w:r>
    </w:p>
    <w:p>
      <w:pPr>
        <w:spacing w:before="161"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(2) 对采购过程提出质疑的，为各采购程序环节结束之日；</w:t>
      </w:r>
    </w:p>
    <w:p>
      <w:pPr>
        <w:spacing w:before="161" w:line="229"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(3) 对成交结果提出质疑的，为成交结果公告期限届满之日。</w:t>
      </w:r>
    </w:p>
    <w:p>
      <w:pPr>
        <w:spacing w:before="158" w:line="377" w:lineRule="auto"/>
        <w:ind w:left="14" w:right="2" w:firstLine="423"/>
        <w:rPr>
          <w:rFonts w:hint="eastAsia" w:ascii="宋体" w:hAnsi="宋体" w:eastAsia="宋体" w:cs="宋体"/>
          <w:spacing w:val="0"/>
          <w:sz w:val="21"/>
          <w:szCs w:val="21"/>
        </w:rPr>
      </w:pPr>
      <w:r>
        <w:rPr>
          <w:rFonts w:hint="eastAsia" w:ascii="宋体" w:hAnsi="宋体" w:eastAsia="宋体" w:cs="宋体"/>
          <w:spacing w:val="0"/>
          <w:sz w:val="21"/>
          <w:szCs w:val="21"/>
        </w:rPr>
        <w:t>31.3 供应商提出的询问或者质疑超出采购人对采购代理机构委托授权范围的，采购代理机构应当告知供应商向采购人提出。政府采购评审专家应当配合采购人或者采购代理机构答复供应商的询问和质疑。</w:t>
      </w:r>
    </w:p>
    <w:p>
      <w:pPr>
        <w:spacing w:before="158" w:line="377" w:lineRule="auto"/>
        <w:ind w:left="14" w:right="2" w:firstLine="423"/>
        <w:rPr>
          <w:rFonts w:hint="eastAsia" w:ascii="宋体" w:hAnsi="宋体" w:eastAsia="宋体" w:cs="宋体"/>
          <w:spacing w:val="0"/>
          <w:sz w:val="21"/>
          <w:szCs w:val="21"/>
        </w:rPr>
      </w:pPr>
      <w:r>
        <w:rPr>
          <w:rFonts w:hint="eastAsia" w:ascii="宋体" w:hAnsi="宋体" w:eastAsia="宋体" w:cs="宋体"/>
          <w:spacing w:val="0"/>
          <w:sz w:val="21"/>
          <w:szCs w:val="21"/>
        </w:rPr>
        <w:t>31.4 供应商提出质疑应当提交质疑函和必要的证明材料，针对同一采购程序环节的质疑必须在 法定质疑期内一次性提出。质疑函应当包括下列内容 (质疑函格式后附) ：</w:t>
      </w:r>
    </w:p>
    <w:p>
      <w:pPr>
        <w:spacing w:line="227"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(1) 供应商的姓名或者名称、地址、邮编、联系人及联系电话；</w:t>
      </w:r>
    </w:p>
    <w:p>
      <w:pPr>
        <w:spacing w:before="163" w:line="229"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(2) 质疑项目的名称、编号；</w:t>
      </w:r>
    </w:p>
    <w:p>
      <w:pPr>
        <w:spacing w:before="160" w:line="230"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(3) 具体、明确的质疑事项和与质疑事项相关的请求；</w:t>
      </w:r>
    </w:p>
    <w:p>
      <w:pPr>
        <w:spacing w:before="158" w:line="228"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(4) 事实依据；</w:t>
      </w:r>
    </w:p>
    <w:p>
      <w:pPr>
        <w:spacing w:before="161" w:line="228"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(5) 必要的法律依据；</w:t>
      </w:r>
    </w:p>
    <w:p>
      <w:pPr>
        <w:spacing w:before="164" w:line="229"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(6) 提出质疑的日期。</w:t>
      </w:r>
    </w:p>
    <w:p>
      <w:pPr>
        <w:spacing w:before="159" w:line="377" w:lineRule="auto"/>
        <w:ind w:left="14" w:right="2" w:firstLine="419"/>
        <w:rPr>
          <w:rFonts w:hint="eastAsia" w:ascii="宋体" w:hAnsi="宋体" w:eastAsia="宋体" w:cs="宋体"/>
          <w:spacing w:val="0"/>
          <w:sz w:val="21"/>
          <w:szCs w:val="21"/>
        </w:rPr>
      </w:pPr>
      <w:r>
        <w:rPr>
          <w:rFonts w:hint="eastAsia" w:ascii="宋体" w:hAnsi="宋体" w:eastAsia="宋体" w:cs="宋体"/>
          <w:spacing w:val="0"/>
          <w:sz w:val="21"/>
          <w:szCs w:val="21"/>
        </w:rPr>
        <w:t>供应商为自然人的，应当由本人签字；供应商为法人或者其他组织的，应当由法定代表人、主 要负责人，或者其委托代理人签字或者盖章，并加盖公章。</w:t>
      </w:r>
    </w:p>
    <w:p>
      <w:pPr>
        <w:spacing w:before="2" w:line="376" w:lineRule="auto"/>
        <w:ind w:left="15" w:firstLine="421"/>
        <w:rPr>
          <w:rFonts w:hint="eastAsia" w:ascii="宋体" w:hAnsi="宋体" w:eastAsia="宋体" w:cs="宋体"/>
          <w:spacing w:val="0"/>
          <w:sz w:val="21"/>
          <w:szCs w:val="21"/>
        </w:rPr>
      </w:pPr>
      <w:r>
        <w:rPr>
          <w:rFonts w:hint="eastAsia" w:ascii="宋体" w:hAnsi="宋体" w:eastAsia="宋体" w:cs="宋体"/>
          <w:spacing w:val="0"/>
          <w:sz w:val="21"/>
          <w:szCs w:val="21"/>
        </w:rPr>
        <w:t>31.5 采购人、采购代理机构认为供应商质疑不成立，或者成立但未对成交结果构成影响的，继 续开展采购活动；认为供应商质疑成立且影响或者可能影响成交结果的，按照下列情况处理：</w:t>
      </w:r>
    </w:p>
    <w:p>
      <w:pPr>
        <w:spacing w:before="1" w:line="377" w:lineRule="auto"/>
        <w:ind w:left="20" w:right="2" w:firstLine="422"/>
        <w:rPr>
          <w:rFonts w:hint="eastAsia" w:ascii="宋体" w:hAnsi="宋体" w:eastAsia="宋体" w:cs="宋体"/>
          <w:spacing w:val="0"/>
          <w:sz w:val="21"/>
          <w:szCs w:val="21"/>
        </w:rPr>
      </w:pPr>
      <w:r>
        <w:rPr>
          <w:rFonts w:hint="eastAsia" w:ascii="宋体" w:hAnsi="宋体" w:eastAsia="宋体" w:cs="宋体"/>
          <w:spacing w:val="0"/>
          <w:sz w:val="21"/>
          <w:szCs w:val="21"/>
        </w:rPr>
        <w:t>( 一) 对采购文件提出的质疑，依法通过澄清或者修改可以继续开展采购活动的，澄清或者修 改采购文件后继续开展采购活动；否则应当修改采购文件后重新开展采购活动。</w:t>
      </w:r>
    </w:p>
    <w:p>
      <w:pPr>
        <w:spacing w:before="1" w:line="376" w:lineRule="auto"/>
        <w:ind w:left="14" w:right="2" w:firstLine="429"/>
        <w:rPr>
          <w:rFonts w:hint="eastAsia" w:ascii="宋体" w:hAnsi="宋体" w:eastAsia="宋体" w:cs="宋体"/>
          <w:spacing w:val="0"/>
          <w:sz w:val="21"/>
          <w:szCs w:val="21"/>
        </w:rPr>
      </w:pPr>
      <w:r>
        <w:rPr>
          <w:rFonts w:hint="eastAsia" w:ascii="宋体" w:hAnsi="宋体" w:eastAsia="宋体" w:cs="宋体"/>
          <w:spacing w:val="0"/>
          <w:sz w:val="21"/>
          <w:szCs w:val="21"/>
        </w:rPr>
        <w:t>(二) 对采购过程或者成交结果提出的质疑，合格供应商符合法定数量时，可以从合格的成交 候选人中另行确定成交供应商的，应当依法另行确定成交供应商；否则应当重新开展采购活动。</w:t>
      </w:r>
    </w:p>
    <w:p>
      <w:pPr>
        <w:spacing w:before="2" w:line="377" w:lineRule="auto"/>
        <w:ind w:left="36" w:right="2" w:firstLine="397"/>
        <w:rPr>
          <w:rFonts w:hint="eastAsia" w:ascii="宋体" w:hAnsi="宋体" w:eastAsia="宋体" w:cs="宋体"/>
          <w:spacing w:val="0"/>
          <w:sz w:val="21"/>
          <w:szCs w:val="21"/>
        </w:rPr>
      </w:pPr>
      <w:r>
        <w:rPr>
          <w:rFonts w:hint="eastAsia" w:ascii="宋体" w:hAnsi="宋体" w:eastAsia="宋体" w:cs="宋体"/>
          <w:spacing w:val="0"/>
          <w:sz w:val="21"/>
          <w:szCs w:val="21"/>
        </w:rPr>
        <w:t>质疑答复导致成交结果改变的，采购人或者采购代理机构应当将有关情况书面报告本级财政部 门。</w:t>
      </w:r>
    </w:p>
    <w:p>
      <w:pPr>
        <w:spacing w:line="378" w:lineRule="auto"/>
        <w:ind w:left="14" w:firstLine="423"/>
        <w:rPr>
          <w:rFonts w:hint="eastAsia" w:ascii="宋体" w:hAnsi="宋体" w:eastAsia="宋体" w:cs="宋体"/>
          <w:spacing w:val="0"/>
          <w:sz w:val="21"/>
          <w:szCs w:val="21"/>
        </w:rPr>
      </w:pPr>
      <w:r>
        <w:rPr>
          <w:rFonts w:hint="eastAsia" w:ascii="宋体" w:hAnsi="宋体" w:eastAsia="宋体" w:cs="宋体"/>
          <w:spacing w:val="0"/>
          <w:sz w:val="21"/>
          <w:szCs w:val="21"/>
        </w:rPr>
        <w:t>31.6 质疑供应商对采购人、采购代理机构的答复不满意，或者采购人、采购代理机构未在规定 时间内作出答复的，可以在答复期满后 15 个工作日内向《政府采购质疑和投诉办法》 (财政部令第 94 号) 第六条规定的财政部门提起投诉 (投诉书格式后附) 。</w:t>
      </w:r>
    </w:p>
    <w:p>
      <w:pPr>
        <w:spacing w:line="313" w:lineRule="exact"/>
        <w:ind w:left="494"/>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32.其他内容</w:t>
      </w:r>
    </w:p>
    <w:p>
      <w:pPr>
        <w:spacing w:line="378" w:lineRule="auto"/>
        <w:ind w:left="14" w:firstLine="423"/>
        <w:rPr>
          <w:rFonts w:hint="eastAsia" w:ascii="宋体" w:hAnsi="宋体" w:eastAsia="宋体" w:cs="宋体"/>
          <w:spacing w:val="0"/>
          <w:sz w:val="21"/>
          <w:szCs w:val="21"/>
        </w:rPr>
      </w:pPr>
      <w:r>
        <w:rPr>
          <w:rFonts w:hint="eastAsia" w:ascii="宋体" w:hAnsi="宋体" w:eastAsia="宋体" w:cs="宋体"/>
          <w:spacing w:val="0"/>
          <w:sz w:val="21"/>
          <w:szCs w:val="21"/>
        </w:rPr>
        <w:t>32.1 代理服务收取标准详见“供应商须知前附表”，供应商为联合体的，可以由联合体中的一方或者多方共同交纳代理服务费：</w:t>
      </w:r>
    </w:p>
    <w:p>
      <w:pPr>
        <w:spacing w:line="130" w:lineRule="exact"/>
        <w:rPr>
          <w:rFonts w:hint="eastAsia" w:ascii="宋体" w:hAnsi="宋体" w:eastAsia="宋体" w:cs="宋体"/>
          <w:spacing w:val="0"/>
          <w:sz w:val="21"/>
          <w:szCs w:val="21"/>
        </w:rPr>
      </w:pPr>
    </w:p>
    <w:tbl>
      <w:tblPr>
        <w:tblStyle w:val="21"/>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vAlign w:val="top"/>
          </w:tcPr>
          <w:p>
            <w:pPr>
              <w:spacing w:before="37" w:line="228" w:lineRule="auto"/>
              <w:ind w:left="1702"/>
              <w:rPr>
                <w:rFonts w:hint="eastAsia" w:ascii="宋体" w:hAnsi="宋体" w:eastAsia="宋体" w:cs="宋体"/>
                <w:spacing w:val="0"/>
                <w:sz w:val="21"/>
                <w:szCs w:val="21"/>
              </w:rPr>
            </w:pPr>
            <w:r>
              <w:rPr>
                <w:rFonts w:hint="eastAsia" w:ascii="宋体" w:hAnsi="宋体" w:eastAsia="宋体" w:cs="宋体"/>
                <w:spacing w:val="0"/>
                <w:sz w:val="21"/>
                <w:szCs w:val="21"/>
              </w:rPr>
              <w:t>费率</w:t>
            </w:r>
          </w:p>
          <w:p>
            <w:pPr>
              <w:spacing w:before="161" w:line="228" w:lineRule="auto"/>
              <w:ind w:left="118"/>
              <w:rPr>
                <w:rFonts w:hint="eastAsia" w:ascii="宋体" w:hAnsi="宋体" w:eastAsia="宋体" w:cs="宋体"/>
                <w:spacing w:val="0"/>
                <w:sz w:val="21"/>
                <w:szCs w:val="21"/>
              </w:rPr>
            </w:pPr>
            <w:r>
              <w:rPr>
                <w:rFonts w:hint="eastAsia" w:ascii="宋体" w:hAnsi="宋体" w:eastAsia="宋体" w:cs="宋体"/>
                <w:spacing w:val="0"/>
                <w:sz w:val="21"/>
                <w:szCs w:val="21"/>
              </w:rPr>
              <w:t>金额</w:t>
            </w:r>
          </w:p>
        </w:tc>
        <w:tc>
          <w:tcPr>
            <w:tcW w:w="1658" w:type="dxa"/>
            <w:vAlign w:val="top"/>
          </w:tcPr>
          <w:p>
            <w:pPr>
              <w:spacing w:before="240" w:line="228" w:lineRule="auto"/>
              <w:ind w:left="578"/>
              <w:rPr>
                <w:rFonts w:hint="eastAsia" w:ascii="宋体" w:hAnsi="宋体" w:eastAsia="宋体" w:cs="宋体"/>
                <w:spacing w:val="0"/>
                <w:sz w:val="21"/>
                <w:szCs w:val="21"/>
              </w:rPr>
            </w:pPr>
            <w:r>
              <w:rPr>
                <w:rFonts w:hint="eastAsia" w:ascii="宋体" w:hAnsi="宋体" w:eastAsia="宋体" w:cs="宋体"/>
                <w:spacing w:val="0"/>
                <w:sz w:val="21"/>
                <w:szCs w:val="21"/>
              </w:rPr>
              <w:t>货物类</w:t>
            </w:r>
          </w:p>
        </w:tc>
        <w:tc>
          <w:tcPr>
            <w:tcW w:w="1531" w:type="dxa"/>
            <w:vAlign w:val="top"/>
          </w:tcPr>
          <w:p>
            <w:pPr>
              <w:spacing w:before="241" w:line="228" w:lineRule="auto"/>
              <w:ind w:left="458"/>
              <w:rPr>
                <w:rFonts w:hint="eastAsia" w:ascii="宋体" w:hAnsi="宋体" w:eastAsia="宋体" w:cs="宋体"/>
                <w:spacing w:val="0"/>
                <w:sz w:val="21"/>
                <w:szCs w:val="21"/>
              </w:rPr>
            </w:pPr>
            <w:r>
              <w:rPr>
                <w:rFonts w:hint="eastAsia" w:ascii="宋体" w:hAnsi="宋体" w:eastAsia="宋体" w:cs="宋体"/>
                <w:spacing w:val="0"/>
                <w:sz w:val="21"/>
                <w:szCs w:val="21"/>
              </w:rPr>
              <w:t>服务类</w:t>
            </w:r>
          </w:p>
        </w:tc>
        <w:tc>
          <w:tcPr>
            <w:tcW w:w="1550" w:type="dxa"/>
            <w:vAlign w:val="top"/>
          </w:tcPr>
          <w:p>
            <w:pPr>
              <w:spacing w:before="241" w:line="228" w:lineRule="auto"/>
              <w:ind w:left="468"/>
              <w:rPr>
                <w:rFonts w:hint="eastAsia" w:ascii="宋体" w:hAnsi="宋体" w:eastAsia="宋体" w:cs="宋体"/>
                <w:spacing w:val="0"/>
                <w:sz w:val="21"/>
                <w:szCs w:val="21"/>
              </w:rPr>
            </w:pPr>
            <w:r>
              <w:rPr>
                <w:rFonts w:hint="eastAsia" w:ascii="宋体" w:hAnsi="宋体" w:eastAsia="宋体" w:cs="宋体"/>
                <w:spacing w:val="0"/>
                <w:sz w:val="21"/>
                <w:szCs w:val="21"/>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vAlign w:val="top"/>
          </w:tcPr>
          <w:p>
            <w:pPr>
              <w:spacing w:before="31"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100 万元以下</w:t>
            </w:r>
          </w:p>
        </w:tc>
        <w:tc>
          <w:tcPr>
            <w:tcW w:w="1658" w:type="dxa"/>
            <w:vAlign w:val="top"/>
          </w:tcPr>
          <w:p>
            <w:pPr>
              <w:spacing w:before="31" w:line="271" w:lineRule="exact"/>
              <w:ind w:left="339"/>
              <w:rPr>
                <w:rFonts w:hint="eastAsia" w:ascii="宋体" w:hAnsi="宋体" w:eastAsia="宋体" w:cs="宋体"/>
                <w:spacing w:val="0"/>
                <w:sz w:val="21"/>
                <w:szCs w:val="21"/>
              </w:rPr>
            </w:pPr>
            <w:r>
              <w:rPr>
                <w:rFonts w:hint="eastAsia" w:ascii="宋体" w:hAnsi="宋体" w:eastAsia="宋体" w:cs="宋体"/>
                <w:spacing w:val="0"/>
                <w:position w:val="1"/>
                <w:sz w:val="21"/>
                <w:szCs w:val="21"/>
              </w:rPr>
              <w:t>1.5%</w:t>
            </w:r>
          </w:p>
        </w:tc>
        <w:tc>
          <w:tcPr>
            <w:tcW w:w="1531" w:type="dxa"/>
            <w:vAlign w:val="top"/>
          </w:tcPr>
          <w:p>
            <w:pPr>
              <w:spacing w:before="31" w:line="271" w:lineRule="exact"/>
              <w:ind w:left="339"/>
              <w:rPr>
                <w:rFonts w:hint="eastAsia" w:ascii="宋体" w:hAnsi="宋体" w:eastAsia="宋体" w:cs="宋体"/>
                <w:spacing w:val="0"/>
                <w:sz w:val="21"/>
                <w:szCs w:val="21"/>
              </w:rPr>
            </w:pPr>
            <w:r>
              <w:rPr>
                <w:rFonts w:hint="eastAsia" w:ascii="宋体" w:hAnsi="宋体" w:eastAsia="宋体" w:cs="宋体"/>
                <w:spacing w:val="0"/>
                <w:position w:val="1"/>
                <w:sz w:val="21"/>
                <w:szCs w:val="21"/>
              </w:rPr>
              <w:t>1.5%</w:t>
            </w:r>
          </w:p>
        </w:tc>
        <w:tc>
          <w:tcPr>
            <w:tcW w:w="1550" w:type="dxa"/>
            <w:vAlign w:val="top"/>
          </w:tcPr>
          <w:p>
            <w:pPr>
              <w:spacing w:before="31" w:line="271" w:lineRule="exact"/>
              <w:ind w:left="342"/>
              <w:rPr>
                <w:rFonts w:hint="eastAsia" w:ascii="宋体" w:hAnsi="宋体" w:eastAsia="宋体" w:cs="宋体"/>
                <w:spacing w:val="0"/>
                <w:sz w:val="21"/>
                <w:szCs w:val="21"/>
              </w:rPr>
            </w:pPr>
            <w:r>
              <w:rPr>
                <w:rFonts w:hint="eastAsia" w:ascii="宋体" w:hAnsi="宋体" w:eastAsia="宋体" w:cs="宋体"/>
                <w:spacing w:val="0"/>
                <w:position w:val="1"/>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vAlign w:val="top"/>
          </w:tcPr>
          <w:p>
            <w:pPr>
              <w:spacing w:before="30"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100~500 万元</w:t>
            </w:r>
          </w:p>
        </w:tc>
        <w:tc>
          <w:tcPr>
            <w:tcW w:w="1658" w:type="dxa"/>
            <w:vAlign w:val="top"/>
          </w:tcPr>
          <w:p>
            <w:pPr>
              <w:spacing w:before="30" w:line="271" w:lineRule="exact"/>
              <w:ind w:left="339"/>
              <w:rPr>
                <w:rFonts w:hint="eastAsia" w:ascii="宋体" w:hAnsi="宋体" w:eastAsia="宋体" w:cs="宋体"/>
                <w:spacing w:val="0"/>
                <w:sz w:val="21"/>
                <w:szCs w:val="21"/>
              </w:rPr>
            </w:pPr>
            <w:r>
              <w:rPr>
                <w:rFonts w:hint="eastAsia" w:ascii="宋体" w:hAnsi="宋体" w:eastAsia="宋体" w:cs="宋体"/>
                <w:spacing w:val="0"/>
                <w:position w:val="1"/>
                <w:sz w:val="21"/>
                <w:szCs w:val="21"/>
              </w:rPr>
              <w:t>1.1%</w:t>
            </w:r>
          </w:p>
        </w:tc>
        <w:tc>
          <w:tcPr>
            <w:tcW w:w="1531" w:type="dxa"/>
            <w:vAlign w:val="top"/>
          </w:tcPr>
          <w:p>
            <w:pPr>
              <w:spacing w:before="30"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0.8%</w:t>
            </w:r>
          </w:p>
        </w:tc>
        <w:tc>
          <w:tcPr>
            <w:tcW w:w="1550" w:type="dxa"/>
            <w:vAlign w:val="top"/>
          </w:tcPr>
          <w:p>
            <w:pPr>
              <w:spacing w:before="30" w:line="269"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pPr>
              <w:spacing w:before="33" w:line="229" w:lineRule="auto"/>
              <w:ind w:left="120"/>
              <w:rPr>
                <w:rFonts w:hint="eastAsia" w:ascii="宋体" w:hAnsi="宋体" w:eastAsia="宋体" w:cs="宋体"/>
                <w:spacing w:val="0"/>
                <w:sz w:val="21"/>
                <w:szCs w:val="21"/>
              </w:rPr>
            </w:pPr>
            <w:r>
              <w:rPr>
                <w:rFonts w:hint="eastAsia" w:ascii="宋体" w:hAnsi="宋体" w:eastAsia="宋体" w:cs="宋体"/>
                <w:spacing w:val="0"/>
                <w:sz w:val="21"/>
                <w:szCs w:val="21"/>
              </w:rPr>
              <w:t>500~1000 万元</w:t>
            </w:r>
          </w:p>
        </w:tc>
        <w:tc>
          <w:tcPr>
            <w:tcW w:w="1658" w:type="dxa"/>
            <w:vAlign w:val="top"/>
          </w:tcPr>
          <w:p>
            <w:pPr>
              <w:spacing w:before="33" w:line="269" w:lineRule="exact"/>
              <w:ind w:left="325"/>
              <w:rPr>
                <w:rFonts w:hint="eastAsia" w:ascii="宋体" w:hAnsi="宋体" w:eastAsia="宋体" w:cs="宋体"/>
                <w:spacing w:val="0"/>
                <w:sz w:val="21"/>
                <w:szCs w:val="21"/>
              </w:rPr>
            </w:pPr>
            <w:r>
              <w:rPr>
                <w:rFonts w:hint="eastAsia" w:ascii="宋体" w:hAnsi="宋体" w:eastAsia="宋体" w:cs="宋体"/>
                <w:spacing w:val="0"/>
                <w:position w:val="1"/>
                <w:sz w:val="21"/>
                <w:szCs w:val="21"/>
              </w:rPr>
              <w:t>0.8%</w:t>
            </w:r>
          </w:p>
        </w:tc>
        <w:tc>
          <w:tcPr>
            <w:tcW w:w="1531" w:type="dxa"/>
            <w:vAlign w:val="top"/>
          </w:tcPr>
          <w:p>
            <w:pPr>
              <w:spacing w:before="33"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0.45%</w:t>
            </w:r>
          </w:p>
        </w:tc>
        <w:tc>
          <w:tcPr>
            <w:tcW w:w="1550" w:type="dxa"/>
            <w:vAlign w:val="top"/>
          </w:tcPr>
          <w:p>
            <w:pPr>
              <w:spacing w:before="33" w:line="269"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pPr>
              <w:spacing w:before="33"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1000~5000 万元</w:t>
            </w:r>
          </w:p>
        </w:tc>
        <w:tc>
          <w:tcPr>
            <w:tcW w:w="1658" w:type="dxa"/>
            <w:vAlign w:val="top"/>
          </w:tcPr>
          <w:p>
            <w:pPr>
              <w:spacing w:before="32" w:line="270" w:lineRule="exact"/>
              <w:ind w:left="325"/>
              <w:rPr>
                <w:rFonts w:hint="eastAsia" w:ascii="宋体" w:hAnsi="宋体" w:eastAsia="宋体" w:cs="宋体"/>
                <w:spacing w:val="0"/>
                <w:sz w:val="21"/>
                <w:szCs w:val="21"/>
              </w:rPr>
            </w:pPr>
            <w:r>
              <w:rPr>
                <w:rFonts w:hint="eastAsia" w:ascii="宋体" w:hAnsi="宋体" w:eastAsia="宋体" w:cs="宋体"/>
                <w:spacing w:val="0"/>
                <w:position w:val="1"/>
                <w:sz w:val="21"/>
                <w:szCs w:val="21"/>
              </w:rPr>
              <w:t>0.5%</w:t>
            </w:r>
          </w:p>
        </w:tc>
        <w:tc>
          <w:tcPr>
            <w:tcW w:w="1531" w:type="dxa"/>
            <w:vAlign w:val="top"/>
          </w:tcPr>
          <w:p>
            <w:pPr>
              <w:spacing w:before="32" w:line="270"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0.25%</w:t>
            </w:r>
          </w:p>
        </w:tc>
        <w:tc>
          <w:tcPr>
            <w:tcW w:w="1550" w:type="dxa"/>
            <w:vAlign w:val="top"/>
          </w:tcPr>
          <w:p>
            <w:pPr>
              <w:spacing w:before="32" w:line="270"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vAlign w:val="top"/>
          </w:tcPr>
          <w:p>
            <w:pPr>
              <w:spacing w:before="35" w:line="229" w:lineRule="auto"/>
              <w:ind w:left="120"/>
              <w:rPr>
                <w:rFonts w:hint="eastAsia" w:ascii="宋体" w:hAnsi="宋体" w:eastAsia="宋体" w:cs="宋体"/>
                <w:spacing w:val="0"/>
                <w:sz w:val="21"/>
                <w:szCs w:val="21"/>
              </w:rPr>
            </w:pPr>
            <w:r>
              <w:rPr>
                <w:rFonts w:hint="eastAsia" w:ascii="宋体" w:hAnsi="宋体" w:eastAsia="宋体" w:cs="宋体"/>
                <w:spacing w:val="0"/>
                <w:sz w:val="21"/>
                <w:szCs w:val="21"/>
              </w:rPr>
              <w:t>5000 万元~1 亿元</w:t>
            </w:r>
          </w:p>
        </w:tc>
        <w:tc>
          <w:tcPr>
            <w:tcW w:w="1658" w:type="dxa"/>
            <w:vAlign w:val="top"/>
          </w:tcPr>
          <w:p>
            <w:pPr>
              <w:spacing w:before="34" w:line="270" w:lineRule="exact"/>
              <w:ind w:left="325"/>
              <w:rPr>
                <w:rFonts w:hint="eastAsia" w:ascii="宋体" w:hAnsi="宋体" w:eastAsia="宋体" w:cs="宋体"/>
                <w:spacing w:val="0"/>
                <w:sz w:val="21"/>
                <w:szCs w:val="21"/>
              </w:rPr>
            </w:pPr>
            <w:r>
              <w:rPr>
                <w:rFonts w:hint="eastAsia" w:ascii="宋体" w:hAnsi="宋体" w:eastAsia="宋体" w:cs="宋体"/>
                <w:spacing w:val="0"/>
                <w:position w:val="1"/>
                <w:sz w:val="21"/>
                <w:szCs w:val="21"/>
              </w:rPr>
              <w:t>0.25%</w:t>
            </w:r>
          </w:p>
        </w:tc>
        <w:tc>
          <w:tcPr>
            <w:tcW w:w="1531" w:type="dxa"/>
            <w:vAlign w:val="top"/>
          </w:tcPr>
          <w:p>
            <w:pPr>
              <w:spacing w:before="34" w:line="270"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0.1%</w:t>
            </w:r>
          </w:p>
        </w:tc>
        <w:tc>
          <w:tcPr>
            <w:tcW w:w="1550" w:type="dxa"/>
            <w:vAlign w:val="top"/>
          </w:tcPr>
          <w:p>
            <w:pPr>
              <w:spacing w:before="34" w:line="270"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vAlign w:val="top"/>
          </w:tcPr>
          <w:p>
            <w:pPr>
              <w:spacing w:before="33"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1~5 亿元</w:t>
            </w:r>
          </w:p>
        </w:tc>
        <w:tc>
          <w:tcPr>
            <w:tcW w:w="1658" w:type="dxa"/>
            <w:vAlign w:val="top"/>
          </w:tcPr>
          <w:p>
            <w:pPr>
              <w:spacing w:before="33" w:line="269" w:lineRule="exact"/>
              <w:ind w:left="325"/>
              <w:rPr>
                <w:rFonts w:hint="eastAsia" w:ascii="宋体" w:hAnsi="宋体" w:eastAsia="宋体" w:cs="宋体"/>
                <w:spacing w:val="0"/>
                <w:sz w:val="21"/>
                <w:szCs w:val="21"/>
              </w:rPr>
            </w:pPr>
            <w:r>
              <w:rPr>
                <w:rFonts w:hint="eastAsia" w:ascii="宋体" w:hAnsi="宋体" w:eastAsia="宋体" w:cs="宋体"/>
                <w:spacing w:val="0"/>
                <w:position w:val="1"/>
                <w:sz w:val="21"/>
                <w:szCs w:val="21"/>
              </w:rPr>
              <w:t>0.05%</w:t>
            </w:r>
          </w:p>
        </w:tc>
        <w:tc>
          <w:tcPr>
            <w:tcW w:w="1531" w:type="dxa"/>
            <w:vAlign w:val="top"/>
          </w:tcPr>
          <w:p>
            <w:pPr>
              <w:spacing w:before="33"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0.05%</w:t>
            </w:r>
          </w:p>
        </w:tc>
        <w:tc>
          <w:tcPr>
            <w:tcW w:w="1550" w:type="dxa"/>
            <w:vAlign w:val="top"/>
          </w:tcPr>
          <w:p>
            <w:pPr>
              <w:spacing w:before="33" w:line="269"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pPr>
              <w:spacing w:before="36" w:line="229" w:lineRule="auto"/>
              <w:ind w:left="120"/>
              <w:rPr>
                <w:rFonts w:hint="eastAsia" w:ascii="宋体" w:hAnsi="宋体" w:eastAsia="宋体" w:cs="宋体"/>
                <w:spacing w:val="0"/>
                <w:sz w:val="21"/>
                <w:szCs w:val="21"/>
              </w:rPr>
            </w:pPr>
            <w:r>
              <w:rPr>
                <w:rFonts w:hint="eastAsia" w:ascii="宋体" w:hAnsi="宋体" w:eastAsia="宋体" w:cs="宋体"/>
                <w:spacing w:val="0"/>
                <w:sz w:val="21"/>
                <w:szCs w:val="21"/>
              </w:rPr>
              <w:t>5~10 亿元</w:t>
            </w:r>
          </w:p>
        </w:tc>
        <w:tc>
          <w:tcPr>
            <w:tcW w:w="1658" w:type="dxa"/>
            <w:vAlign w:val="top"/>
          </w:tcPr>
          <w:p>
            <w:pPr>
              <w:spacing w:before="36" w:line="269" w:lineRule="exact"/>
              <w:ind w:left="220"/>
              <w:rPr>
                <w:rFonts w:hint="eastAsia" w:ascii="宋体" w:hAnsi="宋体" w:eastAsia="宋体" w:cs="宋体"/>
                <w:spacing w:val="0"/>
                <w:sz w:val="21"/>
                <w:szCs w:val="21"/>
              </w:rPr>
            </w:pPr>
            <w:r>
              <w:rPr>
                <w:rFonts w:hint="eastAsia" w:ascii="宋体" w:hAnsi="宋体" w:eastAsia="宋体" w:cs="宋体"/>
                <w:spacing w:val="0"/>
                <w:position w:val="1"/>
                <w:sz w:val="21"/>
                <w:szCs w:val="21"/>
              </w:rPr>
              <w:t>0.035%</w:t>
            </w:r>
          </w:p>
        </w:tc>
        <w:tc>
          <w:tcPr>
            <w:tcW w:w="1531" w:type="dxa"/>
            <w:vAlign w:val="top"/>
          </w:tcPr>
          <w:p>
            <w:pPr>
              <w:spacing w:before="36"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0.035%</w:t>
            </w:r>
          </w:p>
        </w:tc>
        <w:tc>
          <w:tcPr>
            <w:tcW w:w="1550" w:type="dxa"/>
            <w:vAlign w:val="top"/>
          </w:tcPr>
          <w:p>
            <w:pPr>
              <w:spacing w:before="36" w:line="269" w:lineRule="exact"/>
              <w:ind w:left="223"/>
              <w:rPr>
                <w:rFonts w:hint="eastAsia" w:ascii="宋体" w:hAnsi="宋体" w:eastAsia="宋体" w:cs="宋体"/>
                <w:spacing w:val="0"/>
                <w:sz w:val="21"/>
                <w:szCs w:val="21"/>
              </w:rPr>
            </w:pPr>
            <w:r>
              <w:rPr>
                <w:rFonts w:hint="eastAsia" w:ascii="宋体" w:hAnsi="宋体" w:eastAsia="宋体" w:cs="宋体"/>
                <w:spacing w:val="0"/>
                <w:position w:val="1"/>
                <w:sz w:val="21"/>
                <w:szCs w:val="21"/>
              </w:rPr>
              <w:t>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pPr>
              <w:spacing w:before="36"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10~50 亿元</w:t>
            </w:r>
          </w:p>
        </w:tc>
        <w:tc>
          <w:tcPr>
            <w:tcW w:w="1658" w:type="dxa"/>
            <w:vAlign w:val="top"/>
          </w:tcPr>
          <w:p>
            <w:pPr>
              <w:spacing w:before="36" w:line="269" w:lineRule="exact"/>
              <w:ind w:left="220"/>
              <w:rPr>
                <w:rFonts w:hint="eastAsia" w:ascii="宋体" w:hAnsi="宋体" w:eastAsia="宋体" w:cs="宋体"/>
                <w:spacing w:val="0"/>
                <w:sz w:val="21"/>
                <w:szCs w:val="21"/>
              </w:rPr>
            </w:pPr>
            <w:r>
              <w:rPr>
                <w:rFonts w:hint="eastAsia" w:ascii="宋体" w:hAnsi="宋体" w:eastAsia="宋体" w:cs="宋体"/>
                <w:spacing w:val="0"/>
                <w:position w:val="1"/>
                <w:sz w:val="21"/>
                <w:szCs w:val="21"/>
              </w:rPr>
              <w:t>0.008%</w:t>
            </w:r>
          </w:p>
        </w:tc>
        <w:tc>
          <w:tcPr>
            <w:tcW w:w="1531" w:type="dxa"/>
            <w:vAlign w:val="top"/>
          </w:tcPr>
          <w:p>
            <w:pPr>
              <w:spacing w:before="36"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0.008%</w:t>
            </w:r>
          </w:p>
        </w:tc>
        <w:tc>
          <w:tcPr>
            <w:tcW w:w="1550" w:type="dxa"/>
            <w:vAlign w:val="top"/>
          </w:tcPr>
          <w:p>
            <w:pPr>
              <w:spacing w:before="36" w:line="269" w:lineRule="exact"/>
              <w:ind w:left="223"/>
              <w:rPr>
                <w:rFonts w:hint="eastAsia" w:ascii="宋体" w:hAnsi="宋体" w:eastAsia="宋体" w:cs="宋体"/>
                <w:spacing w:val="0"/>
                <w:sz w:val="21"/>
                <w:szCs w:val="21"/>
              </w:rPr>
            </w:pPr>
            <w:r>
              <w:rPr>
                <w:rFonts w:hint="eastAsia" w:ascii="宋体" w:hAnsi="宋体" w:eastAsia="宋体" w:cs="宋体"/>
                <w:spacing w:val="0"/>
                <w:position w:val="1"/>
                <w:sz w:val="21"/>
                <w:szCs w:val="21"/>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474" w:type="dxa"/>
            <w:vAlign w:val="top"/>
          </w:tcPr>
          <w:p>
            <w:pPr>
              <w:spacing w:before="35" w:line="229" w:lineRule="auto"/>
              <w:ind w:left="120"/>
              <w:rPr>
                <w:rFonts w:hint="eastAsia" w:ascii="宋体" w:hAnsi="宋体" w:eastAsia="宋体" w:cs="宋体"/>
                <w:spacing w:val="0"/>
                <w:sz w:val="21"/>
                <w:szCs w:val="21"/>
              </w:rPr>
            </w:pPr>
            <w:r>
              <w:rPr>
                <w:rFonts w:hint="eastAsia" w:ascii="宋体" w:hAnsi="宋体" w:eastAsia="宋体" w:cs="宋体"/>
                <w:spacing w:val="0"/>
                <w:sz w:val="21"/>
                <w:szCs w:val="21"/>
              </w:rPr>
              <w:t>50~100 亿元</w:t>
            </w:r>
          </w:p>
        </w:tc>
        <w:tc>
          <w:tcPr>
            <w:tcW w:w="1658" w:type="dxa"/>
            <w:vAlign w:val="top"/>
          </w:tcPr>
          <w:p>
            <w:pPr>
              <w:spacing w:before="35" w:line="269" w:lineRule="exact"/>
              <w:ind w:left="220"/>
              <w:rPr>
                <w:rFonts w:hint="eastAsia" w:ascii="宋体" w:hAnsi="宋体" w:eastAsia="宋体" w:cs="宋体"/>
                <w:spacing w:val="0"/>
                <w:sz w:val="21"/>
                <w:szCs w:val="21"/>
              </w:rPr>
            </w:pPr>
            <w:r>
              <w:rPr>
                <w:rFonts w:hint="eastAsia" w:ascii="宋体" w:hAnsi="宋体" w:eastAsia="宋体" w:cs="宋体"/>
                <w:spacing w:val="0"/>
                <w:position w:val="1"/>
                <w:sz w:val="21"/>
                <w:szCs w:val="21"/>
              </w:rPr>
              <w:t>0.006%</w:t>
            </w:r>
          </w:p>
        </w:tc>
        <w:tc>
          <w:tcPr>
            <w:tcW w:w="1531" w:type="dxa"/>
            <w:vAlign w:val="top"/>
          </w:tcPr>
          <w:p>
            <w:pPr>
              <w:spacing w:before="35"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0.006%</w:t>
            </w:r>
          </w:p>
        </w:tc>
        <w:tc>
          <w:tcPr>
            <w:tcW w:w="1550" w:type="dxa"/>
            <w:vAlign w:val="top"/>
          </w:tcPr>
          <w:p>
            <w:pPr>
              <w:spacing w:before="35" w:line="269" w:lineRule="exact"/>
              <w:ind w:left="223"/>
              <w:rPr>
                <w:rFonts w:hint="eastAsia" w:ascii="宋体" w:hAnsi="宋体" w:eastAsia="宋体" w:cs="宋体"/>
                <w:spacing w:val="0"/>
                <w:sz w:val="21"/>
                <w:szCs w:val="21"/>
              </w:rPr>
            </w:pPr>
            <w:r>
              <w:rPr>
                <w:rFonts w:hint="eastAsia" w:ascii="宋体" w:hAnsi="宋体" w:eastAsia="宋体" w:cs="宋体"/>
                <w:spacing w:val="0"/>
                <w:position w:val="1"/>
                <w:sz w:val="21"/>
                <w:szCs w:val="21"/>
              </w:rPr>
              <w:t>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474" w:type="dxa"/>
            <w:vAlign w:val="top"/>
          </w:tcPr>
          <w:p>
            <w:pPr>
              <w:spacing w:before="35" w:line="230"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100 亿以上</w:t>
            </w:r>
          </w:p>
        </w:tc>
        <w:tc>
          <w:tcPr>
            <w:tcW w:w="1658" w:type="dxa"/>
            <w:vAlign w:val="top"/>
          </w:tcPr>
          <w:p>
            <w:pPr>
              <w:spacing w:before="36" w:line="269" w:lineRule="exact"/>
              <w:ind w:left="220"/>
              <w:rPr>
                <w:rFonts w:hint="eastAsia" w:ascii="宋体" w:hAnsi="宋体" w:eastAsia="宋体" w:cs="宋体"/>
                <w:spacing w:val="0"/>
                <w:sz w:val="21"/>
                <w:szCs w:val="21"/>
              </w:rPr>
            </w:pPr>
            <w:r>
              <w:rPr>
                <w:rFonts w:hint="eastAsia" w:ascii="宋体" w:hAnsi="宋体" w:eastAsia="宋体" w:cs="宋体"/>
                <w:spacing w:val="0"/>
                <w:position w:val="1"/>
                <w:sz w:val="21"/>
                <w:szCs w:val="21"/>
              </w:rPr>
              <w:t>0.004%</w:t>
            </w:r>
          </w:p>
        </w:tc>
        <w:tc>
          <w:tcPr>
            <w:tcW w:w="1531" w:type="dxa"/>
            <w:vAlign w:val="top"/>
          </w:tcPr>
          <w:p>
            <w:pPr>
              <w:spacing w:before="36"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0.004%</w:t>
            </w:r>
          </w:p>
        </w:tc>
        <w:tc>
          <w:tcPr>
            <w:tcW w:w="1550" w:type="dxa"/>
            <w:vAlign w:val="top"/>
          </w:tcPr>
          <w:p>
            <w:pPr>
              <w:spacing w:before="36" w:line="269" w:lineRule="exact"/>
              <w:ind w:left="223"/>
              <w:rPr>
                <w:rFonts w:hint="eastAsia" w:ascii="宋体" w:hAnsi="宋体" w:eastAsia="宋体" w:cs="宋体"/>
                <w:spacing w:val="0"/>
                <w:sz w:val="21"/>
                <w:szCs w:val="21"/>
              </w:rPr>
            </w:pPr>
            <w:r>
              <w:rPr>
                <w:rFonts w:hint="eastAsia" w:ascii="宋体" w:hAnsi="宋体" w:eastAsia="宋体" w:cs="宋体"/>
                <w:spacing w:val="0"/>
                <w:position w:val="1"/>
                <w:sz w:val="21"/>
                <w:szCs w:val="21"/>
              </w:rPr>
              <w:t>0.004%</w:t>
            </w:r>
          </w:p>
        </w:tc>
      </w:tr>
    </w:tbl>
    <w:p>
      <w:pPr>
        <w:spacing w:before="29" w:line="233" w:lineRule="auto"/>
        <w:ind w:left="433"/>
        <w:rPr>
          <w:rFonts w:hint="eastAsia" w:ascii="宋体" w:hAnsi="宋体" w:eastAsia="宋体" w:cs="宋体"/>
          <w:spacing w:val="0"/>
          <w:sz w:val="21"/>
          <w:szCs w:val="21"/>
        </w:rPr>
      </w:pPr>
      <w:r>
        <w:rPr>
          <w:rFonts w:hint="eastAsia" w:ascii="宋体" w:hAnsi="宋体" w:eastAsia="宋体" w:cs="宋体"/>
          <w:spacing w:val="0"/>
          <w:sz w:val="21"/>
          <w:szCs w:val="21"/>
        </w:rPr>
        <w:t>注：</w:t>
      </w:r>
    </w:p>
    <w:p>
      <w:pPr>
        <w:spacing w:before="158" w:line="227"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(1) 按本表费率计算的收费为采购代理的收费基准价格；</w:t>
      </w:r>
    </w:p>
    <w:p>
      <w:pPr>
        <w:spacing w:before="161" w:line="228"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(2) 采购代理收费按差额定率累进法计算。</w:t>
      </w:r>
    </w:p>
    <w:p>
      <w:pPr>
        <w:spacing w:before="161" w:line="229" w:lineRule="auto"/>
        <w:ind w:left="433"/>
        <w:rPr>
          <w:rFonts w:hint="eastAsia" w:ascii="宋体" w:hAnsi="宋体" w:eastAsia="宋体" w:cs="宋体"/>
          <w:spacing w:val="0"/>
          <w:sz w:val="21"/>
          <w:szCs w:val="21"/>
        </w:rPr>
      </w:pPr>
      <w:r>
        <w:rPr>
          <w:rFonts w:hint="eastAsia" w:ascii="宋体" w:hAnsi="宋体" w:eastAsia="宋体" w:cs="宋体"/>
          <w:spacing w:val="0"/>
          <w:sz w:val="21"/>
          <w:szCs w:val="21"/>
        </w:rPr>
        <w:t>例如：某服务采购代理业务成交金额或者暂定价为 150 万元，计算采购代理收费额如下：</w:t>
      </w:r>
    </w:p>
    <w:p>
      <w:pPr>
        <w:spacing w:before="160" w:line="229" w:lineRule="auto"/>
        <w:ind w:left="448"/>
        <w:rPr>
          <w:rFonts w:hint="eastAsia" w:ascii="宋体" w:hAnsi="宋体" w:eastAsia="宋体" w:cs="宋体"/>
          <w:spacing w:val="0"/>
          <w:sz w:val="21"/>
          <w:szCs w:val="21"/>
        </w:rPr>
      </w:pPr>
      <w:r>
        <w:rPr>
          <w:rFonts w:hint="eastAsia" w:ascii="宋体" w:hAnsi="宋体" w:eastAsia="宋体" w:cs="宋体"/>
          <w:spacing w:val="0"/>
          <w:sz w:val="21"/>
          <w:szCs w:val="21"/>
        </w:rPr>
        <w:t>100 万元 ×l.5 %＝ 1.5 万元</w:t>
      </w:r>
    </w:p>
    <w:p>
      <w:pPr>
        <w:spacing w:before="162" w:line="408" w:lineRule="exact"/>
        <w:ind w:left="443"/>
        <w:rPr>
          <w:rFonts w:hint="eastAsia" w:ascii="宋体" w:hAnsi="宋体" w:eastAsia="宋体" w:cs="宋体"/>
          <w:spacing w:val="0"/>
          <w:sz w:val="21"/>
          <w:szCs w:val="21"/>
        </w:rPr>
      </w:pPr>
      <w:r>
        <w:rPr>
          <w:rFonts w:hint="eastAsia" w:ascii="宋体" w:hAnsi="宋体" w:eastAsia="宋体" w:cs="宋体"/>
          <w:spacing w:val="0"/>
          <w:position w:val="15"/>
          <w:sz w:val="21"/>
          <w:szCs w:val="21"/>
        </w:rPr>
        <w:t>( 150 － 100 ) 万元 ×0.8%＝ 0.4 万元</w:t>
      </w:r>
    </w:p>
    <w:p>
      <w:pPr>
        <w:spacing w:line="228" w:lineRule="auto"/>
        <w:ind w:left="434"/>
        <w:rPr>
          <w:rFonts w:hint="eastAsia" w:ascii="宋体" w:hAnsi="宋体" w:eastAsia="宋体" w:cs="宋体"/>
          <w:spacing w:val="0"/>
          <w:sz w:val="21"/>
          <w:szCs w:val="21"/>
        </w:rPr>
      </w:pPr>
      <w:r>
        <w:rPr>
          <w:rFonts w:hint="eastAsia" w:ascii="宋体" w:hAnsi="宋体" w:eastAsia="宋体" w:cs="宋体"/>
          <w:spacing w:val="0"/>
          <w:sz w:val="21"/>
          <w:szCs w:val="21"/>
        </w:rPr>
        <w:t>合计收费＝ 1.5 ＋ 0.4＝ 1.9  (万元)</w:t>
      </w:r>
    </w:p>
    <w:p>
      <w:pPr>
        <w:spacing w:before="166" w:line="230" w:lineRule="auto"/>
        <w:ind w:left="494"/>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33.</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需要补充的其他内容</w:t>
      </w:r>
    </w:p>
    <w:p>
      <w:pPr>
        <w:spacing w:before="176" w:line="228" w:lineRule="auto"/>
        <w:ind w:left="437"/>
        <w:rPr>
          <w:rFonts w:hint="eastAsia" w:ascii="宋体" w:hAnsi="宋体" w:eastAsia="宋体" w:cs="宋体"/>
          <w:spacing w:val="0"/>
          <w:sz w:val="21"/>
          <w:szCs w:val="21"/>
        </w:rPr>
      </w:pPr>
      <w:r>
        <w:rPr>
          <w:rFonts w:hint="eastAsia" w:ascii="宋体" w:hAnsi="宋体" w:eastAsia="宋体" w:cs="宋体"/>
          <w:spacing w:val="0"/>
          <w:sz w:val="21"/>
          <w:szCs w:val="21"/>
        </w:rPr>
        <w:t>33.1 本谈判文件解释规则详见“供应商须知前附表”。</w:t>
      </w:r>
    </w:p>
    <w:p>
      <w:pPr>
        <w:spacing w:before="162" w:line="228" w:lineRule="auto"/>
        <w:ind w:left="433"/>
        <w:rPr>
          <w:rFonts w:hint="eastAsia" w:ascii="宋体" w:hAnsi="宋体" w:eastAsia="宋体" w:cs="宋体"/>
          <w:spacing w:val="0"/>
          <w:sz w:val="21"/>
          <w:szCs w:val="21"/>
        </w:rPr>
      </w:pPr>
      <w:r>
        <w:rPr>
          <w:rFonts w:hint="eastAsia" w:ascii="宋体" w:hAnsi="宋体" w:eastAsia="宋体" w:cs="宋体"/>
          <w:spacing w:val="0"/>
          <w:sz w:val="21"/>
          <w:szCs w:val="21"/>
        </w:rPr>
        <w:t>33.2  其他事项详见“供应商须知前附表”。</w:t>
      </w:r>
    </w:p>
    <w:p>
      <w:pPr>
        <w:spacing w:before="161" w:line="377" w:lineRule="auto"/>
        <w:ind w:left="12" w:right="2" w:firstLine="402"/>
        <w:rPr>
          <w:rFonts w:hint="eastAsia" w:ascii="宋体" w:hAnsi="宋体" w:eastAsia="宋体" w:cs="宋体"/>
          <w:spacing w:val="0"/>
          <w:sz w:val="21"/>
          <w:szCs w:val="21"/>
        </w:rPr>
      </w:pPr>
      <w:r>
        <w:rPr>
          <w:rFonts w:hint="eastAsia" w:ascii="宋体" w:hAnsi="宋体" w:eastAsia="宋体" w:cs="宋体"/>
          <w:spacing w:val="0"/>
          <w:sz w:val="21"/>
          <w:szCs w:val="21"/>
        </w:rPr>
        <w:t>33.3 本谈判文件所称中小企业，是指在中华人民共和国境内依法设立，依据国务院批准的中小企业划分标准确定的中型企业、小型企业和微型企业，但与大企业的负责人为同一人，或者与大企 业存在直接控股、管理关系的除外。符合中小企业划分标准的个体工商户，在政府采购活动中视同 中小企业。在政府采购活动中，供应商提供的货物、工程或者服务符合下列情形的，享受本谈判文 件规定的中小企业扶持政策：</w:t>
      </w:r>
    </w:p>
    <w:p>
      <w:pPr>
        <w:spacing w:before="1" w:line="376" w:lineRule="auto"/>
        <w:ind w:left="15" w:right="2" w:firstLine="427"/>
        <w:rPr>
          <w:rFonts w:hint="eastAsia" w:ascii="宋体" w:hAnsi="宋体" w:eastAsia="宋体" w:cs="宋体"/>
          <w:spacing w:val="0"/>
          <w:sz w:val="21"/>
          <w:szCs w:val="21"/>
        </w:rPr>
      </w:pPr>
      <w:r>
        <w:rPr>
          <w:rFonts w:hint="eastAsia" w:ascii="宋体" w:hAnsi="宋体" w:eastAsia="宋体" w:cs="宋体"/>
          <w:spacing w:val="0"/>
          <w:sz w:val="21"/>
          <w:szCs w:val="21"/>
        </w:rPr>
        <w:t>(1) 在货物采购项目中，货物由中小企业制造，即货物由中小企业生产且使用该中小企业商号或者注册商标，不对其中涉及的工程承建商和服务的承接商作出要求；</w:t>
      </w:r>
    </w:p>
    <w:p>
      <w:pPr>
        <w:spacing w:before="2" w:line="377" w:lineRule="auto"/>
        <w:ind w:left="18" w:right="2" w:firstLine="425"/>
        <w:rPr>
          <w:rFonts w:hint="eastAsia" w:ascii="宋体" w:hAnsi="宋体" w:eastAsia="宋体" w:cs="宋体"/>
          <w:spacing w:val="0"/>
          <w:sz w:val="21"/>
          <w:szCs w:val="21"/>
        </w:rPr>
      </w:pPr>
      <w:r>
        <w:rPr>
          <w:rFonts w:hint="eastAsia" w:ascii="宋体" w:hAnsi="宋体" w:eastAsia="宋体" w:cs="宋体"/>
          <w:spacing w:val="0"/>
          <w:sz w:val="21"/>
          <w:szCs w:val="21"/>
        </w:rPr>
        <w:t>(2) 在工程采购项目中，工程由中小企业承建，即工程施工单位为中小企业，不对其中涉及的 货物的制造商和服务的承接商作出要求；</w:t>
      </w:r>
    </w:p>
    <w:p>
      <w:pPr>
        <w:spacing w:before="2" w:line="376" w:lineRule="auto"/>
        <w:ind w:left="12" w:firstLine="430"/>
        <w:rPr>
          <w:rFonts w:hint="eastAsia" w:ascii="宋体" w:hAnsi="宋体" w:eastAsia="宋体" w:cs="宋体"/>
          <w:spacing w:val="0"/>
          <w:sz w:val="21"/>
          <w:szCs w:val="21"/>
        </w:rPr>
      </w:pPr>
      <w:r>
        <w:rPr>
          <w:rFonts w:hint="eastAsia" w:ascii="宋体" w:hAnsi="宋体" w:eastAsia="宋体" w:cs="宋体"/>
          <w:spacing w:val="0"/>
          <w:sz w:val="21"/>
          <w:szCs w:val="21"/>
        </w:rPr>
        <w:t>(3) 在服务采购项目中，服务由中小企业承接，即提供服务的人员为中小企业依照《中华人民 共和国劳动合同法》订立劳动合同的从业人员，不对其中涉及的货物的制造商和工程承建商作出要求。</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4" w:right="2"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在货物采购项目中，供应商提供的货物既有中小企业制造货物，也有大型企业制造货物的，不 享受本谈判文件规定的中小企业扶持政策。以联合体形式参加政府采购活动，联合体各方均为中小 企业的，联合体视同中小企业。其中，联合体各方均为小微企业的，联合体视同小微企业。</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4" w:right="2"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依据本谈判文件规定享受扶持政策获得政府采购合同的，小微企业不得将合同分包给大中型企业，中型企业不得将合同分包给大型企业。</w:t>
      </w:r>
    </w:p>
    <w:p>
      <w:pPr>
        <w:spacing w:before="114" w:line="225" w:lineRule="auto"/>
        <w:ind w:left="26"/>
        <w:rPr>
          <w:rFonts w:hint="eastAsia" w:ascii="宋体" w:hAnsi="宋体" w:eastAsia="宋体" w:cs="宋体"/>
          <w:spacing w:val="0"/>
          <w:sz w:val="21"/>
          <w:szCs w:val="21"/>
        </w:rPr>
        <w:sectPr>
          <w:footerReference r:id="rId13" w:type="default"/>
          <w:pgSz w:w="11905" w:h="16838"/>
          <w:pgMar w:top="1417" w:right="1417" w:bottom="1417" w:left="1417" w:header="0" w:footer="658" w:gutter="0"/>
          <w:pgNumType w:fmt="decimal"/>
          <w:cols w:space="0" w:num="1"/>
          <w:rtlGutter w:val="0"/>
          <w:docGrid w:linePitch="0" w:charSpace="0"/>
        </w:sectPr>
      </w:pPr>
    </w:p>
    <w:p>
      <w:pPr>
        <w:spacing w:before="114" w:line="225" w:lineRule="auto"/>
        <w:ind w:left="26"/>
        <w:rPr>
          <w:rFonts w:ascii="宋体" w:hAnsi="宋体" w:eastAsia="宋体" w:cs="宋体"/>
          <w:spacing w:val="0"/>
          <w:sz w:val="31"/>
          <w:szCs w:val="31"/>
        </w:rPr>
      </w:pPr>
      <w:r>
        <w:rPr>
          <w:rFonts w:ascii="宋体" w:hAnsi="宋体" w:eastAsia="宋体" w:cs="宋体"/>
          <w:spacing w:val="0"/>
          <w:sz w:val="31"/>
          <w:szCs w:val="31"/>
        </w:rPr>
        <w:t>附件：</w:t>
      </w:r>
    </w:p>
    <w:p>
      <w:pPr>
        <w:spacing w:before="66" w:line="208" w:lineRule="auto"/>
        <w:ind w:left="2776"/>
        <w:outlineLvl w:val="9"/>
        <w:rPr>
          <w:rFonts w:ascii="宋体" w:hAnsi="宋体" w:eastAsia="宋体" w:cs="宋体"/>
          <w:spacing w:val="0"/>
          <w:sz w:val="40"/>
          <w:szCs w:val="40"/>
        </w:rPr>
      </w:pPr>
      <w:r>
        <w:rPr>
          <w:rFonts w:ascii="宋体" w:hAnsi="宋体" w:eastAsia="宋体" w:cs="宋体"/>
          <w:spacing w:val="0"/>
          <w:sz w:val="40"/>
          <w:szCs w:val="40"/>
        </w:rPr>
        <w:t>中小微企业划型标准</w:t>
      </w:r>
    </w:p>
    <w:tbl>
      <w:tblPr>
        <w:tblStyle w:val="21"/>
        <w:tblW w:w="9501"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89" w:type="dxa"/>
            <w:vAlign w:val="top"/>
          </w:tcPr>
          <w:p>
            <w:pPr>
              <w:spacing w:before="195" w:line="229" w:lineRule="auto"/>
              <w:ind w:left="528"/>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行业名称</w:t>
            </w:r>
          </w:p>
        </w:tc>
        <w:tc>
          <w:tcPr>
            <w:tcW w:w="1983" w:type="dxa"/>
            <w:vAlign w:val="top"/>
          </w:tcPr>
          <w:p>
            <w:pPr>
              <w:spacing w:before="195" w:line="229" w:lineRule="auto"/>
              <w:ind w:left="522"/>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指标名称</w:t>
            </w:r>
          </w:p>
        </w:tc>
        <w:tc>
          <w:tcPr>
            <w:tcW w:w="850" w:type="dxa"/>
            <w:vAlign w:val="top"/>
          </w:tcPr>
          <w:p>
            <w:pPr>
              <w:spacing w:before="41" w:line="310" w:lineRule="exact"/>
              <w:ind w:left="198"/>
              <w:rPr>
                <w:rFonts w:ascii="仿宋" w:hAnsi="仿宋" w:eastAsia="仿宋" w:cs="仿宋"/>
                <w:spacing w:val="0"/>
                <w:sz w:val="23"/>
                <w:szCs w:val="23"/>
              </w:rPr>
            </w:pPr>
            <w:r>
              <w:rPr>
                <w:rFonts w:ascii="仿宋" w:hAnsi="仿宋" w:eastAsia="仿宋" w:cs="仿宋"/>
                <w:spacing w:val="0"/>
                <w:position w:val="4"/>
                <w:sz w:val="23"/>
                <w:szCs w:val="23"/>
                <w14:textOutline w14:w="4358" w14:cap="sq" w14:cmpd="sng">
                  <w14:solidFill>
                    <w14:srgbClr w14:val="000000"/>
                  </w14:solidFill>
                  <w14:prstDash w14:val="solid"/>
                  <w14:bevel/>
                </w14:textOutline>
              </w:rPr>
              <w:t>计量</w:t>
            </w:r>
          </w:p>
          <w:p>
            <w:pPr>
              <w:spacing w:line="225" w:lineRule="auto"/>
              <w:ind w:left="202"/>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单位</w:t>
            </w:r>
          </w:p>
        </w:tc>
        <w:tc>
          <w:tcPr>
            <w:tcW w:w="1841" w:type="dxa"/>
            <w:vAlign w:val="top"/>
          </w:tcPr>
          <w:p>
            <w:pPr>
              <w:spacing w:before="194" w:line="231" w:lineRule="auto"/>
              <w:ind w:left="725"/>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中型</w:t>
            </w:r>
          </w:p>
        </w:tc>
        <w:tc>
          <w:tcPr>
            <w:tcW w:w="1700" w:type="dxa"/>
            <w:vAlign w:val="top"/>
          </w:tcPr>
          <w:p>
            <w:pPr>
              <w:spacing w:before="195" w:line="233" w:lineRule="auto"/>
              <w:ind w:left="624"/>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小型</w:t>
            </w:r>
          </w:p>
        </w:tc>
        <w:tc>
          <w:tcPr>
            <w:tcW w:w="1138" w:type="dxa"/>
            <w:vAlign w:val="top"/>
          </w:tcPr>
          <w:p>
            <w:pPr>
              <w:spacing w:before="195" w:line="232" w:lineRule="auto"/>
              <w:ind w:left="342"/>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Align w:val="top"/>
          </w:tcPr>
          <w:p>
            <w:pPr>
              <w:spacing w:before="27" w:line="229" w:lineRule="auto"/>
              <w:ind w:left="37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农、林、牧、渔</w:t>
            </w:r>
          </w:p>
        </w:tc>
        <w:tc>
          <w:tcPr>
            <w:tcW w:w="1983" w:type="dxa"/>
            <w:vAlign w:val="top"/>
          </w:tcPr>
          <w:p>
            <w:pPr>
              <w:spacing w:before="27" w:line="229"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7" w:line="229"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7" w:line="229" w:lineRule="auto"/>
              <w:ind w:left="114"/>
              <w:rPr>
                <w:rFonts w:ascii="仿宋" w:hAnsi="仿宋" w:eastAsia="仿宋" w:cs="仿宋"/>
                <w:spacing w:val="0"/>
                <w:sz w:val="17"/>
                <w:szCs w:val="17"/>
              </w:rPr>
            </w:pPr>
            <w:r>
              <w:rPr>
                <w:rFonts w:ascii="仿宋" w:hAnsi="仿宋" w:eastAsia="仿宋" w:cs="仿宋"/>
                <w:spacing w:val="0"/>
                <w:sz w:val="17"/>
                <w:szCs w:val="17"/>
              </w:rPr>
              <w:t>500≤Y＜20000</w:t>
            </w:r>
          </w:p>
        </w:tc>
        <w:tc>
          <w:tcPr>
            <w:tcW w:w="1700" w:type="dxa"/>
            <w:vAlign w:val="top"/>
          </w:tcPr>
          <w:p>
            <w:pPr>
              <w:spacing w:before="27" w:line="229" w:lineRule="auto"/>
              <w:ind w:left="117"/>
              <w:rPr>
                <w:rFonts w:ascii="仿宋" w:hAnsi="仿宋" w:eastAsia="仿宋" w:cs="仿宋"/>
                <w:spacing w:val="0"/>
                <w:sz w:val="17"/>
                <w:szCs w:val="17"/>
              </w:rPr>
            </w:pPr>
            <w:r>
              <w:rPr>
                <w:rFonts w:ascii="仿宋" w:hAnsi="仿宋" w:eastAsia="仿宋" w:cs="仿宋"/>
                <w:spacing w:val="0"/>
                <w:sz w:val="17"/>
                <w:szCs w:val="17"/>
              </w:rPr>
              <w:t>50≤Y＜500</w:t>
            </w:r>
          </w:p>
        </w:tc>
        <w:tc>
          <w:tcPr>
            <w:tcW w:w="1138" w:type="dxa"/>
            <w:vAlign w:val="top"/>
          </w:tcPr>
          <w:p>
            <w:pPr>
              <w:spacing w:before="27" w:line="229" w:lineRule="auto"/>
              <w:ind w:left="112"/>
              <w:rPr>
                <w:rFonts w:ascii="仿宋" w:hAnsi="仿宋" w:eastAsia="仿宋" w:cs="仿宋"/>
                <w:spacing w:val="0"/>
                <w:sz w:val="17"/>
                <w:szCs w:val="17"/>
              </w:rPr>
            </w:pPr>
            <w:r>
              <w:rPr>
                <w:rFonts w:ascii="仿宋" w:hAnsi="仿宋" w:eastAsia="仿宋" w:cs="仿宋"/>
                <w:spacing w:val="0"/>
                <w:sz w:val="17"/>
                <w:szCs w:val="17"/>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49" w:line="225" w:lineRule="exact"/>
              <w:ind w:left="827"/>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工业</w:t>
            </w:r>
          </w:p>
        </w:tc>
        <w:tc>
          <w:tcPr>
            <w:tcW w:w="1983" w:type="dxa"/>
            <w:vAlign w:val="top"/>
          </w:tcPr>
          <w:p>
            <w:pPr>
              <w:spacing w:before="29" w:line="228"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9" w:line="228"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9" w:line="228" w:lineRule="auto"/>
              <w:ind w:left="114"/>
              <w:rPr>
                <w:rFonts w:ascii="仿宋" w:hAnsi="仿宋" w:eastAsia="仿宋" w:cs="仿宋"/>
                <w:spacing w:val="0"/>
                <w:sz w:val="17"/>
                <w:szCs w:val="17"/>
              </w:rPr>
            </w:pPr>
            <w:r>
              <w:rPr>
                <w:rFonts w:ascii="仿宋" w:hAnsi="仿宋" w:eastAsia="仿宋" w:cs="仿宋"/>
                <w:spacing w:val="0"/>
                <w:sz w:val="17"/>
                <w:szCs w:val="17"/>
              </w:rPr>
              <w:t>300≤X＜1000</w:t>
            </w:r>
          </w:p>
        </w:tc>
        <w:tc>
          <w:tcPr>
            <w:tcW w:w="1700" w:type="dxa"/>
            <w:vAlign w:val="top"/>
          </w:tcPr>
          <w:p>
            <w:pPr>
              <w:spacing w:before="29" w:line="228" w:lineRule="auto"/>
              <w:ind w:left="115"/>
              <w:rPr>
                <w:rFonts w:ascii="仿宋" w:hAnsi="仿宋" w:eastAsia="仿宋" w:cs="仿宋"/>
                <w:spacing w:val="0"/>
                <w:sz w:val="17"/>
                <w:szCs w:val="17"/>
              </w:rPr>
            </w:pPr>
            <w:r>
              <w:rPr>
                <w:rFonts w:ascii="仿宋" w:hAnsi="仿宋" w:eastAsia="仿宋" w:cs="仿宋"/>
                <w:spacing w:val="0"/>
                <w:sz w:val="17"/>
                <w:szCs w:val="17"/>
              </w:rPr>
              <w:t>20≤X＜300</w:t>
            </w:r>
          </w:p>
        </w:tc>
        <w:tc>
          <w:tcPr>
            <w:tcW w:w="1138" w:type="dxa"/>
            <w:vAlign w:val="top"/>
          </w:tcPr>
          <w:p>
            <w:pPr>
              <w:spacing w:before="29" w:line="228" w:lineRule="auto"/>
              <w:ind w:left="112"/>
              <w:rPr>
                <w:rFonts w:ascii="仿宋" w:hAnsi="仿宋" w:eastAsia="仿宋" w:cs="仿宋"/>
                <w:spacing w:val="0"/>
                <w:sz w:val="17"/>
                <w:szCs w:val="17"/>
              </w:rPr>
            </w:pPr>
            <w:r>
              <w:rPr>
                <w:rFonts w:ascii="仿宋" w:hAnsi="仿宋" w:eastAsia="仿宋" w:cs="仿宋"/>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7" w:line="229"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7" w:line="229"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7" w:line="229" w:lineRule="auto"/>
              <w:ind w:left="113"/>
              <w:rPr>
                <w:rFonts w:ascii="仿宋" w:hAnsi="仿宋" w:eastAsia="仿宋" w:cs="仿宋"/>
                <w:spacing w:val="0"/>
                <w:sz w:val="17"/>
                <w:szCs w:val="17"/>
              </w:rPr>
            </w:pPr>
            <w:r>
              <w:rPr>
                <w:rFonts w:ascii="仿宋" w:hAnsi="仿宋" w:eastAsia="仿宋" w:cs="仿宋"/>
                <w:spacing w:val="0"/>
                <w:sz w:val="17"/>
                <w:szCs w:val="17"/>
              </w:rPr>
              <w:t>2000≤Y＜40000</w:t>
            </w:r>
          </w:p>
        </w:tc>
        <w:tc>
          <w:tcPr>
            <w:tcW w:w="1700" w:type="dxa"/>
            <w:vAlign w:val="top"/>
          </w:tcPr>
          <w:p>
            <w:pPr>
              <w:spacing w:before="27" w:line="229" w:lineRule="auto"/>
              <w:ind w:left="117"/>
              <w:rPr>
                <w:rFonts w:ascii="仿宋" w:hAnsi="仿宋" w:eastAsia="仿宋" w:cs="仿宋"/>
                <w:spacing w:val="0"/>
                <w:sz w:val="17"/>
                <w:szCs w:val="17"/>
              </w:rPr>
            </w:pPr>
            <w:r>
              <w:rPr>
                <w:rFonts w:ascii="仿宋" w:hAnsi="仿宋" w:eastAsia="仿宋" w:cs="仿宋"/>
                <w:spacing w:val="0"/>
                <w:sz w:val="17"/>
                <w:szCs w:val="17"/>
              </w:rPr>
              <w:t>300≤Y＜2000</w:t>
            </w:r>
          </w:p>
        </w:tc>
        <w:tc>
          <w:tcPr>
            <w:tcW w:w="1138" w:type="dxa"/>
            <w:vAlign w:val="top"/>
          </w:tcPr>
          <w:p>
            <w:pPr>
              <w:spacing w:before="27" w:line="229" w:lineRule="auto"/>
              <w:ind w:left="112"/>
              <w:rPr>
                <w:rFonts w:ascii="仿宋" w:hAnsi="仿宋" w:eastAsia="仿宋" w:cs="仿宋"/>
                <w:spacing w:val="0"/>
                <w:sz w:val="17"/>
                <w:szCs w:val="17"/>
              </w:rPr>
            </w:pPr>
            <w:r>
              <w:rPr>
                <w:rFonts w:ascii="仿宋" w:hAnsi="仿宋" w:eastAsia="仿宋" w:cs="仿宋"/>
                <w:spacing w:val="0"/>
                <w:sz w:val="17"/>
                <w:szCs w:val="17"/>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49" w:line="235" w:lineRule="auto"/>
              <w:ind w:left="73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建筑业</w:t>
            </w:r>
          </w:p>
        </w:tc>
        <w:tc>
          <w:tcPr>
            <w:tcW w:w="1983" w:type="dxa"/>
            <w:vAlign w:val="top"/>
          </w:tcPr>
          <w:p>
            <w:pPr>
              <w:spacing w:before="29" w:line="228"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9" w:line="228"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9" w:line="228" w:lineRule="auto"/>
              <w:ind w:left="112"/>
              <w:rPr>
                <w:rFonts w:ascii="仿宋" w:hAnsi="仿宋" w:eastAsia="仿宋" w:cs="仿宋"/>
                <w:spacing w:val="0"/>
                <w:sz w:val="17"/>
                <w:szCs w:val="17"/>
              </w:rPr>
            </w:pPr>
            <w:r>
              <w:rPr>
                <w:rFonts w:ascii="仿宋" w:hAnsi="仿宋" w:eastAsia="仿宋" w:cs="仿宋"/>
                <w:spacing w:val="0"/>
                <w:sz w:val="17"/>
                <w:szCs w:val="17"/>
              </w:rPr>
              <w:t>6000≤Y＜80000</w:t>
            </w:r>
          </w:p>
        </w:tc>
        <w:tc>
          <w:tcPr>
            <w:tcW w:w="1700" w:type="dxa"/>
            <w:vAlign w:val="top"/>
          </w:tcPr>
          <w:p>
            <w:pPr>
              <w:spacing w:before="29" w:line="228" w:lineRule="auto"/>
              <w:ind w:left="117"/>
              <w:rPr>
                <w:rFonts w:ascii="仿宋" w:hAnsi="仿宋" w:eastAsia="仿宋" w:cs="仿宋"/>
                <w:spacing w:val="0"/>
                <w:sz w:val="17"/>
                <w:szCs w:val="17"/>
              </w:rPr>
            </w:pPr>
            <w:r>
              <w:rPr>
                <w:rFonts w:ascii="仿宋" w:hAnsi="仿宋" w:eastAsia="仿宋" w:cs="仿宋"/>
                <w:spacing w:val="0"/>
                <w:sz w:val="17"/>
                <w:szCs w:val="17"/>
              </w:rPr>
              <w:t>300≤Y＜6000</w:t>
            </w:r>
          </w:p>
        </w:tc>
        <w:tc>
          <w:tcPr>
            <w:tcW w:w="1138" w:type="dxa"/>
            <w:vAlign w:val="top"/>
          </w:tcPr>
          <w:p>
            <w:pPr>
              <w:spacing w:before="29" w:line="228" w:lineRule="auto"/>
              <w:ind w:left="112"/>
              <w:rPr>
                <w:rFonts w:ascii="仿宋" w:hAnsi="仿宋" w:eastAsia="仿宋" w:cs="仿宋"/>
                <w:spacing w:val="0"/>
                <w:sz w:val="17"/>
                <w:szCs w:val="17"/>
              </w:rPr>
            </w:pPr>
            <w:r>
              <w:rPr>
                <w:rFonts w:ascii="仿宋" w:hAnsi="仿宋" w:eastAsia="仿宋" w:cs="仿宋"/>
                <w:spacing w:val="0"/>
                <w:sz w:val="17"/>
                <w:szCs w:val="17"/>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8" w:line="228" w:lineRule="auto"/>
              <w:ind w:left="124"/>
              <w:rPr>
                <w:rFonts w:ascii="仿宋" w:hAnsi="仿宋" w:eastAsia="仿宋" w:cs="仿宋"/>
                <w:spacing w:val="0"/>
                <w:sz w:val="17"/>
                <w:szCs w:val="17"/>
              </w:rPr>
            </w:pPr>
            <w:r>
              <w:rPr>
                <w:rFonts w:ascii="仿宋" w:hAnsi="仿宋" w:eastAsia="仿宋" w:cs="仿宋"/>
                <w:spacing w:val="0"/>
                <w:sz w:val="17"/>
                <w:szCs w:val="17"/>
              </w:rPr>
              <w:t>资产总额 (Z)</w:t>
            </w:r>
          </w:p>
        </w:tc>
        <w:tc>
          <w:tcPr>
            <w:tcW w:w="850" w:type="dxa"/>
            <w:vAlign w:val="top"/>
          </w:tcPr>
          <w:p>
            <w:pPr>
              <w:spacing w:before="28" w:line="228"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8" w:line="228" w:lineRule="auto"/>
              <w:ind w:left="114"/>
              <w:rPr>
                <w:rFonts w:ascii="仿宋" w:hAnsi="仿宋" w:eastAsia="仿宋" w:cs="仿宋"/>
                <w:spacing w:val="0"/>
                <w:sz w:val="17"/>
                <w:szCs w:val="17"/>
              </w:rPr>
            </w:pPr>
            <w:r>
              <w:rPr>
                <w:rFonts w:ascii="仿宋" w:hAnsi="仿宋" w:eastAsia="仿宋" w:cs="仿宋"/>
                <w:spacing w:val="0"/>
                <w:sz w:val="17"/>
                <w:szCs w:val="17"/>
              </w:rPr>
              <w:t>5000≤Z＜80000</w:t>
            </w:r>
          </w:p>
        </w:tc>
        <w:tc>
          <w:tcPr>
            <w:tcW w:w="1700" w:type="dxa"/>
            <w:vAlign w:val="top"/>
          </w:tcPr>
          <w:p>
            <w:pPr>
              <w:spacing w:before="28" w:line="228" w:lineRule="auto"/>
              <w:ind w:left="117"/>
              <w:rPr>
                <w:rFonts w:ascii="仿宋" w:hAnsi="仿宋" w:eastAsia="仿宋" w:cs="仿宋"/>
                <w:spacing w:val="0"/>
                <w:sz w:val="17"/>
                <w:szCs w:val="17"/>
              </w:rPr>
            </w:pPr>
            <w:r>
              <w:rPr>
                <w:rFonts w:ascii="仿宋" w:hAnsi="仿宋" w:eastAsia="仿宋" w:cs="仿宋"/>
                <w:spacing w:val="0"/>
                <w:sz w:val="17"/>
                <w:szCs w:val="17"/>
              </w:rPr>
              <w:t>300≤Z＜5000</w:t>
            </w:r>
          </w:p>
        </w:tc>
        <w:tc>
          <w:tcPr>
            <w:tcW w:w="1138" w:type="dxa"/>
            <w:vAlign w:val="top"/>
          </w:tcPr>
          <w:p>
            <w:pPr>
              <w:spacing w:before="28" w:line="228" w:lineRule="auto"/>
              <w:ind w:left="114"/>
              <w:rPr>
                <w:rFonts w:ascii="仿宋" w:hAnsi="仿宋" w:eastAsia="仿宋" w:cs="仿宋"/>
                <w:spacing w:val="0"/>
                <w:sz w:val="17"/>
                <w:szCs w:val="17"/>
              </w:rPr>
            </w:pPr>
            <w:r>
              <w:rPr>
                <w:rFonts w:ascii="仿宋" w:hAnsi="仿宋" w:eastAsia="仿宋" w:cs="仿宋"/>
                <w:spacing w:val="0"/>
                <w:sz w:val="17"/>
                <w:szCs w:val="17"/>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49" w:line="234" w:lineRule="auto"/>
              <w:ind w:left="73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批发业</w:t>
            </w:r>
          </w:p>
        </w:tc>
        <w:tc>
          <w:tcPr>
            <w:tcW w:w="1983" w:type="dxa"/>
            <w:vAlign w:val="top"/>
          </w:tcPr>
          <w:p>
            <w:pPr>
              <w:spacing w:before="27" w:line="229"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7" w:line="229"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7" w:line="229" w:lineRule="auto"/>
              <w:ind w:left="113"/>
              <w:rPr>
                <w:rFonts w:ascii="仿宋" w:hAnsi="仿宋" w:eastAsia="仿宋" w:cs="仿宋"/>
                <w:spacing w:val="0"/>
                <w:sz w:val="17"/>
                <w:szCs w:val="17"/>
              </w:rPr>
            </w:pPr>
            <w:r>
              <w:rPr>
                <w:rFonts w:ascii="仿宋" w:hAnsi="仿宋" w:eastAsia="仿宋" w:cs="仿宋"/>
                <w:spacing w:val="0"/>
                <w:sz w:val="17"/>
                <w:szCs w:val="17"/>
              </w:rPr>
              <w:t>20≤X＜200</w:t>
            </w:r>
          </w:p>
        </w:tc>
        <w:tc>
          <w:tcPr>
            <w:tcW w:w="1700" w:type="dxa"/>
            <w:vAlign w:val="top"/>
          </w:tcPr>
          <w:p>
            <w:pPr>
              <w:spacing w:before="27" w:line="229" w:lineRule="auto"/>
              <w:ind w:left="117"/>
              <w:rPr>
                <w:rFonts w:ascii="仿宋" w:hAnsi="仿宋" w:eastAsia="仿宋" w:cs="仿宋"/>
                <w:spacing w:val="0"/>
                <w:sz w:val="17"/>
                <w:szCs w:val="17"/>
              </w:rPr>
            </w:pPr>
            <w:r>
              <w:rPr>
                <w:rFonts w:ascii="仿宋" w:hAnsi="仿宋" w:eastAsia="仿宋" w:cs="仿宋"/>
                <w:spacing w:val="0"/>
                <w:sz w:val="17"/>
                <w:szCs w:val="17"/>
              </w:rPr>
              <w:t>5≤X＜20</w:t>
            </w:r>
          </w:p>
        </w:tc>
        <w:tc>
          <w:tcPr>
            <w:tcW w:w="1138" w:type="dxa"/>
            <w:vAlign w:val="top"/>
          </w:tcPr>
          <w:p>
            <w:pPr>
              <w:spacing w:before="27" w:line="229" w:lineRule="auto"/>
              <w:ind w:left="112"/>
              <w:rPr>
                <w:rFonts w:ascii="仿宋" w:hAnsi="仿宋" w:eastAsia="仿宋" w:cs="仿宋"/>
                <w:spacing w:val="0"/>
                <w:sz w:val="17"/>
                <w:szCs w:val="17"/>
              </w:rPr>
            </w:pPr>
            <w:r>
              <w:rPr>
                <w:rFonts w:ascii="仿宋" w:hAnsi="仿宋" w:eastAsia="仿宋" w:cs="仿宋"/>
                <w:spacing w:val="0"/>
                <w:sz w:val="17"/>
                <w:szCs w:val="17"/>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8" w:line="227"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8" w:line="227"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8" w:line="227" w:lineRule="auto"/>
              <w:ind w:left="114"/>
              <w:rPr>
                <w:rFonts w:ascii="仿宋" w:hAnsi="仿宋" w:eastAsia="仿宋" w:cs="仿宋"/>
                <w:spacing w:val="0"/>
                <w:sz w:val="17"/>
                <w:szCs w:val="17"/>
              </w:rPr>
            </w:pPr>
            <w:r>
              <w:rPr>
                <w:rFonts w:ascii="仿宋" w:hAnsi="仿宋" w:eastAsia="仿宋" w:cs="仿宋"/>
                <w:spacing w:val="0"/>
                <w:sz w:val="17"/>
                <w:szCs w:val="17"/>
              </w:rPr>
              <w:t>5000≤Y＜40000</w:t>
            </w:r>
          </w:p>
        </w:tc>
        <w:tc>
          <w:tcPr>
            <w:tcW w:w="1700" w:type="dxa"/>
            <w:vAlign w:val="top"/>
          </w:tcPr>
          <w:p>
            <w:pPr>
              <w:spacing w:before="28" w:line="227" w:lineRule="auto"/>
              <w:ind w:left="126"/>
              <w:rPr>
                <w:rFonts w:ascii="仿宋" w:hAnsi="仿宋" w:eastAsia="仿宋" w:cs="仿宋"/>
                <w:spacing w:val="0"/>
                <w:sz w:val="17"/>
                <w:szCs w:val="17"/>
              </w:rPr>
            </w:pPr>
            <w:r>
              <w:rPr>
                <w:rFonts w:ascii="仿宋" w:hAnsi="仿宋" w:eastAsia="仿宋" w:cs="仿宋"/>
                <w:spacing w:val="0"/>
                <w:sz w:val="17"/>
                <w:szCs w:val="17"/>
              </w:rPr>
              <w:t>1000≤Y＜5000</w:t>
            </w:r>
          </w:p>
        </w:tc>
        <w:tc>
          <w:tcPr>
            <w:tcW w:w="1138" w:type="dxa"/>
            <w:vAlign w:val="top"/>
          </w:tcPr>
          <w:p>
            <w:pPr>
              <w:spacing w:before="28" w:line="227" w:lineRule="auto"/>
              <w:ind w:left="112"/>
              <w:rPr>
                <w:rFonts w:ascii="仿宋" w:hAnsi="仿宋" w:eastAsia="仿宋" w:cs="仿宋"/>
                <w:spacing w:val="0"/>
                <w:sz w:val="17"/>
                <w:szCs w:val="17"/>
              </w:rPr>
            </w:pPr>
            <w:r>
              <w:rPr>
                <w:rFonts w:ascii="仿宋" w:hAnsi="仿宋" w:eastAsia="仿宋" w:cs="仿宋"/>
                <w:spacing w:val="0"/>
                <w:sz w:val="17"/>
                <w:szCs w:val="17"/>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2" w:lineRule="auto"/>
              <w:ind w:left="73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零售业</w:t>
            </w:r>
          </w:p>
        </w:tc>
        <w:tc>
          <w:tcPr>
            <w:tcW w:w="1983" w:type="dxa"/>
            <w:vAlign w:val="top"/>
          </w:tcPr>
          <w:p>
            <w:pPr>
              <w:spacing w:before="28" w:line="228"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8" w:line="228"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8" w:line="228" w:lineRule="auto"/>
              <w:ind w:left="114"/>
              <w:rPr>
                <w:rFonts w:ascii="仿宋" w:hAnsi="仿宋" w:eastAsia="仿宋" w:cs="仿宋"/>
                <w:spacing w:val="0"/>
                <w:sz w:val="17"/>
                <w:szCs w:val="17"/>
              </w:rPr>
            </w:pPr>
            <w:r>
              <w:rPr>
                <w:rFonts w:ascii="仿宋" w:hAnsi="仿宋" w:eastAsia="仿宋" w:cs="仿宋"/>
                <w:spacing w:val="0"/>
                <w:sz w:val="17"/>
                <w:szCs w:val="17"/>
              </w:rPr>
              <w:t>50≤X＜300</w:t>
            </w:r>
          </w:p>
        </w:tc>
        <w:tc>
          <w:tcPr>
            <w:tcW w:w="1700" w:type="dxa"/>
            <w:vAlign w:val="top"/>
          </w:tcPr>
          <w:p>
            <w:pPr>
              <w:spacing w:before="28" w:line="228" w:lineRule="auto"/>
              <w:ind w:left="126"/>
              <w:rPr>
                <w:rFonts w:ascii="仿宋" w:hAnsi="仿宋" w:eastAsia="仿宋" w:cs="仿宋"/>
                <w:spacing w:val="0"/>
                <w:sz w:val="17"/>
                <w:szCs w:val="17"/>
              </w:rPr>
            </w:pPr>
            <w:r>
              <w:rPr>
                <w:rFonts w:ascii="仿宋" w:hAnsi="仿宋" w:eastAsia="仿宋" w:cs="仿宋"/>
                <w:spacing w:val="0"/>
                <w:sz w:val="17"/>
                <w:szCs w:val="17"/>
              </w:rPr>
              <w:t>10≤X＜50</w:t>
            </w:r>
          </w:p>
        </w:tc>
        <w:tc>
          <w:tcPr>
            <w:tcW w:w="1138" w:type="dxa"/>
            <w:vAlign w:val="top"/>
          </w:tcPr>
          <w:p>
            <w:pPr>
              <w:spacing w:before="28" w:line="228"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9" w:line="226"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9" w:line="226"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9" w:line="226" w:lineRule="auto"/>
              <w:ind w:left="114"/>
              <w:rPr>
                <w:rFonts w:ascii="仿宋" w:hAnsi="仿宋" w:eastAsia="仿宋" w:cs="仿宋"/>
                <w:spacing w:val="0"/>
                <w:sz w:val="17"/>
                <w:szCs w:val="17"/>
              </w:rPr>
            </w:pPr>
            <w:r>
              <w:rPr>
                <w:rFonts w:ascii="仿宋" w:hAnsi="仿宋" w:eastAsia="仿宋" w:cs="仿宋"/>
                <w:spacing w:val="0"/>
                <w:sz w:val="17"/>
                <w:szCs w:val="17"/>
              </w:rPr>
              <w:t>500≤Y＜20000</w:t>
            </w:r>
          </w:p>
        </w:tc>
        <w:tc>
          <w:tcPr>
            <w:tcW w:w="1700" w:type="dxa"/>
            <w:vAlign w:val="top"/>
          </w:tcPr>
          <w:p>
            <w:pPr>
              <w:spacing w:before="29" w:line="226" w:lineRule="auto"/>
              <w:ind w:left="126"/>
              <w:rPr>
                <w:rFonts w:ascii="仿宋" w:hAnsi="仿宋" w:eastAsia="仿宋" w:cs="仿宋"/>
                <w:spacing w:val="0"/>
                <w:sz w:val="17"/>
                <w:szCs w:val="17"/>
              </w:rPr>
            </w:pPr>
            <w:r>
              <w:rPr>
                <w:rFonts w:ascii="仿宋" w:hAnsi="仿宋" w:eastAsia="仿宋" w:cs="仿宋"/>
                <w:spacing w:val="0"/>
                <w:sz w:val="17"/>
                <w:szCs w:val="17"/>
              </w:rPr>
              <w:t>100≤Y＜500</w:t>
            </w:r>
          </w:p>
        </w:tc>
        <w:tc>
          <w:tcPr>
            <w:tcW w:w="1138" w:type="dxa"/>
            <w:vAlign w:val="top"/>
          </w:tcPr>
          <w:p>
            <w:pPr>
              <w:spacing w:before="29" w:line="226"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49" w:line="235" w:lineRule="auto"/>
              <w:ind w:left="558"/>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交通运输业</w:t>
            </w:r>
          </w:p>
        </w:tc>
        <w:tc>
          <w:tcPr>
            <w:tcW w:w="1983" w:type="dxa"/>
            <w:vAlign w:val="top"/>
          </w:tcPr>
          <w:p>
            <w:pPr>
              <w:spacing w:before="29" w:line="226"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9" w:line="226"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9" w:line="226" w:lineRule="auto"/>
              <w:ind w:left="114"/>
              <w:rPr>
                <w:rFonts w:ascii="仿宋" w:hAnsi="仿宋" w:eastAsia="仿宋" w:cs="仿宋"/>
                <w:spacing w:val="0"/>
                <w:sz w:val="17"/>
                <w:szCs w:val="17"/>
              </w:rPr>
            </w:pPr>
            <w:r>
              <w:rPr>
                <w:rFonts w:ascii="仿宋" w:hAnsi="仿宋" w:eastAsia="仿宋" w:cs="仿宋"/>
                <w:spacing w:val="0"/>
                <w:sz w:val="17"/>
                <w:szCs w:val="17"/>
              </w:rPr>
              <w:t>300≤X＜1000</w:t>
            </w:r>
          </w:p>
        </w:tc>
        <w:tc>
          <w:tcPr>
            <w:tcW w:w="1700" w:type="dxa"/>
            <w:vAlign w:val="top"/>
          </w:tcPr>
          <w:p>
            <w:pPr>
              <w:spacing w:before="29" w:line="226" w:lineRule="auto"/>
              <w:ind w:left="115"/>
              <w:rPr>
                <w:rFonts w:ascii="仿宋" w:hAnsi="仿宋" w:eastAsia="仿宋" w:cs="仿宋"/>
                <w:spacing w:val="0"/>
                <w:sz w:val="17"/>
                <w:szCs w:val="17"/>
              </w:rPr>
            </w:pPr>
            <w:r>
              <w:rPr>
                <w:rFonts w:ascii="仿宋" w:hAnsi="仿宋" w:eastAsia="仿宋" w:cs="仿宋"/>
                <w:spacing w:val="0"/>
                <w:sz w:val="17"/>
                <w:szCs w:val="17"/>
              </w:rPr>
              <w:t>20≤X＜300</w:t>
            </w:r>
          </w:p>
        </w:tc>
        <w:tc>
          <w:tcPr>
            <w:tcW w:w="1138" w:type="dxa"/>
            <w:vAlign w:val="top"/>
          </w:tcPr>
          <w:p>
            <w:pPr>
              <w:spacing w:before="29" w:line="226" w:lineRule="auto"/>
              <w:ind w:left="112"/>
              <w:rPr>
                <w:rFonts w:ascii="仿宋" w:hAnsi="仿宋" w:eastAsia="仿宋" w:cs="仿宋"/>
                <w:spacing w:val="0"/>
                <w:sz w:val="17"/>
                <w:szCs w:val="17"/>
              </w:rPr>
            </w:pPr>
            <w:r>
              <w:rPr>
                <w:rFonts w:ascii="仿宋" w:hAnsi="仿宋" w:eastAsia="仿宋" w:cs="仿宋"/>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1" w:line="224"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4" w:lineRule="auto"/>
              <w:ind w:left="114"/>
              <w:rPr>
                <w:rFonts w:ascii="仿宋" w:hAnsi="仿宋" w:eastAsia="仿宋" w:cs="仿宋"/>
                <w:spacing w:val="0"/>
                <w:sz w:val="17"/>
                <w:szCs w:val="17"/>
              </w:rPr>
            </w:pPr>
            <w:r>
              <w:rPr>
                <w:rFonts w:ascii="仿宋" w:hAnsi="仿宋" w:eastAsia="仿宋" w:cs="仿宋"/>
                <w:spacing w:val="0"/>
                <w:sz w:val="17"/>
                <w:szCs w:val="17"/>
              </w:rPr>
              <w:t>3000≤Y＜30000</w:t>
            </w:r>
          </w:p>
        </w:tc>
        <w:tc>
          <w:tcPr>
            <w:tcW w:w="1700" w:type="dxa"/>
            <w:vAlign w:val="top"/>
          </w:tcPr>
          <w:p>
            <w:pPr>
              <w:spacing w:before="31" w:line="224" w:lineRule="auto"/>
              <w:ind w:left="115"/>
              <w:rPr>
                <w:rFonts w:ascii="仿宋" w:hAnsi="仿宋" w:eastAsia="仿宋" w:cs="仿宋"/>
                <w:spacing w:val="0"/>
                <w:sz w:val="17"/>
                <w:szCs w:val="17"/>
              </w:rPr>
            </w:pPr>
            <w:r>
              <w:rPr>
                <w:rFonts w:ascii="仿宋" w:hAnsi="仿宋" w:eastAsia="仿宋" w:cs="仿宋"/>
                <w:spacing w:val="0"/>
                <w:sz w:val="17"/>
                <w:szCs w:val="17"/>
              </w:rPr>
              <w:t>200≤Y＜3000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4" w:lineRule="auto"/>
              <w:ind w:left="737"/>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仓储业</w:t>
            </w:r>
          </w:p>
        </w:tc>
        <w:tc>
          <w:tcPr>
            <w:tcW w:w="1983" w:type="dxa"/>
            <w:vAlign w:val="top"/>
          </w:tcPr>
          <w:p>
            <w:pPr>
              <w:spacing w:before="30" w:line="225"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0" w:line="225" w:lineRule="auto"/>
              <w:ind w:left="124"/>
              <w:rPr>
                <w:rFonts w:ascii="仿宋" w:hAnsi="仿宋" w:eastAsia="仿宋" w:cs="仿宋"/>
                <w:spacing w:val="0"/>
                <w:sz w:val="17"/>
                <w:szCs w:val="17"/>
              </w:rPr>
            </w:pPr>
            <w:r>
              <w:rPr>
                <w:rFonts w:ascii="仿宋" w:hAnsi="仿宋" w:eastAsia="仿宋" w:cs="仿宋"/>
                <w:spacing w:val="0"/>
                <w:sz w:val="17"/>
                <w:szCs w:val="17"/>
              </w:rPr>
              <w:t>100≤X＜200</w:t>
            </w:r>
          </w:p>
        </w:tc>
        <w:tc>
          <w:tcPr>
            <w:tcW w:w="1700" w:type="dxa"/>
            <w:vAlign w:val="top"/>
          </w:tcPr>
          <w:p>
            <w:pPr>
              <w:spacing w:before="30" w:line="225" w:lineRule="auto"/>
              <w:ind w:left="115"/>
              <w:rPr>
                <w:rFonts w:ascii="仿宋" w:hAnsi="仿宋" w:eastAsia="仿宋" w:cs="仿宋"/>
                <w:spacing w:val="0"/>
                <w:sz w:val="17"/>
                <w:szCs w:val="17"/>
              </w:rPr>
            </w:pPr>
            <w:r>
              <w:rPr>
                <w:rFonts w:ascii="仿宋" w:hAnsi="仿宋" w:eastAsia="仿宋" w:cs="仿宋"/>
                <w:spacing w:val="0"/>
                <w:sz w:val="17"/>
                <w:szCs w:val="17"/>
              </w:rPr>
              <w:t>20≤X＜100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9" w:line="227"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9" w:line="227"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9" w:line="227" w:lineRule="auto"/>
              <w:ind w:left="124"/>
              <w:rPr>
                <w:rFonts w:ascii="仿宋" w:hAnsi="仿宋" w:eastAsia="仿宋" w:cs="仿宋"/>
                <w:spacing w:val="0"/>
                <w:sz w:val="17"/>
                <w:szCs w:val="17"/>
              </w:rPr>
            </w:pPr>
            <w:r>
              <w:rPr>
                <w:rFonts w:ascii="仿宋" w:hAnsi="仿宋" w:eastAsia="仿宋" w:cs="仿宋"/>
                <w:spacing w:val="0"/>
                <w:sz w:val="17"/>
                <w:szCs w:val="17"/>
              </w:rPr>
              <w:t>1000≤Y＜30000</w:t>
            </w:r>
          </w:p>
        </w:tc>
        <w:tc>
          <w:tcPr>
            <w:tcW w:w="1700" w:type="dxa"/>
            <w:vAlign w:val="top"/>
          </w:tcPr>
          <w:p>
            <w:pPr>
              <w:spacing w:before="29" w:line="227" w:lineRule="auto"/>
              <w:ind w:left="126"/>
              <w:rPr>
                <w:rFonts w:ascii="仿宋" w:hAnsi="仿宋" w:eastAsia="仿宋" w:cs="仿宋"/>
                <w:spacing w:val="0"/>
                <w:sz w:val="17"/>
                <w:szCs w:val="17"/>
              </w:rPr>
            </w:pPr>
            <w:r>
              <w:rPr>
                <w:rFonts w:ascii="仿宋" w:hAnsi="仿宋" w:eastAsia="仿宋" w:cs="仿宋"/>
                <w:spacing w:val="0"/>
                <w:sz w:val="17"/>
                <w:szCs w:val="17"/>
              </w:rPr>
              <w:t>100≤Y＜1000</w:t>
            </w:r>
          </w:p>
        </w:tc>
        <w:tc>
          <w:tcPr>
            <w:tcW w:w="1138" w:type="dxa"/>
            <w:vAlign w:val="top"/>
          </w:tcPr>
          <w:p>
            <w:pPr>
              <w:spacing w:before="29" w:line="227"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3" w:lineRule="auto"/>
              <w:ind w:left="747"/>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邮政业</w:t>
            </w:r>
          </w:p>
        </w:tc>
        <w:tc>
          <w:tcPr>
            <w:tcW w:w="1983" w:type="dxa"/>
            <w:vAlign w:val="top"/>
          </w:tcPr>
          <w:p>
            <w:pPr>
              <w:spacing w:before="30" w:line="225"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0" w:line="225" w:lineRule="auto"/>
              <w:ind w:left="114"/>
              <w:rPr>
                <w:rFonts w:ascii="仿宋" w:hAnsi="仿宋" w:eastAsia="仿宋" w:cs="仿宋"/>
                <w:spacing w:val="0"/>
                <w:sz w:val="17"/>
                <w:szCs w:val="17"/>
              </w:rPr>
            </w:pPr>
            <w:r>
              <w:rPr>
                <w:rFonts w:ascii="仿宋" w:hAnsi="仿宋" w:eastAsia="仿宋" w:cs="仿宋"/>
                <w:spacing w:val="0"/>
                <w:sz w:val="17"/>
                <w:szCs w:val="17"/>
              </w:rPr>
              <w:t>300≤X＜1000</w:t>
            </w:r>
          </w:p>
        </w:tc>
        <w:tc>
          <w:tcPr>
            <w:tcW w:w="1700" w:type="dxa"/>
            <w:vAlign w:val="top"/>
          </w:tcPr>
          <w:p>
            <w:pPr>
              <w:spacing w:before="30" w:line="225" w:lineRule="auto"/>
              <w:ind w:left="115"/>
              <w:rPr>
                <w:rFonts w:ascii="仿宋" w:hAnsi="仿宋" w:eastAsia="仿宋" w:cs="仿宋"/>
                <w:spacing w:val="0"/>
                <w:sz w:val="17"/>
                <w:szCs w:val="17"/>
              </w:rPr>
            </w:pPr>
            <w:r>
              <w:rPr>
                <w:rFonts w:ascii="仿宋" w:hAnsi="仿宋" w:eastAsia="仿宋" w:cs="仿宋"/>
                <w:spacing w:val="0"/>
                <w:sz w:val="17"/>
                <w:szCs w:val="17"/>
              </w:rPr>
              <w:t>20≤X＜300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9" w:line="227"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9" w:line="227"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9" w:line="227" w:lineRule="auto"/>
              <w:ind w:left="113"/>
              <w:rPr>
                <w:rFonts w:ascii="仿宋" w:hAnsi="仿宋" w:eastAsia="仿宋" w:cs="仿宋"/>
                <w:spacing w:val="0"/>
                <w:sz w:val="17"/>
                <w:szCs w:val="17"/>
              </w:rPr>
            </w:pPr>
            <w:r>
              <w:rPr>
                <w:rFonts w:ascii="仿宋" w:hAnsi="仿宋" w:eastAsia="仿宋" w:cs="仿宋"/>
                <w:spacing w:val="0"/>
                <w:sz w:val="17"/>
                <w:szCs w:val="17"/>
              </w:rPr>
              <w:t>2000≤Y＜30000</w:t>
            </w:r>
          </w:p>
        </w:tc>
        <w:tc>
          <w:tcPr>
            <w:tcW w:w="1700" w:type="dxa"/>
            <w:vAlign w:val="top"/>
          </w:tcPr>
          <w:p>
            <w:pPr>
              <w:spacing w:before="29" w:line="227" w:lineRule="auto"/>
              <w:ind w:left="126"/>
              <w:rPr>
                <w:rFonts w:ascii="仿宋" w:hAnsi="仿宋" w:eastAsia="仿宋" w:cs="仿宋"/>
                <w:spacing w:val="0"/>
                <w:sz w:val="17"/>
                <w:szCs w:val="17"/>
              </w:rPr>
            </w:pPr>
            <w:r>
              <w:rPr>
                <w:rFonts w:ascii="仿宋" w:hAnsi="仿宋" w:eastAsia="仿宋" w:cs="仿宋"/>
                <w:spacing w:val="0"/>
                <w:sz w:val="17"/>
                <w:szCs w:val="17"/>
              </w:rPr>
              <w:t>100≤Y＜2000</w:t>
            </w:r>
          </w:p>
        </w:tc>
        <w:tc>
          <w:tcPr>
            <w:tcW w:w="1138" w:type="dxa"/>
            <w:vAlign w:val="top"/>
          </w:tcPr>
          <w:p>
            <w:pPr>
              <w:spacing w:before="29" w:line="227"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3" w:lineRule="auto"/>
              <w:ind w:left="73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住宿业</w:t>
            </w:r>
          </w:p>
        </w:tc>
        <w:tc>
          <w:tcPr>
            <w:tcW w:w="1983" w:type="dxa"/>
            <w:vAlign w:val="top"/>
          </w:tcPr>
          <w:p>
            <w:pPr>
              <w:spacing w:before="30" w:line="225"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0" w:line="225"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0" w:line="225"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0" w:line="225"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0" w:line="225" w:lineRule="auto"/>
              <w:ind w:left="113"/>
              <w:rPr>
                <w:rFonts w:ascii="仿宋" w:hAnsi="仿宋" w:eastAsia="仿宋" w:cs="仿宋"/>
                <w:spacing w:val="0"/>
                <w:sz w:val="17"/>
                <w:szCs w:val="17"/>
              </w:rPr>
            </w:pPr>
            <w:r>
              <w:rPr>
                <w:rFonts w:ascii="仿宋" w:hAnsi="仿宋" w:eastAsia="仿宋" w:cs="仿宋"/>
                <w:spacing w:val="0"/>
                <w:sz w:val="17"/>
                <w:szCs w:val="17"/>
              </w:rPr>
              <w:t>2000≤Y＜10000</w:t>
            </w:r>
          </w:p>
        </w:tc>
        <w:tc>
          <w:tcPr>
            <w:tcW w:w="1700" w:type="dxa"/>
            <w:vAlign w:val="top"/>
          </w:tcPr>
          <w:p>
            <w:pPr>
              <w:spacing w:before="30" w:line="225" w:lineRule="auto"/>
              <w:ind w:left="126"/>
              <w:rPr>
                <w:rFonts w:ascii="仿宋" w:hAnsi="仿宋" w:eastAsia="仿宋" w:cs="仿宋"/>
                <w:spacing w:val="0"/>
                <w:sz w:val="17"/>
                <w:szCs w:val="17"/>
              </w:rPr>
            </w:pPr>
            <w:r>
              <w:rPr>
                <w:rFonts w:ascii="仿宋" w:hAnsi="仿宋" w:eastAsia="仿宋" w:cs="仿宋"/>
                <w:spacing w:val="0"/>
                <w:sz w:val="17"/>
                <w:szCs w:val="17"/>
              </w:rPr>
              <w:t>100≤Y＜2000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52" w:line="234" w:lineRule="auto"/>
              <w:ind w:left="736"/>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餐饮业</w:t>
            </w:r>
          </w:p>
        </w:tc>
        <w:tc>
          <w:tcPr>
            <w:tcW w:w="1983" w:type="dxa"/>
            <w:vAlign w:val="top"/>
          </w:tcPr>
          <w:p>
            <w:pPr>
              <w:spacing w:before="32" w:line="224"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2" w:line="224"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2" w:line="224"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2" w:line="224"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2" w:line="224"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0" w:line="225"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0" w:line="225" w:lineRule="auto"/>
              <w:ind w:left="113"/>
              <w:rPr>
                <w:rFonts w:ascii="仿宋" w:hAnsi="仿宋" w:eastAsia="仿宋" w:cs="仿宋"/>
                <w:spacing w:val="0"/>
                <w:sz w:val="17"/>
                <w:szCs w:val="17"/>
              </w:rPr>
            </w:pPr>
            <w:r>
              <w:rPr>
                <w:rFonts w:ascii="仿宋" w:hAnsi="仿宋" w:eastAsia="仿宋" w:cs="仿宋"/>
                <w:spacing w:val="0"/>
                <w:sz w:val="17"/>
                <w:szCs w:val="17"/>
              </w:rPr>
              <w:t>2000≤Y＜10000</w:t>
            </w:r>
          </w:p>
        </w:tc>
        <w:tc>
          <w:tcPr>
            <w:tcW w:w="1700" w:type="dxa"/>
            <w:vAlign w:val="top"/>
          </w:tcPr>
          <w:p>
            <w:pPr>
              <w:spacing w:before="30" w:line="225" w:lineRule="auto"/>
              <w:ind w:left="126"/>
              <w:rPr>
                <w:rFonts w:ascii="仿宋" w:hAnsi="仿宋" w:eastAsia="仿宋" w:cs="仿宋"/>
                <w:spacing w:val="0"/>
                <w:sz w:val="17"/>
                <w:szCs w:val="17"/>
              </w:rPr>
            </w:pPr>
            <w:r>
              <w:rPr>
                <w:rFonts w:ascii="仿宋" w:hAnsi="仿宋" w:eastAsia="仿宋" w:cs="仿宋"/>
                <w:spacing w:val="0"/>
                <w:sz w:val="17"/>
                <w:szCs w:val="17"/>
              </w:rPr>
              <w:t>100≤Y＜2000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2" w:line="233" w:lineRule="auto"/>
              <w:ind w:left="55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信息传输业</w:t>
            </w:r>
          </w:p>
        </w:tc>
        <w:tc>
          <w:tcPr>
            <w:tcW w:w="1983" w:type="dxa"/>
            <w:vAlign w:val="top"/>
          </w:tcPr>
          <w:p>
            <w:pPr>
              <w:spacing w:before="29" w:line="226"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9" w:line="226"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9" w:line="226" w:lineRule="auto"/>
              <w:ind w:left="124"/>
              <w:rPr>
                <w:rFonts w:ascii="仿宋" w:hAnsi="仿宋" w:eastAsia="仿宋" w:cs="仿宋"/>
                <w:spacing w:val="0"/>
                <w:sz w:val="17"/>
                <w:szCs w:val="17"/>
              </w:rPr>
            </w:pPr>
            <w:r>
              <w:rPr>
                <w:rFonts w:ascii="仿宋" w:hAnsi="仿宋" w:eastAsia="仿宋" w:cs="仿宋"/>
                <w:spacing w:val="0"/>
                <w:sz w:val="17"/>
                <w:szCs w:val="17"/>
              </w:rPr>
              <w:t>100≤X＜2000</w:t>
            </w:r>
          </w:p>
        </w:tc>
        <w:tc>
          <w:tcPr>
            <w:tcW w:w="1700" w:type="dxa"/>
            <w:vAlign w:val="top"/>
          </w:tcPr>
          <w:p>
            <w:pPr>
              <w:spacing w:before="29" w:line="226"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29" w:line="226"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1" w:line="224"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4" w:lineRule="auto"/>
              <w:ind w:left="124"/>
              <w:rPr>
                <w:rFonts w:ascii="仿宋" w:hAnsi="仿宋" w:eastAsia="仿宋" w:cs="仿宋"/>
                <w:spacing w:val="0"/>
                <w:sz w:val="17"/>
                <w:szCs w:val="17"/>
              </w:rPr>
            </w:pPr>
            <w:r>
              <w:rPr>
                <w:rFonts w:ascii="仿宋" w:hAnsi="仿宋" w:eastAsia="仿宋" w:cs="仿宋"/>
                <w:spacing w:val="0"/>
                <w:sz w:val="17"/>
                <w:szCs w:val="17"/>
              </w:rPr>
              <w:t>1000≤Y＜100000</w:t>
            </w:r>
          </w:p>
        </w:tc>
        <w:tc>
          <w:tcPr>
            <w:tcW w:w="1700" w:type="dxa"/>
            <w:vAlign w:val="top"/>
          </w:tcPr>
          <w:p>
            <w:pPr>
              <w:spacing w:before="31" w:line="224" w:lineRule="auto"/>
              <w:ind w:left="126"/>
              <w:rPr>
                <w:rFonts w:ascii="仿宋" w:hAnsi="仿宋" w:eastAsia="仿宋" w:cs="仿宋"/>
                <w:spacing w:val="0"/>
                <w:sz w:val="17"/>
                <w:szCs w:val="17"/>
              </w:rPr>
            </w:pPr>
            <w:r>
              <w:rPr>
                <w:rFonts w:ascii="仿宋" w:hAnsi="仿宋" w:eastAsia="仿宋" w:cs="仿宋"/>
                <w:spacing w:val="0"/>
                <w:sz w:val="17"/>
                <w:szCs w:val="17"/>
              </w:rPr>
              <w:t>100≤Y＜1000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36" w:line="242" w:lineRule="auto"/>
              <w:ind w:left="913" w:right="177" w:hanging="719"/>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软件和信息技术服务</w:t>
            </w:r>
            <w:r>
              <w:rPr>
                <w:rFonts w:ascii="仿宋" w:hAnsi="仿宋" w:eastAsia="仿宋" w:cs="仿宋"/>
                <w:spacing w:val="0"/>
                <w:sz w:val="17"/>
                <w:szCs w:val="17"/>
              </w:rPr>
              <w:t xml:space="preserve"> </w:t>
            </w:r>
            <w:r>
              <w:rPr>
                <w:rFonts w:ascii="仿宋" w:hAnsi="仿宋" w:eastAsia="仿宋" w:cs="仿宋"/>
                <w:spacing w:val="0"/>
                <w:sz w:val="17"/>
                <w:szCs w:val="17"/>
                <w14:textOutline w14:w="3268" w14:cap="sq" w14:cmpd="sng">
                  <w14:solidFill>
                    <w14:srgbClr w14:val="000000"/>
                  </w14:solidFill>
                  <w14:prstDash w14:val="solid"/>
                  <w14:bevel/>
                </w14:textOutline>
              </w:rPr>
              <w:t>业</w:t>
            </w:r>
          </w:p>
        </w:tc>
        <w:tc>
          <w:tcPr>
            <w:tcW w:w="1983" w:type="dxa"/>
            <w:vAlign w:val="top"/>
          </w:tcPr>
          <w:p>
            <w:pPr>
              <w:spacing w:before="31" w:line="225"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1" w:line="225"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1" w:line="225"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1" w:line="225"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1" w:line="225"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1" w:line="224"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4" w:lineRule="auto"/>
              <w:ind w:left="124"/>
              <w:rPr>
                <w:rFonts w:ascii="仿宋" w:hAnsi="仿宋" w:eastAsia="仿宋" w:cs="仿宋"/>
                <w:spacing w:val="0"/>
                <w:sz w:val="17"/>
                <w:szCs w:val="17"/>
              </w:rPr>
            </w:pPr>
            <w:r>
              <w:rPr>
                <w:rFonts w:ascii="仿宋" w:hAnsi="仿宋" w:eastAsia="仿宋" w:cs="仿宋"/>
                <w:spacing w:val="0"/>
                <w:sz w:val="17"/>
                <w:szCs w:val="17"/>
              </w:rPr>
              <w:t>1000≤Y＜10000</w:t>
            </w:r>
          </w:p>
        </w:tc>
        <w:tc>
          <w:tcPr>
            <w:tcW w:w="1700" w:type="dxa"/>
            <w:vAlign w:val="top"/>
          </w:tcPr>
          <w:p>
            <w:pPr>
              <w:spacing w:before="31" w:line="224" w:lineRule="auto"/>
              <w:ind w:left="117"/>
              <w:rPr>
                <w:rFonts w:ascii="仿宋" w:hAnsi="仿宋" w:eastAsia="仿宋" w:cs="仿宋"/>
                <w:spacing w:val="0"/>
                <w:sz w:val="17"/>
                <w:szCs w:val="17"/>
              </w:rPr>
            </w:pPr>
            <w:r>
              <w:rPr>
                <w:rFonts w:ascii="仿宋" w:hAnsi="仿宋" w:eastAsia="仿宋" w:cs="仿宋"/>
                <w:spacing w:val="0"/>
                <w:sz w:val="17"/>
                <w:szCs w:val="17"/>
              </w:rPr>
              <w:t>50≤Y＜1000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4" w:line="233" w:lineRule="auto"/>
              <w:ind w:left="377"/>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房地产开发经营</w:t>
            </w:r>
          </w:p>
        </w:tc>
        <w:tc>
          <w:tcPr>
            <w:tcW w:w="1983"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1" w:line="224"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4" w:lineRule="auto"/>
              <w:ind w:left="124"/>
              <w:rPr>
                <w:rFonts w:ascii="仿宋" w:hAnsi="仿宋" w:eastAsia="仿宋" w:cs="仿宋"/>
                <w:spacing w:val="0"/>
                <w:sz w:val="17"/>
                <w:szCs w:val="17"/>
              </w:rPr>
            </w:pPr>
            <w:r>
              <w:rPr>
                <w:rFonts w:ascii="仿宋" w:hAnsi="仿宋" w:eastAsia="仿宋" w:cs="仿宋"/>
                <w:spacing w:val="0"/>
                <w:sz w:val="17"/>
                <w:szCs w:val="17"/>
              </w:rPr>
              <w:t>1000≤Y＜200000</w:t>
            </w:r>
          </w:p>
        </w:tc>
        <w:tc>
          <w:tcPr>
            <w:tcW w:w="1700" w:type="dxa"/>
            <w:vAlign w:val="top"/>
          </w:tcPr>
          <w:p>
            <w:pPr>
              <w:spacing w:before="31" w:line="224" w:lineRule="auto"/>
              <w:ind w:left="126"/>
              <w:rPr>
                <w:rFonts w:ascii="仿宋" w:hAnsi="仿宋" w:eastAsia="仿宋" w:cs="仿宋"/>
                <w:spacing w:val="0"/>
                <w:sz w:val="17"/>
                <w:szCs w:val="17"/>
              </w:rPr>
            </w:pPr>
            <w:r>
              <w:rPr>
                <w:rFonts w:ascii="仿宋" w:hAnsi="仿宋" w:eastAsia="仿宋" w:cs="仿宋"/>
                <w:spacing w:val="0"/>
                <w:sz w:val="17"/>
                <w:szCs w:val="17"/>
              </w:rPr>
              <w:t>100≤X＜1000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3" w:line="223" w:lineRule="auto"/>
              <w:ind w:left="124"/>
              <w:rPr>
                <w:rFonts w:ascii="仿宋" w:hAnsi="仿宋" w:eastAsia="仿宋" w:cs="仿宋"/>
                <w:spacing w:val="0"/>
                <w:sz w:val="17"/>
                <w:szCs w:val="17"/>
              </w:rPr>
            </w:pPr>
            <w:r>
              <w:rPr>
                <w:rFonts w:ascii="仿宋" w:hAnsi="仿宋" w:eastAsia="仿宋" w:cs="仿宋"/>
                <w:spacing w:val="0"/>
                <w:sz w:val="17"/>
                <w:szCs w:val="17"/>
              </w:rPr>
              <w:t>资产总额 (Z)</w:t>
            </w:r>
          </w:p>
        </w:tc>
        <w:tc>
          <w:tcPr>
            <w:tcW w:w="850" w:type="dxa"/>
            <w:vAlign w:val="top"/>
          </w:tcPr>
          <w:p>
            <w:pPr>
              <w:spacing w:before="33" w:line="223"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3" w:line="223" w:lineRule="auto"/>
              <w:ind w:left="114"/>
              <w:rPr>
                <w:rFonts w:ascii="仿宋" w:hAnsi="仿宋" w:eastAsia="仿宋" w:cs="仿宋"/>
                <w:spacing w:val="0"/>
                <w:sz w:val="17"/>
                <w:szCs w:val="17"/>
              </w:rPr>
            </w:pPr>
            <w:r>
              <w:rPr>
                <w:rFonts w:ascii="仿宋" w:hAnsi="仿宋" w:eastAsia="仿宋" w:cs="仿宋"/>
                <w:spacing w:val="0"/>
                <w:sz w:val="17"/>
                <w:szCs w:val="17"/>
              </w:rPr>
              <w:t>5000≤Z＜10000</w:t>
            </w:r>
          </w:p>
        </w:tc>
        <w:tc>
          <w:tcPr>
            <w:tcW w:w="1700" w:type="dxa"/>
            <w:vAlign w:val="top"/>
          </w:tcPr>
          <w:p>
            <w:pPr>
              <w:spacing w:before="33" w:line="223" w:lineRule="auto"/>
              <w:ind w:left="115"/>
              <w:rPr>
                <w:rFonts w:ascii="仿宋" w:hAnsi="仿宋" w:eastAsia="仿宋" w:cs="仿宋"/>
                <w:spacing w:val="0"/>
                <w:sz w:val="17"/>
                <w:szCs w:val="17"/>
              </w:rPr>
            </w:pPr>
            <w:r>
              <w:rPr>
                <w:rFonts w:ascii="仿宋" w:hAnsi="仿宋" w:eastAsia="仿宋" w:cs="仿宋"/>
                <w:spacing w:val="0"/>
                <w:sz w:val="17"/>
                <w:szCs w:val="17"/>
              </w:rPr>
              <w:t>2000≤Y＜5000</w:t>
            </w:r>
          </w:p>
        </w:tc>
        <w:tc>
          <w:tcPr>
            <w:tcW w:w="1138" w:type="dxa"/>
            <w:vAlign w:val="top"/>
          </w:tcPr>
          <w:p>
            <w:pPr>
              <w:spacing w:before="33" w:line="223" w:lineRule="auto"/>
              <w:ind w:left="112"/>
              <w:rPr>
                <w:rFonts w:ascii="仿宋" w:hAnsi="仿宋" w:eastAsia="仿宋" w:cs="仿宋"/>
                <w:spacing w:val="0"/>
                <w:sz w:val="17"/>
                <w:szCs w:val="17"/>
              </w:rPr>
            </w:pPr>
            <w:r>
              <w:rPr>
                <w:rFonts w:ascii="仿宋" w:hAnsi="仿宋" w:eastAsia="仿宋" w:cs="仿宋"/>
                <w:spacing w:val="0"/>
                <w:sz w:val="17"/>
                <w:szCs w:val="17"/>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1" w:line="232" w:lineRule="auto"/>
              <w:ind w:left="643"/>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物业管理</w:t>
            </w:r>
          </w:p>
        </w:tc>
        <w:tc>
          <w:tcPr>
            <w:tcW w:w="1983" w:type="dxa"/>
            <w:vAlign w:val="top"/>
          </w:tcPr>
          <w:p>
            <w:pPr>
              <w:spacing w:before="31" w:line="224"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1" w:line="224" w:lineRule="auto"/>
              <w:ind w:left="114"/>
              <w:rPr>
                <w:rFonts w:ascii="仿宋" w:hAnsi="仿宋" w:eastAsia="仿宋" w:cs="仿宋"/>
                <w:spacing w:val="0"/>
                <w:sz w:val="17"/>
                <w:szCs w:val="17"/>
              </w:rPr>
            </w:pPr>
            <w:r>
              <w:rPr>
                <w:rFonts w:ascii="仿宋" w:hAnsi="仿宋" w:eastAsia="仿宋" w:cs="仿宋"/>
                <w:spacing w:val="0"/>
                <w:sz w:val="17"/>
                <w:szCs w:val="17"/>
              </w:rPr>
              <w:t>300≤X＜1000</w:t>
            </w:r>
          </w:p>
        </w:tc>
        <w:tc>
          <w:tcPr>
            <w:tcW w:w="1700" w:type="dxa"/>
            <w:vAlign w:val="top"/>
          </w:tcPr>
          <w:p>
            <w:pPr>
              <w:spacing w:before="31" w:line="224" w:lineRule="auto"/>
              <w:ind w:left="126"/>
              <w:rPr>
                <w:rFonts w:ascii="仿宋" w:hAnsi="仿宋" w:eastAsia="仿宋" w:cs="仿宋"/>
                <w:spacing w:val="0"/>
                <w:sz w:val="17"/>
                <w:szCs w:val="17"/>
              </w:rPr>
            </w:pPr>
            <w:r>
              <w:rPr>
                <w:rFonts w:ascii="仿宋" w:hAnsi="仿宋" w:eastAsia="仿宋" w:cs="仿宋"/>
                <w:spacing w:val="0"/>
                <w:sz w:val="17"/>
                <w:szCs w:val="17"/>
              </w:rPr>
              <w:t>100≤X＜300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0" w:line="226"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0" w:line="226"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0" w:line="226" w:lineRule="auto"/>
              <w:ind w:left="124"/>
              <w:rPr>
                <w:rFonts w:ascii="仿宋" w:hAnsi="仿宋" w:eastAsia="仿宋" w:cs="仿宋"/>
                <w:spacing w:val="0"/>
                <w:sz w:val="17"/>
                <w:szCs w:val="17"/>
              </w:rPr>
            </w:pPr>
            <w:r>
              <w:rPr>
                <w:rFonts w:ascii="仿宋" w:hAnsi="仿宋" w:eastAsia="仿宋" w:cs="仿宋"/>
                <w:spacing w:val="0"/>
                <w:sz w:val="17"/>
                <w:szCs w:val="17"/>
              </w:rPr>
              <w:t>1000≤Y＜5000</w:t>
            </w:r>
          </w:p>
        </w:tc>
        <w:tc>
          <w:tcPr>
            <w:tcW w:w="1700" w:type="dxa"/>
            <w:vAlign w:val="top"/>
          </w:tcPr>
          <w:p>
            <w:pPr>
              <w:spacing w:before="30" w:line="226" w:lineRule="auto"/>
              <w:ind w:left="117"/>
              <w:rPr>
                <w:rFonts w:ascii="仿宋" w:hAnsi="仿宋" w:eastAsia="仿宋" w:cs="仿宋"/>
                <w:spacing w:val="0"/>
                <w:sz w:val="17"/>
                <w:szCs w:val="17"/>
              </w:rPr>
            </w:pPr>
            <w:r>
              <w:rPr>
                <w:rFonts w:ascii="仿宋" w:hAnsi="仿宋" w:eastAsia="仿宋" w:cs="仿宋"/>
                <w:spacing w:val="0"/>
                <w:sz w:val="17"/>
                <w:szCs w:val="17"/>
              </w:rPr>
              <w:t>500≤Y＜1000</w:t>
            </w:r>
          </w:p>
        </w:tc>
        <w:tc>
          <w:tcPr>
            <w:tcW w:w="1138" w:type="dxa"/>
            <w:vAlign w:val="top"/>
          </w:tcPr>
          <w:p>
            <w:pPr>
              <w:spacing w:before="30" w:line="226" w:lineRule="auto"/>
              <w:ind w:left="112"/>
              <w:rPr>
                <w:rFonts w:ascii="仿宋" w:hAnsi="仿宋" w:eastAsia="仿宋" w:cs="仿宋"/>
                <w:spacing w:val="0"/>
                <w:sz w:val="17"/>
                <w:szCs w:val="17"/>
              </w:rPr>
            </w:pPr>
            <w:r>
              <w:rPr>
                <w:rFonts w:ascii="仿宋" w:hAnsi="仿宋" w:eastAsia="仿宋" w:cs="仿宋"/>
                <w:spacing w:val="0"/>
                <w:sz w:val="17"/>
                <w:szCs w:val="17"/>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1" w:line="233" w:lineRule="auto"/>
              <w:ind w:left="283"/>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租赁和商务服务业</w:t>
            </w:r>
          </w:p>
        </w:tc>
        <w:tc>
          <w:tcPr>
            <w:tcW w:w="1983" w:type="dxa"/>
            <w:vAlign w:val="top"/>
          </w:tcPr>
          <w:p>
            <w:pPr>
              <w:spacing w:before="31" w:line="224"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1" w:line="224"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1" w:line="224"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1" w:line="225" w:lineRule="auto"/>
              <w:ind w:left="124"/>
              <w:rPr>
                <w:rFonts w:ascii="仿宋" w:hAnsi="仿宋" w:eastAsia="仿宋" w:cs="仿宋"/>
                <w:spacing w:val="0"/>
                <w:sz w:val="17"/>
                <w:szCs w:val="17"/>
              </w:rPr>
            </w:pPr>
            <w:r>
              <w:rPr>
                <w:rFonts w:ascii="仿宋" w:hAnsi="仿宋" w:eastAsia="仿宋" w:cs="仿宋"/>
                <w:spacing w:val="0"/>
                <w:sz w:val="17"/>
                <w:szCs w:val="17"/>
              </w:rPr>
              <w:t>资产总额 (Z)</w:t>
            </w:r>
          </w:p>
        </w:tc>
        <w:tc>
          <w:tcPr>
            <w:tcW w:w="850" w:type="dxa"/>
            <w:vAlign w:val="top"/>
          </w:tcPr>
          <w:p>
            <w:pPr>
              <w:spacing w:before="31" w:line="225"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5" w:lineRule="auto"/>
              <w:ind w:left="112"/>
              <w:rPr>
                <w:rFonts w:ascii="仿宋" w:hAnsi="仿宋" w:eastAsia="仿宋" w:cs="仿宋"/>
                <w:spacing w:val="0"/>
                <w:sz w:val="17"/>
                <w:szCs w:val="17"/>
              </w:rPr>
            </w:pPr>
            <w:r>
              <w:rPr>
                <w:rFonts w:ascii="仿宋" w:hAnsi="仿宋" w:eastAsia="仿宋" w:cs="仿宋"/>
                <w:spacing w:val="0"/>
                <w:sz w:val="17"/>
                <w:szCs w:val="17"/>
              </w:rPr>
              <w:t>8000≤Z＜120000</w:t>
            </w:r>
          </w:p>
        </w:tc>
        <w:tc>
          <w:tcPr>
            <w:tcW w:w="1700" w:type="dxa"/>
            <w:vAlign w:val="top"/>
          </w:tcPr>
          <w:p>
            <w:pPr>
              <w:spacing w:before="31" w:line="225" w:lineRule="auto"/>
              <w:ind w:left="126"/>
              <w:rPr>
                <w:rFonts w:ascii="仿宋" w:hAnsi="仿宋" w:eastAsia="仿宋" w:cs="仿宋"/>
                <w:spacing w:val="0"/>
                <w:sz w:val="17"/>
                <w:szCs w:val="17"/>
              </w:rPr>
            </w:pPr>
            <w:r>
              <w:rPr>
                <w:rFonts w:ascii="仿宋" w:hAnsi="仿宋" w:eastAsia="仿宋" w:cs="仿宋"/>
                <w:spacing w:val="0"/>
                <w:sz w:val="17"/>
                <w:szCs w:val="17"/>
              </w:rPr>
              <w:t>100≤Z＜8000</w:t>
            </w:r>
          </w:p>
        </w:tc>
        <w:tc>
          <w:tcPr>
            <w:tcW w:w="1138" w:type="dxa"/>
            <w:vAlign w:val="top"/>
          </w:tcPr>
          <w:p>
            <w:pPr>
              <w:spacing w:before="31" w:line="225"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989" w:type="dxa"/>
            <w:vAlign w:val="top"/>
          </w:tcPr>
          <w:p>
            <w:pPr>
              <w:spacing w:before="32" w:line="228" w:lineRule="auto"/>
              <w:ind w:left="375"/>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其他未列明行业</w:t>
            </w:r>
          </w:p>
        </w:tc>
        <w:tc>
          <w:tcPr>
            <w:tcW w:w="1983" w:type="dxa"/>
            <w:vAlign w:val="top"/>
          </w:tcPr>
          <w:p>
            <w:pPr>
              <w:spacing w:before="32" w:line="228"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2" w:line="228"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2" w:line="228"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2" w:line="228"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2" w:line="228" w:lineRule="auto"/>
              <w:ind w:left="112"/>
              <w:rPr>
                <w:rFonts w:ascii="仿宋" w:hAnsi="仿宋" w:eastAsia="仿宋" w:cs="仿宋"/>
                <w:spacing w:val="0"/>
                <w:sz w:val="17"/>
                <w:szCs w:val="17"/>
              </w:rPr>
            </w:pPr>
            <w:r>
              <w:rPr>
                <w:rFonts w:ascii="仿宋" w:hAnsi="仿宋" w:eastAsia="仿宋" w:cs="仿宋"/>
                <w:spacing w:val="0"/>
                <w:sz w:val="17"/>
                <w:szCs w:val="17"/>
              </w:rPr>
              <w:t>X＜10</w:t>
            </w:r>
          </w:p>
        </w:tc>
      </w:tr>
    </w:tbl>
    <w:p>
      <w:pPr>
        <w:spacing w:before="269" w:line="517" w:lineRule="auto"/>
        <w:ind w:right="31" w:rightChars="0" w:firstLine="525"/>
        <w:rPr>
          <w:rFonts w:ascii="宋体" w:hAnsi="宋体" w:eastAsia="宋体" w:cs="宋体"/>
          <w:spacing w:val="0"/>
          <w:sz w:val="20"/>
          <w:szCs w:val="20"/>
        </w:rPr>
      </w:pPr>
      <w:r>
        <w:rPr>
          <w:rFonts w:ascii="宋体" w:hAnsi="宋体" w:eastAsia="宋体" w:cs="宋体"/>
          <w:spacing w:val="0"/>
          <w:sz w:val="20"/>
          <w:szCs w:val="20"/>
        </w:rPr>
        <w:t>说明：上述标准参照《关于印发中小企业划型标准规定的通知》(工信部联企业[2011]300 )， 大型、中型和小型企业须同时满足所列指标的下限，否则下划一档；微型企业只须满足所列指标中的一项即可。</w:t>
      </w:r>
    </w:p>
    <w:p>
      <w:pPr>
        <w:rPr>
          <w:spacing w:val="0"/>
        </w:rPr>
        <w:sectPr>
          <w:pgSz w:w="11905" w:h="16838"/>
          <w:pgMar w:top="1417" w:right="1417" w:bottom="1417" w:left="1417" w:header="0" w:footer="658" w:gutter="0"/>
          <w:pgNumType w:fmt="decimal"/>
          <w:cols w:space="0" w:num="1"/>
          <w:rtlGutter w:val="0"/>
          <w:docGrid w:linePitch="0" w:charSpace="0"/>
        </w:sectPr>
      </w:pPr>
    </w:p>
    <w:p>
      <w:pPr>
        <w:spacing w:before="88" w:line="223" w:lineRule="auto"/>
        <w:ind w:left="3010"/>
        <w:outlineLvl w:val="0"/>
        <w:rPr>
          <w:rFonts w:ascii="宋体" w:hAnsi="宋体" w:eastAsia="宋体" w:cs="宋体"/>
          <w:spacing w:val="0"/>
          <w:sz w:val="43"/>
          <w:szCs w:val="43"/>
        </w:rPr>
      </w:pPr>
      <w:bookmarkStart w:id="8" w:name="_bookmark3"/>
      <w:bookmarkEnd w:id="8"/>
      <w:bookmarkStart w:id="9" w:name="_Toc8984"/>
      <w:r>
        <w:rPr>
          <w:rFonts w:ascii="宋体" w:hAnsi="宋体" w:eastAsia="宋体" w:cs="宋体"/>
          <w:spacing w:val="0"/>
          <w:sz w:val="43"/>
          <w:szCs w:val="43"/>
          <w14:textOutline w14:w="7972" w14:cap="sq" w14:cmpd="sng">
            <w14:solidFill>
              <w14:srgbClr w14:val="000000"/>
            </w14:solidFill>
            <w14:prstDash w14:val="solid"/>
            <w14:bevel/>
          </w14:textOutline>
        </w:rPr>
        <w:t>第三章</w:t>
      </w:r>
      <w:r>
        <w:rPr>
          <w:rFonts w:ascii="宋体" w:hAnsi="宋体" w:eastAsia="宋体" w:cs="宋体"/>
          <w:spacing w:val="0"/>
          <w:sz w:val="43"/>
          <w:szCs w:val="43"/>
        </w:rPr>
        <w:t xml:space="preserve"> </w:t>
      </w:r>
      <w:r>
        <w:rPr>
          <w:rFonts w:ascii="宋体" w:hAnsi="宋体" w:eastAsia="宋体" w:cs="宋体"/>
          <w:spacing w:val="0"/>
          <w:sz w:val="43"/>
          <w:szCs w:val="43"/>
          <w14:textOutline w14:w="7972" w14:cap="sq" w14:cmpd="sng">
            <w14:solidFill>
              <w14:srgbClr w14:val="000000"/>
            </w14:solidFill>
            <w14:prstDash w14:val="solid"/>
            <w14:bevel/>
          </w14:textOutline>
        </w:rPr>
        <w:t>采购需求</w:t>
      </w:r>
      <w:bookmarkEnd w:id="9"/>
    </w:p>
    <w:p>
      <w:pPr>
        <w:rPr>
          <w:spacing w:val="0"/>
        </w:rPr>
      </w:pPr>
    </w:p>
    <w:p>
      <w:pPr>
        <w:rPr>
          <w:spacing w:val="0"/>
        </w:rPr>
      </w:pPr>
    </w:p>
    <w:p>
      <w:pPr>
        <w:spacing w:line="153" w:lineRule="exact"/>
        <w:rPr>
          <w:spacing w:val="0"/>
        </w:rPr>
      </w:pPr>
    </w:p>
    <w:tbl>
      <w:tblPr>
        <w:tblStyle w:val="21"/>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9"/>
        <w:gridCol w:w="7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02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2" w:line="440" w:lineRule="exact"/>
              <w:ind w:left="603"/>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工程名称</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1" w:line="440" w:lineRule="exact"/>
              <w:ind w:left="112"/>
              <w:jc w:val="both"/>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2023年第二批自治区大中型水库库区基金项目平果市同老乡同老村板老屯基础设施工程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02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440" w:lineRule="exact"/>
              <w:ind w:left="603"/>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建设地点</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440" w:lineRule="exact"/>
              <w:ind w:left="112"/>
              <w:jc w:val="both"/>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平果市同老乡同老村板老屯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8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建设规模及内容</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211" w:line="440" w:lineRule="exact"/>
              <w:ind w:left="11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eastAsia="zh-CN"/>
              </w:rPr>
              <w:t>新建涵洞1座，挡土墙91.57米，地面硬化破除翻新2006.66平方米，硬化地面1005.12平方米，排水沟475米，太阳能路灯立杆路灯27盏，壁装路灯8盏，项目标示牌1座，宣传栏2座。</w:t>
            </w:r>
            <w:r>
              <w:rPr>
                <w:rFonts w:hint="eastAsia" w:ascii="宋体" w:hAnsi="宋体" w:eastAsia="宋体" w:cs="宋体"/>
                <w:spacing w:val="0"/>
                <w:sz w:val="21"/>
                <w:szCs w:val="21"/>
              </w:rPr>
              <w:t>(具体内容以施工图纸及工程量清单为准)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809" w:right="108" w:hanging="691"/>
              <w:jc w:val="center"/>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工程预算</w:t>
            </w: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809" w:right="108" w:hanging="691"/>
              <w:jc w:val="center"/>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(招标控制价)</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2" w:right="83" w:firstLine="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控制价</w:t>
            </w:r>
            <w:r>
              <w:rPr>
                <w:rFonts w:hint="eastAsia" w:ascii="宋体" w:hAnsi="宋体" w:eastAsia="宋体" w:cs="宋体"/>
                <w:spacing w:val="0"/>
                <w:sz w:val="21"/>
                <w:szCs w:val="21"/>
                <w:lang w:eastAsia="zh-CN"/>
                <w14:textOutline w14:w="3795" w14:cap="sq" w14:cmpd="sng">
                  <w14:solidFill>
                    <w14:srgbClr w14:val="000000"/>
                  </w14:solidFill>
                  <w14:prstDash w14:val="solid"/>
                  <w14:bevel/>
                </w14:textOutline>
              </w:rPr>
              <w:t>金额</w:t>
            </w:r>
            <w:r>
              <w:rPr>
                <w:rFonts w:hint="eastAsia" w:ascii="宋体" w:hAnsi="宋体" w:eastAsia="宋体" w:cs="宋体"/>
                <w:spacing w:val="0"/>
                <w:sz w:val="21"/>
                <w:szCs w:val="21"/>
                <w14:textOutline w14:w="3795" w14:cap="sq" w14:cmpd="sng">
                  <w14:solidFill>
                    <w14:srgbClr w14:val="000000"/>
                  </w14:solidFill>
                  <w14:prstDash w14:val="solid"/>
                  <w14:bevel/>
                </w14:textOutline>
              </w:rPr>
              <w:t>为人民币</w:t>
            </w:r>
            <w:r>
              <w:rPr>
                <w:rFonts w:hint="eastAsia" w:ascii="宋体" w:hAnsi="宋体" w:eastAsia="宋体" w:cs="宋体"/>
                <w:spacing w:val="0"/>
                <w:sz w:val="21"/>
                <w:szCs w:val="21"/>
                <w:lang w:val="zh-TW" w:eastAsia="zh-CN"/>
                <w14:textOutline w14:w="3795" w14:cap="sq" w14:cmpd="sng">
                  <w14:solidFill>
                    <w14:srgbClr w14:val="000000"/>
                  </w14:solidFill>
                  <w14:prstDash w14:val="solid"/>
                  <w14:bevel/>
                </w14:textOutline>
              </w:rPr>
              <w:t>捌拾叁万陆仟柒佰肆拾陆元伍角伍分</w:t>
            </w:r>
            <w:r>
              <w:rPr>
                <w:rFonts w:hint="eastAsia" w:ascii="宋体" w:hAnsi="宋体" w:eastAsia="宋体" w:cs="宋体"/>
                <w:spacing w:val="0"/>
                <w:sz w:val="21"/>
                <w:szCs w:val="21"/>
                <w:rtl w:val="0"/>
                <w:lang w:val="zh-TW" w:eastAsia="zh-TW"/>
                <w14:textOutline w14:w="3795" w14:cap="sq" w14:cmpd="sng">
                  <w14:solidFill>
                    <w14:srgbClr w14:val="000000"/>
                  </w14:solidFill>
                  <w14:prstDash w14:val="solid"/>
                  <w14:bevel/>
                </w14:textOutline>
              </w:rPr>
              <w:t>（¥</w:t>
            </w:r>
            <w:r>
              <w:rPr>
                <w:rFonts w:hint="eastAsia" w:ascii="宋体" w:hAnsi="宋体" w:eastAsia="宋体" w:cs="宋体"/>
                <w:spacing w:val="0"/>
                <w:sz w:val="21"/>
                <w:szCs w:val="21"/>
                <w:rtl w:val="0"/>
                <w:lang w:val="en-US" w:eastAsia="zh-CN"/>
                <w14:textOutline w14:w="3795" w14:cap="sq" w14:cmpd="sng">
                  <w14:solidFill>
                    <w14:srgbClr w14:val="000000"/>
                  </w14:solidFill>
                  <w14:prstDash w14:val="solid"/>
                  <w14:bevel/>
                </w14:textOutline>
              </w:rPr>
              <w:t xml:space="preserve"> 836746.55</w:t>
            </w:r>
            <w:r>
              <w:rPr>
                <w:rFonts w:hint="eastAsia" w:ascii="宋体" w:hAnsi="宋体" w:eastAsia="宋体" w:cs="宋体"/>
                <w:spacing w:val="0"/>
                <w:sz w:val="21"/>
                <w:szCs w:val="21"/>
                <w:rtl w:val="0"/>
                <w:lang w:val="zh-TW" w:eastAsia="zh-TW"/>
                <w14:textOutline w14:w="3795" w14:cap="sq" w14:cmpd="sng">
                  <w14:solidFill>
                    <w14:srgbClr w14:val="000000"/>
                  </w14:solidFill>
                  <w14:prstDash w14:val="solid"/>
                  <w14:bevel/>
                </w14:textOutline>
              </w:rPr>
              <w:t>元）</w:t>
            </w:r>
            <w:r>
              <w:rPr>
                <w:rFonts w:hint="eastAsia" w:ascii="宋体" w:hAnsi="宋体" w:eastAsia="宋体" w:cs="宋体"/>
                <w:spacing w:val="0"/>
                <w:sz w:val="21"/>
                <w:szCs w:val="21"/>
                <w14:textOutline w14:w="3795" w14:cap="sq" w14:cmpd="sng">
                  <w14:solidFill>
                    <w14:srgbClr w14:val="000000"/>
                  </w14:solidFill>
                  <w14:prstDash w14:val="solid"/>
                  <w14:bevel/>
                </w14:textOutline>
              </w:rPr>
              <w:t>。</w:t>
            </w:r>
            <w:r>
              <w:rPr>
                <w:rFonts w:hint="eastAsia" w:ascii="宋体" w:hAnsi="宋体" w:eastAsia="宋体" w:cs="宋体"/>
                <w:spacing w:val="0"/>
                <w:sz w:val="21"/>
                <w:szCs w:val="21"/>
                <w:highlight w:val="none"/>
              </w:rPr>
              <w:t xml:space="preserve"> </w:t>
            </w:r>
            <w:r>
              <w:rPr>
                <w:rFonts w:hint="eastAsia" w:ascii="宋体" w:hAnsi="宋体" w:eastAsia="宋体" w:cs="宋体"/>
                <w:spacing w:val="0"/>
                <w:sz w:val="21"/>
                <w:szCs w:val="21"/>
                <w:highlight w:val="none"/>
                <w14:textOutline w14:w="3795" w14:cap="sq" w14:cmpd="sng">
                  <w14:solidFill>
                    <w14:srgbClr w14:val="000000"/>
                  </w14:solidFill>
                  <w14:prstDash w14:val="solid"/>
                  <w14:bevel/>
                </w14:textOutline>
              </w:rPr>
              <w:t>供</w:t>
            </w:r>
            <w:r>
              <w:rPr>
                <w:rFonts w:hint="eastAsia" w:ascii="宋体" w:hAnsi="宋体" w:eastAsia="宋体" w:cs="宋体"/>
                <w:spacing w:val="0"/>
                <w:sz w:val="21"/>
                <w:szCs w:val="21"/>
                <w14:textOutline w14:w="3795" w14:cap="sq" w14:cmpd="sng">
                  <w14:solidFill>
                    <w14:srgbClr w14:val="000000"/>
                  </w14:solidFill>
                  <w14:prstDash w14:val="solid"/>
                  <w14:bevel/>
                </w14:textOutline>
              </w:rPr>
              <w:t>应商的谈判报价不能超出些招标控制价，否则竞标无效。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60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质量标准</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1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符合现行国家及相关行业质量验收合格标准。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60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招标范围</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77" w:line="440" w:lineRule="exact"/>
              <w:ind w:left="97" w:right="88" w:firstLine="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eastAsia="zh-CN"/>
              </w:rPr>
              <w:t>2023年第二批自治区大中型水库库区基金项目平果市同老乡同老村板老屯基础设施工程施工招标。</w:t>
            </w:r>
            <w:r>
              <w:rPr>
                <w:rFonts w:hint="eastAsia" w:ascii="宋体" w:hAnsi="宋体" w:eastAsia="宋体" w:cs="宋体"/>
                <w:spacing w:val="0"/>
                <w:sz w:val="21"/>
                <w:szCs w:val="21"/>
              </w:rPr>
              <w:t>(具体内容以施工图纸及工程量清单为准)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603"/>
              <w:textAlignment w:val="baseline"/>
              <w:rPr>
                <w:rFonts w:hint="eastAsia" w:ascii="宋体" w:hAnsi="宋体" w:eastAsia="宋体" w:cs="宋体"/>
                <w:color w:val="FF0000"/>
                <w:spacing w:val="0"/>
                <w:sz w:val="21"/>
                <w:szCs w:val="21"/>
              </w:rPr>
            </w:pPr>
            <w:r>
              <w:rPr>
                <w:rFonts w:hint="eastAsia" w:ascii="宋体" w:hAnsi="宋体" w:eastAsia="宋体" w:cs="宋体"/>
                <w:spacing w:val="0"/>
                <w:sz w:val="21"/>
                <w:szCs w:val="21"/>
              </w:rPr>
              <w:t>工期要求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4"/>
              <w:textAlignment w:val="baseline"/>
              <w:rPr>
                <w:rFonts w:hint="eastAsia" w:ascii="宋体" w:hAnsi="宋体" w:eastAsia="宋体" w:cs="宋体"/>
                <w:color w:val="FF0000"/>
                <w:spacing w:val="0"/>
                <w:sz w:val="21"/>
                <w:szCs w:val="21"/>
                <w:lang w:val="en-US" w:eastAsia="zh-CN"/>
              </w:rPr>
            </w:pPr>
            <w:r>
              <w:rPr>
                <w:rFonts w:hint="eastAsia" w:ascii="宋体" w:hAnsi="宋体" w:eastAsia="宋体" w:cs="宋体"/>
                <w:color w:val="auto"/>
                <w:spacing w:val="0"/>
                <w:sz w:val="21"/>
                <w:szCs w:val="21"/>
                <w:lang w:val="en-US" w:eastAsia="zh-CN"/>
              </w:rPr>
              <w:t>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8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供应商资格要求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1.满足《中华人民共和国政府采购法》第二十二条规定</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2.落实政府采购政策需满足的资格要求：本项目专门面向中小企业采购。</w:t>
            </w:r>
          </w:p>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3.本项目的特定资格要求：供应商须具备</w:t>
            </w:r>
            <w:r>
              <w:rPr>
                <w:rFonts w:hint="eastAsia" w:ascii="宋体" w:hAnsi="宋体" w:eastAsia="宋体" w:cs="宋体"/>
                <w:spacing w:val="0"/>
                <w:sz w:val="21"/>
                <w:szCs w:val="21"/>
                <w:lang w:eastAsia="zh-CN"/>
              </w:rPr>
              <w:t>市政公用工程施工</w:t>
            </w:r>
            <w:r>
              <w:rPr>
                <w:rFonts w:hint="eastAsia" w:ascii="宋体" w:hAnsi="宋体" w:eastAsia="宋体" w:cs="宋体"/>
                <w:spacing w:val="0"/>
                <w:sz w:val="21"/>
                <w:szCs w:val="21"/>
              </w:rPr>
              <w:t>总承包叁级（含</w:t>
            </w:r>
            <w:r>
              <w:rPr>
                <w:rFonts w:hint="eastAsia" w:ascii="宋体" w:hAnsi="宋体" w:eastAsia="宋体" w:cs="宋体"/>
                <w:spacing w:val="0"/>
                <w:sz w:val="21"/>
                <w:szCs w:val="21"/>
                <w:lang w:eastAsia="zh-CN"/>
              </w:rPr>
              <w:t>叁级</w:t>
            </w:r>
            <w:r>
              <w:rPr>
                <w:rFonts w:hint="eastAsia" w:ascii="宋体" w:hAnsi="宋体" w:eastAsia="宋体" w:cs="宋体"/>
                <w:spacing w:val="0"/>
                <w:sz w:val="21"/>
                <w:szCs w:val="21"/>
              </w:rPr>
              <w:t>）以上资质</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具有省级及以上建设行政主管部门颁发的安全生产许可证</w:t>
            </w:r>
            <w:r>
              <w:rPr>
                <w:rFonts w:hint="eastAsia" w:ascii="宋体" w:hAnsi="宋体" w:eastAsia="宋体" w:cs="宋体"/>
                <w:spacing w:val="0"/>
                <w:sz w:val="21"/>
                <w:szCs w:val="21"/>
                <w:lang w:eastAsia="zh-CN"/>
              </w:rPr>
              <w:t>；项目经理具备市政公用工程专业注册建造师贰级或贰级以上资格、有效的安全生产考核合格证书(B类)及具备中级或中级以上技术职称。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60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保修要求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1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按照有关法律规定和合同约定，承担工程质量保修责任。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49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工程量清单</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11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另册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8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图纸</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另册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60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技术规范</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1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按照设计施工图纸的要求进行施工，同时也要严格执行国家现行行业验收标准、专业相关的现行标准和技术规范。</w:t>
            </w:r>
          </w:p>
        </w:tc>
      </w:tr>
    </w:tbl>
    <w:p>
      <w:pPr>
        <w:rPr>
          <w:rFonts w:ascii="Arial"/>
          <w:spacing w:val="0"/>
          <w:sz w:val="21"/>
        </w:rPr>
      </w:pPr>
    </w:p>
    <w:p>
      <w:pPr>
        <w:rPr>
          <w:spacing w:val="0"/>
        </w:rPr>
        <w:sectPr>
          <w:footerReference r:id="rId14" w:type="default"/>
          <w:pgSz w:w="11905" w:h="16838"/>
          <w:pgMar w:top="1417" w:right="1417" w:bottom="1417" w:left="1417" w:header="0" w:footer="658" w:gutter="0"/>
          <w:pgNumType w:fmt="decimal"/>
          <w:cols w:space="0" w:num="1"/>
          <w:rtlGutter w:val="0"/>
          <w:docGrid w:linePitch="0" w:charSpace="0"/>
        </w:sectPr>
      </w:pPr>
    </w:p>
    <w:p>
      <w:pPr>
        <w:spacing w:before="230" w:line="223" w:lineRule="auto"/>
        <w:ind w:left="1026"/>
        <w:outlineLvl w:val="0"/>
        <w:rPr>
          <w:rFonts w:ascii="宋体" w:hAnsi="宋体" w:eastAsia="宋体" w:cs="宋体"/>
          <w:spacing w:val="0"/>
          <w:sz w:val="43"/>
          <w:szCs w:val="43"/>
        </w:rPr>
      </w:pPr>
      <w:bookmarkStart w:id="10" w:name="_bookmark4"/>
      <w:bookmarkEnd w:id="10"/>
      <w:bookmarkStart w:id="11" w:name="_Toc6672"/>
      <w:r>
        <w:rPr>
          <w:rFonts w:ascii="宋体" w:hAnsi="宋体" w:eastAsia="宋体" w:cs="宋体"/>
          <w:spacing w:val="0"/>
          <w:sz w:val="43"/>
          <w:szCs w:val="43"/>
          <w14:textOutline w14:w="7972" w14:cap="sq" w14:cmpd="sng">
            <w14:solidFill>
              <w14:srgbClr w14:val="000000"/>
            </w14:solidFill>
            <w14:prstDash w14:val="solid"/>
            <w14:bevel/>
          </w14:textOutline>
        </w:rPr>
        <w:t>第四章</w:t>
      </w:r>
      <w:r>
        <w:rPr>
          <w:rFonts w:ascii="宋体" w:hAnsi="宋体" w:eastAsia="宋体" w:cs="宋体"/>
          <w:spacing w:val="0"/>
          <w:sz w:val="43"/>
          <w:szCs w:val="43"/>
        </w:rPr>
        <w:t xml:space="preserve">  </w:t>
      </w:r>
      <w:r>
        <w:rPr>
          <w:rFonts w:ascii="宋体" w:hAnsi="宋体" w:eastAsia="宋体" w:cs="宋体"/>
          <w:spacing w:val="0"/>
          <w:sz w:val="43"/>
          <w:szCs w:val="43"/>
          <w14:textOutline w14:w="7972" w14:cap="sq" w14:cmpd="sng">
            <w14:solidFill>
              <w14:srgbClr w14:val="000000"/>
            </w14:solidFill>
            <w14:prstDash w14:val="solid"/>
            <w14:bevel/>
          </w14:textOutline>
        </w:rPr>
        <w:t>评审程序和评定成交的标准</w:t>
      </w:r>
      <w:bookmarkEnd w:id="11"/>
    </w:p>
    <w:p>
      <w:pPr>
        <w:spacing w:before="100" w:line="528" w:lineRule="exact"/>
        <w:ind w:left="3592"/>
        <w:rPr>
          <w:rFonts w:ascii="宋体" w:hAnsi="宋体" w:eastAsia="宋体" w:cs="宋体"/>
          <w:spacing w:val="0"/>
          <w:sz w:val="31"/>
          <w:szCs w:val="31"/>
        </w:rPr>
      </w:pPr>
      <w:r>
        <w:rPr>
          <w:rFonts w:ascii="宋体" w:hAnsi="宋体" w:eastAsia="宋体" w:cs="宋体"/>
          <w:spacing w:val="0"/>
          <w:position w:val="3"/>
          <w:sz w:val="31"/>
          <w:szCs w:val="31"/>
          <w14:textOutline w14:w="5793" w14:cap="sq" w14:cmpd="sng">
            <w14:solidFill>
              <w14:srgbClr w14:val="000000"/>
            </w14:solidFill>
            <w14:prstDash w14:val="solid"/>
            <w14:bevel/>
          </w14:textOutline>
        </w:rPr>
        <w:t>一、评审程序</w:t>
      </w:r>
    </w:p>
    <w:p>
      <w:pPr>
        <w:keepNext w:val="0"/>
        <w:keepLines w:val="0"/>
        <w:pageBreakBefore w:val="0"/>
        <w:widowControl/>
        <w:kinsoku w:val="0"/>
        <w:wordWrap/>
        <w:overflowPunct/>
        <w:topLinePunct w:val="0"/>
        <w:autoSpaceDE w:val="0"/>
        <w:autoSpaceDN w:val="0"/>
        <w:bidi w:val="0"/>
        <w:adjustRightInd w:val="0"/>
        <w:snapToGrid w:val="0"/>
        <w:spacing w:before="80" w:line="440" w:lineRule="exact"/>
        <w:ind w:left="50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1.评标办法</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本次评标采用最低评标价法</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80" w:line="440" w:lineRule="exact"/>
        <w:ind w:left="505"/>
        <w:textAlignment w:val="baseline"/>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评标依据</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谈判小组以竞争性谈判文件、竞标文件为评标依据</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5" w:line="440" w:lineRule="exact"/>
        <w:ind w:left="491"/>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2.资格审查</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2.1 响应文件开启后，谈判小组依法对供应商的资格证明文件进行审查注：谈判小组在资格审查结束前，对供应商进行信用查询。</w:t>
      </w:r>
    </w:p>
    <w:p>
      <w:pPr>
        <w:keepNext w:val="0"/>
        <w:keepLines w:val="0"/>
        <w:pageBreakBefore w:val="0"/>
        <w:widowControl/>
        <w:kinsoku w:val="0"/>
        <w:wordWrap/>
        <w:overflowPunct/>
        <w:topLinePunct w:val="0"/>
        <w:autoSpaceDE w:val="0"/>
        <w:autoSpaceDN w:val="0"/>
        <w:bidi w:val="0"/>
        <w:adjustRightInd w:val="0"/>
        <w:snapToGrid w:val="0"/>
        <w:spacing w:before="155" w:line="440" w:lineRule="exact"/>
        <w:ind w:right="51" w:firstLine="420" w:firstLineChars="2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查询渠道：</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“信用中国”网站(www.creditchina.gov.cn)、中国政府采购网(www.ccgp.gov.cn)链接入口。</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信用查询截止时点：资格审查结束前。</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firstLine="420" w:firstLineChars="2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查询记录和证据留存方式：在查询网站中直接查询，截图另存为电子文档作为评审资料保</w:t>
      </w:r>
    </w:p>
    <w:p>
      <w:pPr>
        <w:keepNext w:val="0"/>
        <w:keepLines w:val="0"/>
        <w:pageBreakBefore w:val="0"/>
        <w:widowControl/>
        <w:kinsoku w:val="0"/>
        <w:wordWrap/>
        <w:overflowPunct/>
        <w:topLinePunct w:val="0"/>
        <w:autoSpaceDE w:val="0"/>
        <w:autoSpaceDN w:val="0"/>
        <w:bidi w:val="0"/>
        <w:adjustRightInd w:val="0"/>
        <w:snapToGrid w:val="0"/>
        <w:spacing w:before="296" w:line="440" w:lineRule="exact"/>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pict>
          <v:shape id="_x0000_s1027" o:spid="_x0000_s1027" o:spt="202" type="#_x0000_t202" style="position:absolute;left:0pt;margin-left:-0.45pt;margin-top:7.1pt;height:14.4pt;width:12.1pt;z-index:2516592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1"/>
                      <w:sz w:val="20"/>
                      <w:szCs w:val="20"/>
                    </w:rPr>
                    <w:t>存</w:t>
                  </w:r>
                </w:p>
              </w:txbxContent>
            </v:textbox>
          </v:shape>
        </w:pict>
      </w:r>
      <w:r>
        <w:rPr>
          <w:rFonts w:hint="eastAsia" w:ascii="宋体" w:hAnsi="宋体" w:eastAsia="宋体" w:cs="宋体"/>
          <w:spacing w:val="0"/>
          <w:position w:val="1"/>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72" w:line="440" w:lineRule="exact"/>
        <w:ind w:left="10" w:firstLine="43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信用信息使用规则：对在“信用中国”网站 (www.creditchina.gov.cn)  、中国政府采 购网 (www.ccgp.gov.cn) 被列入失信被执行人、重大税收违法案件当事人名单、政府采购严重违法 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 的，视同联合体存在不良信用记录。</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5"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2.2 资格审查标准为本谈判文件中载明对供应商资格要求的条件。本项目资格审查采用合格制，凡符合谈判文件规定的供应商资格要求的供应商均通过资格审查。</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3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2.3 供应商有下列情形之一的，资格审查不通过，其响应文件按无效处理：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不具备谈判文件中规定的资格要求的；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未按谈判文件规定的方式获取本谈判文件的供应商；</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2" w:right="53" w:firstLine="42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响应文件中的资格证明文件缺少任一项“供应商须知前附表”资格证明文件规定的“必须 提供”的文件资料的；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响应文件中的资格证明文件出现任一项不符合“供应商须知前附表”资格证明文件规定的 “必须提供”的文件资料要求或者无效的；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 响应文件未按竞争性谈判文件的规定签署、盖章；</w:t>
      </w:r>
    </w:p>
    <w:p>
      <w:pPr>
        <w:keepNext w:val="0"/>
        <w:keepLines w:val="0"/>
        <w:pageBreakBefore w:val="0"/>
        <w:widowControl/>
        <w:kinsoku w:val="0"/>
        <w:wordWrap/>
        <w:overflowPunct/>
        <w:topLinePunct w:val="0"/>
        <w:autoSpaceDE w:val="0"/>
        <w:autoSpaceDN w:val="0"/>
        <w:bidi w:val="0"/>
        <w:adjustRightInd w:val="0"/>
        <w:snapToGrid w:val="0"/>
        <w:spacing w:before="41"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 供应商提交的竞标保证金无效的或者未按照谈判文件的规定提交竞标保证金；</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(7) 使用虚假的财务状况、信用状况等；</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(8) 供应商不按要求提交农民工工资保障承诺书的；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(9) 提供虚假的项目经理或主要技术人员简历、社保证明等证明资料的；</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(10) 出现属于“供应商须知正文”第 7.5 或 7.6 条情形的；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(11) 同一合同项下的不同供应商，单位负责人为同一人或者存在直接控股、管理关系的；为</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本项目提供过整体设计、规范编制或者项目管理、监理、检测等服务的供应商，再参加该采购项目 的其他采购活动的；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2.4 通过资格审查的合格供应商不足 3 家 (本章 3.7 条规定除外)的，不得进入符合性审查环节，应当重新开展采购活动</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5" w:line="440" w:lineRule="exact"/>
        <w:ind w:left="482"/>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3.符合性审查</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3.1 谈判小组应当对符合资格的供应商的响应文件进行竞标报价、商务、技术等实质性要求符 合性审查，以确定其是否满足谈判文件的实质性要求。</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firstLine="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3.2 谈判小组在对响应文件进行符合性审查时，可以要求供应商对响应文件中含义不明确、同 类问题表述不一致或者有明显文字和计算错误的内容等作出必要的澄清、说明或者更正。供应商的 澄清、说明或者更正不得超出响应文件的范围或者改变响应文件的实质性内容。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3.3 谈判小组要求供应商澄清、说明或者更正响应文件应当以电子澄清函形式作出。供应商的 澄清、说明或者更正应当已电子回函形式按照谈判小组的要求作出明确的澄清、说明或者更正，未 按谈判小组的要求作出明确澄清、说明或者更正的供应商的响应文件将按照有利于采购人的原则由 谈判小组进行判定。供应商的澄清、说明或者更正必须加盖电子签章。</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异常情况处理：如遇无法正常使用线上发送澄清函的情况，将启动书面形式办理。启动书面形 式办理的情况下，谈判小组以书面形式要求供应商在规定时间内作出必要的澄清、说明或者补正。 供应商的澄清、说明或者补正必须采用书面形式，并加盖公章，或者由法定代表人或者其授权的代 表签字。</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3.4 首次响应文件报价出现前后不一致的，按照下列规定修正：</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响应文件中报价表内容与响应文件中相应内容不一致的，以报价表为准；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单价金额小数点或者百分比有明显错位的，以报价表的总价为准，并修改单价；</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同时出现两种以上不一致的，按照以上 (1) - (4) 规定的顺序逐条进行修正。修正后的报价经供应商确认后产生约束力，供应商不确认的，其响应文件按无效响应处理。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3.5 商务技术报价评审</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在评审时，如发现下列情形之一的，将被视为响应文件无效处理：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商务技术评审</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响应文件未按谈判文件要求签署、盖章的；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委托代理人未能出具有效身份证或者出具的身份证与授权委托书中的信息不符的；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提供虚假的或应提供未提供项目经理或主要技术人员简历、社保证明等资料的；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响应文件未提供任一项“供应商须知前附表”商务技术文件中  “必须提供”或者“委托时 必须提供”的文件资料；响应文件提供的商务技术文件出现任一项不符合“供应商须知前附表”商务技术文件中 “必须提供”或者“委托时必须提供”文件资料要求的规定或者提供的商务技术文件 无效；</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 商务要求允许负偏离的条款数超过“供应商须知前附表”规定项数的；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 未对竞标有效期作出响应或者响应文件承诺的竞标有效期不满足谈判文件要求；</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7) 响应文件的实质性内容未使用中文表述、使用计量单位不符合谈判文件要求的；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8) 响应文件中的文件资料因填写不齐全或者内容虚假或者出现其他情形而导致被谈判小组认定 无效的；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9) 响应文件含有采购人不能接受的附加条件的；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10) 属于“供应商须知正文”第 7.5 条或 7.6 条的情形的；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11) 技术评审允许负偏离的条款数超过“供应商须知前附表”规定项数的；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12) 虚假竞标(使用虚假的业绩、荣誉等) ，或者出现其他情形而导致被谈判小组认定无效的；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13) 谈判文件未载明允许提供备选 (替代) 竞标方案或明确不允许提供备选 (替代) 竞标方案</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时，供应商提供了备选 (替代) 竞标方案的；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14) 响应文件标注的项目名称或者项目编号与谈判文件标注的项目名称或者项目编号不一致的；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15) 所提供竞标的施工组织设计不明确，竞争性谈判文件未允许但响应文件中存在一个或者一 个以上备选 (替代) 竞标施工组织设计，或施工组织设计不适用本项目实际情况的；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16) </w:t>
      </w:r>
      <w:r>
        <w:rPr>
          <w:rFonts w:hint="eastAsia" w:ascii="宋体" w:hAnsi="宋体" w:eastAsia="宋体" w:cs="宋体"/>
          <w:spacing w:val="0"/>
          <w:sz w:val="21"/>
          <w:szCs w:val="21"/>
          <w14:textOutline w14:w="3795" w14:cap="sq" w14:cmpd="sng">
            <w14:solidFill>
              <w14:srgbClr w14:val="000000"/>
            </w14:solidFill>
            <w14:prstDash w14:val="solid"/>
            <w14:bevel/>
          </w14:textOutline>
        </w:rPr>
        <w:t>谈判文件明确不允许分包，响应文件拟分包的；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17) 未响应谈判文件实质性要求；</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18) 法律、法规和谈判文件规定的其他无效情形。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报价评审</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3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响应文件未按谈判文件要求签署、盖章的；</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42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已标价的工程量清单竞标总价 (封面) 没有按规定盖章的；</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未采用人民币报价或者未按照谈判文件标明的币种报价的；</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right="53"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供应商未就所竞标分标进行报价或者存在漏项报价；供应商未就所竞标分标的单项内容作唯 一报价；供应商未就所竞标分标的全部内容作完整唯一总价报价；供应商响应文件中存在有选择、 有条件报价的 (谈判文件允许有备选方案或者其他约定的除外) ；</w:t>
      </w:r>
    </w:p>
    <w:p>
      <w:pPr>
        <w:keepNext w:val="0"/>
        <w:keepLines w:val="0"/>
        <w:pageBreakBefore w:val="0"/>
        <w:widowControl/>
        <w:tabs>
          <w:tab w:val="left" w:pos="110"/>
        </w:tabs>
        <w:kinsoku w:val="0"/>
        <w:wordWrap/>
        <w:overflowPunct/>
        <w:topLinePunct w:val="0"/>
        <w:autoSpaceDE w:val="0"/>
        <w:autoSpaceDN w:val="0"/>
        <w:bidi w:val="0"/>
        <w:adjustRightInd w:val="0"/>
        <w:snapToGrid w:val="0"/>
        <w:spacing w:before="2" w:line="440" w:lineRule="exact"/>
        <w:ind w:left="1" w:right="48" w:firstLine="42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5) 竞标报价 (包含首次报价、最后报价) 超过所竞标分标规定的采购预算金额或者最高限价的 </w:t>
      </w:r>
      <w:r>
        <w:rPr>
          <w:rFonts w:hint="eastAsia" w:ascii="宋体" w:hAnsi="宋体" w:eastAsia="宋体" w:cs="宋体"/>
          <w:spacing w:val="0"/>
          <w:sz w:val="21"/>
          <w:szCs w:val="21"/>
        </w:rPr>
        <w:tab/>
      </w:r>
      <w:r>
        <w:rPr>
          <w:rFonts w:hint="eastAsia" w:ascii="宋体" w:hAnsi="宋体" w:eastAsia="宋体" w:cs="宋体"/>
          <w:spacing w:val="0"/>
          <w:sz w:val="21"/>
          <w:szCs w:val="21"/>
        </w:rPr>
        <w:t>(如本项目公布了最高限价) ；竞标报价 (包含首次报价、最后报价) 超过谈判文件分项采购预算 金额或者最高限价的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1" w:firstLine="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 修正后的报价，供应商不确认的；或者经供应商确认修正后的竞标报价 (包含首次报价、最 后报价) 超过所竞标分标规定的采购预算金额或者最高限价 (如本项目公布了最高限价) ；或者经供应商确认修正后竞标报价 (包含首次报价、最后报价) 超过谈判文件分项采购预算金额或者最高 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40" w:line="440" w:lineRule="exact"/>
        <w:ind w:left="1" w:right="69" w:firstLine="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7) 响应文件未提供任一项“供应商须知前附表”报价文件中  “必须提供”或者“委托时必须 提供”的文件资料；响应文件提供的报价文件出现任一项不符合“供应商须知前附表”报价文件中 “必 须提供”或者“委托时必须提供”文件资料要求的规定或者提供的报价文件无效。</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8) 未对竞标有效期作出响应或者响应文件承诺的竞标有效期不满足竞争性谈判文件要求的；</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9) 法律、法规和谈判文件规定的其他无效情形。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right="71" w:firstLine="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3.6 谈判小组对响应文件进行评审，未实质性响应谈判文件的响应文件按无效处理。谈判小组 应当将资格和符合性不通过的情况告知有关供应商。谈判小组从符合谈判文件规定的相应资格条件 的供应商名单中确定不少于 3 家的供应商参加谈判。</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3.7 公开招标的货物、服务采购项目，招标过程中提交响应文件或者经评审实质性响应谈判文 件要求的供应商只有两家时，采购人、采购代理机构按照《政府采购非招标采购方式管理办法》 (财 政部 74 号令) 第四条经本级财政部门批准后可以与该两家供应商进行竞争性谈判采购。</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3.8 除本章 3.7 条规定的情形外，通过符合性审查的合格供应商不足 3 家的，不得进入谈判环节，应当重新开展采购活动。</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7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4.谈判程序</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2" w:firstLine="41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4.1 谈判小组集中与单一供应商分别进行谈判，并给予所有参加谈判的供应商平等的谈判机会。 符合谈判资格的供应商必须在接到通知后规定时间内到达谈判地点参加现场谈判，未在规定时间内 参加谈判的，视同放弃参加谈判权利，其响应文件按无效处理。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1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4.2 在谈判过程中，谈判小组可以根据谈判文件和谈判情况实质性变动采购需求中的技术、服 务要求以及合同草案条款，但不得变动谈判文件中的其他内容，实质性变动的内容须经采购人代表 确认。可能实质性变动的内容为采购需求中的技术、服务要求以及合同草案条款。</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 w:right="71" w:firstLine="41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4.3 对谈判文件作出的实质性变动是谈判文件的有效组成部分， 由谈判小组及时以电子澄清函 形式同时通知所有参加谈判的供应商。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left="2" w:right="72" w:firstLine="41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4.4 供应商必须按照谈判文件的变动情况和谈判小组的要求以回函的形式重新提交响应文件， 并加盖电子签章。参加谈判的供应商未在规定时间内重新提交响应文件的，视同退出谈判，其响应 文件按无效处理。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20"/>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4.5 谈判中，谈判的任何一方不得透露与谈判有关的其他供应商的技术资料、价格和其他信息</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59" w:line="440" w:lineRule="exact"/>
        <w:ind w:left="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4.6 采购代理机构对谈判过程和重要谈判内容进行记录。</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 w:right="74"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4.7 除本章第 3.7 条外，对谈判过程提交的响应文件进行有效性、完整性和响应程度审查，通 过审查的合格供应商不足 3 家的，采购人或者采购代理机构应当重新开展采购活动。</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5.</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最后报价</w:t>
      </w:r>
    </w:p>
    <w:p>
      <w:pPr>
        <w:keepNext w:val="0"/>
        <w:keepLines w:val="0"/>
        <w:pageBreakBefore w:val="0"/>
        <w:widowControl/>
        <w:kinsoku w:val="0"/>
        <w:wordWrap/>
        <w:overflowPunct/>
        <w:topLinePunct w:val="0"/>
        <w:autoSpaceDE w:val="0"/>
        <w:autoSpaceDN w:val="0"/>
        <w:bidi w:val="0"/>
        <w:adjustRightInd w:val="0"/>
        <w:snapToGrid w:val="0"/>
        <w:spacing w:before="176" w:line="440" w:lineRule="exact"/>
        <w:ind w:left="1" w:right="7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 谈判文件能够详细列明采购标的的技术、服务要求的，谈判结束后，谈判小组应当要求所 有继续参加谈判的供应商在规定时间内在</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开标大厅提交最后报价，除本章第 3.7 条 外，提交最后报价的供应商不得少于 3 家，否则应当重新采购。</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3" w:right="71" w:firstLine="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5.2 谈判文件不能详细列明采购标的的技术、服务要求，需经谈判由供应商提供最后设计方案 或者解决方案的，谈判结束后，谈判小组应当按照少数服从多数的原则投票推荐 3 家以上供应商的 设计方案或者解决方案，并要求其在规定时间内在</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开标大厅提交最后报价。</w:t>
      </w:r>
    </w:p>
    <w:p>
      <w:pPr>
        <w:keepNext w:val="0"/>
        <w:keepLines w:val="0"/>
        <w:pageBreakBefore w:val="0"/>
        <w:widowControl/>
        <w:kinsoku w:val="0"/>
        <w:wordWrap/>
        <w:overflowPunct/>
        <w:topLinePunct w:val="0"/>
        <w:autoSpaceDE w:val="0"/>
        <w:autoSpaceDN w:val="0"/>
        <w:bidi w:val="0"/>
        <w:adjustRightInd w:val="0"/>
        <w:snapToGrid w:val="0"/>
        <w:spacing w:before="41"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5.3 最后报价是供应商响应文件的有效组成部分。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firstLine="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5.4 已经提交响应文件的供应商，在提交最后报价之前，可以根据谈判情况退出谈判，退出谈 判的供应商的响应文件按无效响应处理。采购人、采购代理机构将退还退出谈判的供应商的保证金。</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5.5 供应商未在规定时间内提交最后报价的，视为退出谈判，其响应文件按无效处理。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5.6 最后报价统一开启后，谈判小组对最后报价进行有效性、完整性和响应程度的审查。</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5.7 最后报价出现前后不一致的，按照本章第 3.4 条的规定修正。</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5.8 修正后的报价出现下列情形的，按无效响应处理：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供应商不确认的 (全流程电子化评标采取在线确认) ；</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2" w:right="66" w:firstLine="42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经供应商确认修正后的竞标报价 (包含首次报价、最后报价) 超过所竞标分标规定的采购 预算金额或者最高限价的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 w:right="66" w:firstLine="42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经供应商确认修正后的竞标报价 (包含首次报价、最后报价) 超过分项采购预算金额或者 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5.9 经供应商确认修正后的最后报价作为评审及签订合同的依据。</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 w:right="66" w:firstLine="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5.10 供应商出现最后报价按无效响应处理或者响应文件按无效处理时，谈判小组应当告知有 关供应商。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5.11 最后报价结束后，谈判小组不得再与供应商进行任何形式的商谈。</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1" w:right="66"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5.12 本项目为专门面向中小企业采购的项目，按照《政府采购促进中小企业发展管理办法》(财 库〔2020〕46 号) 的规定，不再对供应商最后报价进行政策性扣除。评审价为供应商的最后报价。</w:t>
      </w:r>
    </w:p>
    <w:p>
      <w:pPr>
        <w:spacing w:line="420" w:lineRule="exact"/>
        <w:ind w:left="3099"/>
        <w:rPr>
          <w:rFonts w:ascii="宋体" w:hAnsi="宋体" w:eastAsia="宋体" w:cs="宋体"/>
          <w:spacing w:val="0"/>
          <w:sz w:val="31"/>
          <w:szCs w:val="31"/>
        </w:rPr>
      </w:pPr>
      <w:r>
        <w:rPr>
          <w:rFonts w:ascii="宋体" w:hAnsi="宋体" w:eastAsia="宋体" w:cs="宋体"/>
          <w:spacing w:val="0"/>
          <w:position w:val="2"/>
          <w:sz w:val="31"/>
          <w:szCs w:val="31"/>
          <w14:textOutline w14:w="5793" w14:cap="sq" w14:cmpd="sng">
            <w14:solidFill>
              <w14:srgbClr w14:val="000000"/>
            </w14:solidFill>
            <w14:prstDash w14:val="solid"/>
            <w14:bevel/>
          </w14:textOutline>
        </w:rPr>
        <w:t>二、评定成交的标准</w:t>
      </w:r>
    </w:p>
    <w:p>
      <w:pPr>
        <w:keepNext w:val="0"/>
        <w:keepLines w:val="0"/>
        <w:pageBreakBefore w:val="0"/>
        <w:widowControl/>
        <w:kinsoku w:val="0"/>
        <w:wordWrap/>
        <w:overflowPunct/>
        <w:topLinePunct w:val="0"/>
        <w:autoSpaceDE w:val="0"/>
        <w:autoSpaceDN w:val="0"/>
        <w:bidi w:val="0"/>
        <w:adjustRightInd w:val="0"/>
        <w:snapToGrid w:val="0"/>
        <w:spacing w:before="188" w:line="440" w:lineRule="exact"/>
        <w:ind w:left="48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6.</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成交候选人推荐原则</w:t>
      </w:r>
    </w:p>
    <w:p>
      <w:pPr>
        <w:keepNext w:val="0"/>
        <w:keepLines w:val="0"/>
        <w:pageBreakBefore w:val="0"/>
        <w:widowControl/>
        <w:kinsoku w:val="0"/>
        <w:wordWrap/>
        <w:overflowPunct/>
        <w:topLinePunct w:val="0"/>
        <w:autoSpaceDE w:val="0"/>
        <w:autoSpaceDN w:val="0"/>
        <w:bidi w:val="0"/>
        <w:adjustRightInd w:val="0"/>
        <w:snapToGrid w:val="0"/>
        <w:spacing w:before="178" w:line="440" w:lineRule="exact"/>
        <w:ind w:right="53" w:firstLine="42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6.1 谈判小组应当从质量和服务均能满足谈判文件实质性响应要求的供应商中，按照评审价由 低到高的顺序提出 3 名以上成交候选人 (评审价相同时，按照最后报价由低到高顺序依次推荐；最 后报价相同时， 由谈判小组按“供应商须知前附表”第 26 条规定的顺序推荐) ，并编写评审报告， 并通过电子交易平台向采购人、采购代理机构提交。</w:t>
      </w:r>
    </w:p>
    <w:p>
      <w:pPr>
        <w:keepNext w:val="0"/>
        <w:keepLines w:val="0"/>
        <w:pageBreakBefore w:val="0"/>
        <w:widowControl/>
        <w:kinsoku w:val="0"/>
        <w:wordWrap/>
        <w:overflowPunct/>
        <w:topLinePunct w:val="0"/>
        <w:autoSpaceDE w:val="0"/>
        <w:autoSpaceDN w:val="0"/>
        <w:bidi w:val="0"/>
        <w:adjustRightInd w:val="0"/>
        <w:snapToGrid w:val="0"/>
        <w:spacing w:before="4" w:line="440" w:lineRule="exact"/>
        <w:ind w:right="69" w:firstLine="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6.2 采购人应当确定谈判小组推荐排名第一的成交候选人为成交供应商。排名第一的成交候选 人拒绝签订政府采购合同的，采购人可以确定排名第二的成交候选人为成交供应商。排名第二的成 交候选人因前款规定的同样原因不能签订合同的，采购人可以确定排名第三的成交候选人为成交供应商，其余以此类推。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pStyle w:val="2"/>
        <w:rPr>
          <w:rFonts w:hint="eastAsia" w:ascii="宋体" w:hAnsi="宋体" w:eastAsia="宋体" w:cs="宋体"/>
          <w:spacing w:val="0"/>
          <w:sz w:val="21"/>
          <w:szCs w:val="21"/>
        </w:rPr>
      </w:pPr>
    </w:p>
    <w:p>
      <w:pPr>
        <w:rPr>
          <w:rFonts w:hint="eastAsia" w:ascii="宋体" w:hAnsi="宋体" w:eastAsia="宋体" w:cs="宋体"/>
          <w:spacing w:val="0"/>
          <w:sz w:val="21"/>
          <w:szCs w:val="21"/>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numPr>
          <w:ilvl w:val="0"/>
          <w:numId w:val="1"/>
        </w:numPr>
        <w:spacing w:before="230" w:line="223" w:lineRule="auto"/>
        <w:ind w:left="1026"/>
        <w:jc w:val="center"/>
        <w:outlineLvl w:val="0"/>
        <w:rPr>
          <w:rFonts w:ascii="宋体" w:hAnsi="宋体" w:eastAsia="宋体" w:cs="宋体"/>
          <w:spacing w:val="0"/>
          <w:sz w:val="43"/>
          <w:szCs w:val="43"/>
          <w14:textOutline w14:w="7972" w14:cap="sq" w14:cmpd="sng">
            <w14:solidFill>
              <w14:srgbClr w14:val="000000"/>
            </w14:solidFill>
            <w14:prstDash w14:val="solid"/>
            <w14:bevel/>
          </w14:textOutline>
        </w:rPr>
      </w:pPr>
      <w:r>
        <w:rPr>
          <w:rFonts w:ascii="宋体" w:hAnsi="宋体" w:eastAsia="宋体" w:cs="宋体"/>
          <w:spacing w:val="0"/>
          <w:sz w:val="43"/>
          <w:szCs w:val="43"/>
          <w14:textOutline w14:w="7972" w14:cap="sq" w14:cmpd="sng">
            <w14:solidFill>
              <w14:srgbClr w14:val="000000"/>
            </w14:solidFill>
            <w14:prstDash w14:val="solid"/>
            <w14:bevel/>
          </w14:textOutline>
        </w:rPr>
        <w:t>响应文件格式</w:t>
      </w:r>
    </w:p>
    <w:p>
      <w:pPr>
        <w:spacing w:before="63" w:line="536" w:lineRule="exact"/>
        <w:rPr>
          <w:rFonts w:ascii="宋体" w:hAnsi="宋体" w:eastAsia="宋体" w:cs="宋体"/>
          <w:spacing w:val="0"/>
          <w:sz w:val="31"/>
          <w:szCs w:val="31"/>
        </w:rPr>
      </w:pPr>
      <w:r>
        <w:rPr>
          <w:rFonts w:ascii="宋体" w:hAnsi="宋体" w:eastAsia="宋体" w:cs="宋体"/>
          <w:spacing w:val="0"/>
          <w:position w:val="14"/>
          <w:sz w:val="31"/>
          <w:szCs w:val="31"/>
          <w14:textOutline w14:w="5793" w14:cap="sq" w14:cmpd="sng">
            <w14:solidFill>
              <w14:srgbClr w14:val="000000"/>
            </w14:solidFill>
            <w14:prstDash w14:val="solid"/>
            <w14:bevel/>
          </w14:textOutline>
        </w:rPr>
        <w:t>一、资格证明文件格式</w:t>
      </w:r>
    </w:p>
    <w:p>
      <w:pPr>
        <w:spacing w:line="414" w:lineRule="exact"/>
        <w:ind w:left="18"/>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1.资格证明文件封面格式：</w:t>
      </w:r>
    </w:p>
    <w:p>
      <w:pPr>
        <w:spacing w:line="244"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before="140" w:line="1233" w:lineRule="exact"/>
        <w:ind w:left="2714"/>
        <w:rPr>
          <w:rFonts w:ascii="宋体" w:hAnsi="宋体" w:eastAsia="宋体" w:cs="宋体"/>
          <w:spacing w:val="0"/>
          <w:sz w:val="43"/>
          <w:szCs w:val="43"/>
        </w:rPr>
      </w:pPr>
      <w:r>
        <w:rPr>
          <w:rFonts w:ascii="宋体" w:hAnsi="宋体" w:eastAsia="宋体" w:cs="宋体"/>
          <w:spacing w:val="0"/>
          <w:position w:val="61"/>
          <w:sz w:val="43"/>
          <w:szCs w:val="43"/>
        </w:rPr>
        <w:t>电 子 响 应 文 件</w:t>
      </w:r>
    </w:p>
    <w:p>
      <w:pPr>
        <w:spacing w:before="1" w:line="186" w:lineRule="auto"/>
        <w:ind w:left="2104"/>
        <w:rPr>
          <w:rFonts w:ascii="微软雅黑" w:hAnsi="微软雅黑" w:eastAsia="微软雅黑" w:cs="微软雅黑"/>
          <w:spacing w:val="0"/>
          <w:sz w:val="43"/>
          <w:szCs w:val="43"/>
        </w:rPr>
      </w:pPr>
      <w:r>
        <w:rPr>
          <w:rFonts w:ascii="微软雅黑" w:hAnsi="微软雅黑" w:eastAsia="微软雅黑" w:cs="微软雅黑"/>
          <w:spacing w:val="0"/>
          <w:sz w:val="43"/>
          <w:szCs w:val="43"/>
        </w:rPr>
        <w:t>资   格   证   明   文   件</w:t>
      </w: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before="101" w:line="226" w:lineRule="auto"/>
        <w:ind w:left="638"/>
        <w:rPr>
          <w:rFonts w:ascii="宋体" w:hAnsi="宋体" w:eastAsia="宋体" w:cs="宋体"/>
          <w:spacing w:val="0"/>
          <w:sz w:val="31"/>
          <w:szCs w:val="31"/>
        </w:rPr>
      </w:pPr>
      <w:r>
        <w:rPr>
          <w:rFonts w:ascii="宋体" w:hAnsi="宋体" w:eastAsia="宋体" w:cs="宋体"/>
          <w:spacing w:val="0"/>
          <w:sz w:val="31"/>
          <w:szCs w:val="31"/>
        </w:rPr>
        <w:t>项目名称：</w:t>
      </w:r>
    </w:p>
    <w:p>
      <w:pPr>
        <w:spacing w:line="293" w:lineRule="auto"/>
        <w:rPr>
          <w:rFonts w:ascii="Arial"/>
          <w:spacing w:val="0"/>
          <w:sz w:val="21"/>
        </w:rPr>
      </w:pPr>
    </w:p>
    <w:p>
      <w:pPr>
        <w:spacing w:line="293" w:lineRule="auto"/>
        <w:rPr>
          <w:rFonts w:ascii="Arial"/>
          <w:spacing w:val="0"/>
          <w:sz w:val="21"/>
        </w:rPr>
      </w:pPr>
    </w:p>
    <w:p>
      <w:pPr>
        <w:spacing w:before="102" w:line="225" w:lineRule="auto"/>
        <w:ind w:left="720"/>
        <w:rPr>
          <w:rFonts w:ascii="宋体" w:hAnsi="宋体" w:eastAsia="宋体" w:cs="宋体"/>
          <w:spacing w:val="0"/>
          <w:sz w:val="31"/>
          <w:szCs w:val="31"/>
        </w:rPr>
      </w:pPr>
      <w:r>
        <w:rPr>
          <w:rFonts w:ascii="宋体" w:hAnsi="宋体" w:eastAsia="宋体" w:cs="宋体"/>
          <w:spacing w:val="0"/>
          <w:sz w:val="31"/>
          <w:szCs w:val="31"/>
        </w:rPr>
        <w:t>项目编号：</w:t>
      </w:r>
    </w:p>
    <w:p>
      <w:pPr>
        <w:spacing w:line="293" w:lineRule="auto"/>
        <w:rPr>
          <w:rFonts w:ascii="Arial"/>
          <w:spacing w:val="0"/>
          <w:sz w:val="21"/>
        </w:rPr>
      </w:pPr>
    </w:p>
    <w:p>
      <w:pPr>
        <w:spacing w:line="293" w:lineRule="auto"/>
        <w:rPr>
          <w:rFonts w:ascii="Arial"/>
          <w:spacing w:val="0"/>
          <w:sz w:val="21"/>
        </w:rPr>
      </w:pPr>
    </w:p>
    <w:p>
      <w:pPr>
        <w:spacing w:before="101" w:line="593" w:lineRule="auto"/>
        <w:ind w:left="714"/>
        <w:rPr>
          <w:rFonts w:ascii="宋体" w:hAnsi="宋体" w:eastAsia="宋体" w:cs="宋体"/>
          <w:spacing w:val="0"/>
          <w:sz w:val="31"/>
          <w:szCs w:val="31"/>
        </w:rPr>
      </w:pPr>
      <w:r>
        <w:rPr>
          <w:rFonts w:ascii="宋体" w:hAnsi="宋体" w:eastAsia="宋体" w:cs="宋体"/>
          <w:spacing w:val="0"/>
          <w:sz w:val="31"/>
          <w:szCs w:val="31"/>
        </w:rPr>
        <w:t>所竞分标 (如有则填写，无分标时填写“无”或者留空) ： 供应商名称：</w:t>
      </w:r>
    </w:p>
    <w:p>
      <w:pPr>
        <w:spacing w:line="273" w:lineRule="auto"/>
        <w:rPr>
          <w:rFonts w:ascii="Arial"/>
          <w:spacing w:val="0"/>
          <w:sz w:val="21"/>
        </w:rPr>
      </w:pPr>
    </w:p>
    <w:p>
      <w:pPr>
        <w:spacing w:line="273" w:lineRule="auto"/>
        <w:rPr>
          <w:rFonts w:ascii="Arial"/>
          <w:spacing w:val="0"/>
          <w:sz w:val="21"/>
        </w:rPr>
      </w:pPr>
    </w:p>
    <w:p>
      <w:pPr>
        <w:spacing w:line="273" w:lineRule="auto"/>
        <w:rPr>
          <w:rFonts w:ascii="Arial"/>
          <w:spacing w:val="0"/>
          <w:sz w:val="21"/>
        </w:rPr>
      </w:pPr>
    </w:p>
    <w:p>
      <w:pPr>
        <w:spacing w:line="273" w:lineRule="auto"/>
        <w:rPr>
          <w:rFonts w:ascii="Arial"/>
          <w:spacing w:val="0"/>
          <w:sz w:val="21"/>
        </w:rPr>
      </w:pPr>
    </w:p>
    <w:p>
      <w:pPr>
        <w:spacing w:line="274" w:lineRule="auto"/>
        <w:rPr>
          <w:rFonts w:ascii="Arial"/>
          <w:spacing w:val="0"/>
          <w:sz w:val="21"/>
        </w:rPr>
      </w:pPr>
    </w:p>
    <w:p>
      <w:pPr>
        <w:spacing w:before="101" w:line="225" w:lineRule="auto"/>
        <w:ind w:left="3411"/>
        <w:rPr>
          <w:rFonts w:ascii="宋体" w:hAnsi="宋体" w:eastAsia="宋体" w:cs="宋体"/>
          <w:spacing w:val="0"/>
          <w:sz w:val="31"/>
          <w:szCs w:val="31"/>
        </w:rPr>
      </w:pPr>
      <w:r>
        <w:rPr>
          <w:rFonts w:ascii="宋体" w:hAnsi="宋体" w:eastAsia="宋体" w:cs="宋体"/>
          <w:spacing w:val="0"/>
          <w:sz w:val="31"/>
          <w:szCs w:val="31"/>
        </w:rPr>
        <w:t>年    月    日</w:t>
      </w:r>
    </w:p>
    <w:p>
      <w:pPr>
        <w:rPr>
          <w:spacing w:val="0"/>
        </w:rPr>
        <w:sectPr>
          <w:footerReference r:id="rId15"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2.资格证明文件目录</w:t>
      </w:r>
    </w:p>
    <w:p>
      <w:pPr>
        <w:spacing w:before="325" w:line="380" w:lineRule="auto"/>
        <w:ind w:firstLine="645"/>
        <w:rPr>
          <w:rFonts w:ascii="宋体" w:hAnsi="宋体" w:eastAsia="宋体" w:cs="宋体"/>
          <w:spacing w:val="0"/>
          <w:sz w:val="31"/>
          <w:szCs w:val="31"/>
        </w:rPr>
      </w:pPr>
      <w:r>
        <w:rPr>
          <w:rFonts w:ascii="宋体" w:hAnsi="宋体" w:eastAsia="宋体" w:cs="宋体"/>
          <w:spacing w:val="0"/>
          <w:sz w:val="31"/>
          <w:szCs w:val="31"/>
        </w:rPr>
        <w:t>根据谈判文件规定及供应商提供的材料自行编写目录 (部分 格式后附) 。</w:t>
      </w:r>
    </w:p>
    <w:p>
      <w:pPr>
        <w:rPr>
          <w:spacing w:val="0"/>
        </w:rPr>
        <w:sectPr>
          <w:footerReference r:id="rId16"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2264"/>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供应商直接控股、管理关系信息表</w:t>
      </w:r>
    </w:p>
    <w:p>
      <w:pPr>
        <w:spacing w:line="292" w:lineRule="auto"/>
        <w:rPr>
          <w:rFonts w:ascii="Arial"/>
          <w:spacing w:val="0"/>
          <w:sz w:val="21"/>
        </w:rPr>
      </w:pPr>
    </w:p>
    <w:p>
      <w:pPr>
        <w:spacing w:line="293" w:lineRule="auto"/>
        <w:rPr>
          <w:rFonts w:ascii="Arial"/>
          <w:spacing w:val="0"/>
          <w:sz w:val="21"/>
        </w:rPr>
      </w:pPr>
    </w:p>
    <w:p>
      <w:pPr>
        <w:spacing w:before="101" w:line="225" w:lineRule="auto"/>
        <w:ind w:left="2746"/>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供应商直接控股股东信息表</w:t>
      </w:r>
    </w:p>
    <w:p>
      <w:pPr>
        <w:rPr>
          <w:spacing w:val="0"/>
        </w:rPr>
      </w:pPr>
    </w:p>
    <w:p>
      <w:pPr>
        <w:rPr>
          <w:spacing w:val="0"/>
        </w:rPr>
      </w:pPr>
    </w:p>
    <w:p>
      <w:pPr>
        <w:spacing w:line="91" w:lineRule="exact"/>
        <w:rPr>
          <w:spacing w:val="0"/>
        </w:rPr>
      </w:pPr>
    </w:p>
    <w:tbl>
      <w:tblPr>
        <w:tblStyle w:val="21"/>
        <w:tblW w:w="9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721"/>
        <w:gridCol w:w="1650"/>
        <w:gridCol w:w="3329"/>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10" w:type="dxa"/>
            <w:shd w:val="clear" w:color="auto" w:fill="EAE3D8"/>
            <w:vAlign w:val="top"/>
          </w:tcPr>
          <w:p>
            <w:pPr>
              <w:spacing w:line="345" w:lineRule="auto"/>
              <w:rPr>
                <w:rFonts w:ascii="Arial"/>
                <w:spacing w:val="0"/>
                <w:sz w:val="21"/>
              </w:rPr>
            </w:pPr>
          </w:p>
          <w:p>
            <w:pPr>
              <w:spacing w:before="91" w:line="222" w:lineRule="auto"/>
              <w:ind w:left="132"/>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序号</w:t>
            </w:r>
          </w:p>
        </w:tc>
        <w:tc>
          <w:tcPr>
            <w:tcW w:w="2721" w:type="dxa"/>
            <w:shd w:val="clear" w:color="auto" w:fill="EAE3D8"/>
            <w:vAlign w:val="top"/>
          </w:tcPr>
          <w:p>
            <w:pPr>
              <w:spacing w:before="166" w:line="368" w:lineRule="auto"/>
              <w:ind w:left="1081" w:right="232" w:hanging="839"/>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直接控股股东名称</w:t>
            </w:r>
          </w:p>
        </w:tc>
        <w:tc>
          <w:tcPr>
            <w:tcW w:w="1650" w:type="dxa"/>
            <w:shd w:val="clear" w:color="auto" w:fill="EAE3D8"/>
            <w:vAlign w:val="top"/>
          </w:tcPr>
          <w:p>
            <w:pPr>
              <w:spacing w:before="166" w:line="368" w:lineRule="auto"/>
              <w:ind w:left="1081" w:right="232" w:hanging="839"/>
              <w:rPr>
                <w:rFonts w:ascii="宋体" w:hAnsi="宋体" w:eastAsia="宋体" w:cs="宋体"/>
                <w:spacing w:val="0"/>
                <w:sz w:val="28"/>
                <w:szCs w:val="28"/>
                <w14:textOutline w14:w="5103" w14:cap="sq" w14:cmpd="sng">
                  <w14:solidFill>
                    <w14:srgbClr w14:val="000000"/>
                  </w14:solidFill>
                  <w14:prstDash w14:val="solid"/>
                  <w14:bevel/>
                </w14:textOutline>
              </w:rPr>
            </w:pPr>
            <w:r>
              <w:rPr>
                <w:rFonts w:ascii="宋体" w:hAnsi="宋体" w:eastAsia="宋体" w:cs="宋体"/>
                <w:spacing w:val="0"/>
                <w:sz w:val="28"/>
                <w:szCs w:val="28"/>
                <w14:textOutline w14:w="5103" w14:cap="sq" w14:cmpd="sng">
                  <w14:solidFill>
                    <w14:srgbClr w14:val="000000"/>
                  </w14:solidFill>
                  <w14:prstDash w14:val="solid"/>
                  <w14:bevel/>
                </w14:textOutline>
              </w:rPr>
              <w:t>出资比例</w:t>
            </w:r>
          </w:p>
        </w:tc>
        <w:tc>
          <w:tcPr>
            <w:tcW w:w="3329" w:type="dxa"/>
            <w:shd w:val="clear" w:color="auto" w:fill="EAE3D8"/>
            <w:vAlign w:val="top"/>
          </w:tcPr>
          <w:p>
            <w:pPr>
              <w:spacing w:before="166" w:line="368" w:lineRule="auto"/>
              <w:ind w:left="1081" w:right="232" w:hanging="839"/>
              <w:rPr>
                <w:rFonts w:ascii="宋体" w:hAnsi="宋体" w:eastAsia="宋体" w:cs="宋体"/>
                <w:spacing w:val="0"/>
                <w:sz w:val="28"/>
                <w:szCs w:val="28"/>
                <w14:textOutline w14:w="5103" w14:cap="sq" w14:cmpd="sng">
                  <w14:solidFill>
                    <w14:srgbClr w14:val="000000"/>
                  </w14:solidFill>
                  <w14:prstDash w14:val="solid"/>
                  <w14:bevel/>
                </w14:textOutline>
              </w:rPr>
            </w:pPr>
            <w:r>
              <w:rPr>
                <w:rFonts w:ascii="宋体" w:hAnsi="宋体" w:eastAsia="宋体" w:cs="宋体"/>
                <w:spacing w:val="0"/>
                <w:sz w:val="28"/>
                <w:szCs w:val="28"/>
                <w14:textOutline w14:w="5103" w14:cap="sq" w14:cmpd="sng">
                  <w14:solidFill>
                    <w14:srgbClr w14:val="000000"/>
                  </w14:solidFill>
                  <w14:prstDash w14:val="solid"/>
                  <w14:bevel/>
                </w14:textOutline>
              </w:rPr>
              <w:t>身份证号码或者统一社会信用代码</w:t>
            </w:r>
          </w:p>
        </w:tc>
        <w:tc>
          <w:tcPr>
            <w:tcW w:w="804" w:type="dxa"/>
            <w:shd w:val="clear" w:color="auto" w:fill="EAE3D8"/>
            <w:textDirection w:val="tbRlV"/>
            <w:vAlign w:val="top"/>
          </w:tcPr>
          <w:p>
            <w:pPr>
              <w:spacing w:before="166" w:line="368" w:lineRule="auto"/>
              <w:ind w:left="1081" w:right="232" w:hanging="839"/>
              <w:rPr>
                <w:rFonts w:ascii="宋体" w:hAnsi="宋体" w:eastAsia="宋体" w:cs="宋体"/>
                <w:spacing w:val="0"/>
                <w:sz w:val="28"/>
                <w:szCs w:val="28"/>
                <w14:textOutline w14:w="5103" w14:cap="sq" w14:cmpd="sng">
                  <w14:solidFill>
                    <w14:srgbClr w14:val="000000"/>
                  </w14:solidFill>
                  <w14:prstDash w14:val="solid"/>
                  <w14:bevel/>
                </w14:textOutline>
              </w:rPr>
            </w:pPr>
            <w:r>
              <w:rPr>
                <w:rFonts w:ascii="宋体" w:hAnsi="宋体" w:eastAsia="宋体" w:cs="宋体"/>
                <w:spacing w:val="0"/>
                <w:sz w:val="28"/>
                <w:szCs w:val="28"/>
                <w14:textOutline w14:w="5103" w14:cap="sq" w14:cmpd="sng">
                  <w14:solidFill>
                    <w14:srgbClr w14:val="000000"/>
                  </w14:solidFill>
                  <w14:prstDash w14:val="solid"/>
                  <w14:bevel/>
                </w14:textOutline>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10" w:type="dxa"/>
            <w:vAlign w:val="top"/>
          </w:tcPr>
          <w:p>
            <w:pPr>
              <w:spacing w:before="205" w:line="187" w:lineRule="auto"/>
              <w:ind w:left="365"/>
              <w:rPr>
                <w:rFonts w:ascii="宋体" w:hAnsi="宋体" w:eastAsia="宋体" w:cs="宋体"/>
                <w:spacing w:val="0"/>
                <w:sz w:val="28"/>
                <w:szCs w:val="28"/>
              </w:rPr>
            </w:pPr>
            <w:r>
              <w:rPr>
                <w:rFonts w:ascii="宋体" w:hAnsi="宋体" w:eastAsia="宋体" w:cs="宋体"/>
                <w:spacing w:val="0"/>
                <w:sz w:val="28"/>
                <w:szCs w:val="28"/>
              </w:rPr>
              <w:t>1</w:t>
            </w:r>
          </w:p>
        </w:tc>
        <w:tc>
          <w:tcPr>
            <w:tcW w:w="2721" w:type="dxa"/>
            <w:vAlign w:val="top"/>
          </w:tcPr>
          <w:p>
            <w:pPr>
              <w:rPr>
                <w:rFonts w:ascii="Arial"/>
                <w:spacing w:val="0"/>
                <w:sz w:val="21"/>
              </w:rPr>
            </w:pPr>
          </w:p>
        </w:tc>
        <w:tc>
          <w:tcPr>
            <w:tcW w:w="1650" w:type="dxa"/>
            <w:vAlign w:val="top"/>
          </w:tcPr>
          <w:p>
            <w:pPr>
              <w:rPr>
                <w:rFonts w:ascii="Arial"/>
                <w:spacing w:val="0"/>
                <w:sz w:val="21"/>
              </w:rPr>
            </w:pPr>
          </w:p>
        </w:tc>
        <w:tc>
          <w:tcPr>
            <w:tcW w:w="3329" w:type="dxa"/>
            <w:vAlign w:val="top"/>
          </w:tcPr>
          <w:p>
            <w:pPr>
              <w:rPr>
                <w:rFonts w:ascii="Arial"/>
                <w:spacing w:val="0"/>
                <w:sz w:val="21"/>
              </w:rPr>
            </w:pPr>
          </w:p>
        </w:tc>
        <w:tc>
          <w:tcPr>
            <w:tcW w:w="804"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10" w:type="dxa"/>
            <w:vAlign w:val="top"/>
          </w:tcPr>
          <w:p>
            <w:pPr>
              <w:spacing w:before="210" w:line="186" w:lineRule="auto"/>
              <w:ind w:left="348"/>
              <w:rPr>
                <w:rFonts w:ascii="宋体" w:hAnsi="宋体" w:eastAsia="宋体" w:cs="宋体"/>
                <w:spacing w:val="0"/>
                <w:sz w:val="28"/>
                <w:szCs w:val="28"/>
              </w:rPr>
            </w:pPr>
            <w:r>
              <w:rPr>
                <w:rFonts w:ascii="宋体" w:hAnsi="宋体" w:eastAsia="宋体" w:cs="宋体"/>
                <w:spacing w:val="0"/>
                <w:sz w:val="28"/>
                <w:szCs w:val="28"/>
              </w:rPr>
              <w:t>2</w:t>
            </w:r>
          </w:p>
        </w:tc>
        <w:tc>
          <w:tcPr>
            <w:tcW w:w="2721" w:type="dxa"/>
            <w:vAlign w:val="top"/>
          </w:tcPr>
          <w:p>
            <w:pPr>
              <w:rPr>
                <w:rFonts w:ascii="Arial"/>
                <w:spacing w:val="0"/>
                <w:sz w:val="21"/>
              </w:rPr>
            </w:pPr>
          </w:p>
        </w:tc>
        <w:tc>
          <w:tcPr>
            <w:tcW w:w="1650" w:type="dxa"/>
            <w:vAlign w:val="top"/>
          </w:tcPr>
          <w:p>
            <w:pPr>
              <w:rPr>
                <w:rFonts w:ascii="Arial"/>
                <w:spacing w:val="0"/>
                <w:sz w:val="21"/>
              </w:rPr>
            </w:pPr>
          </w:p>
        </w:tc>
        <w:tc>
          <w:tcPr>
            <w:tcW w:w="3329" w:type="dxa"/>
            <w:vAlign w:val="top"/>
          </w:tcPr>
          <w:p>
            <w:pPr>
              <w:rPr>
                <w:rFonts w:ascii="Arial"/>
                <w:spacing w:val="0"/>
                <w:sz w:val="21"/>
              </w:rPr>
            </w:pPr>
          </w:p>
        </w:tc>
        <w:tc>
          <w:tcPr>
            <w:tcW w:w="804"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10" w:type="dxa"/>
            <w:vAlign w:val="top"/>
          </w:tcPr>
          <w:p>
            <w:pPr>
              <w:spacing w:before="209" w:line="185" w:lineRule="auto"/>
              <w:ind w:left="350"/>
              <w:rPr>
                <w:rFonts w:ascii="宋体" w:hAnsi="宋体" w:eastAsia="宋体" w:cs="宋体"/>
                <w:spacing w:val="0"/>
                <w:sz w:val="28"/>
                <w:szCs w:val="28"/>
              </w:rPr>
            </w:pPr>
            <w:r>
              <w:rPr>
                <w:rFonts w:ascii="宋体" w:hAnsi="宋体" w:eastAsia="宋体" w:cs="宋体"/>
                <w:spacing w:val="0"/>
                <w:sz w:val="28"/>
                <w:szCs w:val="28"/>
              </w:rPr>
              <w:t>3</w:t>
            </w:r>
          </w:p>
        </w:tc>
        <w:tc>
          <w:tcPr>
            <w:tcW w:w="2721" w:type="dxa"/>
            <w:vAlign w:val="top"/>
          </w:tcPr>
          <w:p>
            <w:pPr>
              <w:rPr>
                <w:rFonts w:ascii="Arial"/>
                <w:spacing w:val="0"/>
                <w:sz w:val="21"/>
              </w:rPr>
            </w:pPr>
          </w:p>
        </w:tc>
        <w:tc>
          <w:tcPr>
            <w:tcW w:w="1650" w:type="dxa"/>
            <w:vAlign w:val="top"/>
          </w:tcPr>
          <w:p>
            <w:pPr>
              <w:rPr>
                <w:rFonts w:ascii="Arial"/>
                <w:spacing w:val="0"/>
                <w:sz w:val="21"/>
              </w:rPr>
            </w:pPr>
          </w:p>
        </w:tc>
        <w:tc>
          <w:tcPr>
            <w:tcW w:w="3329" w:type="dxa"/>
            <w:vAlign w:val="top"/>
          </w:tcPr>
          <w:p>
            <w:pPr>
              <w:rPr>
                <w:rFonts w:ascii="Arial"/>
                <w:spacing w:val="0"/>
                <w:sz w:val="21"/>
              </w:rPr>
            </w:pPr>
          </w:p>
        </w:tc>
        <w:tc>
          <w:tcPr>
            <w:tcW w:w="804"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10" w:type="dxa"/>
            <w:vAlign w:val="top"/>
          </w:tcPr>
          <w:p>
            <w:pPr>
              <w:spacing w:before="167" w:line="443" w:lineRule="exact"/>
              <w:ind w:left="151"/>
              <w:rPr>
                <w:rFonts w:ascii="宋体" w:hAnsi="宋体" w:eastAsia="宋体" w:cs="宋体"/>
                <w:spacing w:val="0"/>
                <w:sz w:val="28"/>
                <w:szCs w:val="28"/>
              </w:rPr>
            </w:pPr>
            <w:r>
              <w:rPr>
                <w:rFonts w:ascii="宋体" w:hAnsi="宋体" w:eastAsia="宋体" w:cs="宋体"/>
                <w:spacing w:val="0"/>
                <w:position w:val="3"/>
                <w:sz w:val="28"/>
                <w:szCs w:val="28"/>
              </w:rPr>
              <w:t>……</w:t>
            </w:r>
          </w:p>
        </w:tc>
        <w:tc>
          <w:tcPr>
            <w:tcW w:w="2721" w:type="dxa"/>
            <w:vAlign w:val="top"/>
          </w:tcPr>
          <w:p>
            <w:pPr>
              <w:rPr>
                <w:rFonts w:ascii="Arial"/>
                <w:spacing w:val="0"/>
                <w:sz w:val="21"/>
              </w:rPr>
            </w:pPr>
          </w:p>
        </w:tc>
        <w:tc>
          <w:tcPr>
            <w:tcW w:w="1650" w:type="dxa"/>
            <w:vAlign w:val="top"/>
          </w:tcPr>
          <w:p>
            <w:pPr>
              <w:rPr>
                <w:rFonts w:ascii="Arial"/>
                <w:spacing w:val="0"/>
                <w:sz w:val="21"/>
              </w:rPr>
            </w:pPr>
          </w:p>
        </w:tc>
        <w:tc>
          <w:tcPr>
            <w:tcW w:w="3329" w:type="dxa"/>
            <w:vAlign w:val="top"/>
          </w:tcPr>
          <w:p>
            <w:pPr>
              <w:rPr>
                <w:rFonts w:ascii="Arial"/>
                <w:spacing w:val="0"/>
                <w:sz w:val="21"/>
              </w:rPr>
            </w:pPr>
          </w:p>
        </w:tc>
        <w:tc>
          <w:tcPr>
            <w:tcW w:w="804" w:type="dxa"/>
            <w:vAlign w:val="top"/>
          </w:tcPr>
          <w:p>
            <w:pPr>
              <w:rPr>
                <w:rFonts w:ascii="Arial"/>
                <w:spacing w:val="0"/>
                <w:sz w:val="21"/>
              </w:rPr>
            </w:pPr>
          </w:p>
        </w:tc>
      </w:tr>
    </w:tbl>
    <w:p>
      <w:pPr>
        <w:spacing w:before="36" w:line="232" w:lineRule="auto"/>
        <w:ind w:left="134"/>
        <w:rPr>
          <w:rFonts w:ascii="宋体" w:hAnsi="宋体" w:eastAsia="宋体" w:cs="宋体"/>
          <w:spacing w:val="0"/>
          <w:sz w:val="21"/>
          <w:szCs w:val="21"/>
        </w:rPr>
      </w:pPr>
      <w:r>
        <w:rPr>
          <w:rFonts w:ascii="宋体" w:hAnsi="宋体" w:eastAsia="宋体" w:cs="宋体"/>
          <w:spacing w:val="0"/>
          <w:sz w:val="21"/>
          <w:szCs w:val="21"/>
        </w:rPr>
        <w:t>注：</w:t>
      </w:r>
    </w:p>
    <w:p>
      <w:pPr>
        <w:spacing w:before="180" w:line="374" w:lineRule="auto"/>
        <w:ind w:left="134" w:right="114" w:firstLine="497"/>
        <w:rPr>
          <w:rFonts w:ascii="宋体" w:hAnsi="宋体" w:eastAsia="宋体" w:cs="宋体"/>
          <w:spacing w:val="0"/>
          <w:sz w:val="21"/>
          <w:szCs w:val="21"/>
        </w:rPr>
      </w:pPr>
      <w:r>
        <w:rPr>
          <w:rFonts w:ascii="宋体" w:hAnsi="宋体" w:eastAsia="宋体" w:cs="宋体"/>
          <w:spacing w:val="0"/>
          <w:sz w:val="21"/>
          <w:szCs w:val="21"/>
        </w:rPr>
        <w:t>1.直接控股股东：是指其出资额占有限责任公司资本总额百分之五十以上或者其持 有的股份占股份有限公司股份总额百分之五十以上的股东；出资额或者持有股份的比例 虽然不足百分之五十，但依其出资额或者持有的股份所享有的表决权已足以对股东会、 股东大会的决议产生重大影响的股东。</w:t>
      </w:r>
    </w:p>
    <w:p>
      <w:pPr>
        <w:spacing w:before="1" w:line="375" w:lineRule="auto"/>
        <w:ind w:left="135" w:right="124" w:firstLine="481"/>
        <w:rPr>
          <w:rFonts w:ascii="宋体" w:hAnsi="宋体" w:eastAsia="宋体" w:cs="宋体"/>
          <w:spacing w:val="0"/>
          <w:sz w:val="21"/>
          <w:szCs w:val="21"/>
        </w:rPr>
      </w:pPr>
      <w:r>
        <w:rPr>
          <w:rFonts w:ascii="宋体" w:hAnsi="宋体" w:eastAsia="宋体" w:cs="宋体"/>
          <w:spacing w:val="0"/>
          <w:sz w:val="21"/>
          <w:szCs w:val="21"/>
        </w:rPr>
        <w:t>2.本表所指的控股关系仅限于直接控股关系，不包括间接的控股关系。公司实际控 制人与公司之间的关系不属于本表所指的直接控股关系。</w:t>
      </w:r>
    </w:p>
    <w:p>
      <w:pPr>
        <w:spacing w:line="310" w:lineRule="exact"/>
        <w:ind w:left="619"/>
        <w:rPr>
          <w:rFonts w:ascii="宋体" w:hAnsi="宋体" w:eastAsia="宋体" w:cs="宋体"/>
          <w:spacing w:val="0"/>
          <w:sz w:val="21"/>
          <w:szCs w:val="21"/>
        </w:rPr>
      </w:pPr>
      <w:r>
        <w:rPr>
          <w:rFonts w:ascii="宋体" w:hAnsi="宋体" w:eastAsia="宋体" w:cs="宋体"/>
          <w:spacing w:val="0"/>
          <w:position w:val="1"/>
          <w:sz w:val="21"/>
          <w:szCs w:val="21"/>
        </w:rPr>
        <w:t>3.供应商不存在直接控股股东的，则在“直接控股股东名称”填“无”。</w:t>
      </w:r>
    </w:p>
    <w:p>
      <w:pPr>
        <w:spacing w:line="257" w:lineRule="auto"/>
        <w:rPr>
          <w:rFonts w:ascii="Arial"/>
          <w:spacing w:val="0"/>
          <w:sz w:val="21"/>
          <w:szCs w:val="21"/>
        </w:rPr>
      </w:pPr>
    </w:p>
    <w:p>
      <w:pPr>
        <w:spacing w:line="257" w:lineRule="auto"/>
        <w:rPr>
          <w:rFonts w:ascii="Arial"/>
          <w:spacing w:val="0"/>
          <w:sz w:val="21"/>
          <w:szCs w:val="21"/>
        </w:rPr>
      </w:pPr>
    </w:p>
    <w:p>
      <w:pPr>
        <w:spacing w:line="257" w:lineRule="auto"/>
        <w:rPr>
          <w:rFonts w:ascii="Arial"/>
          <w:spacing w:val="0"/>
          <w:sz w:val="21"/>
          <w:szCs w:val="21"/>
        </w:rPr>
      </w:pPr>
    </w:p>
    <w:p>
      <w:pPr>
        <w:spacing w:line="257" w:lineRule="auto"/>
        <w:rPr>
          <w:rFonts w:ascii="Arial"/>
          <w:spacing w:val="0"/>
          <w:sz w:val="21"/>
          <w:szCs w:val="21"/>
        </w:rPr>
      </w:pPr>
    </w:p>
    <w:p>
      <w:pPr>
        <w:spacing w:before="74" w:line="228" w:lineRule="auto"/>
        <w:ind w:left="2149"/>
        <w:rPr>
          <w:rFonts w:ascii="宋体" w:hAnsi="宋体" w:eastAsia="宋体" w:cs="宋体"/>
          <w:spacing w:val="0"/>
          <w:sz w:val="21"/>
          <w:szCs w:val="21"/>
        </w:rPr>
      </w:pPr>
      <w:r>
        <w:rPr>
          <w:rFonts w:ascii="宋体" w:hAnsi="宋体" w:eastAsia="宋体" w:cs="宋体"/>
          <w:spacing w:val="0"/>
          <w:sz w:val="21"/>
          <w:szCs w:val="21"/>
        </w:rPr>
        <w:t>法定代表人或者委托代理人 (签字或者电子签名) ：</w:t>
      </w:r>
      <w:r>
        <w:rPr>
          <w:rFonts w:ascii="宋体" w:hAnsi="宋体" w:eastAsia="宋体" w:cs="宋体"/>
          <w:spacing w:val="0"/>
          <w:sz w:val="21"/>
          <w:szCs w:val="21"/>
          <w:u w:val="single" w:color="auto"/>
        </w:rPr>
        <w:t xml:space="preserve">          </w:t>
      </w:r>
    </w:p>
    <w:p>
      <w:pPr>
        <w:spacing w:before="185" w:line="227" w:lineRule="auto"/>
        <w:ind w:left="3134"/>
        <w:rPr>
          <w:rFonts w:ascii="宋体" w:hAnsi="宋体" w:eastAsia="宋体" w:cs="宋体"/>
          <w:spacing w:val="0"/>
          <w:sz w:val="21"/>
          <w:szCs w:val="21"/>
        </w:rPr>
      </w:pPr>
      <w:r>
        <w:rPr>
          <w:rFonts w:ascii="宋体" w:hAnsi="宋体" w:eastAsia="宋体" w:cs="宋体"/>
          <w:spacing w:val="0"/>
          <w:sz w:val="21"/>
          <w:szCs w:val="21"/>
        </w:rPr>
        <w:t>供应商 (公章) ：</w:t>
      </w:r>
      <w:r>
        <w:rPr>
          <w:rFonts w:ascii="宋体" w:hAnsi="宋体" w:eastAsia="宋体" w:cs="宋体"/>
          <w:spacing w:val="0"/>
          <w:sz w:val="21"/>
          <w:szCs w:val="21"/>
          <w:u w:val="single" w:color="auto"/>
        </w:rPr>
        <w:t xml:space="preserve">                                 </w:t>
      </w:r>
    </w:p>
    <w:p>
      <w:pPr>
        <w:spacing w:before="182" w:line="228" w:lineRule="auto"/>
        <w:ind w:left="5415"/>
        <w:rPr>
          <w:rFonts w:ascii="宋体" w:hAnsi="宋体" w:eastAsia="宋体" w:cs="宋体"/>
          <w:spacing w:val="0"/>
          <w:sz w:val="21"/>
          <w:szCs w:val="21"/>
        </w:rPr>
      </w:pPr>
      <w:r>
        <w:rPr>
          <w:rFonts w:ascii="宋体" w:hAnsi="宋体" w:eastAsia="宋体" w:cs="宋体"/>
          <w:spacing w:val="0"/>
          <w:sz w:val="21"/>
          <w:szCs w:val="21"/>
        </w:rPr>
        <w:t>年    月    日</w:t>
      </w:r>
    </w:p>
    <w:p>
      <w:pPr>
        <w:rPr>
          <w:spacing w:val="0"/>
          <w:sz w:val="21"/>
          <w:szCs w:val="21"/>
        </w:rPr>
        <w:sectPr>
          <w:footerReference r:id="rId17"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2914"/>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供应商直接管理关系信息表</w:t>
      </w:r>
    </w:p>
    <w:p>
      <w:pPr>
        <w:rPr>
          <w:spacing w:val="0"/>
        </w:rPr>
      </w:pPr>
    </w:p>
    <w:p>
      <w:pPr>
        <w:spacing w:line="162" w:lineRule="exact"/>
        <w:rPr>
          <w:spacing w:val="0"/>
        </w:rPr>
      </w:pPr>
    </w:p>
    <w:tbl>
      <w:tblPr>
        <w:tblStyle w:val="21"/>
        <w:tblW w:w="9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5"/>
        <w:gridCol w:w="3550"/>
        <w:gridCol w:w="1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2" w:type="dxa"/>
            <w:shd w:val="clear" w:color="auto" w:fill="EAE3D8"/>
            <w:vAlign w:val="top"/>
          </w:tcPr>
          <w:p>
            <w:pPr>
              <w:spacing w:before="166" w:line="222" w:lineRule="auto"/>
              <w:ind w:left="132"/>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序号</w:t>
            </w:r>
          </w:p>
        </w:tc>
        <w:tc>
          <w:tcPr>
            <w:tcW w:w="3595" w:type="dxa"/>
            <w:shd w:val="clear" w:color="auto" w:fill="EAE3D8"/>
            <w:vAlign w:val="top"/>
          </w:tcPr>
          <w:p>
            <w:pPr>
              <w:spacing w:before="165" w:line="221" w:lineRule="auto"/>
              <w:ind w:left="401"/>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直接管理关系单位名称</w:t>
            </w:r>
          </w:p>
        </w:tc>
        <w:tc>
          <w:tcPr>
            <w:tcW w:w="3550" w:type="dxa"/>
            <w:shd w:val="clear" w:color="auto" w:fill="EAE3D8"/>
            <w:vAlign w:val="top"/>
          </w:tcPr>
          <w:p>
            <w:pPr>
              <w:spacing w:before="166" w:line="222" w:lineRule="auto"/>
              <w:ind w:left="667"/>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统一社会信用代码</w:t>
            </w:r>
          </w:p>
        </w:tc>
        <w:tc>
          <w:tcPr>
            <w:tcW w:w="1692" w:type="dxa"/>
            <w:shd w:val="clear" w:color="auto" w:fill="EAE3D8"/>
            <w:vAlign w:val="top"/>
          </w:tcPr>
          <w:p>
            <w:pPr>
              <w:spacing w:before="166" w:line="222" w:lineRule="auto"/>
              <w:ind w:left="577"/>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pPr>
              <w:spacing w:before="207" w:line="187" w:lineRule="auto"/>
              <w:ind w:left="365"/>
              <w:rPr>
                <w:rFonts w:ascii="宋体" w:hAnsi="宋体" w:eastAsia="宋体" w:cs="宋体"/>
                <w:spacing w:val="0"/>
                <w:sz w:val="28"/>
                <w:szCs w:val="28"/>
              </w:rPr>
            </w:pPr>
            <w:r>
              <w:rPr>
                <w:rFonts w:ascii="宋体" w:hAnsi="宋体" w:eastAsia="宋体" w:cs="宋体"/>
                <w:spacing w:val="0"/>
                <w:sz w:val="28"/>
                <w:szCs w:val="28"/>
              </w:rPr>
              <w:t>1</w:t>
            </w:r>
          </w:p>
        </w:tc>
        <w:tc>
          <w:tcPr>
            <w:tcW w:w="3595" w:type="dxa"/>
            <w:vAlign w:val="top"/>
          </w:tcPr>
          <w:p>
            <w:pPr>
              <w:rPr>
                <w:rFonts w:ascii="Arial"/>
                <w:spacing w:val="0"/>
                <w:sz w:val="21"/>
              </w:rPr>
            </w:pPr>
          </w:p>
        </w:tc>
        <w:tc>
          <w:tcPr>
            <w:tcW w:w="3550" w:type="dxa"/>
            <w:vAlign w:val="top"/>
          </w:tcPr>
          <w:p>
            <w:pPr>
              <w:rPr>
                <w:rFonts w:ascii="Arial"/>
                <w:spacing w:val="0"/>
                <w:sz w:val="21"/>
              </w:rPr>
            </w:pPr>
          </w:p>
        </w:tc>
        <w:tc>
          <w:tcPr>
            <w:tcW w:w="1692"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2" w:type="dxa"/>
            <w:vAlign w:val="top"/>
          </w:tcPr>
          <w:p>
            <w:pPr>
              <w:spacing w:before="209" w:line="186" w:lineRule="auto"/>
              <w:ind w:left="348"/>
              <w:rPr>
                <w:rFonts w:ascii="宋体" w:hAnsi="宋体" w:eastAsia="宋体" w:cs="宋体"/>
                <w:spacing w:val="0"/>
                <w:sz w:val="28"/>
                <w:szCs w:val="28"/>
              </w:rPr>
            </w:pPr>
            <w:r>
              <w:rPr>
                <w:rFonts w:ascii="宋体" w:hAnsi="宋体" w:eastAsia="宋体" w:cs="宋体"/>
                <w:spacing w:val="0"/>
                <w:sz w:val="28"/>
                <w:szCs w:val="28"/>
              </w:rPr>
              <w:t>2</w:t>
            </w:r>
          </w:p>
        </w:tc>
        <w:tc>
          <w:tcPr>
            <w:tcW w:w="3595" w:type="dxa"/>
            <w:vAlign w:val="top"/>
          </w:tcPr>
          <w:p>
            <w:pPr>
              <w:rPr>
                <w:rFonts w:ascii="Arial"/>
                <w:spacing w:val="0"/>
                <w:sz w:val="21"/>
              </w:rPr>
            </w:pPr>
          </w:p>
        </w:tc>
        <w:tc>
          <w:tcPr>
            <w:tcW w:w="3550" w:type="dxa"/>
            <w:vAlign w:val="top"/>
          </w:tcPr>
          <w:p>
            <w:pPr>
              <w:rPr>
                <w:rFonts w:ascii="Arial"/>
                <w:spacing w:val="0"/>
                <w:sz w:val="21"/>
              </w:rPr>
            </w:pPr>
          </w:p>
        </w:tc>
        <w:tc>
          <w:tcPr>
            <w:tcW w:w="1692"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pPr>
              <w:spacing w:before="207" w:line="185" w:lineRule="auto"/>
              <w:ind w:left="350"/>
              <w:rPr>
                <w:rFonts w:ascii="宋体" w:hAnsi="宋体" w:eastAsia="宋体" w:cs="宋体"/>
                <w:spacing w:val="0"/>
                <w:sz w:val="28"/>
                <w:szCs w:val="28"/>
              </w:rPr>
            </w:pPr>
            <w:r>
              <w:rPr>
                <w:rFonts w:ascii="宋体" w:hAnsi="宋体" w:eastAsia="宋体" w:cs="宋体"/>
                <w:spacing w:val="0"/>
                <w:sz w:val="28"/>
                <w:szCs w:val="28"/>
              </w:rPr>
              <w:t>3</w:t>
            </w:r>
          </w:p>
        </w:tc>
        <w:tc>
          <w:tcPr>
            <w:tcW w:w="3595" w:type="dxa"/>
            <w:vAlign w:val="top"/>
          </w:tcPr>
          <w:p>
            <w:pPr>
              <w:rPr>
                <w:rFonts w:ascii="Arial"/>
                <w:spacing w:val="0"/>
                <w:sz w:val="21"/>
              </w:rPr>
            </w:pPr>
          </w:p>
        </w:tc>
        <w:tc>
          <w:tcPr>
            <w:tcW w:w="3550" w:type="dxa"/>
            <w:vAlign w:val="top"/>
          </w:tcPr>
          <w:p>
            <w:pPr>
              <w:rPr>
                <w:rFonts w:ascii="Arial"/>
                <w:spacing w:val="0"/>
                <w:sz w:val="21"/>
              </w:rPr>
            </w:pPr>
          </w:p>
        </w:tc>
        <w:tc>
          <w:tcPr>
            <w:tcW w:w="1692"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2" w:type="dxa"/>
            <w:vAlign w:val="top"/>
          </w:tcPr>
          <w:p>
            <w:pPr>
              <w:spacing w:before="165" w:line="443" w:lineRule="exact"/>
              <w:ind w:left="151"/>
              <w:rPr>
                <w:rFonts w:ascii="宋体" w:hAnsi="宋体" w:eastAsia="宋体" w:cs="宋体"/>
                <w:spacing w:val="0"/>
                <w:sz w:val="28"/>
                <w:szCs w:val="28"/>
              </w:rPr>
            </w:pPr>
            <w:r>
              <w:rPr>
                <w:rFonts w:ascii="宋体" w:hAnsi="宋体" w:eastAsia="宋体" w:cs="宋体"/>
                <w:spacing w:val="0"/>
                <w:position w:val="3"/>
                <w:sz w:val="28"/>
                <w:szCs w:val="28"/>
              </w:rPr>
              <w:t>……</w:t>
            </w:r>
          </w:p>
        </w:tc>
        <w:tc>
          <w:tcPr>
            <w:tcW w:w="3595" w:type="dxa"/>
            <w:vAlign w:val="top"/>
          </w:tcPr>
          <w:p>
            <w:pPr>
              <w:rPr>
                <w:rFonts w:ascii="Arial"/>
                <w:spacing w:val="0"/>
                <w:sz w:val="21"/>
              </w:rPr>
            </w:pPr>
          </w:p>
        </w:tc>
        <w:tc>
          <w:tcPr>
            <w:tcW w:w="3550" w:type="dxa"/>
            <w:vAlign w:val="top"/>
          </w:tcPr>
          <w:p>
            <w:pPr>
              <w:rPr>
                <w:rFonts w:ascii="Arial"/>
                <w:spacing w:val="0"/>
                <w:sz w:val="21"/>
              </w:rPr>
            </w:pPr>
          </w:p>
        </w:tc>
        <w:tc>
          <w:tcPr>
            <w:tcW w:w="1692" w:type="dxa"/>
            <w:vAlign w:val="top"/>
          </w:tcPr>
          <w:p>
            <w:pPr>
              <w:rPr>
                <w:rFonts w:ascii="Arial"/>
                <w:spacing w:val="0"/>
                <w:sz w:val="21"/>
              </w:rPr>
            </w:pPr>
          </w:p>
        </w:tc>
      </w:tr>
    </w:tbl>
    <w:p>
      <w:pPr>
        <w:spacing w:before="35" w:line="232" w:lineRule="auto"/>
        <w:ind w:left="302"/>
        <w:rPr>
          <w:rFonts w:ascii="宋体" w:hAnsi="宋体" w:eastAsia="宋体" w:cs="宋体"/>
          <w:spacing w:val="0"/>
          <w:sz w:val="23"/>
          <w:szCs w:val="23"/>
        </w:rPr>
      </w:pPr>
      <w:r>
        <w:rPr>
          <w:rFonts w:ascii="宋体" w:hAnsi="宋体" w:eastAsia="宋体" w:cs="宋体"/>
          <w:spacing w:val="0"/>
          <w:sz w:val="23"/>
          <w:szCs w:val="23"/>
        </w:rPr>
        <w:t>注：</w:t>
      </w:r>
    </w:p>
    <w:p>
      <w:pPr>
        <w:spacing w:before="177" w:line="375" w:lineRule="auto"/>
        <w:ind w:left="306" w:right="298" w:firstLine="493"/>
        <w:rPr>
          <w:rFonts w:ascii="宋体" w:hAnsi="宋体" w:eastAsia="宋体" w:cs="宋体"/>
          <w:spacing w:val="0"/>
          <w:sz w:val="23"/>
          <w:szCs w:val="23"/>
        </w:rPr>
      </w:pPr>
      <w:r>
        <w:rPr>
          <w:rFonts w:ascii="宋体" w:hAnsi="宋体" w:eastAsia="宋体" w:cs="宋体"/>
          <w:spacing w:val="0"/>
          <w:sz w:val="23"/>
          <w:szCs w:val="23"/>
        </w:rPr>
        <w:t>1.管理关系：是指不具有出资持股关系的其他单位之间存在的管理与被管理关系， 如一些上下级关系的事业单位和团体组织。</w:t>
      </w:r>
    </w:p>
    <w:p>
      <w:pPr>
        <w:spacing w:line="394" w:lineRule="auto"/>
        <w:ind w:left="786" w:right="760" w:hanging="1"/>
        <w:rPr>
          <w:rFonts w:ascii="宋体" w:hAnsi="宋体" w:eastAsia="宋体" w:cs="宋体"/>
          <w:spacing w:val="0"/>
          <w:sz w:val="23"/>
          <w:szCs w:val="23"/>
        </w:rPr>
      </w:pPr>
      <w:r>
        <w:rPr>
          <w:rFonts w:ascii="宋体" w:hAnsi="宋体" w:eastAsia="宋体" w:cs="宋体"/>
          <w:spacing w:val="0"/>
          <w:sz w:val="23"/>
          <w:szCs w:val="23"/>
        </w:rPr>
        <w:t>2.本表所指的管理关系仅限于直接管理关系，不包括间接的管理关系。         3.供应商不存在直接管理关系的，则在“直接管理关系单位名称”填“无”。</w:t>
      </w: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before="74" w:line="374" w:lineRule="auto"/>
        <w:ind w:left="3662" w:right="771" w:hanging="985"/>
        <w:rPr>
          <w:rFonts w:ascii="宋体" w:hAnsi="宋体" w:eastAsia="宋体" w:cs="宋体"/>
          <w:spacing w:val="0"/>
          <w:sz w:val="21"/>
          <w:szCs w:val="21"/>
        </w:rPr>
      </w:pPr>
      <w:r>
        <w:rPr>
          <w:rFonts w:ascii="宋体" w:hAnsi="宋体" w:eastAsia="宋体" w:cs="宋体"/>
          <w:spacing w:val="0"/>
          <w:sz w:val="21"/>
          <w:szCs w:val="21"/>
        </w:rPr>
        <w:t>法定代表人或者委托代理人 (签字或者电子签名) ：</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供应商 (公章) ：</w:t>
      </w:r>
      <w:r>
        <w:rPr>
          <w:rFonts w:ascii="宋体" w:hAnsi="宋体" w:eastAsia="宋体" w:cs="宋体"/>
          <w:spacing w:val="0"/>
          <w:sz w:val="21"/>
          <w:szCs w:val="21"/>
          <w:u w:val="single" w:color="auto"/>
        </w:rPr>
        <w:t xml:space="preserve">                  </w:t>
      </w:r>
    </w:p>
    <w:p>
      <w:pPr>
        <w:spacing w:line="228" w:lineRule="auto"/>
        <w:ind w:left="6277"/>
        <w:rPr>
          <w:rFonts w:ascii="宋体" w:hAnsi="宋体" w:eastAsia="宋体" w:cs="宋体"/>
          <w:spacing w:val="0"/>
          <w:sz w:val="21"/>
          <w:szCs w:val="21"/>
        </w:rPr>
      </w:pPr>
      <w:r>
        <w:rPr>
          <w:rFonts w:ascii="宋体" w:hAnsi="宋体" w:eastAsia="宋体" w:cs="宋体"/>
          <w:spacing w:val="0"/>
          <w:sz w:val="21"/>
          <w:szCs w:val="21"/>
        </w:rPr>
        <w:t>年    月    日</w:t>
      </w:r>
    </w:p>
    <w:p>
      <w:pPr>
        <w:rPr>
          <w:spacing w:val="0"/>
          <w:sz w:val="21"/>
          <w:szCs w:val="21"/>
        </w:rPr>
        <w:sectPr>
          <w:footerReference r:id="rId18" w:type="default"/>
          <w:pgSz w:w="11905" w:h="16838"/>
          <w:pgMar w:top="1417" w:right="1417" w:bottom="1417" w:left="1417" w:header="0" w:footer="658" w:gutter="0"/>
          <w:pgNumType w:fmt="decimal"/>
          <w:cols w:space="0" w:num="1"/>
          <w:rtlGutter w:val="0"/>
          <w:docGrid w:linePitch="0" w:charSpace="0"/>
        </w:sectPr>
      </w:pPr>
    </w:p>
    <w:p>
      <w:pPr>
        <w:spacing w:before="62" w:line="188" w:lineRule="auto"/>
        <w:ind w:left="3892"/>
        <w:rPr>
          <w:rFonts w:ascii="微软雅黑" w:hAnsi="微软雅黑" w:eastAsia="微软雅黑" w:cs="微软雅黑"/>
          <w:spacing w:val="0"/>
          <w:sz w:val="31"/>
          <w:szCs w:val="31"/>
        </w:rPr>
      </w:pPr>
      <w:r>
        <w:rPr>
          <w:rFonts w:ascii="微软雅黑" w:hAnsi="微软雅黑" w:eastAsia="微软雅黑" w:cs="微软雅黑"/>
          <w:spacing w:val="0"/>
          <w:sz w:val="31"/>
          <w:szCs w:val="31"/>
          <w14:textOutline w14:w="3175" w14:cap="flat" w14:cmpd="sng">
            <w14:solidFill>
              <w14:srgbClr w14:val="000000"/>
            </w14:solidFill>
            <w14:prstDash w14:val="solid"/>
            <w14:miter w14:val="0"/>
          </w14:textOutline>
        </w:rPr>
        <w:t>竞标声明</w:t>
      </w:r>
    </w:p>
    <w:p>
      <w:pPr>
        <w:spacing w:before="310" w:line="227" w:lineRule="auto"/>
        <w:ind w:left="1"/>
        <w:rPr>
          <w:rFonts w:ascii="宋体" w:hAnsi="宋体" w:eastAsia="宋体" w:cs="宋体"/>
          <w:spacing w:val="0"/>
          <w:sz w:val="21"/>
          <w:szCs w:val="21"/>
        </w:rPr>
      </w:pPr>
      <w:r>
        <w:rPr>
          <w:rFonts w:ascii="宋体" w:hAnsi="宋体" w:eastAsia="宋体" w:cs="宋体"/>
          <w:spacing w:val="0"/>
          <w:sz w:val="21"/>
          <w:szCs w:val="21"/>
        </w:rPr>
        <w:t>致：</w:t>
      </w:r>
      <w:r>
        <w:rPr>
          <w:rFonts w:ascii="宋体" w:hAnsi="宋体" w:eastAsia="宋体" w:cs="宋体"/>
          <w:spacing w:val="0"/>
          <w:sz w:val="21"/>
          <w:szCs w:val="21"/>
          <w:u w:val="single" w:color="auto"/>
        </w:rPr>
        <w:t xml:space="preserve"> (采购人名称) </w:t>
      </w:r>
      <w:r>
        <w:rPr>
          <w:rFonts w:ascii="宋体" w:hAnsi="宋体" w:eastAsia="宋体" w:cs="宋体"/>
          <w:spacing w:val="0"/>
          <w:sz w:val="21"/>
          <w:szCs w:val="21"/>
        </w:rPr>
        <w:t>：</w:t>
      </w:r>
    </w:p>
    <w:p>
      <w:pPr>
        <w:spacing w:before="181" w:line="375" w:lineRule="auto"/>
        <w:ind w:left="2" w:right="10" w:firstLine="480"/>
        <w:rPr>
          <w:rFonts w:ascii="宋体" w:hAnsi="宋体" w:eastAsia="宋体" w:cs="宋体"/>
          <w:spacing w:val="0"/>
          <w:sz w:val="21"/>
          <w:szCs w:val="21"/>
        </w:rPr>
      </w:pPr>
      <w:r>
        <w:rPr>
          <w:rFonts w:ascii="宋体" w:hAnsi="宋体" w:eastAsia="宋体" w:cs="宋体"/>
          <w:spacing w:val="0"/>
          <w:sz w:val="21"/>
          <w:szCs w:val="21"/>
        </w:rPr>
        <w:t xml:space="preserve">我 方 </w:t>
      </w:r>
      <w:r>
        <w:rPr>
          <w:rFonts w:ascii="宋体" w:hAnsi="宋体" w:eastAsia="宋体" w:cs="宋体"/>
          <w:spacing w:val="0"/>
          <w:sz w:val="21"/>
          <w:szCs w:val="21"/>
          <w:u w:val="single" w:color="auto"/>
        </w:rPr>
        <w:t xml:space="preserve"> ( 供 应 商 名 称 ) </w:t>
      </w:r>
      <w:r>
        <w:rPr>
          <w:rFonts w:ascii="宋体" w:hAnsi="宋体" w:eastAsia="宋体" w:cs="宋体"/>
          <w:spacing w:val="0"/>
          <w:sz w:val="21"/>
          <w:szCs w:val="21"/>
        </w:rPr>
        <w:t xml:space="preserve"> 系 中 华 人 民 共 和 国 合 法 供 应 商 ，  经 营 地 址</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w:t>
      </w:r>
    </w:p>
    <w:p>
      <w:pPr>
        <w:spacing w:before="1" w:line="374" w:lineRule="auto"/>
        <w:ind w:left="3" w:right="10" w:firstLine="480"/>
        <w:rPr>
          <w:rFonts w:ascii="宋体" w:hAnsi="宋体" w:eastAsia="宋体" w:cs="宋体"/>
          <w:spacing w:val="0"/>
          <w:sz w:val="21"/>
          <w:szCs w:val="21"/>
        </w:rPr>
      </w:pPr>
      <w:r>
        <w:rPr>
          <w:rFonts w:ascii="宋体" w:hAnsi="宋体" w:eastAsia="宋体" w:cs="宋体"/>
          <w:spacing w:val="0"/>
          <w:sz w:val="21"/>
          <w:szCs w:val="21"/>
        </w:rPr>
        <w:t>我方愿意参加贵方组织的</w:t>
      </w:r>
      <w:r>
        <w:rPr>
          <w:rFonts w:ascii="宋体" w:hAnsi="宋体" w:eastAsia="宋体" w:cs="宋体"/>
          <w:spacing w:val="0"/>
          <w:sz w:val="21"/>
          <w:szCs w:val="21"/>
          <w:u w:val="single" w:color="auto"/>
        </w:rPr>
        <w:t xml:space="preserve"> (项目名称) </w:t>
      </w:r>
      <w:r>
        <w:rPr>
          <w:rFonts w:ascii="宋体" w:hAnsi="宋体" w:eastAsia="宋体" w:cs="宋体"/>
          <w:spacing w:val="0"/>
          <w:sz w:val="21"/>
          <w:szCs w:val="21"/>
        </w:rPr>
        <w:t>项目的竞标，为便于贵方公正、择优地确定 成交供应商及其竞标产品和服务，我方就本次竞标有关事项郑重声明如下：</w:t>
      </w:r>
    </w:p>
    <w:p>
      <w:pPr>
        <w:spacing w:line="311" w:lineRule="exact"/>
        <w:ind w:left="499"/>
        <w:rPr>
          <w:rFonts w:ascii="宋体" w:hAnsi="宋体" w:eastAsia="宋体" w:cs="宋体"/>
          <w:spacing w:val="0"/>
          <w:sz w:val="21"/>
          <w:szCs w:val="21"/>
        </w:rPr>
      </w:pPr>
      <w:r>
        <w:rPr>
          <w:rFonts w:ascii="宋体" w:hAnsi="宋体" w:eastAsia="宋体" w:cs="宋体"/>
          <w:spacing w:val="0"/>
          <w:position w:val="1"/>
          <w:sz w:val="21"/>
          <w:szCs w:val="21"/>
        </w:rPr>
        <w:t>1.我方向贵方提交的所有响应文件、资料都是准确的和真实的。</w:t>
      </w:r>
    </w:p>
    <w:p>
      <w:pPr>
        <w:spacing w:before="156" w:line="375" w:lineRule="auto"/>
        <w:ind w:left="1" w:right="10" w:firstLine="482"/>
        <w:rPr>
          <w:rFonts w:ascii="宋体" w:hAnsi="宋体" w:eastAsia="宋体" w:cs="宋体"/>
          <w:spacing w:val="0"/>
          <w:sz w:val="21"/>
          <w:szCs w:val="21"/>
        </w:rPr>
      </w:pPr>
      <w:r>
        <w:rPr>
          <w:rFonts w:ascii="宋体" w:hAnsi="宋体" w:eastAsia="宋体" w:cs="宋体"/>
          <w:spacing w:val="0"/>
          <w:sz w:val="21"/>
          <w:szCs w:val="21"/>
        </w:rPr>
        <w:t>2.我方不是为本次采购项目提供整体设计、规范编制或者项目管理、监理、检测等 服务的供应商。</w:t>
      </w:r>
    </w:p>
    <w:p>
      <w:pPr>
        <w:spacing w:line="310" w:lineRule="exact"/>
        <w:ind w:left="486"/>
        <w:rPr>
          <w:rFonts w:ascii="宋体" w:hAnsi="宋体" w:eastAsia="宋体" w:cs="宋体"/>
          <w:spacing w:val="0"/>
          <w:sz w:val="21"/>
          <w:szCs w:val="21"/>
        </w:rPr>
      </w:pPr>
      <w:r>
        <w:rPr>
          <w:rFonts w:ascii="宋体" w:hAnsi="宋体" w:eastAsia="宋体" w:cs="宋体"/>
          <w:spacing w:val="0"/>
          <w:position w:val="1"/>
          <w:sz w:val="21"/>
          <w:szCs w:val="21"/>
        </w:rPr>
        <w:t>3.在此，我方宣布同意如下：</w:t>
      </w:r>
    </w:p>
    <w:p>
      <w:pPr>
        <w:spacing w:before="156" w:line="228" w:lineRule="auto"/>
        <w:ind w:left="493"/>
        <w:rPr>
          <w:rFonts w:ascii="宋体" w:hAnsi="宋体" w:eastAsia="宋体" w:cs="宋体"/>
          <w:spacing w:val="0"/>
          <w:sz w:val="21"/>
          <w:szCs w:val="21"/>
        </w:rPr>
      </w:pPr>
      <w:r>
        <w:rPr>
          <w:rFonts w:ascii="宋体" w:hAnsi="宋体" w:eastAsia="宋体" w:cs="宋体"/>
          <w:spacing w:val="0"/>
          <w:sz w:val="21"/>
          <w:szCs w:val="21"/>
        </w:rPr>
        <w:t>(1) 将按谈判文件的约定履行合同责任和义务；</w:t>
      </w:r>
    </w:p>
    <w:p>
      <w:pPr>
        <w:spacing w:before="184" w:line="228" w:lineRule="auto"/>
        <w:ind w:left="493"/>
        <w:rPr>
          <w:rFonts w:ascii="宋体" w:hAnsi="宋体" w:eastAsia="宋体" w:cs="宋体"/>
          <w:spacing w:val="0"/>
          <w:sz w:val="21"/>
          <w:szCs w:val="21"/>
        </w:rPr>
      </w:pPr>
      <w:r>
        <w:rPr>
          <w:rFonts w:ascii="宋体" w:hAnsi="宋体" w:eastAsia="宋体" w:cs="宋体"/>
          <w:spacing w:val="0"/>
          <w:sz w:val="21"/>
          <w:szCs w:val="21"/>
        </w:rPr>
        <w:t>(2) 已详细审查全部谈判文件，包括补遗文件 (如有) ；</w:t>
      </w:r>
    </w:p>
    <w:p>
      <w:pPr>
        <w:spacing w:before="182" w:line="227" w:lineRule="auto"/>
        <w:ind w:left="493"/>
        <w:rPr>
          <w:rFonts w:ascii="宋体" w:hAnsi="宋体" w:eastAsia="宋体" w:cs="宋体"/>
          <w:spacing w:val="0"/>
          <w:sz w:val="21"/>
          <w:szCs w:val="21"/>
        </w:rPr>
      </w:pPr>
      <w:r>
        <w:rPr>
          <w:rFonts w:ascii="宋体" w:hAnsi="宋体" w:eastAsia="宋体" w:cs="宋体"/>
          <w:spacing w:val="0"/>
          <w:sz w:val="21"/>
          <w:szCs w:val="21"/>
        </w:rPr>
        <w:t>(3) 同意提供按照贵方可能要求的与谈判有关的一切数据或者资料；</w:t>
      </w:r>
    </w:p>
    <w:p>
      <w:pPr>
        <w:spacing w:before="184" w:line="312" w:lineRule="auto"/>
        <w:ind w:left="480" w:right="1700" w:firstLine="12"/>
        <w:rPr>
          <w:rFonts w:ascii="宋体" w:hAnsi="宋体" w:eastAsia="宋体" w:cs="宋体"/>
          <w:spacing w:val="0"/>
          <w:sz w:val="21"/>
          <w:szCs w:val="21"/>
        </w:rPr>
      </w:pPr>
      <w:r>
        <w:rPr>
          <w:rFonts w:ascii="宋体" w:hAnsi="宋体" w:eastAsia="宋体" w:cs="宋体"/>
          <w:spacing w:val="0"/>
          <w:sz w:val="21"/>
          <w:szCs w:val="21"/>
        </w:rPr>
        <w:t xml:space="preserve">(4) 响应谈判文件规定的竞标有效期。                      </w:t>
      </w:r>
    </w:p>
    <w:p>
      <w:pPr>
        <w:spacing w:before="184" w:line="312" w:lineRule="auto"/>
        <w:ind w:left="480" w:right="1700" w:firstLine="12"/>
        <w:rPr>
          <w:rFonts w:ascii="宋体" w:hAnsi="宋体" w:eastAsia="宋体" w:cs="宋体"/>
          <w:spacing w:val="0"/>
          <w:sz w:val="21"/>
          <w:szCs w:val="21"/>
        </w:rPr>
      </w:pPr>
      <w:r>
        <w:rPr>
          <w:rFonts w:ascii="宋体" w:hAnsi="宋体" w:eastAsia="宋体" w:cs="宋体"/>
          <w:spacing w:val="0"/>
          <w:sz w:val="21"/>
          <w:szCs w:val="21"/>
        </w:rPr>
        <w:t xml:space="preserve"> 4.我方承诺符合《中华人民共和国政府采购法》第二十二条规定：</w:t>
      </w:r>
    </w:p>
    <w:p>
      <w:pPr>
        <w:spacing w:before="157" w:line="228" w:lineRule="auto"/>
        <w:ind w:left="493"/>
        <w:rPr>
          <w:rFonts w:ascii="宋体" w:hAnsi="宋体" w:eastAsia="宋体" w:cs="宋体"/>
          <w:spacing w:val="0"/>
          <w:sz w:val="21"/>
          <w:szCs w:val="21"/>
        </w:rPr>
      </w:pPr>
      <w:r>
        <w:rPr>
          <w:rFonts w:ascii="宋体" w:hAnsi="宋体" w:eastAsia="宋体" w:cs="宋体"/>
          <w:spacing w:val="0"/>
          <w:sz w:val="21"/>
          <w:szCs w:val="21"/>
        </w:rPr>
        <w:t>(1) 具有独立承担民事责任的能力；</w:t>
      </w:r>
    </w:p>
    <w:p>
      <w:pPr>
        <w:spacing w:before="182" w:line="227" w:lineRule="auto"/>
        <w:ind w:left="493"/>
        <w:rPr>
          <w:rFonts w:ascii="宋体" w:hAnsi="宋体" w:eastAsia="宋体" w:cs="宋体"/>
          <w:spacing w:val="0"/>
          <w:sz w:val="21"/>
          <w:szCs w:val="21"/>
        </w:rPr>
      </w:pPr>
      <w:r>
        <w:rPr>
          <w:rFonts w:ascii="宋体" w:hAnsi="宋体" w:eastAsia="宋体" w:cs="宋体"/>
          <w:spacing w:val="0"/>
          <w:sz w:val="21"/>
          <w:szCs w:val="21"/>
        </w:rPr>
        <w:t>(2) 具有良好的商业信誉和健全的财务会计制度；</w:t>
      </w:r>
    </w:p>
    <w:p>
      <w:pPr>
        <w:spacing w:before="185" w:line="228" w:lineRule="auto"/>
        <w:ind w:left="493"/>
        <w:rPr>
          <w:rFonts w:ascii="宋体" w:hAnsi="宋体" w:eastAsia="宋体" w:cs="宋体"/>
          <w:spacing w:val="0"/>
          <w:sz w:val="21"/>
          <w:szCs w:val="21"/>
        </w:rPr>
      </w:pPr>
      <w:r>
        <w:rPr>
          <w:rFonts w:ascii="宋体" w:hAnsi="宋体" w:eastAsia="宋体" w:cs="宋体"/>
          <w:spacing w:val="0"/>
          <w:sz w:val="21"/>
          <w:szCs w:val="21"/>
        </w:rPr>
        <w:t>(3) 具有履行合同所必需的设备和专业技术能力；</w:t>
      </w:r>
    </w:p>
    <w:p>
      <w:pPr>
        <w:spacing w:before="182" w:line="227" w:lineRule="auto"/>
        <w:ind w:left="493"/>
        <w:rPr>
          <w:rFonts w:ascii="宋体" w:hAnsi="宋体" w:eastAsia="宋体" w:cs="宋体"/>
          <w:spacing w:val="0"/>
          <w:sz w:val="21"/>
          <w:szCs w:val="21"/>
        </w:rPr>
      </w:pPr>
      <w:r>
        <w:rPr>
          <w:rFonts w:ascii="宋体" w:hAnsi="宋体" w:eastAsia="宋体" w:cs="宋体"/>
          <w:spacing w:val="0"/>
          <w:sz w:val="21"/>
          <w:szCs w:val="21"/>
        </w:rPr>
        <w:t>(4) 有依法缴纳税收和社会保障资金的良好记录；</w:t>
      </w:r>
    </w:p>
    <w:p>
      <w:pPr>
        <w:spacing w:before="185" w:line="227" w:lineRule="auto"/>
        <w:ind w:left="493"/>
        <w:rPr>
          <w:rFonts w:ascii="宋体" w:hAnsi="宋体" w:eastAsia="宋体" w:cs="宋体"/>
          <w:spacing w:val="0"/>
          <w:sz w:val="21"/>
          <w:szCs w:val="21"/>
        </w:rPr>
      </w:pPr>
      <w:r>
        <w:rPr>
          <w:rFonts w:ascii="宋体" w:hAnsi="宋体" w:eastAsia="宋体" w:cs="宋体"/>
          <w:spacing w:val="0"/>
          <w:sz w:val="21"/>
          <w:szCs w:val="21"/>
        </w:rPr>
        <w:t>(5) 参加政府采购活动前三年内，在经营活动中没有重大违法记录；</w:t>
      </w:r>
    </w:p>
    <w:p>
      <w:pPr>
        <w:spacing w:before="182" w:line="228" w:lineRule="auto"/>
        <w:ind w:left="493"/>
        <w:rPr>
          <w:rFonts w:ascii="宋体" w:hAnsi="宋体" w:eastAsia="宋体" w:cs="宋体"/>
          <w:spacing w:val="0"/>
          <w:sz w:val="21"/>
          <w:szCs w:val="21"/>
        </w:rPr>
      </w:pPr>
      <w:r>
        <w:rPr>
          <w:rFonts w:ascii="宋体" w:hAnsi="宋体" w:eastAsia="宋体" w:cs="宋体"/>
          <w:spacing w:val="0"/>
          <w:sz w:val="21"/>
          <w:szCs w:val="21"/>
        </w:rPr>
        <w:t>(6) 法律、行政法规规定的其他条件。</w:t>
      </w:r>
    </w:p>
    <w:p>
      <w:pPr>
        <w:spacing w:before="187" w:line="374" w:lineRule="auto"/>
        <w:ind w:left="1" w:firstLine="484"/>
        <w:rPr>
          <w:rFonts w:ascii="宋体" w:hAnsi="宋体" w:eastAsia="宋体" w:cs="宋体"/>
          <w:spacing w:val="0"/>
          <w:sz w:val="21"/>
          <w:szCs w:val="21"/>
        </w:rPr>
      </w:pPr>
      <w:r>
        <w:rPr>
          <w:rFonts w:ascii="宋体" w:hAnsi="宋体" w:eastAsia="宋体" w:cs="宋体"/>
          <w:spacing w:val="0"/>
          <w:sz w:val="21"/>
          <w:szCs w:val="21"/>
        </w:rPr>
        <w:t>5.我方在此声明，我方在参加本项目的政府采购活动前三年内，在经营活动中没有 重大违法记录 (重大违法记录是指供应商因违法经营受到刑事处罚或者责令停产停业、 吊销许可证或者执照、较大数额罚款等行政处罚) ，未被列入失信被执行人、重大税收 违法案件当事人名单、政府采购严重违法失信行为记录名单，完全符合《中华人民共和 国政府采购法》第二十二条规定的供应商资格条件，我方对此声明负全部法律责任。</w:t>
      </w:r>
    </w:p>
    <w:p>
      <w:pPr>
        <w:spacing w:line="375" w:lineRule="auto"/>
        <w:ind w:right="10" w:firstLine="483"/>
        <w:rPr>
          <w:rFonts w:ascii="宋体" w:hAnsi="宋体" w:eastAsia="宋体" w:cs="宋体"/>
          <w:spacing w:val="0"/>
          <w:sz w:val="21"/>
          <w:szCs w:val="21"/>
        </w:rPr>
      </w:pPr>
      <w:r>
        <w:rPr>
          <w:rFonts w:ascii="宋体" w:hAnsi="宋体" w:eastAsia="宋体" w:cs="宋体"/>
          <w:spacing w:val="0"/>
          <w:sz w:val="21"/>
          <w:szCs w:val="21"/>
        </w:rPr>
        <w:t>6.根据《中华人民共和国政府采购法实施条例》第五十条要求对政府采购合同进行 公告，但政府采购合同中涉及国家秘密、商业秘密的内容除外。我方就对本次响应文件 进行注明如下：  (两项内容中必须选择一项)</w:t>
      </w:r>
    </w:p>
    <w:p>
      <w:pPr>
        <w:spacing w:before="1" w:line="227" w:lineRule="auto"/>
        <w:ind w:left="506"/>
        <w:rPr>
          <w:rFonts w:ascii="宋体" w:hAnsi="宋体" w:eastAsia="宋体" w:cs="宋体"/>
          <w:spacing w:val="0"/>
          <w:sz w:val="21"/>
          <w:szCs w:val="21"/>
        </w:rPr>
      </w:pPr>
      <w:r>
        <w:rPr>
          <w:rFonts w:ascii="宋体" w:hAnsi="宋体" w:eastAsia="宋体" w:cs="宋体"/>
          <w:spacing w:val="0"/>
          <w:sz w:val="21"/>
          <w:szCs w:val="21"/>
        </w:rPr>
        <w:t>□我方本次响应文件内容中未涉及商业秘密；</w:t>
      </w:r>
    </w:p>
    <w:p>
      <w:pPr>
        <w:spacing w:before="185" w:line="227" w:lineRule="auto"/>
        <w:ind w:left="506"/>
        <w:rPr>
          <w:rFonts w:ascii="宋体" w:hAnsi="宋体" w:eastAsia="宋体" w:cs="宋体"/>
          <w:spacing w:val="0"/>
          <w:sz w:val="21"/>
          <w:szCs w:val="21"/>
        </w:rPr>
      </w:pPr>
      <w:r>
        <w:rPr>
          <w:rFonts w:ascii="宋体" w:hAnsi="宋体" w:eastAsia="宋体" w:cs="宋体"/>
          <w:spacing w:val="0"/>
          <w:sz w:val="21"/>
          <w:szCs w:val="21"/>
        </w:rPr>
        <w:t>□我方本次响应文件涉及商业秘密的内容有：</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w:t>
      </w:r>
    </w:p>
    <w:p>
      <w:pPr>
        <w:rPr>
          <w:spacing w:val="0"/>
          <w:sz w:val="21"/>
          <w:szCs w:val="21"/>
        </w:rPr>
        <w:sectPr>
          <w:footerReference r:id="rId19" w:type="default"/>
          <w:pgSz w:w="11905" w:h="16838"/>
          <w:pgMar w:top="1417" w:right="1417" w:bottom="1417" w:left="1417" w:header="0" w:footer="658" w:gutter="0"/>
          <w:pgNumType w:fmt="decimal"/>
          <w:cols w:space="0" w:num="1"/>
          <w:rtlGutter w:val="0"/>
          <w:docGrid w:linePitch="0" w:charSpace="0"/>
        </w:sectPr>
      </w:pPr>
    </w:p>
    <w:p>
      <w:pPr>
        <w:spacing w:before="47" w:line="375" w:lineRule="auto"/>
        <w:ind w:left="505" w:right="189" w:hanging="22"/>
        <w:rPr>
          <w:rFonts w:ascii="宋体" w:hAnsi="宋体" w:eastAsia="宋体" w:cs="宋体"/>
          <w:spacing w:val="0"/>
          <w:sz w:val="21"/>
          <w:szCs w:val="21"/>
        </w:rPr>
      </w:pPr>
      <w:r>
        <w:rPr>
          <w:rFonts w:ascii="宋体" w:hAnsi="宋体" w:eastAsia="宋体" w:cs="宋体"/>
          <w:spacing w:val="0"/>
          <w:sz w:val="21"/>
          <w:szCs w:val="21"/>
        </w:rPr>
        <w:t>7.与本谈判有关的一切正式往来信函请寄：</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邮政编号：</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电话/传真：</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电子邮箱：</w:t>
      </w:r>
      <w:r>
        <w:rPr>
          <w:rFonts w:ascii="宋体" w:hAnsi="宋体" w:eastAsia="宋体" w:cs="宋体"/>
          <w:spacing w:val="0"/>
          <w:sz w:val="21"/>
          <w:szCs w:val="21"/>
          <w:u w:val="single" w:color="auto"/>
        </w:rPr>
        <w:t xml:space="preserve">               </w:t>
      </w:r>
    </w:p>
    <w:p>
      <w:pPr>
        <w:spacing w:before="1" w:line="228" w:lineRule="auto"/>
        <w:ind w:left="500"/>
        <w:rPr>
          <w:rFonts w:ascii="宋体" w:hAnsi="宋体" w:eastAsia="宋体" w:cs="宋体"/>
          <w:spacing w:val="0"/>
          <w:sz w:val="21"/>
          <w:szCs w:val="21"/>
        </w:rPr>
      </w:pPr>
      <w:r>
        <w:rPr>
          <w:rFonts w:ascii="宋体" w:hAnsi="宋体" w:eastAsia="宋体" w:cs="宋体"/>
          <w:spacing w:val="0"/>
          <w:sz w:val="21"/>
          <w:szCs w:val="21"/>
        </w:rPr>
        <w:t>开户银行：</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帐号/行号：</w:t>
      </w:r>
      <w:r>
        <w:rPr>
          <w:rFonts w:ascii="宋体" w:hAnsi="宋体" w:eastAsia="宋体" w:cs="宋体"/>
          <w:spacing w:val="0"/>
          <w:sz w:val="21"/>
          <w:szCs w:val="21"/>
          <w:u w:val="single" w:color="auto"/>
        </w:rPr>
        <w:t xml:space="preserve">             </w:t>
      </w:r>
    </w:p>
    <w:p>
      <w:pPr>
        <w:spacing w:before="179" w:line="375" w:lineRule="auto"/>
        <w:ind w:left="142" w:firstLine="358"/>
        <w:rPr>
          <w:rFonts w:ascii="宋体" w:hAnsi="宋体" w:eastAsia="宋体" w:cs="宋体"/>
          <w:spacing w:val="0"/>
          <w:sz w:val="21"/>
          <w:szCs w:val="21"/>
        </w:rPr>
      </w:pPr>
      <w:r>
        <w:rPr>
          <w:rFonts w:ascii="宋体" w:hAnsi="宋体" w:eastAsia="宋体" w:cs="宋体"/>
          <w:spacing w:val="0"/>
          <w:sz w:val="21"/>
          <w:szCs w:val="21"/>
        </w:rPr>
        <w:t>8.以上事项如有虚假或者隐瞒，我方愿意承担一切后果，并不再寻求任何旨在减轻 或者免除法律责任的辩解。</w:t>
      </w:r>
    </w:p>
    <w:p>
      <w:pPr>
        <w:spacing w:line="228" w:lineRule="auto"/>
        <w:ind w:left="499"/>
        <w:rPr>
          <w:rFonts w:ascii="宋体" w:hAnsi="宋体" w:eastAsia="宋体" w:cs="宋体"/>
          <w:spacing w:val="0"/>
          <w:sz w:val="21"/>
          <w:szCs w:val="21"/>
        </w:rPr>
      </w:pPr>
      <w:r>
        <w:rPr>
          <w:rFonts w:ascii="宋体" w:hAnsi="宋体" w:eastAsia="宋体" w:cs="宋体"/>
          <w:spacing w:val="0"/>
          <w:sz w:val="21"/>
          <w:szCs w:val="21"/>
        </w:rPr>
        <w:t>特此承诺。</w:t>
      </w:r>
    </w:p>
    <w:p>
      <w:pPr>
        <w:spacing w:before="182" w:line="384" w:lineRule="auto"/>
        <w:ind w:firstLine="478"/>
        <w:rPr>
          <w:rFonts w:ascii="宋体" w:hAnsi="宋体" w:eastAsia="宋体" w:cs="宋体"/>
          <w:spacing w:val="0"/>
          <w:sz w:val="21"/>
          <w:szCs w:val="21"/>
        </w:rPr>
      </w:pPr>
      <w:r>
        <w:rPr>
          <w:rFonts w:ascii="宋体" w:hAnsi="宋体" w:eastAsia="宋体" w:cs="宋体"/>
          <w:spacing w:val="0"/>
          <w:sz w:val="21"/>
          <w:szCs w:val="21"/>
          <w14:textOutline w14:w="4358" w14:cap="sq" w14:cmpd="sng">
            <w14:solidFill>
              <w14:srgbClr w14:val="000000"/>
            </w14:solidFill>
            <w14:prstDash w14:val="solid"/>
            <w14:bevel/>
          </w14:textOutline>
        </w:rPr>
        <w:t>注：如为联合体竞标，盖章处须加盖联合体牵头人公章并由联合体牵头人法定代表</w:t>
      </w:r>
      <w:r>
        <w:rPr>
          <w:rFonts w:ascii="宋体" w:hAnsi="宋体" w:eastAsia="宋体" w:cs="宋体"/>
          <w:spacing w:val="0"/>
          <w:sz w:val="21"/>
          <w:szCs w:val="21"/>
        </w:rPr>
        <w:t xml:space="preserve"> </w:t>
      </w:r>
      <w:r>
        <w:rPr>
          <w:rFonts w:ascii="宋体" w:hAnsi="宋体" w:eastAsia="宋体" w:cs="宋体"/>
          <w:spacing w:val="0"/>
          <w:sz w:val="21"/>
          <w:szCs w:val="21"/>
          <w14:textOutline w14:w="4358" w14:cap="sq" w14:cmpd="sng">
            <w14:solidFill>
              <w14:srgbClr w14:val="000000"/>
            </w14:solidFill>
            <w14:prstDash w14:val="solid"/>
            <w14:bevel/>
          </w14:textOutline>
        </w:rPr>
        <w:t>人分别签字或者盖章或者电子签名，否则响应文件按无效处理。</w:t>
      </w:r>
    </w:p>
    <w:p>
      <w:pPr>
        <w:spacing w:line="309" w:lineRule="auto"/>
        <w:rPr>
          <w:rFonts w:ascii="Arial"/>
          <w:spacing w:val="0"/>
          <w:sz w:val="21"/>
          <w:szCs w:val="21"/>
        </w:rPr>
      </w:pPr>
    </w:p>
    <w:p>
      <w:pPr>
        <w:spacing w:before="75" w:line="227" w:lineRule="auto"/>
        <w:ind w:left="1572"/>
        <w:rPr>
          <w:rFonts w:ascii="宋体" w:hAnsi="宋体" w:eastAsia="宋体" w:cs="宋体"/>
          <w:spacing w:val="0"/>
          <w:sz w:val="21"/>
          <w:szCs w:val="21"/>
        </w:rPr>
      </w:pPr>
      <w:r>
        <w:rPr>
          <w:rFonts w:ascii="宋体" w:hAnsi="宋体" w:eastAsia="宋体" w:cs="宋体"/>
          <w:spacing w:val="0"/>
          <w:sz w:val="21"/>
          <w:szCs w:val="21"/>
        </w:rPr>
        <w:t>法定代表人 (签字或者盖章或者电子签名) ：</w:t>
      </w:r>
      <w:r>
        <w:rPr>
          <w:rFonts w:ascii="宋体" w:hAnsi="宋体" w:eastAsia="宋体" w:cs="宋体"/>
          <w:spacing w:val="0"/>
          <w:sz w:val="21"/>
          <w:szCs w:val="21"/>
          <w:u w:val="single" w:color="auto"/>
        </w:rPr>
        <w:t xml:space="preserve">             </w:t>
      </w:r>
    </w:p>
    <w:p>
      <w:pPr>
        <w:spacing w:before="180" w:line="385" w:lineRule="auto"/>
        <w:ind w:left="6652" w:right="355" w:hanging="2876"/>
        <w:rPr>
          <w:rFonts w:ascii="宋体" w:hAnsi="宋体" w:eastAsia="宋体" w:cs="宋体"/>
          <w:spacing w:val="0"/>
          <w:sz w:val="21"/>
          <w:szCs w:val="21"/>
        </w:rPr>
      </w:pPr>
      <w:r>
        <w:rPr>
          <w:rFonts w:ascii="宋体" w:hAnsi="宋体" w:eastAsia="宋体" w:cs="宋体"/>
          <w:spacing w:val="0"/>
          <w:sz w:val="21"/>
          <w:szCs w:val="21"/>
        </w:rPr>
        <w:t>供应商 (公章) ：</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年    月    日</w:t>
      </w:r>
    </w:p>
    <w:p>
      <w:pPr>
        <w:rPr>
          <w:spacing w:val="0"/>
          <w:sz w:val="21"/>
          <w:szCs w:val="21"/>
        </w:rPr>
        <w:sectPr>
          <w:footerReference r:id="rId20" w:type="default"/>
          <w:pgSz w:w="11905" w:h="16838"/>
          <w:pgMar w:top="1417" w:right="1417" w:bottom="1417" w:left="1417" w:header="0" w:footer="658" w:gutter="0"/>
          <w:pgNumType w:fmt="decimal"/>
          <w:cols w:space="0" w:num="1"/>
          <w:rtlGutter w:val="0"/>
          <w:docGrid w:linePitch="0" w:charSpace="0"/>
        </w:sectPr>
      </w:pPr>
    </w:p>
    <w:p>
      <w:pPr>
        <w:spacing w:before="111" w:line="252" w:lineRule="auto"/>
        <w:ind w:left="4054" w:right="43" w:hanging="4019"/>
        <w:rPr>
          <w:rFonts w:ascii="微软雅黑" w:hAnsi="微软雅黑" w:eastAsia="微软雅黑" w:cs="微软雅黑"/>
          <w:spacing w:val="0"/>
          <w:sz w:val="31"/>
          <w:szCs w:val="31"/>
        </w:rPr>
      </w:pPr>
      <w:r>
        <w:rPr>
          <w:rFonts w:ascii="微软雅黑" w:hAnsi="微软雅黑" w:eastAsia="微软雅黑" w:cs="微软雅黑"/>
          <w:spacing w:val="0"/>
          <w:sz w:val="31"/>
          <w:szCs w:val="31"/>
        </w:rPr>
        <w:t>参加政府采购活动前 3 年内在经营活动中没有重大违法记录的书 面声明</w:t>
      </w:r>
    </w:p>
    <w:p>
      <w:pPr>
        <w:spacing w:before="204" w:line="228" w:lineRule="auto"/>
        <w:rPr>
          <w:rFonts w:ascii="宋体" w:hAnsi="宋体" w:eastAsia="宋体" w:cs="宋体"/>
          <w:spacing w:val="0"/>
          <w:sz w:val="21"/>
          <w:szCs w:val="21"/>
        </w:rPr>
      </w:pPr>
      <w:r>
        <w:rPr>
          <w:rFonts w:ascii="宋体" w:hAnsi="宋体" w:eastAsia="宋体" w:cs="宋体"/>
          <w:spacing w:val="0"/>
          <w:sz w:val="21"/>
          <w:szCs w:val="21"/>
        </w:rPr>
        <w:t>致采购人：</w:t>
      </w:r>
    </w:p>
    <w:p>
      <w:pPr>
        <w:spacing w:before="192" w:line="228" w:lineRule="auto"/>
        <w:ind w:left="421"/>
        <w:rPr>
          <w:rFonts w:ascii="宋体" w:hAnsi="宋体" w:eastAsia="宋体" w:cs="宋体"/>
          <w:spacing w:val="0"/>
          <w:sz w:val="21"/>
          <w:szCs w:val="21"/>
        </w:rPr>
      </w:pPr>
      <w:r>
        <w:rPr>
          <w:rFonts w:ascii="宋体" w:hAnsi="宋体" w:eastAsia="宋体" w:cs="宋体"/>
          <w:spacing w:val="0"/>
          <w:sz w:val="21"/>
          <w:szCs w:val="21"/>
        </w:rPr>
        <w:t>我公司在参加本次政府采购项目</w:t>
      </w:r>
      <w:r>
        <w:rPr>
          <w:rFonts w:hint="eastAsia" w:ascii="宋体" w:hAnsi="宋体" w:eastAsia="宋体" w:cs="宋体"/>
          <w:spacing w:val="0"/>
          <w:sz w:val="21"/>
          <w:szCs w:val="21"/>
          <w:lang w:eastAsia="zh-CN"/>
        </w:rPr>
        <w:t>谈判</w:t>
      </w:r>
      <w:r>
        <w:rPr>
          <w:rFonts w:ascii="宋体" w:hAnsi="宋体" w:eastAsia="宋体" w:cs="宋体"/>
          <w:spacing w:val="0"/>
          <w:sz w:val="21"/>
          <w:szCs w:val="21"/>
        </w:rPr>
        <w:t>活动中，作出如下承诺：</w:t>
      </w:r>
    </w:p>
    <w:p>
      <w:pPr>
        <w:spacing w:before="194" w:line="344" w:lineRule="exact"/>
        <w:ind w:left="423"/>
        <w:rPr>
          <w:rFonts w:ascii="宋体" w:hAnsi="宋体" w:eastAsia="宋体" w:cs="宋体"/>
          <w:spacing w:val="0"/>
          <w:sz w:val="21"/>
          <w:szCs w:val="21"/>
        </w:rPr>
      </w:pPr>
      <w:r>
        <w:rPr>
          <w:rFonts w:ascii="宋体" w:hAnsi="宋体" w:eastAsia="宋体" w:cs="宋体"/>
          <w:spacing w:val="0"/>
          <w:position w:val="2"/>
          <w:sz w:val="21"/>
          <w:szCs w:val="21"/>
        </w:rPr>
        <w:t>一、参加本次政府采购活动前三年内，在经营活动中没有重大违法记录。</w:t>
      </w:r>
    </w:p>
    <w:p>
      <w:pPr>
        <w:spacing w:before="95" w:line="274" w:lineRule="exact"/>
        <w:ind w:left="423"/>
        <w:rPr>
          <w:rFonts w:ascii="宋体" w:hAnsi="宋体" w:eastAsia="宋体" w:cs="宋体"/>
          <w:spacing w:val="0"/>
          <w:sz w:val="21"/>
          <w:szCs w:val="21"/>
        </w:rPr>
      </w:pPr>
      <w:r>
        <w:rPr>
          <w:rFonts w:ascii="宋体" w:hAnsi="宋体" w:eastAsia="宋体" w:cs="宋体"/>
          <w:spacing w:val="0"/>
          <w:position w:val="1"/>
          <w:sz w:val="21"/>
          <w:szCs w:val="21"/>
        </w:rPr>
        <w:t>二、提供的相关文件均真实、有效。</w:t>
      </w:r>
    </w:p>
    <w:p>
      <w:pPr>
        <w:spacing w:before="164" w:line="407" w:lineRule="auto"/>
        <w:ind w:left="8" w:firstLine="411"/>
        <w:rPr>
          <w:rFonts w:ascii="宋体" w:hAnsi="宋体" w:eastAsia="宋体" w:cs="宋体"/>
          <w:spacing w:val="0"/>
          <w:sz w:val="21"/>
          <w:szCs w:val="21"/>
        </w:rPr>
      </w:pPr>
      <w:r>
        <w:rPr>
          <w:rFonts w:ascii="宋体" w:hAnsi="宋体" w:eastAsia="宋体" w:cs="宋体"/>
          <w:spacing w:val="0"/>
          <w:sz w:val="21"/>
          <w:szCs w:val="21"/>
        </w:rPr>
        <w:t>若发现我方存在上述问题，愿按照政府采购相关规定接受处罚，列入政府采购黑名单并处相应 罚金。</w:t>
      </w:r>
    </w:p>
    <w:p>
      <w:pPr>
        <w:spacing w:before="1" w:line="228" w:lineRule="auto"/>
        <w:ind w:left="420"/>
        <w:rPr>
          <w:rFonts w:ascii="宋体" w:hAnsi="宋体" w:eastAsia="宋体" w:cs="宋体"/>
          <w:spacing w:val="0"/>
          <w:sz w:val="21"/>
          <w:szCs w:val="21"/>
        </w:rPr>
      </w:pPr>
      <w:r>
        <w:rPr>
          <w:rFonts w:ascii="宋体" w:hAnsi="宋体" w:eastAsia="宋体" w:cs="宋体"/>
          <w:spacing w:val="0"/>
          <w:sz w:val="21"/>
          <w:szCs w:val="21"/>
        </w:rPr>
        <w:t>特此声明。</w:t>
      </w:r>
    </w:p>
    <w:p>
      <w:pPr>
        <w:spacing w:line="282" w:lineRule="auto"/>
        <w:rPr>
          <w:rFonts w:ascii="Arial"/>
          <w:spacing w:val="0"/>
          <w:sz w:val="21"/>
          <w:szCs w:val="21"/>
        </w:rPr>
      </w:pPr>
    </w:p>
    <w:p>
      <w:pPr>
        <w:spacing w:line="282" w:lineRule="auto"/>
        <w:rPr>
          <w:rFonts w:ascii="Arial"/>
          <w:spacing w:val="0"/>
          <w:sz w:val="21"/>
          <w:szCs w:val="21"/>
        </w:rPr>
      </w:pPr>
    </w:p>
    <w:p>
      <w:pPr>
        <w:spacing w:before="65" w:line="228" w:lineRule="auto"/>
        <w:ind w:left="318"/>
        <w:outlineLvl w:val="9"/>
        <w:rPr>
          <w:rFonts w:ascii="宋体" w:hAnsi="宋体" w:eastAsia="宋体" w:cs="宋体"/>
          <w:spacing w:val="0"/>
          <w:sz w:val="21"/>
          <w:szCs w:val="21"/>
        </w:rPr>
      </w:pPr>
      <w:r>
        <w:rPr>
          <w:rFonts w:ascii="宋体" w:hAnsi="宋体" w:eastAsia="宋体" w:cs="宋体"/>
          <w:spacing w:val="0"/>
          <w:sz w:val="21"/>
          <w:szCs w:val="21"/>
        </w:rPr>
        <w:t>声明供应商名称 (单位电子签章) ：</w:t>
      </w:r>
      <w:r>
        <w:rPr>
          <w:rFonts w:ascii="宋体" w:hAnsi="宋体" w:eastAsia="宋体" w:cs="宋体"/>
          <w:spacing w:val="0"/>
          <w:sz w:val="21"/>
          <w:szCs w:val="21"/>
          <w:u w:val="single" w:color="auto"/>
        </w:rPr>
        <w:t xml:space="preserve">                              </w:t>
      </w:r>
    </w:p>
    <w:p>
      <w:pPr>
        <w:spacing w:before="193" w:line="228" w:lineRule="auto"/>
        <w:ind w:left="315"/>
        <w:outlineLvl w:val="9"/>
        <w:rPr>
          <w:rFonts w:ascii="宋体" w:hAnsi="宋体" w:eastAsia="宋体" w:cs="宋体"/>
          <w:spacing w:val="0"/>
          <w:sz w:val="21"/>
          <w:szCs w:val="21"/>
        </w:rPr>
      </w:pPr>
      <w:r>
        <w:rPr>
          <w:rFonts w:ascii="宋体" w:hAnsi="宋体" w:eastAsia="宋体" w:cs="宋体"/>
          <w:spacing w:val="0"/>
          <w:sz w:val="21"/>
          <w:szCs w:val="21"/>
        </w:rPr>
        <w:t>法定代表人或法定代表人授权代表签字:</w:t>
      </w:r>
      <w:r>
        <w:rPr>
          <w:rFonts w:ascii="宋体" w:hAnsi="宋体" w:eastAsia="宋体" w:cs="宋体"/>
          <w:spacing w:val="0"/>
          <w:sz w:val="21"/>
          <w:szCs w:val="21"/>
          <w:u w:val="single" w:color="auto"/>
        </w:rPr>
        <w:t xml:space="preserve">                </w:t>
      </w:r>
    </w:p>
    <w:p>
      <w:pPr>
        <w:spacing w:before="192" w:line="228" w:lineRule="auto"/>
        <w:ind w:left="1680"/>
        <w:outlineLvl w:val="9"/>
        <w:rPr>
          <w:rFonts w:ascii="宋体" w:hAnsi="宋体" w:eastAsia="宋体" w:cs="宋体"/>
          <w:spacing w:val="0"/>
          <w:sz w:val="21"/>
          <w:szCs w:val="21"/>
        </w:rPr>
      </w:pPr>
      <w:r>
        <w:rPr>
          <w:rFonts w:ascii="宋体" w:hAnsi="宋体" w:eastAsia="宋体" w:cs="宋体"/>
          <w:spacing w:val="0"/>
          <w:sz w:val="21"/>
          <w:szCs w:val="21"/>
        </w:rPr>
        <w:t>年   月   日</w:t>
      </w:r>
    </w:p>
    <w:p>
      <w:pPr>
        <w:rPr>
          <w:spacing w:val="0"/>
          <w:sz w:val="21"/>
          <w:szCs w:val="21"/>
        </w:rPr>
        <w:sectPr>
          <w:footerReference r:id="rId21" w:type="default"/>
          <w:pgSz w:w="11905" w:h="16838"/>
          <w:pgMar w:top="1417" w:right="1417" w:bottom="1417" w:left="1417" w:header="0" w:footer="658" w:gutter="0"/>
          <w:pgNumType w:fmt="decimal"/>
          <w:cols w:space="0" w:num="1"/>
          <w:rtlGutter w:val="0"/>
          <w:docGrid w:linePitch="0" w:charSpace="0"/>
        </w:sectPr>
      </w:pPr>
    </w:p>
    <w:p>
      <w:pPr>
        <w:spacing w:before="133" w:line="226" w:lineRule="auto"/>
        <w:ind w:left="2320"/>
        <w:rPr>
          <w:rFonts w:ascii="微软雅黑" w:hAnsi="微软雅黑" w:eastAsia="微软雅黑" w:cs="微软雅黑"/>
          <w:spacing w:val="0"/>
          <w:sz w:val="31"/>
          <w:szCs w:val="31"/>
        </w:rPr>
      </w:pPr>
      <w:r>
        <w:rPr>
          <w:rFonts w:ascii="微软雅黑" w:hAnsi="微软雅黑" w:eastAsia="微软雅黑" w:cs="微软雅黑"/>
          <w:spacing w:val="0"/>
          <w:sz w:val="31"/>
          <w:szCs w:val="31"/>
        </w:rPr>
        <w:t>中小企业声明函 ( 工程、服务)</w:t>
      </w:r>
    </w:p>
    <w:p>
      <w:pPr>
        <w:spacing w:line="411" w:lineRule="auto"/>
        <w:rPr>
          <w:rFonts w:ascii="Arial"/>
          <w:spacing w:val="0"/>
          <w:sz w:val="21"/>
        </w:rPr>
      </w:pPr>
    </w:p>
    <w:p>
      <w:pPr>
        <w:spacing w:before="75" w:line="375" w:lineRule="auto"/>
        <w:ind w:left="85" w:right="58" w:firstLine="345"/>
        <w:rPr>
          <w:rFonts w:hint="eastAsia" w:ascii="宋体" w:hAnsi="宋体" w:eastAsia="宋体" w:cs="宋体"/>
          <w:spacing w:val="0"/>
          <w:sz w:val="21"/>
          <w:szCs w:val="21"/>
        </w:rPr>
      </w:pPr>
      <w:r>
        <w:rPr>
          <w:rFonts w:hint="eastAsia" w:ascii="宋体" w:hAnsi="宋体" w:eastAsia="宋体" w:cs="宋体"/>
          <w:spacing w:val="0"/>
          <w:sz w:val="21"/>
          <w:szCs w:val="21"/>
        </w:rPr>
        <w:t>本公司 (联合体) 郑重声明，根据《政府采购促进中小企业发展管理办法》  (财库 ﹝ 2020 ﹞ 46  号) 的规定，本公司 (联合体) 参加</w:t>
      </w:r>
      <w:r>
        <w:rPr>
          <w:rFonts w:hint="eastAsia" w:ascii="宋体" w:hAnsi="宋体" w:eastAsia="宋体" w:cs="宋体"/>
          <w:spacing w:val="0"/>
          <w:sz w:val="21"/>
          <w:szCs w:val="21"/>
          <w:u w:val="single" w:color="auto"/>
        </w:rPr>
        <w:t xml:space="preserve"> (单位名称) </w:t>
      </w:r>
      <w:r>
        <w:rPr>
          <w:rFonts w:hint="eastAsia" w:ascii="宋体" w:hAnsi="宋体" w:eastAsia="宋体" w:cs="宋体"/>
          <w:spacing w:val="0"/>
          <w:sz w:val="21"/>
          <w:szCs w:val="21"/>
        </w:rPr>
        <w:t>的</w:t>
      </w:r>
      <w:r>
        <w:rPr>
          <w:rFonts w:hint="eastAsia" w:ascii="宋体" w:hAnsi="宋体" w:eastAsia="宋体" w:cs="宋体"/>
          <w:spacing w:val="0"/>
          <w:sz w:val="21"/>
          <w:szCs w:val="21"/>
          <w:u w:val="single" w:color="auto"/>
        </w:rPr>
        <w:t xml:space="preserve"> (项目名称) </w:t>
      </w:r>
      <w:r>
        <w:rPr>
          <w:rFonts w:hint="eastAsia" w:ascii="宋体" w:hAnsi="宋体" w:eastAsia="宋体" w:cs="宋体"/>
          <w:spacing w:val="0"/>
          <w:sz w:val="21"/>
          <w:szCs w:val="21"/>
        </w:rPr>
        <w:t>采购活</w:t>
      </w:r>
    </w:p>
    <w:p>
      <w:pPr>
        <w:spacing w:before="1" w:line="374" w:lineRule="auto"/>
        <w:ind w:left="11" w:right="65" w:hanging="1"/>
        <w:rPr>
          <w:rFonts w:hint="eastAsia" w:ascii="宋体" w:hAnsi="宋体" w:eastAsia="宋体" w:cs="宋体"/>
          <w:spacing w:val="0"/>
          <w:sz w:val="21"/>
          <w:szCs w:val="21"/>
        </w:rPr>
      </w:pPr>
      <w:r>
        <w:rPr>
          <w:rFonts w:hint="eastAsia" w:ascii="宋体" w:hAnsi="宋体" w:eastAsia="宋体" w:cs="宋体"/>
          <w:spacing w:val="0"/>
          <w:sz w:val="21"/>
          <w:szCs w:val="21"/>
        </w:rPr>
        <w:t>动，服务全部由符合政策要求的中小企业承接。相关企业 (含联合体中的中小企业、签 订分包意向协议的中小企业)  的具体情况如下：</w:t>
      </w:r>
    </w:p>
    <w:p>
      <w:pPr>
        <w:tabs>
          <w:tab w:val="left" w:pos="136"/>
        </w:tabs>
        <w:spacing w:line="375" w:lineRule="auto"/>
        <w:ind w:right="63" w:firstLine="446"/>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u w:val="single" w:color="auto"/>
        </w:rPr>
        <w:t xml:space="preserve">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color="auto"/>
        </w:rPr>
        <w:t xml:space="preserve"> (采购文件中明确的所属行业) </w:t>
      </w:r>
      <w:r>
        <w:rPr>
          <w:rFonts w:hint="eastAsia" w:ascii="宋体" w:hAnsi="宋体" w:eastAsia="宋体" w:cs="宋体"/>
          <w:spacing w:val="0"/>
          <w:sz w:val="21"/>
          <w:szCs w:val="21"/>
        </w:rPr>
        <w:t xml:space="preserve">行业；承建 (承接) 企业为 </w:t>
      </w:r>
      <w:r>
        <w:rPr>
          <w:rFonts w:hint="eastAsia" w:ascii="宋体" w:hAnsi="宋体" w:eastAsia="宋体" w:cs="宋体"/>
          <w:spacing w:val="0"/>
          <w:sz w:val="21"/>
          <w:szCs w:val="21"/>
          <w:u w:val="single" w:color="auto"/>
        </w:rPr>
        <w:tab/>
      </w:r>
      <w:r>
        <w:rPr>
          <w:rFonts w:hint="eastAsia" w:ascii="宋体" w:hAnsi="宋体" w:eastAsia="宋体" w:cs="宋体"/>
          <w:spacing w:val="0"/>
          <w:sz w:val="21"/>
          <w:szCs w:val="21"/>
          <w:u w:val="single" w:color="auto"/>
        </w:rPr>
        <w:t xml:space="preserve">(企业名称) </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万元，属于</w:t>
      </w:r>
      <w:r>
        <w:rPr>
          <w:rFonts w:hint="eastAsia" w:ascii="宋体" w:hAnsi="宋体" w:eastAsia="宋体" w:cs="宋体"/>
          <w:spacing w:val="0"/>
          <w:sz w:val="21"/>
          <w:szCs w:val="21"/>
          <w:u w:val="single" w:color="auto"/>
        </w:rPr>
        <w:t xml:space="preserve"> (中</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u w:val="single" w:color="auto"/>
        </w:rPr>
        <w:t xml:space="preserve">型企业、小型企业、微型企业) </w:t>
      </w:r>
      <w:r>
        <w:rPr>
          <w:rFonts w:hint="eastAsia" w:ascii="宋体" w:hAnsi="宋体" w:eastAsia="宋体" w:cs="宋体"/>
          <w:spacing w:val="0"/>
          <w:sz w:val="21"/>
          <w:szCs w:val="21"/>
        </w:rPr>
        <w:t>；</w:t>
      </w:r>
    </w:p>
    <w:p>
      <w:pPr>
        <w:tabs>
          <w:tab w:val="left" w:pos="136"/>
        </w:tabs>
        <w:spacing w:before="1" w:line="380" w:lineRule="auto"/>
        <w:ind w:firstLine="427"/>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u w:val="single" w:color="auto"/>
        </w:rPr>
        <w:t xml:space="preserve">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color="auto"/>
        </w:rPr>
        <w:t xml:space="preserve"> (采购文件中明确的所属行业) </w:t>
      </w:r>
      <w:r>
        <w:rPr>
          <w:rFonts w:hint="eastAsia" w:ascii="宋体" w:hAnsi="宋体" w:eastAsia="宋体" w:cs="宋体"/>
          <w:spacing w:val="0"/>
          <w:sz w:val="21"/>
          <w:szCs w:val="21"/>
        </w:rPr>
        <w:t xml:space="preserve">行业；承建 (承接) 企业为 </w:t>
      </w:r>
      <w:r>
        <w:rPr>
          <w:rFonts w:hint="eastAsia" w:ascii="宋体" w:hAnsi="宋体" w:eastAsia="宋体" w:cs="宋体"/>
          <w:spacing w:val="0"/>
          <w:sz w:val="21"/>
          <w:szCs w:val="21"/>
          <w:u w:val="single" w:color="auto"/>
        </w:rPr>
        <w:tab/>
      </w:r>
      <w:r>
        <w:rPr>
          <w:rFonts w:hint="eastAsia" w:ascii="宋体" w:hAnsi="宋体" w:eastAsia="宋体" w:cs="宋体"/>
          <w:spacing w:val="0"/>
          <w:sz w:val="21"/>
          <w:szCs w:val="21"/>
          <w:u w:val="single" w:color="auto"/>
        </w:rPr>
        <w:t xml:space="preserve">(企业名称) </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万元， 属于</w:t>
      </w:r>
      <w:r>
        <w:rPr>
          <w:rFonts w:hint="eastAsia" w:ascii="宋体" w:hAnsi="宋体" w:eastAsia="宋体" w:cs="宋体"/>
          <w:spacing w:val="0"/>
          <w:sz w:val="21"/>
          <w:szCs w:val="21"/>
          <w:u w:val="single" w:color="auto"/>
        </w:rPr>
        <w:t xml:space="preserve"> (中型企业、小型企业、微型企业) </w:t>
      </w:r>
      <w:r>
        <w:rPr>
          <w:rFonts w:hint="eastAsia" w:ascii="宋体" w:hAnsi="宋体" w:eastAsia="宋体" w:cs="宋体"/>
          <w:spacing w:val="0"/>
          <w:sz w:val="21"/>
          <w:szCs w:val="21"/>
        </w:rPr>
        <w:t>；</w:t>
      </w:r>
    </w:p>
    <w:p>
      <w:pPr>
        <w:spacing w:before="142" w:line="73" w:lineRule="exact"/>
        <w:ind w:left="448"/>
        <w:rPr>
          <w:rFonts w:hint="eastAsia" w:ascii="宋体" w:hAnsi="宋体" w:eastAsia="宋体" w:cs="宋体"/>
          <w:spacing w:val="0"/>
          <w:sz w:val="21"/>
          <w:szCs w:val="21"/>
        </w:rPr>
      </w:pPr>
      <w:r>
        <w:rPr>
          <w:rFonts w:hint="eastAsia" w:ascii="宋体" w:hAnsi="宋体" w:eastAsia="宋体" w:cs="宋体"/>
          <w:spacing w:val="0"/>
          <w:position w:val="1"/>
          <w:sz w:val="21"/>
          <w:szCs w:val="21"/>
        </w:rPr>
        <w:t>… …</w:t>
      </w:r>
    </w:p>
    <w:p>
      <w:pPr>
        <w:spacing w:before="176" w:line="375" w:lineRule="auto"/>
        <w:ind w:left="14" w:right="65" w:firstLine="442"/>
        <w:rPr>
          <w:rFonts w:hint="eastAsia" w:ascii="宋体" w:hAnsi="宋体" w:eastAsia="宋体" w:cs="宋体"/>
          <w:spacing w:val="0"/>
          <w:sz w:val="21"/>
          <w:szCs w:val="21"/>
        </w:rPr>
      </w:pPr>
      <w:r>
        <w:rPr>
          <w:rFonts w:hint="eastAsia" w:ascii="宋体" w:hAnsi="宋体" w:eastAsia="宋体" w:cs="宋体"/>
          <w:spacing w:val="0"/>
          <w:sz w:val="21"/>
          <w:szCs w:val="21"/>
        </w:rPr>
        <w:t>以上企业，不属于大企业的分支机构，不存在控股股东为大企业的情形，也不存在 与大企业的负责人为同一人的情形。</w:t>
      </w:r>
    </w:p>
    <w:p>
      <w:pPr>
        <w:spacing w:before="1" w:line="227"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本企业对上述声明内容的真实性负责。如有虚假，将依法承担相应责任。</w:t>
      </w:r>
    </w:p>
    <w:p>
      <w:pPr>
        <w:spacing w:line="259" w:lineRule="auto"/>
        <w:rPr>
          <w:rFonts w:hint="eastAsia" w:ascii="宋体" w:hAnsi="宋体" w:eastAsia="宋体" w:cs="宋体"/>
          <w:spacing w:val="0"/>
          <w:sz w:val="21"/>
          <w:szCs w:val="21"/>
        </w:rPr>
      </w:pPr>
    </w:p>
    <w:p>
      <w:pPr>
        <w:spacing w:line="260" w:lineRule="auto"/>
        <w:rPr>
          <w:rFonts w:hint="eastAsia" w:ascii="宋体" w:hAnsi="宋体" w:eastAsia="宋体" w:cs="宋体"/>
          <w:spacing w:val="0"/>
          <w:sz w:val="21"/>
          <w:szCs w:val="21"/>
        </w:rPr>
      </w:pPr>
    </w:p>
    <w:p>
      <w:pPr>
        <w:spacing w:before="75" w:line="516" w:lineRule="auto"/>
        <w:ind w:left="6530" w:right="1035" w:hanging="1477"/>
        <w:rPr>
          <w:rFonts w:hint="eastAsia" w:ascii="宋体" w:hAnsi="宋体" w:eastAsia="宋体" w:cs="宋体"/>
          <w:spacing w:val="0"/>
          <w:sz w:val="21"/>
          <w:szCs w:val="21"/>
        </w:rPr>
      </w:pPr>
      <w:r>
        <w:rPr>
          <w:rFonts w:hint="eastAsia" w:ascii="宋体" w:hAnsi="宋体" w:eastAsia="宋体" w:cs="宋体"/>
          <w:spacing w:val="0"/>
          <w:sz w:val="21"/>
          <w:szCs w:val="21"/>
        </w:rPr>
        <w:t>企业名称 (单位电子签章) ： 日期：</w:t>
      </w:r>
    </w:p>
    <w:p>
      <w:pPr>
        <w:spacing w:line="299" w:lineRule="auto"/>
        <w:rPr>
          <w:rFonts w:ascii="Arial"/>
          <w:spacing w:val="0"/>
          <w:sz w:val="21"/>
        </w:rPr>
      </w:pPr>
    </w:p>
    <w:p>
      <w:pPr>
        <w:spacing w:line="299" w:lineRule="auto"/>
        <w:rPr>
          <w:rFonts w:ascii="Arial"/>
          <w:spacing w:val="0"/>
          <w:sz w:val="21"/>
        </w:rPr>
      </w:pPr>
    </w:p>
    <w:p>
      <w:pPr>
        <w:spacing w:line="299" w:lineRule="auto"/>
        <w:rPr>
          <w:rFonts w:ascii="Arial"/>
          <w:spacing w:val="0"/>
          <w:sz w:val="21"/>
        </w:rPr>
      </w:pPr>
    </w:p>
    <w:p>
      <w:pPr>
        <w:spacing w:line="300" w:lineRule="auto"/>
        <w:rPr>
          <w:rFonts w:ascii="Arial"/>
          <w:spacing w:val="0"/>
          <w:sz w:val="21"/>
        </w:rPr>
      </w:pPr>
    </w:p>
    <w:p>
      <w:pPr>
        <w:spacing w:before="66" w:line="448" w:lineRule="auto"/>
        <w:ind w:left="6" w:right="65" w:firstLine="1"/>
        <w:rPr>
          <w:rFonts w:ascii="宋体" w:hAnsi="宋体" w:eastAsia="宋体" w:cs="宋体"/>
          <w:spacing w:val="0"/>
          <w:sz w:val="20"/>
          <w:szCs w:val="20"/>
        </w:rPr>
      </w:pPr>
      <w:r>
        <w:rPr>
          <w:rFonts w:ascii="宋体" w:hAnsi="宋体" w:eastAsia="宋体" w:cs="宋体"/>
          <w:spacing w:val="0"/>
          <w:sz w:val="20"/>
          <w:szCs w:val="20"/>
        </w:rPr>
        <w:t>注：  (1) 从业人员、营业收入、资产总额填报上一年度数据，无上一年度数据的新成立企业可不填 报。</w:t>
      </w:r>
    </w:p>
    <w:p>
      <w:pPr>
        <w:spacing w:before="145" w:line="228" w:lineRule="auto"/>
        <w:ind w:left="537"/>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(2)</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本项目采购标的对应的中小企业划分标准所属行业为：</w:t>
      </w:r>
      <w:r>
        <w:rPr>
          <w:rFonts w:ascii="宋体" w:hAnsi="宋体" w:eastAsia="宋体" w:cs="宋体"/>
          <w:spacing w:val="0"/>
          <w:sz w:val="20"/>
          <w:szCs w:val="20"/>
          <w:u w:val="single" w:color="auto"/>
          <w14:textOutline w14:w="3795" w14:cap="sq" w14:cmpd="sng">
            <w14:solidFill>
              <w14:srgbClr w14:val="000000"/>
            </w14:solidFill>
            <w14:prstDash w14:val="solid"/>
            <w14:bevel/>
          </w14:textOutline>
        </w:rPr>
        <w:t>建筑业</w:t>
      </w:r>
      <w:r>
        <w:rPr>
          <w:rFonts w:ascii="宋体" w:hAnsi="宋体" w:eastAsia="宋体" w:cs="宋体"/>
          <w:spacing w:val="0"/>
          <w:sz w:val="20"/>
          <w:szCs w:val="20"/>
          <w14:textOutline w14:w="3795" w14:cap="sq" w14:cmpd="sng">
            <w14:solidFill>
              <w14:srgbClr w14:val="000000"/>
            </w14:solidFill>
            <w14:prstDash w14:val="solid"/>
            <w14:bevel/>
          </w14:textOutline>
        </w:rPr>
        <w:t>。</w:t>
      </w:r>
    </w:p>
    <w:p>
      <w:pPr>
        <w:rPr>
          <w:spacing w:val="0"/>
        </w:rPr>
        <w:sectPr>
          <w:footerReference r:id="rId22" w:type="default"/>
          <w:pgSz w:w="11905" w:h="16838"/>
          <w:pgMar w:top="1417" w:right="1417" w:bottom="1417" w:left="1417" w:header="0" w:footer="658" w:gutter="0"/>
          <w:pgNumType w:fmt="decimal"/>
          <w:cols w:space="0" w:num="1"/>
          <w:rtlGutter w:val="0"/>
          <w:docGrid w:linePitch="0" w:charSpace="0"/>
        </w:sectPr>
      </w:pPr>
    </w:p>
    <w:p>
      <w:pPr>
        <w:spacing w:before="64" w:line="187" w:lineRule="auto"/>
        <w:ind w:left="2770"/>
        <w:rPr>
          <w:rFonts w:ascii="微软雅黑" w:hAnsi="微软雅黑" w:eastAsia="微软雅黑" w:cs="微软雅黑"/>
          <w:spacing w:val="0"/>
          <w:sz w:val="31"/>
          <w:szCs w:val="31"/>
        </w:rPr>
      </w:pPr>
      <w:r>
        <w:rPr>
          <w:rFonts w:ascii="微软雅黑" w:hAnsi="微软雅黑" w:eastAsia="微软雅黑" w:cs="微软雅黑"/>
          <w:spacing w:val="0"/>
          <w:sz w:val="31"/>
          <w:szCs w:val="31"/>
        </w:rPr>
        <w:t>残疾人福利性单位声明函</w:t>
      </w:r>
    </w:p>
    <w:p>
      <w:pPr>
        <w:spacing w:line="442" w:lineRule="auto"/>
        <w:rPr>
          <w:rFonts w:ascii="Arial"/>
          <w:spacing w:val="0"/>
          <w:sz w:val="21"/>
        </w:rPr>
      </w:pPr>
    </w:p>
    <w:p>
      <w:pPr>
        <w:spacing w:before="75" w:line="374" w:lineRule="auto"/>
        <w:ind w:firstLine="481"/>
        <w:rPr>
          <w:rFonts w:ascii="宋体" w:hAnsi="宋体" w:eastAsia="宋体" w:cs="宋体"/>
          <w:spacing w:val="0"/>
          <w:sz w:val="21"/>
          <w:szCs w:val="21"/>
        </w:rPr>
      </w:pPr>
      <w:r>
        <w:rPr>
          <w:rFonts w:ascii="宋体" w:hAnsi="宋体" w:eastAsia="宋体" w:cs="宋体"/>
          <w:spacing w:val="0"/>
          <w:sz w:val="21"/>
          <w:szCs w:val="21"/>
        </w:rPr>
        <w:t>本单位郑重声明，根据《财政部 民政部 中国残疾人联合会关于促进残疾人就业政 府采购政策的通知》  (财库〔2017〕141 号) 的规定，本单位为符合条件的残疾人福利 性单位，且本单位参加</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单位的</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项目采购活动提供本单位制造的货物(由 本单位承担工程/提供服务) ，或者提供其他残疾人福利性单位制造的货物 (不包括使 用非残疾人福利性单位注册商标的货物) 。</w:t>
      </w:r>
    </w:p>
    <w:p>
      <w:pPr>
        <w:spacing w:line="227" w:lineRule="auto"/>
        <w:ind w:left="481"/>
        <w:rPr>
          <w:rFonts w:ascii="宋体" w:hAnsi="宋体" w:eastAsia="宋体" w:cs="宋体"/>
          <w:spacing w:val="0"/>
          <w:sz w:val="21"/>
          <w:szCs w:val="21"/>
        </w:rPr>
      </w:pPr>
      <w:r>
        <w:rPr>
          <w:rFonts w:ascii="宋体" w:hAnsi="宋体" w:eastAsia="宋体" w:cs="宋体"/>
          <w:spacing w:val="0"/>
          <w:sz w:val="21"/>
          <w:szCs w:val="21"/>
        </w:rPr>
        <w:t>本单位对上述声明的真实性负责。如有虚假，将依法承担相应责任。</w:t>
      </w:r>
    </w:p>
    <w:p>
      <w:pPr>
        <w:spacing w:line="249" w:lineRule="auto"/>
        <w:rPr>
          <w:rFonts w:ascii="Arial"/>
          <w:spacing w:val="0"/>
          <w:sz w:val="21"/>
          <w:szCs w:val="21"/>
        </w:rPr>
      </w:pPr>
    </w:p>
    <w:p>
      <w:pPr>
        <w:spacing w:line="250" w:lineRule="auto"/>
        <w:rPr>
          <w:rFonts w:ascii="Arial"/>
          <w:spacing w:val="0"/>
          <w:sz w:val="21"/>
          <w:szCs w:val="21"/>
        </w:rPr>
      </w:pPr>
    </w:p>
    <w:p>
      <w:pPr>
        <w:spacing w:line="250" w:lineRule="auto"/>
        <w:rPr>
          <w:rFonts w:ascii="Arial"/>
          <w:spacing w:val="0"/>
          <w:sz w:val="21"/>
          <w:szCs w:val="21"/>
        </w:rPr>
      </w:pPr>
    </w:p>
    <w:p>
      <w:pPr>
        <w:spacing w:line="250" w:lineRule="auto"/>
        <w:rPr>
          <w:rFonts w:ascii="Arial"/>
          <w:spacing w:val="0"/>
          <w:sz w:val="21"/>
          <w:szCs w:val="21"/>
        </w:rPr>
      </w:pPr>
    </w:p>
    <w:p>
      <w:pPr>
        <w:spacing w:line="250" w:lineRule="auto"/>
        <w:rPr>
          <w:rFonts w:ascii="Arial"/>
          <w:spacing w:val="0"/>
          <w:sz w:val="21"/>
          <w:szCs w:val="21"/>
        </w:rPr>
      </w:pPr>
    </w:p>
    <w:p>
      <w:pPr>
        <w:spacing w:line="250" w:lineRule="auto"/>
        <w:rPr>
          <w:rFonts w:ascii="Arial"/>
          <w:spacing w:val="0"/>
          <w:sz w:val="21"/>
          <w:szCs w:val="21"/>
        </w:rPr>
      </w:pPr>
    </w:p>
    <w:p>
      <w:pPr>
        <w:spacing w:before="75" w:line="468" w:lineRule="exact"/>
        <w:ind w:left="2402"/>
        <w:rPr>
          <w:rFonts w:ascii="宋体" w:hAnsi="宋体" w:eastAsia="宋体" w:cs="宋体"/>
          <w:spacing w:val="0"/>
          <w:sz w:val="21"/>
          <w:szCs w:val="21"/>
        </w:rPr>
      </w:pPr>
      <w:r>
        <w:rPr>
          <w:rFonts w:ascii="宋体" w:hAnsi="宋体" w:eastAsia="宋体" w:cs="宋体"/>
          <w:spacing w:val="0"/>
          <w:position w:val="17"/>
          <w:sz w:val="21"/>
          <w:szCs w:val="21"/>
        </w:rPr>
        <w:t>单位名称 (单位电子签章) ：</w:t>
      </w:r>
    </w:p>
    <w:p>
      <w:pPr>
        <w:spacing w:before="1" w:line="228" w:lineRule="auto"/>
        <w:ind w:left="3642"/>
        <w:rPr>
          <w:rFonts w:ascii="宋体" w:hAnsi="宋体" w:eastAsia="宋体" w:cs="宋体"/>
          <w:spacing w:val="0"/>
          <w:sz w:val="21"/>
          <w:szCs w:val="21"/>
        </w:rPr>
      </w:pPr>
      <w:r>
        <w:rPr>
          <w:rFonts w:ascii="宋体" w:hAnsi="宋体" w:eastAsia="宋体" w:cs="宋体"/>
          <w:spacing w:val="0"/>
          <w:sz w:val="21"/>
          <w:szCs w:val="21"/>
        </w:rPr>
        <w:t>日  期：</w:t>
      </w:r>
    </w:p>
    <w:p>
      <w:pPr>
        <w:spacing w:line="249" w:lineRule="auto"/>
        <w:rPr>
          <w:rFonts w:ascii="Arial"/>
          <w:spacing w:val="0"/>
          <w:sz w:val="21"/>
          <w:szCs w:val="21"/>
        </w:rPr>
      </w:pPr>
    </w:p>
    <w:p>
      <w:pPr>
        <w:spacing w:line="249" w:lineRule="auto"/>
        <w:rPr>
          <w:rFonts w:ascii="Arial"/>
          <w:spacing w:val="0"/>
          <w:sz w:val="21"/>
          <w:szCs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before="75" w:line="259" w:lineRule="auto"/>
        <w:rPr>
          <w:rFonts w:ascii="宋体" w:hAnsi="宋体" w:eastAsia="宋体" w:cs="宋体"/>
          <w:spacing w:val="0"/>
          <w:sz w:val="21"/>
          <w:szCs w:val="21"/>
        </w:rPr>
      </w:pPr>
      <w:r>
        <w:rPr>
          <w:rFonts w:ascii="宋体" w:hAnsi="宋体" w:eastAsia="宋体" w:cs="宋体"/>
          <w:spacing w:val="0"/>
          <w:sz w:val="21"/>
          <w:szCs w:val="21"/>
        </w:rPr>
        <w:t>注：请根据自己的真实情况出具《残疾人福利性单位声明函》。依法享受中小企业优惠 政策的，采购人或者采购代理机构在公告成交结果时，同时公告其《残疾人福利性单位 声明函》，接受社会监督。</w:t>
      </w:r>
    </w:p>
    <w:p>
      <w:pPr>
        <w:rPr>
          <w:spacing w:val="0"/>
          <w:sz w:val="21"/>
          <w:szCs w:val="21"/>
        </w:rPr>
        <w:sectPr>
          <w:footerReference r:id="rId23" w:type="default"/>
          <w:pgSz w:w="11905" w:h="16838"/>
          <w:pgMar w:top="1417" w:right="1417" w:bottom="1417" w:left="1417" w:header="0" w:footer="658" w:gutter="0"/>
          <w:pgNumType w:fmt="decimal"/>
          <w:cols w:space="0" w:num="1"/>
          <w:rtlGutter w:val="0"/>
          <w:docGrid w:linePitch="0" w:charSpace="0"/>
        </w:sectPr>
      </w:pPr>
    </w:p>
    <w:p>
      <w:pPr>
        <w:spacing w:before="63" w:line="188" w:lineRule="auto"/>
        <w:ind w:left="2767"/>
        <w:rPr>
          <w:rFonts w:ascii="微软雅黑" w:hAnsi="微软雅黑" w:eastAsia="微软雅黑" w:cs="微软雅黑"/>
          <w:spacing w:val="0"/>
          <w:sz w:val="31"/>
          <w:szCs w:val="31"/>
        </w:rPr>
      </w:pPr>
      <w:r>
        <w:rPr>
          <w:rFonts w:ascii="微软雅黑" w:hAnsi="微软雅黑" w:eastAsia="微软雅黑" w:cs="微软雅黑"/>
          <w:spacing w:val="0"/>
          <w:sz w:val="31"/>
          <w:szCs w:val="31"/>
        </w:rPr>
        <w:t>农民工工资保障金承诺书</w:t>
      </w:r>
    </w:p>
    <w:p>
      <w:pPr>
        <w:spacing w:line="470" w:lineRule="auto"/>
        <w:rPr>
          <w:rFonts w:ascii="Arial"/>
          <w:spacing w:val="0"/>
          <w:sz w:val="21"/>
        </w:rPr>
      </w:pPr>
    </w:p>
    <w:p>
      <w:pPr>
        <w:spacing w:before="75" w:line="227" w:lineRule="auto"/>
        <w:rPr>
          <w:rFonts w:ascii="宋体" w:hAnsi="宋体" w:eastAsia="宋体" w:cs="宋体"/>
          <w:spacing w:val="0"/>
          <w:sz w:val="21"/>
          <w:szCs w:val="21"/>
        </w:rPr>
      </w:pPr>
      <w:r>
        <w:rPr>
          <w:rFonts w:ascii="宋体" w:hAnsi="宋体" w:eastAsia="宋体" w:cs="宋体"/>
          <w:spacing w:val="0"/>
          <w:sz w:val="21"/>
          <w:szCs w:val="21"/>
        </w:rPr>
        <w:t>致</w:t>
      </w:r>
      <w:r>
        <w:rPr>
          <w:rFonts w:ascii="宋体" w:hAnsi="宋体" w:eastAsia="宋体" w:cs="宋体"/>
          <w:spacing w:val="0"/>
          <w:sz w:val="21"/>
          <w:szCs w:val="21"/>
          <w:u w:val="single" w:color="auto"/>
        </w:rPr>
        <w:t xml:space="preserve">：     (采购人名称)     </w:t>
      </w:r>
    </w:p>
    <w:p>
      <w:pPr>
        <w:spacing w:before="157" w:line="353" w:lineRule="auto"/>
        <w:ind w:left="4" w:firstLine="475"/>
        <w:rPr>
          <w:rFonts w:ascii="宋体" w:hAnsi="宋体" w:eastAsia="宋体" w:cs="宋体"/>
          <w:spacing w:val="0"/>
          <w:sz w:val="21"/>
          <w:szCs w:val="21"/>
        </w:rPr>
      </w:pPr>
      <w:r>
        <w:rPr>
          <w:rFonts w:ascii="宋体" w:hAnsi="宋体" w:eastAsia="宋体" w:cs="宋体"/>
          <w:spacing w:val="0"/>
          <w:sz w:val="21"/>
          <w:szCs w:val="21"/>
        </w:rPr>
        <w:t>根据按广西壮族自治区劳动和社会保障厅、广西壮族自治区建设厅桂劳社发[2009] 50 号文规定，我方在此向建设单位承诺：</w:t>
      </w:r>
    </w:p>
    <w:p>
      <w:pPr>
        <w:spacing w:line="311" w:lineRule="exact"/>
        <w:ind w:left="497"/>
        <w:rPr>
          <w:rFonts w:ascii="宋体" w:hAnsi="宋体" w:eastAsia="宋体" w:cs="宋体"/>
          <w:spacing w:val="0"/>
          <w:sz w:val="21"/>
          <w:szCs w:val="21"/>
        </w:rPr>
      </w:pPr>
      <w:r>
        <w:rPr>
          <w:rFonts w:ascii="宋体" w:hAnsi="宋体" w:eastAsia="宋体" w:cs="宋体"/>
          <w:spacing w:val="0"/>
          <w:position w:val="1"/>
          <w:sz w:val="21"/>
          <w:szCs w:val="21"/>
        </w:rPr>
        <w:t>1．我公司在以前承接的工程中从未有过拖欠农民工和工人工资情况。</w:t>
      </w:r>
    </w:p>
    <w:p>
      <w:pPr>
        <w:spacing w:before="128" w:line="353" w:lineRule="auto"/>
        <w:ind w:left="2" w:right="101" w:firstLine="480"/>
        <w:rPr>
          <w:rFonts w:ascii="宋体" w:hAnsi="宋体" w:eastAsia="宋体" w:cs="宋体"/>
          <w:spacing w:val="0"/>
          <w:sz w:val="21"/>
          <w:szCs w:val="21"/>
        </w:rPr>
      </w:pPr>
      <w:r>
        <w:rPr>
          <w:rFonts w:ascii="宋体" w:hAnsi="宋体" w:eastAsia="宋体" w:cs="宋体"/>
          <w:spacing w:val="0"/>
          <w:sz w:val="21"/>
          <w:szCs w:val="21"/>
        </w:rPr>
        <w:t>2．我方参与竞标的</w:t>
      </w:r>
      <w:r>
        <w:rPr>
          <w:rFonts w:ascii="宋体" w:hAnsi="宋体" w:eastAsia="宋体" w:cs="宋体"/>
          <w:spacing w:val="0"/>
          <w:sz w:val="21"/>
          <w:szCs w:val="21"/>
          <w:u w:val="single" w:color="auto"/>
        </w:rPr>
        <w:t xml:space="preserve">    (项目名称 )   </w:t>
      </w:r>
      <w:r>
        <w:rPr>
          <w:rFonts w:ascii="宋体" w:hAnsi="宋体" w:eastAsia="宋体" w:cs="宋体"/>
          <w:spacing w:val="0"/>
          <w:sz w:val="21"/>
          <w:szCs w:val="21"/>
        </w:rPr>
        <w:t xml:space="preserve"> 项目，一旦成交，我方保证在收到成交通 知书后 7 个工作日内，足额将成交金额的 2%且不多于 80 万元的农民工工资保证金转入 建设行政主管部门指定的账户，作为本工程农民工工资保证金。</w:t>
      </w:r>
    </w:p>
    <w:p>
      <w:pPr>
        <w:spacing w:before="1" w:line="353" w:lineRule="auto"/>
        <w:ind w:left="29" w:right="38" w:firstLine="455"/>
        <w:rPr>
          <w:rFonts w:ascii="宋体" w:hAnsi="宋体" w:eastAsia="宋体" w:cs="宋体"/>
          <w:spacing w:val="0"/>
          <w:sz w:val="21"/>
          <w:szCs w:val="21"/>
        </w:rPr>
      </w:pPr>
      <w:r>
        <w:rPr>
          <w:rFonts w:ascii="宋体" w:hAnsi="宋体" w:eastAsia="宋体" w:cs="宋体"/>
          <w:spacing w:val="0"/>
          <w:sz w:val="21"/>
          <w:szCs w:val="21"/>
        </w:rPr>
        <w:t>3．如我方在承包的</w:t>
      </w:r>
      <w:r>
        <w:rPr>
          <w:rFonts w:ascii="宋体" w:hAnsi="宋体" w:eastAsia="宋体" w:cs="宋体"/>
          <w:spacing w:val="0"/>
          <w:sz w:val="21"/>
          <w:szCs w:val="21"/>
          <w:u w:val="single" w:color="auto"/>
        </w:rPr>
        <w:t xml:space="preserve">    (项目名称 )   </w:t>
      </w:r>
      <w:r>
        <w:rPr>
          <w:rFonts w:ascii="宋体" w:hAnsi="宋体" w:eastAsia="宋体" w:cs="宋体"/>
          <w:spacing w:val="0"/>
          <w:sz w:val="21"/>
          <w:szCs w:val="21"/>
        </w:rPr>
        <w:t xml:space="preserve"> 项目中出现拖欠农民工和工人工资情况的， 由建设行政主管部门从其农民工工资保证金中先予划支。</w:t>
      </w:r>
    </w:p>
    <w:p>
      <w:pPr>
        <w:spacing w:line="311" w:lineRule="exact"/>
        <w:ind w:left="479"/>
        <w:rPr>
          <w:rFonts w:ascii="宋体" w:hAnsi="宋体" w:eastAsia="宋体" w:cs="宋体"/>
          <w:spacing w:val="0"/>
          <w:sz w:val="21"/>
          <w:szCs w:val="21"/>
        </w:rPr>
      </w:pPr>
      <w:r>
        <w:rPr>
          <w:rFonts w:ascii="宋体" w:hAnsi="宋体" w:eastAsia="宋体" w:cs="宋体"/>
          <w:spacing w:val="0"/>
          <w:position w:val="1"/>
          <w:sz w:val="21"/>
          <w:szCs w:val="21"/>
        </w:rPr>
        <w:t>4．如我方在成交后不按时、足额存入农民工工资保证金的，将被取消成交资格。</w:t>
      </w:r>
    </w:p>
    <w:p>
      <w:pPr>
        <w:spacing w:line="244" w:lineRule="auto"/>
        <w:rPr>
          <w:rFonts w:ascii="Arial"/>
          <w:spacing w:val="0"/>
          <w:sz w:val="21"/>
          <w:szCs w:val="21"/>
        </w:rPr>
      </w:pPr>
    </w:p>
    <w:p>
      <w:pPr>
        <w:spacing w:line="245" w:lineRule="auto"/>
        <w:rPr>
          <w:rFonts w:ascii="Arial"/>
          <w:spacing w:val="0"/>
          <w:sz w:val="21"/>
          <w:szCs w:val="21"/>
        </w:rPr>
      </w:pPr>
    </w:p>
    <w:p>
      <w:pPr>
        <w:spacing w:before="75" w:line="227" w:lineRule="auto"/>
        <w:rPr>
          <w:rFonts w:ascii="宋体" w:hAnsi="宋体" w:eastAsia="宋体" w:cs="宋体"/>
          <w:spacing w:val="0"/>
          <w:sz w:val="21"/>
          <w:szCs w:val="21"/>
        </w:rPr>
      </w:pPr>
      <w:r>
        <w:rPr>
          <w:rFonts w:ascii="宋体" w:hAnsi="宋体" w:eastAsia="宋体" w:cs="宋体"/>
          <w:spacing w:val="0"/>
          <w:sz w:val="21"/>
          <w:szCs w:val="21"/>
        </w:rPr>
        <w:t>供应商：</w:t>
      </w:r>
      <w:r>
        <w:rPr>
          <w:rFonts w:ascii="宋体" w:hAnsi="宋体" w:eastAsia="宋体" w:cs="宋体"/>
          <w:spacing w:val="0"/>
          <w:sz w:val="21"/>
          <w:szCs w:val="21"/>
          <w:u w:val="single" w:color="auto"/>
        </w:rPr>
        <w:t xml:space="preserve">    (全称)       </w:t>
      </w:r>
      <w:r>
        <w:rPr>
          <w:rFonts w:ascii="宋体" w:hAnsi="宋体" w:eastAsia="宋体" w:cs="宋体"/>
          <w:spacing w:val="0"/>
          <w:sz w:val="21"/>
          <w:szCs w:val="21"/>
        </w:rPr>
        <w:t xml:space="preserve"> (单位电子签章)</w:t>
      </w:r>
    </w:p>
    <w:p>
      <w:pPr>
        <w:spacing w:before="159" w:line="228" w:lineRule="auto"/>
        <w:rPr>
          <w:rFonts w:ascii="宋体" w:hAnsi="宋体" w:eastAsia="宋体" w:cs="宋体"/>
          <w:spacing w:val="0"/>
          <w:sz w:val="21"/>
          <w:szCs w:val="21"/>
        </w:rPr>
      </w:pPr>
      <w:r>
        <w:rPr>
          <w:rFonts w:ascii="宋体" w:hAnsi="宋体" w:eastAsia="宋体" w:cs="宋体"/>
          <w:spacing w:val="0"/>
          <w:sz w:val="21"/>
          <w:szCs w:val="21"/>
        </w:rPr>
        <w:t>法定代表人或授权委托代理人：</w:t>
      </w:r>
      <w:r>
        <w:rPr>
          <w:rFonts w:ascii="宋体" w:hAnsi="宋体" w:eastAsia="宋体" w:cs="宋体"/>
          <w:spacing w:val="0"/>
          <w:sz w:val="21"/>
          <w:szCs w:val="21"/>
          <w:u w:val="single" w:color="auto"/>
        </w:rPr>
        <w:t xml:space="preserve">              (签字) </w:t>
      </w:r>
    </w:p>
    <w:p>
      <w:pPr>
        <w:spacing w:before="155" w:line="228" w:lineRule="auto"/>
        <w:ind w:left="2040"/>
        <w:rPr>
          <w:rFonts w:ascii="宋体" w:hAnsi="宋体" w:eastAsia="宋体" w:cs="宋体"/>
          <w:spacing w:val="0"/>
          <w:sz w:val="21"/>
          <w:szCs w:val="21"/>
        </w:rPr>
      </w:pPr>
      <w:r>
        <w:rPr>
          <w:rFonts w:ascii="宋体" w:hAnsi="宋体" w:eastAsia="宋体" w:cs="宋体"/>
          <w:spacing w:val="0"/>
          <w:sz w:val="21"/>
          <w:szCs w:val="21"/>
        </w:rPr>
        <w:t>年   月   日</w:t>
      </w:r>
    </w:p>
    <w:p>
      <w:pPr>
        <w:rPr>
          <w:spacing w:val="0"/>
          <w:sz w:val="21"/>
          <w:szCs w:val="21"/>
        </w:rPr>
        <w:sectPr>
          <w:footerReference r:id="rId24" w:type="default"/>
          <w:pgSz w:w="11905" w:h="16838"/>
          <w:pgMar w:top="1417" w:right="1417" w:bottom="1417" w:left="1417" w:header="0" w:footer="658" w:gutter="0"/>
          <w:pgNumType w:fmt="decimal"/>
          <w:cols w:space="0" w:num="1"/>
          <w:rtlGutter w:val="0"/>
          <w:docGrid w:linePitch="0" w:charSpace="0"/>
        </w:sectPr>
      </w:pPr>
    </w:p>
    <w:p>
      <w:pPr>
        <w:spacing w:before="62" w:line="188" w:lineRule="auto"/>
        <w:ind w:left="1810"/>
        <w:rPr>
          <w:rFonts w:ascii="微软雅黑" w:hAnsi="微软雅黑" w:eastAsia="微软雅黑" w:cs="微软雅黑"/>
          <w:spacing w:val="0"/>
          <w:sz w:val="31"/>
          <w:szCs w:val="31"/>
        </w:rPr>
      </w:pPr>
      <w:r>
        <w:rPr>
          <w:rFonts w:ascii="微软雅黑" w:hAnsi="微软雅黑" w:eastAsia="微软雅黑" w:cs="微软雅黑"/>
          <w:spacing w:val="0"/>
          <w:sz w:val="31"/>
          <w:szCs w:val="31"/>
        </w:rPr>
        <w:t>安全防护、文明施工措施方案的承诺书</w:t>
      </w:r>
    </w:p>
    <w:p>
      <w:pPr>
        <w:spacing w:line="385" w:lineRule="auto"/>
        <w:rPr>
          <w:rFonts w:ascii="Arial"/>
          <w:spacing w:val="0"/>
          <w:sz w:val="21"/>
        </w:rPr>
      </w:pPr>
    </w:p>
    <w:p>
      <w:pPr>
        <w:spacing w:before="74" w:line="227" w:lineRule="auto"/>
        <w:rPr>
          <w:rFonts w:ascii="宋体" w:hAnsi="宋体" w:eastAsia="宋体" w:cs="宋体"/>
          <w:spacing w:val="0"/>
          <w:sz w:val="21"/>
          <w:szCs w:val="21"/>
        </w:rPr>
      </w:pPr>
      <w:r>
        <w:rPr>
          <w:rFonts w:ascii="宋体" w:hAnsi="宋体" w:eastAsia="宋体" w:cs="宋体"/>
          <w:spacing w:val="0"/>
          <w:sz w:val="21"/>
          <w:szCs w:val="21"/>
        </w:rPr>
        <w:t>致</w:t>
      </w:r>
      <w:r>
        <w:rPr>
          <w:rFonts w:ascii="宋体" w:hAnsi="宋体" w:eastAsia="宋体" w:cs="宋体"/>
          <w:spacing w:val="0"/>
          <w:sz w:val="21"/>
          <w:szCs w:val="21"/>
          <w:u w:val="single" w:color="auto"/>
        </w:rPr>
        <w:t xml:space="preserve"> (采购人名称) </w:t>
      </w:r>
      <w:r>
        <w:rPr>
          <w:rFonts w:ascii="宋体" w:hAnsi="宋体" w:eastAsia="宋体" w:cs="宋体"/>
          <w:spacing w:val="0"/>
          <w:sz w:val="21"/>
          <w:szCs w:val="21"/>
        </w:rPr>
        <w:t>：</w:t>
      </w:r>
    </w:p>
    <w:p>
      <w:pPr>
        <w:spacing w:before="184" w:line="228" w:lineRule="auto"/>
        <w:ind w:left="480"/>
        <w:rPr>
          <w:rFonts w:ascii="宋体" w:hAnsi="宋体" w:eastAsia="宋体" w:cs="宋体"/>
          <w:spacing w:val="0"/>
          <w:sz w:val="21"/>
          <w:szCs w:val="21"/>
        </w:rPr>
      </w:pPr>
      <w:r>
        <w:rPr>
          <w:rFonts w:ascii="宋体" w:hAnsi="宋体" w:eastAsia="宋体" w:cs="宋体"/>
          <w:spacing w:val="0"/>
          <w:sz w:val="21"/>
          <w:szCs w:val="21"/>
        </w:rPr>
        <w:t>根据桂建质安[2006]22 号文件规定，我方在此向采购人承诺：</w:t>
      </w:r>
    </w:p>
    <w:p>
      <w:pPr>
        <w:spacing w:before="185" w:line="374" w:lineRule="auto"/>
        <w:ind w:firstLine="497"/>
        <w:rPr>
          <w:rFonts w:ascii="宋体" w:hAnsi="宋体" w:eastAsia="宋体" w:cs="宋体"/>
          <w:spacing w:val="0"/>
          <w:sz w:val="21"/>
          <w:szCs w:val="21"/>
        </w:rPr>
      </w:pPr>
      <w:r>
        <w:rPr>
          <w:rFonts w:ascii="宋体" w:hAnsi="宋体" w:eastAsia="宋体" w:cs="宋体"/>
          <w:spacing w:val="0"/>
          <w:sz w:val="21"/>
          <w:szCs w:val="21"/>
        </w:rPr>
        <w:t>1．我方参与投标的</w:t>
      </w:r>
      <w:r>
        <w:rPr>
          <w:rFonts w:ascii="宋体" w:hAnsi="宋体" w:eastAsia="宋体" w:cs="宋体"/>
          <w:spacing w:val="0"/>
          <w:sz w:val="21"/>
          <w:szCs w:val="21"/>
          <w:u w:val="single" w:color="auto"/>
        </w:rPr>
        <w:t xml:space="preserve"> (工程名称) </w:t>
      </w:r>
      <w:r>
        <w:rPr>
          <w:rFonts w:ascii="宋体" w:hAnsi="宋体" w:eastAsia="宋体" w:cs="宋体"/>
          <w:spacing w:val="0"/>
          <w:sz w:val="21"/>
          <w:szCs w:val="21"/>
        </w:rPr>
        <w:t>项目，一旦成交，我方保证在施工过程中，严格 执行《广西壮族自治区建设工程安全防护、文明施工措施费及使用管理细则》  (桂建质 安[2006]22 号文) 的有关规定，确保建设工程各项安全防护、文明施工措施落实到位。</w:t>
      </w:r>
    </w:p>
    <w:p>
      <w:pPr>
        <w:spacing w:before="2" w:line="383" w:lineRule="auto"/>
        <w:ind w:left="5" w:right="81" w:firstLine="477"/>
        <w:rPr>
          <w:rFonts w:ascii="宋体" w:hAnsi="宋体" w:eastAsia="宋体" w:cs="宋体"/>
          <w:spacing w:val="0"/>
          <w:sz w:val="21"/>
          <w:szCs w:val="21"/>
        </w:rPr>
      </w:pPr>
      <w:r>
        <w:rPr>
          <w:rFonts w:ascii="宋体" w:hAnsi="宋体" w:eastAsia="宋体" w:cs="宋体"/>
          <w:spacing w:val="0"/>
          <w:sz w:val="21"/>
          <w:szCs w:val="21"/>
        </w:rPr>
        <w:t xml:space="preserve">2．如我方在承包的 </w:t>
      </w:r>
      <w:r>
        <w:rPr>
          <w:rFonts w:ascii="宋体" w:hAnsi="宋体" w:eastAsia="宋体" w:cs="宋体"/>
          <w:spacing w:val="0"/>
          <w:sz w:val="21"/>
          <w:szCs w:val="21"/>
          <w:u w:val="single"/>
        </w:rPr>
        <w:t xml:space="preserve">(工程名称) </w:t>
      </w:r>
      <w:r>
        <w:rPr>
          <w:rFonts w:ascii="宋体" w:hAnsi="宋体" w:eastAsia="宋体" w:cs="宋体"/>
          <w:spacing w:val="0"/>
          <w:sz w:val="21"/>
          <w:szCs w:val="21"/>
        </w:rPr>
        <w:t>项目中出现未按桂建质安[2006]22 号文附件一规 定执行的情形，我方愿意按照相关规定接受建设单位及有关主管部门的处罚。</w:t>
      </w:r>
    </w:p>
    <w:p>
      <w:pPr>
        <w:spacing w:line="368" w:lineRule="auto"/>
        <w:rPr>
          <w:rFonts w:ascii="Arial"/>
          <w:spacing w:val="0"/>
          <w:sz w:val="21"/>
          <w:szCs w:val="21"/>
        </w:rPr>
      </w:pPr>
    </w:p>
    <w:p>
      <w:pPr>
        <w:spacing w:before="75" w:line="227" w:lineRule="auto"/>
        <w:ind w:left="480"/>
        <w:rPr>
          <w:rFonts w:ascii="宋体" w:hAnsi="宋体" w:eastAsia="宋体" w:cs="宋体"/>
          <w:spacing w:val="0"/>
          <w:sz w:val="21"/>
          <w:szCs w:val="21"/>
        </w:rPr>
      </w:pPr>
      <w:r>
        <w:rPr>
          <w:rFonts w:ascii="宋体" w:hAnsi="宋体" w:eastAsia="宋体" w:cs="宋体"/>
          <w:spacing w:val="0"/>
          <w:sz w:val="21"/>
          <w:szCs w:val="21"/>
        </w:rPr>
        <w:t>供应商名称：  (电子签章)</w:t>
      </w:r>
    </w:p>
    <w:p>
      <w:pPr>
        <w:spacing w:before="183" w:line="227" w:lineRule="auto"/>
        <w:ind w:left="480"/>
        <w:rPr>
          <w:rFonts w:ascii="宋体" w:hAnsi="宋体" w:eastAsia="宋体" w:cs="宋体"/>
          <w:spacing w:val="0"/>
          <w:sz w:val="21"/>
          <w:szCs w:val="21"/>
        </w:rPr>
      </w:pPr>
      <w:r>
        <w:rPr>
          <w:rFonts w:ascii="宋体" w:hAnsi="宋体" w:eastAsia="宋体" w:cs="宋体"/>
          <w:spacing w:val="0"/>
          <w:sz w:val="21"/>
          <w:szCs w:val="21"/>
        </w:rPr>
        <w:t>法定代表人或授权委托代理人：  (签字或盖章)</w:t>
      </w:r>
    </w:p>
    <w:p>
      <w:pPr>
        <w:spacing w:before="185" w:line="228" w:lineRule="auto"/>
        <w:ind w:left="521"/>
        <w:rPr>
          <w:rFonts w:ascii="宋体" w:hAnsi="宋体" w:eastAsia="宋体" w:cs="宋体"/>
          <w:spacing w:val="0"/>
          <w:sz w:val="21"/>
          <w:szCs w:val="21"/>
        </w:rPr>
      </w:pPr>
      <w:r>
        <w:rPr>
          <w:rFonts w:ascii="宋体" w:hAnsi="宋体" w:eastAsia="宋体" w:cs="宋体"/>
          <w:spacing w:val="0"/>
          <w:sz w:val="21"/>
          <w:szCs w:val="21"/>
        </w:rPr>
        <w:t>日期：  年 月 日</w:t>
      </w:r>
    </w:p>
    <w:p>
      <w:pPr>
        <w:rPr>
          <w:spacing w:val="0"/>
          <w:sz w:val="21"/>
          <w:szCs w:val="21"/>
        </w:rPr>
        <w:sectPr>
          <w:footerReference r:id="rId25" w:type="default"/>
          <w:pgSz w:w="11905" w:h="16838"/>
          <w:pgMar w:top="1417" w:right="1417" w:bottom="1417" w:left="1417" w:header="0" w:footer="658" w:gutter="0"/>
          <w:pgNumType w:fmt="decimal"/>
          <w:cols w:space="0" w:num="1"/>
          <w:rtlGutter w:val="0"/>
          <w:docGrid w:linePitch="0" w:charSpace="0"/>
        </w:sectPr>
      </w:pPr>
    </w:p>
    <w:p>
      <w:pPr>
        <w:spacing w:before="133" w:line="188" w:lineRule="auto"/>
        <w:ind w:left="2297"/>
        <w:rPr>
          <w:rFonts w:ascii="微软雅黑" w:hAnsi="微软雅黑" w:eastAsia="微软雅黑" w:cs="微软雅黑"/>
          <w:spacing w:val="0"/>
          <w:sz w:val="31"/>
          <w:szCs w:val="31"/>
        </w:rPr>
      </w:pPr>
      <w:r>
        <w:rPr>
          <w:rFonts w:ascii="微软雅黑" w:hAnsi="微软雅黑" w:eastAsia="微软雅黑" w:cs="微软雅黑"/>
          <w:spacing w:val="0"/>
          <w:sz w:val="31"/>
          <w:szCs w:val="31"/>
        </w:rPr>
        <w:t>项目管理机构及机械设备承诺函</w:t>
      </w:r>
    </w:p>
    <w:p>
      <w:pPr>
        <w:spacing w:line="384" w:lineRule="auto"/>
        <w:rPr>
          <w:rFonts w:ascii="Arial"/>
          <w:spacing w:val="0"/>
          <w:sz w:val="21"/>
        </w:rPr>
      </w:pPr>
    </w:p>
    <w:p>
      <w:pPr>
        <w:tabs>
          <w:tab w:val="left" w:pos="136"/>
        </w:tabs>
        <w:spacing w:before="75" w:line="227" w:lineRule="auto"/>
        <w:rPr>
          <w:rFonts w:ascii="宋体" w:hAnsi="宋体" w:eastAsia="宋体" w:cs="宋体"/>
          <w:spacing w:val="0"/>
          <w:sz w:val="21"/>
          <w:szCs w:val="21"/>
        </w:rPr>
      </w:pPr>
      <w:r>
        <w:rPr>
          <w:rFonts w:ascii="宋体" w:hAnsi="宋体" w:eastAsia="宋体" w:cs="宋体"/>
          <w:spacing w:val="0"/>
          <w:sz w:val="21"/>
          <w:szCs w:val="21"/>
          <w:u w:val="single" w:color="auto"/>
        </w:rPr>
        <w:tab/>
      </w:r>
      <w:r>
        <w:rPr>
          <w:rFonts w:ascii="宋体" w:hAnsi="宋体" w:eastAsia="宋体" w:cs="宋体"/>
          <w:spacing w:val="0"/>
          <w:sz w:val="21"/>
          <w:szCs w:val="21"/>
          <w:u w:val="single" w:color="auto"/>
        </w:rPr>
        <w:t xml:space="preserve">(采购人名称) </w:t>
      </w:r>
      <w:r>
        <w:rPr>
          <w:rFonts w:ascii="宋体" w:hAnsi="宋体" w:eastAsia="宋体" w:cs="宋体"/>
          <w:spacing w:val="0"/>
          <w:sz w:val="21"/>
          <w:szCs w:val="21"/>
        </w:rPr>
        <w:t>：</w:t>
      </w:r>
    </w:p>
    <w:p>
      <w:pPr>
        <w:spacing w:before="184" w:line="229" w:lineRule="auto"/>
        <w:ind w:left="491"/>
        <w:rPr>
          <w:rFonts w:ascii="宋体" w:hAnsi="宋体" w:eastAsia="宋体" w:cs="宋体"/>
          <w:spacing w:val="0"/>
          <w:sz w:val="21"/>
          <w:szCs w:val="21"/>
        </w:rPr>
      </w:pPr>
      <w:r>
        <w:rPr>
          <w:rFonts w:ascii="宋体" w:hAnsi="宋体" w:eastAsia="宋体" w:cs="宋体"/>
          <w:spacing w:val="0"/>
          <w:sz w:val="21"/>
          <w:szCs w:val="21"/>
        </w:rPr>
        <w:t>我方参加了</w:t>
      </w:r>
      <w:r>
        <w:rPr>
          <w:rFonts w:ascii="宋体" w:hAnsi="宋体" w:eastAsia="宋体" w:cs="宋体"/>
          <w:spacing w:val="0"/>
          <w:sz w:val="21"/>
          <w:szCs w:val="21"/>
          <w:u w:val="single" w:color="auto"/>
        </w:rPr>
        <w:t xml:space="preserve"> (项目名称) </w:t>
      </w:r>
      <w:r>
        <w:rPr>
          <w:rFonts w:ascii="宋体" w:hAnsi="宋体" w:eastAsia="宋体" w:cs="宋体"/>
          <w:spacing w:val="0"/>
          <w:sz w:val="21"/>
          <w:szCs w:val="21"/>
        </w:rPr>
        <w:t>施工投标，若我方成交，我方在此承诺：</w:t>
      </w:r>
    </w:p>
    <w:p>
      <w:pPr>
        <w:spacing w:before="179" w:line="375" w:lineRule="auto"/>
        <w:ind w:left="10" w:right="11" w:firstLine="480"/>
        <w:rPr>
          <w:rFonts w:ascii="宋体" w:hAnsi="宋体" w:eastAsia="宋体" w:cs="宋体"/>
          <w:spacing w:val="0"/>
          <w:sz w:val="21"/>
          <w:szCs w:val="21"/>
        </w:rPr>
      </w:pPr>
      <w:r>
        <w:rPr>
          <w:rFonts w:ascii="宋体" w:hAnsi="宋体" w:eastAsia="宋体" w:cs="宋体"/>
          <w:spacing w:val="0"/>
          <w:sz w:val="21"/>
          <w:szCs w:val="21"/>
        </w:rPr>
        <w:t>若本项目竞争性谈判文件未要求我方在响应文件中填报派驻本工程的其他主要管 理人员和技术人员及主要机械设备，在采购人向我方发出成交通知书之前，我方将按照 合同附件提出的最低要求填报派驻本工程的其他主要管理人员和技术人员及主要机械 设备，在经采购人审批后作为派驻本工程的项目管理机构主要人员和主要设备且不进行 更换。</w:t>
      </w:r>
    </w:p>
    <w:p>
      <w:pPr>
        <w:spacing w:before="2" w:line="374" w:lineRule="auto"/>
        <w:ind w:left="14" w:firstLine="476"/>
        <w:rPr>
          <w:rFonts w:ascii="宋体" w:hAnsi="宋体" w:eastAsia="宋体" w:cs="宋体"/>
          <w:spacing w:val="0"/>
          <w:sz w:val="21"/>
          <w:szCs w:val="21"/>
        </w:rPr>
      </w:pPr>
      <w:r>
        <w:rPr>
          <w:rFonts w:ascii="宋体" w:hAnsi="宋体" w:eastAsia="宋体" w:cs="宋体"/>
          <w:spacing w:val="0"/>
          <w:sz w:val="21"/>
          <w:szCs w:val="21"/>
        </w:rPr>
        <w:t>若我方已按本项目竞争性谈判文件要求在响应文件中填报派驻本标段的其他主要 管理人员和技术人员及主要机械设备，我方将严格按照在资格预审申请文件或竞标文件 中填报的其他主要管理人员和技术人员及主要机械设备组织进场施工，且不进行更换。</w:t>
      </w:r>
    </w:p>
    <w:p>
      <w:pPr>
        <w:spacing w:before="1" w:line="375" w:lineRule="auto"/>
        <w:ind w:left="10" w:right="11" w:firstLine="482"/>
        <w:rPr>
          <w:rFonts w:ascii="宋体" w:hAnsi="宋体" w:eastAsia="宋体" w:cs="宋体"/>
          <w:spacing w:val="0"/>
          <w:sz w:val="21"/>
          <w:szCs w:val="21"/>
        </w:rPr>
      </w:pPr>
      <w:r>
        <w:rPr>
          <w:rFonts w:ascii="宋体" w:hAnsi="宋体" w:eastAsia="宋体" w:cs="宋体"/>
          <w:spacing w:val="0"/>
          <w:sz w:val="21"/>
          <w:szCs w:val="21"/>
        </w:rPr>
        <w:t>如我方违背了上述承诺，本项目采购人有权取消我方的成交资格，并由采购人将我 方的违约行为上报省级主管部门，作为不良记录纳入建设市场信息管理系统。</w:t>
      </w:r>
    </w:p>
    <w:p>
      <w:pPr>
        <w:spacing w:before="1" w:line="375" w:lineRule="auto"/>
        <w:ind w:left="10" w:right="11" w:firstLine="482"/>
        <w:rPr>
          <w:rFonts w:ascii="宋体" w:hAnsi="宋体" w:eastAsia="宋体" w:cs="宋体"/>
          <w:spacing w:val="0"/>
          <w:sz w:val="21"/>
          <w:szCs w:val="21"/>
        </w:rPr>
      </w:pPr>
    </w:p>
    <w:p>
      <w:pPr>
        <w:spacing w:before="1" w:line="375" w:lineRule="auto"/>
        <w:ind w:left="10" w:right="11" w:firstLine="482"/>
        <w:rPr>
          <w:rFonts w:ascii="宋体" w:hAnsi="宋体" w:eastAsia="宋体" w:cs="宋体"/>
          <w:spacing w:val="0"/>
          <w:sz w:val="21"/>
          <w:szCs w:val="21"/>
        </w:rPr>
      </w:pPr>
    </w:p>
    <w:p>
      <w:pPr>
        <w:spacing w:before="1" w:line="227" w:lineRule="auto"/>
        <w:ind w:left="489"/>
        <w:rPr>
          <w:rFonts w:ascii="宋体" w:hAnsi="宋体" w:eastAsia="宋体" w:cs="宋体"/>
          <w:spacing w:val="0"/>
          <w:sz w:val="21"/>
          <w:szCs w:val="21"/>
        </w:rPr>
      </w:pPr>
      <w:r>
        <w:rPr>
          <w:rFonts w:ascii="宋体" w:hAnsi="宋体" w:eastAsia="宋体" w:cs="宋体"/>
          <w:spacing w:val="0"/>
          <w:sz w:val="21"/>
          <w:szCs w:val="21"/>
        </w:rPr>
        <w:t>供应商名称：  (电子签章)</w:t>
      </w:r>
    </w:p>
    <w:p>
      <w:pPr>
        <w:spacing w:before="183" w:line="227" w:lineRule="auto"/>
        <w:ind w:left="490"/>
        <w:rPr>
          <w:rFonts w:ascii="宋体" w:hAnsi="宋体" w:eastAsia="宋体" w:cs="宋体"/>
          <w:spacing w:val="0"/>
          <w:sz w:val="21"/>
          <w:szCs w:val="21"/>
        </w:rPr>
      </w:pPr>
      <w:r>
        <w:rPr>
          <w:rFonts w:ascii="宋体" w:hAnsi="宋体" w:eastAsia="宋体" w:cs="宋体"/>
          <w:spacing w:val="0"/>
          <w:sz w:val="21"/>
          <w:szCs w:val="21"/>
        </w:rPr>
        <w:t>法定代表人或授权委托代理人：  (签字或盖章)</w:t>
      </w:r>
    </w:p>
    <w:p>
      <w:pPr>
        <w:spacing w:before="184" w:line="228" w:lineRule="auto"/>
        <w:ind w:left="531"/>
        <w:rPr>
          <w:rFonts w:ascii="宋体" w:hAnsi="宋体" w:eastAsia="宋体" w:cs="宋体"/>
          <w:spacing w:val="0"/>
          <w:sz w:val="21"/>
          <w:szCs w:val="21"/>
        </w:rPr>
      </w:pPr>
      <w:r>
        <w:rPr>
          <w:rFonts w:ascii="宋体" w:hAnsi="宋体" w:eastAsia="宋体" w:cs="宋体"/>
          <w:spacing w:val="0"/>
          <w:sz w:val="21"/>
          <w:szCs w:val="21"/>
        </w:rPr>
        <w:t>日期：  年 月 日</w:t>
      </w:r>
    </w:p>
    <w:p>
      <w:pPr>
        <w:rPr>
          <w:spacing w:val="0"/>
          <w:sz w:val="21"/>
          <w:szCs w:val="21"/>
        </w:rPr>
        <w:sectPr>
          <w:footerReference r:id="rId26" w:type="default"/>
          <w:pgSz w:w="11905" w:h="16838"/>
          <w:pgMar w:top="1417" w:right="1417" w:bottom="1417" w:left="1417" w:header="0" w:footer="658" w:gutter="0"/>
          <w:pgNumType w:fmt="decimal"/>
          <w:cols w:space="0" w:num="1"/>
          <w:rtlGutter w:val="0"/>
          <w:docGrid w:linePitch="0" w:charSpace="0"/>
        </w:sectPr>
      </w:pPr>
    </w:p>
    <w:p>
      <w:pPr>
        <w:spacing w:before="64" w:line="187" w:lineRule="auto"/>
        <w:ind w:left="3249"/>
        <w:rPr>
          <w:rFonts w:ascii="微软雅黑" w:hAnsi="微软雅黑" w:eastAsia="微软雅黑" w:cs="微软雅黑"/>
          <w:spacing w:val="0"/>
          <w:sz w:val="31"/>
          <w:szCs w:val="31"/>
        </w:rPr>
      </w:pPr>
      <w:r>
        <w:rPr>
          <w:rFonts w:ascii="微软雅黑" w:hAnsi="微软雅黑" w:eastAsia="微软雅黑" w:cs="微软雅黑"/>
          <w:spacing w:val="0"/>
          <w:sz w:val="31"/>
          <w:szCs w:val="31"/>
        </w:rPr>
        <w:t>联合体竞标协议书</w:t>
      </w:r>
    </w:p>
    <w:p>
      <w:pPr>
        <w:spacing w:line="386" w:lineRule="auto"/>
        <w:rPr>
          <w:rFonts w:ascii="Arial"/>
          <w:spacing w:val="0"/>
          <w:sz w:val="21"/>
        </w:rPr>
      </w:pPr>
    </w:p>
    <w:p>
      <w:pPr>
        <w:tabs>
          <w:tab w:val="left" w:pos="1326"/>
        </w:tabs>
        <w:spacing w:before="74" w:line="375" w:lineRule="auto"/>
        <w:ind w:left="11" w:right="11" w:firstLine="458"/>
        <w:rPr>
          <w:rFonts w:ascii="宋体" w:hAnsi="宋体" w:eastAsia="宋体" w:cs="宋体"/>
          <w:spacing w:val="0"/>
          <w:sz w:val="21"/>
          <w:szCs w:val="21"/>
        </w:rPr>
      </w:pPr>
      <w:r>
        <w:rPr>
          <w:rFonts w:ascii="宋体" w:hAnsi="宋体" w:eastAsia="宋体" w:cs="宋体"/>
          <w:spacing w:val="0"/>
          <w:sz w:val="21"/>
          <w:szCs w:val="21"/>
          <w:u w:val="single" w:color="auto"/>
        </w:rPr>
        <w:tab/>
      </w:r>
      <w:r>
        <w:rPr>
          <w:rFonts w:ascii="宋体" w:hAnsi="宋体" w:eastAsia="宋体" w:cs="宋体"/>
          <w:spacing w:val="0"/>
          <w:sz w:val="21"/>
          <w:szCs w:val="21"/>
        </w:rPr>
        <w:t>(所有成员单位名称) 自愿组成</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(联合体名称) 联合体，共同参加 (项目名称) 采购项目竞标。现就联合体竞标事宜订立如下协议。</w:t>
      </w:r>
    </w:p>
    <w:p>
      <w:pPr>
        <w:spacing w:line="227" w:lineRule="auto"/>
        <w:ind w:left="497"/>
        <w:rPr>
          <w:rFonts w:ascii="宋体" w:hAnsi="宋体" w:eastAsia="宋体" w:cs="宋体"/>
          <w:spacing w:val="0"/>
          <w:sz w:val="21"/>
          <w:szCs w:val="21"/>
        </w:rPr>
      </w:pPr>
      <w:r>
        <w:rPr>
          <w:rFonts w:ascii="宋体" w:hAnsi="宋体" w:eastAsia="宋体" w:cs="宋体"/>
          <w:spacing w:val="0"/>
          <w:sz w:val="21"/>
          <w:szCs w:val="21"/>
        </w:rPr>
        <w:t>1.</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(某成员单位名称) 为</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(联合体名称) 牵头人。</w:t>
      </w:r>
    </w:p>
    <w:p>
      <w:pPr>
        <w:spacing w:before="182" w:line="375" w:lineRule="auto"/>
        <w:ind w:right="11" w:firstLine="481"/>
        <w:rPr>
          <w:rFonts w:ascii="宋体" w:hAnsi="宋体" w:eastAsia="宋体" w:cs="宋体"/>
          <w:spacing w:val="0"/>
          <w:sz w:val="21"/>
          <w:szCs w:val="21"/>
        </w:rPr>
      </w:pPr>
      <w:r>
        <w:rPr>
          <w:rFonts w:ascii="宋体" w:hAnsi="宋体" w:eastAsia="宋体" w:cs="宋体"/>
          <w:spacing w:val="0"/>
          <w:sz w:val="21"/>
          <w:szCs w:val="21"/>
        </w:rPr>
        <w:t>2.联合体各成员授权牵头人代表联合体参加竞标活动，签署文件及对文件的盖章， 提交和接收相关的资料、信息及指示，进行合同谈判活动，负责合同实施阶段的组织和 协调工作，以及处理与本竞标项目有关的一切事宜。</w:t>
      </w:r>
    </w:p>
    <w:p>
      <w:pPr>
        <w:spacing w:line="375" w:lineRule="auto"/>
        <w:ind w:left="1" w:right="11" w:firstLine="482"/>
        <w:rPr>
          <w:rFonts w:ascii="宋体" w:hAnsi="宋体" w:eastAsia="宋体" w:cs="宋体"/>
          <w:spacing w:val="0"/>
          <w:sz w:val="21"/>
          <w:szCs w:val="21"/>
        </w:rPr>
      </w:pPr>
      <w:r>
        <w:rPr>
          <w:rFonts w:ascii="宋体" w:hAnsi="宋体" w:eastAsia="宋体" w:cs="宋体"/>
          <w:spacing w:val="0"/>
          <w:sz w:val="21"/>
          <w:szCs w:val="21"/>
        </w:rPr>
        <w:t>3.联合体牵头人在本项目中签署和盖章的一切文件和处理的一切事宜，联合体各成 员均予以承认。联合体各成员将严格按照谈判文件、响应文件和合同的要求全面履行义 务，并向采购人承担连带责任。</w:t>
      </w:r>
    </w:p>
    <w:p>
      <w:pPr>
        <w:spacing w:before="1" w:line="374" w:lineRule="auto"/>
        <w:ind w:left="484" w:hanging="5"/>
        <w:rPr>
          <w:rFonts w:ascii="宋体" w:hAnsi="宋体" w:eastAsia="宋体" w:cs="宋体"/>
          <w:spacing w:val="0"/>
          <w:sz w:val="21"/>
          <w:szCs w:val="21"/>
        </w:rPr>
      </w:pPr>
      <w:r>
        <w:rPr>
          <w:rFonts w:ascii="宋体" w:hAnsi="宋体" w:eastAsia="宋体" w:cs="宋体"/>
          <w:spacing w:val="0"/>
          <w:sz w:val="21"/>
          <w:szCs w:val="21"/>
        </w:rPr>
        <w:t>4.联合体各成员单位内部的职责分工如下：</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w:t>
      </w:r>
    </w:p>
    <w:p>
      <w:pPr>
        <w:spacing w:before="1" w:line="374" w:lineRule="auto"/>
        <w:ind w:left="484" w:hanging="5"/>
        <w:rPr>
          <w:rFonts w:ascii="宋体" w:hAnsi="宋体" w:eastAsia="宋体" w:cs="宋体"/>
          <w:spacing w:val="0"/>
          <w:sz w:val="21"/>
          <w:szCs w:val="21"/>
        </w:rPr>
      </w:pPr>
      <w:r>
        <w:rPr>
          <w:rFonts w:ascii="宋体" w:hAnsi="宋体" w:eastAsia="宋体" w:cs="宋体"/>
          <w:spacing w:val="0"/>
          <w:sz w:val="21"/>
          <w:szCs w:val="21"/>
        </w:rPr>
        <w:t>5.本协议书自所有成员单位法定代表人或者其委托代理人签字或者盖单位章之日起生</w:t>
      </w:r>
    </w:p>
    <w:p>
      <w:pPr>
        <w:spacing w:before="1" w:line="228" w:lineRule="auto"/>
        <w:ind w:left="5"/>
        <w:rPr>
          <w:rFonts w:ascii="宋体" w:hAnsi="宋体" w:eastAsia="宋体" w:cs="宋体"/>
          <w:spacing w:val="0"/>
          <w:sz w:val="21"/>
          <w:szCs w:val="21"/>
        </w:rPr>
      </w:pPr>
      <w:r>
        <w:rPr>
          <w:rFonts w:ascii="宋体" w:hAnsi="宋体" w:eastAsia="宋体" w:cs="宋体"/>
          <w:spacing w:val="0"/>
          <w:sz w:val="21"/>
          <w:szCs w:val="21"/>
        </w:rPr>
        <w:t>效，合同履行完毕后自动失效。</w:t>
      </w:r>
    </w:p>
    <w:p>
      <w:pPr>
        <w:spacing w:before="181" w:line="228" w:lineRule="auto"/>
        <w:ind w:left="481"/>
        <w:rPr>
          <w:rFonts w:ascii="宋体" w:hAnsi="宋体" w:eastAsia="宋体" w:cs="宋体"/>
          <w:spacing w:val="0"/>
          <w:sz w:val="21"/>
          <w:szCs w:val="21"/>
        </w:rPr>
      </w:pPr>
      <w:r>
        <w:rPr>
          <w:rFonts w:ascii="宋体" w:hAnsi="宋体" w:eastAsia="宋体" w:cs="宋体"/>
          <w:spacing w:val="0"/>
          <w:sz w:val="21"/>
          <w:szCs w:val="21"/>
        </w:rPr>
        <w:t>6.本协议书一式</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份，联合体成员和采购人各执一份。</w:t>
      </w:r>
    </w:p>
    <w:p>
      <w:pPr>
        <w:spacing w:before="184" w:line="228" w:lineRule="auto"/>
        <w:ind w:left="480"/>
        <w:rPr>
          <w:rFonts w:ascii="宋体" w:hAnsi="宋体" w:eastAsia="宋体" w:cs="宋体"/>
          <w:spacing w:val="0"/>
          <w:sz w:val="21"/>
          <w:szCs w:val="21"/>
        </w:rPr>
      </w:pPr>
      <w:r>
        <w:rPr>
          <w:rFonts w:ascii="宋体" w:hAnsi="宋体" w:eastAsia="宋体" w:cs="宋体"/>
          <w:spacing w:val="0"/>
          <w:sz w:val="21"/>
          <w:szCs w:val="21"/>
        </w:rPr>
        <w:t>注：本协议书应附法定代表人身份证明书；有委托代理的，应附权委托书 (格式自</w:t>
      </w:r>
    </w:p>
    <w:p>
      <w:pPr>
        <w:spacing w:line="257" w:lineRule="auto"/>
        <w:rPr>
          <w:rFonts w:ascii="Arial"/>
          <w:spacing w:val="0"/>
          <w:sz w:val="21"/>
          <w:szCs w:val="21"/>
        </w:rPr>
      </w:pPr>
    </w:p>
    <w:p>
      <w:pPr>
        <w:spacing w:before="75" w:line="120" w:lineRule="exact"/>
        <w:ind w:left="503"/>
        <w:rPr>
          <w:rFonts w:ascii="宋体" w:hAnsi="宋体" w:eastAsia="宋体" w:cs="宋体"/>
          <w:spacing w:val="0"/>
          <w:sz w:val="21"/>
          <w:szCs w:val="21"/>
        </w:rPr>
      </w:pPr>
      <w:r>
        <w:rPr>
          <w:spacing w:val="0"/>
          <w:sz w:val="21"/>
          <w:szCs w:val="21"/>
        </w:rPr>
        <w:pict>
          <v:shape id="_x0000_s1028" o:spid="_x0000_s1028" o:spt="202" type="#_x0000_t202" style="position:absolute;left:0pt;margin-left:-1pt;margin-top:-4.85pt;height:16.2pt;width:18.75pt;z-index:251660288;mso-width-relative:page;mso-height-relative:page;" filled="f" stroked="f" coordsize="21600,21600">
            <v:path/>
            <v:fill on="f" focussize="0,0"/>
            <v:stroke on="f"/>
            <v:imagedata o:title=""/>
            <o:lock v:ext="edit" aspectratio="f"/>
            <v:textbox inset="0mm,0mm,0mm,0mm">
              <w:txbxContent>
                <w:p>
                  <w:pPr>
                    <w:spacing w:before="20" w:line="227" w:lineRule="auto"/>
                    <w:ind w:left="20"/>
                    <w:rPr>
                      <w:rFonts w:ascii="宋体" w:hAnsi="宋体" w:eastAsia="宋体" w:cs="宋体"/>
                      <w:sz w:val="23"/>
                      <w:szCs w:val="23"/>
                    </w:rPr>
                  </w:pPr>
                  <w:r>
                    <w:rPr>
                      <w:rFonts w:ascii="宋体" w:hAnsi="宋体" w:eastAsia="宋体" w:cs="宋体"/>
                      <w:sz w:val="23"/>
                      <w:szCs w:val="23"/>
                    </w:rPr>
                    <w:t>拟)</w:t>
                  </w:r>
                </w:p>
              </w:txbxContent>
            </v:textbox>
          </v:shape>
        </w:pict>
      </w:r>
      <w:r>
        <w:rPr>
          <w:rFonts w:ascii="宋体" w:hAnsi="宋体" w:eastAsia="宋体" w:cs="宋体"/>
          <w:spacing w:val="0"/>
          <w:position w:val="1"/>
          <w:sz w:val="21"/>
          <w:szCs w:val="21"/>
        </w:rPr>
        <w:t>。</w:t>
      </w:r>
    </w:p>
    <w:p>
      <w:pPr>
        <w:spacing w:line="291" w:lineRule="auto"/>
        <w:rPr>
          <w:rFonts w:ascii="Arial"/>
          <w:spacing w:val="0"/>
          <w:sz w:val="21"/>
          <w:szCs w:val="21"/>
        </w:rPr>
      </w:pPr>
    </w:p>
    <w:p>
      <w:pPr>
        <w:spacing w:line="291" w:lineRule="auto"/>
        <w:rPr>
          <w:rFonts w:ascii="Arial"/>
          <w:spacing w:val="0"/>
          <w:sz w:val="21"/>
          <w:szCs w:val="21"/>
        </w:rPr>
      </w:pPr>
    </w:p>
    <w:p>
      <w:pPr>
        <w:spacing w:before="76" w:line="227" w:lineRule="auto"/>
        <w:rPr>
          <w:rFonts w:ascii="宋体" w:hAnsi="宋体" w:eastAsia="宋体" w:cs="宋体"/>
          <w:spacing w:val="0"/>
          <w:sz w:val="21"/>
          <w:szCs w:val="21"/>
        </w:rPr>
      </w:pPr>
      <w:r>
        <w:rPr>
          <w:rFonts w:ascii="宋体" w:hAnsi="宋体" w:eastAsia="宋体" w:cs="宋体"/>
          <w:spacing w:val="0"/>
          <w:sz w:val="21"/>
          <w:szCs w:val="21"/>
        </w:rPr>
        <w:t>联合体牵头人名称 (公章) ：</w:t>
      </w:r>
    </w:p>
    <w:p>
      <w:pPr>
        <w:spacing w:before="185" w:line="228" w:lineRule="auto"/>
        <w:rPr>
          <w:rFonts w:ascii="宋体" w:hAnsi="宋体" w:eastAsia="宋体" w:cs="宋体"/>
          <w:spacing w:val="0"/>
          <w:sz w:val="21"/>
          <w:szCs w:val="21"/>
        </w:rPr>
      </w:pPr>
      <w:r>
        <w:rPr>
          <w:rFonts w:ascii="宋体" w:hAnsi="宋体" w:eastAsia="宋体" w:cs="宋体"/>
          <w:spacing w:val="0"/>
          <w:sz w:val="21"/>
          <w:szCs w:val="21"/>
        </w:rPr>
        <w:t>法定代表人或者其委托代理人 (签字或者电子签名) ：</w:t>
      </w:r>
    </w:p>
    <w:p>
      <w:pPr>
        <w:spacing w:line="285" w:lineRule="auto"/>
        <w:rPr>
          <w:rFonts w:ascii="Arial"/>
          <w:spacing w:val="0"/>
          <w:sz w:val="21"/>
          <w:szCs w:val="21"/>
        </w:rPr>
      </w:pPr>
    </w:p>
    <w:p>
      <w:pPr>
        <w:spacing w:line="286" w:lineRule="auto"/>
        <w:rPr>
          <w:rFonts w:ascii="Arial"/>
          <w:spacing w:val="0"/>
          <w:sz w:val="21"/>
          <w:szCs w:val="21"/>
        </w:rPr>
      </w:pPr>
    </w:p>
    <w:p>
      <w:pPr>
        <w:spacing w:before="75" w:line="227" w:lineRule="auto"/>
        <w:rPr>
          <w:rFonts w:ascii="宋体" w:hAnsi="宋体" w:eastAsia="宋体" w:cs="宋体"/>
          <w:spacing w:val="0"/>
          <w:sz w:val="21"/>
          <w:szCs w:val="21"/>
        </w:rPr>
      </w:pPr>
      <w:r>
        <w:rPr>
          <w:rFonts w:ascii="宋体" w:hAnsi="宋体" w:eastAsia="宋体" w:cs="宋体"/>
          <w:spacing w:val="0"/>
          <w:sz w:val="21"/>
          <w:szCs w:val="21"/>
        </w:rPr>
        <w:t>联合体成员名称 (盖公章或者电子签章) ：</w:t>
      </w:r>
    </w:p>
    <w:p>
      <w:pPr>
        <w:spacing w:before="185" w:line="228" w:lineRule="auto"/>
        <w:rPr>
          <w:rFonts w:ascii="宋体" w:hAnsi="宋体" w:eastAsia="宋体" w:cs="宋体"/>
          <w:spacing w:val="0"/>
          <w:sz w:val="21"/>
          <w:szCs w:val="21"/>
        </w:rPr>
      </w:pPr>
      <w:r>
        <w:rPr>
          <w:rFonts w:ascii="宋体" w:hAnsi="宋体" w:eastAsia="宋体" w:cs="宋体"/>
          <w:spacing w:val="0"/>
          <w:sz w:val="21"/>
          <w:szCs w:val="21"/>
        </w:rPr>
        <w:t>法定代表人或者其委托代理人 (签字或者电子签名) ：</w:t>
      </w:r>
    </w:p>
    <w:p>
      <w:pPr>
        <w:spacing w:line="285" w:lineRule="auto"/>
        <w:rPr>
          <w:rFonts w:ascii="Arial"/>
          <w:spacing w:val="0"/>
          <w:sz w:val="21"/>
          <w:szCs w:val="21"/>
        </w:rPr>
      </w:pPr>
    </w:p>
    <w:p>
      <w:pPr>
        <w:spacing w:line="286" w:lineRule="auto"/>
        <w:rPr>
          <w:rFonts w:ascii="Arial"/>
          <w:spacing w:val="0"/>
          <w:sz w:val="21"/>
          <w:szCs w:val="21"/>
        </w:rPr>
      </w:pPr>
    </w:p>
    <w:p>
      <w:pPr>
        <w:spacing w:before="76" w:line="227" w:lineRule="auto"/>
        <w:rPr>
          <w:rFonts w:ascii="宋体" w:hAnsi="宋体" w:eastAsia="宋体" w:cs="宋体"/>
          <w:spacing w:val="0"/>
          <w:sz w:val="21"/>
          <w:szCs w:val="21"/>
        </w:rPr>
      </w:pPr>
      <w:r>
        <w:rPr>
          <w:rFonts w:ascii="宋体" w:hAnsi="宋体" w:eastAsia="宋体" w:cs="宋体"/>
          <w:spacing w:val="0"/>
          <w:sz w:val="21"/>
          <w:szCs w:val="21"/>
        </w:rPr>
        <w:t>联合体成员名称 (盖公章或者电子签章) ：</w:t>
      </w:r>
    </w:p>
    <w:p>
      <w:pPr>
        <w:spacing w:before="182" w:line="465" w:lineRule="exact"/>
        <w:rPr>
          <w:rFonts w:ascii="宋体" w:hAnsi="宋体" w:eastAsia="宋体" w:cs="宋体"/>
          <w:spacing w:val="0"/>
          <w:sz w:val="21"/>
          <w:szCs w:val="21"/>
        </w:rPr>
      </w:pPr>
      <w:r>
        <w:rPr>
          <w:rFonts w:ascii="宋体" w:hAnsi="宋体" w:eastAsia="宋体" w:cs="宋体"/>
          <w:spacing w:val="0"/>
          <w:position w:val="17"/>
          <w:sz w:val="21"/>
          <w:szCs w:val="21"/>
        </w:rPr>
        <w:t>法定代表人或者其委托代理人 (签字或者电子签名) ：</w:t>
      </w:r>
    </w:p>
    <w:p>
      <w:pPr>
        <w:spacing w:line="374" w:lineRule="exact"/>
        <w:ind w:left="15"/>
        <w:rPr>
          <w:rFonts w:ascii="宋体" w:hAnsi="宋体" w:eastAsia="宋体" w:cs="宋体"/>
          <w:spacing w:val="0"/>
          <w:sz w:val="21"/>
          <w:szCs w:val="21"/>
        </w:rPr>
      </w:pPr>
      <w:r>
        <w:rPr>
          <w:rFonts w:ascii="宋体" w:hAnsi="宋体" w:eastAsia="宋体" w:cs="宋体"/>
          <w:spacing w:val="0"/>
          <w:position w:val="3"/>
          <w:sz w:val="21"/>
          <w:szCs w:val="21"/>
        </w:rPr>
        <w:t>……</w:t>
      </w:r>
    </w:p>
    <w:p>
      <w:pPr>
        <w:spacing w:line="315" w:lineRule="auto"/>
        <w:rPr>
          <w:rFonts w:ascii="Arial"/>
          <w:spacing w:val="0"/>
          <w:sz w:val="21"/>
          <w:szCs w:val="21"/>
        </w:rPr>
      </w:pPr>
    </w:p>
    <w:p>
      <w:pPr>
        <w:spacing w:line="316" w:lineRule="auto"/>
        <w:rPr>
          <w:rFonts w:ascii="Arial"/>
          <w:spacing w:val="0"/>
          <w:sz w:val="21"/>
          <w:szCs w:val="21"/>
        </w:rPr>
      </w:pPr>
    </w:p>
    <w:p>
      <w:pPr>
        <w:spacing w:line="316" w:lineRule="auto"/>
        <w:rPr>
          <w:rFonts w:ascii="Arial"/>
          <w:spacing w:val="0"/>
          <w:sz w:val="21"/>
          <w:szCs w:val="21"/>
        </w:rPr>
      </w:pPr>
    </w:p>
    <w:p>
      <w:pPr>
        <w:spacing w:before="75" w:line="228" w:lineRule="auto"/>
        <w:jc w:val="right"/>
        <w:rPr>
          <w:rFonts w:ascii="宋体" w:hAnsi="宋体" w:eastAsia="宋体" w:cs="宋体"/>
          <w:spacing w:val="0"/>
          <w:sz w:val="23"/>
          <w:szCs w:val="23"/>
        </w:rPr>
      </w:pPr>
      <w:r>
        <w:rPr>
          <w:rFonts w:ascii="宋体" w:hAnsi="宋体" w:eastAsia="宋体" w:cs="宋体"/>
          <w:spacing w:val="0"/>
          <w:sz w:val="21"/>
          <w:szCs w:val="21"/>
        </w:rPr>
        <w:t>日期：     年   月   日</w:t>
      </w:r>
    </w:p>
    <w:p>
      <w:pPr>
        <w:rPr>
          <w:spacing w:val="0"/>
        </w:rPr>
        <w:sectPr>
          <w:footerReference r:id="rId27" w:type="default"/>
          <w:pgSz w:w="11905" w:h="16838"/>
          <w:pgMar w:top="1417" w:right="1417" w:bottom="1417" w:left="1417" w:header="0" w:footer="658" w:gutter="0"/>
          <w:pgNumType w:fmt="decimal"/>
          <w:cols w:space="0" w:num="1"/>
          <w:rtlGutter w:val="0"/>
          <w:docGrid w:linePitch="0" w:charSpace="0"/>
        </w:sectPr>
      </w:pPr>
    </w:p>
    <w:p>
      <w:pPr>
        <w:spacing w:before="63" w:line="225" w:lineRule="auto"/>
        <w:jc w:val="cente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百色市政府采购供应商信用承诺函</w:t>
      </w:r>
    </w:p>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3"/>
          <w:szCs w:val="23"/>
          <w:highlight w:val="none"/>
          <w:lang w:val="en-US" w:eastAsia="zh-CN" w:bidi="ar"/>
        </w:rPr>
      </w:pP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致(采购人或采购代理机构):</w:t>
      </w:r>
    </w:p>
    <w:p>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供应商名称：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统一社会信用代码：</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供应商地址：</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我方自愿参加(项目名称)项目(项目编号: )的政府采购活动，严格遵守《中华人民共和国政府采购法》及相关法律法规，依法诚信经营，无条件遵守本次政府采购活动的各项规定。并郑重承诺，我方符合《中华人民共和国政府采购法》第二十二条规定的条件：</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1.具有独立承担民事责任的能力。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2.具有符合采购文件资格要求的财务状况报告。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3.具有符合采购文件资格要求的依法缴纳税收和社会保障记录的良好记录。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4.具有符合采购文件资格要求履行合同所必需的设备和专业技术能力。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5.参加政府采购活动前三年内，在经营活动中没有重大违法记录。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6.法律、行政法规规定的其他条件。</w:t>
      </w:r>
    </w:p>
    <w:p>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若我方保证上述承诺事项的真实性。如有虚假，将依法承担相应的法律责任。</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lang w:val="en-US" w:eastAsia="zh-CN"/>
        </w:rPr>
      </w:pP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供应商名称(公章):</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法定代表人或授权代表(签名):</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日期：</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日</w:t>
      </w:r>
    </w:p>
    <w:p>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p>
    <w:p>
      <w:pPr>
        <w:pStyle w:val="11"/>
        <w:rPr>
          <w:sz w:val="21"/>
          <w:szCs w:val="21"/>
        </w:rPr>
        <w:sectPr>
          <w:pgSz w:w="11905" w:h="16838"/>
          <w:pgMar w:top="1417" w:right="1417" w:bottom="1417" w:left="1417" w:header="0" w:footer="658" w:gutter="0"/>
          <w:pgNumType w:fmt="decimal"/>
          <w:cols w:space="0" w:num="1"/>
          <w:rtlGutter w:val="0"/>
          <w:docGrid w:linePitch="0" w:charSpace="0"/>
        </w:sectPr>
      </w:pPr>
      <w:r>
        <w:rPr>
          <w:rFonts w:hint="eastAsia" w:ascii="宋体" w:hAnsi="宋体" w:eastAsia="宋体" w:cs="宋体"/>
          <w:b/>
          <w:bCs/>
          <w:color w:val="auto"/>
          <w:sz w:val="21"/>
          <w:szCs w:val="21"/>
          <w:highlight w:val="none"/>
          <w:lang w:val="en-US" w:eastAsia="zh-CN"/>
        </w:rPr>
        <w:t>注：供应商的法定代表人(其他组织的为负责人)或者授权代表的签名或盖章应真实、有效，如由授权代表签名或盖章的，应提供“法定代表人授权书”。</w:t>
      </w:r>
    </w:p>
    <w:p>
      <w:pPr>
        <w:spacing w:before="63" w:line="742" w:lineRule="exact"/>
        <w:rPr>
          <w:rFonts w:ascii="宋体" w:hAnsi="宋体" w:eastAsia="宋体" w:cs="宋体"/>
          <w:spacing w:val="0"/>
          <w:sz w:val="31"/>
          <w:szCs w:val="31"/>
        </w:rPr>
      </w:pPr>
      <w:r>
        <w:rPr>
          <w:rFonts w:ascii="宋体" w:hAnsi="宋体" w:eastAsia="宋体" w:cs="宋体"/>
          <w:spacing w:val="0"/>
          <w:position w:val="33"/>
          <w:sz w:val="31"/>
          <w:szCs w:val="31"/>
          <w14:textOutline w14:w="5793" w14:cap="sq" w14:cmpd="sng">
            <w14:solidFill>
              <w14:srgbClr w14:val="000000"/>
            </w14:solidFill>
            <w14:prstDash w14:val="solid"/>
            <w14:bevel/>
          </w14:textOutline>
        </w:rPr>
        <w:t>二、报价文件格式</w:t>
      </w:r>
    </w:p>
    <w:p>
      <w:pPr>
        <w:spacing w:line="414" w:lineRule="exact"/>
        <w:ind w:left="18"/>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1.报价文件封面格式</w:t>
      </w:r>
    </w:p>
    <w:p>
      <w:pPr>
        <w:spacing w:line="244"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before="140" w:line="224" w:lineRule="auto"/>
        <w:ind w:left="2714"/>
        <w:rPr>
          <w:rFonts w:ascii="宋体" w:hAnsi="宋体" w:eastAsia="宋体" w:cs="宋体"/>
          <w:spacing w:val="0"/>
          <w:sz w:val="43"/>
          <w:szCs w:val="43"/>
        </w:rPr>
      </w:pPr>
      <w:r>
        <w:rPr>
          <w:rFonts w:ascii="宋体" w:hAnsi="宋体" w:eastAsia="宋体" w:cs="宋体"/>
          <w:spacing w:val="0"/>
          <w:sz w:val="43"/>
          <w:szCs w:val="43"/>
        </w:rPr>
        <w:t>电 子 响 应 文 件</w:t>
      </w:r>
    </w:p>
    <w:p>
      <w:pPr>
        <w:spacing w:line="318" w:lineRule="auto"/>
        <w:rPr>
          <w:rFonts w:ascii="Arial"/>
          <w:spacing w:val="0"/>
          <w:sz w:val="21"/>
        </w:rPr>
      </w:pPr>
    </w:p>
    <w:p>
      <w:pPr>
        <w:spacing w:line="318" w:lineRule="auto"/>
        <w:rPr>
          <w:rFonts w:ascii="Arial"/>
          <w:spacing w:val="0"/>
          <w:sz w:val="21"/>
        </w:rPr>
      </w:pPr>
    </w:p>
    <w:p>
      <w:pPr>
        <w:spacing w:line="319" w:lineRule="auto"/>
        <w:rPr>
          <w:rFonts w:ascii="Arial"/>
          <w:spacing w:val="0"/>
          <w:sz w:val="21"/>
        </w:rPr>
      </w:pPr>
    </w:p>
    <w:p>
      <w:pPr>
        <w:spacing w:before="184" w:line="186" w:lineRule="auto"/>
        <w:ind w:left="2984"/>
        <w:rPr>
          <w:rFonts w:ascii="微软雅黑" w:hAnsi="微软雅黑" w:eastAsia="微软雅黑" w:cs="微软雅黑"/>
          <w:spacing w:val="0"/>
          <w:sz w:val="43"/>
          <w:szCs w:val="43"/>
        </w:rPr>
      </w:pPr>
      <w:r>
        <w:rPr>
          <w:rFonts w:ascii="微软雅黑" w:hAnsi="微软雅黑" w:eastAsia="微软雅黑" w:cs="微软雅黑"/>
          <w:spacing w:val="0"/>
          <w:sz w:val="43"/>
          <w:szCs w:val="43"/>
        </w:rPr>
        <w:t>报   价   文   件</w:t>
      </w: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before="101" w:line="226" w:lineRule="auto"/>
        <w:ind w:left="638"/>
        <w:rPr>
          <w:rFonts w:ascii="宋体" w:hAnsi="宋体" w:eastAsia="宋体" w:cs="宋体"/>
          <w:spacing w:val="0"/>
          <w:sz w:val="31"/>
          <w:szCs w:val="31"/>
        </w:rPr>
      </w:pPr>
      <w:r>
        <w:rPr>
          <w:rFonts w:ascii="宋体" w:hAnsi="宋体" w:eastAsia="宋体" w:cs="宋体"/>
          <w:spacing w:val="0"/>
          <w:sz w:val="31"/>
          <w:szCs w:val="31"/>
        </w:rPr>
        <w:t>项目名称：</w:t>
      </w:r>
    </w:p>
    <w:p>
      <w:pPr>
        <w:spacing w:line="293" w:lineRule="auto"/>
        <w:rPr>
          <w:rFonts w:ascii="Arial"/>
          <w:spacing w:val="0"/>
          <w:sz w:val="21"/>
        </w:rPr>
      </w:pPr>
    </w:p>
    <w:p>
      <w:pPr>
        <w:spacing w:line="294" w:lineRule="auto"/>
        <w:rPr>
          <w:rFonts w:ascii="Arial"/>
          <w:spacing w:val="0"/>
          <w:sz w:val="21"/>
        </w:rPr>
      </w:pPr>
    </w:p>
    <w:p>
      <w:pPr>
        <w:spacing w:before="100" w:line="225" w:lineRule="auto"/>
        <w:ind w:left="638"/>
        <w:rPr>
          <w:rFonts w:ascii="宋体" w:hAnsi="宋体" w:eastAsia="宋体" w:cs="宋体"/>
          <w:spacing w:val="0"/>
          <w:sz w:val="31"/>
          <w:szCs w:val="31"/>
        </w:rPr>
      </w:pPr>
      <w:r>
        <w:rPr>
          <w:rFonts w:ascii="宋体" w:hAnsi="宋体" w:eastAsia="宋体" w:cs="宋体"/>
          <w:spacing w:val="0"/>
          <w:sz w:val="31"/>
          <w:szCs w:val="31"/>
        </w:rPr>
        <w:t>项目编号：</w:t>
      </w:r>
    </w:p>
    <w:p>
      <w:pPr>
        <w:spacing w:line="293" w:lineRule="auto"/>
        <w:rPr>
          <w:rFonts w:ascii="Arial"/>
          <w:spacing w:val="0"/>
          <w:sz w:val="21"/>
        </w:rPr>
      </w:pPr>
    </w:p>
    <w:p>
      <w:pPr>
        <w:spacing w:line="293" w:lineRule="auto"/>
        <w:rPr>
          <w:rFonts w:ascii="Arial"/>
          <w:spacing w:val="0"/>
          <w:sz w:val="21"/>
        </w:rPr>
      </w:pPr>
    </w:p>
    <w:p>
      <w:pPr>
        <w:spacing w:before="102" w:line="593" w:lineRule="auto"/>
        <w:ind w:left="633"/>
        <w:rPr>
          <w:rFonts w:ascii="宋体" w:hAnsi="宋体" w:eastAsia="宋体" w:cs="宋体"/>
          <w:spacing w:val="0"/>
          <w:sz w:val="31"/>
          <w:szCs w:val="31"/>
        </w:rPr>
      </w:pPr>
      <w:r>
        <w:rPr>
          <w:rFonts w:ascii="宋体" w:hAnsi="宋体" w:eastAsia="宋体" w:cs="宋体"/>
          <w:spacing w:val="0"/>
          <w:sz w:val="31"/>
          <w:szCs w:val="31"/>
        </w:rPr>
        <w:t>所竞分标 (如有则填写，无分标时填写“无”或者留空) ： 供应商名称：</w:t>
      </w:r>
    </w:p>
    <w:p>
      <w:pPr>
        <w:spacing w:line="259"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line="260" w:lineRule="auto"/>
        <w:rPr>
          <w:rFonts w:ascii="Arial"/>
          <w:spacing w:val="0"/>
          <w:sz w:val="21"/>
        </w:rPr>
      </w:pPr>
    </w:p>
    <w:p>
      <w:pPr>
        <w:spacing w:line="260" w:lineRule="auto"/>
        <w:rPr>
          <w:rFonts w:ascii="Arial"/>
          <w:spacing w:val="0"/>
          <w:sz w:val="21"/>
        </w:rPr>
      </w:pPr>
    </w:p>
    <w:p>
      <w:pPr>
        <w:spacing w:before="101" w:line="225" w:lineRule="auto"/>
        <w:ind w:left="3411"/>
        <w:rPr>
          <w:rFonts w:ascii="宋体" w:hAnsi="宋体" w:eastAsia="宋体" w:cs="宋体"/>
          <w:spacing w:val="0"/>
          <w:sz w:val="31"/>
          <w:szCs w:val="31"/>
        </w:rPr>
      </w:pPr>
      <w:r>
        <w:rPr>
          <w:rFonts w:ascii="宋体" w:hAnsi="宋体" w:eastAsia="宋体" w:cs="宋体"/>
          <w:spacing w:val="0"/>
          <w:sz w:val="31"/>
          <w:szCs w:val="31"/>
        </w:rPr>
        <w:t>年    月    日</w:t>
      </w:r>
    </w:p>
    <w:p>
      <w:pPr>
        <w:rPr>
          <w:spacing w:val="0"/>
        </w:rPr>
        <w:sectPr>
          <w:footerReference r:id="rId28"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2.报价文件目录</w:t>
      </w:r>
    </w:p>
    <w:p>
      <w:pPr>
        <w:spacing w:line="249" w:lineRule="auto"/>
        <w:rPr>
          <w:rFonts w:ascii="Arial"/>
          <w:spacing w:val="0"/>
          <w:sz w:val="21"/>
        </w:rPr>
      </w:pPr>
    </w:p>
    <w:p>
      <w:pPr>
        <w:spacing w:before="101" w:line="321" w:lineRule="auto"/>
        <w:ind w:left="2" w:hanging="2"/>
        <w:rPr>
          <w:rFonts w:ascii="宋体" w:hAnsi="宋体" w:eastAsia="宋体" w:cs="宋体"/>
          <w:spacing w:val="0"/>
          <w:sz w:val="31"/>
          <w:szCs w:val="31"/>
        </w:rPr>
      </w:pPr>
      <w:r>
        <w:rPr>
          <w:rFonts w:ascii="宋体" w:hAnsi="宋体" w:eastAsia="宋体" w:cs="宋体"/>
          <w:spacing w:val="0"/>
          <w:sz w:val="31"/>
          <w:szCs w:val="31"/>
        </w:rPr>
        <w:t>根据谈判文件规定及供应商提供的材料自行编写目录 (部分格式 后附) 。</w:t>
      </w:r>
    </w:p>
    <w:p>
      <w:pPr>
        <w:rPr>
          <w:spacing w:val="0"/>
        </w:rPr>
        <w:sectPr>
          <w:footerReference r:id="rId29"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4060"/>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竞标书</w:t>
      </w:r>
    </w:p>
    <w:p>
      <w:pPr>
        <w:spacing w:line="317" w:lineRule="auto"/>
        <w:rPr>
          <w:rFonts w:ascii="Arial"/>
          <w:spacing w:val="0"/>
          <w:sz w:val="21"/>
        </w:rPr>
      </w:pPr>
    </w:p>
    <w:p>
      <w:pPr>
        <w:spacing w:before="74" w:line="228" w:lineRule="auto"/>
        <w:rPr>
          <w:rFonts w:hint="eastAsia" w:ascii="宋体" w:hAnsi="宋体" w:eastAsia="宋体" w:cs="宋体"/>
          <w:spacing w:val="0"/>
          <w:sz w:val="21"/>
          <w:szCs w:val="21"/>
        </w:rPr>
      </w:pPr>
      <w:r>
        <w:rPr>
          <w:rFonts w:ascii="宋体" w:hAnsi="宋体"/>
          <w:color w:val="auto"/>
          <w:spacing w:val="0"/>
          <w:u w:val="single"/>
        </w:rPr>
        <w:t>{</w:t>
      </w:r>
      <w:r>
        <w:rPr>
          <w:rFonts w:hint="eastAsia" w:ascii="宋体" w:hAnsi="宋体" w:eastAsia="宋体" w:cs="宋体"/>
          <w:color w:val="auto"/>
          <w:spacing w:val="0"/>
          <w:sz w:val="21"/>
          <w:szCs w:val="21"/>
          <w:u w:val="single"/>
        </w:rPr>
        <w:t>采购人名称}</w:t>
      </w:r>
      <w:r>
        <w:rPr>
          <w:rFonts w:hint="eastAsia" w:ascii="宋体" w:hAnsi="宋体" w:eastAsia="宋体" w:cs="宋体"/>
          <w:spacing w:val="0"/>
          <w:sz w:val="21"/>
          <w:szCs w:val="21"/>
        </w:rPr>
        <w:t>：</w:t>
      </w:r>
    </w:p>
    <w:p>
      <w:pPr>
        <w:spacing w:before="115" w:line="321" w:lineRule="auto"/>
        <w:ind w:left="4" w:firstLine="477"/>
        <w:rPr>
          <w:rFonts w:hint="eastAsia" w:ascii="宋体" w:hAnsi="宋体" w:eastAsia="宋体" w:cs="宋体"/>
          <w:spacing w:val="0"/>
          <w:sz w:val="21"/>
          <w:szCs w:val="21"/>
        </w:rPr>
      </w:pPr>
      <w:r>
        <w:rPr>
          <w:rFonts w:hint="eastAsia" w:ascii="宋体" w:hAnsi="宋体" w:eastAsia="宋体" w:cs="宋体"/>
          <w:spacing w:val="0"/>
          <w:sz w:val="21"/>
          <w:szCs w:val="21"/>
        </w:rPr>
        <w:t>依据贵方</w:t>
      </w:r>
      <w:r>
        <w:rPr>
          <w:rFonts w:hint="eastAsia" w:ascii="宋体" w:hAnsi="宋体" w:eastAsia="宋体" w:cs="宋体"/>
          <w:spacing w:val="0"/>
          <w:sz w:val="21"/>
          <w:szCs w:val="21"/>
          <w:u w:val="single" w:color="auto"/>
        </w:rPr>
        <w:t xml:space="preserve"> (项目名称/文件编号) </w:t>
      </w:r>
      <w:r>
        <w:rPr>
          <w:rFonts w:hint="eastAsia" w:ascii="宋体" w:hAnsi="宋体" w:eastAsia="宋体" w:cs="宋体"/>
          <w:spacing w:val="0"/>
          <w:sz w:val="21"/>
          <w:szCs w:val="21"/>
        </w:rPr>
        <w:t>项目采购的竞标要求，我方</w:t>
      </w:r>
      <w:r>
        <w:rPr>
          <w:rFonts w:hint="eastAsia" w:ascii="宋体" w:hAnsi="宋体" w:eastAsia="宋体" w:cs="宋体"/>
          <w:spacing w:val="0"/>
          <w:sz w:val="21"/>
          <w:szCs w:val="21"/>
          <w:u w:val="single" w:color="auto"/>
        </w:rPr>
        <w:t xml:space="preserve"> (姓名和职务) </w:t>
      </w:r>
      <w:r>
        <w:rPr>
          <w:rFonts w:hint="eastAsia" w:ascii="宋体" w:hAnsi="宋体" w:eastAsia="宋体" w:cs="宋体"/>
          <w:spacing w:val="0"/>
          <w:sz w:val="21"/>
          <w:szCs w:val="21"/>
        </w:rPr>
        <w:t>经正 式授权并代表供应商</w:t>
      </w:r>
      <w:r>
        <w:rPr>
          <w:rFonts w:hint="eastAsia" w:ascii="宋体" w:hAnsi="宋体" w:eastAsia="宋体" w:cs="宋体"/>
          <w:spacing w:val="0"/>
          <w:sz w:val="21"/>
          <w:szCs w:val="21"/>
          <w:u w:val="single" w:color="auto"/>
        </w:rPr>
        <w:t xml:space="preserve"> (供应商名称、地址) </w:t>
      </w:r>
      <w:r>
        <w:rPr>
          <w:rFonts w:hint="eastAsia" w:ascii="宋体" w:hAnsi="宋体" w:eastAsia="宋体" w:cs="宋体"/>
          <w:spacing w:val="0"/>
          <w:sz w:val="21"/>
          <w:szCs w:val="21"/>
        </w:rPr>
        <w:t>提交下述工程量清单报价有关资料：</w:t>
      </w:r>
    </w:p>
    <w:p>
      <w:pPr>
        <w:spacing w:before="1" w:line="321" w:lineRule="auto"/>
        <w:ind w:left="2" w:firstLine="479"/>
        <w:rPr>
          <w:rFonts w:hint="eastAsia" w:ascii="宋体" w:hAnsi="宋体" w:eastAsia="宋体" w:cs="宋体"/>
          <w:spacing w:val="0"/>
          <w:sz w:val="21"/>
          <w:szCs w:val="21"/>
        </w:rPr>
      </w:pPr>
      <w:r>
        <w:rPr>
          <w:rFonts w:hint="eastAsia" w:ascii="宋体" w:hAnsi="宋体" w:eastAsia="宋体" w:cs="宋体"/>
          <w:spacing w:val="0"/>
          <w:sz w:val="21"/>
          <w:szCs w:val="21"/>
        </w:rPr>
        <w:t>我方已仔细研究了</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竞争性谈判文件的全部内容，愿意以人民币(大 写)</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元 (￥</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为谈判总报价，工期为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日历天。按图纸、 工程建设标准、合同约定实施和完成承包</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，修补 该工程中任何缺陷，工程质量达到</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。在此，授权代表宣布同意如下：</w:t>
      </w:r>
    </w:p>
    <w:p>
      <w:pPr>
        <w:spacing w:line="228" w:lineRule="auto"/>
        <w:ind w:left="497"/>
        <w:rPr>
          <w:rFonts w:hint="eastAsia" w:ascii="宋体" w:hAnsi="宋体" w:eastAsia="宋体" w:cs="宋体"/>
          <w:spacing w:val="0"/>
          <w:sz w:val="21"/>
          <w:szCs w:val="21"/>
        </w:rPr>
      </w:pPr>
      <w:r>
        <w:rPr>
          <w:rFonts w:hint="eastAsia" w:ascii="宋体" w:hAnsi="宋体" w:eastAsia="宋体" w:cs="宋体"/>
          <w:spacing w:val="0"/>
          <w:sz w:val="21"/>
          <w:szCs w:val="21"/>
        </w:rPr>
        <w:t>1. 将按竞争性谈判文件的约定履行合同责任和义务；</w:t>
      </w:r>
    </w:p>
    <w:p>
      <w:pPr>
        <w:spacing w:before="114" w:line="275" w:lineRule="auto"/>
        <w:ind w:left="839" w:hanging="357"/>
        <w:rPr>
          <w:rFonts w:hint="eastAsia" w:ascii="宋体" w:hAnsi="宋体" w:eastAsia="宋体" w:cs="宋体"/>
          <w:spacing w:val="0"/>
          <w:sz w:val="21"/>
          <w:szCs w:val="21"/>
        </w:rPr>
      </w:pPr>
      <w:r>
        <w:rPr>
          <w:rFonts w:hint="eastAsia" w:ascii="宋体" w:hAnsi="宋体" w:eastAsia="宋体" w:cs="宋体"/>
          <w:spacing w:val="0"/>
          <w:sz w:val="21"/>
          <w:szCs w:val="21"/>
        </w:rPr>
        <w:t>2. 已详细审查全部竞争性谈判文件，包括</w:t>
      </w:r>
      <w:r>
        <w:rPr>
          <w:rFonts w:hint="eastAsia" w:ascii="宋体" w:hAnsi="宋体" w:eastAsia="宋体" w:cs="宋体"/>
          <w:spacing w:val="0"/>
          <w:sz w:val="21"/>
          <w:szCs w:val="21"/>
          <w:u w:val="single" w:color="auto"/>
        </w:rPr>
        <w:t xml:space="preserve"> (补遗文件)  (如果有的话) </w:t>
      </w:r>
      <w:r>
        <w:rPr>
          <w:rFonts w:hint="eastAsia" w:ascii="宋体" w:hAnsi="宋体" w:eastAsia="宋体" w:cs="宋体"/>
          <w:spacing w:val="0"/>
          <w:sz w:val="21"/>
          <w:szCs w:val="21"/>
        </w:rPr>
        <w:t>；我们完 全理解并同意放弃对这方面有不明及误解的权力；</w:t>
      </w:r>
    </w:p>
    <w:p>
      <w:pPr>
        <w:spacing w:before="116" w:line="321" w:lineRule="auto"/>
        <w:ind w:left="19" w:firstLine="465"/>
        <w:rPr>
          <w:rFonts w:hint="eastAsia" w:ascii="宋体" w:hAnsi="宋体" w:eastAsia="宋体" w:cs="宋体"/>
          <w:spacing w:val="0"/>
          <w:sz w:val="21"/>
          <w:szCs w:val="21"/>
        </w:rPr>
      </w:pPr>
      <w:r>
        <w:rPr>
          <w:rFonts w:hint="eastAsia" w:ascii="宋体" w:hAnsi="宋体" w:eastAsia="宋体" w:cs="宋体"/>
          <w:spacing w:val="0"/>
          <w:sz w:val="21"/>
          <w:szCs w:val="21"/>
        </w:rPr>
        <w:t>3. 我方同意所提交的竞标文件在竞争性谈判文件的供应商须知正文中第 16 条规定 的竞标有效期内有效，在此期间内如果成交，我方将受此约束。</w:t>
      </w:r>
    </w:p>
    <w:p>
      <w:pPr>
        <w:spacing w:before="1" w:line="227" w:lineRule="auto"/>
        <w:ind w:left="479"/>
        <w:rPr>
          <w:rFonts w:hint="eastAsia" w:ascii="宋体" w:hAnsi="宋体" w:eastAsia="宋体" w:cs="宋体"/>
          <w:spacing w:val="0"/>
          <w:sz w:val="21"/>
          <w:szCs w:val="21"/>
        </w:rPr>
      </w:pPr>
      <w:r>
        <w:rPr>
          <w:rFonts w:hint="eastAsia" w:ascii="宋体" w:hAnsi="宋体" w:eastAsia="宋体" w:cs="宋体"/>
          <w:spacing w:val="0"/>
          <w:sz w:val="21"/>
          <w:szCs w:val="21"/>
        </w:rPr>
        <w:t>4. 同意提供按照贵方可能要求的与其竞标有关的一切数据或资料；</w:t>
      </w:r>
    </w:p>
    <w:p>
      <w:pPr>
        <w:spacing w:before="118" w:line="227" w:lineRule="auto"/>
        <w:ind w:left="484"/>
        <w:rPr>
          <w:rFonts w:hint="eastAsia" w:ascii="宋体" w:hAnsi="宋体" w:eastAsia="宋体" w:cs="宋体"/>
          <w:spacing w:val="0"/>
          <w:sz w:val="21"/>
          <w:szCs w:val="21"/>
        </w:rPr>
      </w:pPr>
      <w:r>
        <w:rPr>
          <w:rFonts w:hint="eastAsia" w:ascii="宋体" w:hAnsi="宋体" w:eastAsia="宋体" w:cs="宋体"/>
          <w:spacing w:val="0"/>
          <w:sz w:val="21"/>
          <w:szCs w:val="21"/>
        </w:rPr>
        <w:t>5. 与本竞标有关的一切正式往来信函请寄：</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邮政编号：</w:t>
      </w:r>
      <w:r>
        <w:rPr>
          <w:rFonts w:hint="eastAsia" w:ascii="宋体" w:hAnsi="宋体" w:eastAsia="宋体" w:cs="宋体"/>
          <w:spacing w:val="0"/>
          <w:sz w:val="21"/>
          <w:szCs w:val="21"/>
          <w:u w:val="single" w:color="auto"/>
        </w:rPr>
        <w:t xml:space="preserve">     </w:t>
      </w:r>
    </w:p>
    <w:p>
      <w:pPr>
        <w:spacing w:before="115" w:line="333" w:lineRule="auto"/>
        <w:ind w:left="840" w:right="1150" w:firstLine="27"/>
        <w:rPr>
          <w:rFonts w:hint="eastAsia" w:ascii="宋体" w:hAnsi="宋体" w:eastAsia="宋体" w:cs="宋体"/>
          <w:spacing w:val="0"/>
          <w:sz w:val="21"/>
          <w:szCs w:val="21"/>
        </w:rPr>
      </w:pPr>
      <w:r>
        <w:rPr>
          <w:rFonts w:hint="eastAsia" w:ascii="宋体" w:hAnsi="宋体" w:eastAsia="宋体" w:cs="宋体"/>
          <w:spacing w:val="0"/>
          <w:sz w:val="21"/>
          <w:szCs w:val="21"/>
        </w:rPr>
        <w:t>电话/传真：</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电子函件：</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开户银行：</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帐号/行号：</w:t>
      </w:r>
      <w:r>
        <w:rPr>
          <w:rFonts w:hint="eastAsia" w:ascii="宋体" w:hAnsi="宋体" w:eastAsia="宋体" w:cs="宋体"/>
          <w:spacing w:val="0"/>
          <w:sz w:val="21"/>
          <w:szCs w:val="21"/>
          <w:u w:val="single" w:color="auto"/>
        </w:rPr>
        <w:t xml:space="preserve">            </w:t>
      </w:r>
    </w:p>
    <w:p>
      <w:pPr>
        <w:spacing w:line="293" w:lineRule="auto"/>
        <w:rPr>
          <w:rFonts w:hint="eastAsia" w:ascii="宋体" w:hAnsi="宋体" w:eastAsia="宋体" w:cs="宋体"/>
          <w:spacing w:val="0"/>
          <w:sz w:val="21"/>
          <w:szCs w:val="21"/>
        </w:rPr>
      </w:pPr>
    </w:p>
    <w:p>
      <w:pPr>
        <w:spacing w:before="75" w:line="228" w:lineRule="auto"/>
        <w:ind w:left="840"/>
        <w:rPr>
          <w:rFonts w:hint="eastAsia" w:ascii="宋体" w:hAnsi="宋体" w:eastAsia="宋体" w:cs="宋体"/>
          <w:spacing w:val="0"/>
          <w:sz w:val="21"/>
          <w:szCs w:val="21"/>
        </w:rPr>
      </w:pPr>
      <w:r>
        <w:rPr>
          <w:rFonts w:hint="eastAsia" w:ascii="宋体" w:hAnsi="宋体" w:eastAsia="宋体" w:cs="宋体"/>
          <w:spacing w:val="0"/>
          <w:sz w:val="21"/>
          <w:szCs w:val="21"/>
        </w:rPr>
        <w:t>法定代表人或被授权人签字：</w:t>
      </w:r>
      <w:r>
        <w:rPr>
          <w:rFonts w:hint="eastAsia" w:ascii="宋体" w:hAnsi="宋体" w:eastAsia="宋体" w:cs="宋体"/>
          <w:spacing w:val="0"/>
          <w:sz w:val="21"/>
          <w:szCs w:val="21"/>
          <w:u w:val="single" w:color="auto"/>
        </w:rPr>
        <w:t xml:space="preserve">                         </w:t>
      </w:r>
    </w:p>
    <w:p>
      <w:pPr>
        <w:spacing w:before="116" w:line="333" w:lineRule="auto"/>
        <w:ind w:left="880" w:right="1510" w:hanging="41"/>
        <w:rPr>
          <w:rFonts w:hint="eastAsia" w:ascii="宋体" w:hAnsi="宋体" w:eastAsia="宋体" w:cs="宋体"/>
          <w:spacing w:val="0"/>
          <w:sz w:val="21"/>
          <w:szCs w:val="21"/>
        </w:rPr>
      </w:pPr>
      <w:r>
        <w:rPr>
          <w:rFonts w:hint="eastAsia" w:ascii="宋体" w:hAnsi="宋体" w:eastAsia="宋体" w:cs="宋体"/>
          <w:spacing w:val="0"/>
          <w:sz w:val="21"/>
          <w:szCs w:val="21"/>
        </w:rPr>
        <w:t>供应商名称 (公章) ：</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日期：</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年</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月</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日</w:t>
      </w:r>
    </w:p>
    <w:p>
      <w:pPr>
        <w:rPr>
          <w:rFonts w:hint="eastAsia" w:ascii="宋体" w:hAnsi="宋体" w:eastAsia="宋体" w:cs="宋体"/>
          <w:spacing w:val="0"/>
          <w:sz w:val="21"/>
          <w:szCs w:val="21"/>
        </w:rPr>
        <w:sectPr>
          <w:footerReference r:id="rId30" w:type="default"/>
          <w:pgSz w:w="11905" w:h="16838"/>
          <w:pgMar w:top="1417" w:right="1417" w:bottom="1417" w:left="1417" w:header="0" w:footer="658" w:gutter="0"/>
          <w:pgNumType w:fmt="decimal"/>
          <w:cols w:space="0" w:num="1"/>
          <w:rtlGutter w:val="0"/>
          <w:docGrid w:linePitch="0" w:charSpace="0"/>
        </w:sectPr>
      </w:pPr>
    </w:p>
    <w:p>
      <w:pPr>
        <w:spacing w:before="63" w:line="545" w:lineRule="exact"/>
        <w:rPr>
          <w:rFonts w:ascii="宋体" w:hAnsi="宋体" w:eastAsia="宋体" w:cs="宋体"/>
          <w:spacing w:val="0"/>
          <w:sz w:val="31"/>
          <w:szCs w:val="31"/>
        </w:rPr>
      </w:pPr>
      <w:r>
        <w:rPr>
          <w:rFonts w:ascii="宋体" w:hAnsi="宋体" w:eastAsia="宋体" w:cs="宋体"/>
          <w:spacing w:val="0"/>
          <w:position w:val="16"/>
          <w:sz w:val="31"/>
          <w:szCs w:val="31"/>
          <w14:textOutline w14:w="5793" w14:cap="sq" w14:cmpd="sng">
            <w14:solidFill>
              <w14:srgbClr w14:val="000000"/>
            </w14:solidFill>
            <w14:prstDash w14:val="solid"/>
            <w14:bevel/>
          </w14:textOutline>
        </w:rPr>
        <w:t>三、商务技术文件格式</w:t>
      </w:r>
    </w:p>
    <w:p>
      <w:pPr>
        <w:spacing w:line="414" w:lineRule="exact"/>
        <w:ind w:left="23"/>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1.商务技术文件封面格式</w:t>
      </w:r>
    </w:p>
    <w:p>
      <w:pPr>
        <w:spacing w:line="244"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before="140" w:line="224" w:lineRule="auto"/>
        <w:ind w:left="2720"/>
        <w:rPr>
          <w:rFonts w:ascii="宋体" w:hAnsi="宋体" w:eastAsia="宋体" w:cs="宋体"/>
          <w:spacing w:val="0"/>
          <w:sz w:val="43"/>
          <w:szCs w:val="43"/>
        </w:rPr>
      </w:pPr>
      <w:r>
        <w:rPr>
          <w:rFonts w:ascii="宋体" w:hAnsi="宋体" w:eastAsia="宋体" w:cs="宋体"/>
          <w:spacing w:val="0"/>
          <w:sz w:val="43"/>
          <w:szCs w:val="43"/>
        </w:rPr>
        <w:t>电 子 响 应 文 件</w:t>
      </w:r>
    </w:p>
    <w:p>
      <w:pPr>
        <w:spacing w:line="317" w:lineRule="auto"/>
        <w:rPr>
          <w:rFonts w:ascii="Arial"/>
          <w:spacing w:val="0"/>
          <w:sz w:val="21"/>
        </w:rPr>
      </w:pPr>
    </w:p>
    <w:p>
      <w:pPr>
        <w:spacing w:line="317" w:lineRule="auto"/>
        <w:rPr>
          <w:rFonts w:ascii="Arial"/>
          <w:spacing w:val="0"/>
          <w:sz w:val="21"/>
        </w:rPr>
      </w:pPr>
    </w:p>
    <w:p>
      <w:pPr>
        <w:spacing w:line="317" w:lineRule="auto"/>
        <w:rPr>
          <w:rFonts w:ascii="Arial"/>
          <w:spacing w:val="0"/>
          <w:sz w:val="21"/>
        </w:rPr>
      </w:pPr>
    </w:p>
    <w:p>
      <w:pPr>
        <w:spacing w:before="185" w:line="187" w:lineRule="auto"/>
        <w:ind w:left="2111"/>
        <w:rPr>
          <w:rFonts w:ascii="微软雅黑" w:hAnsi="微软雅黑" w:eastAsia="微软雅黑" w:cs="微软雅黑"/>
          <w:spacing w:val="0"/>
          <w:sz w:val="43"/>
          <w:szCs w:val="43"/>
        </w:rPr>
      </w:pPr>
      <w:r>
        <w:rPr>
          <w:rFonts w:ascii="微软雅黑" w:hAnsi="微软雅黑" w:eastAsia="微软雅黑" w:cs="微软雅黑"/>
          <w:spacing w:val="0"/>
          <w:sz w:val="43"/>
          <w:szCs w:val="43"/>
        </w:rPr>
        <w:t>商   务   技   术   文   件</w:t>
      </w: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before="101" w:line="226" w:lineRule="auto"/>
        <w:ind w:left="643"/>
        <w:rPr>
          <w:rFonts w:ascii="宋体" w:hAnsi="宋体" w:eastAsia="宋体" w:cs="宋体"/>
          <w:spacing w:val="0"/>
          <w:sz w:val="31"/>
          <w:szCs w:val="31"/>
        </w:rPr>
      </w:pPr>
      <w:r>
        <w:rPr>
          <w:rFonts w:ascii="宋体" w:hAnsi="宋体" w:eastAsia="宋体" w:cs="宋体"/>
          <w:spacing w:val="0"/>
          <w:sz w:val="31"/>
          <w:szCs w:val="31"/>
        </w:rPr>
        <w:t>项目名称：</w:t>
      </w:r>
    </w:p>
    <w:p>
      <w:pPr>
        <w:spacing w:line="293" w:lineRule="auto"/>
        <w:rPr>
          <w:rFonts w:ascii="Arial"/>
          <w:spacing w:val="0"/>
          <w:sz w:val="21"/>
        </w:rPr>
      </w:pPr>
    </w:p>
    <w:p>
      <w:pPr>
        <w:spacing w:line="294" w:lineRule="auto"/>
        <w:rPr>
          <w:rFonts w:ascii="Arial"/>
          <w:spacing w:val="0"/>
          <w:sz w:val="21"/>
        </w:rPr>
      </w:pPr>
    </w:p>
    <w:p>
      <w:pPr>
        <w:spacing w:before="101" w:line="225" w:lineRule="auto"/>
        <w:ind w:left="643"/>
        <w:rPr>
          <w:rFonts w:ascii="宋体" w:hAnsi="宋体" w:eastAsia="宋体" w:cs="宋体"/>
          <w:spacing w:val="0"/>
          <w:sz w:val="31"/>
          <w:szCs w:val="31"/>
        </w:rPr>
      </w:pPr>
      <w:r>
        <w:rPr>
          <w:rFonts w:ascii="宋体" w:hAnsi="宋体" w:eastAsia="宋体" w:cs="宋体"/>
          <w:spacing w:val="0"/>
          <w:sz w:val="31"/>
          <w:szCs w:val="31"/>
        </w:rPr>
        <w:t>项目编号：</w:t>
      </w:r>
    </w:p>
    <w:p>
      <w:pPr>
        <w:spacing w:line="293" w:lineRule="auto"/>
        <w:rPr>
          <w:rFonts w:ascii="Arial"/>
          <w:spacing w:val="0"/>
          <w:sz w:val="21"/>
        </w:rPr>
      </w:pPr>
    </w:p>
    <w:p>
      <w:pPr>
        <w:spacing w:line="293" w:lineRule="auto"/>
        <w:rPr>
          <w:rFonts w:ascii="Arial"/>
          <w:spacing w:val="0"/>
          <w:sz w:val="21"/>
        </w:rPr>
      </w:pPr>
    </w:p>
    <w:p>
      <w:pPr>
        <w:spacing w:before="101" w:line="593" w:lineRule="auto"/>
        <w:ind w:left="638"/>
        <w:rPr>
          <w:rFonts w:ascii="宋体" w:hAnsi="宋体" w:eastAsia="宋体" w:cs="宋体"/>
          <w:spacing w:val="0"/>
          <w:sz w:val="31"/>
          <w:szCs w:val="31"/>
        </w:rPr>
      </w:pPr>
      <w:r>
        <w:rPr>
          <w:rFonts w:ascii="宋体" w:hAnsi="宋体" w:eastAsia="宋体" w:cs="宋体"/>
          <w:spacing w:val="0"/>
          <w:sz w:val="31"/>
          <w:szCs w:val="31"/>
        </w:rPr>
        <w:t>所竞分标 (如有则填写，无分标时填写“无”或者留空) ： 供应商名称：</w:t>
      </w:r>
    </w:p>
    <w:p>
      <w:pPr>
        <w:spacing w:line="259"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line="260" w:lineRule="auto"/>
        <w:rPr>
          <w:rFonts w:ascii="Arial"/>
          <w:spacing w:val="0"/>
          <w:sz w:val="21"/>
        </w:rPr>
      </w:pPr>
    </w:p>
    <w:p>
      <w:pPr>
        <w:spacing w:line="260" w:lineRule="auto"/>
        <w:rPr>
          <w:rFonts w:ascii="Arial"/>
          <w:spacing w:val="0"/>
          <w:sz w:val="21"/>
        </w:rPr>
      </w:pPr>
    </w:p>
    <w:p>
      <w:pPr>
        <w:spacing w:before="101" w:line="225" w:lineRule="auto"/>
        <w:ind w:left="3416"/>
        <w:rPr>
          <w:rFonts w:ascii="宋体" w:hAnsi="宋体" w:eastAsia="宋体" w:cs="宋体"/>
          <w:spacing w:val="0"/>
          <w:sz w:val="31"/>
          <w:szCs w:val="31"/>
        </w:rPr>
      </w:pPr>
      <w:r>
        <w:rPr>
          <w:rFonts w:ascii="宋体" w:hAnsi="宋体" w:eastAsia="宋体" w:cs="宋体"/>
          <w:spacing w:val="0"/>
          <w:sz w:val="31"/>
          <w:szCs w:val="31"/>
        </w:rPr>
        <w:t>年    月    日</w:t>
      </w:r>
    </w:p>
    <w:p>
      <w:pPr>
        <w:rPr>
          <w:spacing w:val="0"/>
        </w:rPr>
        <w:sectPr>
          <w:footerReference r:id="rId31"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2.商务技术文件目录</w:t>
      </w:r>
    </w:p>
    <w:p>
      <w:pPr>
        <w:spacing w:before="325" w:line="380" w:lineRule="auto"/>
        <w:ind w:firstLine="638"/>
        <w:rPr>
          <w:rFonts w:ascii="宋体" w:hAnsi="宋体" w:eastAsia="宋体" w:cs="宋体"/>
          <w:spacing w:val="0"/>
          <w:sz w:val="31"/>
          <w:szCs w:val="31"/>
        </w:rPr>
      </w:pPr>
      <w:r>
        <w:rPr>
          <w:rFonts w:ascii="宋体" w:hAnsi="宋体" w:eastAsia="宋体" w:cs="宋体"/>
          <w:spacing w:val="0"/>
          <w:sz w:val="31"/>
          <w:szCs w:val="31"/>
        </w:rPr>
        <w:t>根据谈判文件规定及供应商提供的材料自行编写目录 (部分 格式后附) 。</w:t>
      </w:r>
    </w:p>
    <w:p>
      <w:pPr>
        <w:rPr>
          <w:spacing w:val="0"/>
        </w:rPr>
        <w:sectPr>
          <w:footerReference r:id="rId32" w:type="default"/>
          <w:pgSz w:w="11905" w:h="16838"/>
          <w:pgMar w:top="1417" w:right="1417" w:bottom="1417" w:left="1417" w:header="0" w:footer="658" w:gutter="0"/>
          <w:pgNumType w:fmt="decimal"/>
          <w:cols w:space="0" w:num="1"/>
          <w:rtlGutter w:val="0"/>
          <w:docGrid w:linePitch="0" w:charSpace="0"/>
        </w:sectPr>
      </w:pPr>
    </w:p>
    <w:p>
      <w:pPr>
        <w:spacing w:before="88" w:line="186" w:lineRule="auto"/>
        <w:ind w:left="2114"/>
        <w:rPr>
          <w:rFonts w:ascii="微软雅黑" w:hAnsi="微软雅黑" w:eastAsia="微软雅黑" w:cs="微软雅黑"/>
          <w:spacing w:val="0"/>
          <w:sz w:val="43"/>
          <w:szCs w:val="43"/>
        </w:rPr>
      </w:pPr>
      <w:r>
        <w:rPr>
          <w:rFonts w:ascii="微软雅黑" w:hAnsi="微软雅黑" w:eastAsia="微软雅黑" w:cs="微软雅黑"/>
          <w:spacing w:val="0"/>
          <w:sz w:val="43"/>
          <w:szCs w:val="43"/>
        </w:rPr>
        <w:t>无串通竞标行为的承诺函</w:t>
      </w:r>
    </w:p>
    <w:p>
      <w:pPr>
        <w:spacing w:line="242" w:lineRule="auto"/>
        <w:rPr>
          <w:rFonts w:ascii="Arial"/>
          <w:spacing w:val="0"/>
          <w:sz w:val="21"/>
        </w:rPr>
      </w:pPr>
    </w:p>
    <w:p>
      <w:pPr>
        <w:spacing w:line="242" w:lineRule="auto"/>
        <w:rPr>
          <w:rFonts w:ascii="Arial"/>
          <w:spacing w:val="0"/>
          <w:sz w:val="21"/>
        </w:rPr>
      </w:pPr>
    </w:p>
    <w:p>
      <w:pPr>
        <w:spacing w:before="75" w:line="395" w:lineRule="exact"/>
        <w:ind w:left="485"/>
        <w:rPr>
          <w:rFonts w:ascii="宋体" w:hAnsi="宋体" w:eastAsia="宋体" w:cs="宋体"/>
          <w:spacing w:val="0"/>
          <w:sz w:val="23"/>
          <w:szCs w:val="23"/>
        </w:rPr>
      </w:pPr>
      <w:r>
        <w:rPr>
          <w:rFonts w:ascii="宋体" w:hAnsi="宋体" w:eastAsia="宋体" w:cs="宋体"/>
          <w:spacing w:val="0"/>
          <w:position w:val="2"/>
          <w:sz w:val="23"/>
          <w:szCs w:val="23"/>
          <w14:textOutline w14:w="4358" w14:cap="sq" w14:cmpd="sng">
            <w14:solidFill>
              <w14:srgbClr w14:val="000000"/>
            </w14:solidFill>
            <w14:prstDash w14:val="solid"/>
            <w14:bevel/>
          </w14:textOutline>
        </w:rPr>
        <w:t>一、我方承诺无下列相互串通竞标的情形：</w:t>
      </w:r>
    </w:p>
    <w:p>
      <w:pPr>
        <w:spacing w:before="70" w:line="468" w:lineRule="exact"/>
        <w:ind w:left="499"/>
        <w:rPr>
          <w:rFonts w:ascii="宋体" w:hAnsi="宋体" w:eastAsia="宋体" w:cs="宋体"/>
          <w:spacing w:val="0"/>
          <w:sz w:val="23"/>
          <w:szCs w:val="23"/>
        </w:rPr>
      </w:pPr>
      <w:r>
        <w:rPr>
          <w:rFonts w:ascii="宋体" w:hAnsi="宋体" w:eastAsia="宋体" w:cs="宋体"/>
          <w:spacing w:val="0"/>
          <w:position w:val="17"/>
          <w:sz w:val="23"/>
          <w:szCs w:val="23"/>
        </w:rPr>
        <w:t>1.不同供应商的响应文件由同一单位或者个人编制；</w:t>
      </w:r>
    </w:p>
    <w:p>
      <w:pPr>
        <w:spacing w:line="311" w:lineRule="exact"/>
        <w:ind w:left="484"/>
        <w:rPr>
          <w:rFonts w:ascii="宋体" w:hAnsi="宋体" w:eastAsia="宋体" w:cs="宋体"/>
          <w:spacing w:val="0"/>
          <w:sz w:val="23"/>
          <w:szCs w:val="23"/>
        </w:rPr>
      </w:pPr>
      <w:r>
        <w:rPr>
          <w:rFonts w:ascii="宋体" w:hAnsi="宋体" w:eastAsia="宋体" w:cs="宋体"/>
          <w:spacing w:val="0"/>
          <w:position w:val="1"/>
          <w:sz w:val="23"/>
          <w:szCs w:val="23"/>
        </w:rPr>
        <w:t>2.不同供应商委托同一单位或者个人办理竞标事宜；</w:t>
      </w:r>
    </w:p>
    <w:p>
      <w:pPr>
        <w:spacing w:before="154" w:line="309" w:lineRule="exact"/>
        <w:ind w:left="486"/>
        <w:rPr>
          <w:rFonts w:ascii="宋体" w:hAnsi="宋体" w:eastAsia="宋体" w:cs="宋体"/>
          <w:spacing w:val="0"/>
          <w:sz w:val="23"/>
          <w:szCs w:val="23"/>
        </w:rPr>
      </w:pPr>
      <w:r>
        <w:rPr>
          <w:rFonts w:ascii="宋体" w:hAnsi="宋体" w:eastAsia="宋体" w:cs="宋体"/>
          <w:spacing w:val="0"/>
          <w:position w:val="1"/>
          <w:sz w:val="23"/>
          <w:szCs w:val="23"/>
        </w:rPr>
        <w:t>3.不同的供应商的响应文件载明的项目管理员为同一个人；</w:t>
      </w:r>
    </w:p>
    <w:p>
      <w:pPr>
        <w:spacing w:before="159" w:line="311" w:lineRule="exact"/>
        <w:ind w:left="480"/>
        <w:rPr>
          <w:rFonts w:ascii="宋体" w:hAnsi="宋体" w:eastAsia="宋体" w:cs="宋体"/>
          <w:spacing w:val="0"/>
          <w:sz w:val="23"/>
          <w:szCs w:val="23"/>
        </w:rPr>
      </w:pPr>
      <w:r>
        <w:rPr>
          <w:rFonts w:ascii="宋体" w:hAnsi="宋体" w:eastAsia="宋体" w:cs="宋体"/>
          <w:spacing w:val="0"/>
          <w:position w:val="1"/>
          <w:sz w:val="23"/>
          <w:szCs w:val="23"/>
        </w:rPr>
        <w:t>4.不同供应商的响应文件异常一致或者竞标报价呈规律性差异；</w:t>
      </w:r>
    </w:p>
    <w:p>
      <w:pPr>
        <w:spacing w:before="154" w:line="310" w:lineRule="exact"/>
        <w:ind w:left="486"/>
        <w:rPr>
          <w:rFonts w:ascii="宋体" w:hAnsi="宋体" w:eastAsia="宋体" w:cs="宋体"/>
          <w:spacing w:val="0"/>
          <w:sz w:val="23"/>
          <w:szCs w:val="23"/>
        </w:rPr>
      </w:pPr>
      <w:r>
        <w:rPr>
          <w:rFonts w:ascii="宋体" w:hAnsi="宋体" w:eastAsia="宋体" w:cs="宋体"/>
          <w:spacing w:val="0"/>
          <w:position w:val="1"/>
          <w:sz w:val="23"/>
          <w:szCs w:val="23"/>
        </w:rPr>
        <w:t>5.不同供应商的响应文件相互混装；</w:t>
      </w:r>
    </w:p>
    <w:p>
      <w:pPr>
        <w:spacing w:before="158" w:line="310" w:lineRule="exact"/>
        <w:ind w:left="483"/>
        <w:rPr>
          <w:rFonts w:ascii="宋体" w:hAnsi="宋体" w:eastAsia="宋体" w:cs="宋体"/>
          <w:spacing w:val="0"/>
          <w:sz w:val="23"/>
          <w:szCs w:val="23"/>
        </w:rPr>
      </w:pPr>
      <w:r>
        <w:rPr>
          <w:rFonts w:ascii="宋体" w:hAnsi="宋体" w:eastAsia="宋体" w:cs="宋体"/>
          <w:spacing w:val="0"/>
          <w:position w:val="1"/>
          <w:sz w:val="23"/>
          <w:szCs w:val="23"/>
        </w:rPr>
        <w:t>6.不同供应商的竞标保证金从同一单位或者个人账户转出。</w:t>
      </w:r>
    </w:p>
    <w:p>
      <w:pPr>
        <w:spacing w:before="156" w:line="315" w:lineRule="exact"/>
        <w:ind w:left="485"/>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二、我方承诺无下列恶意串通的情形：</w:t>
      </w:r>
    </w:p>
    <w:p>
      <w:pPr>
        <w:spacing w:before="152" w:line="375" w:lineRule="auto"/>
        <w:ind w:left="7" w:right="28" w:firstLine="492"/>
        <w:rPr>
          <w:rFonts w:ascii="宋体" w:hAnsi="宋体" w:eastAsia="宋体" w:cs="宋体"/>
          <w:spacing w:val="0"/>
          <w:sz w:val="23"/>
          <w:szCs w:val="23"/>
        </w:rPr>
      </w:pPr>
      <w:r>
        <w:rPr>
          <w:rFonts w:ascii="宋体" w:hAnsi="宋体" w:eastAsia="宋体" w:cs="宋体"/>
          <w:spacing w:val="0"/>
          <w:sz w:val="23"/>
          <w:szCs w:val="23"/>
        </w:rPr>
        <w:t>1.供应商直接或者间接从采购人或者采购代理机构处获得其他供应商的相关信息 并修改其响应文件；</w:t>
      </w:r>
    </w:p>
    <w:p>
      <w:pPr>
        <w:spacing w:before="2" w:line="374" w:lineRule="auto"/>
        <w:ind w:left="485" w:right="1478" w:hanging="1"/>
        <w:rPr>
          <w:rFonts w:ascii="宋体" w:hAnsi="宋体" w:eastAsia="宋体" w:cs="宋体"/>
          <w:spacing w:val="0"/>
          <w:sz w:val="23"/>
          <w:szCs w:val="23"/>
        </w:rPr>
      </w:pPr>
      <w:r>
        <w:rPr>
          <w:rFonts w:ascii="宋体" w:hAnsi="宋体" w:eastAsia="宋体" w:cs="宋体"/>
          <w:spacing w:val="0"/>
          <w:sz w:val="23"/>
          <w:szCs w:val="23"/>
        </w:rPr>
        <w:t>2.供应商按照采购人或者采购代理机构的授意撤换、修改响应文件； 3.供应商之间协商报价、技术方案等响应文件的实质性内容；</w:t>
      </w:r>
    </w:p>
    <w:p>
      <w:pPr>
        <w:spacing w:before="1" w:line="374" w:lineRule="auto"/>
        <w:ind w:right="28" w:firstLine="480"/>
        <w:rPr>
          <w:rFonts w:ascii="宋体" w:hAnsi="宋体" w:eastAsia="宋体" w:cs="宋体"/>
          <w:spacing w:val="0"/>
          <w:sz w:val="23"/>
          <w:szCs w:val="23"/>
        </w:rPr>
      </w:pPr>
      <w:r>
        <w:rPr>
          <w:rFonts w:ascii="宋体" w:hAnsi="宋体" w:eastAsia="宋体" w:cs="宋体"/>
          <w:spacing w:val="0"/>
          <w:sz w:val="23"/>
          <w:szCs w:val="23"/>
        </w:rPr>
        <w:t>4.属于同一集团、协会、商会等组织成员的供应商按照该组织要求协同参加政府采 购活动；</w:t>
      </w:r>
    </w:p>
    <w:p>
      <w:pPr>
        <w:spacing w:before="1" w:line="375" w:lineRule="auto"/>
        <w:ind w:left="4" w:right="28" w:firstLine="481"/>
        <w:rPr>
          <w:rFonts w:ascii="宋体" w:hAnsi="宋体" w:eastAsia="宋体" w:cs="宋体"/>
          <w:spacing w:val="0"/>
          <w:sz w:val="23"/>
          <w:szCs w:val="23"/>
        </w:rPr>
      </w:pPr>
      <w:r>
        <w:rPr>
          <w:rFonts w:ascii="宋体" w:hAnsi="宋体" w:eastAsia="宋体" w:cs="宋体"/>
          <w:spacing w:val="0"/>
          <w:sz w:val="23"/>
          <w:szCs w:val="23"/>
        </w:rPr>
        <w:t>5.供应商之间事先约定一致抬高或者压低竞标报价，或者在竞争性谈判项目中事先 约定轮流以高价位或者低价位成交，或者事先约定由某一特定供应商成交，然后再参加 竞标；</w:t>
      </w:r>
    </w:p>
    <w:p>
      <w:pPr>
        <w:spacing w:line="309" w:lineRule="exact"/>
        <w:ind w:left="483"/>
        <w:rPr>
          <w:rFonts w:ascii="宋体" w:hAnsi="宋体" w:eastAsia="宋体" w:cs="宋体"/>
          <w:spacing w:val="0"/>
          <w:sz w:val="23"/>
          <w:szCs w:val="23"/>
        </w:rPr>
      </w:pPr>
      <w:r>
        <w:rPr>
          <w:rFonts w:ascii="宋体" w:hAnsi="宋体" w:eastAsia="宋体" w:cs="宋体"/>
          <w:spacing w:val="0"/>
          <w:position w:val="1"/>
          <w:sz w:val="23"/>
          <w:szCs w:val="23"/>
        </w:rPr>
        <w:t>6.供应商之间商定部分供应商放弃参加政府采购活动或者放弃成交；</w:t>
      </w:r>
    </w:p>
    <w:p>
      <w:pPr>
        <w:spacing w:before="155" w:line="384" w:lineRule="auto"/>
        <w:ind w:left="6" w:right="16" w:firstLine="480"/>
        <w:rPr>
          <w:rFonts w:ascii="宋体" w:hAnsi="宋体" w:eastAsia="宋体" w:cs="宋体"/>
          <w:spacing w:val="0"/>
          <w:sz w:val="23"/>
          <w:szCs w:val="23"/>
        </w:rPr>
      </w:pPr>
      <w:r>
        <w:rPr>
          <w:rFonts w:ascii="宋体" w:hAnsi="宋体" w:eastAsia="宋体" w:cs="宋体"/>
          <w:spacing w:val="0"/>
          <w:sz w:val="23"/>
          <w:szCs w:val="23"/>
        </w:rPr>
        <w:t>7.供应商与采购人或者采购代理机构之间、供应商相互之间，为谋求特定供应商成 交或者排斥其他供应商的其他串通行为。</w:t>
      </w:r>
    </w:p>
    <w:p>
      <w:pPr>
        <w:spacing w:line="369" w:lineRule="auto"/>
        <w:rPr>
          <w:rFonts w:ascii="Arial"/>
          <w:spacing w:val="0"/>
          <w:sz w:val="21"/>
        </w:rPr>
      </w:pPr>
    </w:p>
    <w:p>
      <w:pPr>
        <w:spacing w:before="75" w:line="382" w:lineRule="auto"/>
        <w:ind w:left="16" w:firstLine="492"/>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以上情形一经核查属实，我方愿意承担一切后果，并不再寻求任何旨在减轻或者免</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除法律责任的辩解。</w:t>
      </w:r>
    </w:p>
    <w:p>
      <w:pPr>
        <w:spacing w:line="278" w:lineRule="auto"/>
        <w:rPr>
          <w:rFonts w:ascii="Arial"/>
          <w:spacing w:val="0"/>
          <w:sz w:val="21"/>
        </w:rPr>
      </w:pPr>
    </w:p>
    <w:p>
      <w:pPr>
        <w:spacing w:line="278" w:lineRule="auto"/>
        <w:rPr>
          <w:rFonts w:ascii="Arial"/>
          <w:spacing w:val="0"/>
          <w:sz w:val="21"/>
        </w:rPr>
      </w:pPr>
    </w:p>
    <w:p>
      <w:pPr>
        <w:spacing w:line="279" w:lineRule="auto"/>
        <w:rPr>
          <w:rFonts w:ascii="Arial"/>
          <w:spacing w:val="0"/>
          <w:sz w:val="21"/>
        </w:rPr>
      </w:pPr>
    </w:p>
    <w:p>
      <w:pPr>
        <w:spacing w:before="75" w:line="227" w:lineRule="auto"/>
        <w:ind w:left="3601"/>
        <w:rPr>
          <w:rFonts w:ascii="宋体" w:hAnsi="宋体" w:eastAsia="宋体" w:cs="宋体"/>
          <w:spacing w:val="0"/>
          <w:sz w:val="23"/>
          <w:szCs w:val="23"/>
        </w:rPr>
      </w:pPr>
      <w:r>
        <w:rPr>
          <w:rFonts w:ascii="宋体" w:hAnsi="宋体" w:eastAsia="宋体" w:cs="宋体"/>
          <w:spacing w:val="0"/>
          <w:sz w:val="23"/>
          <w:szCs w:val="23"/>
        </w:rPr>
        <w:t>供应商 (公章) ：</w:t>
      </w:r>
    </w:p>
    <w:p>
      <w:pPr>
        <w:spacing w:before="185" w:line="228" w:lineRule="auto"/>
        <w:ind w:left="5916"/>
        <w:rPr>
          <w:rFonts w:ascii="宋体" w:hAnsi="宋体" w:eastAsia="宋体" w:cs="宋体"/>
          <w:spacing w:val="0"/>
          <w:sz w:val="23"/>
          <w:szCs w:val="23"/>
        </w:rPr>
      </w:pPr>
      <w:r>
        <w:rPr>
          <w:rFonts w:ascii="宋体" w:hAnsi="宋体" w:eastAsia="宋体" w:cs="宋体"/>
          <w:spacing w:val="0"/>
          <w:sz w:val="23"/>
          <w:szCs w:val="23"/>
        </w:rPr>
        <w:t>年   月   日</w:t>
      </w:r>
    </w:p>
    <w:p>
      <w:pPr>
        <w:rPr>
          <w:spacing w:val="0"/>
        </w:rPr>
        <w:sectPr>
          <w:footerReference r:id="rId33" w:type="default"/>
          <w:pgSz w:w="11905" w:h="16838"/>
          <w:pgMar w:top="1417" w:right="1417" w:bottom="1417" w:left="1417" w:header="0" w:footer="658" w:gutter="0"/>
          <w:pgNumType w:fmt="decimal"/>
          <w:cols w:space="0" w:num="1"/>
          <w:rtlGutter w:val="0"/>
          <w:docGrid w:linePitch="0" w:charSpace="0"/>
        </w:sectPr>
      </w:pPr>
    </w:p>
    <w:p>
      <w:pPr>
        <w:spacing w:before="86" w:line="186" w:lineRule="auto"/>
        <w:ind w:left="3042"/>
        <w:rPr>
          <w:rFonts w:ascii="微软雅黑" w:hAnsi="微软雅黑" w:eastAsia="微软雅黑" w:cs="微软雅黑"/>
          <w:spacing w:val="0"/>
          <w:sz w:val="43"/>
          <w:szCs w:val="43"/>
        </w:rPr>
      </w:pPr>
      <w:r>
        <w:rPr>
          <w:rFonts w:ascii="微软雅黑" w:hAnsi="微软雅黑" w:eastAsia="微软雅黑" w:cs="微软雅黑"/>
          <w:spacing w:val="0"/>
          <w:sz w:val="43"/>
          <w:szCs w:val="43"/>
        </w:rPr>
        <w:t>法定代表人证明书</w:t>
      </w:r>
    </w:p>
    <w:p>
      <w:pPr>
        <w:spacing w:line="302" w:lineRule="auto"/>
        <w:rPr>
          <w:rFonts w:ascii="Arial"/>
          <w:spacing w:val="0"/>
          <w:sz w:val="21"/>
        </w:rPr>
      </w:pPr>
    </w:p>
    <w:p>
      <w:pPr>
        <w:spacing w:line="302" w:lineRule="auto"/>
        <w:rPr>
          <w:rFonts w:ascii="Arial"/>
          <w:spacing w:val="0"/>
          <w:sz w:val="21"/>
        </w:rPr>
      </w:pPr>
    </w:p>
    <w:p>
      <w:pPr>
        <w:spacing w:before="75" w:line="227" w:lineRule="auto"/>
        <w:ind w:left="540"/>
        <w:rPr>
          <w:rFonts w:ascii="宋体" w:hAnsi="宋体" w:eastAsia="宋体" w:cs="宋体"/>
          <w:spacing w:val="0"/>
          <w:sz w:val="23"/>
          <w:szCs w:val="23"/>
        </w:rPr>
      </w:pPr>
      <w:r>
        <w:rPr>
          <w:rFonts w:ascii="宋体" w:hAnsi="宋体" w:eastAsia="宋体" w:cs="宋体"/>
          <w:spacing w:val="0"/>
          <w:sz w:val="23"/>
          <w:szCs w:val="23"/>
        </w:rPr>
        <w:t>供应商名称：</w:t>
      </w:r>
      <w:r>
        <w:rPr>
          <w:rFonts w:ascii="宋体" w:hAnsi="宋体" w:eastAsia="宋体" w:cs="宋体"/>
          <w:spacing w:val="0"/>
          <w:sz w:val="23"/>
          <w:szCs w:val="23"/>
          <w:u w:val="single" w:color="auto"/>
        </w:rPr>
        <w:t xml:space="preserve">                                                           </w:t>
      </w:r>
    </w:p>
    <w:p>
      <w:pPr>
        <w:spacing w:before="182" w:line="237" w:lineRule="auto"/>
        <w:ind w:left="540"/>
        <w:rPr>
          <w:rFonts w:ascii="宋体" w:hAnsi="宋体" w:eastAsia="宋体" w:cs="宋体"/>
          <w:spacing w:val="0"/>
          <w:sz w:val="23"/>
          <w:szCs w:val="23"/>
        </w:rPr>
      </w:pPr>
      <w:r>
        <w:rPr>
          <w:rFonts w:ascii="宋体" w:hAnsi="宋体" w:eastAsia="宋体" w:cs="宋体"/>
          <w:spacing w:val="0"/>
          <w:sz w:val="23"/>
          <w:szCs w:val="23"/>
        </w:rPr>
        <w:t>地    址 ：</w:t>
      </w:r>
      <w:r>
        <w:rPr>
          <w:rFonts w:ascii="宋体" w:hAnsi="宋体" w:eastAsia="宋体" w:cs="宋体"/>
          <w:spacing w:val="0"/>
          <w:sz w:val="23"/>
          <w:szCs w:val="23"/>
          <w:u w:val="single" w:color="auto"/>
        </w:rPr>
        <w:t xml:space="preserve">                                                           </w:t>
      </w:r>
    </w:p>
    <w:p>
      <w:pPr>
        <w:spacing w:before="172" w:line="228" w:lineRule="auto"/>
        <w:ind w:left="540"/>
        <w:rPr>
          <w:rFonts w:ascii="宋体" w:hAnsi="宋体" w:eastAsia="宋体" w:cs="宋体"/>
          <w:spacing w:val="0"/>
          <w:sz w:val="23"/>
          <w:szCs w:val="23"/>
        </w:rPr>
      </w:pPr>
      <w:r>
        <w:rPr>
          <w:rFonts w:ascii="宋体" w:hAnsi="宋体" w:eastAsia="宋体" w:cs="宋体"/>
          <w:spacing w:val="0"/>
          <w:sz w:val="23"/>
          <w:szCs w:val="23"/>
        </w:rPr>
        <w:t>姓    名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性      别 ：</w:t>
      </w:r>
      <w:r>
        <w:rPr>
          <w:rFonts w:ascii="宋体" w:hAnsi="宋体" w:eastAsia="宋体" w:cs="宋体"/>
          <w:spacing w:val="0"/>
          <w:sz w:val="23"/>
          <w:szCs w:val="23"/>
          <w:u w:val="single" w:color="auto"/>
        </w:rPr>
        <w:t xml:space="preserve">                  </w:t>
      </w:r>
    </w:p>
    <w:p>
      <w:pPr>
        <w:spacing w:before="181" w:line="228" w:lineRule="auto"/>
        <w:ind w:left="540"/>
        <w:rPr>
          <w:rFonts w:ascii="宋体" w:hAnsi="宋体" w:eastAsia="宋体" w:cs="宋体"/>
          <w:spacing w:val="0"/>
          <w:sz w:val="23"/>
          <w:szCs w:val="23"/>
        </w:rPr>
      </w:pPr>
      <w:r>
        <w:rPr>
          <w:rFonts w:ascii="宋体" w:hAnsi="宋体" w:eastAsia="宋体" w:cs="宋体"/>
          <w:spacing w:val="0"/>
          <w:sz w:val="23"/>
          <w:szCs w:val="23"/>
        </w:rPr>
        <w:t>年    龄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职      务 ：</w:t>
      </w:r>
      <w:r>
        <w:rPr>
          <w:rFonts w:ascii="宋体" w:hAnsi="宋体" w:eastAsia="宋体" w:cs="宋体"/>
          <w:spacing w:val="0"/>
          <w:sz w:val="23"/>
          <w:szCs w:val="23"/>
          <w:u w:val="single" w:color="auto"/>
        </w:rPr>
        <w:t xml:space="preserve">                  </w:t>
      </w:r>
    </w:p>
    <w:p>
      <w:pPr>
        <w:spacing w:before="184" w:line="374" w:lineRule="auto"/>
        <w:ind w:left="546"/>
        <w:rPr>
          <w:rFonts w:ascii="宋体" w:hAnsi="宋体" w:eastAsia="宋体" w:cs="宋体"/>
          <w:spacing w:val="0"/>
          <w:sz w:val="23"/>
          <w:szCs w:val="23"/>
        </w:rPr>
      </w:pPr>
      <w:r>
        <w:rPr>
          <w:rFonts w:ascii="宋体" w:hAnsi="宋体" w:eastAsia="宋体" w:cs="宋体"/>
          <w:spacing w:val="0"/>
          <w:sz w:val="23"/>
          <w:szCs w:val="23"/>
        </w:rPr>
        <w:t>身份证号码：</w:t>
      </w:r>
      <w:r>
        <w:rPr>
          <w:rFonts w:ascii="宋体" w:hAnsi="宋体" w:eastAsia="宋体" w:cs="宋体"/>
          <w:spacing w:val="0"/>
          <w:sz w:val="23"/>
          <w:szCs w:val="23"/>
          <w:u w:val="single" w:color="auto"/>
        </w:rPr>
        <w:t xml:space="preserve">                                           </w:t>
      </w:r>
    </w:p>
    <w:p>
      <w:pPr>
        <w:spacing w:line="227" w:lineRule="auto"/>
        <w:ind w:left="544"/>
        <w:rPr>
          <w:rFonts w:ascii="宋体" w:hAnsi="宋体" w:eastAsia="宋体" w:cs="宋体"/>
          <w:spacing w:val="0"/>
          <w:sz w:val="23"/>
          <w:szCs w:val="23"/>
        </w:rPr>
      </w:pPr>
      <w:r>
        <w:rPr>
          <w:rFonts w:ascii="宋体" w:hAnsi="宋体" w:eastAsia="宋体" w:cs="宋体"/>
          <w:spacing w:val="0"/>
          <w:sz w:val="23"/>
          <w:szCs w:val="23"/>
        </w:rPr>
        <w:t>系</w:t>
      </w:r>
      <w:r>
        <w:rPr>
          <w:rFonts w:ascii="宋体" w:hAnsi="宋体" w:eastAsia="宋体" w:cs="宋体"/>
          <w:spacing w:val="0"/>
          <w:sz w:val="23"/>
          <w:szCs w:val="23"/>
          <w:u w:val="single" w:color="auto"/>
        </w:rPr>
        <w:t xml:space="preserve">     (供应商名称)    </w:t>
      </w:r>
      <w:r>
        <w:rPr>
          <w:rFonts w:ascii="宋体" w:hAnsi="宋体" w:eastAsia="宋体" w:cs="宋体"/>
          <w:spacing w:val="0"/>
          <w:sz w:val="23"/>
          <w:szCs w:val="23"/>
        </w:rPr>
        <w:t xml:space="preserve"> 的法定代表人。</w:t>
      </w:r>
    </w:p>
    <w:p>
      <w:pPr>
        <w:spacing w:before="185" w:line="228" w:lineRule="auto"/>
        <w:ind w:left="540"/>
        <w:rPr>
          <w:rFonts w:ascii="宋体" w:hAnsi="宋体" w:eastAsia="宋体" w:cs="宋体"/>
          <w:spacing w:val="0"/>
          <w:sz w:val="23"/>
          <w:szCs w:val="23"/>
        </w:rPr>
      </w:pPr>
      <w:r>
        <w:rPr>
          <w:rFonts w:ascii="宋体" w:hAnsi="宋体" w:eastAsia="宋体" w:cs="宋体"/>
          <w:spacing w:val="0"/>
          <w:sz w:val="23"/>
          <w:szCs w:val="23"/>
        </w:rPr>
        <w:t>特此证明。</w:t>
      </w:r>
    </w:p>
    <w:p>
      <w:pPr>
        <w:spacing w:line="249"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before="75" w:line="227" w:lineRule="auto"/>
        <w:ind w:left="558"/>
        <w:rPr>
          <w:rFonts w:ascii="宋体" w:hAnsi="宋体" w:eastAsia="宋体" w:cs="宋体"/>
          <w:spacing w:val="0"/>
          <w:sz w:val="23"/>
          <w:szCs w:val="23"/>
        </w:rPr>
      </w:pPr>
      <w:r>
        <w:rPr>
          <w:rFonts w:ascii="宋体" w:hAnsi="宋体" w:eastAsia="宋体" w:cs="宋体"/>
          <w:spacing w:val="0"/>
          <w:sz w:val="23"/>
          <w:szCs w:val="23"/>
        </w:rPr>
        <w:t>附件：法定代表人有效身份证正反面复印件</w:t>
      </w:r>
    </w:p>
    <w:p>
      <w:pPr>
        <w:spacing w:line="286" w:lineRule="auto"/>
        <w:rPr>
          <w:rFonts w:ascii="Arial"/>
          <w:spacing w:val="0"/>
          <w:sz w:val="21"/>
        </w:rPr>
      </w:pPr>
    </w:p>
    <w:p>
      <w:pPr>
        <w:spacing w:line="286" w:lineRule="auto"/>
        <w:rPr>
          <w:rFonts w:ascii="Arial"/>
          <w:spacing w:val="0"/>
          <w:sz w:val="21"/>
        </w:rPr>
      </w:pPr>
    </w:p>
    <w:p>
      <w:pPr>
        <w:spacing w:before="76" w:line="227" w:lineRule="auto"/>
        <w:jc w:val="right"/>
        <w:rPr>
          <w:rFonts w:ascii="宋体" w:hAnsi="宋体" w:eastAsia="宋体" w:cs="宋体"/>
          <w:spacing w:val="0"/>
          <w:sz w:val="23"/>
          <w:szCs w:val="23"/>
        </w:rPr>
      </w:pPr>
      <w:r>
        <w:rPr>
          <w:rFonts w:ascii="宋体" w:hAnsi="宋体" w:eastAsia="宋体" w:cs="宋体"/>
          <w:spacing w:val="0"/>
          <w:sz w:val="23"/>
          <w:szCs w:val="23"/>
        </w:rPr>
        <w:t>供应商 (公章) ：</w:t>
      </w:r>
    </w:p>
    <w:p>
      <w:pPr>
        <w:tabs>
          <w:tab w:val="left" w:pos="4680"/>
        </w:tabs>
        <w:spacing w:before="182" w:line="228" w:lineRule="auto"/>
        <w:ind w:left="4070"/>
        <w:rPr>
          <w:rFonts w:ascii="宋体" w:hAnsi="宋体" w:eastAsia="宋体" w:cs="宋体"/>
          <w:spacing w:val="0"/>
          <w:sz w:val="23"/>
          <w:szCs w:val="23"/>
        </w:rPr>
      </w:pPr>
      <w:r>
        <w:rPr>
          <w:rFonts w:ascii="宋体" w:hAnsi="宋体" w:eastAsia="宋体" w:cs="宋体"/>
          <w:spacing w:val="0"/>
          <w:sz w:val="23"/>
          <w:szCs w:val="23"/>
          <w:u w:val="single" w:color="auto"/>
        </w:rPr>
        <w:tab/>
      </w:r>
      <w:r>
        <w:rPr>
          <w:rFonts w:ascii="宋体" w:hAnsi="宋体" w:eastAsia="宋体" w:cs="宋体"/>
          <w:spacing w:val="0"/>
          <w:sz w:val="23"/>
          <w:szCs w:val="23"/>
        </w:rPr>
        <w:t>年</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月</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日</w:t>
      </w:r>
    </w:p>
    <w:p>
      <w:pPr>
        <w:spacing w:line="287" w:lineRule="auto"/>
        <w:rPr>
          <w:rFonts w:ascii="Arial"/>
          <w:spacing w:val="0"/>
          <w:sz w:val="21"/>
        </w:rPr>
      </w:pPr>
    </w:p>
    <w:p>
      <w:pPr>
        <w:spacing w:line="287" w:lineRule="auto"/>
        <w:rPr>
          <w:rFonts w:ascii="Arial"/>
          <w:spacing w:val="0"/>
          <w:sz w:val="21"/>
        </w:rPr>
      </w:pPr>
    </w:p>
    <w:p>
      <w:pPr>
        <w:spacing w:before="75" w:line="227" w:lineRule="auto"/>
        <w:rPr>
          <w:rFonts w:ascii="宋体" w:hAnsi="宋体" w:eastAsia="宋体" w:cs="宋体"/>
          <w:spacing w:val="0"/>
          <w:sz w:val="23"/>
          <w:szCs w:val="23"/>
        </w:rPr>
      </w:pPr>
      <w:r>
        <w:rPr>
          <w:rFonts w:ascii="宋体" w:hAnsi="宋体" w:eastAsia="宋体" w:cs="宋体"/>
          <w:spacing w:val="0"/>
          <w:sz w:val="23"/>
          <w:szCs w:val="23"/>
        </w:rPr>
        <w:t>注： 自然人竞标的无需提供，联合体竞标的只需牵头人出具。</w:t>
      </w:r>
    </w:p>
    <w:p>
      <w:pPr>
        <w:rPr>
          <w:spacing w:val="0"/>
        </w:rPr>
        <w:sectPr>
          <w:footerReference r:id="rId34" w:type="default"/>
          <w:pgSz w:w="11905" w:h="16838"/>
          <w:pgMar w:top="1417" w:right="1417" w:bottom="1417" w:left="1417" w:header="0" w:footer="658" w:gutter="0"/>
          <w:pgNumType w:fmt="decimal"/>
          <w:cols w:space="0" w:num="1"/>
          <w:rtlGutter w:val="0"/>
          <w:docGrid w:linePitch="0" w:charSpace="0"/>
        </w:sectPr>
      </w:pPr>
    </w:p>
    <w:p>
      <w:pPr>
        <w:spacing w:before="84" w:line="182" w:lineRule="auto"/>
        <w:ind w:left="3431"/>
        <w:rPr>
          <w:rFonts w:ascii="微软雅黑" w:hAnsi="微软雅黑" w:eastAsia="微软雅黑" w:cs="微软雅黑"/>
          <w:spacing w:val="0"/>
          <w:sz w:val="43"/>
          <w:szCs w:val="43"/>
        </w:rPr>
      </w:pPr>
      <w:r>
        <w:rPr>
          <w:rFonts w:ascii="微软雅黑" w:hAnsi="微软雅黑" w:eastAsia="微软雅黑" w:cs="微软雅黑"/>
          <w:spacing w:val="0"/>
          <w:sz w:val="43"/>
          <w:szCs w:val="43"/>
        </w:rPr>
        <w:t>授权委托书</w:t>
      </w:r>
    </w:p>
    <w:p>
      <w:pPr>
        <w:tabs>
          <w:tab w:val="left" w:pos="3055"/>
        </w:tabs>
        <w:spacing w:line="226" w:lineRule="auto"/>
        <w:ind w:left="2900"/>
        <w:rPr>
          <w:rFonts w:ascii="微软雅黑" w:hAnsi="微软雅黑" w:eastAsia="微软雅黑" w:cs="微软雅黑"/>
          <w:spacing w:val="0"/>
          <w:sz w:val="31"/>
          <w:szCs w:val="31"/>
        </w:rPr>
      </w:pPr>
      <w:r>
        <w:rPr>
          <w:rFonts w:ascii="微软雅黑" w:hAnsi="微软雅黑" w:eastAsia="微软雅黑" w:cs="微软雅黑"/>
          <w:spacing w:val="0"/>
          <w:sz w:val="31"/>
          <w:szCs w:val="31"/>
        </w:rPr>
        <w:tab/>
      </w:r>
      <w:r>
        <w:rPr>
          <w:rFonts w:ascii="微软雅黑" w:hAnsi="微软雅黑" w:eastAsia="微软雅黑" w:cs="微软雅黑"/>
          <w:spacing w:val="0"/>
          <w:sz w:val="31"/>
          <w:szCs w:val="31"/>
        </w:rPr>
        <w:t>(非联合体竞标格式)</w:t>
      </w:r>
    </w:p>
    <w:p>
      <w:pPr>
        <w:tabs>
          <w:tab w:val="left" w:pos="3535"/>
        </w:tabs>
        <w:spacing w:before="19" w:line="226" w:lineRule="auto"/>
        <w:ind w:left="3380"/>
        <w:rPr>
          <w:rFonts w:ascii="微软雅黑" w:hAnsi="微软雅黑" w:eastAsia="微软雅黑" w:cs="微软雅黑"/>
          <w:spacing w:val="0"/>
          <w:sz w:val="31"/>
          <w:szCs w:val="31"/>
        </w:rPr>
      </w:pPr>
      <w:r>
        <w:rPr>
          <w:rFonts w:ascii="微软雅黑" w:hAnsi="微软雅黑" w:eastAsia="微软雅黑" w:cs="微软雅黑"/>
          <w:spacing w:val="0"/>
          <w:sz w:val="31"/>
          <w:szCs w:val="31"/>
        </w:rPr>
        <w:tab/>
      </w:r>
      <w:r>
        <w:rPr>
          <w:rFonts w:ascii="微软雅黑" w:hAnsi="微软雅黑" w:eastAsia="微软雅黑" w:cs="微软雅黑"/>
          <w:spacing w:val="0"/>
          <w:sz w:val="31"/>
          <w:szCs w:val="31"/>
        </w:rPr>
        <w:t>(如有委托时)</w:t>
      </w:r>
    </w:p>
    <w:p>
      <w:pPr>
        <w:spacing w:line="412" w:lineRule="auto"/>
        <w:rPr>
          <w:rFonts w:ascii="Arial"/>
          <w:spacing w:val="0"/>
          <w:sz w:val="21"/>
        </w:rPr>
      </w:pPr>
    </w:p>
    <w:p>
      <w:pPr>
        <w:spacing w:before="75" w:line="227" w:lineRule="auto"/>
        <w:rPr>
          <w:rFonts w:ascii="宋体" w:hAnsi="宋体" w:eastAsia="宋体" w:cs="宋体"/>
          <w:spacing w:val="0"/>
          <w:sz w:val="23"/>
          <w:szCs w:val="23"/>
        </w:rPr>
      </w:pPr>
      <w:r>
        <w:rPr>
          <w:rFonts w:ascii="宋体" w:hAnsi="宋体" w:eastAsia="宋体" w:cs="宋体"/>
          <w:spacing w:val="0"/>
          <w:sz w:val="23"/>
          <w:szCs w:val="23"/>
        </w:rPr>
        <w:t>致：</w:t>
      </w:r>
      <w:r>
        <w:rPr>
          <w:rFonts w:ascii="宋体" w:hAnsi="宋体" w:eastAsia="宋体" w:cs="宋体"/>
          <w:spacing w:val="0"/>
          <w:sz w:val="23"/>
          <w:szCs w:val="23"/>
          <w:u w:val="single" w:color="auto"/>
        </w:rPr>
        <w:t xml:space="preserve"> (采购人名称) </w:t>
      </w:r>
      <w:r>
        <w:rPr>
          <w:rFonts w:ascii="宋体" w:hAnsi="宋体" w:eastAsia="宋体" w:cs="宋体"/>
          <w:spacing w:val="0"/>
          <w:sz w:val="23"/>
          <w:szCs w:val="23"/>
        </w:rPr>
        <w:t>：</w:t>
      </w:r>
    </w:p>
    <w:p>
      <w:pPr>
        <w:spacing w:before="168" w:line="378" w:lineRule="auto"/>
        <w:ind w:left="2" w:right="15" w:firstLine="480"/>
        <w:rPr>
          <w:rFonts w:ascii="宋体" w:hAnsi="宋体" w:eastAsia="宋体" w:cs="宋体"/>
          <w:spacing w:val="0"/>
          <w:sz w:val="23"/>
          <w:szCs w:val="23"/>
        </w:rPr>
      </w:pPr>
      <w:r>
        <w:rPr>
          <w:rFonts w:ascii="宋体" w:hAnsi="宋体" w:eastAsia="宋体" w:cs="宋体"/>
          <w:spacing w:val="0"/>
          <w:sz w:val="23"/>
          <w:szCs w:val="23"/>
        </w:rPr>
        <w:t>我</w:t>
      </w:r>
      <w:r>
        <w:rPr>
          <w:rFonts w:ascii="宋体" w:hAnsi="宋体" w:eastAsia="宋体" w:cs="宋体"/>
          <w:spacing w:val="0"/>
          <w:sz w:val="23"/>
          <w:szCs w:val="23"/>
          <w:u w:val="single" w:color="auto"/>
        </w:rPr>
        <w:t xml:space="preserve">  (姓名) </w:t>
      </w:r>
      <w:r>
        <w:rPr>
          <w:rFonts w:hint="eastAsia" w:ascii="宋体" w:hAnsi="宋体" w:eastAsia="宋体" w:cs="宋体"/>
          <w:spacing w:val="0"/>
          <w:sz w:val="23"/>
          <w:szCs w:val="23"/>
          <w:u w:val="single" w:color="auto"/>
          <w:lang w:val="en-US" w:eastAsia="zh-CN"/>
        </w:rPr>
        <w:t xml:space="preserve">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系</w:t>
      </w:r>
      <w:r>
        <w:rPr>
          <w:rFonts w:ascii="宋体" w:hAnsi="宋体" w:eastAsia="宋体" w:cs="宋体"/>
          <w:spacing w:val="0"/>
          <w:sz w:val="23"/>
          <w:szCs w:val="23"/>
          <w:u w:val="single" w:color="auto"/>
        </w:rPr>
        <w:t xml:space="preserve">  (供应商名称)  </w:t>
      </w:r>
      <w:r>
        <w:rPr>
          <w:rFonts w:ascii="宋体" w:hAnsi="宋体" w:eastAsia="宋体" w:cs="宋体"/>
          <w:spacing w:val="0"/>
          <w:sz w:val="23"/>
          <w:szCs w:val="23"/>
        </w:rPr>
        <w:t xml:space="preserve"> 的 ( </w:t>
      </w:r>
      <w:r>
        <w:rPr>
          <w:rFonts w:ascii="宋体" w:hAnsi="宋体" w:eastAsia="宋体" w:cs="宋体"/>
          <w:spacing w:val="0"/>
          <w:sz w:val="23"/>
          <w:szCs w:val="23"/>
          <w:u w:val="single" w:color="auto"/>
        </w:rPr>
        <w:t xml:space="preserve"> </w:t>
      </w:r>
      <w:r>
        <w:rPr>
          <w:rFonts w:hint="eastAsia" w:ascii="宋体" w:hAnsi="宋体" w:eastAsia="宋体" w:cs="宋体"/>
          <w:spacing w:val="0"/>
          <w:sz w:val="23"/>
          <w:szCs w:val="23"/>
          <w:u w:val="single" w:color="auto"/>
          <w:lang w:val="en-US" w:eastAsia="zh-CN"/>
        </w:rPr>
        <w:t xml:space="preserve">          </w:t>
      </w:r>
      <w:r>
        <w:rPr>
          <w:rFonts w:ascii="宋体" w:hAnsi="宋体" w:eastAsia="宋体" w:cs="宋体"/>
          <w:spacing w:val="0"/>
          <w:sz w:val="23"/>
          <w:szCs w:val="23"/>
          <w:u w:val="single" w:color="auto"/>
        </w:rPr>
        <w:t>法定代表人/□负责人/□自然人本人</w:t>
      </w:r>
      <w:r>
        <w:rPr>
          <w:rFonts w:ascii="宋体" w:hAnsi="宋体" w:eastAsia="宋体" w:cs="宋体"/>
          <w:spacing w:val="0"/>
          <w:sz w:val="23"/>
          <w:szCs w:val="23"/>
        </w:rPr>
        <w:t>)， 现授权</w:t>
      </w:r>
      <w:r>
        <w:rPr>
          <w:rFonts w:ascii="宋体" w:hAnsi="宋体" w:eastAsia="宋体" w:cs="宋体"/>
          <w:spacing w:val="0"/>
          <w:sz w:val="23"/>
          <w:szCs w:val="23"/>
          <w:u w:val="single" w:color="auto"/>
        </w:rPr>
        <w:t xml:space="preserve">  (姓名)  </w:t>
      </w:r>
      <w:r>
        <w:rPr>
          <w:rFonts w:ascii="宋体" w:hAnsi="宋体" w:eastAsia="宋体" w:cs="宋体"/>
          <w:spacing w:val="0"/>
          <w:sz w:val="23"/>
          <w:szCs w:val="23"/>
        </w:rPr>
        <w:t xml:space="preserve"> 以我方的名义参加</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项目的竞标活动，并代表我方全权 办理针对上述项目的所有采购程序和环节的具体事务和签署相关文件。</w:t>
      </w:r>
    </w:p>
    <w:p>
      <w:pPr>
        <w:spacing w:before="1" w:line="228" w:lineRule="auto"/>
        <w:ind w:left="482"/>
        <w:rPr>
          <w:rFonts w:ascii="宋体" w:hAnsi="宋体" w:eastAsia="宋体" w:cs="宋体"/>
          <w:spacing w:val="0"/>
          <w:sz w:val="23"/>
          <w:szCs w:val="23"/>
        </w:rPr>
      </w:pPr>
      <w:r>
        <w:rPr>
          <w:rFonts w:ascii="宋体" w:hAnsi="宋体" w:eastAsia="宋体" w:cs="宋体"/>
          <w:spacing w:val="0"/>
          <w:sz w:val="23"/>
          <w:szCs w:val="23"/>
        </w:rPr>
        <w:t>我方对委托代理人的签字或者电子签名事项负全部责任。</w:t>
      </w:r>
    </w:p>
    <w:p>
      <w:pPr>
        <w:spacing w:before="183" w:line="375" w:lineRule="auto"/>
        <w:ind w:right="81" w:firstLine="480"/>
        <w:rPr>
          <w:rFonts w:ascii="宋体" w:hAnsi="宋体" w:eastAsia="宋体" w:cs="宋体"/>
          <w:spacing w:val="0"/>
          <w:sz w:val="23"/>
          <w:szCs w:val="23"/>
        </w:rPr>
      </w:pPr>
      <w:r>
        <w:rPr>
          <w:rFonts w:ascii="宋体" w:hAnsi="宋体" w:eastAsia="宋体" w:cs="宋体"/>
          <w:spacing w:val="0"/>
          <w:sz w:val="23"/>
          <w:szCs w:val="23"/>
        </w:rPr>
        <w:t>本授权书自签署之日起生效，在撤销授权的书面通知以前，本授权书一直有效。委 托代理人在授权书有效期内签署的所有文件不因授权的撤销而失效。</w:t>
      </w:r>
    </w:p>
    <w:p>
      <w:pPr>
        <w:spacing w:line="228" w:lineRule="auto"/>
        <w:ind w:left="480"/>
        <w:rPr>
          <w:rFonts w:ascii="宋体" w:hAnsi="宋体" w:eastAsia="宋体" w:cs="宋体"/>
          <w:spacing w:val="0"/>
          <w:sz w:val="23"/>
          <w:szCs w:val="23"/>
        </w:rPr>
      </w:pPr>
      <w:r>
        <w:rPr>
          <w:rFonts w:ascii="宋体" w:hAnsi="宋体" w:eastAsia="宋体" w:cs="宋体"/>
          <w:spacing w:val="0"/>
          <w:sz w:val="23"/>
          <w:szCs w:val="23"/>
        </w:rPr>
        <w:t>委托代理人无转委托权，特此委托。</w:t>
      </w:r>
    </w:p>
    <w:p>
      <w:pPr>
        <w:spacing w:before="184" w:line="227" w:lineRule="auto"/>
        <w:ind w:left="499"/>
        <w:rPr>
          <w:rFonts w:ascii="宋体" w:hAnsi="宋体" w:eastAsia="宋体" w:cs="宋体"/>
          <w:spacing w:val="0"/>
          <w:sz w:val="23"/>
          <w:szCs w:val="23"/>
        </w:rPr>
      </w:pPr>
      <w:r>
        <w:rPr>
          <w:rFonts w:ascii="宋体" w:hAnsi="宋体" w:eastAsia="宋体" w:cs="宋体"/>
          <w:spacing w:val="0"/>
          <w:sz w:val="23"/>
          <w:szCs w:val="23"/>
        </w:rPr>
        <w:t>附：法定代表人身份证明书及委托代理人有效身份证正反面复印件</w:t>
      </w:r>
    </w:p>
    <w:p>
      <w:pPr>
        <w:rPr>
          <w:spacing w:val="0"/>
        </w:rPr>
      </w:pPr>
    </w:p>
    <w:p>
      <w:pPr>
        <w:rPr>
          <w:spacing w:val="0"/>
        </w:rPr>
      </w:pPr>
    </w:p>
    <w:p>
      <w:pPr>
        <w:spacing w:line="119" w:lineRule="exact"/>
        <w:rPr>
          <w:spacing w:val="0"/>
        </w:rPr>
      </w:pPr>
    </w:p>
    <w:p>
      <w:pPr>
        <w:rPr>
          <w:spacing w:val="0"/>
        </w:rPr>
        <w:sectPr>
          <w:footerReference r:id="rId35" w:type="default"/>
          <w:pgSz w:w="11905" w:h="16838"/>
          <w:pgMar w:top="1417" w:right="1417" w:bottom="1417" w:left="1417" w:header="0" w:footer="658" w:gutter="0"/>
          <w:pgNumType w:fmt="decimal"/>
          <w:cols w:space="0" w:num="1"/>
          <w:rtlGutter w:val="0"/>
          <w:docGrid w:linePitch="0" w:charSpace="0"/>
        </w:sectPr>
      </w:pPr>
    </w:p>
    <w:p>
      <w:pPr>
        <w:spacing w:before="48" w:line="466" w:lineRule="exact"/>
        <w:rPr>
          <w:rFonts w:ascii="宋体" w:hAnsi="宋体" w:eastAsia="宋体" w:cs="宋体"/>
          <w:spacing w:val="0"/>
          <w:sz w:val="23"/>
          <w:szCs w:val="23"/>
        </w:rPr>
      </w:pPr>
      <w:r>
        <w:rPr>
          <w:rFonts w:ascii="宋体" w:hAnsi="宋体" w:eastAsia="宋体" w:cs="宋体"/>
          <w:spacing w:val="0"/>
          <w:position w:val="17"/>
          <w:sz w:val="23"/>
          <w:szCs w:val="23"/>
        </w:rPr>
        <w:t>委托代理人 (签字或者电子签名) ：</w:t>
      </w:r>
    </w:p>
    <w:p>
      <w:pPr>
        <w:rPr>
          <w:rFonts w:ascii="Arial"/>
          <w:spacing w:val="0"/>
          <w:sz w:val="2"/>
        </w:rPr>
      </w:pPr>
      <w:r>
        <w:rPr>
          <w:rFonts w:ascii="宋体" w:hAnsi="宋体" w:eastAsia="宋体" w:cs="宋体"/>
          <w:spacing w:val="0"/>
          <w:sz w:val="23"/>
          <w:szCs w:val="23"/>
        </w:rPr>
        <w:t>委托代理人身份证号码：</w:t>
      </w:r>
    </w:p>
    <w:p>
      <w:pPr>
        <w:spacing w:before="48" w:line="227" w:lineRule="auto"/>
        <w:rPr>
          <w:rFonts w:ascii="宋体" w:hAnsi="宋体" w:eastAsia="宋体" w:cs="宋体"/>
          <w:spacing w:val="0"/>
          <w:sz w:val="23"/>
          <w:szCs w:val="23"/>
        </w:rPr>
      </w:pPr>
    </w:p>
    <w:p>
      <w:pPr>
        <w:spacing w:before="48" w:line="227" w:lineRule="auto"/>
        <w:rPr>
          <w:rFonts w:ascii="宋体" w:hAnsi="宋体" w:eastAsia="宋体" w:cs="宋体"/>
          <w:spacing w:val="0"/>
          <w:sz w:val="23"/>
          <w:szCs w:val="23"/>
        </w:rPr>
      </w:pPr>
      <w:r>
        <w:rPr>
          <w:rFonts w:ascii="宋体" w:hAnsi="宋体" w:eastAsia="宋体" w:cs="宋体"/>
          <w:spacing w:val="0"/>
          <w:sz w:val="23"/>
          <w:szCs w:val="23"/>
        </w:rPr>
        <w:t>法定代表人 (签字或者盖章或者电子签名) ：</w:t>
      </w:r>
    </w:p>
    <w:p>
      <w:pPr>
        <w:rPr>
          <w:spacing w:val="0"/>
        </w:rPr>
        <w:sectPr>
          <w:type w:val="continuous"/>
          <w:pgSz w:w="11905" w:h="16838"/>
          <w:pgMar w:top="1417" w:right="1417" w:bottom="1417" w:left="1417" w:header="0" w:footer="658" w:gutter="0"/>
          <w:pgNumType w:fmt="decimal"/>
          <w:cols w:space="0" w:num="1"/>
          <w:rtlGutter w:val="0"/>
          <w:docGrid w:linePitch="0" w:charSpace="0"/>
        </w:sectPr>
      </w:pPr>
    </w:p>
    <w:p>
      <w:pPr>
        <w:spacing w:line="307" w:lineRule="auto"/>
        <w:rPr>
          <w:rFonts w:ascii="Arial"/>
          <w:spacing w:val="0"/>
          <w:sz w:val="21"/>
        </w:rPr>
      </w:pPr>
    </w:p>
    <w:p>
      <w:pPr>
        <w:spacing w:line="307" w:lineRule="auto"/>
        <w:rPr>
          <w:rFonts w:ascii="Arial"/>
          <w:spacing w:val="0"/>
          <w:sz w:val="21"/>
        </w:rPr>
      </w:pPr>
    </w:p>
    <w:p>
      <w:pPr>
        <w:spacing w:before="76" w:line="227" w:lineRule="auto"/>
        <w:ind w:left="3000"/>
        <w:rPr>
          <w:rFonts w:ascii="宋体" w:hAnsi="宋体" w:eastAsia="宋体" w:cs="宋体"/>
          <w:spacing w:val="0"/>
          <w:sz w:val="23"/>
          <w:szCs w:val="23"/>
        </w:rPr>
      </w:pPr>
      <w:r>
        <w:rPr>
          <w:rFonts w:ascii="宋体" w:hAnsi="宋体" w:eastAsia="宋体" w:cs="宋体"/>
          <w:spacing w:val="0"/>
          <w:sz w:val="23"/>
          <w:szCs w:val="23"/>
        </w:rPr>
        <w:t>供应商 (公章) ：</w:t>
      </w:r>
    </w:p>
    <w:p>
      <w:pPr>
        <w:spacing w:before="185" w:line="228" w:lineRule="auto"/>
        <w:ind w:left="4921"/>
        <w:rPr>
          <w:rFonts w:ascii="宋体" w:hAnsi="宋体" w:eastAsia="宋体" w:cs="宋体"/>
          <w:spacing w:val="0"/>
          <w:sz w:val="23"/>
          <w:szCs w:val="23"/>
        </w:rPr>
      </w:pPr>
      <w:r>
        <w:rPr>
          <w:rFonts w:ascii="宋体" w:hAnsi="宋体" w:eastAsia="宋体" w:cs="宋体"/>
          <w:spacing w:val="0"/>
          <w:sz w:val="23"/>
          <w:szCs w:val="23"/>
        </w:rPr>
        <w:t>年    月    日</w:t>
      </w:r>
    </w:p>
    <w:p>
      <w:pPr>
        <w:spacing w:line="285" w:lineRule="auto"/>
        <w:rPr>
          <w:rFonts w:ascii="Arial"/>
          <w:spacing w:val="0"/>
          <w:sz w:val="21"/>
        </w:rPr>
      </w:pPr>
    </w:p>
    <w:p>
      <w:pPr>
        <w:spacing w:line="285" w:lineRule="auto"/>
        <w:rPr>
          <w:rFonts w:ascii="Arial"/>
          <w:spacing w:val="0"/>
          <w:sz w:val="21"/>
        </w:rPr>
      </w:pPr>
    </w:p>
    <w:p>
      <w:pPr>
        <w:spacing w:before="75" w:line="375" w:lineRule="auto"/>
        <w:ind w:right="81"/>
        <w:rPr>
          <w:rFonts w:ascii="宋体" w:hAnsi="宋体" w:eastAsia="宋体" w:cs="宋体"/>
          <w:spacing w:val="0"/>
          <w:sz w:val="23"/>
          <w:szCs w:val="23"/>
        </w:rPr>
      </w:pPr>
      <w:r>
        <w:rPr>
          <w:rFonts w:ascii="宋体" w:hAnsi="宋体" w:eastAsia="宋体" w:cs="宋体"/>
          <w:spacing w:val="0"/>
          <w:sz w:val="23"/>
          <w:szCs w:val="23"/>
        </w:rPr>
        <w:t>注：1. 法定代表人必须在授权委托书上签字或者盖章或者电子签名，委托代理人必须 在授权委托书上签字或者电子签名，</w:t>
      </w:r>
      <w:r>
        <w:rPr>
          <w:rFonts w:ascii="宋体" w:hAnsi="宋体" w:eastAsia="宋体" w:cs="宋体"/>
          <w:spacing w:val="0"/>
          <w:sz w:val="23"/>
          <w:szCs w:val="23"/>
          <w14:textOutline w14:w="4358" w14:cap="sq" w14:cmpd="sng">
            <w14:solidFill>
              <w14:srgbClr w14:val="000000"/>
            </w14:solidFill>
            <w14:prstDash w14:val="solid"/>
            <w14:bevel/>
          </w14:textOutline>
        </w:rPr>
        <w:t>否则其响应文件按无效响应处理。</w:t>
      </w:r>
    </w:p>
    <w:p>
      <w:pPr>
        <w:spacing w:line="193" w:lineRule="auto"/>
        <w:ind w:left="3"/>
        <w:rPr>
          <w:rFonts w:ascii="宋体" w:hAnsi="宋体" w:eastAsia="宋体" w:cs="宋体"/>
          <w:spacing w:val="0"/>
          <w:sz w:val="23"/>
          <w:szCs w:val="23"/>
        </w:rPr>
      </w:pPr>
      <w:r>
        <w:rPr>
          <w:rFonts w:ascii="宋体" w:hAnsi="宋体" w:eastAsia="宋体" w:cs="宋体"/>
          <w:spacing w:val="0"/>
          <w:sz w:val="23"/>
          <w:szCs w:val="23"/>
        </w:rPr>
        <w:t>2.法人、其他组织竞标时“我方”是指“我单位”，自然人竞标时“我方”是指“本人”。</w:t>
      </w:r>
    </w:p>
    <w:p>
      <w:pPr>
        <w:rPr>
          <w:spacing w:val="0"/>
        </w:rPr>
        <w:sectPr>
          <w:type w:val="continuous"/>
          <w:pgSz w:w="11905" w:h="16838"/>
          <w:pgMar w:top="1417" w:right="1417" w:bottom="1417" w:left="1417" w:header="0" w:footer="658" w:gutter="0"/>
          <w:pgNumType w:fmt="decimal"/>
          <w:cols w:space="0" w:num="1"/>
          <w:rtlGutter w:val="0"/>
          <w:docGrid w:linePitch="0" w:charSpace="0"/>
        </w:sectPr>
      </w:pPr>
    </w:p>
    <w:p>
      <w:pPr>
        <w:spacing w:before="86" w:line="175" w:lineRule="auto"/>
        <w:ind w:left="3431"/>
        <w:rPr>
          <w:rFonts w:ascii="微软雅黑" w:hAnsi="微软雅黑" w:eastAsia="微软雅黑" w:cs="微软雅黑"/>
          <w:spacing w:val="0"/>
          <w:sz w:val="43"/>
          <w:szCs w:val="43"/>
        </w:rPr>
      </w:pPr>
      <w:r>
        <w:rPr>
          <w:rFonts w:ascii="微软雅黑" w:hAnsi="微软雅黑" w:eastAsia="微软雅黑" w:cs="微软雅黑"/>
          <w:spacing w:val="0"/>
          <w:sz w:val="43"/>
          <w:szCs w:val="43"/>
        </w:rPr>
        <w:t>授权委托书</w:t>
      </w:r>
    </w:p>
    <w:p>
      <w:pPr>
        <w:tabs>
          <w:tab w:val="left" w:pos="3212"/>
        </w:tabs>
        <w:spacing w:line="225" w:lineRule="auto"/>
        <w:ind w:left="3058"/>
        <w:rPr>
          <w:rFonts w:ascii="微软雅黑" w:hAnsi="微软雅黑" w:eastAsia="微软雅黑" w:cs="微软雅黑"/>
          <w:spacing w:val="0"/>
          <w:sz w:val="31"/>
          <w:szCs w:val="31"/>
        </w:rPr>
      </w:pPr>
      <w:r>
        <w:rPr>
          <w:rFonts w:ascii="微软雅黑" w:hAnsi="微软雅黑" w:eastAsia="微软雅黑" w:cs="微软雅黑"/>
          <w:spacing w:val="0"/>
          <w:sz w:val="31"/>
          <w:szCs w:val="31"/>
        </w:rPr>
        <w:tab/>
      </w:r>
      <w:r>
        <w:rPr>
          <w:rFonts w:ascii="微软雅黑" w:hAnsi="微软雅黑" w:eastAsia="微软雅黑" w:cs="微软雅黑"/>
          <w:spacing w:val="0"/>
          <w:sz w:val="31"/>
          <w:szCs w:val="31"/>
        </w:rPr>
        <w:t>(联合体竞标格式)</w:t>
      </w:r>
    </w:p>
    <w:p>
      <w:pPr>
        <w:tabs>
          <w:tab w:val="left" w:pos="3535"/>
        </w:tabs>
        <w:spacing w:line="226" w:lineRule="auto"/>
        <w:ind w:left="3380"/>
        <w:rPr>
          <w:rFonts w:ascii="微软雅黑" w:hAnsi="微软雅黑" w:eastAsia="微软雅黑" w:cs="微软雅黑"/>
          <w:spacing w:val="0"/>
          <w:sz w:val="31"/>
          <w:szCs w:val="31"/>
        </w:rPr>
      </w:pPr>
      <w:r>
        <w:rPr>
          <w:rFonts w:ascii="微软雅黑" w:hAnsi="微软雅黑" w:eastAsia="微软雅黑" w:cs="微软雅黑"/>
          <w:spacing w:val="0"/>
          <w:sz w:val="31"/>
          <w:szCs w:val="31"/>
        </w:rPr>
        <w:tab/>
      </w:r>
      <w:r>
        <w:rPr>
          <w:rFonts w:ascii="微软雅黑" w:hAnsi="微软雅黑" w:eastAsia="微软雅黑" w:cs="微软雅黑"/>
          <w:spacing w:val="0"/>
          <w:sz w:val="31"/>
          <w:szCs w:val="31"/>
        </w:rPr>
        <w:t>(如有委托时)</w:t>
      </w:r>
    </w:p>
    <w:p>
      <w:pPr>
        <w:spacing w:line="296" w:lineRule="auto"/>
        <w:rPr>
          <w:rFonts w:ascii="Arial"/>
          <w:spacing w:val="0"/>
          <w:sz w:val="21"/>
        </w:rPr>
      </w:pPr>
    </w:p>
    <w:p>
      <w:pPr>
        <w:spacing w:line="296" w:lineRule="auto"/>
        <w:rPr>
          <w:rFonts w:ascii="Arial"/>
          <w:spacing w:val="0"/>
          <w:sz w:val="21"/>
        </w:rPr>
      </w:pPr>
    </w:p>
    <w:p>
      <w:pPr>
        <w:spacing w:line="296" w:lineRule="auto"/>
        <w:rPr>
          <w:rFonts w:ascii="Arial"/>
          <w:spacing w:val="0"/>
          <w:sz w:val="21"/>
        </w:rPr>
      </w:pPr>
    </w:p>
    <w:p>
      <w:pPr>
        <w:spacing w:before="74" w:line="374" w:lineRule="auto"/>
        <w:ind w:firstLine="481"/>
        <w:rPr>
          <w:rFonts w:ascii="宋体" w:hAnsi="宋体" w:eastAsia="宋体" w:cs="宋体"/>
          <w:spacing w:val="0"/>
          <w:sz w:val="23"/>
          <w:szCs w:val="23"/>
        </w:rPr>
      </w:pPr>
      <w:r>
        <w:rPr>
          <w:rFonts w:ascii="宋体" w:hAnsi="宋体" w:eastAsia="宋体" w:cs="宋体"/>
          <w:spacing w:val="0"/>
          <w:sz w:val="23"/>
          <w:szCs w:val="23"/>
        </w:rPr>
        <w:t>本授权委托书声明：根据</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(牵头人名称) 与</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 合体其他成员名称)签订的《联合体竞标协议书》的内容，</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(牵 头人名称) 的法定代表人</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(姓名) 现授权</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(姓名) 为联合委托代理人，并 代表我方全权办理针对上述项目的所有采购程序和环节的具体事务和签署相关文件。</w:t>
      </w:r>
    </w:p>
    <w:p>
      <w:pPr>
        <w:spacing w:line="228" w:lineRule="auto"/>
        <w:ind w:left="482"/>
        <w:rPr>
          <w:rFonts w:ascii="宋体" w:hAnsi="宋体" w:eastAsia="宋体" w:cs="宋体"/>
          <w:spacing w:val="0"/>
          <w:sz w:val="23"/>
          <w:szCs w:val="23"/>
        </w:rPr>
      </w:pPr>
      <w:r>
        <w:rPr>
          <w:rFonts w:ascii="宋体" w:hAnsi="宋体" w:eastAsia="宋体" w:cs="宋体"/>
          <w:spacing w:val="0"/>
          <w:sz w:val="23"/>
          <w:szCs w:val="23"/>
        </w:rPr>
        <w:t>我方对委托代理人的签字或者电子签名事项负全部责任。</w:t>
      </w:r>
    </w:p>
    <w:p>
      <w:pPr>
        <w:spacing w:before="183" w:line="375" w:lineRule="auto"/>
        <w:ind w:firstLine="480"/>
        <w:rPr>
          <w:rFonts w:ascii="宋体" w:hAnsi="宋体" w:eastAsia="宋体" w:cs="宋体"/>
          <w:spacing w:val="0"/>
          <w:sz w:val="23"/>
          <w:szCs w:val="23"/>
        </w:rPr>
      </w:pPr>
      <w:r>
        <w:rPr>
          <w:rFonts w:ascii="宋体" w:hAnsi="宋体" w:eastAsia="宋体" w:cs="宋体"/>
          <w:spacing w:val="0"/>
          <w:sz w:val="23"/>
          <w:szCs w:val="23"/>
        </w:rPr>
        <w:t>本授权书自签署之日起生效，在撤销授权的书面通知以前，本授权书一直有效。委 托代理人在授权书有效期内签署的所有文件不因授权的撤销而失效。</w:t>
      </w:r>
    </w:p>
    <w:p>
      <w:pPr>
        <w:spacing w:line="228" w:lineRule="auto"/>
        <w:ind w:left="480"/>
        <w:rPr>
          <w:rFonts w:ascii="宋体" w:hAnsi="宋体" w:eastAsia="宋体" w:cs="宋体"/>
          <w:spacing w:val="0"/>
          <w:sz w:val="23"/>
          <w:szCs w:val="23"/>
        </w:rPr>
      </w:pPr>
      <w:r>
        <w:rPr>
          <w:rFonts w:ascii="宋体" w:hAnsi="宋体" w:eastAsia="宋体" w:cs="宋体"/>
          <w:spacing w:val="0"/>
          <w:sz w:val="23"/>
          <w:szCs w:val="23"/>
        </w:rPr>
        <w:t>委托代理人无转委托权，特此委托。</w:t>
      </w:r>
    </w:p>
    <w:p>
      <w:pPr>
        <w:spacing w:before="183" w:line="375" w:lineRule="auto"/>
        <w:ind w:left="478" w:right="1629" w:firstLine="21"/>
        <w:rPr>
          <w:rFonts w:ascii="宋体" w:hAnsi="宋体" w:eastAsia="宋体" w:cs="宋体"/>
          <w:spacing w:val="0"/>
          <w:sz w:val="23"/>
          <w:szCs w:val="23"/>
        </w:rPr>
      </w:pPr>
      <w:r>
        <w:rPr>
          <w:rFonts w:ascii="宋体" w:hAnsi="宋体" w:eastAsia="宋体" w:cs="宋体"/>
          <w:spacing w:val="0"/>
          <w:sz w:val="23"/>
          <w:szCs w:val="23"/>
        </w:rPr>
        <w:t>附：法定代表人身份证明书及委托代理人有效身份证正反面复印件 牵头人法定代表人 (签字或者盖章或者电子签名) ：</w:t>
      </w:r>
    </w:p>
    <w:p>
      <w:pPr>
        <w:spacing w:before="1" w:line="227" w:lineRule="auto"/>
        <w:ind w:left="3118"/>
        <w:rPr>
          <w:rFonts w:ascii="宋体" w:hAnsi="宋体" w:eastAsia="宋体" w:cs="宋体"/>
          <w:spacing w:val="0"/>
          <w:sz w:val="23"/>
          <w:szCs w:val="23"/>
        </w:rPr>
      </w:pPr>
      <w:r>
        <w:rPr>
          <w:rFonts w:ascii="宋体" w:hAnsi="宋体" w:eastAsia="宋体" w:cs="宋体"/>
          <w:spacing w:val="0"/>
          <w:sz w:val="23"/>
          <w:szCs w:val="23"/>
        </w:rPr>
        <w:t>牵头人 (公章) ：</w:t>
      </w:r>
    </w:p>
    <w:p>
      <w:pPr>
        <w:spacing w:before="182" w:line="228" w:lineRule="auto"/>
        <w:ind w:left="3882"/>
        <w:rPr>
          <w:rFonts w:ascii="宋体" w:hAnsi="宋体" w:eastAsia="宋体" w:cs="宋体"/>
          <w:spacing w:val="0"/>
          <w:sz w:val="23"/>
          <w:szCs w:val="23"/>
        </w:rPr>
      </w:pPr>
      <w:r>
        <w:rPr>
          <w:rFonts w:ascii="宋体" w:hAnsi="宋体" w:eastAsia="宋体" w:cs="宋体"/>
          <w:spacing w:val="0"/>
          <w:sz w:val="23"/>
          <w:szCs w:val="23"/>
        </w:rPr>
        <w:t>日期：     年   月   日</w:t>
      </w:r>
    </w:p>
    <w:p>
      <w:pPr>
        <w:spacing w:line="285" w:lineRule="auto"/>
        <w:rPr>
          <w:rFonts w:ascii="Arial"/>
          <w:spacing w:val="0"/>
          <w:sz w:val="21"/>
        </w:rPr>
      </w:pPr>
    </w:p>
    <w:p>
      <w:pPr>
        <w:spacing w:line="286" w:lineRule="auto"/>
        <w:rPr>
          <w:rFonts w:ascii="Arial"/>
          <w:spacing w:val="0"/>
          <w:sz w:val="21"/>
        </w:rPr>
      </w:pPr>
    </w:p>
    <w:p>
      <w:pPr>
        <w:spacing w:before="75" w:line="468" w:lineRule="exact"/>
        <w:ind w:left="3120"/>
        <w:rPr>
          <w:rFonts w:ascii="宋体" w:hAnsi="宋体" w:eastAsia="宋体" w:cs="宋体"/>
          <w:spacing w:val="0"/>
          <w:sz w:val="23"/>
          <w:szCs w:val="23"/>
        </w:rPr>
      </w:pPr>
      <w:r>
        <w:rPr>
          <w:rFonts w:ascii="宋体" w:hAnsi="宋体" w:eastAsia="宋体" w:cs="宋体"/>
          <w:spacing w:val="0"/>
          <w:position w:val="17"/>
          <w:sz w:val="23"/>
          <w:szCs w:val="23"/>
        </w:rPr>
        <w:t>被授权人 (签字或者电子签名) ：</w:t>
      </w:r>
    </w:p>
    <w:p>
      <w:pPr>
        <w:spacing w:line="228" w:lineRule="auto"/>
        <w:ind w:left="3882"/>
        <w:rPr>
          <w:rFonts w:ascii="宋体" w:hAnsi="宋体" w:eastAsia="宋体" w:cs="宋体"/>
          <w:spacing w:val="0"/>
          <w:sz w:val="23"/>
          <w:szCs w:val="23"/>
        </w:rPr>
      </w:pPr>
      <w:r>
        <w:rPr>
          <w:rFonts w:ascii="宋体" w:hAnsi="宋体" w:eastAsia="宋体" w:cs="宋体"/>
          <w:spacing w:val="0"/>
          <w:sz w:val="23"/>
          <w:szCs w:val="23"/>
        </w:rPr>
        <w:t>日期：     年   月   日</w:t>
      </w:r>
    </w:p>
    <w:p>
      <w:pPr>
        <w:spacing w:line="285" w:lineRule="auto"/>
        <w:rPr>
          <w:rFonts w:ascii="Arial"/>
          <w:spacing w:val="0"/>
          <w:sz w:val="21"/>
        </w:rPr>
      </w:pPr>
    </w:p>
    <w:p>
      <w:pPr>
        <w:spacing w:line="285" w:lineRule="auto"/>
        <w:rPr>
          <w:rFonts w:ascii="Arial"/>
          <w:spacing w:val="0"/>
          <w:sz w:val="21"/>
        </w:rPr>
      </w:pPr>
    </w:p>
    <w:p>
      <w:pPr>
        <w:spacing w:before="75" w:line="375" w:lineRule="auto"/>
        <w:rPr>
          <w:rFonts w:ascii="宋体" w:hAnsi="宋体" w:eastAsia="宋体" w:cs="宋体"/>
          <w:spacing w:val="0"/>
          <w:sz w:val="23"/>
          <w:szCs w:val="23"/>
        </w:rPr>
      </w:pPr>
      <w:r>
        <w:rPr>
          <w:rFonts w:ascii="宋体" w:hAnsi="宋体" w:eastAsia="宋体" w:cs="宋体"/>
          <w:spacing w:val="0"/>
          <w:sz w:val="23"/>
          <w:szCs w:val="23"/>
        </w:rPr>
        <w:t>注：1. 法定代表人必须在授权委托书上签字或者盖章或者电子签名，委托代理人必须 在授权委托书上签字或者电子签名，</w:t>
      </w:r>
      <w:r>
        <w:rPr>
          <w:rFonts w:ascii="宋体" w:hAnsi="宋体" w:eastAsia="宋体" w:cs="宋体"/>
          <w:spacing w:val="0"/>
          <w:sz w:val="23"/>
          <w:szCs w:val="23"/>
          <w14:textOutline w14:w="4358" w14:cap="sq" w14:cmpd="sng">
            <w14:solidFill>
              <w14:srgbClr w14:val="000000"/>
            </w14:solidFill>
            <w14:prstDash w14:val="solid"/>
            <w14:bevel/>
          </w14:textOutline>
        </w:rPr>
        <w:t>否则其响应文件按无效响应处理。</w:t>
      </w:r>
    </w:p>
    <w:p>
      <w:pPr>
        <w:spacing w:before="2" w:line="383" w:lineRule="auto"/>
        <w:ind w:left="2" w:firstLine="480"/>
        <w:rPr>
          <w:rFonts w:ascii="宋体" w:hAnsi="宋体" w:eastAsia="宋体" w:cs="宋体"/>
          <w:spacing w:val="0"/>
          <w:sz w:val="23"/>
          <w:szCs w:val="23"/>
        </w:rPr>
      </w:pPr>
      <w:r>
        <w:rPr>
          <w:rFonts w:ascii="宋体" w:hAnsi="宋体" w:eastAsia="宋体" w:cs="宋体"/>
          <w:spacing w:val="0"/>
          <w:sz w:val="23"/>
          <w:szCs w:val="23"/>
        </w:rPr>
        <w:t>2.法人、其他组织竞标时“我方”是指“我单位”，自然人竞标时“我方”是指“本 人”。</w:t>
      </w:r>
    </w:p>
    <w:p>
      <w:pPr>
        <w:rPr>
          <w:spacing w:val="0"/>
        </w:rPr>
        <w:sectPr>
          <w:footerReference r:id="rId36" w:type="default"/>
          <w:pgSz w:w="11905" w:h="16838"/>
          <w:pgMar w:top="1417" w:right="1417" w:bottom="1417" w:left="1417" w:header="0" w:footer="658" w:gutter="0"/>
          <w:pgNumType w:fmt="decimal"/>
          <w:cols w:space="0" w:num="1"/>
          <w:rtlGutter w:val="0"/>
          <w:docGrid w:linePitch="0" w:charSpace="0"/>
        </w:sectPr>
      </w:pPr>
    </w:p>
    <w:p>
      <w:pPr>
        <w:spacing w:before="86" w:line="186" w:lineRule="auto"/>
        <w:ind w:left="3208"/>
        <w:outlineLvl w:val="1"/>
        <w:rPr>
          <w:rFonts w:ascii="微软雅黑" w:hAnsi="微软雅黑" w:eastAsia="微软雅黑" w:cs="微软雅黑"/>
          <w:spacing w:val="0"/>
          <w:sz w:val="43"/>
          <w:szCs w:val="43"/>
        </w:rPr>
      </w:pPr>
      <w:r>
        <w:rPr>
          <w:rFonts w:ascii="微软雅黑" w:hAnsi="微软雅黑" w:eastAsia="微软雅黑" w:cs="微软雅黑"/>
          <w:spacing w:val="0"/>
          <w:sz w:val="43"/>
          <w:szCs w:val="43"/>
        </w:rPr>
        <w:t>施工组织设计</w:t>
      </w:r>
    </w:p>
    <w:p>
      <w:pPr>
        <w:spacing w:line="267" w:lineRule="auto"/>
        <w:rPr>
          <w:rFonts w:ascii="Arial"/>
          <w:spacing w:val="0"/>
          <w:sz w:val="21"/>
        </w:rPr>
      </w:pPr>
    </w:p>
    <w:p>
      <w:pPr>
        <w:spacing w:line="267" w:lineRule="auto"/>
        <w:rPr>
          <w:rFonts w:ascii="Arial"/>
          <w:spacing w:val="0"/>
          <w:sz w:val="21"/>
        </w:rPr>
      </w:pPr>
    </w:p>
    <w:p>
      <w:pPr>
        <w:spacing w:line="267" w:lineRule="auto"/>
        <w:rPr>
          <w:rFonts w:ascii="Arial"/>
          <w:spacing w:val="0"/>
          <w:sz w:val="21"/>
        </w:rPr>
      </w:pPr>
    </w:p>
    <w:p>
      <w:pPr>
        <w:spacing w:line="267" w:lineRule="auto"/>
        <w:rPr>
          <w:rFonts w:ascii="Arial"/>
          <w:spacing w:val="0"/>
          <w:sz w:val="21"/>
        </w:rPr>
      </w:pPr>
    </w:p>
    <w:p>
      <w:pPr>
        <w:spacing w:line="268" w:lineRule="auto"/>
        <w:rPr>
          <w:rFonts w:ascii="Arial"/>
          <w:spacing w:val="0"/>
          <w:sz w:val="21"/>
        </w:rPr>
      </w:pPr>
    </w:p>
    <w:p>
      <w:pPr>
        <w:spacing w:before="75" w:line="311" w:lineRule="exact"/>
        <w:ind w:left="497"/>
        <w:rPr>
          <w:rFonts w:ascii="宋体" w:hAnsi="宋体" w:eastAsia="宋体" w:cs="宋体"/>
          <w:spacing w:val="0"/>
          <w:sz w:val="23"/>
          <w:szCs w:val="23"/>
        </w:rPr>
      </w:pPr>
      <w:r>
        <w:rPr>
          <w:rFonts w:ascii="宋体" w:hAnsi="宋体" w:eastAsia="宋体" w:cs="宋体"/>
          <w:spacing w:val="0"/>
          <w:position w:val="1"/>
          <w:sz w:val="23"/>
          <w:szCs w:val="23"/>
        </w:rPr>
        <w:t>1.供应商编制施工组织设计的要求：编制时应采用文字并结合图表形式说明施工方</w:t>
      </w:r>
    </w:p>
    <w:p>
      <w:pPr>
        <w:spacing w:before="249" w:line="452" w:lineRule="auto"/>
        <w:rPr>
          <w:rFonts w:ascii="宋体" w:hAnsi="宋体" w:eastAsia="宋体" w:cs="宋体"/>
          <w:spacing w:val="0"/>
          <w:sz w:val="23"/>
          <w:szCs w:val="23"/>
        </w:rPr>
      </w:pPr>
      <w:r>
        <w:rPr>
          <w:rFonts w:ascii="宋体" w:hAnsi="宋体" w:eastAsia="宋体" w:cs="宋体"/>
          <w:spacing w:val="0"/>
          <w:sz w:val="23"/>
          <w:szCs w:val="23"/>
        </w:rPr>
        <w:t>法；拟投入的主要施工设备情况、劳动力计划等；结合工程特点提出切实可行的工程质 量、安全生产、文明施工、工程进度、技术组织措施，同时应对关键工序、复杂环节重 点提出相应技术措施，如冬雨季施工技术、减少噪音、降低环境污染、地下管线及其他 地上地下设施的保护加固措施等。</w:t>
      </w:r>
    </w:p>
    <w:p>
      <w:pPr>
        <w:spacing w:before="37" w:line="450" w:lineRule="auto"/>
        <w:ind w:left="1" w:right="2" w:firstLine="480"/>
        <w:rPr>
          <w:rFonts w:ascii="宋体" w:hAnsi="宋体" w:eastAsia="宋体" w:cs="宋体"/>
          <w:spacing w:val="0"/>
          <w:sz w:val="23"/>
          <w:szCs w:val="23"/>
        </w:rPr>
      </w:pPr>
      <w:r>
        <w:rPr>
          <w:rFonts w:ascii="宋体" w:hAnsi="宋体" w:eastAsia="宋体" w:cs="宋体"/>
          <w:spacing w:val="0"/>
          <w:sz w:val="23"/>
          <w:szCs w:val="23"/>
        </w:rPr>
        <w:t>2.施工组织设计除采用文字表述外可附下列图表，图表及格式要求附后，表格可扩 展。</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附表一  拟投入的主要施工设备表</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附表二  劳动力计划表</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附表三  计划开、竣工日期和施工进度网络图</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附表四  施工总平面图</w:t>
      </w:r>
    </w:p>
    <w:p>
      <w:pPr>
        <w:spacing w:after="50" w:line="360" w:lineRule="auto"/>
        <w:ind w:firstLine="420" w:firstLineChars="200"/>
        <w:rPr>
          <w:rFonts w:hint="eastAsia" w:ascii="宋体" w:hAnsi="宋体"/>
          <w:color w:val="auto"/>
          <w:spacing w:val="0"/>
          <w:sz w:val="24"/>
        </w:rPr>
      </w:pPr>
      <w:r>
        <w:rPr>
          <w:rFonts w:hint="eastAsia" w:ascii="宋体" w:hAnsi="宋体"/>
          <w:color w:val="auto"/>
          <w:spacing w:val="0"/>
        </w:rPr>
        <w:t>附表五  临时用地表</w:t>
      </w:r>
    </w:p>
    <w:p>
      <w:pPr>
        <w:pStyle w:val="11"/>
        <w:rPr>
          <w:spacing w:val="0"/>
        </w:rPr>
      </w:pPr>
    </w:p>
    <w:p>
      <w:pPr>
        <w:rPr>
          <w:spacing w:val="0"/>
        </w:rPr>
      </w:pPr>
    </w:p>
    <w:p>
      <w:pPr>
        <w:bidi w:val="0"/>
        <w:rPr>
          <w:spacing w:val="0"/>
        </w:rPr>
        <w:sectPr>
          <w:footerReference r:id="rId37" w:type="default"/>
          <w:pgSz w:w="11905" w:h="16838"/>
          <w:pgMar w:top="1417" w:right="1417" w:bottom="1417" w:left="1417" w:header="0" w:footer="658" w:gutter="0"/>
          <w:pgNumType w:fmt="decimal"/>
          <w:cols w:space="0" w:num="1"/>
          <w:rtlGutter w:val="0"/>
          <w:docGrid w:linePitch="0" w:charSpace="0"/>
        </w:sectPr>
      </w:pPr>
    </w:p>
    <w:p>
      <w:pPr>
        <w:rPr>
          <w:spacing w:val="0"/>
        </w:rPr>
      </w:pPr>
    </w:p>
    <w:p>
      <w:pPr>
        <w:spacing w:before="1" w:line="185" w:lineRule="auto"/>
        <w:ind w:left="20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附表一</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拟投入的主要施工机械设备</w:t>
      </w:r>
      <w:r>
        <w:rPr>
          <w:rFonts w:ascii="宋体" w:hAnsi="宋体" w:eastAsia="宋体" w:cs="宋体"/>
          <w:sz w:val="28"/>
          <w:szCs w:val="28"/>
          <w14:textOutline w14:w="5103" w14:cap="sq" w14:cmpd="sng">
            <w14:solidFill>
              <w14:srgbClr w14:val="000000"/>
            </w14:solidFill>
            <w14:prstDash w14:val="solid"/>
            <w14:bevel/>
          </w14:textOutline>
        </w:rPr>
        <w:t>表</w:t>
      </w:r>
    </w:p>
    <w:p>
      <w:pPr>
        <w:rPr>
          <w:spacing w:val="0"/>
        </w:rPr>
      </w:pPr>
    </w:p>
    <w:p>
      <w:pPr>
        <w:spacing w:line="55" w:lineRule="exact"/>
        <w:rPr>
          <w:spacing w:val="0"/>
        </w:rPr>
      </w:pPr>
    </w:p>
    <w:tbl>
      <w:tblPr>
        <w:tblStyle w:val="21"/>
        <w:tblW w:w="9393"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60"/>
        <w:gridCol w:w="1286"/>
        <w:gridCol w:w="602"/>
        <w:gridCol w:w="891"/>
        <w:gridCol w:w="948"/>
        <w:gridCol w:w="1492"/>
        <w:gridCol w:w="8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1" w:type="dxa"/>
            <w:textDirection w:val="tbRlV"/>
            <w:vAlign w:val="top"/>
          </w:tcPr>
          <w:p>
            <w:pPr>
              <w:spacing w:before="178" w:line="218" w:lineRule="auto"/>
              <w:ind w:left="146"/>
              <w:rPr>
                <w:rFonts w:hint="eastAsia" w:ascii="宋体" w:hAnsi="宋体" w:eastAsia="宋体" w:cs="宋体"/>
                <w:spacing w:val="0"/>
                <w:sz w:val="21"/>
                <w:szCs w:val="21"/>
              </w:rPr>
            </w:pPr>
            <w:r>
              <w:rPr>
                <w:rFonts w:hint="eastAsia" w:ascii="宋体" w:hAnsi="宋体" w:eastAsia="宋体" w:cs="宋体"/>
                <w:spacing w:val="0"/>
                <w:sz w:val="21"/>
                <w:szCs w:val="21"/>
              </w:rPr>
              <w:t>序 号</w:t>
            </w:r>
          </w:p>
        </w:tc>
        <w:tc>
          <w:tcPr>
            <w:tcW w:w="1660" w:type="dxa"/>
            <w:vAlign w:val="top"/>
          </w:tcPr>
          <w:p>
            <w:pPr>
              <w:spacing w:before="146" w:line="398" w:lineRule="exact"/>
              <w:ind w:left="202"/>
              <w:rPr>
                <w:rFonts w:hint="eastAsia" w:ascii="宋体" w:hAnsi="宋体" w:eastAsia="宋体" w:cs="宋体"/>
                <w:spacing w:val="0"/>
                <w:sz w:val="21"/>
                <w:szCs w:val="21"/>
              </w:rPr>
            </w:pPr>
            <w:r>
              <w:rPr>
                <w:rFonts w:hint="eastAsia" w:ascii="宋体" w:hAnsi="宋体" w:eastAsia="宋体" w:cs="宋体"/>
                <w:spacing w:val="0"/>
                <w:position w:val="14"/>
                <w:sz w:val="21"/>
                <w:szCs w:val="21"/>
              </w:rPr>
              <w:t>机械或设备名</w:t>
            </w:r>
          </w:p>
          <w:p>
            <w:pPr>
              <w:spacing w:line="230" w:lineRule="auto"/>
              <w:ind w:left="727"/>
              <w:rPr>
                <w:rFonts w:hint="eastAsia" w:ascii="宋体" w:hAnsi="宋体" w:eastAsia="宋体" w:cs="宋体"/>
                <w:spacing w:val="0"/>
                <w:sz w:val="21"/>
                <w:szCs w:val="21"/>
              </w:rPr>
            </w:pPr>
            <w:r>
              <w:rPr>
                <w:rFonts w:hint="eastAsia" w:ascii="宋体" w:hAnsi="宋体" w:eastAsia="宋体" w:cs="宋体"/>
                <w:spacing w:val="0"/>
                <w:sz w:val="21"/>
                <w:szCs w:val="21"/>
              </w:rPr>
              <w:t>称</w:t>
            </w:r>
          </w:p>
        </w:tc>
        <w:tc>
          <w:tcPr>
            <w:tcW w:w="1286" w:type="dxa"/>
            <w:vAlign w:val="top"/>
          </w:tcPr>
          <w:p>
            <w:pPr>
              <w:spacing w:before="146" w:line="230" w:lineRule="auto"/>
              <w:ind w:left="128"/>
              <w:rPr>
                <w:rFonts w:hint="eastAsia" w:ascii="宋体" w:hAnsi="宋体" w:eastAsia="宋体" w:cs="宋体"/>
                <w:spacing w:val="0"/>
                <w:sz w:val="21"/>
                <w:szCs w:val="21"/>
              </w:rPr>
            </w:pPr>
            <w:r>
              <w:rPr>
                <w:rFonts w:hint="eastAsia" w:ascii="宋体" w:hAnsi="宋体" w:eastAsia="宋体" w:cs="宋体"/>
                <w:spacing w:val="0"/>
                <w:sz w:val="21"/>
                <w:szCs w:val="21"/>
              </w:rPr>
              <w:t>型号规格</w:t>
            </w:r>
          </w:p>
        </w:tc>
        <w:tc>
          <w:tcPr>
            <w:tcW w:w="602" w:type="dxa"/>
            <w:textDirection w:val="tbRlV"/>
            <w:vAlign w:val="top"/>
          </w:tcPr>
          <w:p>
            <w:pPr>
              <w:spacing w:before="193" w:line="216" w:lineRule="auto"/>
              <w:ind w:left="146"/>
              <w:rPr>
                <w:rFonts w:hint="eastAsia" w:ascii="宋体" w:hAnsi="宋体" w:eastAsia="宋体" w:cs="宋体"/>
                <w:spacing w:val="0"/>
                <w:sz w:val="21"/>
                <w:szCs w:val="21"/>
              </w:rPr>
            </w:pPr>
            <w:r>
              <w:rPr>
                <w:rFonts w:hint="eastAsia" w:ascii="宋体" w:hAnsi="宋体" w:eastAsia="宋体" w:cs="宋体"/>
                <w:spacing w:val="0"/>
                <w:sz w:val="21"/>
                <w:szCs w:val="21"/>
              </w:rPr>
              <w:t>数 量</w:t>
            </w:r>
          </w:p>
        </w:tc>
        <w:tc>
          <w:tcPr>
            <w:tcW w:w="891" w:type="dxa"/>
            <w:vAlign w:val="top"/>
          </w:tcPr>
          <w:p>
            <w:pPr>
              <w:spacing w:before="146" w:line="398" w:lineRule="exact"/>
              <w:ind w:left="155"/>
              <w:rPr>
                <w:rFonts w:hint="eastAsia" w:ascii="宋体" w:hAnsi="宋体" w:eastAsia="宋体" w:cs="宋体"/>
                <w:spacing w:val="0"/>
                <w:sz w:val="21"/>
                <w:szCs w:val="21"/>
              </w:rPr>
            </w:pPr>
            <w:r>
              <w:rPr>
                <w:rFonts w:hint="eastAsia" w:ascii="宋体" w:hAnsi="宋体" w:eastAsia="宋体" w:cs="宋体"/>
                <w:spacing w:val="0"/>
                <w:position w:val="14"/>
                <w:sz w:val="21"/>
                <w:szCs w:val="21"/>
              </w:rPr>
              <w:t>国别产</w:t>
            </w:r>
          </w:p>
          <w:p>
            <w:pPr>
              <w:spacing w:line="237" w:lineRule="auto"/>
              <w:ind w:left="346"/>
              <w:rPr>
                <w:rFonts w:hint="eastAsia" w:ascii="宋体" w:hAnsi="宋体" w:eastAsia="宋体" w:cs="宋体"/>
                <w:spacing w:val="0"/>
                <w:sz w:val="21"/>
                <w:szCs w:val="21"/>
              </w:rPr>
            </w:pPr>
            <w:r>
              <w:rPr>
                <w:rFonts w:hint="eastAsia" w:ascii="宋体" w:hAnsi="宋体" w:eastAsia="宋体" w:cs="宋体"/>
                <w:spacing w:val="0"/>
                <w:sz w:val="21"/>
                <w:szCs w:val="21"/>
              </w:rPr>
              <w:t>地</w:t>
            </w:r>
          </w:p>
        </w:tc>
        <w:tc>
          <w:tcPr>
            <w:tcW w:w="948" w:type="dxa"/>
            <w:vAlign w:val="top"/>
          </w:tcPr>
          <w:p>
            <w:pPr>
              <w:spacing w:before="146" w:line="398" w:lineRule="exact"/>
              <w:ind w:left="166"/>
              <w:rPr>
                <w:rFonts w:hint="eastAsia" w:ascii="宋体" w:hAnsi="宋体" w:eastAsia="宋体" w:cs="宋体"/>
                <w:spacing w:val="0"/>
                <w:sz w:val="21"/>
                <w:szCs w:val="21"/>
              </w:rPr>
            </w:pPr>
            <w:r>
              <w:rPr>
                <w:rFonts w:hint="eastAsia" w:ascii="宋体" w:hAnsi="宋体" w:eastAsia="宋体" w:cs="宋体"/>
                <w:spacing w:val="0"/>
                <w:position w:val="14"/>
                <w:sz w:val="21"/>
                <w:szCs w:val="21"/>
              </w:rPr>
              <w:t>制造年</w:t>
            </w:r>
          </w:p>
          <w:p>
            <w:pPr>
              <w:spacing w:line="228" w:lineRule="auto"/>
              <w:ind w:left="374"/>
              <w:rPr>
                <w:rFonts w:hint="eastAsia" w:ascii="宋体" w:hAnsi="宋体" w:eastAsia="宋体" w:cs="宋体"/>
                <w:spacing w:val="0"/>
                <w:sz w:val="21"/>
                <w:szCs w:val="21"/>
              </w:rPr>
            </w:pPr>
            <w:r>
              <w:rPr>
                <w:rFonts w:hint="eastAsia" w:ascii="宋体" w:hAnsi="宋体" w:eastAsia="宋体" w:cs="宋体"/>
                <w:spacing w:val="0"/>
                <w:sz w:val="21"/>
                <w:szCs w:val="21"/>
              </w:rPr>
              <w:t>份</w:t>
            </w:r>
          </w:p>
        </w:tc>
        <w:tc>
          <w:tcPr>
            <w:tcW w:w="1492" w:type="dxa"/>
            <w:vAlign w:val="top"/>
          </w:tcPr>
          <w:p>
            <w:pPr>
              <w:spacing w:line="279" w:lineRule="auto"/>
              <w:rPr>
                <w:rFonts w:hint="eastAsia" w:ascii="宋体" w:hAnsi="宋体" w:eastAsia="宋体" w:cs="宋体"/>
                <w:spacing w:val="0"/>
                <w:sz w:val="21"/>
                <w:szCs w:val="21"/>
              </w:rPr>
            </w:pPr>
          </w:p>
          <w:p>
            <w:pPr>
              <w:spacing w:before="65" w:line="228" w:lineRule="auto"/>
              <w:ind w:left="115"/>
              <w:rPr>
                <w:rFonts w:hint="eastAsia" w:ascii="宋体" w:hAnsi="宋体" w:eastAsia="宋体" w:cs="宋体"/>
                <w:spacing w:val="0"/>
                <w:sz w:val="21"/>
                <w:szCs w:val="21"/>
              </w:rPr>
            </w:pPr>
            <w:r>
              <w:rPr>
                <w:rFonts w:hint="eastAsia" w:ascii="宋体" w:hAnsi="宋体" w:eastAsia="宋体" w:cs="宋体"/>
                <w:spacing w:val="0"/>
                <w:sz w:val="21"/>
                <w:szCs w:val="21"/>
              </w:rPr>
              <w:t>额定功率(KW)</w:t>
            </w:r>
          </w:p>
        </w:tc>
        <w:tc>
          <w:tcPr>
            <w:tcW w:w="890" w:type="dxa"/>
            <w:vAlign w:val="top"/>
          </w:tcPr>
          <w:p>
            <w:pPr>
              <w:spacing w:before="146" w:line="398" w:lineRule="exact"/>
              <w:ind w:left="139"/>
              <w:rPr>
                <w:rFonts w:hint="eastAsia" w:ascii="宋体" w:hAnsi="宋体" w:eastAsia="宋体" w:cs="宋体"/>
                <w:spacing w:val="0"/>
                <w:sz w:val="21"/>
                <w:szCs w:val="21"/>
              </w:rPr>
            </w:pPr>
            <w:r>
              <w:rPr>
                <w:rFonts w:hint="eastAsia" w:ascii="宋体" w:hAnsi="宋体" w:eastAsia="宋体" w:cs="宋体"/>
                <w:spacing w:val="0"/>
                <w:position w:val="14"/>
                <w:sz w:val="21"/>
                <w:szCs w:val="21"/>
              </w:rPr>
              <w:t>生产能</w:t>
            </w:r>
          </w:p>
          <w:p>
            <w:pPr>
              <w:spacing w:line="228" w:lineRule="auto"/>
              <w:ind w:left="352"/>
              <w:rPr>
                <w:rFonts w:hint="eastAsia" w:ascii="宋体" w:hAnsi="宋体" w:eastAsia="宋体" w:cs="宋体"/>
                <w:spacing w:val="0"/>
                <w:sz w:val="21"/>
                <w:szCs w:val="21"/>
              </w:rPr>
            </w:pPr>
            <w:r>
              <w:rPr>
                <w:rFonts w:hint="eastAsia" w:ascii="宋体" w:hAnsi="宋体" w:eastAsia="宋体" w:cs="宋体"/>
                <w:spacing w:val="0"/>
                <w:sz w:val="21"/>
                <w:szCs w:val="21"/>
              </w:rPr>
              <w:t>力</w:t>
            </w:r>
          </w:p>
        </w:tc>
        <w:tc>
          <w:tcPr>
            <w:tcW w:w="1053" w:type="dxa"/>
            <w:vAlign w:val="top"/>
          </w:tcPr>
          <w:p>
            <w:pPr>
              <w:spacing w:line="278" w:lineRule="auto"/>
              <w:rPr>
                <w:rFonts w:hint="eastAsia" w:ascii="宋体" w:hAnsi="宋体" w:eastAsia="宋体" w:cs="宋体"/>
                <w:spacing w:val="0"/>
                <w:sz w:val="21"/>
                <w:szCs w:val="21"/>
              </w:rPr>
            </w:pPr>
          </w:p>
          <w:p>
            <w:pPr>
              <w:spacing w:before="65" w:line="230" w:lineRule="auto"/>
              <w:ind w:left="325"/>
              <w:rPr>
                <w:rFonts w:hint="eastAsia" w:ascii="宋体" w:hAnsi="宋体" w:eastAsia="宋体" w:cs="宋体"/>
                <w:spacing w:val="0"/>
                <w:sz w:val="21"/>
                <w:szCs w:val="21"/>
              </w:rPr>
            </w:pPr>
            <w:r>
              <w:rPr>
                <w:rFonts w:hint="eastAsia" w:ascii="宋体" w:hAnsi="宋体" w:eastAsia="宋体" w:cs="宋体"/>
                <w:spacing w:val="0"/>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bl>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8" w:lineRule="auto"/>
        <w:rPr>
          <w:rFonts w:ascii="Arial"/>
          <w:spacing w:val="0"/>
          <w:sz w:val="21"/>
        </w:rPr>
      </w:pPr>
    </w:p>
    <w:p>
      <w:pPr>
        <w:spacing w:before="91" w:line="220" w:lineRule="auto"/>
        <w:ind w:left="203"/>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附表二</w:t>
      </w:r>
      <w:r>
        <w:rPr>
          <w:rFonts w:ascii="宋体" w:hAnsi="宋体" w:eastAsia="宋体" w:cs="宋体"/>
          <w:spacing w:val="0"/>
          <w:sz w:val="28"/>
          <w:szCs w:val="28"/>
        </w:rPr>
        <w:t xml:space="preserve">  </w:t>
      </w:r>
      <w:r>
        <w:rPr>
          <w:rFonts w:ascii="宋体" w:hAnsi="宋体" w:eastAsia="宋体" w:cs="宋体"/>
          <w:spacing w:val="0"/>
          <w:sz w:val="28"/>
          <w:szCs w:val="28"/>
          <w14:textOutline w14:w="5103" w14:cap="sq" w14:cmpd="sng">
            <w14:solidFill>
              <w14:srgbClr w14:val="000000"/>
            </w14:solidFill>
            <w14:prstDash w14:val="solid"/>
            <w14:bevel/>
          </w14:textOutline>
        </w:rPr>
        <w:t>劳动力计划表</w:t>
      </w:r>
    </w:p>
    <w:p>
      <w:pPr>
        <w:spacing w:before="152" w:line="229" w:lineRule="auto"/>
        <w:ind w:right="404"/>
        <w:jc w:val="right"/>
        <w:rPr>
          <w:rFonts w:ascii="宋体" w:hAnsi="宋体" w:eastAsia="宋体" w:cs="宋体"/>
          <w:spacing w:val="0"/>
          <w:sz w:val="23"/>
          <w:szCs w:val="23"/>
        </w:rPr>
      </w:pPr>
      <w:r>
        <w:rPr>
          <w:rFonts w:ascii="宋体" w:hAnsi="宋体" w:eastAsia="宋体" w:cs="宋体"/>
          <w:spacing w:val="0"/>
          <w:sz w:val="23"/>
          <w:szCs w:val="23"/>
        </w:rPr>
        <w:t>单位：  人</w:t>
      </w:r>
    </w:p>
    <w:p>
      <w:pPr>
        <w:spacing w:line="49" w:lineRule="exact"/>
        <w:rPr>
          <w:spacing w:val="0"/>
        </w:rPr>
      </w:pP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102"/>
        <w:gridCol w:w="1103"/>
        <w:gridCol w:w="1103"/>
        <w:gridCol w:w="1102"/>
        <w:gridCol w:w="1285"/>
        <w:gridCol w:w="1285"/>
        <w:gridCol w:w="13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32" w:type="dxa"/>
            <w:vMerge w:val="restart"/>
            <w:tcBorders>
              <w:bottom w:val="nil"/>
            </w:tcBorders>
            <w:vAlign w:val="top"/>
          </w:tcPr>
          <w:p>
            <w:pPr>
              <w:spacing w:line="425" w:lineRule="auto"/>
              <w:rPr>
                <w:rFonts w:hint="eastAsia" w:ascii="宋体" w:hAnsi="宋体" w:eastAsia="宋体" w:cs="宋体"/>
                <w:spacing w:val="0"/>
                <w:sz w:val="21"/>
                <w:szCs w:val="21"/>
              </w:rPr>
            </w:pPr>
          </w:p>
          <w:p>
            <w:pPr>
              <w:spacing w:before="65" w:line="229" w:lineRule="auto"/>
              <w:ind w:left="118"/>
              <w:rPr>
                <w:rFonts w:hint="eastAsia" w:ascii="宋体" w:hAnsi="宋体" w:eastAsia="宋体" w:cs="宋体"/>
                <w:spacing w:val="0"/>
                <w:sz w:val="21"/>
                <w:szCs w:val="21"/>
              </w:rPr>
            </w:pPr>
            <w:r>
              <w:rPr>
                <w:rFonts w:hint="eastAsia" w:ascii="宋体" w:hAnsi="宋体" w:eastAsia="宋体" w:cs="宋体"/>
                <w:spacing w:val="0"/>
                <w:sz w:val="21"/>
                <w:szCs w:val="21"/>
              </w:rPr>
              <w:t>工种</w:t>
            </w:r>
          </w:p>
        </w:tc>
        <w:tc>
          <w:tcPr>
            <w:tcW w:w="8372" w:type="dxa"/>
            <w:gridSpan w:val="7"/>
            <w:vAlign w:val="top"/>
          </w:tcPr>
          <w:p>
            <w:pPr>
              <w:spacing w:before="203" w:line="228" w:lineRule="auto"/>
              <w:ind w:left="112"/>
              <w:rPr>
                <w:rFonts w:hint="eastAsia" w:ascii="宋体" w:hAnsi="宋体" w:eastAsia="宋体" w:cs="宋体"/>
                <w:spacing w:val="0"/>
                <w:sz w:val="21"/>
                <w:szCs w:val="21"/>
              </w:rPr>
            </w:pPr>
            <w:r>
              <w:rPr>
                <w:rFonts w:hint="eastAsia" w:ascii="宋体" w:hAnsi="宋体" w:eastAsia="宋体" w:cs="宋体"/>
                <w:spacing w:val="0"/>
                <w:sz w:val="21"/>
                <w:szCs w:val="21"/>
              </w:rPr>
              <w:t>按项目施工阶段投入劳动力情况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Merge w:val="continue"/>
            <w:tcBorders>
              <w:top w:val="nil"/>
            </w:tcBorders>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bl>
    <w:p>
      <w:pPr>
        <w:spacing w:before="140" w:line="233" w:lineRule="auto"/>
        <w:ind w:left="178"/>
        <w:rPr>
          <w:rFonts w:ascii="宋体" w:hAnsi="宋体" w:eastAsia="宋体" w:cs="宋体"/>
          <w:spacing w:val="0"/>
          <w:sz w:val="20"/>
          <w:szCs w:val="20"/>
        </w:rPr>
      </w:pPr>
      <w:r>
        <w:rPr>
          <w:rFonts w:ascii="宋体" w:hAnsi="宋体" w:eastAsia="宋体" w:cs="宋体"/>
          <w:spacing w:val="0"/>
          <w:sz w:val="20"/>
          <w:szCs w:val="20"/>
        </w:rPr>
        <w:t>注：1.供应商应按所列格式提交包括分包人在内的估计劳动力计划表。</w:t>
      </w:r>
    </w:p>
    <w:p>
      <w:pPr>
        <w:spacing w:before="199" w:line="271" w:lineRule="exact"/>
        <w:ind w:left="603"/>
        <w:rPr>
          <w:rFonts w:ascii="宋体" w:hAnsi="宋体" w:eastAsia="宋体" w:cs="宋体"/>
          <w:spacing w:val="0"/>
          <w:sz w:val="20"/>
          <w:szCs w:val="20"/>
        </w:rPr>
      </w:pPr>
      <w:r>
        <w:rPr>
          <w:rFonts w:ascii="宋体" w:hAnsi="宋体" w:eastAsia="宋体" w:cs="宋体"/>
          <w:spacing w:val="0"/>
          <w:position w:val="1"/>
          <w:sz w:val="20"/>
          <w:szCs w:val="20"/>
        </w:rPr>
        <w:t>2.本计划表是以每班八小时工作制为基础编制的。</w:t>
      </w:r>
    </w:p>
    <w:p>
      <w:pPr>
        <w:rPr>
          <w:spacing w:val="0"/>
        </w:rPr>
        <w:sectPr>
          <w:headerReference r:id="rId38" w:type="default"/>
          <w:footerReference r:id="rId39"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5"/>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附表三</w:t>
      </w:r>
      <w:r>
        <w:rPr>
          <w:rFonts w:ascii="宋体" w:hAnsi="宋体" w:eastAsia="宋体" w:cs="宋体"/>
          <w:spacing w:val="0"/>
          <w:sz w:val="28"/>
          <w:szCs w:val="28"/>
        </w:rPr>
        <w:t xml:space="preserve">  </w:t>
      </w:r>
      <w:r>
        <w:rPr>
          <w:rFonts w:ascii="宋体" w:hAnsi="宋体" w:eastAsia="宋体" w:cs="宋体"/>
          <w:spacing w:val="0"/>
          <w:sz w:val="28"/>
          <w:szCs w:val="28"/>
          <w14:textOutline w14:w="5103" w14:cap="sq" w14:cmpd="sng">
            <w14:solidFill>
              <w14:srgbClr w14:val="000000"/>
            </w14:solidFill>
            <w14:prstDash w14:val="solid"/>
            <w14:bevel/>
          </w14:textOutline>
        </w:rPr>
        <w:t>计划开、竣工日期和施工进度横道图</w:t>
      </w:r>
      <w:r>
        <w:rPr>
          <w:rFonts w:ascii="宋体" w:hAnsi="宋体" w:eastAsia="宋体" w:cs="宋体"/>
          <w:spacing w:val="0"/>
          <w:sz w:val="28"/>
          <w:szCs w:val="28"/>
        </w:rPr>
        <w:t xml:space="preserve"> </w:t>
      </w:r>
      <w:r>
        <w:rPr>
          <w:rFonts w:ascii="宋体" w:hAnsi="宋体" w:eastAsia="宋体" w:cs="宋体"/>
          <w:spacing w:val="0"/>
          <w:sz w:val="28"/>
          <w:szCs w:val="28"/>
          <w14:textOutline w14:w="5103" w14:cap="sq" w14:cmpd="sng">
            <w14:solidFill>
              <w14:srgbClr w14:val="000000"/>
            </w14:solidFill>
            <w14:prstDash w14:val="solid"/>
            <w14:bevel/>
          </w14:textOutline>
        </w:rPr>
        <w:t>(或网络网)</w:t>
      </w:r>
    </w:p>
    <w:p>
      <w:pPr>
        <w:spacing w:line="279" w:lineRule="auto"/>
        <w:rPr>
          <w:rFonts w:ascii="Arial"/>
          <w:spacing w:val="0"/>
          <w:sz w:val="21"/>
        </w:rPr>
      </w:pPr>
    </w:p>
    <w:p>
      <w:pPr>
        <w:spacing w:line="279" w:lineRule="auto"/>
        <w:rPr>
          <w:rFonts w:ascii="Arial"/>
          <w:spacing w:val="0"/>
          <w:sz w:val="21"/>
        </w:rPr>
      </w:pPr>
    </w:p>
    <w:p>
      <w:pPr>
        <w:spacing w:before="65" w:line="379" w:lineRule="auto"/>
        <w:ind w:firstLine="436"/>
        <w:rPr>
          <w:rFonts w:ascii="宋体" w:hAnsi="宋体" w:eastAsia="宋体" w:cs="宋体"/>
          <w:spacing w:val="0"/>
          <w:sz w:val="20"/>
          <w:szCs w:val="20"/>
        </w:rPr>
      </w:pPr>
      <w:r>
        <w:rPr>
          <w:rFonts w:ascii="宋体" w:hAnsi="宋体" w:eastAsia="宋体" w:cs="宋体"/>
          <w:spacing w:val="0"/>
          <w:sz w:val="20"/>
          <w:szCs w:val="20"/>
        </w:rPr>
        <w:t>1.供应商应提交施工进度横道图 (或网络网) 或施工进度表，说明按响应文件要求的工期进行 施工的各个关键日期。成交的供应商还应按合同条件有关条款的要求提交详细的施工进度计划。</w:t>
      </w:r>
    </w:p>
    <w:p>
      <w:pPr>
        <w:spacing w:before="98" w:line="379" w:lineRule="auto"/>
        <w:ind w:left="36" w:firstLine="386"/>
        <w:rPr>
          <w:rFonts w:ascii="宋体" w:hAnsi="宋体" w:eastAsia="宋体" w:cs="宋体"/>
          <w:spacing w:val="0"/>
          <w:sz w:val="20"/>
          <w:szCs w:val="20"/>
        </w:rPr>
      </w:pPr>
      <w:r>
        <w:rPr>
          <w:rFonts w:ascii="宋体" w:hAnsi="宋体" w:eastAsia="宋体" w:cs="宋体"/>
          <w:spacing w:val="0"/>
          <w:sz w:val="20"/>
          <w:szCs w:val="20"/>
        </w:rPr>
        <w:t>2.施工进度表可采用横道图 (或网络网) 表示，说明计划开工日期和各分项工程各阶段的完工 日期和分包合同签订的日期。</w:t>
      </w:r>
    </w:p>
    <w:p>
      <w:pPr>
        <w:spacing w:before="101" w:line="269" w:lineRule="exact"/>
        <w:ind w:left="425"/>
        <w:rPr>
          <w:rFonts w:ascii="宋体" w:hAnsi="宋体" w:eastAsia="宋体" w:cs="宋体"/>
          <w:spacing w:val="0"/>
          <w:sz w:val="20"/>
          <w:szCs w:val="20"/>
        </w:rPr>
      </w:pPr>
      <w:r>
        <w:rPr>
          <w:rFonts w:ascii="宋体" w:hAnsi="宋体" w:eastAsia="宋体" w:cs="宋体"/>
          <w:spacing w:val="0"/>
          <w:position w:val="1"/>
          <w:sz w:val="20"/>
          <w:szCs w:val="20"/>
        </w:rPr>
        <w:t>3.施工进度计划应与施工组织设计相适应。</w:t>
      </w:r>
    </w:p>
    <w:p>
      <w:pPr>
        <w:spacing w:line="263" w:lineRule="auto"/>
        <w:rPr>
          <w:rFonts w:ascii="Arial"/>
          <w:spacing w:val="0"/>
          <w:sz w:val="21"/>
        </w:rPr>
      </w:pPr>
    </w:p>
    <w:p>
      <w:pPr>
        <w:spacing w:line="263" w:lineRule="auto"/>
        <w:rPr>
          <w:rFonts w:ascii="Arial"/>
          <w:spacing w:val="0"/>
          <w:sz w:val="21"/>
        </w:rPr>
      </w:pPr>
    </w:p>
    <w:p>
      <w:pPr>
        <w:spacing w:line="263" w:lineRule="auto"/>
        <w:rPr>
          <w:rFonts w:ascii="Arial"/>
          <w:spacing w:val="0"/>
          <w:sz w:val="21"/>
        </w:rPr>
      </w:pPr>
    </w:p>
    <w:p>
      <w:pPr>
        <w:spacing w:line="263" w:lineRule="auto"/>
        <w:rPr>
          <w:rFonts w:ascii="Arial"/>
          <w:spacing w:val="0"/>
          <w:sz w:val="21"/>
        </w:rPr>
      </w:pPr>
    </w:p>
    <w:p>
      <w:pPr>
        <w:spacing w:line="264" w:lineRule="auto"/>
        <w:rPr>
          <w:rFonts w:ascii="Arial"/>
          <w:spacing w:val="0"/>
          <w:sz w:val="21"/>
        </w:rPr>
      </w:pPr>
    </w:p>
    <w:p>
      <w:pPr>
        <w:spacing w:line="264" w:lineRule="auto"/>
        <w:rPr>
          <w:rFonts w:ascii="Arial"/>
          <w:spacing w:val="0"/>
          <w:sz w:val="21"/>
        </w:rPr>
      </w:pPr>
    </w:p>
    <w:p>
      <w:pPr>
        <w:spacing w:line="264" w:lineRule="auto"/>
        <w:rPr>
          <w:rFonts w:ascii="Arial"/>
          <w:spacing w:val="0"/>
          <w:sz w:val="21"/>
        </w:rPr>
      </w:pPr>
    </w:p>
    <w:p>
      <w:pPr>
        <w:spacing w:before="101" w:line="225" w:lineRule="auto"/>
        <w:ind w:left="30"/>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附表四</w:t>
      </w:r>
      <w:r>
        <w:rPr>
          <w:rFonts w:ascii="宋体" w:hAnsi="宋体" w:eastAsia="宋体" w:cs="宋体"/>
          <w:spacing w:val="0"/>
          <w:sz w:val="31"/>
          <w:szCs w:val="31"/>
        </w:rPr>
        <w:t xml:space="preserve">  </w:t>
      </w:r>
      <w:r>
        <w:rPr>
          <w:rFonts w:ascii="宋体" w:hAnsi="宋体" w:eastAsia="宋体" w:cs="宋体"/>
          <w:spacing w:val="0"/>
          <w:sz w:val="31"/>
          <w:szCs w:val="31"/>
          <w14:textOutline w14:w="5793" w14:cap="sq" w14:cmpd="sng">
            <w14:solidFill>
              <w14:srgbClr w14:val="000000"/>
            </w14:solidFill>
            <w14:prstDash w14:val="solid"/>
            <w14:bevel/>
          </w14:textOutline>
        </w:rPr>
        <w:t>施工总平面图</w:t>
      </w:r>
    </w:p>
    <w:p>
      <w:pPr>
        <w:spacing w:before="167" w:line="376" w:lineRule="auto"/>
        <w:ind w:right="34" w:firstLine="420"/>
        <w:rPr>
          <w:rFonts w:ascii="宋体" w:hAnsi="宋体" w:eastAsia="宋体" w:cs="宋体"/>
          <w:spacing w:val="0"/>
          <w:sz w:val="20"/>
          <w:szCs w:val="20"/>
        </w:rPr>
      </w:pPr>
      <w:r>
        <w:rPr>
          <w:rFonts w:ascii="宋体" w:hAnsi="宋体" w:eastAsia="宋体" w:cs="宋体"/>
          <w:spacing w:val="0"/>
          <w:sz w:val="20"/>
          <w:szCs w:val="20"/>
        </w:rPr>
        <w:t>供应商应提交一份施工总平面图，绘出现场临时设施布置图表并附文字说明，说明临时设施、 加工车间、现场办公、设备及仓储、供电、供水、卫生、生活等设施的情况和布置。</w:t>
      </w:r>
    </w:p>
    <w:p>
      <w:pPr>
        <w:pStyle w:val="11"/>
        <w:rPr>
          <w:rFonts w:ascii="宋体" w:hAnsi="宋体" w:eastAsia="宋体" w:cs="宋体"/>
          <w:spacing w:val="0"/>
          <w:sz w:val="20"/>
          <w:szCs w:val="20"/>
        </w:rPr>
      </w:pPr>
    </w:p>
    <w:p>
      <w:pPr>
        <w:pStyle w:val="11"/>
        <w:rPr>
          <w:rFonts w:ascii="宋体" w:hAnsi="宋体" w:eastAsia="宋体" w:cs="宋体"/>
          <w:spacing w:val="0"/>
          <w:sz w:val="20"/>
          <w:szCs w:val="20"/>
        </w:rPr>
      </w:pPr>
    </w:p>
    <w:p>
      <w:pPr>
        <w:pStyle w:val="11"/>
        <w:rPr>
          <w:rFonts w:ascii="宋体" w:hAnsi="宋体" w:eastAsia="宋体" w:cs="宋体"/>
          <w:spacing w:val="0"/>
          <w:sz w:val="20"/>
          <w:szCs w:val="20"/>
        </w:rPr>
      </w:pPr>
    </w:p>
    <w:p>
      <w:pPr>
        <w:pStyle w:val="11"/>
        <w:rPr>
          <w:rFonts w:ascii="宋体" w:hAnsi="宋体" w:eastAsia="宋体" w:cs="宋体"/>
          <w:spacing w:val="0"/>
          <w:sz w:val="20"/>
          <w:szCs w:val="20"/>
        </w:rPr>
      </w:pPr>
    </w:p>
    <w:p>
      <w:pPr>
        <w:pStyle w:val="11"/>
        <w:rPr>
          <w:rFonts w:ascii="宋体" w:hAnsi="宋体" w:eastAsia="宋体" w:cs="宋体"/>
          <w:spacing w:val="0"/>
          <w:sz w:val="20"/>
          <w:szCs w:val="20"/>
        </w:rPr>
      </w:pPr>
      <w:r>
        <w:rPr>
          <w:rFonts w:ascii="宋体" w:hAnsi="宋体" w:eastAsia="宋体" w:cs="宋体"/>
          <w:spacing w:val="0"/>
          <w:sz w:val="31"/>
          <w:szCs w:val="31"/>
          <w14:textOutline w14:w="5793" w14:cap="sq" w14:cmpd="sng">
            <w14:solidFill>
              <w14:srgbClr w14:val="000000"/>
            </w14:solidFill>
            <w14:prstDash w14:val="solid"/>
            <w14:bevel/>
          </w14:textOutline>
        </w:rPr>
        <w:t>附表</w:t>
      </w:r>
      <w:r>
        <w:rPr>
          <w:rFonts w:hint="eastAsia" w:ascii="宋体" w:hAnsi="宋体" w:eastAsia="宋体" w:cs="宋体"/>
          <w:spacing w:val="0"/>
          <w:sz w:val="31"/>
          <w:szCs w:val="31"/>
          <w:lang w:val="en-US" w:eastAsia="zh-CN"/>
          <w14:textOutline w14:w="5793" w14:cap="sq" w14:cmpd="sng">
            <w14:solidFill>
              <w14:srgbClr w14:val="000000"/>
            </w14:solidFill>
            <w14:prstDash w14:val="solid"/>
            <w14:bevel/>
          </w14:textOutline>
        </w:rPr>
        <w:t>五  临时用地表</w:t>
      </w:r>
      <w:r>
        <w:rPr>
          <w:rFonts w:ascii="宋体" w:hAnsi="宋体" w:eastAsia="宋体" w:cs="宋体"/>
          <w:spacing w:val="0"/>
          <w:sz w:val="31"/>
          <w:szCs w:val="31"/>
        </w:rPr>
        <w:t xml:space="preserve"> </w:t>
      </w:r>
    </w:p>
    <w:p>
      <w:pPr>
        <w:pStyle w:val="11"/>
        <w:rPr>
          <w:rFonts w:ascii="宋体" w:hAnsi="宋体" w:eastAsia="宋体" w:cs="宋体"/>
          <w:spacing w:val="0"/>
          <w:sz w:val="20"/>
          <w:szCs w:val="20"/>
        </w:rPr>
      </w:pPr>
    </w:p>
    <w:p>
      <w:pPr>
        <w:pStyle w:val="11"/>
        <w:rPr>
          <w:spacing w:val="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372"/>
        <w:gridCol w:w="2343"/>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用 途</w:t>
            </w: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面 积（平方米）</w:t>
            </w: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位 置</w:t>
            </w: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合 计</w:t>
            </w: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r>
    </w:tbl>
    <w:p>
      <w:pPr>
        <w:rPr>
          <w:spacing w:val="0"/>
        </w:rPr>
        <w:sectPr>
          <w:headerReference r:id="rId40" w:type="default"/>
          <w:footerReference r:id="rId41" w:type="default"/>
          <w:pgSz w:w="11905" w:h="16838"/>
          <w:pgMar w:top="1417" w:right="1417" w:bottom="1417" w:left="1417" w:header="0" w:footer="658" w:gutter="0"/>
          <w:pgNumType w:fmt="decimal"/>
          <w:cols w:space="0" w:num="1"/>
          <w:rtlGutter w:val="0"/>
          <w:docGrid w:linePitch="0" w:charSpace="0"/>
        </w:sectPr>
      </w:pPr>
    </w:p>
    <w:p>
      <w:pPr>
        <w:spacing w:before="185" w:line="186" w:lineRule="auto"/>
        <w:ind w:left="3329"/>
        <w:outlineLvl w:val="1"/>
        <w:rPr>
          <w:rFonts w:ascii="微软雅黑" w:hAnsi="微软雅黑" w:eastAsia="微软雅黑" w:cs="微软雅黑"/>
          <w:spacing w:val="0"/>
          <w:sz w:val="43"/>
          <w:szCs w:val="43"/>
        </w:rPr>
      </w:pPr>
      <w:r>
        <w:rPr>
          <w:rFonts w:ascii="微软雅黑" w:hAnsi="微软雅黑" w:eastAsia="微软雅黑" w:cs="微软雅黑"/>
          <w:spacing w:val="0"/>
          <w:sz w:val="43"/>
          <w:szCs w:val="43"/>
        </w:rPr>
        <w:t>项目管理机构</w:t>
      </w:r>
    </w:p>
    <w:p>
      <w:pPr>
        <w:spacing w:line="266" w:lineRule="auto"/>
        <w:rPr>
          <w:rFonts w:ascii="Arial"/>
          <w:spacing w:val="0"/>
          <w:sz w:val="21"/>
        </w:rPr>
      </w:pPr>
    </w:p>
    <w:p>
      <w:pPr>
        <w:spacing w:line="267" w:lineRule="auto"/>
        <w:rPr>
          <w:rFonts w:ascii="Arial"/>
          <w:spacing w:val="0"/>
          <w:sz w:val="21"/>
        </w:rPr>
      </w:pPr>
    </w:p>
    <w:p>
      <w:pPr>
        <w:spacing w:line="267" w:lineRule="auto"/>
        <w:rPr>
          <w:rFonts w:ascii="Arial"/>
          <w:spacing w:val="0"/>
          <w:sz w:val="21"/>
        </w:rPr>
      </w:pPr>
    </w:p>
    <w:p>
      <w:pPr>
        <w:spacing w:before="92" w:line="220" w:lineRule="auto"/>
        <w:ind w:left="2977"/>
        <w:outlineLvl w:val="2"/>
        <w:rPr>
          <w:rFonts w:ascii="宋体" w:hAnsi="宋体" w:eastAsia="宋体" w:cs="宋体"/>
          <w:spacing w:val="0"/>
          <w:sz w:val="28"/>
          <w:szCs w:val="28"/>
        </w:rPr>
      </w:pPr>
      <w:r>
        <w:rPr>
          <w:rFonts w:ascii="宋体" w:hAnsi="宋体" w:eastAsia="宋体" w:cs="宋体"/>
          <w:spacing w:val="0"/>
          <w:sz w:val="28"/>
          <w:szCs w:val="28"/>
        </w:rPr>
        <w:t>㈠项目管理机构配备情况表</w:t>
      </w:r>
    </w:p>
    <w:p>
      <w:pPr>
        <w:rPr>
          <w:spacing w:val="0"/>
        </w:rPr>
      </w:pPr>
    </w:p>
    <w:p>
      <w:pPr>
        <w:spacing w:line="195" w:lineRule="exact"/>
        <w:rPr>
          <w:spacing w:val="0"/>
        </w:rPr>
      </w:pP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274"/>
        <w:gridCol w:w="1169"/>
        <w:gridCol w:w="1487"/>
        <w:gridCol w:w="1487"/>
        <w:gridCol w:w="1487"/>
        <w:gridCol w:w="1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64" w:type="dxa"/>
            <w:vMerge w:val="restart"/>
            <w:tcBorders>
              <w:bottom w:val="nil"/>
            </w:tcBorders>
            <w:vAlign w:val="top"/>
          </w:tcPr>
          <w:p>
            <w:pPr>
              <w:spacing w:line="364" w:lineRule="auto"/>
              <w:rPr>
                <w:rFonts w:hint="eastAsia" w:ascii="宋体" w:hAnsi="宋体" w:eastAsia="宋体" w:cs="宋体"/>
                <w:spacing w:val="0"/>
                <w:sz w:val="21"/>
                <w:szCs w:val="21"/>
              </w:rPr>
            </w:pPr>
          </w:p>
          <w:p>
            <w:pPr>
              <w:spacing w:before="65" w:line="228" w:lineRule="auto"/>
              <w:ind w:left="277"/>
              <w:rPr>
                <w:rFonts w:hint="eastAsia" w:ascii="宋体" w:hAnsi="宋体" w:eastAsia="宋体" w:cs="宋体"/>
                <w:spacing w:val="0"/>
                <w:sz w:val="21"/>
                <w:szCs w:val="21"/>
              </w:rPr>
            </w:pPr>
            <w:r>
              <w:rPr>
                <w:rFonts w:hint="eastAsia" w:ascii="宋体" w:hAnsi="宋体" w:eastAsia="宋体" w:cs="宋体"/>
                <w:spacing w:val="0"/>
                <w:sz w:val="21"/>
                <w:szCs w:val="21"/>
              </w:rPr>
              <w:t>职务</w:t>
            </w:r>
          </w:p>
        </w:tc>
        <w:tc>
          <w:tcPr>
            <w:tcW w:w="1274" w:type="dxa"/>
            <w:vMerge w:val="restart"/>
            <w:tcBorders>
              <w:bottom w:val="nil"/>
            </w:tcBorders>
            <w:vAlign w:val="top"/>
          </w:tcPr>
          <w:p>
            <w:pPr>
              <w:spacing w:line="364" w:lineRule="auto"/>
              <w:rPr>
                <w:rFonts w:hint="eastAsia" w:ascii="宋体" w:hAnsi="宋体" w:eastAsia="宋体" w:cs="宋体"/>
                <w:spacing w:val="0"/>
                <w:sz w:val="21"/>
                <w:szCs w:val="21"/>
              </w:rPr>
            </w:pPr>
          </w:p>
          <w:p>
            <w:pPr>
              <w:spacing w:before="65"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姓名</w:t>
            </w:r>
          </w:p>
        </w:tc>
        <w:tc>
          <w:tcPr>
            <w:tcW w:w="1169" w:type="dxa"/>
            <w:vMerge w:val="restart"/>
            <w:tcBorders>
              <w:bottom w:val="nil"/>
            </w:tcBorders>
            <w:vAlign w:val="top"/>
          </w:tcPr>
          <w:p>
            <w:pPr>
              <w:spacing w:line="363" w:lineRule="auto"/>
              <w:rPr>
                <w:rFonts w:hint="eastAsia" w:ascii="宋体" w:hAnsi="宋体" w:eastAsia="宋体" w:cs="宋体"/>
                <w:spacing w:val="0"/>
                <w:sz w:val="21"/>
                <w:szCs w:val="21"/>
              </w:rPr>
            </w:pPr>
          </w:p>
          <w:p>
            <w:pPr>
              <w:spacing w:before="65" w:line="231" w:lineRule="auto"/>
              <w:ind w:left="379"/>
              <w:rPr>
                <w:rFonts w:hint="eastAsia" w:ascii="宋体" w:hAnsi="宋体" w:eastAsia="宋体" w:cs="宋体"/>
                <w:spacing w:val="0"/>
                <w:sz w:val="21"/>
                <w:szCs w:val="21"/>
              </w:rPr>
            </w:pPr>
            <w:r>
              <w:rPr>
                <w:rFonts w:hint="eastAsia" w:ascii="宋体" w:hAnsi="宋体" w:eastAsia="宋体" w:cs="宋体"/>
                <w:spacing w:val="0"/>
                <w:sz w:val="21"/>
                <w:szCs w:val="21"/>
              </w:rPr>
              <w:t>职称</w:t>
            </w:r>
          </w:p>
        </w:tc>
        <w:tc>
          <w:tcPr>
            <w:tcW w:w="5997" w:type="dxa"/>
            <w:gridSpan w:val="4"/>
            <w:vAlign w:val="top"/>
          </w:tcPr>
          <w:p>
            <w:pPr>
              <w:spacing w:before="188" w:line="228" w:lineRule="auto"/>
              <w:ind w:left="2058"/>
              <w:rPr>
                <w:rFonts w:hint="eastAsia" w:ascii="宋体" w:hAnsi="宋体" w:eastAsia="宋体" w:cs="宋体"/>
                <w:spacing w:val="0"/>
                <w:sz w:val="21"/>
                <w:szCs w:val="21"/>
              </w:rPr>
            </w:pPr>
            <w:r>
              <w:rPr>
                <w:rFonts w:hint="eastAsia" w:ascii="宋体" w:hAnsi="宋体" w:eastAsia="宋体" w:cs="宋体"/>
                <w:spacing w:val="0"/>
                <w:sz w:val="21"/>
                <w:szCs w:val="21"/>
              </w:rPr>
              <w:t>执业或职业资格证明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64" w:type="dxa"/>
            <w:vMerge w:val="continue"/>
            <w:tcBorders>
              <w:top w:val="nil"/>
            </w:tcBorders>
            <w:vAlign w:val="top"/>
          </w:tcPr>
          <w:p>
            <w:pPr>
              <w:rPr>
                <w:rFonts w:hint="eastAsia" w:ascii="宋体" w:hAnsi="宋体" w:eastAsia="宋体" w:cs="宋体"/>
                <w:spacing w:val="0"/>
                <w:sz w:val="21"/>
                <w:szCs w:val="21"/>
              </w:rPr>
            </w:pPr>
          </w:p>
        </w:tc>
        <w:tc>
          <w:tcPr>
            <w:tcW w:w="1274" w:type="dxa"/>
            <w:vMerge w:val="continue"/>
            <w:tcBorders>
              <w:top w:val="nil"/>
            </w:tcBorders>
            <w:vAlign w:val="top"/>
          </w:tcPr>
          <w:p>
            <w:pPr>
              <w:rPr>
                <w:rFonts w:hint="eastAsia" w:ascii="宋体" w:hAnsi="宋体" w:eastAsia="宋体" w:cs="宋体"/>
                <w:spacing w:val="0"/>
                <w:sz w:val="21"/>
                <w:szCs w:val="21"/>
              </w:rPr>
            </w:pPr>
          </w:p>
        </w:tc>
        <w:tc>
          <w:tcPr>
            <w:tcW w:w="1169" w:type="dxa"/>
            <w:vMerge w:val="continue"/>
            <w:tcBorders>
              <w:top w:val="nil"/>
            </w:tcBorders>
            <w:vAlign w:val="top"/>
          </w:tcPr>
          <w:p>
            <w:pPr>
              <w:rPr>
                <w:rFonts w:hint="eastAsia" w:ascii="宋体" w:hAnsi="宋体" w:eastAsia="宋体" w:cs="宋体"/>
                <w:spacing w:val="0"/>
                <w:sz w:val="21"/>
                <w:szCs w:val="21"/>
              </w:rPr>
            </w:pPr>
          </w:p>
        </w:tc>
        <w:tc>
          <w:tcPr>
            <w:tcW w:w="1487" w:type="dxa"/>
            <w:vAlign w:val="top"/>
          </w:tcPr>
          <w:p>
            <w:pPr>
              <w:spacing w:before="152" w:line="228" w:lineRule="auto"/>
              <w:ind w:left="328"/>
              <w:rPr>
                <w:rFonts w:hint="eastAsia" w:ascii="宋体" w:hAnsi="宋体" w:eastAsia="宋体" w:cs="宋体"/>
                <w:spacing w:val="0"/>
                <w:sz w:val="21"/>
                <w:szCs w:val="21"/>
              </w:rPr>
            </w:pPr>
            <w:r>
              <w:rPr>
                <w:rFonts w:hint="eastAsia" w:ascii="宋体" w:hAnsi="宋体" w:eastAsia="宋体" w:cs="宋体"/>
                <w:spacing w:val="0"/>
                <w:sz w:val="21"/>
                <w:szCs w:val="21"/>
              </w:rPr>
              <w:t>证书名称</w:t>
            </w:r>
          </w:p>
        </w:tc>
        <w:tc>
          <w:tcPr>
            <w:tcW w:w="1487" w:type="dxa"/>
            <w:vAlign w:val="top"/>
          </w:tcPr>
          <w:p>
            <w:pPr>
              <w:spacing w:before="152" w:line="229" w:lineRule="auto"/>
              <w:ind w:left="544"/>
              <w:rPr>
                <w:rFonts w:hint="eastAsia" w:ascii="宋体" w:hAnsi="宋体" w:eastAsia="宋体" w:cs="宋体"/>
                <w:spacing w:val="0"/>
                <w:sz w:val="21"/>
                <w:szCs w:val="21"/>
              </w:rPr>
            </w:pPr>
            <w:r>
              <w:rPr>
                <w:rFonts w:hint="eastAsia" w:ascii="宋体" w:hAnsi="宋体" w:eastAsia="宋体" w:cs="宋体"/>
                <w:spacing w:val="0"/>
                <w:sz w:val="21"/>
                <w:szCs w:val="21"/>
              </w:rPr>
              <w:t>级别</w:t>
            </w:r>
          </w:p>
        </w:tc>
        <w:tc>
          <w:tcPr>
            <w:tcW w:w="1487" w:type="dxa"/>
            <w:vAlign w:val="top"/>
          </w:tcPr>
          <w:p>
            <w:pPr>
              <w:spacing w:before="152" w:line="230" w:lineRule="auto"/>
              <w:ind w:left="541"/>
              <w:rPr>
                <w:rFonts w:hint="eastAsia" w:ascii="宋体" w:hAnsi="宋体" w:eastAsia="宋体" w:cs="宋体"/>
                <w:spacing w:val="0"/>
                <w:sz w:val="21"/>
                <w:szCs w:val="21"/>
              </w:rPr>
            </w:pPr>
            <w:r>
              <w:rPr>
                <w:rFonts w:hint="eastAsia" w:ascii="宋体" w:hAnsi="宋体" w:eastAsia="宋体" w:cs="宋体"/>
                <w:spacing w:val="0"/>
                <w:sz w:val="21"/>
                <w:szCs w:val="21"/>
              </w:rPr>
              <w:t>证号</w:t>
            </w:r>
          </w:p>
        </w:tc>
        <w:tc>
          <w:tcPr>
            <w:tcW w:w="1536" w:type="dxa"/>
            <w:vAlign w:val="top"/>
          </w:tcPr>
          <w:p>
            <w:pPr>
              <w:spacing w:before="152" w:line="229" w:lineRule="auto"/>
              <w:ind w:left="565"/>
              <w:rPr>
                <w:rFonts w:hint="eastAsia" w:ascii="宋体" w:hAnsi="宋体" w:eastAsia="宋体" w:cs="宋体"/>
                <w:spacing w:val="0"/>
                <w:sz w:val="21"/>
                <w:szCs w:val="21"/>
              </w:rPr>
            </w:pPr>
            <w:r>
              <w:rPr>
                <w:rFonts w:hint="eastAsia" w:ascii="宋体" w:hAnsi="宋体" w:eastAsia="宋体" w:cs="宋体"/>
                <w:spacing w:val="0"/>
                <w:sz w:val="21"/>
                <w:szCs w:val="21"/>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9404" w:type="dxa"/>
            <w:gridSpan w:val="7"/>
            <w:vAlign w:val="top"/>
          </w:tcPr>
          <w:p>
            <w:pPr>
              <w:spacing w:line="263" w:lineRule="auto"/>
              <w:rPr>
                <w:rFonts w:hint="eastAsia" w:ascii="宋体" w:hAnsi="宋体" w:eastAsia="宋体" w:cs="宋体"/>
                <w:spacing w:val="0"/>
                <w:sz w:val="21"/>
                <w:szCs w:val="21"/>
              </w:rPr>
            </w:pPr>
          </w:p>
          <w:p>
            <w:pPr>
              <w:spacing w:line="263" w:lineRule="auto"/>
              <w:rPr>
                <w:rFonts w:hint="eastAsia" w:ascii="宋体" w:hAnsi="宋体" w:eastAsia="宋体" w:cs="宋体"/>
                <w:spacing w:val="0"/>
                <w:sz w:val="21"/>
                <w:szCs w:val="21"/>
              </w:rPr>
            </w:pPr>
          </w:p>
          <w:p>
            <w:pPr>
              <w:spacing w:before="65" w:line="344" w:lineRule="exact"/>
              <w:ind w:left="539"/>
              <w:rPr>
                <w:rFonts w:hint="eastAsia" w:ascii="宋体" w:hAnsi="宋体" w:eastAsia="宋体" w:cs="宋体"/>
                <w:spacing w:val="0"/>
                <w:sz w:val="21"/>
                <w:szCs w:val="21"/>
              </w:rPr>
            </w:pPr>
            <w:r>
              <w:rPr>
                <w:rFonts w:hint="eastAsia" w:ascii="宋体" w:hAnsi="宋体" w:eastAsia="宋体" w:cs="宋体"/>
                <w:spacing w:val="0"/>
                <w:position w:val="2"/>
                <w:sz w:val="21"/>
                <w:szCs w:val="21"/>
              </w:rPr>
              <w:t>一旦我单位成交，将实行项目经理负责制，我方保证并配备上述项目管理机构。上述填报内容真</w:t>
            </w:r>
          </w:p>
          <w:p>
            <w:pPr>
              <w:spacing w:before="57" w:line="229" w:lineRule="auto"/>
              <w:ind w:left="121"/>
              <w:rPr>
                <w:rFonts w:hint="eastAsia" w:ascii="宋体" w:hAnsi="宋体" w:eastAsia="宋体" w:cs="宋体"/>
                <w:spacing w:val="0"/>
                <w:sz w:val="21"/>
                <w:szCs w:val="21"/>
              </w:rPr>
            </w:pPr>
            <w:r>
              <w:rPr>
                <w:rFonts w:hint="eastAsia" w:ascii="宋体" w:hAnsi="宋体" w:eastAsia="宋体" w:cs="宋体"/>
                <w:spacing w:val="0"/>
                <w:sz w:val="21"/>
                <w:szCs w:val="21"/>
              </w:rPr>
              <w:t>实，若不真实，愿按有关规定接受处理。项目管理班子机构设置、职责分工等情况另附资料说明。</w:t>
            </w:r>
          </w:p>
        </w:tc>
      </w:tr>
    </w:tbl>
    <w:p>
      <w:pPr>
        <w:rPr>
          <w:rFonts w:ascii="Arial"/>
          <w:spacing w:val="0"/>
          <w:sz w:val="21"/>
        </w:rPr>
      </w:pPr>
    </w:p>
    <w:p>
      <w:pPr>
        <w:rPr>
          <w:spacing w:val="0"/>
        </w:rPr>
        <w:sectPr>
          <w:footerReference r:id="rId42"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3431"/>
        <w:outlineLvl w:val="2"/>
        <w:rPr>
          <w:rFonts w:ascii="宋体" w:hAnsi="宋体" w:eastAsia="宋体" w:cs="宋体"/>
          <w:spacing w:val="0"/>
          <w:sz w:val="28"/>
          <w:szCs w:val="28"/>
        </w:rPr>
      </w:pPr>
      <w:r>
        <w:rPr>
          <w:rFonts w:ascii="宋体" w:hAnsi="宋体" w:eastAsia="宋体" w:cs="宋体"/>
          <w:spacing w:val="0"/>
          <w:sz w:val="28"/>
          <w:szCs w:val="28"/>
        </w:rPr>
        <w:t>㈡项目经理简历表</w:t>
      </w:r>
    </w:p>
    <w:p>
      <w:pPr>
        <w:rPr>
          <w:spacing w:val="0"/>
        </w:rPr>
      </w:pPr>
    </w:p>
    <w:p>
      <w:pPr>
        <w:rPr>
          <w:spacing w:val="0"/>
        </w:rPr>
      </w:pPr>
    </w:p>
    <w:p>
      <w:pPr>
        <w:spacing w:line="34" w:lineRule="auto"/>
        <w:rPr>
          <w:rFonts w:ascii="Arial"/>
          <w:spacing w:val="0"/>
          <w:sz w:val="2"/>
        </w:rPr>
      </w:pPr>
    </w:p>
    <w:tbl>
      <w:tblPr>
        <w:tblStyle w:val="21"/>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5"/>
        <w:gridCol w:w="415"/>
        <w:gridCol w:w="208"/>
        <w:gridCol w:w="1038"/>
        <w:gridCol w:w="117"/>
        <w:gridCol w:w="1129"/>
        <w:gridCol w:w="263"/>
        <w:gridCol w:w="985"/>
        <w:gridCol w:w="261"/>
        <w:gridCol w:w="377"/>
        <w:gridCol w:w="815"/>
        <w:gridCol w:w="487"/>
        <w:gridCol w:w="138"/>
        <w:gridCol w:w="510"/>
        <w:gridCol w:w="297"/>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45" w:type="dxa"/>
            <w:vAlign w:val="top"/>
          </w:tcPr>
          <w:p>
            <w:pPr>
              <w:spacing w:before="278" w:line="228" w:lineRule="auto"/>
              <w:ind w:left="265"/>
              <w:rPr>
                <w:rFonts w:ascii="宋体" w:hAnsi="宋体" w:eastAsia="宋体" w:cs="宋体"/>
                <w:spacing w:val="0"/>
                <w:sz w:val="21"/>
                <w:szCs w:val="21"/>
              </w:rPr>
            </w:pPr>
            <w:r>
              <w:rPr>
                <w:rFonts w:ascii="宋体" w:hAnsi="宋体" w:eastAsia="宋体" w:cs="宋体"/>
                <w:spacing w:val="0"/>
                <w:sz w:val="21"/>
                <w:szCs w:val="21"/>
              </w:rPr>
              <w:t>姓 名</w:t>
            </w:r>
          </w:p>
        </w:tc>
        <w:tc>
          <w:tcPr>
            <w:tcW w:w="1778" w:type="dxa"/>
            <w:gridSpan w:val="4"/>
            <w:vAlign w:val="top"/>
          </w:tcPr>
          <w:p>
            <w:pPr>
              <w:rPr>
                <w:rFonts w:ascii="Arial"/>
                <w:spacing w:val="0"/>
                <w:sz w:val="21"/>
                <w:szCs w:val="21"/>
              </w:rPr>
            </w:pPr>
          </w:p>
        </w:tc>
        <w:tc>
          <w:tcPr>
            <w:tcW w:w="1392" w:type="dxa"/>
            <w:gridSpan w:val="2"/>
            <w:vAlign w:val="top"/>
          </w:tcPr>
          <w:p>
            <w:pPr>
              <w:spacing w:before="278" w:line="228" w:lineRule="auto"/>
              <w:ind w:left="387"/>
              <w:rPr>
                <w:rFonts w:ascii="宋体" w:hAnsi="宋体" w:eastAsia="宋体" w:cs="宋体"/>
                <w:spacing w:val="0"/>
                <w:sz w:val="21"/>
                <w:szCs w:val="21"/>
              </w:rPr>
            </w:pPr>
            <w:r>
              <w:rPr>
                <w:rFonts w:ascii="宋体" w:hAnsi="宋体" w:eastAsia="宋体" w:cs="宋体"/>
                <w:spacing w:val="0"/>
                <w:sz w:val="21"/>
                <w:szCs w:val="21"/>
              </w:rPr>
              <w:t>年  龄</w:t>
            </w:r>
          </w:p>
        </w:tc>
        <w:tc>
          <w:tcPr>
            <w:tcW w:w="1623" w:type="dxa"/>
            <w:gridSpan w:val="3"/>
            <w:vAlign w:val="top"/>
          </w:tcPr>
          <w:p>
            <w:pPr>
              <w:rPr>
                <w:rFonts w:ascii="Arial"/>
                <w:spacing w:val="0"/>
                <w:sz w:val="21"/>
                <w:szCs w:val="21"/>
              </w:rPr>
            </w:pPr>
          </w:p>
        </w:tc>
        <w:tc>
          <w:tcPr>
            <w:tcW w:w="1440" w:type="dxa"/>
            <w:gridSpan w:val="3"/>
            <w:vAlign w:val="top"/>
          </w:tcPr>
          <w:p>
            <w:pPr>
              <w:spacing w:before="278" w:line="229" w:lineRule="auto"/>
              <w:ind w:left="413"/>
              <w:rPr>
                <w:rFonts w:ascii="宋体" w:hAnsi="宋体" w:eastAsia="宋体" w:cs="宋体"/>
                <w:spacing w:val="0"/>
                <w:sz w:val="21"/>
                <w:szCs w:val="21"/>
              </w:rPr>
            </w:pPr>
            <w:r>
              <w:rPr>
                <w:rFonts w:ascii="宋体" w:hAnsi="宋体" w:eastAsia="宋体" w:cs="宋体"/>
                <w:spacing w:val="0"/>
                <w:sz w:val="21"/>
                <w:szCs w:val="21"/>
              </w:rPr>
              <w:t>专  业</w:t>
            </w:r>
          </w:p>
        </w:tc>
        <w:tc>
          <w:tcPr>
            <w:tcW w:w="2082"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045" w:type="dxa"/>
            <w:vAlign w:val="top"/>
          </w:tcPr>
          <w:p>
            <w:pPr>
              <w:spacing w:line="255" w:lineRule="auto"/>
              <w:rPr>
                <w:rFonts w:ascii="Arial"/>
                <w:spacing w:val="0"/>
                <w:sz w:val="21"/>
                <w:szCs w:val="21"/>
              </w:rPr>
            </w:pPr>
          </w:p>
          <w:p>
            <w:pPr>
              <w:spacing w:before="65" w:line="231" w:lineRule="auto"/>
              <w:ind w:left="265"/>
              <w:rPr>
                <w:rFonts w:ascii="宋体" w:hAnsi="宋体" w:eastAsia="宋体" w:cs="宋体"/>
                <w:spacing w:val="0"/>
                <w:sz w:val="21"/>
                <w:szCs w:val="21"/>
              </w:rPr>
            </w:pPr>
            <w:r>
              <w:rPr>
                <w:rFonts w:ascii="宋体" w:hAnsi="宋体" w:eastAsia="宋体" w:cs="宋体"/>
                <w:spacing w:val="0"/>
                <w:sz w:val="21"/>
                <w:szCs w:val="21"/>
              </w:rPr>
              <w:t>职 称</w:t>
            </w:r>
          </w:p>
        </w:tc>
        <w:tc>
          <w:tcPr>
            <w:tcW w:w="1778" w:type="dxa"/>
            <w:gridSpan w:val="4"/>
            <w:vAlign w:val="top"/>
          </w:tcPr>
          <w:p>
            <w:pPr>
              <w:rPr>
                <w:rFonts w:ascii="Arial"/>
                <w:spacing w:val="0"/>
                <w:sz w:val="21"/>
                <w:szCs w:val="21"/>
              </w:rPr>
            </w:pPr>
          </w:p>
        </w:tc>
        <w:tc>
          <w:tcPr>
            <w:tcW w:w="1392" w:type="dxa"/>
            <w:gridSpan w:val="2"/>
            <w:vAlign w:val="top"/>
          </w:tcPr>
          <w:p>
            <w:pPr>
              <w:spacing w:line="256" w:lineRule="auto"/>
              <w:rPr>
                <w:rFonts w:ascii="Arial"/>
                <w:spacing w:val="0"/>
                <w:sz w:val="21"/>
                <w:szCs w:val="21"/>
              </w:rPr>
            </w:pPr>
          </w:p>
          <w:p>
            <w:pPr>
              <w:spacing w:before="65" w:line="228" w:lineRule="auto"/>
              <w:ind w:left="387"/>
              <w:rPr>
                <w:rFonts w:ascii="宋体" w:hAnsi="宋体" w:eastAsia="宋体" w:cs="宋体"/>
                <w:spacing w:val="0"/>
                <w:sz w:val="21"/>
                <w:szCs w:val="21"/>
              </w:rPr>
            </w:pPr>
            <w:r>
              <w:rPr>
                <w:rFonts w:ascii="宋体" w:hAnsi="宋体" w:eastAsia="宋体" w:cs="宋体"/>
                <w:spacing w:val="0"/>
                <w:sz w:val="21"/>
                <w:szCs w:val="21"/>
              </w:rPr>
              <w:t>职  务</w:t>
            </w:r>
          </w:p>
        </w:tc>
        <w:tc>
          <w:tcPr>
            <w:tcW w:w="1623" w:type="dxa"/>
            <w:gridSpan w:val="3"/>
            <w:vAlign w:val="top"/>
          </w:tcPr>
          <w:p>
            <w:pPr>
              <w:rPr>
                <w:rFonts w:ascii="Arial"/>
                <w:spacing w:val="0"/>
                <w:sz w:val="21"/>
                <w:szCs w:val="21"/>
              </w:rPr>
            </w:pPr>
          </w:p>
        </w:tc>
        <w:tc>
          <w:tcPr>
            <w:tcW w:w="1440" w:type="dxa"/>
            <w:gridSpan w:val="3"/>
            <w:vAlign w:val="top"/>
          </w:tcPr>
          <w:p>
            <w:pPr>
              <w:spacing w:before="140" w:line="267" w:lineRule="auto"/>
              <w:ind w:left="309" w:right="192" w:hanging="108"/>
              <w:rPr>
                <w:rFonts w:ascii="宋体" w:hAnsi="宋体" w:eastAsia="宋体" w:cs="宋体"/>
                <w:spacing w:val="0"/>
                <w:sz w:val="21"/>
                <w:szCs w:val="21"/>
              </w:rPr>
            </w:pPr>
            <w:r>
              <w:rPr>
                <w:rFonts w:ascii="宋体" w:hAnsi="宋体" w:eastAsia="宋体" w:cs="宋体"/>
                <w:spacing w:val="0"/>
                <w:sz w:val="21"/>
                <w:szCs w:val="21"/>
              </w:rPr>
              <w:t>拟在本合同 工程任职</w:t>
            </w:r>
          </w:p>
        </w:tc>
        <w:tc>
          <w:tcPr>
            <w:tcW w:w="2082"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045" w:type="dxa"/>
            <w:vAlign w:val="top"/>
          </w:tcPr>
          <w:p>
            <w:pPr>
              <w:spacing w:before="174" w:line="401" w:lineRule="exact"/>
              <w:ind w:left="322"/>
              <w:rPr>
                <w:rFonts w:ascii="宋体" w:hAnsi="宋体" w:eastAsia="宋体" w:cs="宋体"/>
                <w:spacing w:val="0"/>
                <w:sz w:val="21"/>
                <w:szCs w:val="21"/>
              </w:rPr>
            </w:pPr>
            <w:r>
              <w:rPr>
                <w:rFonts w:ascii="宋体" w:hAnsi="宋体" w:eastAsia="宋体" w:cs="宋体"/>
                <w:spacing w:val="0"/>
                <w:position w:val="14"/>
                <w:sz w:val="21"/>
                <w:szCs w:val="21"/>
              </w:rPr>
              <w:t>毕业</w:t>
            </w:r>
          </w:p>
          <w:p>
            <w:pPr>
              <w:spacing w:line="229" w:lineRule="auto"/>
              <w:ind w:left="331"/>
              <w:rPr>
                <w:rFonts w:ascii="宋体" w:hAnsi="宋体" w:eastAsia="宋体" w:cs="宋体"/>
                <w:spacing w:val="0"/>
                <w:sz w:val="21"/>
                <w:szCs w:val="21"/>
              </w:rPr>
            </w:pPr>
            <w:r>
              <w:rPr>
                <w:rFonts w:ascii="宋体" w:hAnsi="宋体" w:eastAsia="宋体" w:cs="宋体"/>
                <w:spacing w:val="0"/>
                <w:sz w:val="21"/>
                <w:szCs w:val="21"/>
              </w:rPr>
              <w:t>院校</w:t>
            </w:r>
          </w:p>
        </w:tc>
        <w:tc>
          <w:tcPr>
            <w:tcW w:w="8315" w:type="dxa"/>
            <w:gridSpan w:val="15"/>
            <w:vAlign w:val="top"/>
          </w:tcPr>
          <w:p>
            <w:pPr>
              <w:spacing w:line="306" w:lineRule="auto"/>
              <w:rPr>
                <w:rFonts w:ascii="Arial"/>
                <w:spacing w:val="0"/>
                <w:sz w:val="21"/>
                <w:szCs w:val="21"/>
              </w:rPr>
            </w:pPr>
          </w:p>
          <w:p>
            <w:pPr>
              <w:spacing w:before="65" w:line="228" w:lineRule="auto"/>
              <w:rPr>
                <w:rFonts w:ascii="宋体" w:hAnsi="宋体" w:eastAsia="宋体" w:cs="宋体"/>
                <w:spacing w:val="0"/>
                <w:sz w:val="21"/>
                <w:szCs w:val="21"/>
              </w:rPr>
            </w:pPr>
            <w:r>
              <w:rPr>
                <w:rFonts w:ascii="宋体" w:hAnsi="宋体" w:eastAsia="宋体" w:cs="宋体"/>
                <w:spacing w:val="0"/>
                <w:sz w:val="21"/>
                <w:szCs w:val="21"/>
              </w:rPr>
              <w:t>年    月毕业于               学院(校) ，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668" w:type="dxa"/>
            <w:gridSpan w:val="3"/>
            <w:vAlign w:val="top"/>
          </w:tcPr>
          <w:p>
            <w:pPr>
              <w:spacing w:line="331" w:lineRule="auto"/>
              <w:rPr>
                <w:rFonts w:ascii="Arial"/>
                <w:spacing w:val="0"/>
                <w:sz w:val="21"/>
                <w:szCs w:val="21"/>
              </w:rPr>
            </w:pPr>
          </w:p>
          <w:p>
            <w:pPr>
              <w:spacing w:before="65" w:line="228" w:lineRule="auto"/>
              <w:ind w:left="321"/>
              <w:rPr>
                <w:rFonts w:ascii="宋体" w:hAnsi="宋体" w:eastAsia="宋体" w:cs="宋体"/>
                <w:spacing w:val="0"/>
                <w:sz w:val="21"/>
                <w:szCs w:val="21"/>
              </w:rPr>
            </w:pPr>
            <w:r>
              <w:rPr>
                <w:rFonts w:ascii="宋体" w:hAnsi="宋体" w:eastAsia="宋体" w:cs="宋体"/>
                <w:spacing w:val="0"/>
                <w:sz w:val="21"/>
                <w:szCs w:val="21"/>
              </w:rPr>
              <w:t>身份证号码</w:t>
            </w:r>
          </w:p>
        </w:tc>
        <w:tc>
          <w:tcPr>
            <w:tcW w:w="2284" w:type="dxa"/>
            <w:gridSpan w:val="3"/>
            <w:vAlign w:val="top"/>
          </w:tcPr>
          <w:p>
            <w:pPr>
              <w:rPr>
                <w:rFonts w:ascii="Arial"/>
                <w:spacing w:val="0"/>
                <w:sz w:val="21"/>
                <w:szCs w:val="21"/>
              </w:rPr>
            </w:pPr>
          </w:p>
        </w:tc>
        <w:tc>
          <w:tcPr>
            <w:tcW w:w="1509" w:type="dxa"/>
            <w:gridSpan w:val="3"/>
            <w:vAlign w:val="top"/>
          </w:tcPr>
          <w:p>
            <w:pPr>
              <w:spacing w:before="217" w:line="265" w:lineRule="auto"/>
              <w:ind w:left="135" w:right="122" w:hanging="4"/>
              <w:rPr>
                <w:rFonts w:ascii="宋体" w:hAnsi="宋体" w:eastAsia="宋体" w:cs="宋体"/>
                <w:spacing w:val="0"/>
                <w:sz w:val="21"/>
                <w:szCs w:val="21"/>
              </w:rPr>
            </w:pPr>
            <w:r>
              <w:rPr>
                <w:rFonts w:ascii="宋体" w:hAnsi="宋体" w:eastAsia="宋体" w:cs="宋体"/>
                <w:spacing w:val="0"/>
                <w:sz w:val="21"/>
                <w:szCs w:val="21"/>
              </w:rPr>
              <w:t>注册建造师证 书等级及编号</w:t>
            </w:r>
          </w:p>
        </w:tc>
        <w:tc>
          <w:tcPr>
            <w:tcW w:w="1679" w:type="dxa"/>
            <w:gridSpan w:val="3"/>
            <w:vAlign w:val="top"/>
          </w:tcPr>
          <w:p>
            <w:pPr>
              <w:rPr>
                <w:rFonts w:ascii="Arial"/>
                <w:spacing w:val="0"/>
                <w:sz w:val="21"/>
                <w:szCs w:val="21"/>
              </w:rPr>
            </w:pPr>
          </w:p>
        </w:tc>
        <w:tc>
          <w:tcPr>
            <w:tcW w:w="945" w:type="dxa"/>
            <w:gridSpan w:val="3"/>
            <w:vAlign w:val="top"/>
          </w:tcPr>
          <w:p>
            <w:pPr>
              <w:spacing w:before="217" w:line="265" w:lineRule="auto"/>
              <w:ind w:left="168" w:right="154" w:hanging="3"/>
              <w:rPr>
                <w:rFonts w:ascii="宋体" w:hAnsi="宋体" w:eastAsia="宋体" w:cs="宋体"/>
                <w:spacing w:val="0"/>
                <w:sz w:val="21"/>
                <w:szCs w:val="21"/>
              </w:rPr>
            </w:pPr>
            <w:r>
              <w:rPr>
                <w:rFonts w:ascii="宋体" w:hAnsi="宋体" w:eastAsia="宋体" w:cs="宋体"/>
                <w:spacing w:val="0"/>
                <w:sz w:val="21"/>
                <w:szCs w:val="21"/>
              </w:rPr>
              <w:t>职称证 书编号</w:t>
            </w:r>
          </w:p>
        </w:tc>
        <w:tc>
          <w:tcPr>
            <w:tcW w:w="1275"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360" w:type="dxa"/>
            <w:gridSpan w:val="16"/>
            <w:vAlign w:val="top"/>
          </w:tcPr>
          <w:p>
            <w:pPr>
              <w:spacing w:before="279" w:line="231" w:lineRule="auto"/>
              <w:ind w:left="3794"/>
              <w:rPr>
                <w:rFonts w:ascii="宋体" w:hAnsi="宋体" w:eastAsia="宋体" w:cs="宋体"/>
                <w:spacing w:val="0"/>
                <w:sz w:val="21"/>
                <w:szCs w:val="21"/>
              </w:rPr>
            </w:pPr>
            <w:r>
              <w:rPr>
                <w:rFonts w:ascii="宋体" w:hAnsi="宋体" w:eastAsia="宋体" w:cs="宋体"/>
                <w:spacing w:val="0"/>
                <w:sz w:val="21"/>
                <w:szCs w:val="21"/>
              </w:rPr>
              <w:t>主   要   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60" w:type="dxa"/>
            <w:gridSpan w:val="2"/>
            <w:vAlign w:val="top"/>
          </w:tcPr>
          <w:p>
            <w:pPr>
              <w:spacing w:line="278" w:lineRule="auto"/>
              <w:rPr>
                <w:rFonts w:ascii="Arial"/>
                <w:spacing w:val="0"/>
                <w:sz w:val="21"/>
                <w:szCs w:val="21"/>
              </w:rPr>
            </w:pPr>
          </w:p>
          <w:p>
            <w:pPr>
              <w:spacing w:before="65" w:line="228" w:lineRule="auto"/>
              <w:ind w:left="316"/>
              <w:rPr>
                <w:rFonts w:ascii="宋体" w:hAnsi="宋体" w:eastAsia="宋体" w:cs="宋体"/>
                <w:spacing w:val="0"/>
                <w:sz w:val="21"/>
                <w:szCs w:val="21"/>
              </w:rPr>
            </w:pPr>
            <w:r>
              <w:rPr>
                <w:rFonts w:ascii="宋体" w:hAnsi="宋体" w:eastAsia="宋体" w:cs="宋体"/>
                <w:spacing w:val="0"/>
                <w:sz w:val="21"/>
                <w:szCs w:val="21"/>
              </w:rPr>
              <w:t>年至   年</w:t>
            </w:r>
          </w:p>
        </w:tc>
        <w:tc>
          <w:tcPr>
            <w:tcW w:w="1246" w:type="dxa"/>
            <w:gridSpan w:val="2"/>
            <w:vAlign w:val="top"/>
          </w:tcPr>
          <w:p>
            <w:pPr>
              <w:spacing w:line="278" w:lineRule="auto"/>
              <w:rPr>
                <w:rFonts w:ascii="Arial"/>
                <w:spacing w:val="0"/>
                <w:sz w:val="21"/>
                <w:szCs w:val="21"/>
              </w:rPr>
            </w:pPr>
          </w:p>
          <w:p>
            <w:pPr>
              <w:spacing w:before="65" w:line="229" w:lineRule="auto"/>
              <w:ind w:left="209"/>
              <w:rPr>
                <w:rFonts w:ascii="宋体" w:hAnsi="宋体" w:eastAsia="宋体" w:cs="宋体"/>
                <w:spacing w:val="0"/>
                <w:sz w:val="21"/>
                <w:szCs w:val="21"/>
              </w:rPr>
            </w:pPr>
            <w:r>
              <w:rPr>
                <w:rFonts w:ascii="宋体" w:hAnsi="宋体" w:eastAsia="宋体" w:cs="宋体"/>
                <w:spacing w:val="0"/>
                <w:sz w:val="21"/>
                <w:szCs w:val="21"/>
              </w:rPr>
              <w:t>工程名称</w:t>
            </w:r>
          </w:p>
        </w:tc>
        <w:tc>
          <w:tcPr>
            <w:tcW w:w="1246" w:type="dxa"/>
            <w:gridSpan w:val="2"/>
            <w:vAlign w:val="top"/>
          </w:tcPr>
          <w:p>
            <w:pPr>
              <w:spacing w:line="278" w:lineRule="auto"/>
              <w:rPr>
                <w:rFonts w:ascii="Arial"/>
                <w:spacing w:val="0"/>
                <w:sz w:val="21"/>
                <w:szCs w:val="21"/>
              </w:rPr>
            </w:pPr>
          </w:p>
          <w:p>
            <w:pPr>
              <w:spacing w:before="65" w:line="228" w:lineRule="auto"/>
              <w:ind w:left="209"/>
              <w:rPr>
                <w:rFonts w:ascii="宋体" w:hAnsi="宋体" w:eastAsia="宋体" w:cs="宋体"/>
                <w:spacing w:val="0"/>
                <w:sz w:val="21"/>
                <w:szCs w:val="21"/>
              </w:rPr>
            </w:pPr>
            <w:r>
              <w:rPr>
                <w:rFonts w:ascii="宋体" w:hAnsi="宋体" w:eastAsia="宋体" w:cs="宋体"/>
                <w:spacing w:val="0"/>
                <w:sz w:val="21"/>
                <w:szCs w:val="21"/>
              </w:rPr>
              <w:t>担任何职</w:t>
            </w:r>
          </w:p>
        </w:tc>
        <w:tc>
          <w:tcPr>
            <w:tcW w:w="1248" w:type="dxa"/>
            <w:gridSpan w:val="2"/>
            <w:vAlign w:val="top"/>
          </w:tcPr>
          <w:p>
            <w:pPr>
              <w:spacing w:before="143" w:line="401" w:lineRule="exact"/>
              <w:ind w:left="422"/>
              <w:rPr>
                <w:rFonts w:ascii="宋体" w:hAnsi="宋体" w:eastAsia="宋体" w:cs="宋体"/>
                <w:spacing w:val="0"/>
                <w:sz w:val="21"/>
                <w:szCs w:val="21"/>
              </w:rPr>
            </w:pPr>
            <w:r>
              <w:rPr>
                <w:rFonts w:ascii="宋体" w:hAnsi="宋体" w:eastAsia="宋体" w:cs="宋体"/>
                <w:spacing w:val="0"/>
                <w:position w:val="15"/>
                <w:sz w:val="21"/>
                <w:szCs w:val="21"/>
              </w:rPr>
              <w:t>工程</w:t>
            </w:r>
          </w:p>
          <w:p>
            <w:pPr>
              <w:spacing w:line="229" w:lineRule="auto"/>
              <w:ind w:left="313"/>
              <w:rPr>
                <w:rFonts w:ascii="宋体" w:hAnsi="宋体" w:eastAsia="宋体" w:cs="宋体"/>
                <w:spacing w:val="0"/>
                <w:sz w:val="21"/>
                <w:szCs w:val="21"/>
              </w:rPr>
            </w:pPr>
            <w:r>
              <w:rPr>
                <w:rFonts w:ascii="宋体" w:hAnsi="宋体" w:eastAsia="宋体" w:cs="宋体"/>
                <w:spacing w:val="0"/>
                <w:sz w:val="21"/>
                <w:szCs w:val="21"/>
              </w:rPr>
              <w:t>所在地</w:t>
            </w:r>
          </w:p>
        </w:tc>
        <w:tc>
          <w:tcPr>
            <w:tcW w:w="1453" w:type="dxa"/>
            <w:gridSpan w:val="3"/>
            <w:vAlign w:val="top"/>
          </w:tcPr>
          <w:p>
            <w:pPr>
              <w:spacing w:before="299" w:line="228" w:lineRule="auto"/>
              <w:ind w:left="316"/>
              <w:rPr>
                <w:rFonts w:ascii="宋体" w:hAnsi="宋体" w:eastAsia="宋体" w:cs="宋体"/>
                <w:spacing w:val="0"/>
                <w:sz w:val="21"/>
                <w:szCs w:val="21"/>
              </w:rPr>
            </w:pPr>
            <w:r>
              <w:rPr>
                <w:rFonts w:ascii="宋体" w:hAnsi="宋体" w:eastAsia="宋体" w:cs="宋体"/>
                <w:spacing w:val="0"/>
                <w:sz w:val="21"/>
                <w:szCs w:val="21"/>
              </w:rPr>
              <w:t>工程规模</w:t>
            </w:r>
          </w:p>
        </w:tc>
        <w:tc>
          <w:tcPr>
            <w:tcW w:w="1135" w:type="dxa"/>
            <w:gridSpan w:val="3"/>
            <w:vAlign w:val="top"/>
          </w:tcPr>
          <w:p>
            <w:pPr>
              <w:spacing w:before="162" w:line="265" w:lineRule="auto"/>
              <w:ind w:left="367" w:right="145" w:hanging="210"/>
              <w:rPr>
                <w:rFonts w:ascii="宋体" w:hAnsi="宋体" w:eastAsia="宋体" w:cs="宋体"/>
                <w:spacing w:val="0"/>
                <w:sz w:val="21"/>
                <w:szCs w:val="21"/>
              </w:rPr>
            </w:pPr>
            <w:r>
              <w:rPr>
                <w:rFonts w:ascii="宋体" w:hAnsi="宋体" w:eastAsia="宋体" w:cs="宋体"/>
                <w:spacing w:val="0"/>
                <w:sz w:val="21"/>
                <w:szCs w:val="21"/>
              </w:rPr>
              <w:t>工程质量 等级</w:t>
            </w:r>
          </w:p>
        </w:tc>
        <w:tc>
          <w:tcPr>
            <w:tcW w:w="1572" w:type="dxa"/>
            <w:gridSpan w:val="2"/>
            <w:vAlign w:val="top"/>
          </w:tcPr>
          <w:p>
            <w:pPr>
              <w:spacing w:before="163" w:line="265" w:lineRule="auto"/>
              <w:ind w:left="369" w:right="258" w:hanging="99"/>
              <w:rPr>
                <w:rFonts w:ascii="宋体" w:hAnsi="宋体" w:eastAsia="宋体" w:cs="宋体"/>
                <w:spacing w:val="0"/>
                <w:sz w:val="21"/>
                <w:szCs w:val="21"/>
              </w:rPr>
            </w:pPr>
            <w:r>
              <w:rPr>
                <w:rFonts w:ascii="宋体" w:hAnsi="宋体" w:eastAsia="宋体" w:cs="宋体"/>
                <w:spacing w:val="0"/>
                <w:sz w:val="21"/>
                <w:szCs w:val="21"/>
              </w:rPr>
              <w:t>建设单位或 业主单位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bl>
    <w:p>
      <w:pPr>
        <w:spacing w:line="472" w:lineRule="auto"/>
        <w:rPr>
          <w:rFonts w:ascii="Arial"/>
          <w:spacing w:val="0"/>
          <w:sz w:val="21"/>
        </w:rPr>
      </w:pPr>
    </w:p>
    <w:p>
      <w:pPr>
        <w:spacing w:before="65" w:line="228" w:lineRule="auto"/>
        <w:ind w:left="15"/>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说明：</w:t>
      </w:r>
    </w:p>
    <w:p>
      <w:pPr>
        <w:spacing w:before="153" w:line="228" w:lineRule="auto"/>
        <w:rPr>
          <w:rFonts w:ascii="宋体" w:hAnsi="宋体" w:eastAsia="宋体" w:cs="宋体"/>
          <w:spacing w:val="0"/>
          <w:sz w:val="20"/>
          <w:szCs w:val="20"/>
        </w:rPr>
      </w:pPr>
      <w:r>
        <w:rPr>
          <w:rFonts w:ascii="宋体" w:hAnsi="宋体" w:eastAsia="宋体" w:cs="宋体"/>
          <w:spacing w:val="0"/>
          <w:sz w:val="20"/>
          <w:szCs w:val="20"/>
        </w:rPr>
        <w:t>⑴ 投入本项目的项目经理的身份证、建造师注册证书 (要求为</w:t>
      </w:r>
      <w:r>
        <w:rPr>
          <w:rFonts w:hint="eastAsia" w:ascii="宋体" w:hAnsi="宋体" w:eastAsia="宋体" w:cs="宋体"/>
          <w:spacing w:val="0"/>
          <w:sz w:val="20"/>
          <w:szCs w:val="20"/>
          <w:lang w:eastAsia="zh-CN"/>
        </w:rPr>
        <w:t>公路工程或市政公用工程</w:t>
      </w:r>
      <w:r>
        <w:rPr>
          <w:rFonts w:ascii="宋体" w:hAnsi="宋体" w:eastAsia="宋体" w:cs="宋体"/>
          <w:spacing w:val="0"/>
          <w:sz w:val="20"/>
          <w:szCs w:val="20"/>
        </w:rPr>
        <w:t xml:space="preserve">专业，且注册单位为供应商单位) 、供应商单位为其缴纳的养老保险凭证 (提供 </w:t>
      </w:r>
      <w:r>
        <w:rPr>
          <w:rFonts w:ascii="宋体" w:hAnsi="宋体" w:eastAsia="宋体" w:cs="宋体"/>
          <w:spacing w:val="0"/>
          <w:sz w:val="20"/>
          <w:szCs w:val="20"/>
          <w:u w:val="single" w:color="auto"/>
        </w:rPr>
        <w:t>202</w:t>
      </w:r>
      <w:r>
        <w:rPr>
          <w:rFonts w:hint="eastAsia" w:ascii="宋体" w:hAnsi="宋体" w:eastAsia="宋体" w:cs="宋体"/>
          <w:spacing w:val="0"/>
          <w:sz w:val="20"/>
          <w:szCs w:val="20"/>
          <w:u w:val="single" w:color="auto"/>
          <w:lang w:val="en-US" w:eastAsia="zh-CN"/>
        </w:rPr>
        <w:t>4</w:t>
      </w:r>
      <w:r>
        <w:rPr>
          <w:rFonts w:ascii="宋体" w:hAnsi="宋体" w:eastAsia="宋体" w:cs="宋体"/>
          <w:spacing w:val="0"/>
          <w:sz w:val="20"/>
          <w:szCs w:val="20"/>
          <w:u w:val="single" w:color="auto"/>
        </w:rPr>
        <w:t>年</w:t>
      </w:r>
      <w:r>
        <w:rPr>
          <w:rFonts w:hint="eastAsia" w:ascii="宋体" w:hAnsi="宋体" w:eastAsia="宋体" w:cs="宋体"/>
          <w:spacing w:val="0"/>
          <w:sz w:val="20"/>
          <w:szCs w:val="20"/>
          <w:u w:val="single" w:color="auto"/>
          <w:lang w:val="en-US" w:eastAsia="zh-CN"/>
        </w:rPr>
        <w:t>1</w:t>
      </w:r>
      <w:r>
        <w:rPr>
          <w:rFonts w:ascii="宋体" w:hAnsi="宋体" w:eastAsia="宋体" w:cs="宋体"/>
          <w:spacing w:val="0"/>
          <w:sz w:val="20"/>
          <w:szCs w:val="20"/>
          <w:u w:val="single" w:color="auto"/>
        </w:rPr>
        <w:t>月至 202</w:t>
      </w:r>
      <w:r>
        <w:rPr>
          <w:rFonts w:hint="eastAsia" w:ascii="宋体" w:hAnsi="宋体" w:eastAsia="宋体" w:cs="宋体"/>
          <w:spacing w:val="0"/>
          <w:sz w:val="20"/>
          <w:szCs w:val="20"/>
          <w:u w:val="single" w:color="auto"/>
          <w:lang w:val="en-US" w:eastAsia="zh-CN"/>
        </w:rPr>
        <w:t>4</w:t>
      </w:r>
      <w:r>
        <w:rPr>
          <w:rFonts w:ascii="宋体" w:hAnsi="宋体" w:eastAsia="宋体" w:cs="宋体"/>
          <w:spacing w:val="0"/>
          <w:sz w:val="20"/>
          <w:szCs w:val="20"/>
          <w:u w:val="single" w:color="auto"/>
        </w:rPr>
        <w:t>年</w:t>
      </w:r>
      <w:r>
        <w:rPr>
          <w:rFonts w:hint="eastAsia" w:ascii="宋体" w:hAnsi="宋体" w:eastAsia="宋体" w:cs="宋体"/>
          <w:spacing w:val="0"/>
          <w:sz w:val="20"/>
          <w:szCs w:val="20"/>
          <w:u w:val="single" w:color="auto"/>
          <w:lang w:val="en-US" w:eastAsia="zh-CN"/>
        </w:rPr>
        <w:t>03</w:t>
      </w:r>
      <w:r>
        <w:rPr>
          <w:rFonts w:ascii="宋体" w:hAnsi="宋体" w:eastAsia="宋体" w:cs="宋体"/>
          <w:spacing w:val="0"/>
          <w:sz w:val="20"/>
          <w:szCs w:val="20"/>
          <w:u w:val="single" w:color="auto"/>
        </w:rPr>
        <w:t>月</w:t>
      </w:r>
      <w:r>
        <w:rPr>
          <w:rFonts w:ascii="宋体" w:hAnsi="宋体" w:eastAsia="宋体" w:cs="宋体"/>
          <w:spacing w:val="0"/>
          <w:sz w:val="20"/>
          <w:szCs w:val="20"/>
        </w:rPr>
        <w:t>份任意 1 个月养老保险缴费证明) 。</w:t>
      </w:r>
    </w:p>
    <w:p>
      <w:pPr>
        <w:spacing w:line="227" w:lineRule="auto"/>
        <w:rPr>
          <w:rFonts w:ascii="宋体" w:hAnsi="宋体" w:eastAsia="宋体" w:cs="宋体"/>
          <w:spacing w:val="0"/>
          <w:sz w:val="20"/>
          <w:szCs w:val="20"/>
        </w:rPr>
      </w:pPr>
      <w:r>
        <w:rPr>
          <w:rFonts w:ascii="宋体" w:hAnsi="宋体" w:eastAsia="宋体" w:cs="宋体"/>
          <w:spacing w:val="0"/>
          <w:sz w:val="20"/>
          <w:szCs w:val="20"/>
        </w:rPr>
        <w:t>⑵必须附上清晰可辨的身份证、注册建造师证书的复印件。</w:t>
      </w:r>
    </w:p>
    <w:p>
      <w:pPr>
        <w:rPr>
          <w:spacing w:val="0"/>
        </w:rPr>
        <w:sectPr>
          <w:footerReference r:id="rId43"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449"/>
        <w:outlineLvl w:val="2"/>
        <w:rPr>
          <w:rFonts w:ascii="宋体" w:hAnsi="宋体" w:eastAsia="宋体" w:cs="宋体"/>
          <w:spacing w:val="0"/>
          <w:sz w:val="28"/>
          <w:szCs w:val="28"/>
        </w:rPr>
      </w:pPr>
      <w:r>
        <w:rPr>
          <w:rFonts w:ascii="宋体" w:hAnsi="宋体" w:eastAsia="宋体" w:cs="宋体"/>
          <w:spacing w:val="0"/>
          <w:sz w:val="28"/>
          <w:szCs w:val="28"/>
        </w:rPr>
        <w:t>㈢项目技术负责人 (总工) 简历表</w:t>
      </w:r>
    </w:p>
    <w:p>
      <w:pPr>
        <w:rPr>
          <w:spacing w:val="0"/>
        </w:rPr>
      </w:pPr>
    </w:p>
    <w:p>
      <w:pPr>
        <w:rPr>
          <w:spacing w:val="0"/>
        </w:rPr>
      </w:pPr>
    </w:p>
    <w:p>
      <w:pPr>
        <w:spacing w:line="34" w:lineRule="auto"/>
        <w:rPr>
          <w:rFonts w:ascii="Arial"/>
          <w:spacing w:val="0"/>
          <w:sz w:val="2"/>
        </w:rPr>
      </w:pPr>
    </w:p>
    <w:tbl>
      <w:tblPr>
        <w:tblStyle w:val="21"/>
        <w:tblW w:w="93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416"/>
        <w:gridCol w:w="208"/>
        <w:gridCol w:w="1039"/>
        <w:gridCol w:w="117"/>
        <w:gridCol w:w="1131"/>
        <w:gridCol w:w="263"/>
        <w:gridCol w:w="986"/>
        <w:gridCol w:w="639"/>
        <w:gridCol w:w="36"/>
        <w:gridCol w:w="780"/>
        <w:gridCol w:w="626"/>
        <w:gridCol w:w="168"/>
        <w:gridCol w:w="342"/>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046" w:type="dxa"/>
            <w:vAlign w:val="top"/>
          </w:tcPr>
          <w:p>
            <w:pPr>
              <w:spacing w:before="300" w:line="228" w:lineRule="auto"/>
              <w:ind w:left="265"/>
              <w:rPr>
                <w:rFonts w:ascii="宋体" w:hAnsi="宋体" w:eastAsia="宋体" w:cs="宋体"/>
                <w:spacing w:val="0"/>
                <w:sz w:val="21"/>
                <w:szCs w:val="21"/>
              </w:rPr>
            </w:pPr>
            <w:r>
              <w:rPr>
                <w:rFonts w:ascii="宋体" w:hAnsi="宋体" w:eastAsia="宋体" w:cs="宋体"/>
                <w:spacing w:val="0"/>
                <w:sz w:val="21"/>
                <w:szCs w:val="21"/>
              </w:rPr>
              <w:t>姓 名</w:t>
            </w:r>
          </w:p>
        </w:tc>
        <w:tc>
          <w:tcPr>
            <w:tcW w:w="1780" w:type="dxa"/>
            <w:gridSpan w:val="4"/>
            <w:vAlign w:val="top"/>
          </w:tcPr>
          <w:p>
            <w:pPr>
              <w:rPr>
                <w:rFonts w:ascii="Arial"/>
                <w:spacing w:val="0"/>
                <w:sz w:val="21"/>
                <w:szCs w:val="21"/>
              </w:rPr>
            </w:pPr>
          </w:p>
        </w:tc>
        <w:tc>
          <w:tcPr>
            <w:tcW w:w="1394" w:type="dxa"/>
            <w:gridSpan w:val="2"/>
            <w:vAlign w:val="top"/>
          </w:tcPr>
          <w:p>
            <w:pPr>
              <w:spacing w:before="300" w:line="228" w:lineRule="auto"/>
              <w:ind w:left="387"/>
              <w:rPr>
                <w:rFonts w:ascii="宋体" w:hAnsi="宋体" w:eastAsia="宋体" w:cs="宋体"/>
                <w:spacing w:val="0"/>
                <w:sz w:val="21"/>
                <w:szCs w:val="21"/>
              </w:rPr>
            </w:pPr>
            <w:r>
              <w:rPr>
                <w:rFonts w:ascii="宋体" w:hAnsi="宋体" w:eastAsia="宋体" w:cs="宋体"/>
                <w:spacing w:val="0"/>
                <w:sz w:val="21"/>
                <w:szCs w:val="21"/>
              </w:rPr>
              <w:t>年  龄</w:t>
            </w:r>
          </w:p>
        </w:tc>
        <w:tc>
          <w:tcPr>
            <w:tcW w:w="1625" w:type="dxa"/>
            <w:gridSpan w:val="2"/>
            <w:vAlign w:val="top"/>
          </w:tcPr>
          <w:p>
            <w:pPr>
              <w:rPr>
                <w:rFonts w:ascii="Arial"/>
                <w:spacing w:val="0"/>
                <w:sz w:val="21"/>
                <w:szCs w:val="21"/>
              </w:rPr>
            </w:pPr>
          </w:p>
        </w:tc>
        <w:tc>
          <w:tcPr>
            <w:tcW w:w="1442" w:type="dxa"/>
            <w:gridSpan w:val="3"/>
            <w:vAlign w:val="top"/>
          </w:tcPr>
          <w:p>
            <w:pPr>
              <w:spacing w:before="300" w:line="229" w:lineRule="auto"/>
              <w:ind w:left="413"/>
              <w:rPr>
                <w:rFonts w:ascii="宋体" w:hAnsi="宋体" w:eastAsia="宋体" w:cs="宋体"/>
                <w:spacing w:val="0"/>
                <w:sz w:val="21"/>
                <w:szCs w:val="21"/>
              </w:rPr>
            </w:pPr>
            <w:r>
              <w:rPr>
                <w:rFonts w:ascii="宋体" w:hAnsi="宋体" w:eastAsia="宋体" w:cs="宋体"/>
                <w:spacing w:val="0"/>
                <w:sz w:val="21"/>
                <w:szCs w:val="21"/>
              </w:rPr>
              <w:t>专  业</w:t>
            </w:r>
          </w:p>
        </w:tc>
        <w:tc>
          <w:tcPr>
            <w:tcW w:w="2084"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046" w:type="dxa"/>
            <w:vAlign w:val="top"/>
          </w:tcPr>
          <w:p>
            <w:pPr>
              <w:spacing w:before="287" w:line="231" w:lineRule="auto"/>
              <w:ind w:left="265"/>
              <w:rPr>
                <w:rFonts w:ascii="宋体" w:hAnsi="宋体" w:eastAsia="宋体" w:cs="宋体"/>
                <w:spacing w:val="0"/>
                <w:sz w:val="21"/>
                <w:szCs w:val="21"/>
              </w:rPr>
            </w:pPr>
            <w:r>
              <w:rPr>
                <w:rFonts w:ascii="宋体" w:hAnsi="宋体" w:eastAsia="宋体" w:cs="宋体"/>
                <w:spacing w:val="0"/>
                <w:sz w:val="21"/>
                <w:szCs w:val="21"/>
              </w:rPr>
              <w:t>职 称</w:t>
            </w:r>
          </w:p>
        </w:tc>
        <w:tc>
          <w:tcPr>
            <w:tcW w:w="1780" w:type="dxa"/>
            <w:gridSpan w:val="4"/>
            <w:vAlign w:val="top"/>
          </w:tcPr>
          <w:p>
            <w:pPr>
              <w:rPr>
                <w:rFonts w:ascii="Arial"/>
                <w:spacing w:val="0"/>
                <w:sz w:val="21"/>
                <w:szCs w:val="21"/>
              </w:rPr>
            </w:pPr>
          </w:p>
        </w:tc>
        <w:tc>
          <w:tcPr>
            <w:tcW w:w="1394" w:type="dxa"/>
            <w:gridSpan w:val="2"/>
            <w:vAlign w:val="top"/>
          </w:tcPr>
          <w:p>
            <w:pPr>
              <w:spacing w:before="288" w:line="228" w:lineRule="auto"/>
              <w:ind w:left="387"/>
              <w:rPr>
                <w:rFonts w:ascii="宋体" w:hAnsi="宋体" w:eastAsia="宋体" w:cs="宋体"/>
                <w:spacing w:val="0"/>
                <w:sz w:val="21"/>
                <w:szCs w:val="21"/>
              </w:rPr>
            </w:pPr>
            <w:r>
              <w:rPr>
                <w:rFonts w:ascii="宋体" w:hAnsi="宋体" w:eastAsia="宋体" w:cs="宋体"/>
                <w:spacing w:val="0"/>
                <w:sz w:val="21"/>
                <w:szCs w:val="21"/>
              </w:rPr>
              <w:t>职  务</w:t>
            </w:r>
          </w:p>
        </w:tc>
        <w:tc>
          <w:tcPr>
            <w:tcW w:w="1625" w:type="dxa"/>
            <w:gridSpan w:val="2"/>
            <w:vAlign w:val="top"/>
          </w:tcPr>
          <w:p>
            <w:pPr>
              <w:rPr>
                <w:rFonts w:ascii="Arial"/>
                <w:spacing w:val="0"/>
                <w:sz w:val="21"/>
                <w:szCs w:val="21"/>
              </w:rPr>
            </w:pPr>
          </w:p>
        </w:tc>
        <w:tc>
          <w:tcPr>
            <w:tcW w:w="1442" w:type="dxa"/>
            <w:gridSpan w:val="3"/>
            <w:vAlign w:val="top"/>
          </w:tcPr>
          <w:p>
            <w:pPr>
              <w:spacing w:before="105" w:line="267" w:lineRule="auto"/>
              <w:ind w:left="309" w:right="194" w:hanging="108"/>
              <w:rPr>
                <w:rFonts w:ascii="宋体" w:hAnsi="宋体" w:eastAsia="宋体" w:cs="宋体"/>
                <w:spacing w:val="0"/>
                <w:sz w:val="21"/>
                <w:szCs w:val="21"/>
              </w:rPr>
            </w:pPr>
            <w:r>
              <w:rPr>
                <w:rFonts w:ascii="宋体" w:hAnsi="宋体" w:eastAsia="宋体" w:cs="宋体"/>
                <w:spacing w:val="0"/>
                <w:sz w:val="21"/>
                <w:szCs w:val="21"/>
              </w:rPr>
              <w:t>拟在本合同 工程任职</w:t>
            </w:r>
          </w:p>
        </w:tc>
        <w:tc>
          <w:tcPr>
            <w:tcW w:w="2084"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46" w:type="dxa"/>
            <w:vAlign w:val="top"/>
          </w:tcPr>
          <w:p>
            <w:pPr>
              <w:spacing w:before="142" w:line="401" w:lineRule="exact"/>
              <w:ind w:left="322"/>
              <w:rPr>
                <w:rFonts w:ascii="宋体" w:hAnsi="宋体" w:eastAsia="宋体" w:cs="宋体"/>
                <w:spacing w:val="0"/>
                <w:sz w:val="21"/>
                <w:szCs w:val="21"/>
              </w:rPr>
            </w:pPr>
            <w:r>
              <w:rPr>
                <w:rFonts w:ascii="宋体" w:hAnsi="宋体" w:eastAsia="宋体" w:cs="宋体"/>
                <w:spacing w:val="0"/>
                <w:position w:val="14"/>
                <w:sz w:val="21"/>
                <w:szCs w:val="21"/>
              </w:rPr>
              <w:t>毕业</w:t>
            </w:r>
          </w:p>
          <w:p>
            <w:pPr>
              <w:spacing w:line="229" w:lineRule="auto"/>
              <w:ind w:left="331"/>
              <w:rPr>
                <w:rFonts w:ascii="宋体" w:hAnsi="宋体" w:eastAsia="宋体" w:cs="宋体"/>
                <w:spacing w:val="0"/>
                <w:sz w:val="21"/>
                <w:szCs w:val="21"/>
              </w:rPr>
            </w:pPr>
            <w:r>
              <w:rPr>
                <w:rFonts w:ascii="宋体" w:hAnsi="宋体" w:eastAsia="宋体" w:cs="宋体"/>
                <w:spacing w:val="0"/>
                <w:sz w:val="21"/>
                <w:szCs w:val="21"/>
              </w:rPr>
              <w:t>院校</w:t>
            </w:r>
          </w:p>
        </w:tc>
        <w:tc>
          <w:tcPr>
            <w:tcW w:w="8325" w:type="dxa"/>
            <w:gridSpan w:val="14"/>
            <w:vAlign w:val="top"/>
          </w:tcPr>
          <w:p>
            <w:pPr>
              <w:spacing w:line="274" w:lineRule="auto"/>
              <w:rPr>
                <w:rFonts w:ascii="Arial"/>
                <w:spacing w:val="0"/>
                <w:sz w:val="21"/>
                <w:szCs w:val="21"/>
              </w:rPr>
            </w:pPr>
          </w:p>
          <w:p>
            <w:pPr>
              <w:spacing w:before="65" w:line="228" w:lineRule="auto"/>
              <w:rPr>
                <w:rFonts w:ascii="宋体" w:hAnsi="宋体" w:eastAsia="宋体" w:cs="宋体"/>
                <w:spacing w:val="0"/>
                <w:sz w:val="21"/>
                <w:szCs w:val="21"/>
              </w:rPr>
            </w:pPr>
            <w:r>
              <w:rPr>
                <w:rFonts w:ascii="宋体" w:hAnsi="宋体" w:eastAsia="宋体" w:cs="宋体"/>
                <w:spacing w:val="0"/>
                <w:sz w:val="21"/>
                <w:szCs w:val="21"/>
              </w:rPr>
              <w:t>年    月毕业于               学院(校) ，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670" w:type="dxa"/>
            <w:gridSpan w:val="3"/>
            <w:vAlign w:val="top"/>
          </w:tcPr>
          <w:p>
            <w:pPr>
              <w:spacing w:line="289" w:lineRule="auto"/>
              <w:rPr>
                <w:rFonts w:ascii="Arial"/>
                <w:spacing w:val="0"/>
                <w:sz w:val="21"/>
                <w:szCs w:val="21"/>
              </w:rPr>
            </w:pPr>
          </w:p>
          <w:p>
            <w:pPr>
              <w:spacing w:before="65" w:line="228" w:lineRule="auto"/>
              <w:ind w:left="321"/>
              <w:rPr>
                <w:rFonts w:ascii="宋体" w:hAnsi="宋体" w:eastAsia="宋体" w:cs="宋体"/>
                <w:spacing w:val="0"/>
                <w:sz w:val="21"/>
                <w:szCs w:val="21"/>
              </w:rPr>
            </w:pPr>
            <w:r>
              <w:rPr>
                <w:rFonts w:ascii="宋体" w:hAnsi="宋体" w:eastAsia="宋体" w:cs="宋体"/>
                <w:spacing w:val="0"/>
                <w:sz w:val="21"/>
                <w:szCs w:val="21"/>
              </w:rPr>
              <w:t>身份证号码</w:t>
            </w:r>
          </w:p>
        </w:tc>
        <w:tc>
          <w:tcPr>
            <w:tcW w:w="4211" w:type="dxa"/>
            <w:gridSpan w:val="7"/>
            <w:vAlign w:val="top"/>
          </w:tcPr>
          <w:p>
            <w:pPr>
              <w:rPr>
                <w:rFonts w:ascii="Arial"/>
                <w:spacing w:val="0"/>
                <w:sz w:val="21"/>
                <w:szCs w:val="21"/>
              </w:rPr>
            </w:pPr>
          </w:p>
        </w:tc>
        <w:tc>
          <w:tcPr>
            <w:tcW w:w="1574" w:type="dxa"/>
            <w:gridSpan w:val="3"/>
            <w:vAlign w:val="top"/>
          </w:tcPr>
          <w:p>
            <w:pPr>
              <w:spacing w:line="243" w:lineRule="auto"/>
              <w:rPr>
                <w:rFonts w:ascii="Arial"/>
                <w:spacing w:val="0"/>
                <w:sz w:val="21"/>
                <w:szCs w:val="21"/>
              </w:rPr>
            </w:pPr>
          </w:p>
          <w:p>
            <w:pPr>
              <w:spacing w:before="65" w:line="228" w:lineRule="auto"/>
              <w:ind w:left="164"/>
              <w:rPr>
                <w:rFonts w:ascii="宋体" w:hAnsi="宋体" w:eastAsia="宋体" w:cs="宋体"/>
                <w:spacing w:val="0"/>
                <w:sz w:val="21"/>
                <w:szCs w:val="21"/>
              </w:rPr>
            </w:pPr>
            <w:r>
              <w:rPr>
                <w:rFonts w:ascii="宋体" w:hAnsi="宋体" w:eastAsia="宋体" w:cs="宋体"/>
                <w:spacing w:val="0"/>
                <w:sz w:val="21"/>
                <w:szCs w:val="21"/>
              </w:rPr>
              <w:t>职称证书编号</w:t>
            </w:r>
          </w:p>
        </w:tc>
        <w:tc>
          <w:tcPr>
            <w:tcW w:w="1916"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371" w:type="dxa"/>
            <w:gridSpan w:val="15"/>
            <w:vAlign w:val="top"/>
          </w:tcPr>
          <w:p>
            <w:pPr>
              <w:spacing w:before="261" w:line="231" w:lineRule="auto"/>
              <w:ind w:left="3799"/>
              <w:rPr>
                <w:rFonts w:ascii="宋体" w:hAnsi="宋体" w:eastAsia="宋体" w:cs="宋体"/>
                <w:spacing w:val="0"/>
                <w:sz w:val="21"/>
                <w:szCs w:val="21"/>
              </w:rPr>
            </w:pPr>
            <w:r>
              <w:rPr>
                <w:rFonts w:ascii="宋体" w:hAnsi="宋体" w:eastAsia="宋体" w:cs="宋体"/>
                <w:spacing w:val="0"/>
                <w:sz w:val="21"/>
                <w:szCs w:val="21"/>
              </w:rPr>
              <w:t>主   要   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62" w:type="dxa"/>
            <w:gridSpan w:val="2"/>
            <w:vAlign w:val="top"/>
          </w:tcPr>
          <w:p>
            <w:pPr>
              <w:spacing w:line="277" w:lineRule="auto"/>
              <w:rPr>
                <w:rFonts w:ascii="Arial"/>
                <w:spacing w:val="0"/>
                <w:sz w:val="21"/>
                <w:szCs w:val="21"/>
              </w:rPr>
            </w:pPr>
          </w:p>
          <w:p>
            <w:pPr>
              <w:spacing w:before="66" w:line="228" w:lineRule="auto"/>
              <w:ind w:left="318"/>
              <w:rPr>
                <w:rFonts w:ascii="宋体" w:hAnsi="宋体" w:eastAsia="宋体" w:cs="宋体"/>
                <w:spacing w:val="0"/>
                <w:sz w:val="21"/>
                <w:szCs w:val="21"/>
              </w:rPr>
            </w:pPr>
            <w:r>
              <w:rPr>
                <w:rFonts w:ascii="宋体" w:hAnsi="宋体" w:eastAsia="宋体" w:cs="宋体"/>
                <w:spacing w:val="0"/>
                <w:sz w:val="21"/>
                <w:szCs w:val="21"/>
              </w:rPr>
              <w:t>年至   年</w:t>
            </w:r>
          </w:p>
        </w:tc>
        <w:tc>
          <w:tcPr>
            <w:tcW w:w="1247" w:type="dxa"/>
            <w:gridSpan w:val="2"/>
            <w:vAlign w:val="top"/>
          </w:tcPr>
          <w:p>
            <w:pPr>
              <w:spacing w:line="277" w:lineRule="auto"/>
              <w:rPr>
                <w:rFonts w:ascii="Arial"/>
                <w:spacing w:val="0"/>
                <w:sz w:val="21"/>
                <w:szCs w:val="21"/>
              </w:rPr>
            </w:pPr>
          </w:p>
          <w:p>
            <w:pPr>
              <w:spacing w:before="65" w:line="229" w:lineRule="auto"/>
              <w:ind w:left="209"/>
              <w:rPr>
                <w:rFonts w:ascii="宋体" w:hAnsi="宋体" w:eastAsia="宋体" w:cs="宋体"/>
                <w:spacing w:val="0"/>
                <w:sz w:val="21"/>
                <w:szCs w:val="21"/>
              </w:rPr>
            </w:pPr>
            <w:r>
              <w:rPr>
                <w:rFonts w:ascii="宋体" w:hAnsi="宋体" w:eastAsia="宋体" w:cs="宋体"/>
                <w:spacing w:val="0"/>
                <w:sz w:val="21"/>
                <w:szCs w:val="21"/>
              </w:rPr>
              <w:t>工程名称</w:t>
            </w:r>
          </w:p>
        </w:tc>
        <w:tc>
          <w:tcPr>
            <w:tcW w:w="1248" w:type="dxa"/>
            <w:gridSpan w:val="2"/>
            <w:vAlign w:val="top"/>
          </w:tcPr>
          <w:p>
            <w:pPr>
              <w:spacing w:line="277" w:lineRule="auto"/>
              <w:rPr>
                <w:rFonts w:ascii="Arial"/>
                <w:spacing w:val="0"/>
                <w:sz w:val="21"/>
                <w:szCs w:val="21"/>
              </w:rPr>
            </w:pPr>
          </w:p>
          <w:p>
            <w:pPr>
              <w:spacing w:before="66" w:line="228" w:lineRule="auto"/>
              <w:ind w:left="208"/>
              <w:rPr>
                <w:rFonts w:ascii="宋体" w:hAnsi="宋体" w:eastAsia="宋体" w:cs="宋体"/>
                <w:spacing w:val="0"/>
                <w:sz w:val="21"/>
                <w:szCs w:val="21"/>
              </w:rPr>
            </w:pPr>
            <w:r>
              <w:rPr>
                <w:rFonts w:ascii="宋体" w:hAnsi="宋体" w:eastAsia="宋体" w:cs="宋体"/>
                <w:spacing w:val="0"/>
                <w:sz w:val="21"/>
                <w:szCs w:val="21"/>
              </w:rPr>
              <w:t>担任何职</w:t>
            </w:r>
          </w:p>
        </w:tc>
        <w:tc>
          <w:tcPr>
            <w:tcW w:w="1249" w:type="dxa"/>
            <w:gridSpan w:val="2"/>
            <w:vAlign w:val="top"/>
          </w:tcPr>
          <w:p>
            <w:pPr>
              <w:spacing w:before="145" w:line="398" w:lineRule="exact"/>
              <w:ind w:left="424"/>
              <w:rPr>
                <w:rFonts w:ascii="宋体" w:hAnsi="宋体" w:eastAsia="宋体" w:cs="宋体"/>
                <w:spacing w:val="0"/>
                <w:sz w:val="21"/>
                <w:szCs w:val="21"/>
              </w:rPr>
            </w:pPr>
            <w:r>
              <w:rPr>
                <w:rFonts w:ascii="宋体" w:hAnsi="宋体" w:eastAsia="宋体" w:cs="宋体"/>
                <w:spacing w:val="0"/>
                <w:position w:val="14"/>
                <w:sz w:val="21"/>
                <w:szCs w:val="21"/>
              </w:rPr>
              <w:t>工程</w:t>
            </w:r>
          </w:p>
          <w:p>
            <w:pPr>
              <w:spacing w:line="229" w:lineRule="auto"/>
              <w:ind w:left="316"/>
              <w:rPr>
                <w:rFonts w:ascii="宋体" w:hAnsi="宋体" w:eastAsia="宋体" w:cs="宋体"/>
                <w:spacing w:val="0"/>
                <w:sz w:val="21"/>
                <w:szCs w:val="21"/>
              </w:rPr>
            </w:pPr>
            <w:r>
              <w:rPr>
                <w:rFonts w:ascii="宋体" w:hAnsi="宋体" w:eastAsia="宋体" w:cs="宋体"/>
                <w:spacing w:val="0"/>
                <w:sz w:val="21"/>
                <w:szCs w:val="21"/>
              </w:rPr>
              <w:t>所在地</w:t>
            </w:r>
          </w:p>
        </w:tc>
        <w:tc>
          <w:tcPr>
            <w:tcW w:w="1455" w:type="dxa"/>
            <w:gridSpan w:val="3"/>
            <w:vAlign w:val="top"/>
          </w:tcPr>
          <w:p>
            <w:pPr>
              <w:spacing w:before="299" w:line="228" w:lineRule="auto"/>
              <w:ind w:left="317"/>
              <w:rPr>
                <w:rFonts w:ascii="宋体" w:hAnsi="宋体" w:eastAsia="宋体" w:cs="宋体"/>
                <w:spacing w:val="0"/>
                <w:sz w:val="21"/>
                <w:szCs w:val="21"/>
              </w:rPr>
            </w:pPr>
            <w:r>
              <w:rPr>
                <w:rFonts w:ascii="宋体" w:hAnsi="宋体" w:eastAsia="宋体" w:cs="宋体"/>
                <w:spacing w:val="0"/>
                <w:sz w:val="21"/>
                <w:szCs w:val="21"/>
              </w:rPr>
              <w:t>工程规模</w:t>
            </w:r>
          </w:p>
        </w:tc>
        <w:tc>
          <w:tcPr>
            <w:tcW w:w="1136" w:type="dxa"/>
            <w:gridSpan w:val="3"/>
            <w:vAlign w:val="top"/>
          </w:tcPr>
          <w:p>
            <w:pPr>
              <w:spacing w:before="161" w:line="267" w:lineRule="auto"/>
              <w:ind w:left="365" w:right="145" w:hanging="207"/>
              <w:rPr>
                <w:rFonts w:ascii="宋体" w:hAnsi="宋体" w:eastAsia="宋体" w:cs="宋体"/>
                <w:spacing w:val="0"/>
                <w:sz w:val="21"/>
                <w:szCs w:val="21"/>
              </w:rPr>
            </w:pPr>
            <w:r>
              <w:rPr>
                <w:rFonts w:ascii="宋体" w:hAnsi="宋体" w:eastAsia="宋体" w:cs="宋体"/>
                <w:spacing w:val="0"/>
                <w:sz w:val="21"/>
                <w:szCs w:val="21"/>
              </w:rPr>
              <w:t>工程质量 等级</w:t>
            </w:r>
          </w:p>
        </w:tc>
        <w:tc>
          <w:tcPr>
            <w:tcW w:w="1574" w:type="dxa"/>
            <w:vAlign w:val="top"/>
          </w:tcPr>
          <w:p>
            <w:pPr>
              <w:spacing w:before="162" w:line="267" w:lineRule="auto"/>
              <w:ind w:left="372" w:right="260" w:hanging="102"/>
              <w:rPr>
                <w:rFonts w:ascii="宋体" w:hAnsi="宋体" w:eastAsia="宋体" w:cs="宋体"/>
                <w:spacing w:val="0"/>
                <w:sz w:val="21"/>
                <w:szCs w:val="21"/>
              </w:rPr>
            </w:pPr>
            <w:r>
              <w:rPr>
                <w:rFonts w:ascii="宋体" w:hAnsi="宋体" w:eastAsia="宋体" w:cs="宋体"/>
                <w:spacing w:val="0"/>
                <w:sz w:val="21"/>
                <w:szCs w:val="21"/>
              </w:rPr>
              <w:t>建设单位或 业主单位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bl>
    <w:p>
      <w:pPr>
        <w:spacing w:line="473" w:lineRule="auto"/>
        <w:rPr>
          <w:rFonts w:ascii="Arial"/>
          <w:spacing w:val="0"/>
          <w:sz w:val="21"/>
        </w:rPr>
      </w:pPr>
    </w:p>
    <w:p>
      <w:pPr>
        <w:spacing w:before="65" w:line="228" w:lineRule="auto"/>
        <w:ind w:left="15"/>
        <w:rPr>
          <w:rFonts w:ascii="宋体" w:hAnsi="宋体" w:eastAsia="宋体" w:cs="宋体"/>
          <w:spacing w:val="0"/>
          <w:sz w:val="20"/>
          <w:szCs w:val="20"/>
        </w:rPr>
      </w:pPr>
      <w:r>
        <w:rPr>
          <w:rFonts w:ascii="宋体" w:hAnsi="宋体" w:eastAsia="宋体" w:cs="宋体"/>
          <w:spacing w:val="0"/>
          <w:sz w:val="20"/>
          <w:szCs w:val="20"/>
        </w:rPr>
        <w:t>说明：</w:t>
      </w:r>
    </w:p>
    <w:p>
      <w:pPr>
        <w:spacing w:before="153" w:line="228" w:lineRule="auto"/>
        <w:ind w:left="433"/>
        <w:rPr>
          <w:rFonts w:ascii="宋体" w:hAnsi="宋体" w:eastAsia="宋体" w:cs="宋体"/>
          <w:spacing w:val="0"/>
          <w:sz w:val="20"/>
          <w:szCs w:val="20"/>
        </w:rPr>
      </w:pPr>
      <w:r>
        <w:rPr>
          <w:rFonts w:ascii="宋体" w:hAnsi="宋体" w:eastAsia="宋体" w:cs="宋体"/>
          <w:spacing w:val="0"/>
          <w:sz w:val="20"/>
          <w:szCs w:val="20"/>
        </w:rPr>
        <w:t>⑴ 投入本项目的技术负责人的身份证、职称证 (要求为中级及以上职称) 、供应商单位为其</w:t>
      </w:r>
    </w:p>
    <w:p>
      <w:pPr>
        <w:spacing w:before="152" w:line="378" w:lineRule="auto"/>
        <w:ind w:left="433" w:right="962" w:firstLine="358"/>
        <w:rPr>
          <w:rFonts w:ascii="宋体" w:hAnsi="宋体" w:eastAsia="宋体" w:cs="宋体"/>
          <w:spacing w:val="0"/>
          <w:sz w:val="20"/>
          <w:szCs w:val="20"/>
        </w:rPr>
      </w:pPr>
      <w:r>
        <w:rPr>
          <w:rFonts w:ascii="宋体" w:hAnsi="宋体" w:eastAsia="宋体" w:cs="宋体"/>
          <w:spacing w:val="0"/>
          <w:sz w:val="20"/>
          <w:szCs w:val="20"/>
        </w:rPr>
        <w:t>缴纳的社保凭证 (提供</w:t>
      </w:r>
      <w:r>
        <w:rPr>
          <w:rFonts w:ascii="宋体" w:hAnsi="宋体" w:eastAsia="宋体" w:cs="宋体"/>
          <w:spacing w:val="0"/>
          <w:sz w:val="20"/>
          <w:szCs w:val="20"/>
          <w:u w:val="single" w:color="auto"/>
        </w:rPr>
        <w:t>202</w:t>
      </w:r>
      <w:r>
        <w:rPr>
          <w:rFonts w:hint="eastAsia" w:ascii="宋体" w:hAnsi="宋体" w:eastAsia="宋体" w:cs="宋体"/>
          <w:spacing w:val="0"/>
          <w:sz w:val="20"/>
          <w:szCs w:val="20"/>
          <w:u w:val="single" w:color="auto"/>
          <w:lang w:val="en-US" w:eastAsia="zh-CN"/>
        </w:rPr>
        <w:t>4</w:t>
      </w:r>
      <w:r>
        <w:rPr>
          <w:rFonts w:ascii="宋体" w:hAnsi="宋体" w:eastAsia="宋体" w:cs="宋体"/>
          <w:spacing w:val="0"/>
          <w:sz w:val="20"/>
          <w:szCs w:val="20"/>
          <w:u w:val="single" w:color="auto"/>
        </w:rPr>
        <w:t>年</w:t>
      </w:r>
      <w:r>
        <w:rPr>
          <w:rFonts w:hint="eastAsia" w:ascii="宋体" w:hAnsi="宋体" w:eastAsia="宋体" w:cs="宋体"/>
          <w:spacing w:val="0"/>
          <w:sz w:val="20"/>
          <w:szCs w:val="20"/>
          <w:u w:val="single" w:color="auto"/>
          <w:lang w:val="en-US" w:eastAsia="zh-CN"/>
        </w:rPr>
        <w:t>1</w:t>
      </w:r>
      <w:r>
        <w:rPr>
          <w:rFonts w:ascii="宋体" w:hAnsi="宋体" w:eastAsia="宋体" w:cs="宋体"/>
          <w:spacing w:val="0"/>
          <w:sz w:val="20"/>
          <w:szCs w:val="20"/>
          <w:u w:val="single" w:color="auto"/>
        </w:rPr>
        <w:t>月至 202</w:t>
      </w:r>
      <w:r>
        <w:rPr>
          <w:rFonts w:hint="eastAsia" w:ascii="宋体" w:hAnsi="宋体" w:eastAsia="宋体" w:cs="宋体"/>
          <w:spacing w:val="0"/>
          <w:sz w:val="20"/>
          <w:szCs w:val="20"/>
          <w:u w:val="single" w:color="auto"/>
          <w:lang w:val="en-US" w:eastAsia="zh-CN"/>
        </w:rPr>
        <w:t>4</w:t>
      </w:r>
      <w:r>
        <w:rPr>
          <w:rFonts w:ascii="宋体" w:hAnsi="宋体" w:eastAsia="宋体" w:cs="宋体"/>
          <w:spacing w:val="0"/>
          <w:sz w:val="20"/>
          <w:szCs w:val="20"/>
          <w:u w:val="single" w:color="auto"/>
        </w:rPr>
        <w:t>年</w:t>
      </w:r>
      <w:r>
        <w:rPr>
          <w:rFonts w:hint="eastAsia" w:ascii="宋体" w:hAnsi="宋体" w:eastAsia="宋体" w:cs="宋体"/>
          <w:spacing w:val="0"/>
          <w:sz w:val="20"/>
          <w:szCs w:val="20"/>
          <w:u w:val="single" w:color="auto"/>
          <w:lang w:val="en-US" w:eastAsia="zh-CN"/>
        </w:rPr>
        <w:t>03</w:t>
      </w:r>
      <w:r>
        <w:rPr>
          <w:rFonts w:ascii="宋体" w:hAnsi="宋体" w:eastAsia="宋体" w:cs="宋体"/>
          <w:spacing w:val="0"/>
          <w:sz w:val="20"/>
          <w:szCs w:val="20"/>
          <w:u w:val="single" w:color="auto"/>
        </w:rPr>
        <w:t>月</w:t>
      </w:r>
      <w:r>
        <w:rPr>
          <w:rFonts w:ascii="宋体" w:hAnsi="宋体" w:eastAsia="宋体" w:cs="宋体"/>
          <w:spacing w:val="0"/>
          <w:sz w:val="20"/>
          <w:szCs w:val="20"/>
        </w:rPr>
        <w:t>份任意 1 个月社保缴费证明) 。 ⑵必须附上清晰可辨的身份证、职称证书的复印件。</w:t>
      </w:r>
    </w:p>
    <w:p>
      <w:pPr>
        <w:rPr>
          <w:spacing w:val="0"/>
        </w:rPr>
        <w:sectPr>
          <w:footerReference r:id="rId44"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973"/>
        <w:outlineLvl w:val="2"/>
        <w:rPr>
          <w:rFonts w:ascii="宋体" w:hAnsi="宋体" w:eastAsia="宋体" w:cs="宋体"/>
          <w:spacing w:val="0"/>
          <w:sz w:val="28"/>
          <w:szCs w:val="28"/>
        </w:rPr>
      </w:pPr>
      <w:r>
        <w:rPr>
          <w:rFonts w:ascii="宋体" w:hAnsi="宋体" w:eastAsia="宋体" w:cs="宋体"/>
          <w:spacing w:val="0"/>
          <w:sz w:val="28"/>
          <w:szCs w:val="28"/>
        </w:rPr>
        <w:t>㈣项目其它主要人员简历表</w:t>
      </w:r>
    </w:p>
    <w:p>
      <w:pPr>
        <w:rPr>
          <w:spacing w:val="0"/>
        </w:rPr>
      </w:pPr>
    </w:p>
    <w:p>
      <w:pPr>
        <w:rPr>
          <w:spacing w:val="0"/>
        </w:rPr>
      </w:pPr>
    </w:p>
    <w:p>
      <w:pPr>
        <w:spacing w:line="34" w:lineRule="auto"/>
        <w:rPr>
          <w:rFonts w:ascii="Arial"/>
          <w:spacing w:val="0"/>
          <w:sz w:val="2"/>
        </w:rPr>
      </w:pPr>
    </w:p>
    <w:tbl>
      <w:tblPr>
        <w:tblStyle w:val="21"/>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305"/>
        <w:gridCol w:w="762"/>
        <w:gridCol w:w="288"/>
        <w:gridCol w:w="581"/>
        <w:gridCol w:w="453"/>
        <w:gridCol w:w="1443"/>
        <w:gridCol w:w="373"/>
        <w:gridCol w:w="1165"/>
        <w:gridCol w:w="111"/>
        <w:gridCol w:w="221"/>
        <w:gridCol w:w="1232"/>
        <w:gridCol w:w="10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56" w:type="dxa"/>
            <w:vAlign w:val="top"/>
          </w:tcPr>
          <w:p>
            <w:pPr>
              <w:spacing w:before="247" w:line="228" w:lineRule="auto"/>
              <w:ind w:left="371"/>
              <w:rPr>
                <w:rFonts w:ascii="宋体" w:hAnsi="宋体" w:eastAsia="宋体" w:cs="宋体"/>
                <w:spacing w:val="0"/>
                <w:sz w:val="21"/>
                <w:szCs w:val="21"/>
              </w:rPr>
            </w:pPr>
            <w:r>
              <w:rPr>
                <w:rFonts w:ascii="宋体" w:hAnsi="宋体" w:eastAsia="宋体" w:cs="宋体"/>
                <w:spacing w:val="0"/>
                <w:sz w:val="21"/>
                <w:szCs w:val="21"/>
              </w:rPr>
              <w:t>姓 名</w:t>
            </w:r>
          </w:p>
        </w:tc>
        <w:tc>
          <w:tcPr>
            <w:tcW w:w="1355" w:type="dxa"/>
            <w:gridSpan w:val="3"/>
            <w:vAlign w:val="top"/>
          </w:tcPr>
          <w:p>
            <w:pPr>
              <w:rPr>
                <w:rFonts w:ascii="Arial"/>
                <w:spacing w:val="0"/>
                <w:sz w:val="21"/>
                <w:szCs w:val="21"/>
              </w:rPr>
            </w:pPr>
          </w:p>
        </w:tc>
        <w:tc>
          <w:tcPr>
            <w:tcW w:w="1034" w:type="dxa"/>
            <w:gridSpan w:val="2"/>
            <w:vAlign w:val="top"/>
          </w:tcPr>
          <w:p>
            <w:pPr>
              <w:spacing w:before="247" w:line="228" w:lineRule="auto"/>
              <w:ind w:left="259"/>
              <w:rPr>
                <w:rFonts w:ascii="宋体" w:hAnsi="宋体" w:eastAsia="宋体" w:cs="宋体"/>
                <w:spacing w:val="0"/>
                <w:sz w:val="21"/>
                <w:szCs w:val="21"/>
              </w:rPr>
            </w:pPr>
            <w:r>
              <w:rPr>
                <w:rFonts w:ascii="宋体" w:hAnsi="宋体" w:eastAsia="宋体" w:cs="宋体"/>
                <w:spacing w:val="0"/>
                <w:sz w:val="21"/>
                <w:szCs w:val="21"/>
              </w:rPr>
              <w:t>年 龄</w:t>
            </w:r>
          </w:p>
        </w:tc>
        <w:tc>
          <w:tcPr>
            <w:tcW w:w="1443" w:type="dxa"/>
            <w:vAlign w:val="top"/>
          </w:tcPr>
          <w:p>
            <w:pPr>
              <w:rPr>
                <w:rFonts w:ascii="Arial"/>
                <w:spacing w:val="0"/>
                <w:sz w:val="21"/>
                <w:szCs w:val="21"/>
              </w:rPr>
            </w:pPr>
          </w:p>
        </w:tc>
        <w:tc>
          <w:tcPr>
            <w:tcW w:w="1649" w:type="dxa"/>
            <w:gridSpan w:val="3"/>
            <w:vAlign w:val="top"/>
          </w:tcPr>
          <w:p>
            <w:pPr>
              <w:spacing w:before="247" w:line="229" w:lineRule="auto"/>
              <w:ind w:left="516"/>
              <w:rPr>
                <w:rFonts w:ascii="宋体" w:hAnsi="宋体" w:eastAsia="宋体" w:cs="宋体"/>
                <w:spacing w:val="0"/>
                <w:sz w:val="21"/>
                <w:szCs w:val="21"/>
              </w:rPr>
            </w:pPr>
            <w:r>
              <w:rPr>
                <w:rFonts w:ascii="宋体" w:hAnsi="宋体" w:eastAsia="宋体" w:cs="宋体"/>
                <w:spacing w:val="0"/>
                <w:sz w:val="21"/>
                <w:szCs w:val="21"/>
              </w:rPr>
              <w:t>专  业</w:t>
            </w:r>
          </w:p>
        </w:tc>
        <w:tc>
          <w:tcPr>
            <w:tcW w:w="2545"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256" w:type="dxa"/>
            <w:vAlign w:val="top"/>
          </w:tcPr>
          <w:p>
            <w:pPr>
              <w:spacing w:before="250" w:line="231" w:lineRule="auto"/>
              <w:ind w:left="372"/>
              <w:rPr>
                <w:rFonts w:ascii="宋体" w:hAnsi="宋体" w:eastAsia="宋体" w:cs="宋体"/>
                <w:spacing w:val="0"/>
                <w:sz w:val="21"/>
                <w:szCs w:val="21"/>
              </w:rPr>
            </w:pPr>
            <w:r>
              <w:rPr>
                <w:rFonts w:ascii="宋体" w:hAnsi="宋体" w:eastAsia="宋体" w:cs="宋体"/>
                <w:spacing w:val="0"/>
                <w:sz w:val="21"/>
                <w:szCs w:val="21"/>
              </w:rPr>
              <w:t>职 称</w:t>
            </w:r>
          </w:p>
        </w:tc>
        <w:tc>
          <w:tcPr>
            <w:tcW w:w="1355" w:type="dxa"/>
            <w:gridSpan w:val="3"/>
            <w:vAlign w:val="top"/>
          </w:tcPr>
          <w:p>
            <w:pPr>
              <w:rPr>
                <w:rFonts w:ascii="Arial"/>
                <w:spacing w:val="0"/>
                <w:sz w:val="21"/>
                <w:szCs w:val="21"/>
              </w:rPr>
            </w:pPr>
          </w:p>
        </w:tc>
        <w:tc>
          <w:tcPr>
            <w:tcW w:w="1034" w:type="dxa"/>
            <w:gridSpan w:val="2"/>
            <w:vAlign w:val="top"/>
          </w:tcPr>
          <w:p>
            <w:pPr>
              <w:spacing w:before="250" w:line="228" w:lineRule="auto"/>
              <w:ind w:left="259"/>
              <w:rPr>
                <w:rFonts w:ascii="宋体" w:hAnsi="宋体" w:eastAsia="宋体" w:cs="宋体"/>
                <w:spacing w:val="0"/>
                <w:sz w:val="21"/>
                <w:szCs w:val="21"/>
              </w:rPr>
            </w:pPr>
            <w:r>
              <w:rPr>
                <w:rFonts w:ascii="宋体" w:hAnsi="宋体" w:eastAsia="宋体" w:cs="宋体"/>
                <w:spacing w:val="0"/>
                <w:sz w:val="21"/>
                <w:szCs w:val="21"/>
              </w:rPr>
              <w:t>职 务</w:t>
            </w:r>
          </w:p>
        </w:tc>
        <w:tc>
          <w:tcPr>
            <w:tcW w:w="1443" w:type="dxa"/>
            <w:vAlign w:val="top"/>
          </w:tcPr>
          <w:p>
            <w:pPr>
              <w:rPr>
                <w:rFonts w:ascii="Arial"/>
                <w:spacing w:val="0"/>
                <w:sz w:val="21"/>
                <w:szCs w:val="21"/>
              </w:rPr>
            </w:pPr>
          </w:p>
        </w:tc>
        <w:tc>
          <w:tcPr>
            <w:tcW w:w="1649" w:type="dxa"/>
            <w:gridSpan w:val="3"/>
            <w:vAlign w:val="top"/>
          </w:tcPr>
          <w:p>
            <w:pPr>
              <w:spacing w:before="68" w:line="256" w:lineRule="auto"/>
              <w:ind w:left="305" w:right="193" w:hanging="104"/>
              <w:rPr>
                <w:rFonts w:ascii="宋体" w:hAnsi="宋体" w:eastAsia="宋体" w:cs="宋体"/>
                <w:spacing w:val="0"/>
                <w:sz w:val="21"/>
                <w:szCs w:val="21"/>
              </w:rPr>
            </w:pPr>
            <w:r>
              <w:rPr>
                <w:rFonts w:ascii="宋体" w:hAnsi="宋体" w:eastAsia="宋体" w:cs="宋体"/>
                <w:spacing w:val="0"/>
                <w:sz w:val="21"/>
                <w:szCs w:val="21"/>
              </w:rPr>
              <w:t>拟在本合同工 程担任职务</w:t>
            </w:r>
          </w:p>
        </w:tc>
        <w:tc>
          <w:tcPr>
            <w:tcW w:w="2545"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256" w:type="dxa"/>
            <w:vAlign w:val="top"/>
          </w:tcPr>
          <w:p>
            <w:pPr>
              <w:spacing w:line="323" w:lineRule="auto"/>
              <w:rPr>
                <w:rFonts w:ascii="Arial"/>
                <w:spacing w:val="0"/>
                <w:sz w:val="21"/>
                <w:szCs w:val="21"/>
              </w:rPr>
            </w:pPr>
          </w:p>
          <w:p>
            <w:pPr>
              <w:spacing w:before="65" w:line="228" w:lineRule="auto"/>
              <w:ind w:left="217"/>
              <w:rPr>
                <w:rFonts w:ascii="宋体" w:hAnsi="宋体" w:eastAsia="宋体" w:cs="宋体"/>
                <w:spacing w:val="0"/>
                <w:sz w:val="21"/>
                <w:szCs w:val="21"/>
              </w:rPr>
            </w:pPr>
            <w:r>
              <w:rPr>
                <w:rFonts w:ascii="宋体" w:hAnsi="宋体" w:eastAsia="宋体" w:cs="宋体"/>
                <w:spacing w:val="0"/>
                <w:sz w:val="21"/>
                <w:szCs w:val="21"/>
              </w:rPr>
              <w:t>毕业学校</w:t>
            </w:r>
          </w:p>
        </w:tc>
        <w:tc>
          <w:tcPr>
            <w:tcW w:w="8026" w:type="dxa"/>
            <w:gridSpan w:val="12"/>
            <w:vAlign w:val="top"/>
          </w:tcPr>
          <w:p>
            <w:pPr>
              <w:spacing w:line="323" w:lineRule="auto"/>
              <w:rPr>
                <w:rFonts w:ascii="Arial"/>
                <w:spacing w:val="0"/>
                <w:sz w:val="21"/>
                <w:szCs w:val="21"/>
              </w:rPr>
            </w:pPr>
          </w:p>
          <w:p>
            <w:pPr>
              <w:spacing w:before="65" w:line="228" w:lineRule="auto"/>
              <w:rPr>
                <w:rFonts w:ascii="宋体" w:hAnsi="宋体" w:eastAsia="宋体" w:cs="宋体"/>
                <w:spacing w:val="0"/>
                <w:sz w:val="21"/>
                <w:szCs w:val="21"/>
              </w:rPr>
            </w:pPr>
            <w:r>
              <w:rPr>
                <w:rFonts w:ascii="宋体" w:hAnsi="宋体" w:eastAsia="宋体" w:cs="宋体"/>
                <w:spacing w:val="0"/>
                <w:sz w:val="21"/>
                <w:szCs w:val="21"/>
              </w:rPr>
              <w:t>年    月毕业于               学校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323" w:type="dxa"/>
            <w:gridSpan w:val="3"/>
            <w:vAlign w:val="top"/>
          </w:tcPr>
          <w:p>
            <w:pPr>
              <w:spacing w:before="228" w:line="228" w:lineRule="auto"/>
              <w:ind w:left="648"/>
              <w:rPr>
                <w:rFonts w:ascii="宋体" w:hAnsi="宋体" w:eastAsia="宋体" w:cs="宋体"/>
                <w:spacing w:val="0"/>
                <w:sz w:val="21"/>
                <w:szCs w:val="21"/>
              </w:rPr>
            </w:pPr>
            <w:r>
              <w:rPr>
                <w:rFonts w:ascii="宋体" w:hAnsi="宋体" w:eastAsia="宋体" w:cs="宋体"/>
                <w:spacing w:val="0"/>
                <w:sz w:val="21"/>
                <w:szCs w:val="21"/>
              </w:rPr>
              <w:t>身份证号码</w:t>
            </w:r>
          </w:p>
        </w:tc>
        <w:tc>
          <w:tcPr>
            <w:tcW w:w="3138" w:type="dxa"/>
            <w:gridSpan w:val="5"/>
            <w:vAlign w:val="top"/>
          </w:tcPr>
          <w:p>
            <w:pPr>
              <w:rPr>
                <w:rFonts w:ascii="Arial"/>
                <w:spacing w:val="0"/>
                <w:sz w:val="21"/>
                <w:szCs w:val="21"/>
              </w:rPr>
            </w:pPr>
          </w:p>
        </w:tc>
        <w:tc>
          <w:tcPr>
            <w:tcW w:w="1497" w:type="dxa"/>
            <w:gridSpan w:val="3"/>
            <w:vAlign w:val="top"/>
          </w:tcPr>
          <w:p>
            <w:pPr>
              <w:spacing w:before="228" w:line="228" w:lineRule="auto"/>
              <w:ind w:left="126"/>
              <w:rPr>
                <w:rFonts w:ascii="宋体" w:hAnsi="宋体" w:eastAsia="宋体" w:cs="宋体"/>
                <w:spacing w:val="0"/>
                <w:sz w:val="21"/>
                <w:szCs w:val="21"/>
              </w:rPr>
            </w:pPr>
            <w:r>
              <w:rPr>
                <w:rFonts w:ascii="宋体" w:hAnsi="宋体" w:eastAsia="宋体" w:cs="宋体"/>
                <w:spacing w:val="0"/>
                <w:sz w:val="21"/>
                <w:szCs w:val="21"/>
              </w:rPr>
              <w:t>职称证书编号</w:t>
            </w:r>
          </w:p>
        </w:tc>
        <w:tc>
          <w:tcPr>
            <w:tcW w:w="2324"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3192" w:type="dxa"/>
            <w:gridSpan w:val="5"/>
            <w:vAlign w:val="top"/>
          </w:tcPr>
          <w:p>
            <w:pPr>
              <w:spacing w:before="228" w:line="228" w:lineRule="auto"/>
              <w:ind w:left="237"/>
              <w:rPr>
                <w:rFonts w:ascii="宋体" w:hAnsi="宋体" w:eastAsia="宋体" w:cs="宋体"/>
                <w:spacing w:val="0"/>
                <w:sz w:val="21"/>
                <w:szCs w:val="21"/>
              </w:rPr>
            </w:pPr>
            <w:r>
              <w:rPr>
                <w:rFonts w:ascii="宋体" w:hAnsi="宋体" w:eastAsia="宋体" w:cs="宋体"/>
                <w:spacing w:val="0"/>
                <w:sz w:val="21"/>
                <w:szCs w:val="21"/>
              </w:rPr>
              <w:t>执业证或上岗证书名称及编号</w:t>
            </w:r>
          </w:p>
        </w:tc>
        <w:tc>
          <w:tcPr>
            <w:tcW w:w="6090" w:type="dxa"/>
            <w:gridSpan w:val="8"/>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82" w:type="dxa"/>
            <w:gridSpan w:val="13"/>
            <w:vAlign w:val="top"/>
          </w:tcPr>
          <w:p>
            <w:pPr>
              <w:spacing w:before="255" w:line="231" w:lineRule="auto"/>
              <w:ind w:left="3966"/>
              <w:rPr>
                <w:rFonts w:ascii="宋体" w:hAnsi="宋体" w:eastAsia="宋体" w:cs="宋体"/>
                <w:spacing w:val="0"/>
                <w:sz w:val="21"/>
                <w:szCs w:val="21"/>
              </w:rPr>
            </w:pPr>
            <w:r>
              <w:rPr>
                <w:rFonts w:ascii="宋体" w:hAnsi="宋体" w:eastAsia="宋体" w:cs="宋体"/>
                <w:spacing w:val="0"/>
                <w:sz w:val="21"/>
                <w:szCs w:val="21"/>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561" w:type="dxa"/>
            <w:gridSpan w:val="2"/>
            <w:vAlign w:val="top"/>
          </w:tcPr>
          <w:p>
            <w:pPr>
              <w:spacing w:before="214" w:line="228" w:lineRule="auto"/>
              <w:ind w:left="367"/>
              <w:rPr>
                <w:rFonts w:ascii="宋体" w:hAnsi="宋体" w:eastAsia="宋体" w:cs="宋体"/>
                <w:spacing w:val="0"/>
                <w:sz w:val="21"/>
                <w:szCs w:val="21"/>
              </w:rPr>
            </w:pPr>
            <w:r>
              <w:rPr>
                <w:rFonts w:ascii="宋体" w:hAnsi="宋体" w:eastAsia="宋体" w:cs="宋体"/>
                <w:spacing w:val="0"/>
                <w:sz w:val="21"/>
                <w:szCs w:val="21"/>
              </w:rPr>
              <w:t>年至  年</w:t>
            </w:r>
          </w:p>
        </w:tc>
        <w:tc>
          <w:tcPr>
            <w:tcW w:w="5065" w:type="dxa"/>
            <w:gridSpan w:val="7"/>
            <w:vAlign w:val="top"/>
          </w:tcPr>
          <w:p>
            <w:pPr>
              <w:spacing w:before="214" w:line="229" w:lineRule="auto"/>
              <w:ind w:left="1279"/>
              <w:rPr>
                <w:rFonts w:ascii="宋体" w:hAnsi="宋体" w:eastAsia="宋体" w:cs="宋体"/>
                <w:spacing w:val="0"/>
                <w:sz w:val="21"/>
                <w:szCs w:val="21"/>
              </w:rPr>
            </w:pPr>
            <w:r>
              <w:rPr>
                <w:rFonts w:ascii="宋体" w:hAnsi="宋体" w:eastAsia="宋体" w:cs="宋体"/>
                <w:spacing w:val="0"/>
                <w:sz w:val="21"/>
                <w:szCs w:val="21"/>
              </w:rPr>
              <w:t>参加过施工的工程项目名称</w:t>
            </w:r>
          </w:p>
        </w:tc>
        <w:tc>
          <w:tcPr>
            <w:tcW w:w="1564" w:type="dxa"/>
            <w:gridSpan w:val="3"/>
            <w:vAlign w:val="top"/>
          </w:tcPr>
          <w:p>
            <w:pPr>
              <w:spacing w:before="214" w:line="228" w:lineRule="auto"/>
              <w:ind w:left="370"/>
              <w:rPr>
                <w:rFonts w:ascii="宋体" w:hAnsi="宋体" w:eastAsia="宋体" w:cs="宋体"/>
                <w:spacing w:val="0"/>
                <w:sz w:val="21"/>
                <w:szCs w:val="21"/>
              </w:rPr>
            </w:pPr>
            <w:r>
              <w:rPr>
                <w:rFonts w:ascii="宋体" w:hAnsi="宋体" w:eastAsia="宋体" w:cs="宋体"/>
                <w:spacing w:val="0"/>
                <w:sz w:val="21"/>
                <w:szCs w:val="21"/>
              </w:rPr>
              <w:t>担任何职</w:t>
            </w:r>
          </w:p>
        </w:tc>
        <w:tc>
          <w:tcPr>
            <w:tcW w:w="1092" w:type="dxa"/>
            <w:vAlign w:val="top"/>
          </w:tcPr>
          <w:p>
            <w:pPr>
              <w:spacing w:before="213" w:line="230" w:lineRule="auto"/>
              <w:ind w:left="238"/>
              <w:rPr>
                <w:rFonts w:ascii="宋体" w:hAnsi="宋体" w:eastAsia="宋体" w:cs="宋体"/>
                <w:spacing w:val="0"/>
                <w:sz w:val="21"/>
                <w:szCs w:val="21"/>
              </w:rPr>
            </w:pPr>
            <w:r>
              <w:rPr>
                <w:rFonts w:ascii="宋体" w:hAnsi="宋体" w:eastAsia="宋体" w:cs="宋体"/>
                <w:spacing w:val="0"/>
                <w:sz w:val="21"/>
                <w:szCs w:val="21"/>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bl>
    <w:p>
      <w:pPr>
        <w:spacing w:line="472" w:lineRule="auto"/>
        <w:rPr>
          <w:rFonts w:ascii="Arial"/>
          <w:spacing w:val="0"/>
          <w:sz w:val="21"/>
        </w:rPr>
      </w:pPr>
    </w:p>
    <w:p>
      <w:pPr>
        <w:spacing w:before="65" w:line="228" w:lineRule="auto"/>
        <w:ind w:left="119"/>
        <w:rPr>
          <w:rFonts w:ascii="宋体" w:hAnsi="宋体" w:eastAsia="宋体" w:cs="宋体"/>
          <w:spacing w:val="0"/>
          <w:sz w:val="20"/>
          <w:szCs w:val="20"/>
        </w:rPr>
      </w:pPr>
      <w:r>
        <w:rPr>
          <w:rFonts w:ascii="宋体" w:hAnsi="宋体" w:eastAsia="宋体" w:cs="宋体"/>
          <w:spacing w:val="0"/>
          <w:sz w:val="20"/>
          <w:szCs w:val="20"/>
        </w:rPr>
        <w:t>说明：</w:t>
      </w:r>
    </w:p>
    <w:p>
      <w:pPr>
        <w:spacing w:before="153" w:line="369" w:lineRule="auto"/>
        <w:ind w:left="118" w:right="146" w:firstLine="419"/>
        <w:rPr>
          <w:rFonts w:ascii="宋体" w:hAnsi="宋体" w:eastAsia="宋体" w:cs="宋体"/>
          <w:spacing w:val="0"/>
          <w:sz w:val="20"/>
          <w:szCs w:val="20"/>
        </w:rPr>
      </w:pPr>
      <w:r>
        <w:rPr>
          <w:rFonts w:ascii="宋体" w:hAnsi="宋体" w:eastAsia="宋体" w:cs="宋体"/>
          <w:spacing w:val="0"/>
          <w:sz w:val="20"/>
          <w:szCs w:val="20"/>
        </w:rPr>
        <w:t>⑴“项目其他主要人员”指除项目经理、技术负责人外实际参加本合同工程施工的项目管理、 技术等方面的负责人，包括施工员、质量员、安全员、材料员、预算员等。</w:t>
      </w:r>
    </w:p>
    <w:p>
      <w:pPr>
        <w:spacing w:line="400" w:lineRule="exact"/>
        <w:ind w:left="537"/>
        <w:rPr>
          <w:rFonts w:ascii="宋体" w:hAnsi="宋体" w:eastAsia="宋体" w:cs="宋体"/>
          <w:spacing w:val="0"/>
          <w:sz w:val="20"/>
          <w:szCs w:val="20"/>
        </w:rPr>
      </w:pPr>
      <w:r>
        <w:rPr>
          <w:rFonts w:ascii="宋体" w:hAnsi="宋体" w:eastAsia="宋体" w:cs="宋体"/>
          <w:spacing w:val="0"/>
          <w:position w:val="14"/>
          <w:sz w:val="20"/>
          <w:szCs w:val="20"/>
        </w:rPr>
        <w:t>⑵须附上清晰可辨的身份证及相应的执业证书或上岗资格证书的复印件。</w:t>
      </w:r>
    </w:p>
    <w:p>
      <w:pPr>
        <w:spacing w:line="228" w:lineRule="auto"/>
        <w:ind w:left="537"/>
        <w:rPr>
          <w:rFonts w:ascii="宋体" w:hAnsi="宋体" w:eastAsia="宋体" w:cs="宋体"/>
          <w:spacing w:val="0"/>
          <w:sz w:val="20"/>
          <w:szCs w:val="20"/>
        </w:rPr>
      </w:pPr>
      <w:r>
        <w:rPr>
          <w:rFonts w:ascii="宋体" w:hAnsi="宋体" w:eastAsia="宋体" w:cs="宋体"/>
          <w:spacing w:val="0"/>
          <w:sz w:val="20"/>
          <w:szCs w:val="20"/>
        </w:rPr>
        <w:t>⑶表格不够可另行复印。</w:t>
      </w:r>
    </w:p>
    <w:p>
      <w:pPr>
        <w:rPr>
          <w:spacing w:val="0"/>
        </w:rPr>
        <w:sectPr>
          <w:footerReference r:id="rId45"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156"/>
        <w:outlineLvl w:val="2"/>
        <w:rPr>
          <w:rFonts w:ascii="宋体" w:hAnsi="宋体" w:eastAsia="宋体" w:cs="宋体"/>
          <w:spacing w:val="0"/>
          <w:sz w:val="28"/>
          <w:szCs w:val="28"/>
        </w:rPr>
      </w:pPr>
      <w:r>
        <w:rPr>
          <w:rFonts w:ascii="宋体" w:hAnsi="宋体" w:eastAsia="宋体" w:cs="宋体"/>
          <w:spacing w:val="0"/>
          <w:sz w:val="28"/>
          <w:szCs w:val="28"/>
        </w:rPr>
        <w:t>㈤项目管理机构配备情况辅助说明资料</w:t>
      </w:r>
    </w:p>
    <w:p>
      <w:pPr>
        <w:spacing w:line="300" w:lineRule="auto"/>
        <w:rPr>
          <w:rFonts w:ascii="Arial"/>
          <w:spacing w:val="0"/>
          <w:sz w:val="21"/>
        </w:rPr>
      </w:pPr>
    </w:p>
    <w:p>
      <w:pPr>
        <w:spacing w:line="300" w:lineRule="auto"/>
        <w:rPr>
          <w:rFonts w:ascii="Arial"/>
          <w:spacing w:val="0"/>
          <w:sz w:val="21"/>
        </w:rPr>
      </w:pPr>
    </w:p>
    <w:p>
      <w:pPr>
        <w:spacing w:before="75" w:line="232" w:lineRule="auto"/>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注：</w:t>
      </w:r>
    </w:p>
    <w:p>
      <w:pPr>
        <w:spacing w:before="271" w:line="449" w:lineRule="auto"/>
        <w:ind w:firstLine="480"/>
        <w:rPr>
          <w:rFonts w:ascii="宋体" w:hAnsi="宋体" w:eastAsia="宋体" w:cs="宋体"/>
          <w:spacing w:val="0"/>
          <w:sz w:val="23"/>
          <w:szCs w:val="23"/>
        </w:rPr>
      </w:pPr>
      <w:r>
        <w:rPr>
          <w:rFonts w:ascii="宋体" w:hAnsi="宋体" w:eastAsia="宋体" w:cs="宋体"/>
          <w:spacing w:val="0"/>
          <w:sz w:val="23"/>
          <w:szCs w:val="23"/>
        </w:rPr>
        <w:t>⑴辅助说明资料主要包括管理机构的机构设置、职责分工、有关复印证明资料以及 供应商认为有必要提供的资料。辅助说明资料格式不做统一规定，由供应商自行设计。</w:t>
      </w:r>
    </w:p>
    <w:p>
      <w:pPr>
        <w:spacing w:line="227" w:lineRule="auto"/>
        <w:ind w:left="480"/>
        <w:rPr>
          <w:rFonts w:ascii="宋体" w:hAnsi="宋体" w:eastAsia="宋体" w:cs="宋体"/>
          <w:spacing w:val="0"/>
          <w:sz w:val="23"/>
          <w:szCs w:val="23"/>
        </w:rPr>
      </w:pPr>
      <w:r>
        <w:rPr>
          <w:rFonts w:ascii="宋体" w:hAnsi="宋体" w:eastAsia="宋体" w:cs="宋体"/>
          <w:spacing w:val="0"/>
          <w:sz w:val="23"/>
          <w:szCs w:val="23"/>
        </w:rPr>
        <w:t>⑵项目管理班子配备情况辅助说明资料另附 (与本响应文件一起装订) 。</w:t>
      </w:r>
    </w:p>
    <w:p>
      <w:pPr>
        <w:rPr>
          <w:spacing w:val="0"/>
        </w:rPr>
        <w:sectPr>
          <w:footerReference r:id="rId46" w:type="default"/>
          <w:pgSz w:w="11905" w:h="16838"/>
          <w:pgMar w:top="1417" w:right="1417" w:bottom="1417" w:left="1417" w:header="0" w:footer="658" w:gutter="0"/>
          <w:pgNumType w:fmt="decimal"/>
          <w:cols w:space="0" w:num="1"/>
          <w:rtlGutter w:val="0"/>
          <w:docGrid w:linePitch="0" w:charSpace="0"/>
        </w:sectPr>
      </w:pPr>
    </w:p>
    <w:p>
      <w:pPr>
        <w:spacing w:before="75" w:line="227" w:lineRule="auto"/>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其他文书、文件格式</w:t>
      </w:r>
    </w:p>
    <w:p>
      <w:pPr>
        <w:spacing w:before="184" w:line="225" w:lineRule="auto"/>
        <w:ind w:left="2987"/>
        <w:rPr>
          <w:rFonts w:ascii="微软雅黑" w:hAnsi="微软雅黑" w:eastAsia="微软雅黑" w:cs="微软雅黑"/>
          <w:spacing w:val="0"/>
          <w:sz w:val="43"/>
          <w:szCs w:val="43"/>
        </w:rPr>
      </w:pPr>
      <w:r>
        <w:rPr>
          <w:rFonts w:ascii="微软雅黑" w:hAnsi="微软雅黑" w:eastAsia="微软雅黑" w:cs="微软雅黑"/>
          <w:spacing w:val="0"/>
          <w:sz w:val="43"/>
          <w:szCs w:val="43"/>
        </w:rPr>
        <w:t>质疑函 (格式)</w:t>
      </w:r>
    </w:p>
    <w:p>
      <w:pPr>
        <w:spacing w:line="302" w:lineRule="auto"/>
        <w:rPr>
          <w:rFonts w:ascii="Arial"/>
          <w:spacing w:val="0"/>
          <w:sz w:val="21"/>
        </w:rPr>
      </w:pPr>
    </w:p>
    <w:p>
      <w:pPr>
        <w:spacing w:before="75" w:line="394" w:lineRule="exact"/>
        <w:ind w:left="482"/>
        <w:rPr>
          <w:rFonts w:ascii="宋体" w:hAnsi="宋体" w:eastAsia="宋体" w:cs="宋体"/>
          <w:spacing w:val="0"/>
          <w:sz w:val="23"/>
          <w:szCs w:val="23"/>
        </w:rPr>
      </w:pPr>
      <w:r>
        <w:rPr>
          <w:rFonts w:ascii="宋体" w:hAnsi="宋体" w:eastAsia="宋体" w:cs="宋体"/>
          <w:spacing w:val="0"/>
          <w:position w:val="2"/>
          <w:sz w:val="23"/>
          <w:szCs w:val="23"/>
          <w14:textOutline w14:w="4358" w14:cap="sq" w14:cmpd="sng">
            <w14:solidFill>
              <w14:srgbClr w14:val="000000"/>
            </w14:solidFill>
            <w14:prstDash w14:val="solid"/>
            <w14:bevel/>
          </w14:textOutline>
        </w:rPr>
        <w:t>一、质疑供应商基本信息：</w:t>
      </w:r>
    </w:p>
    <w:p>
      <w:pPr>
        <w:spacing w:before="71" w:line="227" w:lineRule="auto"/>
        <w:ind w:left="480"/>
        <w:rPr>
          <w:rFonts w:ascii="宋体" w:hAnsi="宋体" w:eastAsia="宋体" w:cs="宋体"/>
          <w:spacing w:val="0"/>
          <w:sz w:val="23"/>
          <w:szCs w:val="23"/>
        </w:rPr>
      </w:pPr>
      <w:r>
        <w:rPr>
          <w:rFonts w:ascii="宋体" w:hAnsi="宋体" w:eastAsia="宋体" w:cs="宋体"/>
          <w:spacing w:val="0"/>
          <w:sz w:val="23"/>
          <w:szCs w:val="23"/>
        </w:rPr>
        <w:t>质疑供应商：</w:t>
      </w:r>
      <w:r>
        <w:rPr>
          <w:rFonts w:ascii="宋体" w:hAnsi="宋体" w:eastAsia="宋体" w:cs="宋体"/>
          <w:spacing w:val="0"/>
          <w:sz w:val="23"/>
          <w:szCs w:val="23"/>
          <w:u w:val="single" w:color="auto"/>
        </w:rPr>
        <w:t xml:space="preserve">                                          </w:t>
      </w:r>
    </w:p>
    <w:p>
      <w:pPr>
        <w:spacing w:before="185" w:line="228" w:lineRule="auto"/>
        <w:ind w:left="479"/>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before="184" w:line="230" w:lineRule="auto"/>
        <w:ind w:left="480"/>
        <w:rPr>
          <w:rFonts w:ascii="宋体" w:hAnsi="宋体" w:eastAsia="宋体" w:cs="宋体"/>
          <w:spacing w:val="0"/>
          <w:sz w:val="23"/>
          <w:szCs w:val="23"/>
        </w:rPr>
      </w:pPr>
      <w:r>
        <w:rPr>
          <w:rFonts w:ascii="宋体" w:hAnsi="宋体" w:eastAsia="宋体" w:cs="宋体"/>
          <w:spacing w:val="0"/>
          <w:sz w:val="23"/>
          <w:szCs w:val="23"/>
        </w:rPr>
        <w:t>联系人：</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79" w:line="228" w:lineRule="auto"/>
        <w:ind w:left="478"/>
        <w:rPr>
          <w:rFonts w:ascii="宋体" w:hAnsi="宋体" w:eastAsia="宋体" w:cs="宋体"/>
          <w:spacing w:val="0"/>
          <w:sz w:val="23"/>
          <w:szCs w:val="23"/>
        </w:rPr>
      </w:pPr>
      <w:r>
        <w:rPr>
          <w:rFonts w:ascii="宋体" w:hAnsi="宋体" w:eastAsia="宋体" w:cs="宋体"/>
          <w:spacing w:val="0"/>
          <w:sz w:val="23"/>
          <w:szCs w:val="23"/>
        </w:rPr>
        <w:t>授权代表：</w:t>
      </w:r>
      <w:r>
        <w:rPr>
          <w:rFonts w:ascii="宋体" w:hAnsi="宋体" w:eastAsia="宋体" w:cs="宋体"/>
          <w:spacing w:val="0"/>
          <w:sz w:val="23"/>
          <w:szCs w:val="23"/>
          <w:u w:val="single" w:color="auto"/>
        </w:rPr>
        <w:t xml:space="preserve">                        </w:t>
      </w:r>
    </w:p>
    <w:p>
      <w:pPr>
        <w:spacing w:before="181" w:line="230" w:lineRule="auto"/>
        <w:ind w:left="480"/>
        <w:rPr>
          <w:rFonts w:ascii="宋体" w:hAnsi="宋体" w:eastAsia="宋体" w:cs="宋体"/>
          <w:spacing w:val="0"/>
          <w:sz w:val="23"/>
          <w:szCs w:val="23"/>
        </w:rPr>
      </w:pP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82" w:line="228" w:lineRule="auto"/>
        <w:ind w:left="479"/>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before="183" w:line="315" w:lineRule="exact"/>
        <w:ind w:left="482"/>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二、质疑项目基本情况：</w:t>
      </w:r>
    </w:p>
    <w:p>
      <w:pPr>
        <w:spacing w:before="151" w:line="229" w:lineRule="auto"/>
        <w:ind w:left="496"/>
        <w:rPr>
          <w:rFonts w:ascii="宋体" w:hAnsi="宋体" w:eastAsia="宋体" w:cs="宋体"/>
          <w:spacing w:val="0"/>
          <w:sz w:val="23"/>
          <w:szCs w:val="23"/>
        </w:rPr>
      </w:pPr>
      <w:r>
        <w:rPr>
          <w:rFonts w:ascii="宋体" w:hAnsi="宋体" w:eastAsia="宋体" w:cs="宋体"/>
          <w:spacing w:val="0"/>
          <w:sz w:val="23"/>
          <w:szCs w:val="23"/>
        </w:rPr>
        <w:t>质疑项目的名称：</w:t>
      </w:r>
      <w:r>
        <w:rPr>
          <w:rFonts w:ascii="宋体" w:hAnsi="宋体" w:eastAsia="宋体" w:cs="宋体"/>
          <w:spacing w:val="0"/>
          <w:sz w:val="23"/>
          <w:szCs w:val="23"/>
          <w:u w:val="single" w:color="auto"/>
        </w:rPr>
        <w:t xml:space="preserve">                                        </w:t>
      </w:r>
    </w:p>
    <w:p>
      <w:pPr>
        <w:spacing w:before="183" w:line="228" w:lineRule="auto"/>
        <w:ind w:left="496"/>
        <w:rPr>
          <w:rFonts w:ascii="宋体" w:hAnsi="宋体" w:eastAsia="宋体" w:cs="宋体"/>
          <w:spacing w:val="0"/>
          <w:sz w:val="23"/>
          <w:szCs w:val="23"/>
        </w:rPr>
      </w:pPr>
      <w:r>
        <w:rPr>
          <w:rFonts w:ascii="宋体" w:hAnsi="宋体" w:eastAsia="宋体" w:cs="宋体"/>
          <w:spacing w:val="0"/>
          <w:sz w:val="23"/>
          <w:szCs w:val="23"/>
        </w:rPr>
        <w:t>质疑项目的编号：</w:t>
      </w:r>
      <w:r>
        <w:rPr>
          <w:rFonts w:ascii="宋体" w:hAnsi="宋体" w:eastAsia="宋体" w:cs="宋体"/>
          <w:spacing w:val="0"/>
          <w:sz w:val="23"/>
          <w:szCs w:val="23"/>
          <w:u w:val="single" w:color="auto"/>
        </w:rPr>
        <w:t xml:space="preserve">                                        </w:t>
      </w:r>
    </w:p>
    <w:p>
      <w:pPr>
        <w:spacing w:before="181" w:line="375" w:lineRule="auto"/>
        <w:ind w:left="400" w:right="773" w:firstLine="94"/>
        <w:rPr>
          <w:rFonts w:ascii="宋体" w:hAnsi="宋体" w:eastAsia="宋体" w:cs="宋体"/>
          <w:spacing w:val="0"/>
          <w:sz w:val="23"/>
          <w:szCs w:val="23"/>
        </w:rPr>
      </w:pPr>
      <w:r>
        <w:rPr>
          <w:rFonts w:ascii="宋体" w:hAnsi="宋体" w:eastAsia="宋体" w:cs="宋体"/>
          <w:spacing w:val="0"/>
          <w:sz w:val="23"/>
          <w:szCs w:val="23"/>
        </w:rPr>
        <w:t>采购人名称：</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质疑事项：                                                          □采购文件   采购文件获取日期：</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□采购过程                                                          □成交结果</w:t>
      </w:r>
    </w:p>
    <w:p>
      <w:pPr>
        <w:spacing w:line="305" w:lineRule="exact"/>
        <w:ind w:left="493"/>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三、质疑事项具体内容</w:t>
      </w:r>
    </w:p>
    <w:p>
      <w:pPr>
        <w:spacing w:before="160" w:line="229" w:lineRule="auto"/>
        <w:ind w:left="496"/>
        <w:rPr>
          <w:rFonts w:ascii="宋体" w:hAnsi="宋体" w:eastAsia="宋体" w:cs="宋体"/>
          <w:spacing w:val="0"/>
          <w:sz w:val="23"/>
          <w:szCs w:val="23"/>
        </w:rPr>
      </w:pPr>
      <w:r>
        <w:rPr>
          <w:rFonts w:ascii="宋体" w:hAnsi="宋体" w:eastAsia="宋体" w:cs="宋体"/>
          <w:spacing w:val="0"/>
          <w:sz w:val="23"/>
          <w:szCs w:val="23"/>
        </w:rPr>
        <w:t>质疑事项 1：</w:t>
      </w:r>
      <w:r>
        <w:rPr>
          <w:rFonts w:ascii="宋体" w:hAnsi="宋体" w:eastAsia="宋体" w:cs="宋体"/>
          <w:spacing w:val="0"/>
          <w:sz w:val="23"/>
          <w:szCs w:val="23"/>
          <w:u w:val="single" w:color="auto"/>
        </w:rPr>
        <w:t xml:space="preserve">                                                                </w:t>
      </w:r>
    </w:p>
    <w:p>
      <w:pPr>
        <w:spacing w:before="183" w:line="227" w:lineRule="auto"/>
        <w:ind w:left="495"/>
        <w:rPr>
          <w:rFonts w:ascii="宋体" w:hAnsi="宋体" w:eastAsia="宋体" w:cs="宋体"/>
          <w:spacing w:val="0"/>
          <w:sz w:val="23"/>
          <w:szCs w:val="23"/>
        </w:rPr>
      </w:pPr>
      <w:r>
        <w:rPr>
          <w:rFonts w:ascii="宋体" w:hAnsi="宋体" w:eastAsia="宋体" w:cs="宋体"/>
          <w:spacing w:val="0"/>
          <w:sz w:val="23"/>
          <w:szCs w:val="23"/>
        </w:rPr>
        <w:t>事实依据：</w:t>
      </w:r>
      <w:r>
        <w:rPr>
          <w:rFonts w:ascii="宋体" w:hAnsi="宋体" w:eastAsia="宋体" w:cs="宋体"/>
          <w:spacing w:val="0"/>
          <w:sz w:val="23"/>
          <w:szCs w:val="23"/>
          <w:u w:val="single" w:color="auto"/>
        </w:rPr>
        <w:t xml:space="preserve">                                                                 </w:t>
      </w:r>
    </w:p>
    <w:p>
      <w:pPr>
        <w:spacing w:before="186" w:line="374" w:lineRule="auto"/>
        <w:ind w:left="496"/>
        <w:rPr>
          <w:rFonts w:ascii="宋体" w:hAnsi="宋体" w:eastAsia="宋体" w:cs="宋体"/>
          <w:spacing w:val="0"/>
          <w:sz w:val="23"/>
          <w:szCs w:val="23"/>
        </w:rPr>
      </w:pPr>
      <w:r>
        <w:rPr>
          <w:rFonts w:ascii="宋体" w:hAnsi="宋体" w:eastAsia="宋体" w:cs="宋体"/>
          <w:spacing w:val="0"/>
          <w:sz w:val="23"/>
          <w:szCs w:val="23"/>
        </w:rPr>
        <w:t>法律依据：</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质疑事项 2                                                                ……                                                                      四、与质疑事项相关的质疑请求：</w:t>
      </w:r>
    </w:p>
    <w:p>
      <w:pPr>
        <w:spacing w:before="1" w:line="228" w:lineRule="auto"/>
        <w:ind w:left="493"/>
        <w:rPr>
          <w:rFonts w:ascii="宋体" w:hAnsi="宋体" w:eastAsia="宋体" w:cs="宋体"/>
          <w:spacing w:val="0"/>
          <w:sz w:val="23"/>
          <w:szCs w:val="23"/>
        </w:rPr>
      </w:pPr>
      <w:r>
        <w:rPr>
          <w:rFonts w:ascii="宋体" w:hAnsi="宋体" w:eastAsia="宋体" w:cs="宋体"/>
          <w:spacing w:val="0"/>
          <w:sz w:val="23"/>
          <w:szCs w:val="23"/>
        </w:rPr>
        <w:t>请求：</w:t>
      </w:r>
      <w:r>
        <w:rPr>
          <w:rFonts w:ascii="宋体" w:hAnsi="宋体" w:eastAsia="宋体" w:cs="宋体"/>
          <w:spacing w:val="0"/>
          <w:sz w:val="23"/>
          <w:szCs w:val="23"/>
          <w:u w:val="single" w:color="auto"/>
        </w:rPr>
        <w:t xml:space="preserve">                                                                    </w:t>
      </w:r>
    </w:p>
    <w:p>
      <w:pPr>
        <w:rPr>
          <w:spacing w:val="0"/>
        </w:rPr>
      </w:pPr>
    </w:p>
    <w:p>
      <w:pPr>
        <w:spacing w:line="120" w:lineRule="exact"/>
        <w:rPr>
          <w:spacing w:val="0"/>
        </w:rPr>
      </w:pPr>
    </w:p>
    <w:p>
      <w:pPr>
        <w:spacing w:before="75" w:line="228" w:lineRule="auto"/>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说明：</w:t>
      </w:r>
    </w:p>
    <w:p>
      <w:pPr>
        <w:spacing w:before="183" w:line="311" w:lineRule="exact"/>
        <w:ind w:left="391"/>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1.供应商提出质疑时，应提交质疑函和必要的证明材料。</w:t>
      </w:r>
    </w:p>
    <w:p>
      <w:pPr>
        <w:spacing w:before="154" w:line="375" w:lineRule="auto"/>
        <w:ind w:left="23" w:firstLine="352"/>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2.质疑供应商若委托代理人进行质疑的，质疑函应按要求列明“授权代表”的有关</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内容，并在附件中提交由质疑供应商签署的授权委托书。授权委托书应载明代理人的姓</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名或者名称、代理事项、具体权限、期限和相关事项。</w:t>
      </w:r>
    </w:p>
    <w:p>
      <w:pPr>
        <w:spacing w:line="309" w:lineRule="exact"/>
        <w:ind w:left="378"/>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3.质疑函的质疑事项应具体、明确，并有必要的事实依据和法律依据。</w:t>
      </w:r>
    </w:p>
    <w:p>
      <w:pPr>
        <w:spacing w:before="156" w:line="311" w:lineRule="exact"/>
        <w:ind w:left="372"/>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4.质疑函的质疑请求应与质疑事项相关。</w:t>
      </w:r>
    </w:p>
    <w:p>
      <w:pPr>
        <w:spacing w:before="156" w:line="382" w:lineRule="auto"/>
        <w:ind w:left="22" w:firstLine="356"/>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5.质疑供应商为法人或者其他组织的，质疑函应由法定代表人、主要负责人，或者</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其授权代表签字或者盖章，并加盖公章。</w:t>
      </w:r>
    </w:p>
    <w:p>
      <w:pPr>
        <w:rPr>
          <w:spacing w:val="0"/>
        </w:rPr>
        <w:sectPr>
          <w:headerReference r:id="rId47" w:type="default"/>
          <w:footerReference r:id="rId48" w:type="default"/>
          <w:pgSz w:w="11905" w:h="16838"/>
          <w:pgMar w:top="1417" w:right="1417" w:bottom="1417" w:left="1417" w:header="0" w:footer="658" w:gutter="0"/>
          <w:pgNumType w:fmt="decimal"/>
          <w:cols w:space="0" w:num="1"/>
          <w:rtlGutter w:val="0"/>
          <w:docGrid w:linePitch="0" w:charSpace="0"/>
        </w:sectPr>
      </w:pPr>
    </w:p>
    <w:p>
      <w:pPr>
        <w:spacing w:before="185" w:line="225" w:lineRule="auto"/>
        <w:ind w:left="2967"/>
        <w:rPr>
          <w:rFonts w:ascii="微软雅黑" w:hAnsi="微软雅黑" w:eastAsia="微软雅黑" w:cs="微软雅黑"/>
          <w:spacing w:val="0"/>
          <w:sz w:val="43"/>
          <w:szCs w:val="43"/>
        </w:rPr>
      </w:pPr>
      <w:r>
        <w:rPr>
          <w:rFonts w:ascii="微软雅黑" w:hAnsi="微软雅黑" w:eastAsia="微软雅黑" w:cs="微软雅黑"/>
          <w:spacing w:val="0"/>
          <w:sz w:val="43"/>
          <w:szCs w:val="43"/>
        </w:rPr>
        <w:t>投诉书 (格式)</w:t>
      </w:r>
    </w:p>
    <w:p>
      <w:pPr>
        <w:spacing w:line="302" w:lineRule="auto"/>
        <w:rPr>
          <w:rFonts w:ascii="Arial"/>
          <w:spacing w:val="0"/>
          <w:sz w:val="21"/>
        </w:rPr>
      </w:pPr>
    </w:p>
    <w:p>
      <w:pPr>
        <w:spacing w:before="75" w:line="394" w:lineRule="exact"/>
        <w:ind w:left="458"/>
        <w:rPr>
          <w:rFonts w:ascii="宋体" w:hAnsi="宋体" w:eastAsia="宋体" w:cs="宋体"/>
          <w:spacing w:val="0"/>
          <w:sz w:val="23"/>
          <w:szCs w:val="23"/>
        </w:rPr>
      </w:pPr>
      <w:r>
        <w:rPr>
          <w:rFonts w:ascii="宋体" w:hAnsi="宋体" w:eastAsia="宋体" w:cs="宋体"/>
          <w:spacing w:val="0"/>
          <w:position w:val="2"/>
          <w:sz w:val="23"/>
          <w:szCs w:val="23"/>
          <w14:textOutline w14:w="4358" w14:cap="sq" w14:cmpd="sng">
            <w14:solidFill>
              <w14:srgbClr w14:val="000000"/>
            </w14:solidFill>
            <w14:prstDash w14:val="solid"/>
            <w14:bevel/>
          </w14:textOutline>
        </w:rPr>
        <w:t>一、投诉相关主体基本情况：</w:t>
      </w:r>
    </w:p>
    <w:p>
      <w:pPr>
        <w:spacing w:before="71" w:line="227" w:lineRule="auto"/>
        <w:ind w:left="455"/>
        <w:rPr>
          <w:rFonts w:ascii="宋体" w:hAnsi="宋体" w:eastAsia="宋体" w:cs="宋体"/>
          <w:spacing w:val="0"/>
          <w:sz w:val="23"/>
          <w:szCs w:val="23"/>
        </w:rPr>
      </w:pPr>
      <w:r>
        <w:rPr>
          <w:rFonts w:ascii="宋体" w:hAnsi="宋体" w:eastAsia="宋体" w:cs="宋体"/>
          <w:spacing w:val="0"/>
          <w:sz w:val="23"/>
          <w:szCs w:val="23"/>
        </w:rPr>
        <w:t>供应商：</w:t>
      </w:r>
      <w:r>
        <w:rPr>
          <w:rFonts w:ascii="宋体" w:hAnsi="宋体" w:eastAsia="宋体" w:cs="宋体"/>
          <w:spacing w:val="0"/>
          <w:sz w:val="23"/>
          <w:szCs w:val="23"/>
          <w:u w:val="single" w:color="auto"/>
        </w:rPr>
        <w:t xml:space="preserve">                                                                   </w:t>
      </w:r>
    </w:p>
    <w:p>
      <w:pPr>
        <w:spacing w:before="183" w:line="375" w:lineRule="auto"/>
        <w:ind w:left="455" w:right="17"/>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法定代表人/主要负责人：</w:t>
      </w:r>
      <w:r>
        <w:rPr>
          <w:rFonts w:ascii="宋体" w:hAnsi="宋体" w:eastAsia="宋体" w:cs="宋体"/>
          <w:spacing w:val="0"/>
          <w:sz w:val="23"/>
          <w:szCs w:val="23"/>
          <w:u w:val="single" w:color="auto"/>
        </w:rPr>
        <w:t xml:space="preserve">                                                    </w:t>
      </w:r>
    </w:p>
    <w:p>
      <w:pPr>
        <w:spacing w:line="230" w:lineRule="auto"/>
        <w:ind w:left="456"/>
        <w:rPr>
          <w:rFonts w:ascii="宋体" w:hAnsi="宋体" w:eastAsia="宋体" w:cs="宋体"/>
          <w:spacing w:val="0"/>
          <w:sz w:val="23"/>
          <w:szCs w:val="23"/>
        </w:rPr>
      </w:pP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81" w:line="228" w:lineRule="auto"/>
        <w:ind w:left="454"/>
        <w:rPr>
          <w:rFonts w:ascii="宋体" w:hAnsi="宋体" w:eastAsia="宋体" w:cs="宋体"/>
          <w:spacing w:val="0"/>
          <w:sz w:val="23"/>
          <w:szCs w:val="23"/>
        </w:rPr>
      </w:pPr>
      <w:r>
        <w:rPr>
          <w:rFonts w:ascii="宋体" w:hAnsi="宋体" w:eastAsia="宋体" w:cs="宋体"/>
          <w:spacing w:val="0"/>
          <w:sz w:val="23"/>
          <w:szCs w:val="23"/>
        </w:rPr>
        <w:t>授权代表：</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82" w:line="237" w:lineRule="auto"/>
        <w:ind w:left="455"/>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p>
    <w:p>
      <w:pPr>
        <w:spacing w:before="172" w:line="374" w:lineRule="auto"/>
        <w:ind w:left="472"/>
        <w:rPr>
          <w:rFonts w:ascii="宋体" w:hAnsi="宋体" w:eastAsia="宋体" w:cs="宋体"/>
          <w:spacing w:val="0"/>
          <w:sz w:val="23"/>
          <w:szCs w:val="23"/>
        </w:rPr>
      </w:pP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line="228" w:lineRule="auto"/>
        <w:ind w:left="455"/>
        <w:rPr>
          <w:rFonts w:ascii="宋体" w:hAnsi="宋体" w:eastAsia="宋体" w:cs="宋体"/>
          <w:spacing w:val="0"/>
          <w:sz w:val="23"/>
          <w:szCs w:val="23"/>
        </w:rPr>
      </w:pPr>
      <w:r>
        <w:rPr>
          <w:rFonts w:ascii="宋体" w:hAnsi="宋体" w:eastAsia="宋体" w:cs="宋体"/>
          <w:spacing w:val="0"/>
          <w:sz w:val="23"/>
          <w:szCs w:val="23"/>
        </w:rPr>
        <w:t>被投诉人 1：</w:t>
      </w:r>
    </w:p>
    <w:p>
      <w:pPr>
        <w:spacing w:before="185" w:line="237" w:lineRule="auto"/>
        <w:ind w:left="455"/>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p>
    <w:p>
      <w:pPr>
        <w:spacing w:before="170" w:line="228" w:lineRule="auto"/>
        <w:ind w:left="472"/>
        <w:rPr>
          <w:rFonts w:ascii="宋体" w:hAnsi="宋体" w:eastAsia="宋体" w:cs="宋体"/>
          <w:spacing w:val="0"/>
          <w:sz w:val="23"/>
          <w:szCs w:val="23"/>
        </w:rPr>
      </w:pP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before="183" w:line="375" w:lineRule="auto"/>
        <w:ind w:left="455" w:right="17"/>
        <w:rPr>
          <w:rFonts w:ascii="宋体" w:hAnsi="宋体" w:eastAsia="宋体" w:cs="宋体"/>
          <w:spacing w:val="0"/>
          <w:sz w:val="23"/>
          <w:szCs w:val="23"/>
        </w:rPr>
      </w:pPr>
      <w:r>
        <w:rPr>
          <w:rFonts w:ascii="宋体" w:hAnsi="宋体" w:eastAsia="宋体" w:cs="宋体"/>
          <w:spacing w:val="0"/>
          <w:sz w:val="23"/>
          <w:szCs w:val="23"/>
        </w:rPr>
        <w:t>联系人：</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被投诉人 2：                                                               ……</w:t>
      </w:r>
    </w:p>
    <w:p>
      <w:pPr>
        <w:spacing w:before="1" w:line="227" w:lineRule="auto"/>
        <w:ind w:left="455"/>
        <w:rPr>
          <w:rFonts w:ascii="宋体" w:hAnsi="宋体" w:eastAsia="宋体" w:cs="宋体"/>
          <w:spacing w:val="0"/>
          <w:sz w:val="23"/>
          <w:szCs w:val="23"/>
        </w:rPr>
      </w:pPr>
      <w:r>
        <w:rPr>
          <w:rFonts w:ascii="宋体" w:hAnsi="宋体" w:eastAsia="宋体" w:cs="宋体"/>
          <w:spacing w:val="0"/>
          <w:sz w:val="23"/>
          <w:szCs w:val="23"/>
        </w:rPr>
        <w:t>相关供应商：</w:t>
      </w:r>
      <w:r>
        <w:rPr>
          <w:rFonts w:ascii="宋体" w:hAnsi="宋体" w:eastAsia="宋体" w:cs="宋体"/>
          <w:spacing w:val="0"/>
          <w:sz w:val="23"/>
          <w:szCs w:val="23"/>
          <w:u w:val="single" w:color="auto"/>
        </w:rPr>
        <w:t xml:space="preserve">                                                               </w:t>
      </w:r>
    </w:p>
    <w:p>
      <w:pPr>
        <w:spacing w:before="182" w:line="228" w:lineRule="auto"/>
        <w:ind w:left="455"/>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before="184" w:line="230" w:lineRule="auto"/>
        <w:ind w:left="456"/>
        <w:rPr>
          <w:rFonts w:ascii="宋体" w:hAnsi="宋体" w:eastAsia="宋体" w:cs="宋体"/>
          <w:spacing w:val="0"/>
          <w:sz w:val="23"/>
          <w:szCs w:val="23"/>
        </w:rPr>
      </w:pPr>
      <w:r>
        <w:rPr>
          <w:rFonts w:ascii="宋体" w:hAnsi="宋体" w:eastAsia="宋体" w:cs="宋体"/>
          <w:spacing w:val="0"/>
          <w:sz w:val="23"/>
          <w:szCs w:val="23"/>
        </w:rPr>
        <w:t>联系人：</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79" w:line="315" w:lineRule="exact"/>
        <w:ind w:left="458"/>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二、投诉项目基本情况：</w:t>
      </w:r>
    </w:p>
    <w:p>
      <w:pPr>
        <w:spacing w:before="151" w:line="227" w:lineRule="auto"/>
        <w:ind w:left="470"/>
        <w:rPr>
          <w:rFonts w:ascii="宋体" w:hAnsi="宋体" w:eastAsia="宋体" w:cs="宋体"/>
          <w:spacing w:val="0"/>
          <w:sz w:val="23"/>
          <w:szCs w:val="23"/>
        </w:rPr>
      </w:pPr>
      <w:r>
        <w:rPr>
          <w:rFonts w:ascii="宋体" w:hAnsi="宋体" w:eastAsia="宋体" w:cs="宋体"/>
          <w:spacing w:val="0"/>
          <w:sz w:val="23"/>
          <w:szCs w:val="23"/>
        </w:rPr>
        <w:t>采购项目的名称：</w:t>
      </w:r>
      <w:r>
        <w:rPr>
          <w:rFonts w:ascii="宋体" w:hAnsi="宋体" w:eastAsia="宋体" w:cs="宋体"/>
          <w:spacing w:val="0"/>
          <w:sz w:val="23"/>
          <w:szCs w:val="23"/>
          <w:u w:val="single" w:color="auto"/>
        </w:rPr>
        <w:t xml:space="preserve">                                                           </w:t>
      </w:r>
    </w:p>
    <w:p>
      <w:pPr>
        <w:spacing w:before="185" w:line="227" w:lineRule="auto"/>
        <w:ind w:left="470"/>
        <w:rPr>
          <w:rFonts w:ascii="宋体" w:hAnsi="宋体" w:eastAsia="宋体" w:cs="宋体"/>
          <w:spacing w:val="0"/>
          <w:sz w:val="23"/>
          <w:szCs w:val="23"/>
        </w:rPr>
      </w:pPr>
      <w:r>
        <w:rPr>
          <w:rFonts w:ascii="宋体" w:hAnsi="宋体" w:eastAsia="宋体" w:cs="宋体"/>
          <w:spacing w:val="0"/>
          <w:sz w:val="23"/>
          <w:szCs w:val="23"/>
        </w:rPr>
        <w:t>采购项目的编号：</w:t>
      </w:r>
      <w:r>
        <w:rPr>
          <w:rFonts w:ascii="宋体" w:hAnsi="宋体" w:eastAsia="宋体" w:cs="宋体"/>
          <w:spacing w:val="0"/>
          <w:sz w:val="23"/>
          <w:szCs w:val="23"/>
          <w:u w:val="single" w:color="auto"/>
        </w:rPr>
        <w:t xml:space="preserve">                                             </w:t>
      </w:r>
    </w:p>
    <w:p>
      <w:pPr>
        <w:spacing w:before="186" w:line="227" w:lineRule="auto"/>
        <w:ind w:left="470"/>
        <w:rPr>
          <w:rFonts w:ascii="宋体" w:hAnsi="宋体" w:eastAsia="宋体" w:cs="宋体"/>
          <w:spacing w:val="0"/>
          <w:sz w:val="23"/>
          <w:szCs w:val="23"/>
        </w:rPr>
      </w:pPr>
      <w:r>
        <w:rPr>
          <w:rFonts w:ascii="宋体" w:hAnsi="宋体" w:eastAsia="宋体" w:cs="宋体"/>
          <w:spacing w:val="0"/>
          <w:sz w:val="23"/>
          <w:szCs w:val="23"/>
        </w:rPr>
        <w:t>采购人名称：</w:t>
      </w:r>
      <w:r>
        <w:rPr>
          <w:rFonts w:ascii="宋体" w:hAnsi="宋体" w:eastAsia="宋体" w:cs="宋体"/>
          <w:spacing w:val="0"/>
          <w:sz w:val="23"/>
          <w:szCs w:val="23"/>
          <w:u w:val="single" w:color="auto"/>
        </w:rPr>
        <w:t xml:space="preserve">                                                               </w:t>
      </w:r>
    </w:p>
    <w:p>
      <w:pPr>
        <w:spacing w:before="182" w:line="227" w:lineRule="auto"/>
        <w:ind w:left="470"/>
        <w:rPr>
          <w:rFonts w:ascii="宋体" w:hAnsi="宋体" w:eastAsia="宋体" w:cs="宋体"/>
          <w:spacing w:val="0"/>
          <w:sz w:val="23"/>
          <w:szCs w:val="23"/>
        </w:rPr>
      </w:pPr>
      <w:r>
        <w:rPr>
          <w:rFonts w:ascii="宋体" w:hAnsi="宋体" w:eastAsia="宋体" w:cs="宋体"/>
          <w:spacing w:val="0"/>
          <w:sz w:val="23"/>
          <w:szCs w:val="23"/>
        </w:rPr>
        <w:t>代理机构名称：</w:t>
      </w:r>
      <w:r>
        <w:rPr>
          <w:rFonts w:ascii="宋体" w:hAnsi="宋体" w:eastAsia="宋体" w:cs="宋体"/>
          <w:spacing w:val="0"/>
          <w:sz w:val="23"/>
          <w:szCs w:val="23"/>
          <w:u w:val="single" w:color="auto"/>
        </w:rPr>
        <w:t xml:space="preserve">                                                             </w:t>
      </w:r>
    </w:p>
    <w:p>
      <w:pPr>
        <w:spacing w:before="185" w:line="227" w:lineRule="auto"/>
        <w:ind w:left="470"/>
        <w:rPr>
          <w:rFonts w:ascii="宋体" w:hAnsi="宋体" w:eastAsia="宋体" w:cs="宋体"/>
          <w:spacing w:val="0"/>
          <w:sz w:val="23"/>
          <w:szCs w:val="23"/>
        </w:rPr>
      </w:pPr>
      <w:r>
        <w:rPr>
          <w:rFonts w:ascii="宋体" w:hAnsi="宋体" w:eastAsia="宋体" w:cs="宋体"/>
          <w:spacing w:val="0"/>
          <w:sz w:val="23"/>
          <w:szCs w:val="23"/>
        </w:rPr>
        <w:t>采购文件公告：</w:t>
      </w:r>
      <w:r>
        <w:rPr>
          <w:rFonts w:ascii="宋体" w:hAnsi="宋体" w:eastAsia="宋体" w:cs="宋体"/>
          <w:spacing w:val="0"/>
          <w:sz w:val="23"/>
          <w:szCs w:val="23"/>
          <w:u w:val="single" w:color="auto"/>
        </w:rPr>
        <w:t>是/否</w:t>
      </w:r>
      <w:r>
        <w:rPr>
          <w:rFonts w:ascii="宋体" w:hAnsi="宋体" w:eastAsia="宋体" w:cs="宋体"/>
          <w:spacing w:val="0"/>
          <w:sz w:val="23"/>
          <w:szCs w:val="23"/>
        </w:rPr>
        <w:t>公告期限：</w:t>
      </w:r>
      <w:r>
        <w:rPr>
          <w:rFonts w:ascii="宋体" w:hAnsi="宋体" w:eastAsia="宋体" w:cs="宋体"/>
          <w:spacing w:val="0"/>
          <w:sz w:val="23"/>
          <w:szCs w:val="23"/>
          <w:u w:val="single" w:color="auto"/>
        </w:rPr>
        <w:t xml:space="preserve">                                             </w:t>
      </w:r>
    </w:p>
    <w:p>
      <w:pPr>
        <w:spacing w:before="183" w:line="227" w:lineRule="auto"/>
        <w:ind w:left="470"/>
        <w:rPr>
          <w:rFonts w:ascii="宋体" w:hAnsi="宋体" w:eastAsia="宋体" w:cs="宋体"/>
          <w:spacing w:val="0"/>
          <w:sz w:val="23"/>
          <w:szCs w:val="23"/>
        </w:rPr>
      </w:pPr>
      <w:r>
        <w:rPr>
          <w:rFonts w:ascii="宋体" w:hAnsi="宋体" w:eastAsia="宋体" w:cs="宋体"/>
          <w:spacing w:val="0"/>
          <w:sz w:val="23"/>
          <w:szCs w:val="23"/>
        </w:rPr>
        <w:t>采购结果公告：</w:t>
      </w:r>
      <w:r>
        <w:rPr>
          <w:rFonts w:ascii="宋体" w:hAnsi="宋体" w:eastAsia="宋体" w:cs="宋体"/>
          <w:spacing w:val="0"/>
          <w:sz w:val="23"/>
          <w:szCs w:val="23"/>
          <w:u w:val="single" w:color="auto"/>
        </w:rPr>
        <w:t>是/否</w:t>
      </w:r>
      <w:r>
        <w:rPr>
          <w:rFonts w:ascii="宋体" w:hAnsi="宋体" w:eastAsia="宋体" w:cs="宋体"/>
          <w:spacing w:val="0"/>
          <w:sz w:val="23"/>
          <w:szCs w:val="23"/>
        </w:rPr>
        <w:t>公告期限：</w:t>
      </w:r>
      <w:r>
        <w:rPr>
          <w:rFonts w:ascii="宋体" w:hAnsi="宋体" w:eastAsia="宋体" w:cs="宋体"/>
          <w:spacing w:val="0"/>
          <w:sz w:val="23"/>
          <w:szCs w:val="23"/>
          <w:u w:val="single" w:color="auto"/>
        </w:rPr>
        <w:t xml:space="preserve">                                             </w:t>
      </w:r>
    </w:p>
    <w:p>
      <w:pPr>
        <w:spacing w:before="185" w:line="306" w:lineRule="exact"/>
        <w:ind w:left="469"/>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三、质疑基本情况</w:t>
      </w:r>
    </w:p>
    <w:p>
      <w:pPr>
        <w:spacing w:before="161" w:line="384" w:lineRule="auto"/>
        <w:ind w:firstLine="481"/>
        <w:rPr>
          <w:rFonts w:hint="default" w:ascii="Arial"/>
          <w:spacing w:val="0"/>
          <w:sz w:val="21"/>
          <w:lang w:val="en-US"/>
        </w:rPr>
      </w:pPr>
      <w:r>
        <w:rPr>
          <w:rFonts w:ascii="宋体" w:hAnsi="宋体" w:eastAsia="宋体" w:cs="宋体"/>
          <w:spacing w:val="0"/>
          <w:sz w:val="23"/>
          <w:szCs w:val="23"/>
        </w:rPr>
        <w:t>投诉人于</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年</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月</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日，向</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提出质疑， 质疑事项为：</w:t>
      </w:r>
      <w:r>
        <w:rPr>
          <w:rFonts w:hint="eastAsia" w:eastAsia="宋体" w:cs="Arial"/>
          <w:spacing w:val="0"/>
          <w:sz w:val="21"/>
          <w:szCs w:val="21"/>
          <w:u w:val="none" w:color="auto"/>
          <w:lang w:val="en-US" w:eastAsia="zh-CN"/>
        </w:rPr>
        <w:t xml:space="preserve">  </w:t>
      </w:r>
    </w:p>
    <w:p>
      <w:pPr>
        <w:spacing w:before="74" w:line="375" w:lineRule="auto"/>
        <w:ind w:left="26" w:right="97" w:firstLine="450"/>
        <w:rPr>
          <w:rFonts w:ascii="宋体" w:hAnsi="宋体" w:eastAsia="宋体" w:cs="宋体"/>
          <w:spacing w:val="0"/>
          <w:sz w:val="23"/>
          <w:szCs w:val="23"/>
        </w:rPr>
      </w:pPr>
      <w:r>
        <w:rPr>
          <w:rFonts w:ascii="宋体" w:hAnsi="宋体" w:eastAsia="宋体" w:cs="宋体"/>
          <w:spacing w:val="0"/>
          <w:sz w:val="23"/>
          <w:szCs w:val="23"/>
          <w:u w:val="single" w:color="auto"/>
        </w:rPr>
        <w:t>采购人/代理机构</w:t>
      </w:r>
      <w:r>
        <w:rPr>
          <w:rFonts w:ascii="宋体" w:hAnsi="宋体" w:eastAsia="宋体" w:cs="宋体"/>
          <w:spacing w:val="0"/>
          <w:sz w:val="23"/>
          <w:szCs w:val="23"/>
        </w:rPr>
        <w:t>于</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年</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月</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日，就质疑事项作出了答复/没有在法定期限 内作出答复。</w:t>
      </w:r>
    </w:p>
    <w:p>
      <w:pPr>
        <w:spacing w:line="231" w:lineRule="auto"/>
        <w:ind w:left="514"/>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四、投诉事项具体内容</w:t>
      </w:r>
    </w:p>
    <w:p>
      <w:pPr>
        <w:spacing w:before="180" w:line="229" w:lineRule="auto"/>
        <w:ind w:left="496"/>
        <w:rPr>
          <w:rFonts w:ascii="宋体" w:hAnsi="宋体" w:eastAsia="宋体" w:cs="宋体"/>
          <w:spacing w:val="0"/>
          <w:sz w:val="23"/>
          <w:szCs w:val="23"/>
        </w:rPr>
      </w:pPr>
      <w:r>
        <w:rPr>
          <w:rFonts w:ascii="宋体" w:hAnsi="宋体" w:eastAsia="宋体" w:cs="宋体"/>
          <w:spacing w:val="0"/>
          <w:sz w:val="23"/>
          <w:szCs w:val="23"/>
        </w:rPr>
        <w:t>投诉事项 1：</w:t>
      </w:r>
      <w:r>
        <w:rPr>
          <w:rFonts w:ascii="宋体" w:hAnsi="宋体" w:eastAsia="宋体" w:cs="宋体"/>
          <w:spacing w:val="0"/>
          <w:sz w:val="23"/>
          <w:szCs w:val="23"/>
          <w:u w:val="single" w:color="auto"/>
        </w:rPr>
        <w:t xml:space="preserve">                                                                </w:t>
      </w:r>
    </w:p>
    <w:p>
      <w:pPr>
        <w:spacing w:before="180" w:line="227" w:lineRule="auto"/>
        <w:ind w:left="477"/>
        <w:rPr>
          <w:rFonts w:ascii="宋体" w:hAnsi="宋体" w:eastAsia="宋体" w:cs="宋体"/>
          <w:spacing w:val="0"/>
          <w:sz w:val="23"/>
          <w:szCs w:val="23"/>
        </w:rPr>
      </w:pPr>
      <w:r>
        <w:rPr>
          <w:rFonts w:ascii="宋体" w:hAnsi="宋体" w:eastAsia="宋体" w:cs="宋体"/>
          <w:spacing w:val="0"/>
          <w:sz w:val="23"/>
          <w:szCs w:val="23"/>
        </w:rPr>
        <w:t>事实依据：</w:t>
      </w:r>
      <w:r>
        <w:rPr>
          <w:rFonts w:ascii="宋体" w:hAnsi="宋体" w:eastAsia="宋体" w:cs="宋体"/>
          <w:spacing w:val="0"/>
          <w:sz w:val="23"/>
          <w:szCs w:val="23"/>
          <w:u w:val="single" w:color="auto"/>
        </w:rPr>
        <w:t xml:space="preserve">                                                                 </w:t>
      </w:r>
    </w:p>
    <w:p>
      <w:pPr>
        <w:tabs>
          <w:tab w:val="left" w:pos="9057"/>
        </w:tabs>
        <w:spacing w:before="220" w:line="242" w:lineRule="exact"/>
        <w:ind w:left="484"/>
        <w:rPr>
          <w:rFonts w:ascii="Arial"/>
          <w:spacing w:val="0"/>
          <w:sz w:val="21"/>
        </w:rPr>
      </w:pPr>
      <w:r>
        <w:rPr>
          <w:rFonts w:ascii="Arial" w:hAnsi="Arial" w:eastAsia="Arial" w:cs="Arial"/>
          <w:spacing w:val="0"/>
          <w:sz w:val="21"/>
          <w:szCs w:val="21"/>
          <w:u w:val="single" w:color="auto"/>
        </w:rPr>
        <w:tab/>
      </w:r>
    </w:p>
    <w:p>
      <w:pPr>
        <w:spacing w:before="191" w:line="227" w:lineRule="auto"/>
        <w:ind w:left="478"/>
        <w:rPr>
          <w:rFonts w:ascii="宋体" w:hAnsi="宋体" w:eastAsia="宋体" w:cs="宋体"/>
          <w:spacing w:val="0"/>
          <w:sz w:val="23"/>
          <w:szCs w:val="23"/>
        </w:rPr>
      </w:pPr>
      <w:r>
        <w:rPr>
          <w:rFonts w:ascii="宋体" w:hAnsi="宋体" w:eastAsia="宋体" w:cs="宋体"/>
          <w:spacing w:val="0"/>
          <w:sz w:val="23"/>
          <w:szCs w:val="23"/>
        </w:rPr>
        <w:t>法律依据：</w:t>
      </w:r>
      <w:r>
        <w:rPr>
          <w:rFonts w:ascii="宋体" w:hAnsi="宋体" w:eastAsia="宋体" w:cs="宋体"/>
          <w:spacing w:val="0"/>
          <w:sz w:val="23"/>
          <w:szCs w:val="23"/>
          <w:u w:val="single" w:color="auto"/>
        </w:rPr>
        <w:t xml:space="preserve">                                                                 </w:t>
      </w:r>
    </w:p>
    <w:p>
      <w:pPr>
        <w:tabs>
          <w:tab w:val="left" w:pos="9057"/>
        </w:tabs>
        <w:spacing w:before="221" w:line="241" w:lineRule="exact"/>
        <w:ind w:left="484"/>
        <w:rPr>
          <w:rFonts w:ascii="Arial"/>
          <w:spacing w:val="0"/>
          <w:sz w:val="21"/>
        </w:rPr>
      </w:pPr>
      <w:r>
        <w:rPr>
          <w:rFonts w:ascii="Arial" w:hAnsi="Arial" w:eastAsia="Arial" w:cs="Arial"/>
          <w:spacing w:val="0"/>
          <w:sz w:val="21"/>
          <w:szCs w:val="21"/>
          <w:u w:val="single" w:color="auto"/>
        </w:rPr>
        <w:tab/>
      </w:r>
    </w:p>
    <w:p>
      <w:pPr>
        <w:spacing w:before="186" w:line="468" w:lineRule="exact"/>
        <w:ind w:left="496"/>
        <w:rPr>
          <w:rFonts w:ascii="宋体" w:hAnsi="宋体" w:eastAsia="宋体" w:cs="宋体"/>
          <w:spacing w:val="0"/>
          <w:sz w:val="23"/>
          <w:szCs w:val="23"/>
        </w:rPr>
      </w:pPr>
      <w:r>
        <w:rPr>
          <w:rFonts w:ascii="宋体" w:hAnsi="宋体" w:eastAsia="宋体" w:cs="宋体"/>
          <w:spacing w:val="0"/>
          <w:position w:val="17"/>
          <w:sz w:val="23"/>
          <w:szCs w:val="23"/>
        </w:rPr>
        <w:t>投诉事项 2</w:t>
      </w:r>
    </w:p>
    <w:p>
      <w:pPr>
        <w:spacing w:line="373" w:lineRule="exact"/>
        <w:ind w:left="509"/>
        <w:rPr>
          <w:rFonts w:ascii="宋体" w:hAnsi="宋体" w:eastAsia="宋体" w:cs="宋体"/>
          <w:spacing w:val="0"/>
          <w:sz w:val="23"/>
          <w:szCs w:val="23"/>
        </w:rPr>
      </w:pPr>
      <w:r>
        <w:rPr>
          <w:rFonts w:ascii="宋体" w:hAnsi="宋体" w:eastAsia="宋体" w:cs="宋体"/>
          <w:spacing w:val="0"/>
          <w:position w:val="3"/>
          <w:sz w:val="23"/>
          <w:szCs w:val="23"/>
        </w:rPr>
        <w:t>……</w:t>
      </w:r>
    </w:p>
    <w:p>
      <w:pPr>
        <w:spacing w:before="92" w:line="238" w:lineRule="auto"/>
        <w:ind w:left="495"/>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五、与投诉事项相关的投诉请求：</w:t>
      </w:r>
    </w:p>
    <w:p>
      <w:pPr>
        <w:spacing w:before="171" w:line="229" w:lineRule="auto"/>
        <w:ind w:left="491"/>
        <w:rPr>
          <w:rFonts w:ascii="宋体" w:hAnsi="宋体" w:eastAsia="宋体" w:cs="宋体"/>
          <w:spacing w:val="0"/>
          <w:sz w:val="23"/>
          <w:szCs w:val="23"/>
        </w:rPr>
      </w:pPr>
      <w:r>
        <w:rPr>
          <w:rFonts w:ascii="宋体" w:hAnsi="宋体" w:eastAsia="宋体" w:cs="宋体"/>
          <w:spacing w:val="0"/>
          <w:sz w:val="23"/>
          <w:szCs w:val="23"/>
        </w:rPr>
        <w:t>请求：</w:t>
      </w:r>
      <w:r>
        <w:rPr>
          <w:rFonts w:ascii="宋体" w:hAnsi="宋体" w:eastAsia="宋体" w:cs="宋体"/>
          <w:spacing w:val="0"/>
          <w:sz w:val="23"/>
          <w:szCs w:val="23"/>
          <w:u w:val="single" w:color="auto"/>
        </w:rPr>
        <w:t xml:space="preserve">                                                                     </w:t>
      </w:r>
    </w:p>
    <w:p>
      <w:pPr>
        <w:rPr>
          <w:spacing w:val="0"/>
        </w:rPr>
      </w:pPr>
    </w:p>
    <w:p>
      <w:pPr>
        <w:spacing w:line="118" w:lineRule="exact"/>
        <w:rPr>
          <w:spacing w:val="0"/>
        </w:rPr>
      </w:pPr>
    </w:p>
    <w:p>
      <w:pPr>
        <w:rPr>
          <w:spacing w:val="0"/>
        </w:rPr>
        <w:sectPr>
          <w:headerReference r:id="rId49" w:type="default"/>
          <w:footerReference r:id="rId50" w:type="default"/>
          <w:pgSz w:w="11905" w:h="16838"/>
          <w:pgMar w:top="1417" w:right="1417" w:bottom="1417" w:left="1417" w:header="0" w:footer="658" w:gutter="0"/>
          <w:pgNumType w:fmt="decimal"/>
          <w:cols w:space="0" w:num="1"/>
          <w:rtlGutter w:val="0"/>
          <w:docGrid w:linePitch="0" w:charSpace="0"/>
        </w:sectPr>
      </w:pPr>
    </w:p>
    <w:p>
      <w:pPr>
        <w:spacing w:before="48" w:line="193" w:lineRule="auto"/>
        <w:ind w:left="493"/>
        <w:rPr>
          <w:rFonts w:ascii="宋体" w:hAnsi="宋体" w:eastAsia="宋体" w:cs="宋体"/>
          <w:spacing w:val="0"/>
          <w:sz w:val="23"/>
          <w:szCs w:val="23"/>
        </w:rPr>
      </w:pPr>
      <w:r>
        <w:rPr>
          <w:rFonts w:ascii="宋体" w:hAnsi="宋体" w:eastAsia="宋体" w:cs="宋体"/>
          <w:spacing w:val="0"/>
          <w:sz w:val="23"/>
          <w:szCs w:val="23"/>
        </w:rPr>
        <w:t>签字 (签章) ：</w:t>
      </w:r>
    </w:p>
    <w:p>
      <w:pPr>
        <w:spacing w:before="48" w:line="193" w:lineRule="auto"/>
        <w:ind w:left="493"/>
        <w:rPr>
          <w:rFonts w:ascii="宋体" w:hAnsi="宋体" w:eastAsia="宋体" w:cs="宋体"/>
          <w:spacing w:val="0"/>
          <w:sz w:val="23"/>
          <w:szCs w:val="23"/>
        </w:rPr>
      </w:pPr>
    </w:p>
    <w:p>
      <w:pPr>
        <w:spacing w:before="47" w:line="193" w:lineRule="auto"/>
        <w:ind w:firstLine="460" w:firstLineChars="200"/>
        <w:rPr>
          <w:rFonts w:ascii="宋体" w:hAnsi="宋体" w:eastAsia="宋体" w:cs="宋体"/>
          <w:spacing w:val="0"/>
          <w:sz w:val="23"/>
          <w:szCs w:val="23"/>
        </w:rPr>
      </w:pPr>
      <w:r>
        <w:rPr>
          <w:rFonts w:ascii="宋体" w:hAnsi="宋体" w:eastAsia="宋体" w:cs="宋体"/>
          <w:spacing w:val="0"/>
          <w:sz w:val="23"/>
          <w:szCs w:val="23"/>
        </w:rPr>
        <w:t>公章：</w:t>
      </w:r>
    </w:p>
    <w:p>
      <w:pPr>
        <w:rPr>
          <w:spacing w:val="0"/>
        </w:rPr>
        <w:sectPr>
          <w:type w:val="continuous"/>
          <w:pgSz w:w="11905" w:h="16838"/>
          <w:pgMar w:top="1417" w:right="1417" w:bottom="1417" w:left="1417" w:header="0" w:footer="658" w:gutter="0"/>
          <w:pgNumType w:fmt="decimal"/>
          <w:cols w:space="0" w:num="1"/>
          <w:rtlGutter w:val="0"/>
          <w:docGrid w:linePitch="0" w:charSpace="0"/>
        </w:sectPr>
      </w:pPr>
    </w:p>
    <w:p>
      <w:pPr>
        <w:spacing w:line="307" w:lineRule="auto"/>
        <w:rPr>
          <w:rFonts w:ascii="Arial"/>
          <w:spacing w:val="0"/>
          <w:sz w:val="21"/>
        </w:rPr>
      </w:pPr>
    </w:p>
    <w:p>
      <w:pPr>
        <w:spacing w:before="75" w:line="229" w:lineRule="auto"/>
        <w:ind w:left="535"/>
        <w:rPr>
          <w:rFonts w:ascii="宋体" w:hAnsi="宋体" w:eastAsia="宋体" w:cs="宋体"/>
          <w:spacing w:val="0"/>
          <w:sz w:val="23"/>
          <w:szCs w:val="23"/>
        </w:rPr>
      </w:pPr>
      <w:r>
        <w:rPr>
          <w:rFonts w:ascii="宋体" w:hAnsi="宋体" w:eastAsia="宋体" w:cs="宋体"/>
          <w:spacing w:val="0"/>
          <w:sz w:val="23"/>
          <w:szCs w:val="23"/>
        </w:rPr>
        <w:t>日期：</w:t>
      </w:r>
    </w:p>
    <w:p>
      <w:pPr>
        <w:spacing w:line="285" w:lineRule="auto"/>
        <w:rPr>
          <w:rFonts w:ascii="Arial"/>
          <w:spacing w:val="0"/>
          <w:sz w:val="21"/>
        </w:rPr>
      </w:pPr>
    </w:p>
    <w:p>
      <w:pPr>
        <w:spacing w:line="285" w:lineRule="auto"/>
        <w:rPr>
          <w:rFonts w:ascii="Arial"/>
          <w:spacing w:val="0"/>
          <w:sz w:val="21"/>
        </w:rPr>
      </w:pPr>
    </w:p>
    <w:p>
      <w:pPr>
        <w:spacing w:before="75" w:line="228" w:lineRule="auto"/>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说明：</w:t>
      </w:r>
    </w:p>
    <w:p>
      <w:pPr>
        <w:spacing w:before="183" w:line="375" w:lineRule="auto"/>
        <w:ind w:left="20" w:right="63" w:firstLine="371"/>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1.投诉人提起投诉时，应当提交投诉书和必要的证明材料，并按照被投诉人和与投</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诉事项有关的供应商数量提供投诉书副本。</w:t>
      </w:r>
    </w:p>
    <w:p>
      <w:pPr>
        <w:spacing w:line="375" w:lineRule="auto"/>
        <w:ind w:left="20" w:firstLine="356"/>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2.投诉人若委托代理人进行投诉的，投诉书应按要求列明“授权代表”的有关内容，</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并在附件中提交由投诉人签署的授权委托书。授权委托书应当载明代理人的姓名或者名</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称、代理事项、具体权限、期限和相关事项。</w:t>
      </w:r>
    </w:p>
    <w:p>
      <w:pPr>
        <w:spacing w:before="1" w:line="374" w:lineRule="auto"/>
        <w:ind w:left="372" w:right="1117" w:firstLine="5"/>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3.投诉书应简要列明质疑事项，质疑函、质疑答复等作为附件材料提供。</w:t>
      </w:r>
      <w:r>
        <w:rPr>
          <w:rFonts w:ascii="宋体" w:hAnsi="宋体" w:eastAsia="宋体" w:cs="宋体"/>
          <w:spacing w:val="0"/>
          <w:sz w:val="23"/>
          <w:szCs w:val="23"/>
        </w:rPr>
        <w:t xml:space="preserve"> </w:t>
      </w:r>
    </w:p>
    <w:p>
      <w:pPr>
        <w:spacing w:before="1" w:line="374" w:lineRule="auto"/>
        <w:ind w:left="372" w:right="1117" w:firstLine="5"/>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4.投诉书的投诉事项应具体、明确，并有必要的事实依据和法律依据。</w:t>
      </w:r>
      <w:r>
        <w:rPr>
          <w:rFonts w:ascii="宋体" w:hAnsi="宋体" w:eastAsia="宋体" w:cs="宋体"/>
          <w:spacing w:val="0"/>
          <w:sz w:val="23"/>
          <w:szCs w:val="23"/>
        </w:rPr>
        <w:t xml:space="preserve">  </w:t>
      </w:r>
    </w:p>
    <w:p>
      <w:pPr>
        <w:spacing w:before="1" w:line="374" w:lineRule="auto"/>
        <w:ind w:left="372" w:right="1117" w:firstLine="5"/>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5.投诉书的投诉请求应与投诉事项相关。</w:t>
      </w:r>
    </w:p>
    <w:p>
      <w:pPr>
        <w:spacing w:line="468" w:lineRule="exact"/>
        <w:ind w:left="375"/>
        <w:rPr>
          <w:rFonts w:ascii="宋体" w:hAnsi="宋体" w:eastAsia="宋体" w:cs="宋体"/>
          <w:spacing w:val="0"/>
          <w:sz w:val="23"/>
          <w:szCs w:val="23"/>
        </w:rPr>
      </w:pPr>
      <w:r>
        <w:rPr>
          <w:rFonts w:ascii="宋体" w:hAnsi="宋体" w:eastAsia="宋体" w:cs="宋体"/>
          <w:spacing w:val="0"/>
          <w:position w:val="17"/>
          <w:sz w:val="23"/>
          <w:szCs w:val="23"/>
          <w14:textOutline w14:w="4358" w14:cap="sq" w14:cmpd="sng">
            <w14:solidFill>
              <w14:srgbClr w14:val="000000"/>
            </w14:solidFill>
            <w14:prstDash w14:val="solid"/>
            <w14:bevel/>
          </w14:textOutline>
        </w:rPr>
        <w:t>6.投诉人为法人或者其他组织的，投诉书应由法定代表人、主要负责人，或者其授</w:t>
      </w:r>
    </w:p>
    <w:p>
      <w:pPr>
        <w:spacing w:before="1" w:line="193" w:lineRule="auto"/>
        <w:ind w:left="20"/>
        <w:rPr>
          <w:rFonts w:ascii="宋体" w:hAnsi="宋体" w:eastAsia="宋体" w:cs="宋体"/>
          <w:spacing w:val="0"/>
          <w:sz w:val="23"/>
          <w:szCs w:val="23"/>
          <w14:textOutline w14:w="4358" w14:cap="sq" w14:cmpd="sng">
            <w14:solidFill>
              <w14:srgbClr w14:val="000000"/>
            </w14:solidFill>
            <w14:prstDash w14:val="solid"/>
            <w14:bevel/>
          </w14:textOutline>
        </w:rPr>
        <w:sectPr>
          <w:type w:val="continuous"/>
          <w:pgSz w:w="11905" w:h="16838"/>
          <w:pgMar w:top="1417" w:right="1417" w:bottom="1417" w:left="1417" w:header="0" w:footer="658" w:gutter="0"/>
          <w:pgNumType w:fmt="decimal"/>
          <w:cols w:space="0" w:num="1"/>
          <w:rtlGutter w:val="0"/>
          <w:docGrid w:linePitch="0" w:charSpace="0"/>
        </w:sectPr>
      </w:pPr>
      <w:r>
        <w:rPr>
          <w:rFonts w:ascii="宋体" w:hAnsi="宋体" w:eastAsia="宋体" w:cs="宋体"/>
          <w:spacing w:val="0"/>
          <w:sz w:val="23"/>
          <w:szCs w:val="23"/>
          <w14:textOutline w14:w="4358" w14:cap="sq" w14:cmpd="sng">
            <w14:solidFill>
              <w14:srgbClr w14:val="000000"/>
            </w14:solidFill>
            <w14:prstDash w14:val="solid"/>
            <w14:bevel/>
          </w14:textOutline>
        </w:rPr>
        <w:t>权代表签字或者盖章，并加盖公章。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numPr>
          <w:ilvl w:val="0"/>
          <w:numId w:val="1"/>
        </w:numPr>
        <w:spacing w:before="230" w:line="223" w:lineRule="auto"/>
        <w:ind w:left="1026"/>
        <w:jc w:val="center"/>
        <w:outlineLvl w:val="0"/>
        <w:rPr>
          <w:rFonts w:ascii="宋体" w:hAnsi="宋体" w:eastAsia="宋体" w:cs="宋体"/>
          <w:spacing w:val="0"/>
          <w:sz w:val="43"/>
          <w:szCs w:val="43"/>
          <w14:textOutline w14:w="7972" w14:cap="sq" w14:cmpd="sng">
            <w14:solidFill>
              <w14:srgbClr w14:val="000000"/>
            </w14:solidFill>
            <w14:prstDash w14:val="solid"/>
            <w14:bevel/>
          </w14:textOutline>
        </w:rPr>
      </w:pPr>
      <w:r>
        <w:rPr>
          <w:rFonts w:ascii="宋体" w:hAnsi="宋体" w:eastAsia="宋体" w:cs="宋体"/>
          <w:spacing w:val="0"/>
          <w:sz w:val="43"/>
          <w:szCs w:val="43"/>
          <w14:textOutline w14:w="7972" w14:cap="sq" w14:cmpd="sng">
            <w14:solidFill>
              <w14:srgbClr w14:val="000000"/>
            </w14:solidFill>
            <w14:prstDash w14:val="solid"/>
            <w14:bevel/>
          </w14:textOutline>
        </w:rPr>
        <w:t>合同文本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pStyle w:val="2"/>
        <w:rPr>
          <w:rFonts w:ascii="宋体" w:hAnsi="宋体" w:eastAsia="宋体" w:cs="宋体"/>
          <w:spacing w:val="0"/>
          <w:sz w:val="43"/>
          <w:szCs w:val="43"/>
          <w14:textOutline w14:w="7972" w14:cap="sq" w14:cmpd="sng">
            <w14:solidFill>
              <w14:srgbClr w14:val="000000"/>
            </w14:solidFill>
            <w14:prstDash w14:val="solid"/>
            <w14:bevel/>
          </w14:textOutline>
        </w:rPr>
      </w:pPr>
    </w:p>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spacing w:line="794" w:lineRule="atLeast"/>
        <w:ind w:firstLine="3200" w:firstLineChars="1000"/>
        <w:jc w:val="left"/>
        <w:rPr>
          <w:rFonts w:eastAsia="仿宋_GB2312"/>
          <w:bCs/>
          <w:color w:val="auto"/>
          <w:sz w:val="32"/>
          <w:szCs w:val="32"/>
        </w:rPr>
      </w:pPr>
      <w:bookmarkStart w:id="12" w:name="_Toc246779361"/>
      <w:bookmarkStart w:id="13" w:name="_Toc294772598"/>
      <w:bookmarkStart w:id="14" w:name="_Toc225246050"/>
      <w:bookmarkStart w:id="15" w:name="_Toc373227552"/>
      <w:bookmarkStart w:id="16" w:name="_Toc373478199"/>
      <w:bookmarkStart w:id="17" w:name="_Toc389065255"/>
      <w:bookmarkStart w:id="18" w:name="_Toc468270265"/>
      <w:bookmarkStart w:id="19" w:name="_Toc1741"/>
      <w:bookmarkStart w:id="20" w:name="_Toc395382491"/>
      <w:bookmarkStart w:id="21" w:name="_Toc20169"/>
      <w:bookmarkStart w:id="22" w:name="_Toc534185896"/>
    </w:p>
    <w:p>
      <w:pPr>
        <w:pStyle w:val="2"/>
      </w:pPr>
    </w:p>
    <w:p>
      <w:pPr>
        <w:spacing w:line="794" w:lineRule="atLeast"/>
        <w:ind w:firstLine="3200" w:firstLineChars="1000"/>
        <w:jc w:val="left"/>
        <w:rPr>
          <w:rFonts w:eastAsia="仿宋_GB2312"/>
          <w:bCs/>
          <w:color w:val="auto"/>
          <w:sz w:val="32"/>
          <w:szCs w:val="32"/>
        </w:rPr>
      </w:pPr>
      <w:r>
        <w:rPr>
          <w:rFonts w:eastAsia="仿宋_GB2312"/>
          <w:bCs/>
          <w:color w:val="auto"/>
          <w:sz w:val="32"/>
          <w:szCs w:val="32"/>
        </w:rPr>
        <w:t>（GF—201</w:t>
      </w:r>
      <w:r>
        <w:rPr>
          <w:rFonts w:hint="eastAsia" w:eastAsia="仿宋_GB2312"/>
          <w:bCs/>
          <w:color w:val="auto"/>
          <w:sz w:val="32"/>
          <w:szCs w:val="32"/>
        </w:rPr>
        <w:t>7</w:t>
      </w:r>
      <w:r>
        <w:rPr>
          <w:rFonts w:eastAsia="仿宋_GB2312"/>
          <w:bCs/>
          <w:color w:val="auto"/>
          <w:sz w:val="32"/>
          <w:szCs w:val="32"/>
        </w:rPr>
        <w:t>—</w:t>
      </w:r>
      <w:r>
        <w:rPr>
          <w:rFonts w:hint="eastAsia" w:eastAsia="仿宋_GB2312"/>
          <w:bCs/>
          <w:color w:val="auto"/>
          <w:sz w:val="32"/>
          <w:szCs w:val="32"/>
        </w:rPr>
        <w:t>0201）</w:t>
      </w:r>
    </w:p>
    <w:p>
      <w:pPr>
        <w:spacing w:line="360" w:lineRule="auto"/>
        <w:jc w:val="center"/>
        <w:rPr>
          <w:rFonts w:ascii="黑体" w:eastAsia="黑体"/>
          <w:b/>
          <w:color w:val="auto"/>
          <w:sz w:val="44"/>
          <w:szCs w:val="44"/>
          <w:u w:val="single"/>
        </w:rPr>
      </w:pPr>
    </w:p>
    <w:bookmarkEnd w:id="12"/>
    <w:bookmarkEnd w:id="13"/>
    <w:bookmarkEnd w:id="14"/>
    <w:p>
      <w:pPr>
        <w:spacing w:line="360" w:lineRule="auto"/>
        <w:jc w:val="center"/>
        <w:rPr>
          <w:rFonts w:ascii="黑体" w:eastAsia="黑体"/>
          <w:b/>
          <w:color w:val="auto"/>
          <w:sz w:val="44"/>
          <w:szCs w:val="44"/>
          <w:u w:val="single"/>
        </w:rPr>
      </w:pPr>
    </w:p>
    <w:p>
      <w:pPr>
        <w:pStyle w:val="9"/>
        <w:jc w:val="center"/>
        <w:rPr>
          <w:rFonts w:hAnsi="宋体"/>
          <w:color w:val="auto"/>
          <w:spacing w:val="60"/>
          <w:sz w:val="48"/>
        </w:rPr>
      </w:pPr>
      <w:r>
        <w:rPr>
          <w:rFonts w:eastAsia="华文中宋"/>
          <w:b/>
          <w:color w:val="auto"/>
          <w:sz w:val="72"/>
          <w:szCs w:val="52"/>
        </w:rPr>
        <w:t>建设工程施工合同</w:t>
      </w:r>
    </w:p>
    <w:p>
      <w:pPr>
        <w:spacing w:line="360" w:lineRule="auto"/>
        <w:rPr>
          <w:rFonts w:ascii="宋体"/>
          <w:color w:val="auto"/>
          <w:sz w:val="32"/>
        </w:rPr>
      </w:pPr>
    </w:p>
    <w:p>
      <w:pPr>
        <w:pStyle w:val="30"/>
        <w:ind w:firstLine="480"/>
        <w:rPr>
          <w:color w:val="auto"/>
        </w:rPr>
      </w:pPr>
    </w:p>
    <w:p>
      <w:pPr>
        <w:pStyle w:val="30"/>
        <w:ind w:firstLine="640"/>
        <w:rPr>
          <w:color w:val="auto"/>
          <w:sz w:val="32"/>
        </w:rPr>
      </w:pPr>
    </w:p>
    <w:p>
      <w:pPr>
        <w:rPr>
          <w:color w:val="auto"/>
        </w:rPr>
      </w:pPr>
    </w:p>
    <w:p>
      <w:pPr>
        <w:spacing w:line="360" w:lineRule="auto"/>
        <w:ind w:left="2877" w:leftChars="513" w:hanging="1800" w:hangingChars="500"/>
        <w:jc w:val="left"/>
        <w:rPr>
          <w:rFonts w:ascii="宋体" w:hAnsi="宋体" w:cs="宋体"/>
          <w:color w:val="auto"/>
          <w:sz w:val="36"/>
          <w:szCs w:val="36"/>
        </w:rPr>
      </w:pPr>
      <w:r>
        <w:rPr>
          <w:rFonts w:hint="eastAsia" w:ascii="宋体" w:hAnsi="宋体" w:cs="宋体"/>
          <w:color w:val="auto"/>
          <w:sz w:val="36"/>
          <w:szCs w:val="36"/>
        </w:rPr>
        <w:t xml:space="preserve">项目名称： </w:t>
      </w:r>
    </w:p>
    <w:p>
      <w:pPr>
        <w:spacing w:line="360" w:lineRule="auto"/>
        <w:ind w:firstLine="1080" w:firstLineChars="300"/>
        <w:jc w:val="left"/>
        <w:rPr>
          <w:rFonts w:ascii="宋体" w:hAnsi="宋体" w:cs="宋体"/>
          <w:color w:val="auto"/>
          <w:sz w:val="36"/>
          <w:szCs w:val="36"/>
        </w:rPr>
      </w:pPr>
      <w:r>
        <w:rPr>
          <w:rFonts w:hint="eastAsia" w:ascii="宋体" w:hAnsi="宋体" w:cs="宋体"/>
          <w:color w:val="auto"/>
          <w:sz w:val="36"/>
          <w:szCs w:val="36"/>
        </w:rPr>
        <w:t>项目编号：</w:t>
      </w:r>
    </w:p>
    <w:p>
      <w:pPr>
        <w:spacing w:line="360" w:lineRule="auto"/>
        <w:rPr>
          <w:rFonts w:ascii="宋体" w:hAnsi="宋体" w:cs="宋体"/>
          <w:color w:val="auto"/>
          <w:sz w:val="36"/>
          <w:szCs w:val="36"/>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黑体" w:hAnsi="宋体" w:eastAsia="黑体"/>
          <w:color w:val="auto"/>
          <w:sz w:val="32"/>
        </w:rPr>
      </w:pPr>
    </w:p>
    <w:p>
      <w:pPr>
        <w:spacing w:line="360" w:lineRule="auto"/>
        <w:ind w:firstLine="1440" w:firstLineChars="450"/>
        <w:rPr>
          <w:rFonts w:ascii="黑体" w:hAnsi="宋体" w:eastAsia="黑体"/>
          <w:color w:val="auto"/>
          <w:sz w:val="32"/>
        </w:rPr>
      </w:pPr>
      <w:r>
        <w:rPr>
          <w:rFonts w:hint="eastAsia" w:ascii="黑体" w:hAnsi="宋体" w:eastAsia="黑体"/>
          <w:color w:val="auto"/>
          <w:sz w:val="32"/>
        </w:rPr>
        <w:t>发包人：</w:t>
      </w:r>
      <w:r>
        <w:rPr>
          <w:rFonts w:ascii="黑体" w:hAnsi="宋体" w:eastAsia="黑体"/>
          <w:color w:val="auto"/>
          <w:sz w:val="32"/>
          <w:u w:val="single"/>
        </w:rPr>
        <w:t xml:space="preserve">   </w:t>
      </w:r>
      <w:r>
        <w:rPr>
          <w:rFonts w:hint="eastAsia" w:ascii="黑体" w:hAnsi="宋体" w:eastAsia="黑体"/>
          <w:color w:val="auto"/>
          <w:sz w:val="32"/>
          <w:u w:val="single"/>
        </w:rPr>
        <w:t xml:space="preserve">                 </w:t>
      </w:r>
      <w:r>
        <w:rPr>
          <w:rFonts w:ascii="黑体" w:hAnsi="宋体" w:eastAsia="黑体"/>
          <w:color w:val="auto"/>
          <w:sz w:val="32"/>
          <w:u w:val="single"/>
        </w:rPr>
        <w:t xml:space="preserve">       </w:t>
      </w:r>
    </w:p>
    <w:p>
      <w:pPr>
        <w:spacing w:line="360" w:lineRule="auto"/>
        <w:ind w:firstLine="1440" w:firstLineChars="450"/>
        <w:rPr>
          <w:rFonts w:ascii="黑体" w:hAnsi="宋体" w:eastAsia="黑体"/>
          <w:color w:val="auto"/>
          <w:sz w:val="32"/>
          <w:u w:val="single"/>
        </w:rPr>
      </w:pPr>
      <w:r>
        <w:rPr>
          <w:rFonts w:hint="eastAsia" w:ascii="黑体" w:hAnsi="宋体" w:eastAsia="黑体"/>
          <w:color w:val="auto"/>
          <w:sz w:val="32"/>
        </w:rPr>
        <w:t>承包人：</w:t>
      </w:r>
      <w:r>
        <w:rPr>
          <w:rFonts w:ascii="黑体" w:hAnsi="宋体" w:eastAsia="黑体"/>
          <w:color w:val="auto"/>
          <w:sz w:val="32"/>
          <w:u w:val="single"/>
        </w:rPr>
        <w:t xml:space="preserve">   </w:t>
      </w:r>
      <w:r>
        <w:rPr>
          <w:rFonts w:hint="eastAsia" w:ascii="黑体" w:hAnsi="宋体" w:eastAsia="黑体"/>
          <w:color w:val="auto"/>
          <w:sz w:val="32"/>
          <w:u w:val="single"/>
        </w:rPr>
        <w:t xml:space="preserve">                  </w:t>
      </w:r>
      <w:r>
        <w:rPr>
          <w:rFonts w:ascii="黑体" w:hAnsi="宋体" w:eastAsia="黑体"/>
          <w:color w:val="auto"/>
          <w:sz w:val="32"/>
          <w:u w:val="single"/>
        </w:rPr>
        <w:t xml:space="preserve">     </w:t>
      </w:r>
    </w:p>
    <w:bookmarkEnd w:id="15"/>
    <w:bookmarkEnd w:id="16"/>
    <w:bookmarkEnd w:id="17"/>
    <w:bookmarkEnd w:id="18"/>
    <w:bookmarkEnd w:id="19"/>
    <w:bookmarkEnd w:id="20"/>
    <w:bookmarkEnd w:id="21"/>
    <w:bookmarkEnd w:id="22"/>
    <w:p>
      <w:pPr>
        <w:pStyle w:val="3"/>
        <w:spacing w:after="120" w:line="240" w:lineRule="auto"/>
        <w:jc w:val="both"/>
        <w:rPr>
          <w:rFonts w:hint="eastAsia" w:hAnsi="宋体"/>
          <w:color w:val="auto"/>
          <w:sz w:val="32"/>
          <w:szCs w:val="32"/>
        </w:rPr>
      </w:pPr>
      <w:bookmarkStart w:id="23" w:name="_Toc93055979"/>
      <w:bookmarkStart w:id="24" w:name="_Toc43743048"/>
      <w:bookmarkStart w:id="25" w:name="_Toc357256186"/>
      <w:bookmarkStart w:id="26" w:name="_Toc369815092"/>
      <w:bookmarkStart w:id="27" w:name="_Toc7668"/>
    </w:p>
    <w:p>
      <w:pPr>
        <w:rPr>
          <w:rFonts w:hint="eastAsia" w:hAnsi="宋体"/>
          <w:color w:val="auto"/>
          <w:sz w:val="32"/>
          <w:szCs w:val="32"/>
        </w:rPr>
      </w:pPr>
    </w:p>
    <w:p>
      <w:pPr>
        <w:pStyle w:val="2"/>
        <w:rPr>
          <w:rFonts w:hint="eastAsia"/>
        </w:rPr>
      </w:pPr>
    </w:p>
    <w:p>
      <w:pPr>
        <w:rPr>
          <w:rFonts w:hint="eastAsia" w:hAnsi="宋体"/>
          <w:color w:val="auto"/>
          <w:sz w:val="32"/>
          <w:szCs w:val="32"/>
        </w:rPr>
      </w:pPr>
    </w:p>
    <w:p>
      <w:pPr>
        <w:rPr>
          <w:rFonts w:hint="eastAsia"/>
          <w:color w:val="auto"/>
        </w:rPr>
      </w:pPr>
    </w:p>
    <w:bookmarkEnd w:id="23"/>
    <w:bookmarkEnd w:id="24"/>
    <w:bookmarkEnd w:id="25"/>
    <w:bookmarkEnd w:id="26"/>
    <w:bookmarkEnd w:id="27"/>
    <w:p>
      <w:pPr>
        <w:numPr>
          <w:ilvl w:val="0"/>
          <w:numId w:val="2"/>
        </w:numPr>
        <w:spacing w:line="520" w:lineRule="exact"/>
        <w:jc w:val="center"/>
        <w:rPr>
          <w:rFonts w:hint="eastAsia" w:ascii="黑体" w:hAnsi="新宋体" w:eastAsia="黑体"/>
          <w:b/>
          <w:color w:val="auto"/>
          <w:sz w:val="32"/>
          <w:szCs w:val="32"/>
          <w:highlight w:val="none"/>
        </w:rPr>
      </w:pPr>
      <w:r>
        <w:rPr>
          <w:rFonts w:hint="eastAsia" w:ascii="黑体" w:hAnsi="新宋体" w:eastAsia="黑体"/>
          <w:b/>
          <w:color w:val="auto"/>
          <w:sz w:val="32"/>
          <w:szCs w:val="32"/>
          <w:highlight w:val="none"/>
        </w:rPr>
        <w:t xml:space="preserve"> 合同协议书</w:t>
      </w:r>
    </w:p>
    <w:p>
      <w:pPr>
        <w:pStyle w:val="2"/>
        <w:numPr>
          <w:ilvl w:val="0"/>
          <w:numId w:val="0"/>
        </w:numPr>
        <w:jc w:val="both"/>
        <w:rPr>
          <w:rFonts w:hint="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bCs/>
          <w:color w:val="auto"/>
          <w:sz w:val="24"/>
          <w:szCs w:val="24"/>
          <w:highlight w:val="none"/>
          <w:lang w:eastAsia="zh-CN"/>
        </w:rPr>
        <w:t>平果市生态移民发展中心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承包人（全称）：</w:t>
      </w:r>
    </w:p>
    <w:p>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》及其他有关法律、行政法规，遵循平等、自愿、公平和诚实信用的原则，双方就本建设工程施工事项协商一致，订立本合同。</w:t>
      </w:r>
    </w:p>
    <w:p>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lang w:eastAsia="zh-CN"/>
        </w:rPr>
        <w:t>2023年第二批自治区大中型水库库区基金项目平果市同老乡同老村板老屯基础设施工程</w:t>
      </w:r>
      <w:r>
        <w:rPr>
          <w:rFonts w:hint="eastAsia" w:ascii="宋体" w:hAnsi="宋体" w:eastAsia="宋体" w:cs="宋体"/>
          <w:color w:val="auto"/>
          <w:sz w:val="24"/>
          <w:szCs w:val="24"/>
          <w:highlight w:val="none"/>
        </w:rPr>
        <w:t>。</w:t>
      </w:r>
    </w:p>
    <w:p>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lang w:eastAsia="zh-CN"/>
        </w:rPr>
        <w:t>新建涵洞1座，挡土墙91.57米，地面硬化破除翻新2006.66平方米，硬化地面1005.12平方米，排水沟475米，太阳能路灯立杆路灯27盏，壁装路灯8盏，项目标示牌1座，宣传栏2座。（具体以施工图纸及工程量清单为准）</w:t>
      </w:r>
    </w:p>
    <w:p>
      <w:pPr>
        <w:spacing w:line="500" w:lineRule="exact"/>
        <w:ind w:firstLine="475" w:firstLineChars="1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工程立项批准文号：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平果市人民政府关于同意2023年</w:t>
      </w:r>
      <w:r>
        <w:rPr>
          <w:rFonts w:hint="eastAsia" w:ascii="宋体" w:hAnsi="宋体" w:eastAsia="宋体" w:cs="宋体"/>
          <w:color w:val="auto"/>
          <w:sz w:val="24"/>
          <w:szCs w:val="24"/>
          <w:highlight w:val="none"/>
          <w:lang w:eastAsia="zh-CN"/>
        </w:rPr>
        <w:t>第二批自治区</w:t>
      </w:r>
      <w:r>
        <w:rPr>
          <w:rFonts w:hint="eastAsia" w:ascii="宋体" w:hAnsi="宋体" w:eastAsia="宋体" w:cs="宋体"/>
          <w:color w:val="auto"/>
          <w:sz w:val="24"/>
          <w:szCs w:val="24"/>
          <w:highlight w:val="none"/>
        </w:rPr>
        <w:t>大中型水库</w:t>
      </w:r>
      <w:r>
        <w:rPr>
          <w:rFonts w:hint="eastAsia" w:ascii="宋体" w:hAnsi="宋体" w:eastAsia="宋体" w:cs="宋体"/>
          <w:color w:val="auto"/>
          <w:sz w:val="24"/>
          <w:szCs w:val="24"/>
          <w:highlight w:val="none"/>
          <w:lang w:eastAsia="zh-CN"/>
        </w:rPr>
        <w:t>库区基金项目计划的</w:t>
      </w:r>
      <w:r>
        <w:rPr>
          <w:rFonts w:hint="eastAsia" w:ascii="宋体" w:hAnsi="宋体" w:eastAsia="宋体" w:cs="宋体"/>
          <w:color w:val="auto"/>
          <w:sz w:val="24"/>
          <w:szCs w:val="24"/>
          <w:highlight w:val="none"/>
        </w:rPr>
        <w:t>批复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平政函〔2023〕</w:t>
      </w:r>
      <w:r>
        <w:rPr>
          <w:rFonts w:hint="eastAsia" w:ascii="宋体" w:hAnsi="宋体" w:eastAsia="宋体" w:cs="宋体"/>
          <w:color w:val="auto"/>
          <w:sz w:val="24"/>
          <w:szCs w:val="24"/>
          <w:highlight w:val="none"/>
          <w:lang w:val="en-US" w:eastAsia="zh-CN"/>
        </w:rPr>
        <w:t>117</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p>
    <w:p>
      <w:pPr>
        <w:spacing w:line="500" w:lineRule="exact"/>
        <w:ind w:firstLine="475" w:firstLineChars="1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广西壮族自治区财政厅关于下达2023年</w:t>
      </w:r>
      <w:r>
        <w:rPr>
          <w:rFonts w:hint="eastAsia" w:ascii="宋体" w:hAnsi="宋体" w:eastAsia="宋体" w:cs="宋体"/>
          <w:color w:val="auto"/>
          <w:sz w:val="24"/>
          <w:szCs w:val="24"/>
          <w:highlight w:val="none"/>
          <w:lang w:eastAsia="zh-CN"/>
        </w:rPr>
        <w:t>第二批自治区大中型水库库区基金和自治区小型水库移民扶助基金的通知》</w:t>
      </w:r>
      <w:r>
        <w:rPr>
          <w:rFonts w:hint="eastAsia" w:ascii="宋体" w:hAnsi="宋体" w:eastAsia="宋体" w:cs="宋体"/>
          <w:color w:val="auto"/>
          <w:sz w:val="24"/>
          <w:szCs w:val="24"/>
          <w:highlight w:val="none"/>
        </w:rPr>
        <w:t>桂财农〔202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 xml:space="preserve"> 号</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二、工程承包范围</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工程建设内容的施工放样、包工包料施工，承诺保修等。</w:t>
      </w:r>
      <w:r>
        <w:rPr>
          <w:rFonts w:hint="eastAsia" w:ascii="宋体" w:hAnsi="宋体" w:eastAsia="宋体" w:cs="宋体"/>
          <w:color w:val="auto"/>
          <w:sz w:val="24"/>
          <w:szCs w:val="24"/>
          <w:highlight w:val="none"/>
        </w:rPr>
        <w:t xml:space="preserve">                                                                          </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500" w:lineRule="exact"/>
        <w:ind w:left="2"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天（有效工期），遇专用条款、通用条款约定可顺延工期的，根据双方签证可相应顺延。</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工程质量标准：符合现行国家及相关行业质量验收合格标准。</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w:t>
      </w:r>
    </w:p>
    <w:p>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根据工程量清单所列的数量和单价或总额价计算的本合同总价为人民币</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含各种税费）。</w:t>
      </w:r>
      <w:r>
        <w:rPr>
          <w:rFonts w:hint="eastAsia" w:ascii="宋体" w:hAnsi="宋体" w:eastAsia="宋体" w:cs="宋体"/>
          <w:color w:val="auto"/>
          <w:sz w:val="24"/>
          <w:szCs w:val="24"/>
        </w:rPr>
        <w:t>合同价为</w:t>
      </w:r>
      <w:r>
        <w:rPr>
          <w:rFonts w:hint="eastAsia" w:ascii="宋体" w:hAnsi="宋体" w:eastAsia="宋体" w:cs="宋体"/>
          <w:color w:val="auto"/>
          <w:sz w:val="24"/>
          <w:szCs w:val="24"/>
          <w:lang w:val="en-US" w:eastAsia="zh-CN"/>
        </w:rPr>
        <w:t>竞谈</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价，实行</w:t>
      </w:r>
      <w:r>
        <w:rPr>
          <w:rFonts w:hint="eastAsia" w:ascii="宋体" w:hAnsi="宋体" w:eastAsia="宋体" w:cs="宋体"/>
          <w:color w:val="auto"/>
          <w:sz w:val="24"/>
          <w:szCs w:val="24"/>
          <w:lang w:val="en-US" w:eastAsia="zh-CN"/>
        </w:rPr>
        <w:t>竞谈</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总价承包，以工程竣工完成实际工程量结算支付工程款。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六、组成合同的文件</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组成本合同的文件包括：</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成交通知书</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询价书</w:t>
      </w:r>
      <w:r>
        <w:rPr>
          <w:rFonts w:hint="eastAsia" w:ascii="宋体" w:hAnsi="宋体" w:eastAsia="宋体" w:cs="宋体"/>
          <w:color w:val="auto"/>
          <w:sz w:val="24"/>
          <w:szCs w:val="24"/>
          <w:highlight w:val="none"/>
        </w:rPr>
        <w:t>及附录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4、本合同通用条款</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5、本合同专用条款</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6、标准、规范及有关技术文件、图纸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工程报价单或预算书</w:t>
      </w:r>
    </w:p>
    <w:p>
      <w:pPr>
        <w:keepNext w:val="0"/>
        <w:keepLines w:val="0"/>
        <w:pageBreakBefore w:val="0"/>
        <w:widowControl w:val="0"/>
        <w:kinsoku/>
        <w:wordWrap/>
        <w:overflowPunct/>
        <w:topLinePunct w:val="0"/>
        <w:autoSpaceDE/>
        <w:autoSpaceDN/>
        <w:bidi w:val="0"/>
        <w:adjustRightInd/>
        <w:snapToGrid/>
        <w:spacing w:line="460" w:lineRule="exact"/>
        <w:ind w:left="1"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双方有关工程的洽商、变更等书面协议或文件视为本合同的组成部分。凡与本合同有冲突的条款,以本合同为准。</w:t>
      </w:r>
    </w:p>
    <w:p>
      <w:pPr>
        <w:keepNext w:val="0"/>
        <w:keepLines w:val="0"/>
        <w:pageBreakBefore w:val="0"/>
        <w:widowControl w:val="0"/>
        <w:kinsoku/>
        <w:wordWrap/>
        <w:overflowPunct/>
        <w:topLinePunct w:val="0"/>
        <w:autoSpaceDE/>
        <w:autoSpaceDN/>
        <w:bidi w:val="0"/>
        <w:adjustRightInd/>
        <w:snapToGrid/>
        <w:spacing w:line="460" w:lineRule="exact"/>
        <w:ind w:left="1"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七、本协议书中有关词语含义与本合同第二部分《通用条款》中分别赋予它们的定义相同。</w:t>
      </w:r>
    </w:p>
    <w:p>
      <w:pPr>
        <w:keepNext w:val="0"/>
        <w:keepLines w:val="0"/>
        <w:pageBreakBefore w:val="0"/>
        <w:widowControl w:val="0"/>
        <w:kinsoku/>
        <w:wordWrap/>
        <w:overflowPunct/>
        <w:topLinePunct w:val="0"/>
        <w:autoSpaceDE/>
        <w:autoSpaceDN/>
        <w:bidi w:val="0"/>
        <w:adjustRightInd/>
        <w:snapToGrid/>
        <w:spacing w:line="460" w:lineRule="exact"/>
        <w:ind w:left="1"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八、承包人向发包人承诺按照合同约定进行施工、竣工并在质量保修期内承担工程质量保修责任。</w:t>
      </w:r>
    </w:p>
    <w:p>
      <w:pPr>
        <w:pStyle w:val="15"/>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九、发包人向承包人承诺按照合同约定的期限和方式支付合同价款及其他应当支付的款项。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本合同双方约定法定代表人签字、盖章后生效。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lang w:eastAsia="zh-CN"/>
        </w:rPr>
        <w:t>平果市生态移民发展中心</w:t>
      </w:r>
      <w:r>
        <w:rPr>
          <w:rFonts w:hint="eastAsia" w:ascii="宋体" w:hAnsi="宋体" w:eastAsia="宋体" w:cs="宋体"/>
          <w:color w:val="auto"/>
          <w:sz w:val="24"/>
          <w:szCs w:val="24"/>
          <w:highlight w:val="none"/>
        </w:rPr>
        <w:t>办公室</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 包 人：（公章）              承 包 人：（公章）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平果市生态移民发展中心</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                   委托代理人：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开户银行：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sz w:val="24"/>
          <w:szCs w:val="24"/>
          <w:lang w:val="en-US" w:eastAsia="zh-CN"/>
        </w:rPr>
      </w:pPr>
      <w:r>
        <w:rPr>
          <w:rFonts w:hint="eastAsia" w:ascii="宋体" w:hAnsi="宋体" w:eastAsia="宋体" w:cs="宋体"/>
          <w:bCs/>
          <w:color w:val="auto"/>
          <w:sz w:val="24"/>
          <w:szCs w:val="24"/>
        </w:rPr>
        <w:t>账号：</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账号：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rPr>
          <w:rFonts w:hint="eastAsia"/>
        </w:rPr>
      </w:pPr>
    </w:p>
    <w:p>
      <w:pPr>
        <w:spacing w:line="480" w:lineRule="exact"/>
        <w:rPr>
          <w:rFonts w:hint="eastAsia" w:ascii="宋体" w:hAnsi="宋体" w:eastAsia="宋体" w:cs="宋体"/>
          <w:b/>
          <w:bCs/>
          <w:color w:val="auto"/>
          <w:sz w:val="32"/>
          <w:szCs w:val="32"/>
          <w:highlight w:val="none"/>
        </w:rPr>
      </w:pPr>
    </w:p>
    <w:p>
      <w:pPr>
        <w:spacing w:line="480" w:lineRule="exact"/>
        <w:rPr>
          <w:rFonts w:hint="eastAsia" w:ascii="宋体" w:hAnsi="宋体" w:eastAsia="宋体" w:cs="宋体"/>
          <w:b/>
          <w:bCs/>
          <w:color w:val="auto"/>
          <w:sz w:val="32"/>
          <w:szCs w:val="32"/>
          <w:highlight w:val="none"/>
        </w:rPr>
      </w:pPr>
    </w:p>
    <w:p>
      <w:pPr>
        <w:pStyle w:val="2"/>
        <w:rPr>
          <w:rFonts w:hint="eastAsia"/>
        </w:rPr>
      </w:pPr>
    </w:p>
    <w:p>
      <w:pPr>
        <w:spacing w:line="48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第二部分  合同通用条款</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按建设部、国家工商行政管理局2017年印发的《建设工程施工合同（示范文本）》（GF-2017-0201）《通用条款》执行。</w:t>
      </w:r>
    </w:p>
    <w:p>
      <w:pPr>
        <w:spacing w:line="520" w:lineRule="exact"/>
        <w:ind w:firstLine="480" w:firstLineChars="200"/>
        <w:rPr>
          <w:rFonts w:hint="eastAsia" w:ascii="宋体" w:hAnsi="宋体" w:eastAsia="宋体" w:cs="宋体"/>
          <w:color w:val="auto"/>
          <w:sz w:val="24"/>
          <w:szCs w:val="24"/>
          <w:highlight w:val="none"/>
        </w:rPr>
      </w:pPr>
    </w:p>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合同专用条款</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一、词语定义及合同文件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2、合同文件及解释顺序</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合同文件组成及解释顺序：本合同协议书，本合同专用条款，本合同通用条款，标准、规范及有关技术文件，图纸，及其附件，工程预算评审报告，经双方确认进入合同的其他文件。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3、语言文字和适用法律、标准及规范。</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3.1本合同除使用汉语外，还使用无语言文字。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3.2适用法律和法规</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适用于本合同的法律、法规和规章是中华人民共和国国家现行法律、行政法规以及工程所在地的地方政府的有关法规与规章。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3.3适用标准、规范</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适用标准、规范的名称：现行的《施工及验收规范》及《施工质量评定标准》等国家标准、规范、行业标准、规范等。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发包人提供标准、规范的时间：无。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国内没有相应标准、规范时的约定：无。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4、图纸</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4.1发包人向承包人提供图纸日期和套数：签订合同后5天提供全套施工图纸1套。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发包人对图纸的保密要求：不得用于本工程以外的一切用途。</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使用国外图纸的要求及费用承担：无。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二、双方一般权利和义务</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5、工程师</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5.2监理单位委派的工程师</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职务：工程监理。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发包人委托的职权按《监理规范》中规定和监理合同的约定。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需要取得发包人批准才能行使的职权：1、工程进度款的确认；2、提出设计变更的要求；3、确认工程工期的延长；4、审核、确认工程项目及费用的增减；5、设计变更、现场签证及签证费用的确认；6、停工令、复工令的签署。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5.3发包人派驻的工程师</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职务：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职权：代表发包方对工程进行日常监督和协调，行驶合同（含监理合同）规定发包人的权力。</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5.6不实行监理的，工程师的职权：无。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6、工程师的委派和指令：按通用条款规定执行。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7、项目经理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职务：项目经理。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8、发包人工作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8.1发包人应按约定的时间和要求完成以下工作：</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(1)施工场地具备施工条件的要求及完成的时间：开工前7天完成。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将施工所需的水、电、电讯线路接至施工场地的时间、地点和供应要求：开工前7天内，将施工所需的水、电、电讯线路接至施工现场，并保证施工期间的需要。</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(3)施工场地与公共道路的通道开通时间和要求：已开通。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(4)工程地质和地下管线资料的提供时间：开工前7天以书面形式交给承包人，双方在现场进行交验。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(5)由发包人办理的施工所需证件、批件的名称和完成时间：开工前7天办好施工许可证和临时用地证等所需证件。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(6)水准点与坐标控制点交验要求：开工前7天确定水准点与坐标控制点，以书面形式交给承包人,进行现场交验。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(7)图纸会审和设计交底时间: 由发包人定,应在开工前7天完成会审。</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(8)协调处理施工场地周围地下管线和邻近建筑物、构筑物(含文物保护建筑)、古树名木的保护工作：按通用条款8.1(8)条执行。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(9)双方约定发包人应做的其他工作：与有关部门协调，保证工程施工不受影响。</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8.2发包人委托承包人办理的工作：双方另行协商。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9、承包人工作</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9.1承包人应按约定时间和要求，完成以下工作：</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(1)需由设计资质等级和业务范围允许的承包人完成的设计文件提交时间：无。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(2)应提供计划、报表的名称及完成时间: 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(3)承担施工安全保卫工作及非夜间施工照明的责任和要求：按通用条款第9.1(3)条执行，费用由承包人承担。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(4)向发包人提供的办公和生活房屋及设施的要求：无。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(5)需承包人办理的有关施工场地交通、环卫和施工噪音管理等手续：按“通用条款”第9.1(5)条执行。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(6)已完工程成品保护的特殊要求及费用承担：按“通用条款”第9.1(6)条执行。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(7)施工场地周围地下管线和邻近建筑物、构筑物（含文物保护建筑）、古树名木的保护要求及费用承担：施工时如损坏地下管线、邻近建筑物、构筑物及排水系统，所发生费用由承包人承担。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(8)施工场地清洁卫生的要求：按“通用条款” 第9.1(8)条执行，费用由承包人承担。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(9)双方约定承包人应做的其他工作: 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三、施工组织设计和工期</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10.1承包人提供施工组织设计(施工方案)和进度计划时间：开工前7天提供施工组织设计。</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工程师确认的时间：发包人代表应于收到后5天内批复。</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10.2群体工程中有关进度计划的要求：无。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13、工期延误</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13.1对以下原因造成工期延误：经工程师确认，工期相应顺延：按GF-2017-0201通用条款第13条执行。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13.1.1不可抗力:</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13.1.2双方约定工期顺延的其他情况：无。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13.2承包人在第13.1款情况发生后,双方按以下约定办理: 按建设施工合同</w:t>
      </w:r>
      <w:r>
        <w:rPr>
          <w:rFonts w:hint="eastAsia" w:ascii="宋体" w:hAnsi="宋体" w:eastAsia="宋体" w:cs="宋体"/>
          <w:color w:val="auto"/>
          <w:sz w:val="24"/>
          <w:szCs w:val="24"/>
          <w:highlight w:val="none"/>
          <w:lang w:eastAsia="zh-CN"/>
        </w:rPr>
        <w:t>GF-2017-0201</w:t>
      </w:r>
      <w:r>
        <w:rPr>
          <w:rFonts w:hint="eastAsia" w:ascii="宋体" w:hAnsi="宋体" w:eastAsia="宋体" w:cs="宋体"/>
          <w:color w:val="auto"/>
          <w:sz w:val="24"/>
          <w:szCs w:val="24"/>
          <w:highlight w:val="none"/>
        </w:rPr>
        <w:t>通用条款相关条款办理。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非上述原因，承包人不能在合同约定或工程师同意顺延的工期竣工的，承包人应承担违约责任。应向发包人支付误期赔偿费为承包人每延误一天，向发包人支付每天合同价0.04%的违约赔偿费，误期时间从规定竣工日期起直到全部工程或相应部分工程的移交竣工报告的批准日期之间的天数（不足一天的按一天计算），发包人可从应向承包人支付的任何金额中扣除此项赔款费或其他方式收回此款，误期违约赔偿费限额为合同价的4%。此赔偿款的支付并不能解除承包人应完成工程的责任或合同规定的其他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四、质量与验收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15.1发包人对工程质量的特殊要求：合格标准。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15.2双方对工程质量有争议时，请百色市建设工程质量监督站仲裁及因此造成的损失由责任方承担有关费用。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17、隐蔽工程和中间验收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17.1双方约定中间验收部位：隐蔽工程部分。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19、工程试车</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19.5试车费用的承担：无。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五、安全施工</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按“通用条款”的第20、21、22条执行。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六、合同价款与支付</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23、合同价款及调整</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23.2本合同价款采用固定合价合同方式确定。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（1）采用固定合价合同方式，合同价款中包括的风险范围：除工程变更和政策性调整以外的其他风险。</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风险范围以外合同款调整方法：总价包干不予以考虑任何调整因素。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双方约定合同价款的其他调整因素：按有关文件的规定执行。 </w:t>
      </w:r>
    </w:p>
    <w:p>
      <w:pPr>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24、工程预付款：</w:t>
      </w:r>
      <w:r>
        <w:rPr>
          <w:rFonts w:hint="eastAsia" w:ascii="宋体" w:hAnsi="宋体" w:eastAsia="宋体" w:cs="宋体"/>
          <w:color w:val="auto"/>
          <w:sz w:val="24"/>
          <w:szCs w:val="24"/>
          <w:highlight w:val="yellow"/>
        </w:rPr>
        <w:t>合同价的30%</w:t>
      </w:r>
      <w:r>
        <w:rPr>
          <w:rFonts w:hint="eastAsia" w:ascii="宋体" w:hAnsi="宋体" w:eastAsia="宋体" w:cs="宋体"/>
          <w:color w:val="auto"/>
          <w:sz w:val="24"/>
          <w:szCs w:val="24"/>
          <w:highlight w:val="yellow"/>
          <w:lang w:eastAsia="zh-CN"/>
        </w:rPr>
        <w:t>。</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25、工程量确认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25.1承包人向工程师提交已完工程量报告的时间：每月5日前，按进度向工程师提交当月已完成工程量报告一式二份。工程师应于收到承办人提交的已完成工程量报告之日起7日内进行计量和确认。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26、工程款（进度款）支付</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工程款（进度款）支付的方式和时间：本工程按工程进度付款。发包人支付给承包人的工程款（预付款、进度款、竣工结算款）必须以银行转账方式转到本合同协议书第2页承包人指定的账号，或经过法定代表人授权的其它账号，不得由工地负责人等领取现金或转入其他账号。</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yellow"/>
        </w:rPr>
        <w:t>发包人应支付给承包人的工程进度款如下：自合同签订之日起，项目进场后10日内拨付合同价的30%作为预付款。进度款的支付，合同内部分按实际完成合格工程量的80%时最高支付至合同价款的50%;工程竣工验收最高支付至合同价款的80%，经审计部门审定后，支付至工程结算总造价的97%，</w:t>
      </w:r>
      <w:r>
        <w:rPr>
          <w:rFonts w:hint="eastAsia" w:ascii="宋体" w:hAnsi="宋体" w:eastAsia="宋体" w:cs="宋体"/>
          <w:color w:val="auto"/>
          <w:sz w:val="24"/>
          <w:szCs w:val="24"/>
          <w:highlight w:val="none"/>
        </w:rPr>
        <w:t>余款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%金作为质保金，等质保期满和完成保修责任后退回，质保金不计利息。</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七、材料设备供应</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27、发包人供应材料设备</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27.4发包人供应的材料设备与一览表不符时，双方约定发包人承担责任如下：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(1)材料设备单价与一览表不符：无。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(2)材料设备的品种、规格、型号、质量等级与一览表不符：无 。                                                        </w:t>
      </w:r>
    </w:p>
    <w:p>
      <w:pPr>
        <w:spacing w:line="480" w:lineRule="exact"/>
        <w:ind w:left="561"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(3)承包人可代为调剂串换的材料：无。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(4)到货地点与一览表不符：无。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(5)供应数量与一览表不符：无。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(6)到货时间与一览表不符：无。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27.6发包人供应材料设备的结算方法：无。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28、承包人采购材料设备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28.1承包人采购材料设备的约定: 按“通用条款”第28条执行，包工包料，本工程需材料设备由承包人自行采购，发包人协助。</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八、工程变更</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29.1在实施项目过程中，若发生隐蔽工程或工程量发生增减变动，必须经建设单位、监理等有关单位现场签字确认后，方可作为工程结算依据。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29.2在实施项目过程中，若发生单价变动由建设单位与施工单位按有关规定签订确定。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29.3变更价款的确定按专用条款第23条执行。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九、竣工验收与结算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32、竣工验收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32.1承包人提供竣工图的约定：工程竣工后15天内向发包人提供两份完整的竣工资料。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32.6中间交工工程的范围和竣工时间:无。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32、竣工结算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33.1按通用条款第33.1、33.5、33.6条执行。</w:t>
      </w:r>
    </w:p>
    <w:p>
      <w:pPr>
        <w:pStyle w:val="14"/>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33.2竣工结算由建设单位及政府审计机构审核，竣工结算依据：审计局审定造价及设计变更、基础超深、工程量调整等而导致的有效价格调整。</w:t>
      </w:r>
    </w:p>
    <w:p>
      <w:pPr>
        <w:pStyle w:val="14"/>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十、违约、索赔和争议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35、违约</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35.1本合同中关于发包人违约的具体责任如下: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(1)本合同通用条款第24条约定发包人违约应承担的违约责任：无。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本合同通用条款第26.4款约定发包人违约应承担的违约责任：无。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本合同通用条款第33.3款约定发包人违约应承担的违约责任：如发生,双方协商解决。</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(4)双方约定的发包人其他违约责任：无。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35.2本合同中关于承包人违约的具体责任如下：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本合同通用条款第14.2款约定发包人违约应承担的违约责任：承包人每延误一天,向发包人支付合同价0.04%/天的违约赔偿费，赔偿限额为合同价的4%。</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(2)承包人完成的工程质量达不到合同约定的质量标准,应当无偿进行返工至质量合格为止，并承担相关费用。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37、争议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37.1双方约定，在合同履行过程中发生争议时，请工程所在地建设行政主管部门调解；调解不成时，向发包人住所所在地仲裁委员会提请仲裁或向发包人住所所在地人民法院起诉。</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十一、其他</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38、工程分包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38.1本工程发包人同意承包人分包的工程:本工程没有分包。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分包施工单位为：无。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39、不可抗力</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39.1双方关于不可抗力的约定: 按通用条款相关规定执行。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40、保险</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40.6本工程双方约定投保内容如下: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(1)发包人投保内容: 根据需要自行办理。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发包人委托承包人办理的保险事项:无。</w:t>
      </w:r>
    </w:p>
    <w:p>
      <w:pPr>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(2)承包人投保内容: 承包人办理现场施工人员的人身意外事故伤害保险。</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41、担保</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41.3本工程双方约定担保事项如下: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发包人向承包人提供履约担保,担保方式为:无。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担保合同作为本合同附件。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承包人向发包人提供履约担保，担保方式为：无。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担保合同作为本合同附件。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双方约定的其他担保事项：无。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46、合同份数</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46.1双方约定合同份数: 一式六份，发包人执四份，承包人执二份。</w:t>
      </w:r>
    </w:p>
    <w:p>
      <w:pPr>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47、补充条款：</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发生工伤事故由承包人负责。损坏业主的财物由承包人负责。</w:t>
      </w: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p>
    <w:p>
      <w:pPr>
        <w:spacing w:line="480" w:lineRule="exact"/>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工程质量保修书</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lang w:eastAsia="zh-CN"/>
        </w:rPr>
        <w:t>平果市生态移民发展中心</w:t>
      </w:r>
      <w:r>
        <w:rPr>
          <w:rFonts w:hint="eastAsia" w:ascii="宋体" w:hAnsi="宋体" w:eastAsia="宋体" w:cs="宋体"/>
          <w:color w:val="auto"/>
          <w:sz w:val="24"/>
          <w:szCs w:val="24"/>
          <w:highlight w:val="none"/>
        </w:rPr>
        <w:t xml:space="preserve"> </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承包人（全称）：</w:t>
      </w:r>
    </w:p>
    <w:p>
      <w:pPr>
        <w:pStyle w:val="15"/>
        <w:spacing w:line="6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为保证</w:t>
      </w:r>
      <w:r>
        <w:rPr>
          <w:rFonts w:hint="eastAsia" w:ascii="宋体" w:hAnsi="宋体" w:eastAsia="宋体" w:cs="宋体"/>
          <w:b w:val="0"/>
          <w:bCs w:val="0"/>
          <w:color w:val="auto"/>
          <w:sz w:val="24"/>
          <w:szCs w:val="24"/>
          <w:highlight w:val="none"/>
          <w:u w:val="single"/>
          <w:lang w:val="en-US" w:eastAsia="zh-CN"/>
        </w:rPr>
        <w:t xml:space="preserve"> 2023年第二批自治区大中型水库库区基金项目平果市同老乡同老村板老屯基础设施工程</w:t>
      </w:r>
      <w:r>
        <w:rPr>
          <w:rFonts w:hint="eastAsia" w:ascii="宋体" w:hAnsi="宋体" w:eastAsia="宋体" w:cs="宋体"/>
          <w:b w:val="0"/>
          <w:bCs w:val="0"/>
          <w:color w:val="auto"/>
          <w:sz w:val="24"/>
          <w:szCs w:val="24"/>
          <w:highlight w:val="none"/>
        </w:rPr>
        <w:t>(工程名称)在合理使用期限内正常使用，发包人、承包人协商一致签订工程质量保修书。承包人在质量保修期内按照有关管理规定及双方约定承担工程质量保修责任。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一、工程质量保修范围和内容</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承包人在质量保修期内，按照有关法律、法规、规章的管理规定和双方约定，承担本工程质量保修责任。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质量保修范围及内容，双方约定如下：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承包人所承包的工作内容。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保修期自全部工程竣工验收合格后开始算起，保修期限为一年。在全部工程完工验收前，已经发包人提前验收的单位工程或部分工程，若未投入正常使用，其保修期亦按全部工程的竣工验收合格后开始算起。</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三、质量保修责任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1、属于保修范围、内容的项目，承包人应当在接到保修通知之日起7天内派人保修。承包人不在约定期限内派人保修的，发包人可以委托其他人修理，保修费用从质量保修金内扣除。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2、发生紧急抢修事故，承包人在接到事故通知后，应当立即到达事故现场抢修。非承包人施工质量引起的事故，抢修费用由发包人承担。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3、在国家规定的工程合理使用期限内，承包人确保地基基础工程和主体结构的质量。因承包人原因致使工程在合理使用期限内造成人身和财产损害的，承包人应承担损害赔偿责任。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四、保修费用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本工程约定的工程质量保修金为工程竣工结算价的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%。由发包人在工程结算款中扣留，质量保修金银行利率为零。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五、质量保修金的返还</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质量保修满后经承包人申请返还质保金，发包人应在14天内，将剩余的质保金返还给承包人。</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双方约定的其他工程质量保修事项：无。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本工程质量保修书作为施工合同附件，由施工合同发包人承包人双方共同签署。</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发包人(公章):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平果市生态移民发展中心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法定代表人(签字):       </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附件2：</w:t>
      </w:r>
    </w:p>
    <w:p>
      <w:pPr>
        <w:spacing w:line="480" w:lineRule="exact"/>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廉洁协议</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立协议单位  发包人：</w:t>
      </w:r>
      <w:r>
        <w:rPr>
          <w:rFonts w:hint="eastAsia" w:ascii="宋体" w:hAnsi="宋体" w:eastAsia="宋体" w:cs="宋体"/>
          <w:color w:val="auto"/>
          <w:sz w:val="24"/>
          <w:szCs w:val="24"/>
          <w:highlight w:val="none"/>
          <w:lang w:eastAsia="zh-CN"/>
        </w:rPr>
        <w:t>平果市生态移民发展中心</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承包人：</w:t>
      </w:r>
      <w:r>
        <w:rPr>
          <w:rFonts w:hint="eastAsia" w:ascii="宋体" w:hAnsi="宋体" w:eastAsia="宋体" w:cs="宋体"/>
          <w:bCs/>
          <w:color w:val="auto"/>
          <w:sz w:val="24"/>
          <w:szCs w:val="24"/>
          <w:highlight w:val="non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lang w:eastAsia="zh-CN"/>
        </w:rPr>
        <w:t>2023年第二批自治区大中型水库库区基金项目平果市同老乡同老村板老屯基础设施工程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在工程建设中防止各种不正当行为的发生，促进本单位的党风廉政建设，根据国家和自治区有关工程承发包和廉政建设的各项规定以及自治区关于《建设工程承发包双方签订廉洁协议的暂行规定》，特订立如下协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一、甲乙双方应当共同自觉遵守国家和自治区关于党风廉政建设的各项规定和关于建设工程承发包的各项规定。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二、发包人及其工作人员应做到：</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（一）发包人工作人员（含家属、子女、下同）不得以任何形式向承包人索要赞助和收受回扣等好处费。</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包人工作应当保持与承包人的正常业务交往，不得接受承包人礼金，有价证券和贵重物品，不得向承包人索要（或接受）通讯工具、交通工具、家电及高档办公用品，不得在承包人报销任何应由单位或个人支付的费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（三）发包人工作人员不得参加可能影响公正执行公务的宴请和高消费的娱乐活动。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（四）发包人工作人员不得要求或者接受承包人为其住房装修、婚丧嫁娶、家属和子女的工作安排，以及出国出境提供方便。</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（五）发包人工作人员不得以考察、参观等名义参加承包人安排的国内外旅游活动。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（六）发包人工作人员不得向承包人介绍家属或亲友从事与发包人工程有关的材料设备供应、工程分包等经济活动。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三、承包人及其工作人员应当做到：</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（一）承包人应当通过正常途径开展相对业务工作，不得为获取某些不正当利益向发包人工作人员（含家属、子女、下同）赠送礼金、有价证券和贵重物品等。</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（二）承包人工作人员不得为谋取私利擅自与发包人工作人员就工程承包、工程费用、材料设备供应、工程量变动、工程验收、工程质量问题处理等进行私下商谈或者达成默契。</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（三）承包人不得以洽谈业务、签订经济合同等为借口，邀请发包人工作人员外出旅游或进入营业性高档娱乐场所。</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（四）承包人不得为发包人单位和个人购置或者提供通讯工具、交通工具、家电、高档办公用品等物品。</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四、承包人如发现发包人及其工作人员有违反上述协议者，应当向发包人领导或者发包人上级单位举报，发包人不得找任何借口对承包人进行报复或刁难、延误工作。</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五、发包人发现承包人有违反本协议或者采用不正当的手段贿赂发包人工作人员，发包人应向承包人上级领导或有关部门举报，由此给发包人单位造成的损失均由承包人承担。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六、本协议作为工程承发包合同的附件，经协议双方签署后立即生效。</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发包人：（盖章）                   承包人：（盖章）</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480" w:lineRule="exact"/>
        <w:ind w:firstLine="560" w:firstLineChars="200"/>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3：</w:t>
      </w:r>
    </w:p>
    <w:p>
      <w:pPr>
        <w:widowControl/>
        <w:spacing w:before="100" w:beforeAutospacing="1" w:after="100" w:afterAutospacing="1"/>
        <w:jc w:val="center"/>
        <w:outlineLvl w:val="1"/>
        <w:rPr>
          <w:rFonts w:hint="eastAsia" w:ascii="宋体" w:hAnsi="宋体" w:eastAsia="宋体" w:cs="宋体"/>
          <w:b/>
          <w:bCs/>
          <w:color w:val="auto"/>
          <w:kern w:val="0"/>
          <w:sz w:val="32"/>
          <w:szCs w:val="32"/>
          <w:highlight w:val="none"/>
        </w:rPr>
      </w:pPr>
      <w:bookmarkStart w:id="28" w:name="_Toc25833"/>
      <w:bookmarkStart w:id="29" w:name="_Toc6030"/>
      <w:bookmarkStart w:id="30" w:name="_Toc10345"/>
      <w:r>
        <w:rPr>
          <w:rFonts w:hint="eastAsia" w:ascii="宋体" w:hAnsi="宋体" w:eastAsia="宋体" w:cs="宋体"/>
          <w:b/>
          <w:bCs/>
          <w:color w:val="auto"/>
          <w:kern w:val="0"/>
          <w:sz w:val="32"/>
          <w:szCs w:val="32"/>
          <w:highlight w:val="none"/>
        </w:rPr>
        <w:t>安全生产合同</w:t>
      </w:r>
      <w:bookmarkEnd w:id="28"/>
      <w:bookmarkEnd w:id="29"/>
      <w:bookmarkEnd w:id="30"/>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立协议单位  发包人：</w:t>
      </w:r>
      <w:r>
        <w:rPr>
          <w:rFonts w:hint="eastAsia" w:ascii="宋体" w:hAnsi="宋体" w:eastAsia="宋体" w:cs="宋体"/>
          <w:color w:val="auto"/>
          <w:sz w:val="24"/>
          <w:szCs w:val="24"/>
          <w:highlight w:val="none"/>
          <w:lang w:eastAsia="zh-CN"/>
        </w:rPr>
        <w:t>平果市生态移民发展中心</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承包人：</w:t>
      </w:r>
      <w:r>
        <w:rPr>
          <w:rFonts w:hint="eastAsia" w:ascii="宋体" w:hAnsi="宋体" w:eastAsia="宋体" w:cs="宋体"/>
          <w:bCs/>
          <w:color w:val="auto"/>
          <w:sz w:val="24"/>
          <w:szCs w:val="24"/>
          <w:highlight w:val="non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lang w:eastAsia="zh-CN"/>
        </w:rPr>
        <w:t>2023年第二批自治区大中型水库库区基金项目平果市同老乡同老村板老屯基础设施工程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为在</w:t>
      </w:r>
      <w:r>
        <w:rPr>
          <w:rFonts w:hint="eastAsia" w:ascii="宋体" w:hAnsi="宋体" w:eastAsia="宋体" w:cs="宋体"/>
          <w:b w:val="0"/>
          <w:bCs w:val="0"/>
          <w:color w:val="auto"/>
          <w:sz w:val="24"/>
          <w:szCs w:val="24"/>
          <w:highlight w:val="none"/>
          <w:lang w:eastAsia="zh-CN"/>
        </w:rPr>
        <w:t>2023年第二批自治区大中型水库库区基金项目平果市同老乡同老村板老屯基础设施工程</w:t>
      </w:r>
      <w:r>
        <w:rPr>
          <w:rFonts w:hint="eastAsia" w:ascii="宋体" w:hAnsi="宋体" w:eastAsia="宋体" w:cs="宋体"/>
          <w:color w:val="auto"/>
          <w:sz w:val="24"/>
          <w:szCs w:val="24"/>
          <w:highlight w:val="none"/>
        </w:rPr>
        <w:t>工程施工合同的实施过程中创造安全、高效的施工环境，切实搞好本项目的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"http://hrnews.goodjob.cn/anquanguanli/"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安全管理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工作，为合理规范双方的权利范围，特此签订本安全生产合同：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一、发包人职责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严格遵守国家有关安全生产的法律法规，认真执行工程承包合同中的有关安全要求。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按照“安全第一、预防为主”和坚持“管生产必须管安全”的原则进行安全生产管理，做到生产与安全工作同时计划、布置、检查、总结和评比。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重要的安全设施必须坚持与主体工程“三同时”的原则，即：同时设计、审批，同时施工，同时验收、投入使用。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定期召开安全生产调度会，及时传达中央及地方有关安全生产的精神。</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组织对承包人施工现场安全生产检查，监督承包人及时处理发现的各种安全隐患。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二、承包人职责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严格遵守国家有关安全生产的法律规定，认真执行工程承包合同中的有关安全要求。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坚持“安全第一、预防为主”和“管生产必须管安全”的原则，加强安全生产的管理机构和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"http://hrnews.goodjob.cn/anquanguanli/anquanguanli-629.html"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安全生产管理制度</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配备专职及兼职安全检查人员，有组织有领导地开展安全生产活动。各级领导、工程技术人员、生产管理人员和具体操作人员，必须熟悉和遵守本条款的各项规定，做到生产和安全工作同时计划、布置、检查、总结和评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配备一定的专职安全员，专职负责所有员工的安全和治安保卫工作及预防事故的发生。安全机构人员，有权按有关规定发布指令，并采取保护性措施防止事故发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承包人在任何时候都应采取各种合理的预防措施，防止其员工发生任何违法、违禁、暴力或妨碍治安的行为。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对于易燃易爆的材料除应专门妥善保管之外，还应配备足够的消防设施，所有施工人员都应熟悉消防设备的性能和使用方法，承包人不得将任何种类的爆炸物给予、易货或、以其他方式转让给任何其他人，或允许、容忍上述同样行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操作人员上岗，必须按规程穿戴防护用品。施工负责人和安全检查员应随时检查劳动防护用品穿戴情况，不按规定穿戴防护用品的人员不得上岗。</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施工中采用新技术、新工艺、新设备、新材料时，必须制定相应的安全技术措施，施工现场必须具有相关的安全标志牌。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三、违约责任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如因发包人或承包人违约造成安全事故，将依法追究责任。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、本协议作为工程承发包合同的附件，由施工合同发包人承包人双方共同签署。</w:t>
      </w:r>
    </w:p>
    <w:p>
      <w:pPr>
        <w:spacing w:line="360" w:lineRule="auto"/>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承包人：（盖章）</w:t>
      </w:r>
    </w:p>
    <w:p>
      <w:pPr>
        <w:spacing w:line="48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 xml:space="preserve">  </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before="65" w:line="228" w:lineRule="auto"/>
        <w:ind w:left="16"/>
        <w:rPr>
          <w:rFonts w:ascii="宋体" w:hAnsi="宋体" w:eastAsia="宋体" w:cs="宋体"/>
          <w:color w:val="auto"/>
          <w:spacing w:val="4"/>
          <w:sz w:val="24"/>
          <w:szCs w:val="24"/>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附件</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平果市政府投资建设项目承诺书</w:t>
      </w:r>
    </w:p>
    <w:p>
      <w:pPr>
        <w:pStyle w:val="19"/>
        <w:rPr>
          <w:rFonts w:hint="eastAsia" w:ascii="宋体" w:hAnsi="宋体" w:eastAsia="宋体" w:cs="宋体"/>
          <w:color w:val="auto"/>
          <w:spacing w:val="2"/>
          <w:sz w:val="21"/>
          <w:szCs w:val="21"/>
          <w:lang w:eastAsia="zh-CN"/>
        </w:rPr>
      </w:pPr>
    </w:p>
    <w:p>
      <w:pPr>
        <w:pStyle w:val="9"/>
        <w:rPr>
          <w:rFonts w:hint="eastAsia"/>
          <w:color w:val="auto"/>
          <w:lang w:eastAsia="zh-CN"/>
        </w:rPr>
      </w:pPr>
    </w:p>
    <w:p>
      <w:pPr>
        <w:spacing w:before="156" w:beforeLines="50" w:after="156"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平果市政府投资建设项目承诺书</w:t>
      </w:r>
    </w:p>
    <w:p>
      <w:pPr>
        <w:spacing w:before="204" w:line="228" w:lineRule="auto"/>
        <w:rPr>
          <w:rFonts w:ascii="宋体" w:hAnsi="宋体" w:eastAsia="宋体" w:cs="宋体"/>
          <w:color w:val="auto"/>
          <w:spacing w:val="6"/>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204" w:line="360" w:lineRule="auto"/>
        <w:textAlignment w:val="baseline"/>
        <w:rPr>
          <w:rFonts w:ascii="宋体" w:hAnsi="宋体" w:eastAsia="宋体" w:cs="宋体"/>
          <w:color w:val="auto"/>
          <w:sz w:val="28"/>
          <w:szCs w:val="28"/>
        </w:rPr>
      </w:pPr>
      <w:r>
        <w:rPr>
          <w:rFonts w:ascii="宋体" w:hAnsi="宋体" w:eastAsia="宋体" w:cs="宋体"/>
          <w:color w:val="auto"/>
          <w:spacing w:val="6"/>
          <w:sz w:val="28"/>
          <w:szCs w:val="28"/>
        </w:rPr>
        <w:t>致采购人</w:t>
      </w:r>
      <w:r>
        <w:rPr>
          <w:rFonts w:ascii="宋体" w:hAnsi="宋体" w:eastAsia="宋体" w:cs="宋体"/>
          <w:color w:val="auto"/>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612" w:firstLineChars="200"/>
        <w:textAlignment w:val="baseline"/>
        <w:rPr>
          <w:rFonts w:ascii="宋体" w:hAnsi="宋体" w:eastAsia="宋体" w:cs="宋体"/>
          <w:color w:val="auto"/>
          <w:sz w:val="28"/>
          <w:szCs w:val="28"/>
        </w:rPr>
      </w:pPr>
      <w:r>
        <w:rPr>
          <w:rFonts w:ascii="宋体" w:hAnsi="宋体" w:eastAsia="宋体" w:cs="宋体"/>
          <w:color w:val="auto"/>
          <w:spacing w:val="13"/>
          <w:sz w:val="28"/>
          <w:szCs w:val="28"/>
        </w:rPr>
        <w:t>我</w:t>
      </w:r>
      <w:r>
        <w:rPr>
          <w:rFonts w:ascii="宋体" w:hAnsi="宋体" w:eastAsia="宋体" w:cs="宋体"/>
          <w:color w:val="auto"/>
          <w:spacing w:val="9"/>
          <w:sz w:val="28"/>
          <w:szCs w:val="28"/>
        </w:rPr>
        <w:t>公司在参加本次政府采购项目活动中，作出如下承诺：</w:t>
      </w:r>
    </w:p>
    <w:p>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560" w:firstLineChars="200"/>
        <w:textAlignment w:val="baseline"/>
        <w:rPr>
          <w:rFonts w:hint="eastAsia" w:ascii="宋体" w:hAnsi="宋体" w:eastAsia="宋体" w:cs="宋体"/>
          <w:color w:val="auto"/>
          <w:spacing w:val="9"/>
          <w:sz w:val="28"/>
          <w:szCs w:val="28"/>
          <w:lang w:eastAsia="zh-CN"/>
        </w:rPr>
      </w:pPr>
      <w:r>
        <w:rPr>
          <w:rFonts w:hint="eastAsia" w:ascii="宋体" w:hAnsi="宋体" w:eastAsia="宋体" w:cs="宋体"/>
          <w:color w:val="auto"/>
          <w:sz w:val="28"/>
          <w:szCs w:val="28"/>
          <w:lang w:eastAsia="zh-CN"/>
        </w:rPr>
        <w:t>我公司在本项目建设过程中</w:t>
      </w:r>
      <w:r>
        <w:rPr>
          <w:rFonts w:hint="eastAsia" w:ascii="宋体" w:hAnsi="宋体" w:eastAsia="宋体" w:cs="宋体"/>
          <w:color w:val="auto"/>
          <w:spacing w:val="9"/>
          <w:sz w:val="28"/>
          <w:szCs w:val="28"/>
          <w:lang w:eastAsia="zh-CN"/>
        </w:rPr>
        <w:t>如</w:t>
      </w:r>
      <w:r>
        <w:rPr>
          <w:rFonts w:hint="eastAsia" w:ascii="宋体" w:hAnsi="宋体" w:eastAsia="宋体" w:cs="宋体"/>
          <w:color w:val="auto"/>
          <w:spacing w:val="9"/>
          <w:sz w:val="28"/>
          <w:szCs w:val="28"/>
        </w:rPr>
        <w:t>涉及因调整建设方案、变更设计、增加隐蔽工程量、调整特殊材料和设备价款等原因，确需变更工程预算的，必须按《关于印发平果市政府投资建设项目设计变更及现场签证管理暂行规定的通知》</w:t>
      </w:r>
      <w:r>
        <w:rPr>
          <w:rFonts w:hint="eastAsia" w:ascii="宋体" w:hAnsi="宋体" w:eastAsia="宋体" w:cs="宋体"/>
          <w:color w:val="auto"/>
          <w:spacing w:val="9"/>
          <w:sz w:val="28"/>
          <w:szCs w:val="28"/>
          <w:lang w:eastAsia="zh-CN"/>
        </w:rPr>
        <w:t>、</w:t>
      </w:r>
      <w:r>
        <w:rPr>
          <w:rFonts w:hint="eastAsia" w:ascii="宋体" w:hAnsi="宋体" w:eastAsia="宋体" w:cs="宋体"/>
          <w:color w:val="auto"/>
          <w:spacing w:val="9"/>
          <w:sz w:val="28"/>
          <w:szCs w:val="28"/>
        </w:rPr>
        <w:t>平政规(2023)1号规定办理审批</w:t>
      </w:r>
      <w:r>
        <w:rPr>
          <w:rFonts w:hint="eastAsia" w:ascii="宋体" w:hAnsi="宋体" w:eastAsia="宋体" w:cs="宋体"/>
          <w:color w:val="auto"/>
          <w:spacing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560" w:firstLineChars="200"/>
        <w:textAlignment w:val="baseline"/>
        <w:rPr>
          <w:rFonts w:hint="eastAsia" w:ascii="宋体" w:hAnsi="宋体" w:eastAsia="宋体" w:cs="宋体"/>
          <w:color w:val="auto"/>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0" w:firstLine="584" w:firstLineChars="200"/>
        <w:textAlignment w:val="baseline"/>
        <w:rPr>
          <w:rFonts w:ascii="宋体" w:hAnsi="宋体" w:eastAsia="宋体" w:cs="宋体"/>
          <w:color w:val="auto"/>
          <w:sz w:val="28"/>
          <w:szCs w:val="28"/>
        </w:rPr>
      </w:pPr>
      <w:r>
        <w:rPr>
          <w:rFonts w:ascii="宋体" w:hAnsi="宋体" w:eastAsia="宋体" w:cs="宋体"/>
          <w:color w:val="auto"/>
          <w:spacing w:val="6"/>
          <w:sz w:val="28"/>
          <w:szCs w:val="28"/>
        </w:rPr>
        <w:t>特此</w:t>
      </w:r>
      <w:r>
        <w:rPr>
          <w:rFonts w:hint="eastAsia" w:ascii="宋体" w:hAnsi="宋体" w:eastAsia="宋体" w:cs="宋体"/>
          <w:color w:val="auto"/>
          <w:spacing w:val="6"/>
          <w:sz w:val="28"/>
          <w:szCs w:val="28"/>
          <w:lang w:eastAsia="zh-CN"/>
        </w:rPr>
        <w:t>承诺</w:t>
      </w:r>
      <w:r>
        <w:rPr>
          <w:rFonts w:ascii="宋体" w:hAnsi="宋体" w:eastAsia="宋体" w:cs="宋体"/>
          <w:color w:val="auto"/>
          <w:spacing w:val="5"/>
          <w:sz w:val="28"/>
          <w:szCs w:val="28"/>
        </w:rPr>
        <w:t>。</w:t>
      </w:r>
    </w:p>
    <w:p>
      <w:pPr>
        <w:spacing w:line="282" w:lineRule="auto"/>
        <w:rPr>
          <w:rFonts w:ascii="Arial"/>
          <w:color w:val="auto"/>
          <w:sz w:val="28"/>
          <w:szCs w:val="28"/>
        </w:rPr>
      </w:pPr>
    </w:p>
    <w:p>
      <w:pPr>
        <w:spacing w:line="282" w:lineRule="auto"/>
        <w:rPr>
          <w:rFonts w:ascii="Arial"/>
          <w:color w:val="auto"/>
          <w:sz w:val="28"/>
          <w:szCs w:val="28"/>
        </w:rPr>
      </w:pPr>
    </w:p>
    <w:p>
      <w:pPr>
        <w:spacing w:before="65" w:line="228" w:lineRule="auto"/>
        <w:ind w:left="318"/>
        <w:outlineLvl w:val="9"/>
        <w:rPr>
          <w:rFonts w:ascii="宋体" w:hAnsi="宋体" w:eastAsia="宋体" w:cs="宋体"/>
          <w:color w:val="auto"/>
          <w:sz w:val="28"/>
          <w:szCs w:val="28"/>
          <w:u w:val="single" w:color="auto"/>
        </w:rPr>
      </w:pPr>
      <w:r>
        <w:rPr>
          <w:rFonts w:hint="eastAsia" w:ascii="宋体" w:hAnsi="宋体" w:eastAsia="宋体" w:cs="宋体"/>
          <w:color w:val="auto"/>
          <w:spacing w:val="14"/>
          <w:sz w:val="28"/>
          <w:szCs w:val="28"/>
          <w:lang w:eastAsia="zh-CN"/>
        </w:rPr>
        <w:t>承诺</w:t>
      </w:r>
      <w:r>
        <w:rPr>
          <w:rFonts w:ascii="宋体" w:hAnsi="宋体" w:eastAsia="宋体" w:cs="宋体"/>
          <w:color w:val="auto"/>
          <w:spacing w:val="7"/>
          <w:sz w:val="28"/>
          <w:szCs w:val="28"/>
        </w:rPr>
        <w:t>供应商名称 (单位电子签章) ：</w:t>
      </w:r>
      <w:r>
        <w:rPr>
          <w:rFonts w:ascii="宋体" w:hAnsi="宋体" w:eastAsia="宋体" w:cs="宋体"/>
          <w:color w:val="auto"/>
          <w:sz w:val="28"/>
          <w:szCs w:val="28"/>
          <w:u w:val="single" w:color="auto"/>
        </w:rPr>
        <w:t xml:space="preserve">                </w:t>
      </w:r>
    </w:p>
    <w:p>
      <w:pPr>
        <w:spacing w:line="400" w:lineRule="exact"/>
        <w:ind w:firstLine="306" w:firstLineChars="100"/>
        <w:rPr>
          <w:rFonts w:ascii="宋体" w:hAnsi="宋体" w:eastAsia="宋体" w:cs="宋体"/>
          <w:color w:val="auto"/>
          <w:spacing w:val="13"/>
          <w:sz w:val="28"/>
          <w:szCs w:val="28"/>
        </w:rPr>
      </w:pPr>
    </w:p>
    <w:p>
      <w:pPr>
        <w:spacing w:line="400" w:lineRule="exact"/>
        <w:ind w:firstLine="306" w:firstLineChars="100"/>
        <w:rPr>
          <w:rFonts w:hint="eastAsia" w:ascii="宋体" w:hAnsi="宋体" w:cs="宋体"/>
          <w:color w:val="auto"/>
          <w:szCs w:val="21"/>
        </w:rPr>
      </w:pPr>
      <w:r>
        <w:rPr>
          <w:rFonts w:ascii="宋体" w:hAnsi="宋体" w:eastAsia="宋体" w:cs="宋体"/>
          <w:color w:val="auto"/>
          <w:spacing w:val="13"/>
          <w:sz w:val="28"/>
          <w:szCs w:val="28"/>
        </w:rPr>
        <w:t>法</w:t>
      </w:r>
      <w:r>
        <w:rPr>
          <w:rFonts w:ascii="宋体" w:hAnsi="宋体" w:eastAsia="宋体" w:cs="宋体"/>
          <w:color w:val="auto"/>
          <w:spacing w:val="9"/>
          <w:sz w:val="28"/>
          <w:szCs w:val="28"/>
        </w:rPr>
        <w:t>定代表人或法定代表人授权代表签字:</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pPr>
        <w:pStyle w:val="5"/>
        <w:bidi w:val="0"/>
        <w:jc w:val="center"/>
        <w:rPr>
          <w:rFonts w:hint="eastAsia"/>
          <w:color w:val="auto"/>
          <w:sz w:val="44"/>
          <w:szCs w:val="44"/>
        </w:rPr>
        <w:sectPr>
          <w:footerReference r:id="rId51" w:type="default"/>
          <w:pgSz w:w="11910" w:h="16840"/>
          <w:pgMar w:top="1340" w:right="1500" w:bottom="280" w:left="1680" w:header="720" w:footer="720" w:gutter="0"/>
          <w:pgNumType w:fmt="decimal"/>
          <w:cols w:space="720" w:num="1"/>
        </w:sectPr>
      </w:pPr>
    </w:p>
    <w:p>
      <w:pPr>
        <w:pStyle w:val="11"/>
        <w:rPr>
          <w:rFonts w:ascii="Arial"/>
          <w:spacing w:val="0"/>
          <w:sz w:val="21"/>
        </w:rPr>
      </w:pPr>
    </w:p>
    <w:p>
      <w:pPr>
        <w:spacing w:before="101" w:line="225" w:lineRule="auto"/>
        <w:ind w:left="3164"/>
        <w:outlineLvl w:val="0"/>
        <w:rPr>
          <w:rFonts w:ascii="宋体" w:hAnsi="宋体" w:eastAsia="宋体" w:cs="宋体"/>
          <w:spacing w:val="0"/>
          <w:sz w:val="31"/>
          <w:szCs w:val="31"/>
        </w:rPr>
      </w:pPr>
      <w:bookmarkStart w:id="31" w:name="_Toc20485"/>
      <w:r>
        <w:rPr>
          <w:rFonts w:ascii="宋体" w:hAnsi="宋体" w:eastAsia="宋体" w:cs="宋体"/>
          <w:spacing w:val="0"/>
          <w:sz w:val="31"/>
          <w:szCs w:val="31"/>
          <w14:textOutline w14:w="5793" w14:cap="sq" w14:cmpd="sng">
            <w14:solidFill>
              <w14:srgbClr w14:val="000000"/>
            </w14:solidFill>
            <w14:prstDash w14:val="solid"/>
            <w14:bevel/>
          </w14:textOutline>
        </w:rPr>
        <w:t>第七章</w:t>
      </w:r>
      <w:r>
        <w:rPr>
          <w:rFonts w:ascii="宋体" w:hAnsi="宋体" w:eastAsia="宋体" w:cs="宋体"/>
          <w:spacing w:val="0"/>
          <w:sz w:val="31"/>
          <w:szCs w:val="31"/>
        </w:rPr>
        <w:t xml:space="preserve"> </w:t>
      </w:r>
      <w:r>
        <w:rPr>
          <w:rFonts w:ascii="宋体" w:hAnsi="宋体" w:eastAsia="宋体" w:cs="宋体"/>
          <w:spacing w:val="0"/>
          <w:sz w:val="31"/>
          <w:szCs w:val="31"/>
          <w14:textOutline w14:w="5793" w14:cap="sq" w14:cmpd="sng">
            <w14:solidFill>
              <w14:srgbClr w14:val="000000"/>
            </w14:solidFill>
            <w14:prstDash w14:val="solid"/>
            <w14:bevel/>
          </w14:textOutline>
        </w:rPr>
        <w:t>技术规范</w:t>
      </w:r>
      <w:bookmarkEnd w:id="31"/>
    </w:p>
    <w:p>
      <w:pPr>
        <w:spacing w:line="259" w:lineRule="auto"/>
        <w:rPr>
          <w:rFonts w:ascii="Arial"/>
          <w:spacing w:val="0"/>
          <w:sz w:val="21"/>
        </w:rPr>
      </w:pPr>
    </w:p>
    <w:p>
      <w:pPr>
        <w:spacing w:line="259" w:lineRule="auto"/>
        <w:rPr>
          <w:rFonts w:ascii="Arial"/>
          <w:spacing w:val="0"/>
          <w:sz w:val="21"/>
        </w:rPr>
      </w:pPr>
    </w:p>
    <w:p>
      <w:pPr>
        <w:spacing w:before="91" w:line="460" w:lineRule="exact"/>
        <w:ind w:left="7"/>
        <w:rPr>
          <w:rFonts w:ascii="宋体" w:hAnsi="宋体" w:eastAsia="宋体" w:cs="宋体"/>
          <w:spacing w:val="0"/>
          <w:sz w:val="28"/>
          <w:szCs w:val="28"/>
        </w:rPr>
      </w:pPr>
      <w:r>
        <w:rPr>
          <w:rFonts w:ascii="宋体" w:hAnsi="宋体" w:eastAsia="宋体" w:cs="宋体"/>
          <w:spacing w:val="0"/>
          <w:position w:val="2"/>
          <w:sz w:val="28"/>
          <w:szCs w:val="28"/>
          <w14:textOutline w14:w="5103" w14:cap="sq" w14:cmpd="sng">
            <w14:solidFill>
              <w14:srgbClr w14:val="000000"/>
            </w14:solidFill>
            <w14:prstDash w14:val="solid"/>
            <w14:bevel/>
          </w14:textOutline>
        </w:rPr>
        <w:t>一、工程建设地点的现场条件：</w:t>
      </w:r>
    </w:p>
    <w:p>
      <w:pPr>
        <w:spacing w:line="228" w:lineRule="auto"/>
        <w:ind w:left="12"/>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一)</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现场自然条件</w:t>
      </w:r>
    </w:p>
    <w:p>
      <w:pPr>
        <w:spacing w:before="135" w:line="228" w:lineRule="auto"/>
        <w:ind w:left="720"/>
        <w:rPr>
          <w:rFonts w:ascii="宋体" w:hAnsi="宋体" w:eastAsia="宋体" w:cs="宋体"/>
          <w:spacing w:val="0"/>
          <w:sz w:val="23"/>
          <w:szCs w:val="23"/>
        </w:rPr>
      </w:pPr>
      <w:r>
        <w:rPr>
          <w:rFonts w:ascii="宋体" w:hAnsi="宋体" w:eastAsia="宋体" w:cs="宋体"/>
          <w:spacing w:val="0"/>
          <w:sz w:val="23"/>
          <w:szCs w:val="23"/>
        </w:rPr>
        <w:t>满足施工要求。</w:t>
      </w:r>
    </w:p>
    <w:p>
      <w:pPr>
        <w:spacing w:before="136" w:line="228" w:lineRule="auto"/>
        <w:ind w:left="12"/>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(二)</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现场施工条件</w:t>
      </w:r>
    </w:p>
    <w:p>
      <w:pPr>
        <w:spacing w:before="136" w:line="228" w:lineRule="auto"/>
        <w:ind w:left="722"/>
        <w:rPr>
          <w:rFonts w:ascii="宋体" w:hAnsi="宋体" w:eastAsia="宋体" w:cs="宋体"/>
          <w:spacing w:val="0"/>
          <w:sz w:val="23"/>
          <w:szCs w:val="23"/>
        </w:rPr>
      </w:pPr>
      <w:r>
        <w:rPr>
          <w:rFonts w:ascii="宋体" w:hAnsi="宋体" w:eastAsia="宋体" w:cs="宋体"/>
          <w:spacing w:val="0"/>
          <w:sz w:val="23"/>
          <w:szCs w:val="23"/>
        </w:rPr>
        <w:t>符合施工要求。</w:t>
      </w:r>
    </w:p>
    <w:p>
      <w:pPr>
        <w:spacing w:before="114" w:line="242" w:lineRule="auto"/>
        <w:ind w:left="7"/>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二、技术规范</w:t>
      </w:r>
    </w:p>
    <w:p>
      <w:pPr>
        <w:spacing w:before="1" w:line="263" w:lineRule="auto"/>
        <w:ind w:firstLine="1"/>
        <w:rPr>
          <w:rFonts w:ascii="宋体" w:hAnsi="宋体" w:eastAsia="宋体" w:cs="宋体"/>
          <w:spacing w:val="0"/>
          <w:sz w:val="23"/>
          <w:szCs w:val="23"/>
        </w:rPr>
      </w:pPr>
      <w:r>
        <w:rPr>
          <w:rFonts w:ascii="宋体" w:hAnsi="宋体" w:eastAsia="宋体" w:cs="宋体"/>
          <w:spacing w:val="0"/>
          <w:sz w:val="23"/>
          <w:szCs w:val="23"/>
        </w:rPr>
        <w:t>本工程应该认真按照工程量清单的要求进行施工，同时也要严格执行国家现行行业验收标准和各专业相关的现行标准和技术规范。</w:t>
      </w:r>
    </w:p>
    <w:p>
      <w:pPr>
        <w:rPr>
          <w:spacing w:val="0"/>
        </w:rPr>
        <w:sectPr>
          <w:headerReference r:id="rId52" w:type="default"/>
          <w:footerReference r:id="rId53" w:type="default"/>
          <w:pgSz w:w="11905" w:h="16838"/>
          <w:pgMar w:top="1417" w:right="1417" w:bottom="1417" w:left="1417" w:header="0" w:footer="658" w:gutter="0"/>
          <w:pgNumType w:fmt="decimal"/>
          <w:cols w:space="0" w:num="1"/>
          <w:rtlGutter w:val="0"/>
          <w:docGrid w:linePitch="0" w:charSpace="0"/>
        </w:sectPr>
      </w:pPr>
    </w:p>
    <w:p>
      <w:pPr>
        <w:spacing w:before="101" w:line="225" w:lineRule="auto"/>
        <w:ind w:left="3388"/>
        <w:outlineLvl w:val="0"/>
        <w:rPr>
          <w:rFonts w:ascii="宋体" w:hAnsi="宋体" w:eastAsia="宋体" w:cs="宋体"/>
          <w:spacing w:val="0"/>
          <w:sz w:val="31"/>
          <w:szCs w:val="31"/>
        </w:rPr>
      </w:pPr>
      <w:bookmarkStart w:id="32" w:name="_Toc18359"/>
      <w:r>
        <w:rPr>
          <w:rFonts w:ascii="宋体" w:hAnsi="宋体" w:eastAsia="宋体" w:cs="宋体"/>
          <w:spacing w:val="0"/>
          <w:sz w:val="31"/>
          <w:szCs w:val="31"/>
          <w14:textOutline w14:w="5793" w14:cap="sq" w14:cmpd="sng">
            <w14:solidFill>
              <w14:srgbClr w14:val="000000"/>
            </w14:solidFill>
            <w14:prstDash w14:val="solid"/>
            <w14:bevel/>
          </w14:textOutline>
        </w:rPr>
        <w:t>第八章</w:t>
      </w:r>
      <w:r>
        <w:rPr>
          <w:rFonts w:ascii="宋体" w:hAnsi="宋体" w:eastAsia="宋体" w:cs="宋体"/>
          <w:spacing w:val="0"/>
          <w:sz w:val="31"/>
          <w:szCs w:val="31"/>
        </w:rPr>
        <w:t xml:space="preserve"> </w:t>
      </w:r>
      <w:r>
        <w:rPr>
          <w:rFonts w:ascii="宋体" w:hAnsi="宋体" w:eastAsia="宋体" w:cs="宋体"/>
          <w:spacing w:val="0"/>
          <w:sz w:val="31"/>
          <w:szCs w:val="31"/>
          <w14:textOutline w14:w="5793" w14:cap="sq" w14:cmpd="sng">
            <w14:solidFill>
              <w14:srgbClr w14:val="000000"/>
            </w14:solidFill>
            <w14:prstDash w14:val="solid"/>
            <w14:bevel/>
          </w14:textOutline>
        </w:rPr>
        <w:t>图纸</w:t>
      </w:r>
      <w:bookmarkEnd w:id="32"/>
    </w:p>
    <w:p>
      <w:pPr>
        <w:spacing w:line="244" w:lineRule="auto"/>
        <w:rPr>
          <w:rFonts w:ascii="Arial"/>
          <w:spacing w:val="0"/>
          <w:sz w:val="21"/>
        </w:rPr>
      </w:pPr>
    </w:p>
    <w:p>
      <w:pPr>
        <w:spacing w:line="244" w:lineRule="auto"/>
        <w:rPr>
          <w:rFonts w:ascii="Arial"/>
          <w:spacing w:val="0"/>
          <w:sz w:val="21"/>
        </w:rPr>
      </w:pPr>
    </w:p>
    <w:p>
      <w:pPr>
        <w:spacing w:line="244" w:lineRule="auto"/>
        <w:rPr>
          <w:rFonts w:ascii="Arial"/>
          <w:spacing w:val="0"/>
          <w:sz w:val="21"/>
        </w:rPr>
      </w:pPr>
    </w:p>
    <w:p>
      <w:pPr>
        <w:spacing w:before="75" w:line="227" w:lineRule="auto"/>
        <w:ind w:left="628"/>
        <w:jc w:val="center"/>
        <w:outlineLvl w:val="9"/>
        <w:rPr>
          <w:rFonts w:ascii="宋体" w:hAnsi="宋体" w:eastAsia="宋体" w:cs="宋体"/>
          <w:b/>
          <w:bCs/>
          <w:spacing w:val="0"/>
          <w:sz w:val="23"/>
          <w:szCs w:val="23"/>
        </w:rPr>
      </w:pPr>
      <w:r>
        <w:rPr>
          <w:rFonts w:ascii="宋体" w:hAnsi="宋体" w:eastAsia="宋体" w:cs="宋体"/>
          <w:b/>
          <w:bCs/>
          <w:spacing w:val="0"/>
          <w:sz w:val="23"/>
          <w:szCs w:val="23"/>
        </w:rPr>
        <w:t>另附</w:t>
      </w:r>
    </w:p>
    <w:sectPr>
      <w:footerReference r:id="rId54" w:type="default"/>
      <w:pgSz w:w="11905" w:h="16838"/>
      <w:pgMar w:top="1417" w:right="1417" w:bottom="1417" w:left="1417" w:header="0" w:footer="658"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clear" w:pos="4153"/>
      </w:tabs>
      <w:jc w:val="both"/>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2"/>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80"/>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748"/>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4"/>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55"/>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441"/>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clear" w:pos="4153"/>
      </w:tabs>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51"/>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33"/>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3"/>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clear" w:pos="4153"/>
      </w:tabs>
      <w:jc w:val="both"/>
    </w:pPr>
  </w:p>
  <w:p>
    <w:pPr>
      <w:pStyle w:val="11"/>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25"/>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48"/>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68"/>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60"/>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60"/>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64"/>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3"/>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clear" w:pos="4153"/>
      </w:tabs>
    </w:pPr>
    <w: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0"/>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43"/>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67"/>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16"/>
        <w:szCs w:val="16"/>
      </w:rP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3839"/>
      </w:tabs>
      <w:jc w:val="left"/>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2BE7B"/>
    <w:multiLevelType w:val="singleLevel"/>
    <w:tmpl w:val="F8C2BE7B"/>
    <w:lvl w:ilvl="0" w:tentative="0">
      <w:start w:val="1"/>
      <w:numFmt w:val="chineseCounting"/>
      <w:suff w:val="space"/>
      <w:lvlText w:val="第%1部分"/>
      <w:lvlJc w:val="left"/>
      <w:rPr>
        <w:rFonts w:hint="eastAsia"/>
      </w:rPr>
    </w:lvl>
  </w:abstractNum>
  <w:abstractNum w:abstractNumId="1">
    <w:nsid w:val="62F50135"/>
    <w:multiLevelType w:val="singleLevel"/>
    <w:tmpl w:val="62F50135"/>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k0ZGEyOWM3ODI0ZmMxMjliOTQ0OWRlYjkzNDU0ZjYifQ=="/>
  </w:docVars>
  <w:rsids>
    <w:rsidRoot w:val="00000000"/>
    <w:rsid w:val="024C492F"/>
    <w:rsid w:val="02C82854"/>
    <w:rsid w:val="03762CB0"/>
    <w:rsid w:val="048B3E34"/>
    <w:rsid w:val="057C7247"/>
    <w:rsid w:val="06237F8B"/>
    <w:rsid w:val="074B4FC4"/>
    <w:rsid w:val="089811CD"/>
    <w:rsid w:val="08E154C3"/>
    <w:rsid w:val="09107A90"/>
    <w:rsid w:val="091A12E3"/>
    <w:rsid w:val="092C1016"/>
    <w:rsid w:val="0A382368"/>
    <w:rsid w:val="0AF441D7"/>
    <w:rsid w:val="0C8B3B19"/>
    <w:rsid w:val="0CBE656C"/>
    <w:rsid w:val="0D9E7FEC"/>
    <w:rsid w:val="0DA87805"/>
    <w:rsid w:val="0E207379"/>
    <w:rsid w:val="102B64CB"/>
    <w:rsid w:val="10B14B17"/>
    <w:rsid w:val="110C1E59"/>
    <w:rsid w:val="122A233A"/>
    <w:rsid w:val="129B48F0"/>
    <w:rsid w:val="135A6A74"/>
    <w:rsid w:val="139D4D4E"/>
    <w:rsid w:val="15967046"/>
    <w:rsid w:val="15DE18EA"/>
    <w:rsid w:val="17B5749D"/>
    <w:rsid w:val="18D54F78"/>
    <w:rsid w:val="1A3C0AAA"/>
    <w:rsid w:val="1A923DB6"/>
    <w:rsid w:val="1B3842E9"/>
    <w:rsid w:val="1BC12B8B"/>
    <w:rsid w:val="1C2B2D2D"/>
    <w:rsid w:val="1D863BEC"/>
    <w:rsid w:val="1F792DAF"/>
    <w:rsid w:val="1F8507F5"/>
    <w:rsid w:val="1F9A5250"/>
    <w:rsid w:val="20712584"/>
    <w:rsid w:val="21674618"/>
    <w:rsid w:val="228A599C"/>
    <w:rsid w:val="232B2612"/>
    <w:rsid w:val="257760D2"/>
    <w:rsid w:val="267511C1"/>
    <w:rsid w:val="279E0095"/>
    <w:rsid w:val="27E70699"/>
    <w:rsid w:val="28AD46AB"/>
    <w:rsid w:val="29355A4B"/>
    <w:rsid w:val="29905E04"/>
    <w:rsid w:val="29FD45DD"/>
    <w:rsid w:val="2A9B0ECA"/>
    <w:rsid w:val="2C5E46EC"/>
    <w:rsid w:val="2D0A3299"/>
    <w:rsid w:val="2DF66ED3"/>
    <w:rsid w:val="2E4929D9"/>
    <w:rsid w:val="2F6B28A2"/>
    <w:rsid w:val="2F7C678A"/>
    <w:rsid w:val="2FD64080"/>
    <w:rsid w:val="31940B55"/>
    <w:rsid w:val="33EA7980"/>
    <w:rsid w:val="362B5340"/>
    <w:rsid w:val="36DE12F2"/>
    <w:rsid w:val="36E64C78"/>
    <w:rsid w:val="3725594C"/>
    <w:rsid w:val="37517739"/>
    <w:rsid w:val="37B24E1E"/>
    <w:rsid w:val="39BD78E5"/>
    <w:rsid w:val="3BB224BC"/>
    <w:rsid w:val="3CCE019C"/>
    <w:rsid w:val="3D805368"/>
    <w:rsid w:val="3D822E06"/>
    <w:rsid w:val="3E650719"/>
    <w:rsid w:val="3FDF6C25"/>
    <w:rsid w:val="3FEF5A5C"/>
    <w:rsid w:val="40025D0B"/>
    <w:rsid w:val="42DB0A49"/>
    <w:rsid w:val="436549B3"/>
    <w:rsid w:val="43DE0B83"/>
    <w:rsid w:val="45356507"/>
    <w:rsid w:val="45A516AA"/>
    <w:rsid w:val="45F35B6A"/>
    <w:rsid w:val="460361B6"/>
    <w:rsid w:val="462907DC"/>
    <w:rsid w:val="497E2BEC"/>
    <w:rsid w:val="4A3D2AA8"/>
    <w:rsid w:val="4ABD4B2E"/>
    <w:rsid w:val="4F215077"/>
    <w:rsid w:val="50F43794"/>
    <w:rsid w:val="51AA404F"/>
    <w:rsid w:val="51B6249C"/>
    <w:rsid w:val="528560F5"/>
    <w:rsid w:val="52DB4C79"/>
    <w:rsid w:val="56D4123E"/>
    <w:rsid w:val="57547BA2"/>
    <w:rsid w:val="57A37CC2"/>
    <w:rsid w:val="5B4516CD"/>
    <w:rsid w:val="5B4C799D"/>
    <w:rsid w:val="5B701ED8"/>
    <w:rsid w:val="5BDD2C30"/>
    <w:rsid w:val="5C6C2D78"/>
    <w:rsid w:val="5D9704BC"/>
    <w:rsid w:val="5F2E4743"/>
    <w:rsid w:val="5F8328B3"/>
    <w:rsid w:val="607E751E"/>
    <w:rsid w:val="60894980"/>
    <w:rsid w:val="6141550C"/>
    <w:rsid w:val="61A34F3F"/>
    <w:rsid w:val="61CA15D9"/>
    <w:rsid w:val="64F825F4"/>
    <w:rsid w:val="654E25B1"/>
    <w:rsid w:val="65705687"/>
    <w:rsid w:val="65E73470"/>
    <w:rsid w:val="667E0E14"/>
    <w:rsid w:val="668469F0"/>
    <w:rsid w:val="66F531E4"/>
    <w:rsid w:val="678673E4"/>
    <w:rsid w:val="69171127"/>
    <w:rsid w:val="69F76834"/>
    <w:rsid w:val="6A425119"/>
    <w:rsid w:val="6B21318F"/>
    <w:rsid w:val="6BC90251"/>
    <w:rsid w:val="6C951E77"/>
    <w:rsid w:val="6DBE0F5A"/>
    <w:rsid w:val="6DC3267C"/>
    <w:rsid w:val="6E7647D3"/>
    <w:rsid w:val="6F966EFB"/>
    <w:rsid w:val="6FA00508"/>
    <w:rsid w:val="70602531"/>
    <w:rsid w:val="706E6C67"/>
    <w:rsid w:val="70812275"/>
    <w:rsid w:val="712430ED"/>
    <w:rsid w:val="71EA67C2"/>
    <w:rsid w:val="72E74AAF"/>
    <w:rsid w:val="768B7DFD"/>
    <w:rsid w:val="77754D7F"/>
    <w:rsid w:val="795D4E7C"/>
    <w:rsid w:val="7A17377E"/>
    <w:rsid w:val="7A667C9E"/>
    <w:rsid w:val="7BEF6D51"/>
    <w:rsid w:val="7C482A62"/>
    <w:rsid w:val="7CF27BDA"/>
    <w:rsid w:val="7DA46C42"/>
    <w:rsid w:val="7DBB1012"/>
    <w:rsid w:val="7E5F2EAF"/>
    <w:rsid w:val="7F775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7">
    <w:name w:val="Normal Indent"/>
    <w:basedOn w:val="1"/>
    <w:autoRedefine/>
    <w:qFormat/>
    <w:uiPriority w:val="0"/>
    <w:pPr>
      <w:widowControl/>
      <w:ind w:firstLine="420"/>
      <w:jc w:val="left"/>
    </w:pPr>
    <w:rPr>
      <w:sz w:val="20"/>
      <w:szCs w:val="20"/>
    </w:rPr>
  </w:style>
  <w:style w:type="paragraph" w:styleId="8">
    <w:name w:val="annotation text"/>
    <w:basedOn w:val="1"/>
    <w:autoRedefine/>
    <w:qFormat/>
    <w:uiPriority w:val="0"/>
    <w:pPr>
      <w:jc w:val="left"/>
    </w:pPr>
  </w:style>
  <w:style w:type="paragraph" w:styleId="9">
    <w:name w:val="Body Text"/>
    <w:basedOn w:val="1"/>
    <w:autoRedefine/>
    <w:unhideWhenUsed/>
    <w:qFormat/>
    <w:uiPriority w:val="0"/>
    <w:pPr>
      <w:spacing w:after="120"/>
    </w:pPr>
  </w:style>
  <w:style w:type="paragraph" w:styleId="10">
    <w:name w:val="Plain Text"/>
    <w:basedOn w:val="1"/>
    <w:autoRedefine/>
    <w:qFormat/>
    <w:uiPriority w:val="0"/>
    <w:rPr>
      <w:rFonts w:ascii="宋体" w:hAnsi="宋体"/>
      <w:kern w:val="1"/>
      <w:szCs w:val="20"/>
    </w:rPr>
  </w:style>
  <w:style w:type="paragraph" w:styleId="11">
    <w:name w:val="footer"/>
    <w:basedOn w:val="1"/>
    <w:autoRedefine/>
    <w:qFormat/>
    <w:uiPriority w:val="0"/>
    <w:pPr>
      <w:tabs>
        <w:tab w:val="center" w:pos="4153"/>
        <w:tab w:val="right" w:pos="8306"/>
      </w:tabs>
      <w:jc w:val="left"/>
    </w:pPr>
    <w:rPr>
      <w:kern w:val="1"/>
      <w:sz w:val="18"/>
      <w:szCs w:val="18"/>
    </w:rPr>
  </w:style>
  <w:style w:type="paragraph" w:styleId="12">
    <w:name w:val="header"/>
    <w:basedOn w:val="1"/>
    <w:autoRedefine/>
    <w:qFormat/>
    <w:uiPriority w:val="0"/>
    <w:pPr>
      <w:pBdr>
        <w:bottom w:val="single" w:color="000000" w:sz="6" w:space="1"/>
      </w:pBdr>
      <w:tabs>
        <w:tab w:val="center" w:pos="4153"/>
        <w:tab w:val="right" w:pos="8306"/>
      </w:tabs>
      <w:jc w:val="center"/>
    </w:pPr>
    <w:rPr>
      <w:kern w:val="1"/>
      <w:sz w:val="18"/>
      <w:szCs w:val="18"/>
    </w:rPr>
  </w:style>
  <w:style w:type="paragraph" w:styleId="13">
    <w:name w:val="toc 1"/>
    <w:basedOn w:val="1"/>
    <w:next w:val="1"/>
    <w:autoRedefine/>
    <w:qFormat/>
    <w:uiPriority w:val="0"/>
  </w:style>
  <w:style w:type="paragraph" w:styleId="14">
    <w:name w:val="List"/>
    <w:basedOn w:val="1"/>
    <w:autoRedefine/>
    <w:unhideWhenUsed/>
    <w:qFormat/>
    <w:uiPriority w:val="99"/>
    <w:pPr>
      <w:ind w:left="200" w:hanging="200" w:hangingChars="200"/>
      <w:contextualSpacing/>
    </w:pPr>
  </w:style>
  <w:style w:type="paragraph" w:styleId="15">
    <w:name w:val="Body Text Indent 3"/>
    <w:basedOn w:val="1"/>
    <w:autoRedefine/>
    <w:qFormat/>
    <w:uiPriority w:val="0"/>
    <w:pPr>
      <w:ind w:firstLine="602" w:firstLineChars="200"/>
    </w:pPr>
    <w:rPr>
      <w:rFonts w:eastAsia="黑体"/>
      <w:b/>
      <w:bCs/>
      <w:sz w:val="30"/>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sz w:val="24"/>
    </w:rPr>
  </w:style>
  <w:style w:type="paragraph" w:customStyle="1" w:styleId="19">
    <w:name w:val="表格文字"/>
    <w:basedOn w:val="1"/>
    <w:autoRedefine/>
    <w:qFormat/>
    <w:uiPriority w:val="0"/>
    <w:pPr>
      <w:adjustRightInd w:val="0"/>
      <w:spacing w:line="420" w:lineRule="atLeast"/>
      <w:jc w:val="left"/>
      <w:textAlignment w:val="baseline"/>
    </w:pPr>
    <w:rPr>
      <w:kern w:val="0"/>
    </w:rPr>
  </w:style>
  <w:style w:type="paragraph" w:customStyle="1" w:styleId="20">
    <w:name w:val="目录 82"/>
    <w:next w:val="1"/>
    <w:autoRedefine/>
    <w:qFormat/>
    <w:uiPriority w:val="0"/>
    <w:pPr>
      <w:wordWrap w:val="0"/>
      <w:ind w:left="2550"/>
      <w:jc w:val="both"/>
    </w:pPr>
    <w:rPr>
      <w:rFonts w:hint="eastAsia" w:ascii="Times New Roman" w:hAnsi="Times New Roman" w:eastAsia="Times New Roman" w:cs="Times New Roman"/>
      <w:sz w:val="21"/>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WPSOffice手动目录 1"/>
    <w:autoRedefine/>
    <w:qFormat/>
    <w:uiPriority w:val="0"/>
    <w:pPr>
      <w:ind w:leftChars="0"/>
    </w:pPr>
    <w:rPr>
      <w:rFonts w:ascii="Arial" w:hAnsi="Arial" w:eastAsia="Arial" w:cs="Arial"/>
      <w:sz w:val="20"/>
      <w:szCs w:val="20"/>
    </w:rPr>
  </w:style>
  <w:style w:type="paragraph" w:customStyle="1" w:styleId="23">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Table Paragraph_0"/>
    <w:basedOn w:val="24"/>
    <w:autoRedefine/>
    <w:qFormat/>
    <w:uiPriority w:val="1"/>
    <w:pPr>
      <w:autoSpaceDE w:val="0"/>
      <w:autoSpaceDN w:val="0"/>
      <w:jc w:val="left"/>
    </w:pPr>
    <w:rPr>
      <w:rFonts w:ascii="宋体" w:hAnsi="宋体" w:eastAsia="宋体" w:cs="宋体"/>
      <w:kern w:val="0"/>
      <w:sz w:val="22"/>
      <w:lang w:val="zh-CN" w:bidi="zh-CN"/>
    </w:rPr>
  </w:style>
  <w:style w:type="paragraph" w:customStyle="1" w:styleId="27">
    <w:name w:val="正文_3_0"/>
    <w:basedOn w:val="24"/>
    <w:autoRedefine/>
    <w:qFormat/>
    <w:uiPriority w:val="0"/>
    <w:pPr>
      <w:widowControl w:val="0"/>
      <w:jc w:val="both"/>
    </w:pPr>
    <w:rPr>
      <w:rFonts w:ascii="Calibri" w:hAnsi="Calibri"/>
      <w:kern w:val="2"/>
      <w:sz w:val="21"/>
      <w:szCs w:val="22"/>
      <w:lang w:val="en-US" w:eastAsia="zh-CN" w:bidi="ar-SA"/>
    </w:rPr>
  </w:style>
  <w:style w:type="paragraph" w:customStyle="1" w:styleId="2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1.jpeg"/><Relationship Id="rId55" Type="http://schemas.openxmlformats.org/officeDocument/2006/relationships/theme" Target="theme/theme1.xml"/><Relationship Id="rId54" Type="http://schemas.openxmlformats.org/officeDocument/2006/relationships/footer" Target="footer43.xml"/><Relationship Id="rId53" Type="http://schemas.openxmlformats.org/officeDocument/2006/relationships/footer" Target="footer42.xml"/><Relationship Id="rId52" Type="http://schemas.openxmlformats.org/officeDocument/2006/relationships/header" Target="header7.xml"/><Relationship Id="rId51" Type="http://schemas.openxmlformats.org/officeDocument/2006/relationships/footer" Target="footer41.xml"/><Relationship Id="rId50" Type="http://schemas.openxmlformats.org/officeDocument/2006/relationships/footer" Target="footer40.xml"/><Relationship Id="rId5" Type="http://schemas.openxmlformats.org/officeDocument/2006/relationships/header" Target="header1.xml"/><Relationship Id="rId49" Type="http://schemas.openxmlformats.org/officeDocument/2006/relationships/header" Target="header6.xml"/><Relationship Id="rId48" Type="http://schemas.openxmlformats.org/officeDocument/2006/relationships/footer" Target="footer39.xml"/><Relationship Id="rId47" Type="http://schemas.openxmlformats.org/officeDocument/2006/relationships/header" Target="header5.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48867</Words>
  <Characters>52190</Characters>
  <TotalTime>9</TotalTime>
  <ScaleCrop>false</ScaleCrop>
  <LinksUpToDate>false</LinksUpToDate>
  <CharactersWithSpaces>60301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2022-06-01T17:28:00Z</dcterms:created>
  <dc:creator>唐冰</dc:creator>
  <cp:lastModifiedBy>Administrator</cp:lastModifiedBy>
  <cp:lastPrinted>2024-04-19T07:40:00Z</cp:lastPrinted>
  <dcterms:modified xsi:type="dcterms:W3CDTF">2024-04-22T08:32:59Z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2022-06-02T11:27:53Z</vt:filetime>
  </property>
  <property fmtid="{D5CDD505-2E9C-101B-9397-08002B2CF9AE}" pid="4" name="KSOProductBuildVer">
    <vt:lpwstr>2052-12.1.0.16729</vt:lpwstr>
  </property>
  <property fmtid="{D5CDD505-2E9C-101B-9397-08002B2CF9AE}" pid="5" name="ICV">
    <vt:lpwstr>9E3F0A85B2FC40FE9E074DBD752CA36F_13</vt:lpwstr>
  </property>
</Properties>
</file>