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B39C3">
      <w:pPr>
        <w:rPr>
          <w:rFonts w:hint="eastAsia" w:ascii="宋体" w:hAnsi="宋体"/>
          <w:color w:val="auto"/>
          <w:sz w:val="52"/>
          <w:szCs w:val="52"/>
          <w:highlight w:val="none"/>
        </w:rPr>
      </w:pPr>
    </w:p>
    <w:p w14:paraId="4C3F870C">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政府采购</w:t>
      </w:r>
    </w:p>
    <w:p w14:paraId="0FDE888B">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7B8E0A89">
      <w:pPr>
        <w:pStyle w:val="20"/>
        <w:rPr>
          <w:rFonts w:hint="eastAsia"/>
          <w:highlight w:val="none"/>
        </w:rPr>
      </w:pPr>
    </w:p>
    <w:p w14:paraId="0DEA08B4">
      <w:pPr>
        <w:snapToGrid w:val="0"/>
        <w:spacing w:before="165" w:beforeLines="50" w:line="360" w:lineRule="auto"/>
        <w:jc w:val="center"/>
        <w:rPr>
          <w:rFonts w:hint="eastAsia" w:ascii="华文新魏" w:hAnsi="宋体" w:eastAsia="华文新魏"/>
          <w:color w:val="auto"/>
          <w:sz w:val="72"/>
          <w:szCs w:val="72"/>
          <w:highlight w:val="none"/>
        </w:rPr>
      </w:pPr>
    </w:p>
    <w:p w14:paraId="62EF2702">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D837EC0">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447FE2CF">
      <w:pPr>
        <w:spacing w:line="360" w:lineRule="auto"/>
        <w:rPr>
          <w:rFonts w:hint="eastAsia" w:ascii="宋体" w:hAnsi="宋体"/>
          <w:b/>
          <w:color w:val="auto"/>
          <w:sz w:val="32"/>
          <w:szCs w:val="32"/>
          <w:highlight w:val="none"/>
        </w:rPr>
      </w:pPr>
    </w:p>
    <w:p w14:paraId="1C78ABBC">
      <w:pPr>
        <w:rPr>
          <w:rFonts w:hint="eastAsia" w:ascii="宋体" w:hAnsi="宋体"/>
          <w:b/>
          <w:color w:val="auto"/>
          <w:sz w:val="32"/>
          <w:szCs w:val="32"/>
          <w:highlight w:val="none"/>
        </w:rPr>
      </w:pPr>
    </w:p>
    <w:p w14:paraId="4C3B0BAA">
      <w:pPr>
        <w:pStyle w:val="20"/>
        <w:rPr>
          <w:rFonts w:hint="eastAsia"/>
          <w:highlight w:val="none"/>
        </w:rPr>
      </w:pPr>
    </w:p>
    <w:p w14:paraId="6F58358D">
      <w:pPr>
        <w:pStyle w:val="19"/>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项目名称</w:t>
      </w:r>
      <w:r>
        <w:rPr>
          <w:rFonts w:hint="eastAsia" w:asciiTheme="minorEastAsia" w:hAnsiTheme="minorEastAsia" w:eastAsiaTheme="minorEastAsia" w:cstheme="minorEastAsia"/>
          <w:b/>
          <w:bCs/>
          <w:color w:val="auto"/>
          <w:w w:val="95"/>
          <w:sz w:val="30"/>
          <w:szCs w:val="30"/>
          <w:highlight w:val="none"/>
          <w:lang w:eastAsia="zh-CN"/>
        </w:rPr>
        <w:t>：2025年宁明县寨安乡江逢村江那屯入户路道路建设项目</w:t>
      </w:r>
    </w:p>
    <w:p w14:paraId="2CDA46BD">
      <w:pPr>
        <w:pStyle w:val="19"/>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val="en-US" w:eastAsia="zh-CN"/>
        </w:rPr>
      </w:pPr>
      <w:r>
        <w:rPr>
          <w:rFonts w:hint="eastAsia" w:asciiTheme="minorEastAsia" w:hAnsiTheme="minorEastAsia" w:eastAsiaTheme="minorEastAsia" w:cstheme="minorEastAsia"/>
          <w:b/>
          <w:bCs/>
          <w:color w:val="auto"/>
          <w:w w:val="95"/>
          <w:sz w:val="30"/>
          <w:szCs w:val="30"/>
          <w:highlight w:val="none"/>
        </w:rPr>
        <w:t>项目编号：CZZC2025-C2-220080-GXHY</w:t>
      </w:r>
    </w:p>
    <w:p w14:paraId="20110415">
      <w:pPr>
        <w:pStyle w:val="19"/>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u w:val="single"/>
        </w:rPr>
      </w:pPr>
      <w:r>
        <w:rPr>
          <w:rFonts w:hint="eastAsia" w:asciiTheme="minorEastAsia" w:hAnsiTheme="minorEastAsia" w:eastAsiaTheme="minorEastAsia" w:cstheme="minorEastAsia"/>
          <w:b/>
          <w:bCs/>
          <w:color w:val="auto"/>
          <w:w w:val="95"/>
          <w:sz w:val="30"/>
          <w:szCs w:val="30"/>
          <w:highlight w:val="none"/>
        </w:rPr>
        <w:t>项目所属区划：</w:t>
      </w:r>
      <w:r>
        <w:rPr>
          <w:rFonts w:hint="eastAsia" w:asciiTheme="minorEastAsia" w:hAnsiTheme="minorEastAsia" w:eastAsiaTheme="minorEastAsia" w:cstheme="minorEastAsia"/>
          <w:b/>
          <w:bCs/>
          <w:color w:val="auto"/>
          <w:w w:val="95"/>
          <w:sz w:val="30"/>
          <w:szCs w:val="30"/>
          <w:highlight w:val="none"/>
          <w:u w:val="single"/>
        </w:rPr>
        <w:t xml:space="preserve">  </w:t>
      </w:r>
      <w:r>
        <w:rPr>
          <w:rFonts w:hint="eastAsia" w:asciiTheme="minorEastAsia" w:hAnsiTheme="minorEastAsia" w:eastAsiaTheme="minorEastAsia" w:cstheme="minorEastAsia"/>
          <w:b/>
          <w:bCs/>
          <w:color w:val="auto"/>
          <w:w w:val="95"/>
          <w:sz w:val="30"/>
          <w:szCs w:val="30"/>
          <w:highlight w:val="none"/>
          <w:u w:val="single"/>
          <w:lang w:val="en-US" w:eastAsia="zh-CN"/>
        </w:rPr>
        <w:t>崇左</w:t>
      </w:r>
      <w:r>
        <w:rPr>
          <w:rFonts w:hint="eastAsia" w:asciiTheme="minorEastAsia" w:hAnsiTheme="minorEastAsia" w:eastAsiaTheme="minorEastAsia" w:cstheme="minorEastAsia"/>
          <w:b/>
          <w:bCs/>
          <w:color w:val="auto"/>
          <w:w w:val="95"/>
          <w:sz w:val="30"/>
          <w:szCs w:val="30"/>
          <w:highlight w:val="none"/>
          <w:u w:val="single"/>
          <w:lang w:eastAsia="zh-CN"/>
        </w:rPr>
        <w:t>市宁明县</w:t>
      </w:r>
      <w:r>
        <w:rPr>
          <w:rFonts w:hint="eastAsia" w:asciiTheme="minorEastAsia" w:hAnsiTheme="minorEastAsia" w:eastAsiaTheme="minorEastAsia" w:cstheme="minorEastAsia"/>
          <w:b/>
          <w:bCs/>
          <w:color w:val="auto"/>
          <w:w w:val="95"/>
          <w:sz w:val="30"/>
          <w:szCs w:val="30"/>
          <w:highlight w:val="none"/>
          <w:u w:val="single"/>
        </w:rPr>
        <w:t xml:space="preserve">  </w:t>
      </w:r>
    </w:p>
    <w:p w14:paraId="5A0E6EAA">
      <w:pPr>
        <w:pStyle w:val="19"/>
        <w:tabs>
          <w:tab w:val="left" w:pos="6204"/>
        </w:tabs>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采 购 人：</w:t>
      </w:r>
      <w:r>
        <w:rPr>
          <w:rFonts w:hint="eastAsia" w:asciiTheme="minorEastAsia" w:hAnsiTheme="minorEastAsia" w:eastAsiaTheme="minorEastAsia" w:cstheme="minorEastAsia"/>
          <w:b/>
          <w:bCs/>
          <w:color w:val="auto"/>
          <w:w w:val="95"/>
          <w:sz w:val="30"/>
          <w:szCs w:val="30"/>
          <w:highlight w:val="none"/>
          <w:lang w:eastAsia="zh-CN"/>
        </w:rPr>
        <w:t>宁明县农业农村局</w:t>
      </w:r>
      <w:r>
        <w:rPr>
          <w:rFonts w:hint="eastAsia" w:asciiTheme="minorEastAsia" w:hAnsiTheme="minorEastAsia" w:eastAsiaTheme="minorEastAsia" w:cstheme="minorEastAsia"/>
          <w:b/>
          <w:bCs/>
          <w:color w:val="auto"/>
          <w:w w:val="95"/>
          <w:sz w:val="30"/>
          <w:szCs w:val="30"/>
          <w:highlight w:val="none"/>
          <w:lang w:eastAsia="zh-CN"/>
        </w:rPr>
        <w:tab/>
      </w:r>
    </w:p>
    <w:p w14:paraId="59C7A44D">
      <w:pPr>
        <w:pStyle w:val="19"/>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采购代理机构：</w:t>
      </w:r>
      <w:r>
        <w:rPr>
          <w:rFonts w:hint="eastAsia" w:asciiTheme="minorEastAsia" w:hAnsiTheme="minorEastAsia" w:eastAsiaTheme="minorEastAsia" w:cstheme="minorEastAsia"/>
          <w:b/>
          <w:bCs/>
          <w:color w:val="auto"/>
          <w:w w:val="95"/>
          <w:sz w:val="30"/>
          <w:szCs w:val="30"/>
          <w:highlight w:val="none"/>
          <w:lang w:eastAsia="zh-CN"/>
        </w:rPr>
        <w:t xml:space="preserve">广西华义展工程项目管理有限公司 </w:t>
      </w:r>
    </w:p>
    <w:p w14:paraId="59DFC06C">
      <w:pPr>
        <w:pStyle w:val="19"/>
        <w:snapToGrid w:val="0"/>
        <w:spacing w:before="50" w:after="120" w:line="360" w:lineRule="auto"/>
        <w:ind w:firstLine="841" w:firstLineChars="294"/>
        <w:rPr>
          <w:rFonts w:hint="default" w:asciiTheme="minorEastAsia" w:hAnsiTheme="minorEastAsia" w:eastAsiaTheme="minorEastAsia" w:cstheme="minorEastAsia"/>
          <w:b/>
          <w:bCs/>
          <w:color w:val="auto"/>
          <w:w w:val="95"/>
          <w:sz w:val="30"/>
          <w:szCs w:val="30"/>
          <w:highlight w:val="none"/>
          <w:lang w:val="en-US" w:eastAsia="zh-CN"/>
        </w:rPr>
        <w:sectPr>
          <w:headerReference r:id="rId3" w:type="default"/>
          <w:pgSz w:w="11906" w:h="16838"/>
          <w:pgMar w:top="1440" w:right="1440" w:bottom="1440" w:left="1587" w:header="851" w:footer="992" w:gutter="0"/>
          <w:pgNumType w:start="0"/>
          <w:cols w:space="720" w:num="1"/>
          <w:docGrid w:type="lines" w:linePitch="312" w:charSpace="0"/>
        </w:sectPr>
      </w:pPr>
      <w:r>
        <w:rPr>
          <w:rFonts w:hint="eastAsia" w:asciiTheme="minorEastAsia" w:hAnsiTheme="minorEastAsia" w:eastAsiaTheme="minorEastAsia" w:cstheme="minorEastAsia"/>
          <w:b/>
          <w:bCs/>
          <w:color w:val="auto"/>
          <w:w w:val="95"/>
          <w:sz w:val="30"/>
          <w:szCs w:val="30"/>
          <w:highlight w:val="none"/>
        </w:rPr>
        <w:t xml:space="preserve">                    </w:t>
      </w:r>
      <w:r>
        <w:rPr>
          <w:rFonts w:hint="eastAsia" w:asciiTheme="minorEastAsia" w:hAnsiTheme="minorEastAsia" w:eastAsiaTheme="minorEastAsia" w:cstheme="minorEastAsia"/>
          <w:b/>
          <w:bCs/>
          <w:color w:val="auto"/>
          <w:w w:val="95"/>
          <w:sz w:val="30"/>
          <w:szCs w:val="30"/>
          <w:highlight w:val="none"/>
          <w:lang w:val="en-US" w:eastAsia="zh-CN"/>
        </w:rPr>
        <w:t>2025</w:t>
      </w:r>
      <w:r>
        <w:rPr>
          <w:rFonts w:hint="eastAsia" w:asciiTheme="minorEastAsia" w:hAnsiTheme="minorEastAsia" w:eastAsiaTheme="minorEastAsia" w:cstheme="minorEastAsia"/>
          <w:b/>
          <w:bCs/>
          <w:color w:val="auto"/>
          <w:w w:val="95"/>
          <w:sz w:val="30"/>
          <w:szCs w:val="30"/>
          <w:highlight w:val="none"/>
        </w:rPr>
        <w:t>年</w:t>
      </w:r>
      <w:r>
        <w:rPr>
          <w:rFonts w:hint="eastAsia" w:asciiTheme="minorEastAsia" w:hAnsiTheme="minorEastAsia" w:eastAsiaTheme="minorEastAsia" w:cstheme="minorEastAsia"/>
          <w:b/>
          <w:bCs/>
          <w:color w:val="auto"/>
          <w:w w:val="95"/>
          <w:sz w:val="30"/>
          <w:szCs w:val="30"/>
          <w:highlight w:val="none"/>
          <w:lang w:val="en-US" w:eastAsia="zh-CN"/>
        </w:rPr>
        <w:t>6</w:t>
      </w:r>
      <w:r>
        <w:rPr>
          <w:rFonts w:hint="eastAsia" w:asciiTheme="minorEastAsia" w:hAnsiTheme="minorEastAsia" w:eastAsiaTheme="minorEastAsia" w:cstheme="minorEastAsia"/>
          <w:b/>
          <w:bCs/>
          <w:color w:val="auto"/>
          <w:w w:val="95"/>
          <w:sz w:val="30"/>
          <w:szCs w:val="30"/>
          <w:highlight w:val="none"/>
        </w:rPr>
        <w:t>月</w:t>
      </w:r>
      <w:r>
        <w:rPr>
          <w:rFonts w:hint="eastAsia" w:asciiTheme="minorEastAsia" w:hAnsiTheme="minorEastAsia" w:eastAsiaTheme="minorEastAsia" w:cstheme="minorEastAsia"/>
          <w:b/>
          <w:bCs/>
          <w:color w:val="auto"/>
          <w:w w:val="95"/>
          <w:sz w:val="30"/>
          <w:szCs w:val="30"/>
          <w:highlight w:val="none"/>
          <w:lang w:val="en-US" w:eastAsia="zh-CN"/>
        </w:rPr>
        <w:t>25日</w:t>
      </w:r>
    </w:p>
    <w:p w14:paraId="1DA56C9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684413A2">
      <w:pPr>
        <w:spacing w:line="400" w:lineRule="exact"/>
        <w:jc w:val="center"/>
        <w:rPr>
          <w:rFonts w:hint="eastAsia" w:ascii="宋体" w:hAnsi="宋体"/>
          <w:b/>
          <w:color w:val="auto"/>
          <w:sz w:val="44"/>
          <w:szCs w:val="44"/>
          <w:highlight w:val="none"/>
        </w:rPr>
      </w:pPr>
    </w:p>
    <w:p w14:paraId="18DF2315">
      <w:pPr>
        <w:pStyle w:val="22"/>
        <w:tabs>
          <w:tab w:val="right" w:leader="dot" w:pos="8879"/>
        </w:tabs>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ascii="宋体" w:hAnsi="宋体"/>
          <w:b/>
          <w:color w:val="auto"/>
          <w:sz w:val="30"/>
          <w:szCs w:val="30"/>
          <w:highlight w:val="none"/>
        </w:rPr>
        <w:fldChar w:fldCharType="separate"/>
      </w:r>
      <w:r>
        <w:rPr>
          <w:rFonts w:ascii="宋体" w:hAnsi="宋体"/>
          <w:color w:val="auto"/>
          <w:szCs w:val="30"/>
          <w:highlight w:val="none"/>
        </w:rPr>
        <w:fldChar w:fldCharType="begin"/>
      </w:r>
      <w:r>
        <w:rPr>
          <w:rFonts w:ascii="宋体" w:hAnsi="宋体"/>
          <w:szCs w:val="30"/>
          <w:highlight w:val="none"/>
        </w:rPr>
        <w:instrText xml:space="preserve"> HYPERLINK \l _Toc27985 </w:instrText>
      </w:r>
      <w:r>
        <w:rPr>
          <w:rFonts w:ascii="宋体" w:hAnsi="宋体"/>
          <w:szCs w:val="30"/>
          <w:highlight w:val="none"/>
        </w:rPr>
        <w:fldChar w:fldCharType="separate"/>
      </w:r>
      <w:r>
        <w:rPr>
          <w:rFonts w:hint="eastAsia"/>
          <w:highlight w:val="none"/>
        </w:rPr>
        <w:t>第一章</w:t>
      </w:r>
      <w:r>
        <w:rPr>
          <w:highlight w:val="none"/>
        </w:rPr>
        <w:t xml:space="preserve"> </w:t>
      </w:r>
      <w:r>
        <w:rPr>
          <w:rFonts w:hint="eastAsia"/>
          <w:highlight w:val="none"/>
        </w:rPr>
        <w:t>竞争性磋商公告</w:t>
      </w:r>
      <w:r>
        <w:tab/>
      </w:r>
      <w:r>
        <w:fldChar w:fldCharType="begin"/>
      </w:r>
      <w:r>
        <w:instrText xml:space="preserve"> PAGEREF _Toc27985 \h </w:instrText>
      </w:r>
      <w:r>
        <w:fldChar w:fldCharType="separate"/>
      </w:r>
      <w:r>
        <w:t>1</w:t>
      </w:r>
      <w:r>
        <w:fldChar w:fldCharType="end"/>
      </w:r>
      <w:r>
        <w:rPr>
          <w:rFonts w:ascii="宋体" w:hAnsi="宋体"/>
          <w:color w:val="auto"/>
          <w:szCs w:val="30"/>
          <w:highlight w:val="none"/>
        </w:rPr>
        <w:fldChar w:fldCharType="end"/>
      </w:r>
    </w:p>
    <w:p w14:paraId="1FBA77A1">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_Toc956 </w:instrText>
      </w:r>
      <w:r>
        <w:rPr>
          <w:rFonts w:hint="eastAsia" w:ascii="宋体" w:hAnsi="宋体"/>
          <w:szCs w:val="30"/>
          <w:highlight w:val="none"/>
        </w:rPr>
        <w:fldChar w:fldCharType="separate"/>
      </w:r>
      <w:r>
        <w:rPr>
          <w:rFonts w:hint="eastAsia" w:ascii="Cambria" w:hAnsi="Cambria" w:eastAsia="宋体" w:cs="Times New Roman"/>
          <w:bCs w:val="0"/>
          <w:kern w:val="44"/>
          <w:szCs w:val="44"/>
          <w:highlight w:val="none"/>
          <w:lang w:val="en-US" w:eastAsia="zh-CN" w:bidi="ar-SA"/>
        </w:rPr>
        <w:t>第二章 采购需求</w:t>
      </w:r>
      <w:r>
        <w:tab/>
      </w:r>
      <w:r>
        <w:fldChar w:fldCharType="begin"/>
      </w:r>
      <w:r>
        <w:instrText xml:space="preserve"> PAGEREF _Toc956 \h </w:instrText>
      </w:r>
      <w:r>
        <w:fldChar w:fldCharType="separate"/>
      </w:r>
      <w:r>
        <w:t>5</w:t>
      </w:r>
      <w:r>
        <w:fldChar w:fldCharType="end"/>
      </w:r>
      <w:r>
        <w:rPr>
          <w:rFonts w:hint="eastAsia" w:ascii="宋体" w:hAnsi="宋体"/>
          <w:color w:val="auto"/>
          <w:szCs w:val="30"/>
          <w:highlight w:val="none"/>
        </w:rPr>
        <w:fldChar w:fldCharType="end"/>
      </w:r>
    </w:p>
    <w:p w14:paraId="3F37A79C">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_Toc8007 </w:instrText>
      </w:r>
      <w:r>
        <w:rPr>
          <w:rFonts w:hint="eastAsia" w:ascii="宋体" w:hAnsi="宋体"/>
          <w:szCs w:val="30"/>
          <w:highlight w:val="none"/>
        </w:rPr>
        <w:fldChar w:fldCharType="separate"/>
      </w:r>
      <w:r>
        <w:rPr>
          <w:rFonts w:hint="eastAsia"/>
          <w:highlight w:val="none"/>
        </w:rPr>
        <w:t>第三章</w:t>
      </w:r>
      <w:r>
        <w:rPr>
          <w:highlight w:val="none"/>
        </w:rPr>
        <w:t xml:space="preserve"> </w:t>
      </w:r>
      <w:r>
        <w:rPr>
          <w:rFonts w:hint="eastAsia"/>
          <w:highlight w:val="none"/>
        </w:rPr>
        <w:t>供应商须知</w:t>
      </w:r>
      <w:r>
        <w:tab/>
      </w:r>
      <w:r>
        <w:fldChar w:fldCharType="begin"/>
      </w:r>
      <w:r>
        <w:instrText xml:space="preserve"> PAGEREF _Toc8007 \h </w:instrText>
      </w:r>
      <w:r>
        <w:fldChar w:fldCharType="separate"/>
      </w:r>
      <w:r>
        <w:t>8</w:t>
      </w:r>
      <w:r>
        <w:fldChar w:fldCharType="end"/>
      </w:r>
      <w:r>
        <w:rPr>
          <w:rFonts w:hint="eastAsia" w:ascii="宋体" w:hAnsi="宋体"/>
          <w:color w:val="auto"/>
          <w:szCs w:val="30"/>
          <w:highlight w:val="none"/>
        </w:rPr>
        <w:fldChar w:fldCharType="end"/>
      </w:r>
    </w:p>
    <w:p w14:paraId="4343CDE4">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_Toc24684 </w:instrText>
      </w:r>
      <w:r>
        <w:rPr>
          <w:rFonts w:hint="eastAsia" w:ascii="宋体" w:hAnsi="宋体"/>
          <w:szCs w:val="30"/>
          <w:highlight w:val="none"/>
        </w:rPr>
        <w:fldChar w:fldCharType="separate"/>
      </w:r>
      <w:r>
        <w:rPr>
          <w:rFonts w:hint="eastAsia" w:ascii="宋体" w:hAnsi="宋体"/>
          <w:highlight w:val="none"/>
        </w:rPr>
        <w:t>第一节 供应商须知前附表</w:t>
      </w:r>
      <w:r>
        <w:tab/>
      </w:r>
      <w:r>
        <w:fldChar w:fldCharType="begin"/>
      </w:r>
      <w:r>
        <w:instrText xml:space="preserve"> PAGEREF _Toc24684 \h </w:instrText>
      </w:r>
      <w:r>
        <w:fldChar w:fldCharType="separate"/>
      </w:r>
      <w:r>
        <w:t>8</w:t>
      </w:r>
      <w:r>
        <w:fldChar w:fldCharType="end"/>
      </w:r>
      <w:r>
        <w:rPr>
          <w:rFonts w:hint="eastAsia" w:ascii="宋体" w:hAnsi="宋体"/>
          <w:color w:val="auto"/>
          <w:szCs w:val="30"/>
          <w:highlight w:val="none"/>
        </w:rPr>
        <w:fldChar w:fldCharType="end"/>
      </w:r>
    </w:p>
    <w:p w14:paraId="4D80F972">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_Toc4381 </w:instrText>
      </w:r>
      <w:r>
        <w:rPr>
          <w:rFonts w:hint="eastAsia" w:ascii="宋体" w:hAnsi="宋体"/>
          <w:szCs w:val="30"/>
          <w:highlight w:val="none"/>
        </w:rPr>
        <w:fldChar w:fldCharType="separate"/>
      </w:r>
      <w:r>
        <w:rPr>
          <w:rFonts w:hint="eastAsia" w:ascii="宋体" w:hAnsi="宋体"/>
          <w:highlight w:val="none"/>
        </w:rPr>
        <w:t>第二节 供应商须知正文</w:t>
      </w:r>
      <w:r>
        <w:tab/>
      </w:r>
      <w:r>
        <w:fldChar w:fldCharType="begin"/>
      </w:r>
      <w:r>
        <w:instrText xml:space="preserve"> PAGEREF _Toc4381 \h </w:instrText>
      </w:r>
      <w:r>
        <w:fldChar w:fldCharType="separate"/>
      </w:r>
      <w:r>
        <w:t>13</w:t>
      </w:r>
      <w:r>
        <w:fldChar w:fldCharType="end"/>
      </w:r>
      <w:r>
        <w:rPr>
          <w:rFonts w:hint="eastAsia" w:ascii="宋体" w:hAnsi="宋体"/>
          <w:color w:val="auto"/>
          <w:szCs w:val="30"/>
          <w:highlight w:val="none"/>
        </w:rPr>
        <w:fldChar w:fldCharType="end"/>
      </w:r>
    </w:p>
    <w:p w14:paraId="22377E16">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_Toc21593 </w:instrText>
      </w:r>
      <w:r>
        <w:rPr>
          <w:rFonts w:hint="eastAsia" w:ascii="宋体" w:hAnsi="宋体"/>
          <w:szCs w:val="30"/>
          <w:highlight w:val="none"/>
        </w:rPr>
        <w:fldChar w:fldCharType="separate"/>
      </w:r>
      <w:r>
        <w:rPr>
          <w:rFonts w:hint="eastAsia" w:ascii="宋体" w:hAnsi="宋体"/>
          <w:highlight w:val="none"/>
        </w:rPr>
        <w:t>一、总则</w:t>
      </w:r>
      <w:r>
        <w:tab/>
      </w:r>
      <w:r>
        <w:fldChar w:fldCharType="begin"/>
      </w:r>
      <w:r>
        <w:instrText xml:space="preserve"> PAGEREF _Toc21593 \h </w:instrText>
      </w:r>
      <w:r>
        <w:fldChar w:fldCharType="separate"/>
      </w:r>
      <w:r>
        <w:t>13</w:t>
      </w:r>
      <w:r>
        <w:fldChar w:fldCharType="end"/>
      </w:r>
      <w:r>
        <w:rPr>
          <w:rFonts w:hint="eastAsia" w:ascii="宋体" w:hAnsi="宋体"/>
          <w:color w:val="auto"/>
          <w:szCs w:val="30"/>
          <w:highlight w:val="none"/>
        </w:rPr>
        <w:fldChar w:fldCharType="end"/>
      </w:r>
    </w:p>
    <w:p w14:paraId="46718FEB">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_Toc13739 </w:instrText>
      </w:r>
      <w:r>
        <w:rPr>
          <w:rFonts w:hint="eastAsia" w:ascii="宋体" w:hAnsi="宋体"/>
          <w:szCs w:val="30"/>
          <w:highlight w:val="none"/>
        </w:rPr>
        <w:fldChar w:fldCharType="separate"/>
      </w:r>
      <w:r>
        <w:rPr>
          <w:rFonts w:hint="eastAsia" w:ascii="宋体" w:hAnsi="宋体"/>
          <w:bCs w:val="0"/>
          <w:highlight w:val="none"/>
        </w:rPr>
        <w:t>二、磋商文件</w:t>
      </w:r>
      <w:r>
        <w:tab/>
      </w:r>
      <w:r>
        <w:fldChar w:fldCharType="begin"/>
      </w:r>
      <w:r>
        <w:instrText xml:space="preserve"> PAGEREF _Toc13739 \h </w:instrText>
      </w:r>
      <w:r>
        <w:fldChar w:fldCharType="separate"/>
      </w:r>
      <w:r>
        <w:t>15</w:t>
      </w:r>
      <w:r>
        <w:fldChar w:fldCharType="end"/>
      </w:r>
      <w:r>
        <w:rPr>
          <w:rFonts w:hint="eastAsia" w:ascii="宋体" w:hAnsi="宋体"/>
          <w:color w:val="auto"/>
          <w:szCs w:val="30"/>
          <w:highlight w:val="none"/>
        </w:rPr>
        <w:fldChar w:fldCharType="end"/>
      </w:r>
    </w:p>
    <w:p w14:paraId="3F05C169">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_Toc20435 </w:instrText>
      </w:r>
      <w:r>
        <w:rPr>
          <w:rFonts w:hint="eastAsia" w:ascii="宋体" w:hAnsi="宋体"/>
          <w:szCs w:val="30"/>
          <w:highlight w:val="none"/>
        </w:rPr>
        <w:fldChar w:fldCharType="separate"/>
      </w:r>
      <w:r>
        <w:rPr>
          <w:rFonts w:hint="eastAsia" w:ascii="宋体" w:hAnsi="宋体"/>
          <w:bCs w:val="0"/>
          <w:highlight w:val="none"/>
        </w:rPr>
        <w:t>三、响应文件的编制</w:t>
      </w:r>
      <w:r>
        <w:tab/>
      </w:r>
      <w:r>
        <w:fldChar w:fldCharType="begin"/>
      </w:r>
      <w:r>
        <w:instrText xml:space="preserve"> PAGEREF _Toc20435 \h </w:instrText>
      </w:r>
      <w:r>
        <w:fldChar w:fldCharType="separate"/>
      </w:r>
      <w:r>
        <w:t>16</w:t>
      </w:r>
      <w:r>
        <w:fldChar w:fldCharType="end"/>
      </w:r>
      <w:r>
        <w:rPr>
          <w:rFonts w:hint="eastAsia" w:ascii="宋体" w:hAnsi="宋体"/>
          <w:color w:val="auto"/>
          <w:szCs w:val="30"/>
          <w:highlight w:val="none"/>
        </w:rPr>
        <w:fldChar w:fldCharType="end"/>
      </w:r>
    </w:p>
    <w:p w14:paraId="5ED095A0">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_Toc18801 </w:instrText>
      </w:r>
      <w:r>
        <w:rPr>
          <w:rFonts w:hint="eastAsia" w:ascii="宋体" w:hAnsi="宋体"/>
          <w:szCs w:val="30"/>
          <w:highlight w:val="none"/>
        </w:rPr>
        <w:fldChar w:fldCharType="separate"/>
      </w:r>
      <w:r>
        <w:rPr>
          <w:rFonts w:hint="eastAsia" w:ascii="宋体" w:hAnsi="宋体"/>
          <w:bCs w:val="0"/>
          <w:highlight w:val="none"/>
        </w:rPr>
        <w:t>四、评审及磋商</w:t>
      </w:r>
      <w:r>
        <w:tab/>
      </w:r>
      <w:r>
        <w:fldChar w:fldCharType="begin"/>
      </w:r>
      <w:r>
        <w:instrText xml:space="preserve"> PAGEREF _Toc18801 \h </w:instrText>
      </w:r>
      <w:r>
        <w:fldChar w:fldCharType="separate"/>
      </w:r>
      <w:r>
        <w:t>18</w:t>
      </w:r>
      <w:r>
        <w:fldChar w:fldCharType="end"/>
      </w:r>
      <w:r>
        <w:rPr>
          <w:rFonts w:hint="eastAsia" w:ascii="宋体" w:hAnsi="宋体"/>
          <w:color w:val="auto"/>
          <w:szCs w:val="30"/>
          <w:highlight w:val="none"/>
        </w:rPr>
        <w:fldChar w:fldCharType="end"/>
      </w:r>
    </w:p>
    <w:p w14:paraId="6E54EDFE">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_Toc15621 </w:instrText>
      </w:r>
      <w:r>
        <w:rPr>
          <w:rFonts w:hint="eastAsia" w:ascii="宋体" w:hAnsi="宋体"/>
          <w:szCs w:val="30"/>
          <w:highlight w:val="none"/>
        </w:rPr>
        <w:fldChar w:fldCharType="separate"/>
      </w:r>
      <w:r>
        <w:rPr>
          <w:rFonts w:hint="eastAsia" w:ascii="宋体" w:hAnsi="宋体"/>
          <w:bCs w:val="0"/>
          <w:highlight w:val="none"/>
        </w:rPr>
        <w:t>五、成交及合同</w:t>
      </w:r>
      <w:r>
        <w:tab/>
      </w:r>
      <w:r>
        <w:fldChar w:fldCharType="begin"/>
      </w:r>
      <w:r>
        <w:instrText xml:space="preserve"> PAGEREF _Toc15621 \h </w:instrText>
      </w:r>
      <w:r>
        <w:fldChar w:fldCharType="separate"/>
      </w:r>
      <w:r>
        <w:t>19</w:t>
      </w:r>
      <w:r>
        <w:fldChar w:fldCharType="end"/>
      </w:r>
      <w:r>
        <w:rPr>
          <w:rFonts w:hint="eastAsia" w:ascii="宋体" w:hAnsi="宋体"/>
          <w:color w:val="auto"/>
          <w:szCs w:val="30"/>
          <w:highlight w:val="none"/>
        </w:rPr>
        <w:fldChar w:fldCharType="end"/>
      </w:r>
    </w:p>
    <w:p w14:paraId="3744ED5F">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_Toc22257 </w:instrText>
      </w:r>
      <w:r>
        <w:rPr>
          <w:rFonts w:hint="eastAsia" w:ascii="宋体" w:hAnsi="宋体"/>
          <w:szCs w:val="30"/>
          <w:highlight w:val="none"/>
        </w:rPr>
        <w:fldChar w:fldCharType="separate"/>
      </w:r>
      <w:r>
        <w:rPr>
          <w:rFonts w:hint="eastAsia" w:ascii="宋体" w:hAnsi="宋体"/>
          <w:highlight w:val="none"/>
        </w:rPr>
        <w:t>六、验收</w:t>
      </w:r>
      <w:r>
        <w:tab/>
      </w:r>
      <w:r>
        <w:fldChar w:fldCharType="begin"/>
      </w:r>
      <w:r>
        <w:instrText xml:space="preserve"> PAGEREF _Toc22257 \h </w:instrText>
      </w:r>
      <w:r>
        <w:fldChar w:fldCharType="separate"/>
      </w:r>
      <w:r>
        <w:t>22</w:t>
      </w:r>
      <w:r>
        <w:fldChar w:fldCharType="end"/>
      </w:r>
      <w:r>
        <w:rPr>
          <w:rFonts w:hint="eastAsia" w:ascii="宋体" w:hAnsi="宋体"/>
          <w:color w:val="auto"/>
          <w:szCs w:val="30"/>
          <w:highlight w:val="none"/>
        </w:rPr>
        <w:fldChar w:fldCharType="end"/>
      </w:r>
    </w:p>
    <w:p w14:paraId="026C0E65">
      <w:pPr>
        <w:pStyle w:val="18"/>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_Toc10592 </w:instrText>
      </w:r>
      <w:r>
        <w:rPr>
          <w:rFonts w:hint="eastAsia" w:ascii="宋体" w:hAnsi="宋体"/>
          <w:szCs w:val="30"/>
          <w:highlight w:val="none"/>
        </w:rPr>
        <w:fldChar w:fldCharType="separate"/>
      </w:r>
      <w:r>
        <w:rPr>
          <w:rFonts w:hint="eastAsia" w:ascii="宋体" w:hAnsi="宋体"/>
          <w:bCs w:val="0"/>
          <w:highlight w:val="none"/>
        </w:rPr>
        <w:t>七、其他事项</w:t>
      </w:r>
      <w:r>
        <w:tab/>
      </w:r>
      <w:r>
        <w:fldChar w:fldCharType="begin"/>
      </w:r>
      <w:r>
        <w:instrText xml:space="preserve"> PAGEREF _Toc10592 \h </w:instrText>
      </w:r>
      <w:r>
        <w:fldChar w:fldCharType="separate"/>
      </w:r>
      <w:r>
        <w:t>24</w:t>
      </w:r>
      <w:r>
        <w:fldChar w:fldCharType="end"/>
      </w:r>
      <w:r>
        <w:rPr>
          <w:rFonts w:hint="eastAsia" w:ascii="宋体" w:hAnsi="宋体"/>
          <w:color w:val="auto"/>
          <w:szCs w:val="30"/>
          <w:highlight w:val="none"/>
        </w:rPr>
        <w:fldChar w:fldCharType="end"/>
      </w:r>
    </w:p>
    <w:p w14:paraId="43A7C1BE">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_Toc5867 </w:instrText>
      </w:r>
      <w:r>
        <w:rPr>
          <w:rFonts w:hint="eastAsia" w:ascii="宋体" w:hAnsi="宋体"/>
          <w:szCs w:val="30"/>
          <w:highlight w:val="none"/>
        </w:rPr>
        <w:fldChar w:fldCharType="separate"/>
      </w:r>
      <w:r>
        <w:rPr>
          <w:rFonts w:hint="eastAsia"/>
          <w:highlight w:val="none"/>
        </w:rPr>
        <w:t>第四章</w:t>
      </w:r>
      <w:r>
        <w:rPr>
          <w:highlight w:val="none"/>
        </w:rPr>
        <w:t xml:space="preserve"> </w:t>
      </w:r>
      <w:r>
        <w:rPr>
          <w:rFonts w:hint="eastAsia"/>
          <w:highlight w:val="none"/>
        </w:rPr>
        <w:t>评审程序、评审方法和评审标准</w:t>
      </w:r>
      <w:r>
        <w:tab/>
      </w:r>
      <w:r>
        <w:fldChar w:fldCharType="begin"/>
      </w:r>
      <w:r>
        <w:instrText xml:space="preserve"> PAGEREF _Toc5867 \h </w:instrText>
      </w:r>
      <w:r>
        <w:fldChar w:fldCharType="separate"/>
      </w:r>
      <w:r>
        <w:t>30</w:t>
      </w:r>
      <w:r>
        <w:fldChar w:fldCharType="end"/>
      </w:r>
      <w:r>
        <w:rPr>
          <w:rFonts w:hint="eastAsia" w:ascii="宋体" w:hAnsi="宋体"/>
          <w:color w:val="auto"/>
          <w:szCs w:val="30"/>
          <w:highlight w:val="none"/>
        </w:rPr>
        <w:fldChar w:fldCharType="end"/>
      </w:r>
    </w:p>
    <w:p w14:paraId="2819D5B1">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_Toc3954 </w:instrText>
      </w:r>
      <w:r>
        <w:rPr>
          <w:rFonts w:hint="eastAsia" w:ascii="宋体" w:hAnsi="宋体"/>
          <w:szCs w:val="30"/>
          <w:highlight w:val="none"/>
        </w:rPr>
        <w:fldChar w:fldCharType="separate"/>
      </w:r>
      <w:r>
        <w:rPr>
          <w:rFonts w:hint="eastAsia" w:ascii="宋体" w:hAnsi="宋体"/>
          <w:highlight w:val="none"/>
        </w:rPr>
        <w:t>第一节 评审程序和评审方法</w:t>
      </w:r>
      <w:r>
        <w:tab/>
      </w:r>
      <w:r>
        <w:fldChar w:fldCharType="begin"/>
      </w:r>
      <w:r>
        <w:instrText xml:space="preserve"> PAGEREF _Toc3954 \h </w:instrText>
      </w:r>
      <w:r>
        <w:fldChar w:fldCharType="separate"/>
      </w:r>
      <w:r>
        <w:t>30</w:t>
      </w:r>
      <w:r>
        <w:fldChar w:fldCharType="end"/>
      </w:r>
      <w:r>
        <w:rPr>
          <w:rFonts w:hint="eastAsia" w:ascii="宋体" w:hAnsi="宋体"/>
          <w:color w:val="auto"/>
          <w:szCs w:val="30"/>
          <w:highlight w:val="none"/>
        </w:rPr>
        <w:fldChar w:fldCharType="end"/>
      </w:r>
    </w:p>
    <w:p w14:paraId="207B832F">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_Toc21334 </w:instrText>
      </w:r>
      <w:r>
        <w:rPr>
          <w:rFonts w:hint="eastAsia" w:ascii="宋体" w:hAnsi="宋体"/>
          <w:szCs w:val="30"/>
          <w:highlight w:val="none"/>
        </w:rPr>
        <w:fldChar w:fldCharType="separate"/>
      </w:r>
      <w:r>
        <w:rPr>
          <w:rFonts w:hint="eastAsia" w:ascii="宋体" w:hAnsi="宋体"/>
          <w:highlight w:val="none"/>
        </w:rPr>
        <w:t>第二节 评标报告</w:t>
      </w:r>
      <w:r>
        <w:tab/>
      </w:r>
      <w:r>
        <w:fldChar w:fldCharType="begin"/>
      </w:r>
      <w:r>
        <w:instrText xml:space="preserve"> PAGEREF _Toc21334 \h </w:instrText>
      </w:r>
      <w:r>
        <w:fldChar w:fldCharType="separate"/>
      </w:r>
      <w:r>
        <w:t>39</w:t>
      </w:r>
      <w:r>
        <w:fldChar w:fldCharType="end"/>
      </w:r>
      <w:r>
        <w:rPr>
          <w:rFonts w:hint="eastAsia" w:ascii="宋体" w:hAnsi="宋体"/>
          <w:color w:val="auto"/>
          <w:szCs w:val="30"/>
          <w:highlight w:val="none"/>
        </w:rPr>
        <w:fldChar w:fldCharType="end"/>
      </w:r>
    </w:p>
    <w:p w14:paraId="2A210450">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_Toc27757 </w:instrText>
      </w:r>
      <w:r>
        <w:rPr>
          <w:rFonts w:hint="eastAsia" w:ascii="宋体" w:hAnsi="宋体"/>
          <w:szCs w:val="30"/>
          <w:highlight w:val="none"/>
        </w:rPr>
        <w:fldChar w:fldCharType="separate"/>
      </w:r>
      <w:r>
        <w:rPr>
          <w:rFonts w:hint="eastAsia" w:ascii="宋体" w:hAnsi="宋体"/>
          <w:highlight w:val="none"/>
        </w:rPr>
        <w:t>第三节 评审过程的保密与录像</w:t>
      </w:r>
      <w:r>
        <w:tab/>
      </w:r>
      <w:r>
        <w:fldChar w:fldCharType="begin"/>
      </w:r>
      <w:r>
        <w:instrText xml:space="preserve"> PAGEREF _Toc27757 \h </w:instrText>
      </w:r>
      <w:r>
        <w:fldChar w:fldCharType="separate"/>
      </w:r>
      <w:r>
        <w:t>39</w:t>
      </w:r>
      <w:r>
        <w:fldChar w:fldCharType="end"/>
      </w:r>
      <w:r>
        <w:rPr>
          <w:rFonts w:hint="eastAsia" w:ascii="宋体" w:hAnsi="宋体"/>
          <w:color w:val="auto"/>
          <w:szCs w:val="30"/>
          <w:highlight w:val="none"/>
        </w:rPr>
        <w:fldChar w:fldCharType="end"/>
      </w:r>
    </w:p>
    <w:p w14:paraId="66A8166C">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_Toc27471 </w:instrText>
      </w:r>
      <w:r>
        <w:rPr>
          <w:rFonts w:hint="eastAsia" w:ascii="宋体" w:hAnsi="宋体"/>
          <w:szCs w:val="30"/>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五</w:t>
      </w:r>
      <w:r>
        <w:rPr>
          <w:rFonts w:hint="eastAsia" w:ascii="宋体" w:hAnsi="宋体" w:eastAsia="宋体" w:cs="宋体"/>
          <w:bCs w:val="0"/>
          <w:highlight w:val="none"/>
        </w:rPr>
        <w:t>章 工程量清单编制及图纸（另</w:t>
      </w:r>
      <w:r>
        <w:rPr>
          <w:rFonts w:hint="eastAsia" w:ascii="宋体" w:hAnsi="宋体" w:eastAsia="宋体" w:cs="宋体"/>
          <w:bCs w:val="0"/>
          <w:highlight w:val="none"/>
          <w:lang w:val="en-US" w:eastAsia="zh-CN"/>
        </w:rPr>
        <w:t>附</w:t>
      </w:r>
      <w:r>
        <w:rPr>
          <w:rFonts w:hint="eastAsia" w:ascii="宋体" w:hAnsi="宋体" w:eastAsia="宋体" w:cs="宋体"/>
          <w:bCs w:val="0"/>
          <w:highlight w:val="none"/>
        </w:rPr>
        <w:t>）</w:t>
      </w:r>
      <w:r>
        <w:tab/>
      </w:r>
      <w:r>
        <w:fldChar w:fldCharType="begin"/>
      </w:r>
      <w:r>
        <w:instrText xml:space="preserve"> PAGEREF _Toc27471 \h </w:instrText>
      </w:r>
      <w:r>
        <w:fldChar w:fldCharType="separate"/>
      </w:r>
      <w:r>
        <w:t>40</w:t>
      </w:r>
      <w:r>
        <w:fldChar w:fldCharType="end"/>
      </w:r>
      <w:r>
        <w:rPr>
          <w:rFonts w:hint="eastAsia" w:ascii="宋体" w:hAnsi="宋体"/>
          <w:color w:val="auto"/>
          <w:szCs w:val="30"/>
          <w:highlight w:val="none"/>
        </w:rPr>
        <w:fldChar w:fldCharType="end"/>
      </w:r>
    </w:p>
    <w:p w14:paraId="3BC1A489">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_Toc26343 </w:instrText>
      </w:r>
      <w:r>
        <w:rPr>
          <w:rFonts w:hint="eastAsia" w:ascii="宋体" w:hAnsi="宋体"/>
          <w:szCs w:val="30"/>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六</w:t>
      </w:r>
      <w:r>
        <w:rPr>
          <w:rFonts w:hint="eastAsia" w:ascii="宋体" w:hAnsi="宋体" w:eastAsia="宋体" w:cs="宋体"/>
          <w:bCs w:val="0"/>
          <w:highlight w:val="none"/>
        </w:rPr>
        <w:t>章 响应文件格式</w:t>
      </w:r>
      <w:r>
        <w:tab/>
      </w:r>
      <w:r>
        <w:fldChar w:fldCharType="begin"/>
      </w:r>
      <w:r>
        <w:instrText xml:space="preserve"> PAGEREF _Toc26343 \h </w:instrText>
      </w:r>
      <w:r>
        <w:fldChar w:fldCharType="separate"/>
      </w:r>
      <w:r>
        <w:t>41</w:t>
      </w:r>
      <w:r>
        <w:fldChar w:fldCharType="end"/>
      </w:r>
      <w:r>
        <w:rPr>
          <w:rFonts w:hint="eastAsia" w:ascii="宋体" w:hAnsi="宋体"/>
          <w:color w:val="auto"/>
          <w:szCs w:val="30"/>
          <w:highlight w:val="none"/>
        </w:rPr>
        <w:fldChar w:fldCharType="end"/>
      </w:r>
    </w:p>
    <w:p w14:paraId="250243D9">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_Toc18261 </w:instrText>
      </w:r>
      <w:r>
        <w:rPr>
          <w:rFonts w:hint="eastAsia" w:ascii="宋体" w:hAnsi="宋体"/>
          <w:szCs w:val="30"/>
          <w:highlight w:val="none"/>
        </w:rPr>
        <w:fldChar w:fldCharType="separate"/>
      </w:r>
      <w:r>
        <w:rPr>
          <w:rFonts w:hint="eastAsia" w:ascii="宋体" w:hAnsi="宋体"/>
          <w:highlight w:val="none"/>
        </w:rPr>
        <w:t>第一节 封面格式</w:t>
      </w:r>
      <w:r>
        <w:tab/>
      </w:r>
      <w:r>
        <w:fldChar w:fldCharType="begin"/>
      </w:r>
      <w:r>
        <w:instrText xml:space="preserve"> PAGEREF _Toc18261 \h </w:instrText>
      </w:r>
      <w:r>
        <w:fldChar w:fldCharType="separate"/>
      </w:r>
      <w:r>
        <w:t>42</w:t>
      </w:r>
      <w:r>
        <w:fldChar w:fldCharType="end"/>
      </w:r>
      <w:r>
        <w:rPr>
          <w:rFonts w:hint="eastAsia" w:ascii="宋体" w:hAnsi="宋体"/>
          <w:color w:val="auto"/>
          <w:szCs w:val="30"/>
          <w:highlight w:val="none"/>
        </w:rPr>
        <w:fldChar w:fldCharType="end"/>
      </w:r>
    </w:p>
    <w:p w14:paraId="1591D506">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_Toc14492 </w:instrText>
      </w:r>
      <w:r>
        <w:rPr>
          <w:rFonts w:hint="eastAsia" w:ascii="宋体" w:hAnsi="宋体"/>
          <w:szCs w:val="30"/>
          <w:highlight w:val="none"/>
        </w:rPr>
        <w:fldChar w:fldCharType="separate"/>
      </w:r>
      <w:r>
        <w:rPr>
          <w:rFonts w:hint="eastAsia" w:ascii="宋体" w:hAnsi="宋体"/>
          <w:bCs w:val="0"/>
          <w:highlight w:val="none"/>
        </w:rPr>
        <w:t>第二节 资格证明文件格式</w:t>
      </w:r>
      <w:r>
        <w:tab/>
      </w:r>
      <w:r>
        <w:fldChar w:fldCharType="begin"/>
      </w:r>
      <w:r>
        <w:instrText xml:space="preserve"> PAGEREF _Toc14492 \h </w:instrText>
      </w:r>
      <w:r>
        <w:fldChar w:fldCharType="separate"/>
      </w:r>
      <w:r>
        <w:t>43</w:t>
      </w:r>
      <w:r>
        <w:fldChar w:fldCharType="end"/>
      </w:r>
      <w:r>
        <w:rPr>
          <w:rFonts w:hint="eastAsia" w:ascii="宋体" w:hAnsi="宋体"/>
          <w:color w:val="auto"/>
          <w:szCs w:val="30"/>
          <w:highlight w:val="none"/>
        </w:rPr>
        <w:fldChar w:fldCharType="end"/>
      </w:r>
    </w:p>
    <w:p w14:paraId="1A76EC5A">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_Toc18567 </w:instrText>
      </w:r>
      <w:r>
        <w:rPr>
          <w:rFonts w:hint="eastAsia" w:ascii="宋体" w:hAnsi="宋体"/>
          <w:szCs w:val="30"/>
          <w:highlight w:val="none"/>
        </w:rPr>
        <w:fldChar w:fldCharType="separate"/>
      </w:r>
      <w:r>
        <w:rPr>
          <w:rFonts w:hint="eastAsia" w:asciiTheme="minorEastAsia" w:hAnsiTheme="minorEastAsia" w:eastAsiaTheme="minorEastAsia" w:cstheme="minorEastAsia"/>
          <w:bCs w:val="0"/>
          <w:highlight w:val="none"/>
        </w:rPr>
        <w:t>第</w:t>
      </w:r>
      <w:r>
        <w:rPr>
          <w:rFonts w:hint="eastAsia" w:asciiTheme="minorEastAsia" w:hAnsiTheme="minorEastAsia" w:eastAsiaTheme="minorEastAsia" w:cstheme="minorEastAsia"/>
          <w:bCs w:val="0"/>
          <w:highlight w:val="none"/>
          <w:lang w:eastAsia="zh-CN"/>
        </w:rPr>
        <w:t>三</w:t>
      </w:r>
      <w:r>
        <w:rPr>
          <w:rFonts w:hint="eastAsia" w:asciiTheme="minorEastAsia" w:hAnsiTheme="minorEastAsia" w:eastAsiaTheme="minorEastAsia" w:cstheme="minorEastAsia"/>
          <w:bCs w:val="0"/>
          <w:highlight w:val="none"/>
        </w:rPr>
        <w:t xml:space="preserve">节 </w:t>
      </w:r>
      <w:r>
        <w:rPr>
          <w:rFonts w:hint="eastAsia" w:asciiTheme="minorEastAsia" w:hAnsiTheme="minorEastAsia" w:eastAsiaTheme="minorEastAsia" w:cstheme="minorEastAsia"/>
          <w:highlight w:val="none"/>
        </w:rPr>
        <w:t>商务技术文件格式</w:t>
      </w:r>
      <w:r>
        <w:tab/>
      </w:r>
      <w:r>
        <w:fldChar w:fldCharType="begin"/>
      </w:r>
      <w:r>
        <w:instrText xml:space="preserve"> PAGEREF _Toc18567 \h </w:instrText>
      </w:r>
      <w:r>
        <w:fldChar w:fldCharType="separate"/>
      </w:r>
      <w:r>
        <w:t>54</w:t>
      </w:r>
      <w:r>
        <w:fldChar w:fldCharType="end"/>
      </w:r>
      <w:r>
        <w:rPr>
          <w:rFonts w:hint="eastAsia" w:ascii="宋体" w:hAnsi="宋体"/>
          <w:color w:val="auto"/>
          <w:szCs w:val="30"/>
          <w:highlight w:val="none"/>
        </w:rPr>
        <w:fldChar w:fldCharType="end"/>
      </w:r>
    </w:p>
    <w:p w14:paraId="793F186D">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_Toc23349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第四节 报价文件格式</w:t>
      </w:r>
      <w:r>
        <w:tab/>
      </w:r>
      <w:r>
        <w:fldChar w:fldCharType="begin"/>
      </w:r>
      <w:r>
        <w:instrText xml:space="preserve"> PAGEREF _Toc23349 \h </w:instrText>
      </w:r>
      <w:r>
        <w:fldChar w:fldCharType="separate"/>
      </w:r>
      <w:r>
        <w:t>72</w:t>
      </w:r>
      <w:r>
        <w:fldChar w:fldCharType="end"/>
      </w:r>
      <w:r>
        <w:rPr>
          <w:rFonts w:hint="eastAsia" w:ascii="宋体" w:hAnsi="宋体"/>
          <w:color w:val="auto"/>
          <w:szCs w:val="30"/>
          <w:highlight w:val="none"/>
        </w:rPr>
        <w:fldChar w:fldCharType="end"/>
      </w:r>
    </w:p>
    <w:p w14:paraId="35341032">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_Toc21192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第五节 其他文书、文件格式</w:t>
      </w:r>
      <w:r>
        <w:tab/>
      </w:r>
      <w:r>
        <w:fldChar w:fldCharType="begin"/>
      </w:r>
      <w:r>
        <w:instrText xml:space="preserve"> PAGEREF _Toc21192 \h </w:instrText>
      </w:r>
      <w:r>
        <w:fldChar w:fldCharType="separate"/>
      </w:r>
      <w:r>
        <w:t>77</w:t>
      </w:r>
      <w:r>
        <w:fldChar w:fldCharType="end"/>
      </w:r>
      <w:r>
        <w:rPr>
          <w:rFonts w:hint="eastAsia" w:ascii="宋体" w:hAnsi="宋体"/>
          <w:color w:val="auto"/>
          <w:szCs w:val="30"/>
          <w:highlight w:val="none"/>
        </w:rPr>
        <w:fldChar w:fldCharType="end"/>
      </w:r>
    </w:p>
    <w:p w14:paraId="3BED4D40">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_Toc14442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第七章  合同文本</w:t>
      </w:r>
      <w:r>
        <w:tab/>
      </w:r>
      <w:r>
        <w:fldChar w:fldCharType="begin"/>
      </w:r>
      <w:r>
        <w:instrText xml:space="preserve"> PAGEREF _Toc14442 \h </w:instrText>
      </w:r>
      <w:r>
        <w:fldChar w:fldCharType="separate"/>
      </w:r>
      <w:r>
        <w:t>79</w:t>
      </w:r>
      <w:r>
        <w:fldChar w:fldCharType="end"/>
      </w:r>
      <w:r>
        <w:rPr>
          <w:rFonts w:hint="eastAsia" w:ascii="宋体" w:hAnsi="宋体"/>
          <w:color w:val="auto"/>
          <w:szCs w:val="30"/>
          <w:highlight w:val="none"/>
        </w:rPr>
        <w:fldChar w:fldCharType="end"/>
      </w:r>
    </w:p>
    <w:p w14:paraId="35BE7288">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_Toc20712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rPr>
        <w:t>第一部分 合同协议书</w:t>
      </w:r>
      <w:r>
        <w:tab/>
      </w:r>
      <w:r>
        <w:fldChar w:fldCharType="begin"/>
      </w:r>
      <w:r>
        <w:instrText xml:space="preserve"> PAGEREF _Toc20712 \h </w:instrText>
      </w:r>
      <w:r>
        <w:fldChar w:fldCharType="separate"/>
      </w:r>
      <w:r>
        <w:t>81</w:t>
      </w:r>
      <w:r>
        <w:fldChar w:fldCharType="end"/>
      </w:r>
      <w:r>
        <w:rPr>
          <w:rFonts w:hint="eastAsia" w:ascii="宋体" w:hAnsi="宋体"/>
          <w:color w:val="auto"/>
          <w:szCs w:val="30"/>
          <w:highlight w:val="none"/>
        </w:rPr>
        <w:fldChar w:fldCharType="end"/>
      </w:r>
    </w:p>
    <w:p w14:paraId="1F05D2BF">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_Toc24557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rPr>
        <w:t>第二部分 通用合同条款</w:t>
      </w:r>
      <w:r>
        <w:tab/>
      </w:r>
      <w:r>
        <w:fldChar w:fldCharType="begin"/>
      </w:r>
      <w:r>
        <w:instrText xml:space="preserve"> PAGEREF _Toc24557 \h </w:instrText>
      </w:r>
      <w:r>
        <w:fldChar w:fldCharType="separate"/>
      </w:r>
      <w:r>
        <w:t>84</w:t>
      </w:r>
      <w:r>
        <w:fldChar w:fldCharType="end"/>
      </w:r>
      <w:r>
        <w:rPr>
          <w:rFonts w:hint="eastAsia" w:ascii="宋体" w:hAnsi="宋体"/>
          <w:color w:val="auto"/>
          <w:szCs w:val="30"/>
          <w:highlight w:val="none"/>
        </w:rPr>
        <w:fldChar w:fldCharType="end"/>
      </w:r>
    </w:p>
    <w:p w14:paraId="42894AAC">
      <w:pPr>
        <w:pStyle w:val="24"/>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_Toc19279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rPr>
        <w:t>第三部分 专用合同条款</w:t>
      </w:r>
      <w:r>
        <w:tab/>
      </w:r>
      <w:r>
        <w:fldChar w:fldCharType="begin"/>
      </w:r>
      <w:r>
        <w:instrText xml:space="preserve"> PAGEREF _Toc19279 \h </w:instrText>
      </w:r>
      <w:r>
        <w:fldChar w:fldCharType="separate"/>
      </w:r>
      <w:r>
        <w:t>84</w:t>
      </w:r>
      <w:r>
        <w:fldChar w:fldCharType="end"/>
      </w:r>
      <w:r>
        <w:rPr>
          <w:rFonts w:hint="eastAsia" w:ascii="宋体" w:hAnsi="宋体"/>
          <w:color w:val="auto"/>
          <w:szCs w:val="30"/>
          <w:highlight w:val="none"/>
        </w:rPr>
        <w:fldChar w:fldCharType="end"/>
      </w:r>
    </w:p>
    <w:p w14:paraId="376E93C9">
      <w:pPr>
        <w:pStyle w:val="22"/>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_Toc6663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章 质疑、投诉材料格式</w:t>
      </w:r>
      <w:r>
        <w:tab/>
      </w:r>
      <w:r>
        <w:fldChar w:fldCharType="begin"/>
      </w:r>
      <w:r>
        <w:instrText xml:space="preserve"> PAGEREF _Toc6663 \h </w:instrText>
      </w:r>
      <w:r>
        <w:fldChar w:fldCharType="separate"/>
      </w:r>
      <w:r>
        <w:t>112</w:t>
      </w:r>
      <w:r>
        <w:fldChar w:fldCharType="end"/>
      </w:r>
      <w:r>
        <w:rPr>
          <w:rFonts w:hint="eastAsia" w:ascii="宋体" w:hAnsi="宋体"/>
          <w:color w:val="auto"/>
          <w:szCs w:val="30"/>
          <w:highlight w:val="none"/>
        </w:rPr>
        <w:fldChar w:fldCharType="end"/>
      </w:r>
    </w:p>
    <w:p w14:paraId="4290EF06">
      <w:pPr>
        <w:pStyle w:val="24"/>
        <w:rPr>
          <w:color w:val="auto"/>
          <w:sz w:val="28"/>
          <w:szCs w:val="28"/>
          <w:highlight w:val="none"/>
        </w:rPr>
      </w:pPr>
      <w:r>
        <w:rPr>
          <w:rFonts w:hint="eastAsia" w:ascii="宋体" w:hAnsi="宋体"/>
          <w:color w:val="auto"/>
          <w:szCs w:val="30"/>
          <w:highlight w:val="none"/>
        </w:rPr>
        <w:fldChar w:fldCharType="end"/>
      </w:r>
    </w:p>
    <w:p w14:paraId="0AF2BDAE">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48289A42">
      <w:pPr>
        <w:spacing w:line="400" w:lineRule="exact"/>
        <w:jc w:val="center"/>
        <w:rPr>
          <w:rFonts w:hint="eastAsia" w:ascii="宋体" w:hAnsi="宋体"/>
          <w:b/>
          <w:color w:val="auto"/>
          <w:sz w:val="32"/>
          <w:szCs w:val="32"/>
          <w:highlight w:val="none"/>
        </w:rPr>
      </w:pPr>
    </w:p>
    <w:p w14:paraId="59899D01">
      <w:pPr>
        <w:spacing w:line="400" w:lineRule="exact"/>
        <w:jc w:val="center"/>
        <w:rPr>
          <w:rFonts w:hint="eastAsia" w:ascii="宋体" w:hAnsi="宋体"/>
          <w:b/>
          <w:color w:val="auto"/>
          <w:sz w:val="32"/>
          <w:szCs w:val="32"/>
          <w:highlight w:val="none"/>
        </w:rPr>
      </w:pPr>
    </w:p>
    <w:p w14:paraId="1843AF00">
      <w:pPr>
        <w:spacing w:line="400" w:lineRule="exact"/>
        <w:jc w:val="center"/>
        <w:rPr>
          <w:rFonts w:hint="eastAsia" w:ascii="宋体" w:hAnsi="宋体"/>
          <w:b/>
          <w:color w:val="auto"/>
          <w:sz w:val="32"/>
          <w:szCs w:val="32"/>
          <w:highlight w:val="none"/>
        </w:rPr>
      </w:pPr>
    </w:p>
    <w:p w14:paraId="6C40245B">
      <w:pPr>
        <w:spacing w:line="400" w:lineRule="exact"/>
        <w:jc w:val="center"/>
        <w:rPr>
          <w:rFonts w:hint="eastAsia" w:ascii="宋体" w:hAnsi="宋体"/>
          <w:b/>
          <w:color w:val="auto"/>
          <w:sz w:val="32"/>
          <w:szCs w:val="32"/>
          <w:highlight w:val="none"/>
        </w:rPr>
      </w:pPr>
    </w:p>
    <w:p w14:paraId="0DCF689C">
      <w:pPr>
        <w:widowControl/>
        <w:jc w:val="left"/>
        <w:rPr>
          <w:rFonts w:ascii="宋体" w:hAnsi="宋体"/>
          <w:b/>
          <w:color w:val="auto"/>
          <w:sz w:val="32"/>
          <w:szCs w:val="32"/>
          <w:highlight w:val="none"/>
        </w:rPr>
        <w:sectPr>
          <w:pgSz w:w="11906" w:h="16838"/>
          <w:pgMar w:top="1440" w:right="1440" w:bottom="1440" w:left="1587" w:header="851" w:footer="992" w:gutter="0"/>
          <w:pgNumType w:start="0"/>
          <w:cols w:space="720" w:num="1"/>
          <w:docGrid w:type="lines" w:linePitch="312" w:charSpace="0"/>
        </w:sectPr>
      </w:pPr>
    </w:p>
    <w:p w14:paraId="040F547F">
      <w:pPr>
        <w:pStyle w:val="2"/>
        <w:spacing w:before="0" w:line="360" w:lineRule="auto"/>
        <w:jc w:val="center"/>
        <w:rPr>
          <w:rFonts w:hint="eastAsia"/>
          <w:color w:val="auto"/>
          <w:highlight w:val="none"/>
        </w:rPr>
      </w:pPr>
      <w:bookmarkStart w:id="0" w:name="_Toc27985"/>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Start w:id="1" w:name="_Toc28359089"/>
      <w:bookmarkStart w:id="2" w:name="_Toc35393798"/>
      <w:bookmarkStart w:id="3" w:name="_Toc44229878"/>
      <w:bookmarkStart w:id="4" w:name="_Toc28359012"/>
      <w:bookmarkStart w:id="5" w:name="_Toc35393629"/>
      <w:bookmarkStart w:id="6" w:name="_Toc28359004"/>
      <w:bookmarkStart w:id="7" w:name="_Toc35393623"/>
      <w:bookmarkStart w:id="8" w:name="_Toc35393792"/>
      <w:bookmarkStart w:id="9" w:name="_Toc2835908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17D9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noWrap w:val="0"/>
            <w:vAlign w:val="top"/>
          </w:tcPr>
          <w:p w14:paraId="278082B5">
            <w:pPr>
              <w:spacing w:line="360" w:lineRule="auto"/>
              <w:rPr>
                <w:rFonts w:hint="eastAsia" w:ascii="宋体" w:hAnsi="宋体"/>
                <w:color w:val="auto"/>
                <w:szCs w:val="21"/>
                <w:highlight w:val="none"/>
                <w:vertAlign w:val="baseline"/>
              </w:rPr>
            </w:pPr>
            <w:r>
              <w:rPr>
                <w:rFonts w:hint="eastAsia" w:ascii="宋体" w:hAnsi="宋体"/>
                <w:color w:val="auto"/>
                <w:szCs w:val="21"/>
                <w:highlight w:val="none"/>
                <w:vertAlign w:val="baseline"/>
              </w:rPr>
              <w:t>项目概况</w:t>
            </w:r>
          </w:p>
          <w:p w14:paraId="48CD9125">
            <w:pPr>
              <w:spacing w:line="360" w:lineRule="auto"/>
              <w:ind w:firstLine="420" w:firstLineChars="200"/>
              <w:rPr>
                <w:rFonts w:hint="eastAsia" w:ascii="宋体" w:hAnsi="宋体"/>
                <w:color w:val="auto"/>
                <w:szCs w:val="21"/>
                <w:highlight w:val="none"/>
                <w:vertAlign w:val="baseline"/>
              </w:rPr>
            </w:pPr>
            <w:r>
              <w:rPr>
                <w:rFonts w:hint="eastAsia" w:ascii="宋体" w:hAnsi="宋体"/>
                <w:color w:val="auto"/>
                <w:szCs w:val="21"/>
                <w:highlight w:val="none"/>
                <w:u w:val="single"/>
                <w:vertAlign w:val="baseline"/>
                <w:lang w:eastAsia="zh-CN"/>
              </w:rPr>
              <w:t xml:space="preserve"> 2025年宁明县寨安乡江逢村江那屯入户路道路建设项目</w:t>
            </w:r>
            <w:r>
              <w:rPr>
                <w:rFonts w:hint="eastAsia" w:ascii="宋体" w:hAnsi="宋体"/>
                <w:color w:val="auto"/>
                <w:szCs w:val="21"/>
                <w:highlight w:val="none"/>
                <w:u w:val="single"/>
                <w:vertAlign w:val="baseline"/>
                <w:lang w:val="en-US" w:eastAsia="zh-CN"/>
              </w:rPr>
              <w:t xml:space="preserve"> </w:t>
            </w:r>
            <w:r>
              <w:rPr>
                <w:rFonts w:hint="eastAsia" w:ascii="宋体" w:hAnsi="宋体"/>
                <w:color w:val="auto"/>
                <w:szCs w:val="21"/>
                <w:highlight w:val="none"/>
                <w:vertAlign w:val="baseline"/>
              </w:rPr>
              <w:t>的潜在供应商应在</w:t>
            </w:r>
            <w:r>
              <w:rPr>
                <w:rFonts w:hint="eastAsia" w:ascii="宋体" w:hAnsi="宋体"/>
                <w:color w:val="auto"/>
                <w:szCs w:val="21"/>
                <w:highlight w:val="none"/>
                <w:vertAlign w:val="baseline"/>
                <w:lang w:eastAsia="zh-CN"/>
              </w:rPr>
              <w:t>广西政府采购云平台</w:t>
            </w:r>
            <w:r>
              <w:rPr>
                <w:rFonts w:hint="eastAsia" w:ascii="宋体" w:hAnsi="宋体"/>
                <w:color w:val="auto"/>
                <w:szCs w:val="21"/>
                <w:highlight w:val="none"/>
                <w:vertAlign w:val="baseline"/>
              </w:rPr>
              <w:t>（</w:t>
            </w:r>
            <w:r>
              <w:rPr>
                <w:rFonts w:hint="eastAsia" w:ascii="宋体" w:hAnsi="宋体"/>
                <w:color w:val="auto"/>
                <w:szCs w:val="21"/>
                <w:highlight w:val="none"/>
                <w:vertAlign w:val="baseline"/>
                <w:lang w:eastAsia="zh-CN"/>
              </w:rPr>
              <w:t>https://www.gcy.zfcg.gxzf.gov.cn/</w:t>
            </w:r>
            <w:r>
              <w:rPr>
                <w:rFonts w:hint="eastAsia" w:ascii="宋体" w:hAnsi="宋体"/>
                <w:color w:val="auto"/>
                <w:szCs w:val="21"/>
                <w:highlight w:val="none"/>
                <w:vertAlign w:val="baseline"/>
              </w:rPr>
              <w:t>）获取（下载）获取竞争性磋商文件，并于</w:t>
            </w:r>
            <w:r>
              <w:rPr>
                <w:rFonts w:hint="eastAsia" w:ascii="宋体" w:hAnsi="宋体"/>
                <w:color w:val="auto"/>
                <w:szCs w:val="21"/>
                <w:highlight w:val="none"/>
                <w:u w:val="single"/>
                <w:vertAlign w:val="baseline"/>
                <w:lang w:eastAsia="zh-CN"/>
              </w:rPr>
              <w:t>2025年</w:t>
            </w:r>
            <w:r>
              <w:rPr>
                <w:rFonts w:hint="eastAsia" w:ascii="宋体" w:hAnsi="宋体"/>
                <w:color w:val="auto"/>
                <w:szCs w:val="21"/>
                <w:highlight w:val="none"/>
                <w:u w:val="single"/>
                <w:vertAlign w:val="baseline"/>
                <w:lang w:val="en-US" w:eastAsia="zh-CN"/>
              </w:rPr>
              <w:t>7</w:t>
            </w:r>
            <w:r>
              <w:rPr>
                <w:rFonts w:hint="eastAsia" w:ascii="宋体" w:hAnsi="宋体"/>
                <w:color w:val="auto"/>
                <w:szCs w:val="21"/>
                <w:highlight w:val="none"/>
                <w:u w:val="single"/>
                <w:vertAlign w:val="baseline"/>
                <w:lang w:eastAsia="zh-CN"/>
              </w:rPr>
              <w:t>月</w:t>
            </w:r>
            <w:r>
              <w:rPr>
                <w:rFonts w:hint="eastAsia" w:ascii="宋体" w:hAnsi="宋体"/>
                <w:color w:val="auto"/>
                <w:szCs w:val="21"/>
                <w:highlight w:val="none"/>
                <w:u w:val="single"/>
                <w:vertAlign w:val="baseline"/>
                <w:lang w:val="en-US" w:eastAsia="zh-CN"/>
              </w:rPr>
              <w:t>9</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r>
              <w:rPr>
                <w:rFonts w:hint="eastAsia" w:ascii="宋体" w:hAnsi="宋体"/>
                <w:color w:val="auto"/>
                <w:szCs w:val="21"/>
                <w:highlight w:val="none"/>
                <w:vertAlign w:val="baseline"/>
              </w:rPr>
              <w:t>（北京时间）前提交响应文件。</w:t>
            </w:r>
          </w:p>
        </w:tc>
      </w:tr>
    </w:tbl>
    <w:p w14:paraId="536E911E">
      <w:pPr>
        <w:spacing w:line="360" w:lineRule="auto"/>
        <w:ind w:firstLine="480" w:firstLineChars="200"/>
        <w:rPr>
          <w:rFonts w:hint="eastAsia"/>
          <w:color w:val="auto"/>
          <w:highlight w:val="none"/>
        </w:rPr>
      </w:pPr>
      <w:r>
        <w:rPr>
          <w:rFonts w:hint="eastAsia" w:ascii="黑体" w:hAnsi="黑体" w:eastAsia="黑体" w:cs="宋体"/>
          <w:bCs/>
          <w:color w:val="auto"/>
          <w:sz w:val="24"/>
          <w:highlight w:val="none"/>
        </w:rPr>
        <w:t>一、项目基本情况</w:t>
      </w:r>
      <w:bookmarkEnd w:id="1"/>
      <w:bookmarkEnd w:id="2"/>
      <w:bookmarkEnd w:id="3"/>
      <w:bookmarkEnd w:id="4"/>
      <w:bookmarkEnd w:id="5"/>
    </w:p>
    <w:p w14:paraId="4802845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1.项目编号：CZZC2025-C2-220080-GXHY</w:t>
      </w:r>
    </w:p>
    <w:p w14:paraId="11145A50">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2.项目名称：</w:t>
      </w:r>
      <w:r>
        <w:rPr>
          <w:rFonts w:hint="eastAsia" w:ascii="宋体" w:hAnsi="宋体"/>
          <w:color w:val="auto"/>
          <w:szCs w:val="21"/>
          <w:highlight w:val="none"/>
          <w:lang w:eastAsia="zh-CN"/>
        </w:rPr>
        <w:t>2025年宁明县寨安乡江逢村江那屯入户路道路建设项目</w:t>
      </w:r>
    </w:p>
    <w:p w14:paraId="3B0B89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3.采购方式：竞争性磋商</w:t>
      </w:r>
    </w:p>
    <w:p w14:paraId="23F56D8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4.预算金额：</w:t>
      </w:r>
      <w:r>
        <w:rPr>
          <w:rFonts w:hint="eastAsia" w:ascii="宋体" w:hAnsi="宋体"/>
          <w:color w:val="auto"/>
          <w:szCs w:val="21"/>
          <w:highlight w:val="none"/>
          <w:lang w:val="en-US" w:eastAsia="zh-CN"/>
        </w:rPr>
        <w:t>90.713万元</w:t>
      </w:r>
    </w:p>
    <w:p w14:paraId="15B856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5.最高限价：</w:t>
      </w:r>
      <w:r>
        <w:rPr>
          <w:rFonts w:hint="eastAsia" w:ascii="宋体" w:hAnsi="宋体"/>
          <w:color w:val="auto"/>
          <w:szCs w:val="21"/>
          <w:highlight w:val="none"/>
          <w:lang w:val="en-US" w:eastAsia="zh-CN"/>
        </w:rPr>
        <w:t>90.713万元</w:t>
      </w:r>
    </w:p>
    <w:p w14:paraId="321F215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6.采购需求：</w:t>
      </w:r>
      <w:bookmarkStart w:id="10" w:name="PO_3000001868_PM004"/>
      <w:r>
        <w:rPr>
          <w:rFonts w:hint="eastAsia" w:ascii="宋体" w:hAnsi="宋体" w:eastAsia="宋体" w:cs="Times New Roman"/>
          <w:color w:val="auto"/>
          <w:szCs w:val="21"/>
          <w:highlight w:val="none"/>
        </w:rPr>
        <w:t>主要内容为新建入户道路,路线起点桩号为K0+000，路线全部沿老路线形布设，路线全长1.99km,路基为4.5m宽20cm厚级配碎石基层,路面为3.5m宽18cm水泥混凝土面层</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6m1Ф0.5m钢筋砼圆管涵、6m1-Ф1.0m钢筋砼圆管涵</w:t>
      </w:r>
      <w:r>
        <w:rPr>
          <w:rFonts w:hint="eastAsia" w:ascii="宋体" w:hAnsi="宋体" w:cs="Times New Roman"/>
          <w:color w:val="auto"/>
          <w:szCs w:val="21"/>
          <w:highlight w:val="none"/>
          <w:lang w:val="en-US" w:eastAsia="zh-CN"/>
        </w:rPr>
        <w:t>等；</w:t>
      </w:r>
      <w:r>
        <w:rPr>
          <w:rFonts w:hint="eastAsia" w:ascii="宋体" w:hAnsi="宋体" w:eastAsia="宋体" w:cs="Times New Roman"/>
          <w:color w:val="auto"/>
          <w:szCs w:val="21"/>
          <w:highlight w:val="none"/>
        </w:rPr>
        <w:t>具体内容详见</w:t>
      </w:r>
      <w:r>
        <w:rPr>
          <w:rFonts w:hint="eastAsia" w:ascii="宋体" w:hAnsi="宋体" w:eastAsia="宋体" w:cs="Times New Roman"/>
          <w:color w:val="auto"/>
          <w:szCs w:val="21"/>
          <w:highlight w:val="none"/>
          <w:lang w:val="en-US" w:eastAsia="zh-CN"/>
        </w:rPr>
        <w:t>施工图纸及</w:t>
      </w:r>
      <w:r>
        <w:rPr>
          <w:rFonts w:hint="eastAsia" w:ascii="宋体" w:hAnsi="宋体" w:eastAsia="宋体" w:cs="Times New Roman"/>
          <w:color w:val="auto"/>
          <w:szCs w:val="21"/>
          <w:highlight w:val="none"/>
        </w:rPr>
        <w:t>工程量清单。</w:t>
      </w:r>
    </w:p>
    <w:bookmarkEnd w:id="10"/>
    <w:p w14:paraId="2E87650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lang w:val="en-US" w:eastAsia="zh-CN"/>
        </w:rPr>
        <w:t>工期</w:t>
      </w:r>
      <w:r>
        <w:rPr>
          <w:rFonts w:hint="eastAsia" w:ascii="宋体" w:hAnsi="宋体"/>
          <w:color w:val="auto"/>
          <w:szCs w:val="21"/>
          <w:highlight w:val="none"/>
        </w:rPr>
        <w:t>：</w:t>
      </w:r>
      <w:r>
        <w:rPr>
          <w:rFonts w:hint="eastAsia" w:ascii="宋体" w:hAnsi="宋体" w:cs="宋体"/>
          <w:color w:val="auto"/>
          <w:szCs w:val="21"/>
          <w:highlight w:val="none"/>
          <w:lang w:val="en-US" w:eastAsia="zh-CN"/>
        </w:rPr>
        <w:t>60日历天</w:t>
      </w:r>
      <w:r>
        <w:rPr>
          <w:rFonts w:hint="eastAsia" w:ascii="宋体" w:hAnsi="宋体" w:cs="宋体"/>
          <w:color w:val="auto"/>
          <w:szCs w:val="21"/>
          <w:highlight w:val="none"/>
        </w:rPr>
        <w:t>。</w:t>
      </w:r>
    </w:p>
    <w:p w14:paraId="4DAF67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8.本项目是否接受联合体：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76DE276D">
      <w:pPr>
        <w:spacing w:line="360" w:lineRule="auto"/>
        <w:ind w:firstLine="482" w:firstLineChars="200"/>
        <w:rPr>
          <w:rFonts w:hint="eastAsia" w:ascii="黑体" w:hAnsi="黑体" w:eastAsia="黑体" w:cs="宋体"/>
          <w:bCs/>
          <w:color w:val="auto"/>
          <w:sz w:val="24"/>
          <w:highlight w:val="none"/>
        </w:rPr>
      </w:pPr>
      <w:bookmarkStart w:id="11" w:name="_Toc28359090"/>
      <w:bookmarkStart w:id="12" w:name="_Toc28359013"/>
      <w:bookmarkStart w:id="13" w:name="_Toc44229879"/>
      <w:bookmarkStart w:id="14" w:name="_Toc35393799"/>
      <w:bookmarkStart w:id="15" w:name="_Toc35393630"/>
      <w:r>
        <w:rPr>
          <w:rFonts w:hint="eastAsia" w:ascii="黑体" w:hAnsi="黑体" w:eastAsia="黑体" w:cs="宋体"/>
          <w:b/>
          <w:color w:val="auto"/>
          <w:kern w:val="44"/>
          <w:sz w:val="24"/>
          <w:highlight w:val="none"/>
        </w:rPr>
        <w:t>二、供应商的资格条件</w:t>
      </w:r>
      <w:bookmarkEnd w:id="11"/>
      <w:bookmarkEnd w:id="12"/>
      <w:bookmarkEnd w:id="13"/>
      <w:bookmarkEnd w:id="14"/>
      <w:bookmarkEnd w:id="15"/>
    </w:p>
    <w:p w14:paraId="2966B9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4946B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7F598B5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专门面向中小企业采购的项目（供应商应为中小微企业、监狱企业、残疾人福利性单位)</w:t>
      </w:r>
    </w:p>
    <w:p w14:paraId="37505E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6F20B77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s="Times New Roman"/>
          <w:color w:val="auto"/>
          <w:szCs w:val="21"/>
          <w:highlight w:val="none"/>
          <w:lang w:val="en-US" w:eastAsia="zh-CN"/>
        </w:rPr>
        <w:t>具备公路工程或市政公用工程施工总承包叁级（含）以上资质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并在人员、设备、资金等方面具有相应的施工能力；拟派项目经理须</w:t>
      </w:r>
      <w:r>
        <w:rPr>
          <w:rFonts w:hint="eastAsia" w:ascii="宋体" w:hAnsi="宋体" w:cs="Times New Roman"/>
          <w:color w:val="auto"/>
          <w:szCs w:val="21"/>
          <w:highlight w:val="none"/>
          <w:lang w:val="en-US" w:eastAsia="zh-CN"/>
        </w:rPr>
        <w:t>具备公路工程或市政公用工程专业贰级（含）以上注册建造师执业资格</w:t>
      </w:r>
      <w:r>
        <w:rPr>
          <w:rFonts w:hint="eastAsia" w:ascii="宋体" w:hAnsi="宋体" w:eastAsia="宋体" w:cs="Times New Roman"/>
          <w:color w:val="auto"/>
          <w:szCs w:val="21"/>
          <w:highlight w:val="none"/>
          <w:lang w:val="en-US" w:eastAsia="zh-CN"/>
        </w:rPr>
        <w:t>，具备有效的安全生产考核合格证书（B类），且未担任其他在建建设工程项目的项目经理</w:t>
      </w:r>
      <w:r>
        <w:rPr>
          <w:rFonts w:hint="eastAsia" w:ascii="宋体" w:hAnsi="宋体" w:eastAsia="宋体" w:cs="Times New Roman"/>
          <w:color w:val="auto"/>
          <w:szCs w:val="21"/>
          <w:highlight w:val="none"/>
          <w:lang w:eastAsia="zh-CN"/>
        </w:rPr>
        <w:t>。</w:t>
      </w:r>
    </w:p>
    <w:p w14:paraId="3C31EA2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4.本项目的特定条件：</w:t>
      </w:r>
      <w:r>
        <w:rPr>
          <w:rFonts w:hint="eastAsia" w:ascii="宋体" w:hAnsi="宋体"/>
          <w:color w:val="auto"/>
          <w:szCs w:val="21"/>
          <w:highlight w:val="none"/>
          <w:lang w:val="en-US" w:eastAsia="zh-CN"/>
        </w:rPr>
        <w:t>无。</w:t>
      </w:r>
    </w:p>
    <w:p w14:paraId="5F778034">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三、获取竞争性磋商文件</w:t>
      </w:r>
      <w:bookmarkEnd w:id="6"/>
      <w:bookmarkEnd w:id="7"/>
      <w:bookmarkEnd w:id="8"/>
      <w:bookmarkEnd w:id="9"/>
    </w:p>
    <w:p w14:paraId="6B4489E4">
      <w:pPr>
        <w:spacing w:line="360" w:lineRule="auto"/>
        <w:ind w:firstLine="420" w:firstLineChars="200"/>
        <w:rPr>
          <w:rFonts w:hint="eastAsia" w:ascii="宋体" w:hAnsi="宋体"/>
          <w:color w:val="auto"/>
          <w:szCs w:val="21"/>
          <w:highlight w:val="none"/>
        </w:rPr>
      </w:pPr>
      <w:bookmarkStart w:id="16" w:name="_Toc35393624"/>
      <w:bookmarkStart w:id="17" w:name="_Toc35393793"/>
      <w:bookmarkStart w:id="18" w:name="_Toc28359005"/>
      <w:bookmarkStart w:id="19" w:name="_Toc28359082"/>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日，每天上午00:00至12:00，下午12:00至23:59（北京时间，法定节假日除外）。</w:t>
      </w:r>
    </w:p>
    <w:p w14:paraId="7B2C6FD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eastAsia="宋体" w:cs="宋体"/>
          <w:color w:val="auto"/>
          <w:sz w:val="21"/>
          <w:szCs w:val="21"/>
          <w:highlight w:val="none"/>
          <w:lang w:val="en-US" w:eastAsia="zh-CN"/>
        </w:rPr>
        <w:t>广西政府采购云平台（https://www.gcy.zfcg.gxzf.gov.cn/）</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（操作路径：登录“</w:t>
      </w:r>
      <w:r>
        <w:rPr>
          <w:rFonts w:hint="eastAsia" w:ascii="宋体" w:hAnsi="宋体" w:eastAsia="宋体" w:cs="宋体"/>
          <w:color w:val="auto"/>
          <w:sz w:val="21"/>
          <w:szCs w:val="21"/>
          <w:highlight w:val="none"/>
          <w:lang w:val="en-US" w:eastAsia="zh-CN"/>
        </w:rPr>
        <w:t>广西政府采购云</w:t>
      </w:r>
      <w:r>
        <w:rPr>
          <w:rFonts w:hint="eastAsia" w:ascii="宋体" w:hAnsi="宋体"/>
          <w:color w:val="auto"/>
          <w:szCs w:val="21"/>
          <w:highlight w:val="none"/>
        </w:rPr>
        <w:t>”平台-项目采购-获取采购文件-找到本项目-点击“申请获取采购文件”），电子投标文件制作需要基于“</w:t>
      </w:r>
      <w:r>
        <w:rPr>
          <w:rFonts w:hint="eastAsia" w:ascii="宋体" w:hAnsi="宋体" w:eastAsia="宋体" w:cs="宋体"/>
          <w:color w:val="auto"/>
          <w:sz w:val="21"/>
          <w:szCs w:val="21"/>
          <w:highlight w:val="none"/>
          <w:lang w:val="en-US" w:eastAsia="zh-CN"/>
        </w:rPr>
        <w:t>广西政府采购云</w:t>
      </w:r>
      <w:r>
        <w:rPr>
          <w:rFonts w:hint="eastAsia" w:ascii="宋体" w:hAnsi="宋体"/>
          <w:color w:val="auto"/>
          <w:szCs w:val="21"/>
          <w:highlight w:val="none"/>
        </w:rPr>
        <w:t>”平台获取的</w:t>
      </w:r>
      <w:r>
        <w:rPr>
          <w:rFonts w:hint="eastAsia" w:ascii="宋体" w:hAnsi="宋体"/>
          <w:color w:val="auto"/>
          <w:szCs w:val="21"/>
          <w:highlight w:val="none"/>
          <w:lang w:eastAsia="zh-CN"/>
        </w:rPr>
        <w:t>采购文件</w:t>
      </w:r>
      <w:r>
        <w:rPr>
          <w:rFonts w:hint="eastAsia" w:ascii="宋体" w:hAnsi="宋体"/>
          <w:color w:val="auto"/>
          <w:szCs w:val="21"/>
          <w:highlight w:val="none"/>
        </w:rPr>
        <w:t>编制。</w:t>
      </w:r>
    </w:p>
    <w:p w14:paraId="34F63E6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7180D3EA">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四、</w:t>
      </w:r>
      <w:bookmarkEnd w:id="16"/>
      <w:bookmarkEnd w:id="17"/>
      <w:bookmarkEnd w:id="18"/>
      <w:bookmarkEnd w:id="19"/>
      <w:r>
        <w:rPr>
          <w:rFonts w:hint="eastAsia" w:ascii="黑体" w:hAnsi="黑体" w:eastAsia="黑体"/>
          <w:b/>
          <w:bCs/>
          <w:color w:val="auto"/>
          <w:sz w:val="24"/>
          <w:highlight w:val="none"/>
        </w:rPr>
        <w:t>响应文件提交</w:t>
      </w:r>
    </w:p>
    <w:p w14:paraId="15ED3EF8">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color w:val="auto"/>
          <w:szCs w:val="21"/>
          <w:highlight w:val="none"/>
          <w:u w:val="single"/>
          <w:vertAlign w:val="baseline"/>
          <w:lang w:eastAsia="zh-CN"/>
        </w:rPr>
        <w:t>2025年</w:t>
      </w:r>
      <w:r>
        <w:rPr>
          <w:rFonts w:hint="eastAsia" w:ascii="宋体" w:hAnsi="宋体"/>
          <w:color w:val="auto"/>
          <w:szCs w:val="21"/>
          <w:highlight w:val="none"/>
          <w:u w:val="single"/>
          <w:vertAlign w:val="baseline"/>
          <w:lang w:val="en-US" w:eastAsia="zh-CN"/>
        </w:rPr>
        <w:t>7</w:t>
      </w:r>
      <w:r>
        <w:rPr>
          <w:rFonts w:hint="eastAsia" w:ascii="宋体" w:hAnsi="宋体"/>
          <w:color w:val="auto"/>
          <w:szCs w:val="21"/>
          <w:highlight w:val="none"/>
          <w:u w:val="single"/>
          <w:vertAlign w:val="baseline"/>
          <w:lang w:eastAsia="zh-CN"/>
        </w:rPr>
        <w:t>月</w:t>
      </w:r>
      <w:r>
        <w:rPr>
          <w:rFonts w:hint="eastAsia" w:ascii="宋体" w:hAnsi="宋体"/>
          <w:color w:val="auto"/>
          <w:szCs w:val="21"/>
          <w:highlight w:val="none"/>
          <w:u w:val="single"/>
          <w:vertAlign w:val="baseline"/>
          <w:lang w:val="en-US" w:eastAsia="zh-CN"/>
        </w:rPr>
        <w:t>9</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r>
        <w:rPr>
          <w:rFonts w:hint="eastAsia" w:ascii="宋体" w:hAnsi="宋体" w:cs="宋体"/>
          <w:color w:val="auto"/>
          <w:szCs w:val="21"/>
          <w:highlight w:val="none"/>
          <w:u w:val="single"/>
        </w:rPr>
        <w:t>（从磋商文件开始发出之日起至供应商提交首次响应文件截止之日止不得少于10日）</w:t>
      </w:r>
    </w:p>
    <w:p w14:paraId="56D95A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首次响应文件提交地点：</w:t>
      </w:r>
    </w:p>
    <w:p w14:paraId="527C3491">
      <w:pPr>
        <w:widowControl/>
        <w:spacing w:line="360" w:lineRule="auto"/>
        <w:ind w:firstLine="420" w:firstLineChars="200"/>
        <w:jc w:val="left"/>
        <w:rPr>
          <w:rFonts w:hint="eastAsia" w:ascii="宋体" w:hAnsi="宋体"/>
          <w:color w:val="auto"/>
          <w:szCs w:val="21"/>
          <w:highlight w:val="none"/>
        </w:rPr>
      </w:pPr>
      <w:r>
        <w:rPr>
          <w:rFonts w:hint="eastAsia" w:ascii="宋体" w:hAnsi="宋体" w:eastAsia="宋体" w:cs="宋体"/>
          <w:color w:val="auto"/>
          <w:szCs w:val="21"/>
          <w:highlight w:val="none"/>
        </w:rPr>
        <w:t>（1）响应文件提交方式：</w:t>
      </w:r>
      <w:r>
        <w:rPr>
          <w:rFonts w:hint="eastAsia" w:ascii="宋体" w:hAnsi="宋体"/>
          <w:color w:val="auto"/>
          <w:szCs w:val="21"/>
          <w:highlight w:val="none"/>
        </w:rPr>
        <w:t>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）实行在线电子响应，各供应商通过新平台参与政府采购项目投标需下载使用新版客户端，新版客户端下载路径：广西政府采购网（http://zfcg.gxzf.gov.cn/）—办事服务—下载专区。原</w:t>
      </w:r>
      <w:r>
        <w:rPr>
          <w:rFonts w:hint="eastAsia" w:ascii="宋体" w:hAnsi="宋体"/>
          <w:color w:val="auto"/>
          <w:szCs w:val="21"/>
          <w:highlight w:val="none"/>
          <w:lang w:eastAsia="zh-CN"/>
        </w:rPr>
        <w:t>政采云</w:t>
      </w:r>
      <w:r>
        <w:rPr>
          <w:rFonts w:hint="eastAsia" w:ascii="宋体" w:hAnsi="宋体"/>
          <w:color w:val="auto"/>
          <w:szCs w:val="21"/>
          <w:highlight w:val="none"/>
        </w:rPr>
        <w:t>平台注册的临时供应商需在新平台启用后重新注册登记</w:t>
      </w:r>
      <w:r>
        <w:rPr>
          <w:rFonts w:hint="eastAsia" w:ascii="宋体" w:hAnsi="宋体"/>
          <w:color w:val="auto"/>
          <w:szCs w:val="21"/>
          <w:highlight w:val="none"/>
          <w:lang w:eastAsia="zh-CN"/>
        </w:rPr>
        <w:t>。</w:t>
      </w:r>
      <w:r>
        <w:rPr>
          <w:rFonts w:hint="eastAsia" w:ascii="宋体" w:hAnsi="宋体"/>
          <w:color w:val="auto"/>
          <w:szCs w:val="21"/>
          <w:highlight w:val="none"/>
        </w:rPr>
        <w:t>并按照本项目采购文件和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提交电子版响应文件时，请填写参加远程采购活动经办人联系方式。</w:t>
      </w:r>
    </w:p>
    <w:p w14:paraId="55C283F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cs="宋体"/>
          <w:color w:val="auto"/>
          <w:szCs w:val="21"/>
          <w:highlight w:val="none"/>
        </w:rPr>
        <w:t>供应商只需办理其中一家CA数字证书及签章</w:t>
      </w:r>
      <w:r>
        <w:rPr>
          <w:rFonts w:hint="eastAsia" w:ascii="宋体" w:hAnsi="宋体"/>
          <w:color w:val="auto"/>
          <w:szCs w:val="21"/>
          <w:highlight w:val="none"/>
        </w:rPr>
        <w:t>。</w:t>
      </w:r>
    </w:p>
    <w:p w14:paraId="2162572F">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2D2BE385">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highlight w:val="none"/>
          <w:u w:val="single"/>
          <w:lang w:eastAsia="zh-CN"/>
        </w:rPr>
        <w:t>广西政府采购云</w:t>
      </w:r>
      <w:r>
        <w:rPr>
          <w:rFonts w:hint="eastAsia" w:ascii="宋体" w:hAnsi="宋体"/>
          <w:bCs/>
          <w:color w:val="auto"/>
          <w:szCs w:val="21"/>
          <w:highlight w:val="none"/>
          <w:u w:val="single"/>
        </w:rPr>
        <w:t>”平台将予以拒收。</w:t>
      </w:r>
    </w:p>
    <w:p w14:paraId="15BE4F9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CA证书在线解密：首次响应文件开启时，须要供应商携带制作响应文件时用来加密的有效数字证书（CA认证）登录“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”平台电子开标大厅现场按规定时间对加密的响应文件进行解密，否则后果自负。</w:t>
      </w:r>
    </w:p>
    <w:p w14:paraId="20BBF13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”平台远程开标大厅参与本次磋商，否则后果自负。</w:t>
      </w:r>
    </w:p>
    <w:p w14:paraId="0D64D4F9">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2701C61A">
      <w:pPr>
        <w:spacing w:line="360" w:lineRule="auto"/>
        <w:ind w:firstLine="420" w:firstLineChars="200"/>
        <w:rPr>
          <w:rFonts w:hint="eastAsia" w:ascii="宋体" w:hAnsi="宋体"/>
          <w:bCs/>
          <w:color w:val="000000"/>
          <w:szCs w:val="21"/>
          <w:highlight w:val="none"/>
          <w:u w:val="single"/>
        </w:rPr>
      </w:pPr>
      <w:r>
        <w:rPr>
          <w:rFonts w:hint="eastAsia" w:ascii="宋体" w:hAnsi="宋体"/>
          <w:color w:val="000000"/>
          <w:szCs w:val="21"/>
          <w:highlight w:val="none"/>
        </w:rPr>
        <w:t>1.时间</w:t>
      </w:r>
      <w:r>
        <w:rPr>
          <w:rFonts w:hint="eastAsia" w:ascii="宋体" w:hAnsi="宋体"/>
          <w:bCs/>
          <w:color w:val="000000"/>
          <w:szCs w:val="21"/>
          <w:highlight w:val="none"/>
        </w:rPr>
        <w:t>（北京时间）</w:t>
      </w:r>
      <w:r>
        <w:rPr>
          <w:rFonts w:hint="eastAsia" w:ascii="宋体" w:hAnsi="宋体"/>
          <w:color w:val="000000"/>
          <w:szCs w:val="21"/>
          <w:highlight w:val="none"/>
        </w:rPr>
        <w:t>：</w:t>
      </w:r>
      <w:r>
        <w:rPr>
          <w:rFonts w:hint="eastAsia" w:ascii="宋体" w:hAnsi="宋体"/>
          <w:color w:val="auto"/>
          <w:szCs w:val="21"/>
          <w:highlight w:val="none"/>
          <w:u w:val="single"/>
          <w:vertAlign w:val="baseline"/>
          <w:lang w:eastAsia="zh-CN"/>
        </w:rPr>
        <w:t>2025年</w:t>
      </w:r>
      <w:r>
        <w:rPr>
          <w:rFonts w:hint="eastAsia" w:ascii="宋体" w:hAnsi="宋体"/>
          <w:color w:val="auto"/>
          <w:szCs w:val="21"/>
          <w:highlight w:val="none"/>
          <w:u w:val="single"/>
          <w:vertAlign w:val="baseline"/>
          <w:lang w:val="en-US" w:eastAsia="zh-CN"/>
        </w:rPr>
        <w:t>7</w:t>
      </w:r>
      <w:r>
        <w:rPr>
          <w:rFonts w:hint="eastAsia" w:ascii="宋体" w:hAnsi="宋体"/>
          <w:color w:val="auto"/>
          <w:szCs w:val="21"/>
          <w:highlight w:val="none"/>
          <w:u w:val="single"/>
          <w:vertAlign w:val="baseline"/>
          <w:lang w:eastAsia="zh-CN"/>
        </w:rPr>
        <w:t>月</w:t>
      </w:r>
      <w:r>
        <w:rPr>
          <w:rFonts w:hint="eastAsia" w:ascii="宋体" w:hAnsi="宋体"/>
          <w:color w:val="auto"/>
          <w:szCs w:val="21"/>
          <w:highlight w:val="none"/>
          <w:u w:val="single"/>
          <w:vertAlign w:val="baseline"/>
          <w:lang w:val="en-US" w:eastAsia="zh-CN"/>
        </w:rPr>
        <w:t>9</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p>
    <w:p w14:paraId="616E4687">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2.地点：</w:t>
      </w:r>
      <w:r>
        <w:rPr>
          <w:rFonts w:hint="eastAsia" w:ascii="宋体" w:hAnsi="宋体"/>
          <w:color w:val="auto"/>
          <w:szCs w:val="21"/>
          <w:highlight w:val="none"/>
          <w:u w:val="single"/>
          <w:lang w:eastAsia="zh-CN"/>
        </w:rPr>
        <w:t>广西政府采购云平台</w:t>
      </w:r>
      <w:r>
        <w:rPr>
          <w:rFonts w:hint="eastAsia" w:ascii="宋体" w:hAnsi="宋体"/>
          <w:color w:val="auto"/>
          <w:szCs w:val="21"/>
          <w:highlight w:val="none"/>
          <w:u w:val="single"/>
        </w:rPr>
        <w:t>开标大厅</w:t>
      </w:r>
    </w:p>
    <w:p w14:paraId="523E16D2">
      <w:pPr>
        <w:spacing w:line="360" w:lineRule="auto"/>
        <w:ind w:firstLine="482" w:firstLineChars="200"/>
        <w:rPr>
          <w:rFonts w:hint="eastAsia" w:ascii="黑体" w:hAnsi="黑体" w:eastAsia="黑体"/>
          <w:b/>
          <w:bCs/>
          <w:color w:val="auto"/>
          <w:sz w:val="24"/>
          <w:highlight w:val="none"/>
        </w:rPr>
      </w:pPr>
      <w:bookmarkStart w:id="20" w:name="_Toc28359007"/>
      <w:bookmarkStart w:id="21" w:name="_Toc35393794"/>
      <w:bookmarkStart w:id="22" w:name="_Toc28359084"/>
      <w:bookmarkStart w:id="23" w:name="_Toc35393625"/>
      <w:r>
        <w:rPr>
          <w:rFonts w:hint="eastAsia" w:ascii="黑体" w:hAnsi="黑体" w:eastAsia="黑体"/>
          <w:b/>
          <w:bCs/>
          <w:color w:val="auto"/>
          <w:sz w:val="24"/>
          <w:highlight w:val="none"/>
        </w:rPr>
        <w:t>六、公告期限</w:t>
      </w:r>
      <w:bookmarkEnd w:id="20"/>
      <w:bookmarkEnd w:id="21"/>
      <w:bookmarkEnd w:id="22"/>
      <w:bookmarkEnd w:id="23"/>
    </w:p>
    <w:p w14:paraId="1992C81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37C87AE8">
      <w:pPr>
        <w:spacing w:line="360" w:lineRule="auto"/>
        <w:ind w:firstLine="482" w:firstLineChars="200"/>
        <w:rPr>
          <w:rFonts w:hint="eastAsia" w:ascii="黑体" w:hAnsi="黑体" w:eastAsia="黑体"/>
          <w:b/>
          <w:bCs/>
          <w:color w:val="auto"/>
          <w:sz w:val="24"/>
          <w:highlight w:val="none"/>
        </w:rPr>
      </w:pPr>
      <w:bookmarkStart w:id="24" w:name="_Toc35393626"/>
      <w:bookmarkStart w:id="25" w:name="_Toc35393795"/>
      <w:r>
        <w:rPr>
          <w:rFonts w:hint="eastAsia" w:ascii="黑体" w:hAnsi="黑体" w:eastAsia="黑体"/>
          <w:b/>
          <w:bCs/>
          <w:color w:val="auto"/>
          <w:sz w:val="24"/>
          <w:highlight w:val="none"/>
        </w:rPr>
        <w:t>七、其他补充事宜</w:t>
      </w:r>
      <w:bookmarkEnd w:id="24"/>
      <w:bookmarkEnd w:id="25"/>
    </w:p>
    <w:p w14:paraId="348B631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3BC21D4E">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2.采购意向公开链接：</w:t>
      </w:r>
      <w:bookmarkStart w:id="26" w:name="PO_3000001868_PM100"/>
      <w:r>
        <w:rPr>
          <w:rFonts w:hint="eastAsia" w:ascii="宋体" w:hAnsi="宋体" w:cs="宋体"/>
          <w:color w:val="auto"/>
          <w:kern w:val="0"/>
          <w:szCs w:val="21"/>
          <w:highlight w:val="none"/>
        </w:rPr>
        <w:t>https://zfcg.gxzf.gov.cn/luban/detail?parentId=66601&amp;articleId=ann_Ht9vq8lPjb/rzbqs0DIWf9D5ndTMr3NGt5TILBJnhQo=&amp;utm=web-micro-app-back-front.6c72084f.0.0.c6cee5a04a5c11f0815fa33a49bbd99a</w:t>
      </w:r>
    </w:p>
    <w:bookmarkEnd w:id="26"/>
    <w:p w14:paraId="78BF0C18">
      <w:pPr>
        <w:spacing w:line="360" w:lineRule="auto"/>
        <w:ind w:firstLine="420" w:firstLineChars="200"/>
        <w:rPr>
          <w:rFonts w:hint="eastAsia" w:ascii="宋体" w:hAnsi="宋体" w:eastAsia="宋体" w:cs="宋体"/>
          <w:color w:val="auto"/>
          <w:kern w:val="0"/>
          <w:szCs w:val="21"/>
          <w:highlight w:val="none"/>
          <w:lang w:eastAsia="zh-CN"/>
        </w:rPr>
      </w:pPr>
      <w:bookmarkStart w:id="27" w:name="_Hlk37429585"/>
      <w:r>
        <w:rPr>
          <w:rFonts w:hint="eastAsia" w:ascii="宋体" w:hAnsi="宋体" w:cs="宋体"/>
          <w:color w:val="auto"/>
          <w:kern w:val="0"/>
          <w:szCs w:val="21"/>
          <w:highlight w:val="none"/>
        </w:rPr>
        <w:t>3.</w:t>
      </w:r>
      <w:bookmarkStart w:id="28" w:name="_Hlk37429595"/>
      <w:r>
        <w:rPr>
          <w:rFonts w:hint="eastAsia" w:ascii="宋体" w:hAnsi="宋体" w:cs="宋体"/>
          <w:color w:val="auto"/>
          <w:kern w:val="0"/>
          <w:szCs w:val="21"/>
          <w:highlight w:val="none"/>
        </w:rPr>
        <w:t>网上查询地址</w:t>
      </w:r>
      <w:r>
        <w:rPr>
          <w:rFonts w:hint="eastAsia" w:ascii="宋体" w:hAnsi="宋体" w:cs="宋体"/>
          <w:color w:val="auto"/>
          <w:kern w:val="0"/>
          <w:szCs w:val="21"/>
          <w:highlight w:val="none"/>
          <w:lang w:eastAsia="zh-CN"/>
        </w:rPr>
        <w:t>：</w:t>
      </w:r>
      <w:bookmarkEnd w:id="27"/>
      <w:bookmarkEnd w:id="28"/>
      <w:bookmarkStart w:id="29" w:name="_Hlk37429674"/>
      <w:r>
        <w:rPr>
          <w:highlight w:val="none"/>
        </w:rPr>
        <w:fldChar w:fldCharType="begin"/>
      </w:r>
      <w:r>
        <w:rPr>
          <w:highlight w:val="none"/>
        </w:rPr>
        <w:instrText xml:space="preserve"> </w:instrText>
      </w:r>
      <w:r>
        <w:rPr>
          <w:rFonts w:hint="eastAsia"/>
          <w:highlight w:val="none"/>
        </w:rPr>
        <w:instrText xml:space="preserve">HYPERLINK "http://www.ccgp.gov.cn（中国政府采购网）、zfcg.gxzf.gov.cn（广西壮族自治区政府采购网）"</w:instrText>
      </w:r>
      <w:r>
        <w:rPr>
          <w:highlight w:val="none"/>
        </w:rPr>
        <w:instrText xml:space="preserve"> </w:instrText>
      </w:r>
      <w:r>
        <w:rPr>
          <w:highlight w:val="none"/>
        </w:rPr>
        <w:fldChar w:fldCharType="separate"/>
      </w:r>
      <w:r>
        <w:rPr>
          <w:rStyle w:val="33"/>
          <w:rFonts w:hint="eastAsia" w:ascii="宋体" w:hAnsi="宋体"/>
          <w:color w:val="auto"/>
          <w:highlight w:val="none"/>
          <w:u w:val="none"/>
        </w:rPr>
        <w:t>广西政府采购网</w:t>
      </w:r>
      <w:r>
        <w:rPr>
          <w:highlight w:val="none"/>
        </w:rPr>
        <w:fldChar w:fldCharType="end"/>
      </w:r>
      <w:r>
        <w:rPr>
          <w:rFonts w:hint="eastAsia"/>
          <w:highlight w:val="none"/>
          <w:lang w:eastAsia="zh-CN"/>
        </w:rPr>
        <w:t>（</w:t>
      </w:r>
      <w:r>
        <w:rPr>
          <w:rStyle w:val="33"/>
          <w:rFonts w:hint="eastAsia" w:ascii="宋体" w:hAnsi="宋体"/>
          <w:color w:val="auto"/>
          <w:kern w:val="0"/>
          <w:highlight w:val="none"/>
          <w:u w:val="none"/>
        </w:rPr>
        <w:t>zfcg.gxzf.gov.cn</w:t>
      </w:r>
      <w:r>
        <w:rPr>
          <w:rStyle w:val="33"/>
          <w:rFonts w:hint="eastAsia" w:ascii="宋体" w:hAnsi="宋体"/>
          <w:color w:val="auto"/>
          <w:kern w:val="0"/>
          <w:highlight w:val="none"/>
          <w:u w:val="none"/>
          <w:lang w:eastAsia="zh-CN"/>
        </w:rPr>
        <w:t>）</w:t>
      </w:r>
      <w:r>
        <w:rPr>
          <w:rFonts w:hint="eastAsia" w:ascii="宋体" w:hAnsi="宋体"/>
          <w:kern w:val="0"/>
          <w:highlight w:val="none"/>
        </w:rPr>
        <w:t>、中国政府采购网</w:t>
      </w:r>
      <w:r>
        <w:rPr>
          <w:rFonts w:hint="eastAsia" w:ascii="宋体" w:hAnsi="宋体"/>
          <w:kern w:val="0"/>
          <w:highlight w:val="none"/>
          <w:lang w:eastAsia="zh-CN"/>
        </w:rPr>
        <w:t>（</w:t>
      </w:r>
      <w:r>
        <w:rPr>
          <w:rFonts w:hint="eastAsia" w:ascii="宋体" w:hAnsi="宋体"/>
          <w:kern w:val="0"/>
          <w:highlight w:val="none"/>
        </w:rPr>
        <w:t>www.ccgp.gov.cn</w:t>
      </w:r>
      <w:r>
        <w:rPr>
          <w:rFonts w:hint="eastAsia" w:ascii="宋体" w:hAnsi="宋体"/>
          <w:kern w:val="0"/>
          <w:highlight w:val="none"/>
          <w:lang w:eastAsia="zh-CN"/>
        </w:rPr>
        <w:t>）</w:t>
      </w:r>
      <w:r>
        <w:rPr>
          <w:rFonts w:hint="eastAsia" w:ascii="宋体" w:hAnsi="宋体" w:cs="宋体"/>
          <w:color w:val="auto"/>
          <w:kern w:val="0"/>
          <w:szCs w:val="21"/>
          <w:highlight w:val="none"/>
          <w:lang w:eastAsia="zh-CN"/>
        </w:rPr>
        <w:t>。</w:t>
      </w:r>
    </w:p>
    <w:p w14:paraId="0FF72C6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w:t>
      </w:r>
      <w:r>
        <w:rPr>
          <w:rFonts w:hint="eastAsia" w:ascii="宋体" w:hAnsi="宋体" w:cs="宋体"/>
          <w:color w:val="auto"/>
          <w:kern w:val="0"/>
          <w:szCs w:val="21"/>
          <w:highlight w:val="none"/>
        </w:rPr>
        <w:t>本项目需要落实的政府采购政策</w:t>
      </w:r>
      <w:r>
        <w:rPr>
          <w:rFonts w:hint="eastAsia" w:ascii="宋体" w:hAnsi="宋体" w:cs="宋体"/>
          <w:color w:val="auto"/>
          <w:kern w:val="0"/>
          <w:szCs w:val="21"/>
          <w:highlight w:val="none"/>
          <w:lang w:eastAsia="zh-CN"/>
        </w:rPr>
        <w:t>：</w:t>
      </w:r>
      <w:bookmarkEnd w:id="29"/>
      <w:r>
        <w:rPr>
          <w:rFonts w:hint="eastAsia" w:ascii="宋体" w:hAnsi="宋体" w:cs="宋体"/>
          <w:color w:val="auto"/>
          <w:kern w:val="0"/>
          <w:szCs w:val="21"/>
          <w:highlight w:val="none"/>
          <w:lang w:val="en-US" w:eastAsia="zh-CN"/>
        </w:rPr>
        <w:t>本项目为</w:t>
      </w:r>
      <w:r>
        <w:rPr>
          <w:rFonts w:hint="eastAsia" w:ascii="宋体" w:hAnsi="宋体" w:cs="宋体"/>
          <w:color w:val="auto"/>
          <w:kern w:val="0"/>
          <w:szCs w:val="21"/>
          <w:highlight w:val="none"/>
        </w:rPr>
        <w:t>专门面向中小企业采购的项目（供应商应为中小微企业、监狱企业、残疾人福利性单位)</w:t>
      </w:r>
    </w:p>
    <w:p w14:paraId="7EC6D1B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6108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.对在“信用中国”网站(www.creditchina.gov.cn) 、中国政府采购网(www.ccgp.gov.cn)被列入失信被执行人、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55D845A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代理机构可不予接受。质疑供应商对采购人、采购代理机构的答复不满意或者采购人、采购代理机构未在规定的时间内作出答复的，可以在答复期满后十五个工作日内向同级政府采购监督管理部门投诉。</w:t>
      </w:r>
    </w:p>
    <w:p w14:paraId="123C129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 xml:space="preserve">获取热线服务帮助。 </w:t>
      </w:r>
    </w:p>
    <w:p w14:paraId="3EEDC3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本项目采用远程异地评标，评标主场设在</w:t>
      </w:r>
      <w:r>
        <w:rPr>
          <w:rFonts w:hint="eastAsia" w:ascii="宋体" w:hAnsi="宋体"/>
          <w:szCs w:val="21"/>
          <w:highlight w:val="none"/>
          <w:lang w:eastAsia="zh-CN"/>
        </w:rPr>
        <w:t>广西华义展工程项目管理有限公司</w:t>
      </w:r>
      <w:r>
        <w:rPr>
          <w:rFonts w:hint="eastAsia" w:ascii="宋体" w:hAnsi="宋体" w:cs="宋体"/>
          <w:color w:val="auto"/>
          <w:kern w:val="0"/>
          <w:szCs w:val="21"/>
          <w:highlight w:val="none"/>
        </w:rPr>
        <w:t>崇左分公司（崇左市龙峡山东路4号（市直A区）第</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栋1-1502号房）），分会场设在</w:t>
      </w:r>
      <w:r>
        <w:rPr>
          <w:rFonts w:hint="eastAsia" w:ascii="宋体" w:hAnsi="宋体" w:cs="宋体"/>
          <w:color w:val="auto"/>
          <w:kern w:val="0"/>
          <w:szCs w:val="21"/>
          <w:highlight w:val="none"/>
          <w:lang w:eastAsia="zh-CN"/>
        </w:rPr>
        <w:t xml:space="preserve">广西华义展工程项目管理有限公司 </w:t>
      </w:r>
      <w:r>
        <w:rPr>
          <w:rFonts w:hint="eastAsia" w:ascii="宋体" w:hAnsi="宋体" w:cs="宋体"/>
          <w:color w:val="auto"/>
          <w:kern w:val="0"/>
          <w:szCs w:val="21"/>
          <w:highlight w:val="none"/>
        </w:rPr>
        <w:t>（</w:t>
      </w:r>
      <w:r>
        <w:rPr>
          <w:rFonts w:hint="eastAsia" w:ascii="宋体" w:hAnsi="宋体" w:cs="宋体"/>
          <w:szCs w:val="21"/>
          <w:highlight w:val="none"/>
          <w:lang w:eastAsia="zh-CN"/>
        </w:rPr>
        <w:t>南宁市邕宁区蒲庙镇良堤路8号中国锦园实景创意乐园A-2号楼1单元一层101、102号办公</w:t>
      </w:r>
      <w:r>
        <w:rPr>
          <w:rFonts w:hint="eastAsia" w:ascii="宋体" w:hAnsi="宋体" w:cs="宋体"/>
          <w:color w:val="auto"/>
          <w:kern w:val="0"/>
          <w:szCs w:val="21"/>
          <w:highlight w:val="none"/>
        </w:rPr>
        <w:t>）。 </w:t>
      </w:r>
    </w:p>
    <w:p w14:paraId="35B7EE96">
      <w:pPr>
        <w:spacing w:line="360" w:lineRule="auto"/>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八、凡对本次采购提出询问，请按以下方式联系</w:t>
      </w:r>
    </w:p>
    <w:p w14:paraId="530F3B3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1.采购人信息</w:t>
      </w:r>
    </w:p>
    <w:p w14:paraId="78E574D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宁明县农业农村局</w:t>
      </w:r>
    </w:p>
    <w:p w14:paraId="220573F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 xml:space="preserve">宁明县城中镇南华街138号 </w:t>
      </w:r>
    </w:p>
    <w:p w14:paraId="2E39C8D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项目联系人：</w:t>
      </w:r>
      <w:r>
        <w:rPr>
          <w:rFonts w:hint="eastAsia" w:ascii="宋体" w:hAnsi="宋体"/>
          <w:szCs w:val="21"/>
          <w:highlight w:val="none"/>
          <w:lang w:eastAsia="zh-CN"/>
        </w:rPr>
        <w:t>梁工</w:t>
      </w:r>
    </w:p>
    <w:p w14:paraId="570B583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联系电话：</w:t>
      </w:r>
      <w:r>
        <w:rPr>
          <w:rFonts w:hint="eastAsia" w:ascii="宋体" w:hAnsi="宋体"/>
          <w:szCs w:val="21"/>
          <w:highlight w:val="none"/>
          <w:lang w:eastAsia="zh-CN"/>
        </w:rPr>
        <w:t xml:space="preserve">0771-8633898 </w:t>
      </w:r>
    </w:p>
    <w:p w14:paraId="19EC9B3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highlight w:val="none"/>
        </w:rPr>
      </w:pPr>
      <w:r>
        <w:rPr>
          <w:rFonts w:hint="eastAsia" w:ascii="宋体" w:hAnsi="宋体" w:cs="宋体"/>
          <w:szCs w:val="21"/>
          <w:highlight w:val="none"/>
        </w:rPr>
        <w:t>2.采购代理机构信息</w:t>
      </w:r>
    </w:p>
    <w:p w14:paraId="0518382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lang w:eastAsia="zh-CN"/>
        </w:rPr>
        <w:t xml:space="preserve">广西华义展工程项目管理有限公司 </w:t>
      </w:r>
    </w:p>
    <w:p w14:paraId="37A1A8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eastAsia="zh-CN"/>
        </w:rPr>
      </w:pPr>
      <w:r>
        <w:rPr>
          <w:rFonts w:hint="eastAsia" w:ascii="宋体" w:hAnsi="宋体"/>
          <w:szCs w:val="21"/>
          <w:highlight w:val="none"/>
        </w:rPr>
        <w:t>地址：</w:t>
      </w:r>
      <w:r>
        <w:rPr>
          <w:rFonts w:hint="eastAsia" w:ascii="宋体" w:hAnsi="宋体" w:cs="宋体"/>
          <w:szCs w:val="21"/>
          <w:highlight w:val="none"/>
          <w:lang w:eastAsia="zh-CN"/>
        </w:rPr>
        <w:t>南宁市邕宁区蒲庙镇良堤路8号中国锦园实景创意乐园A-2号楼1单元一层101、102号办公</w:t>
      </w:r>
    </w:p>
    <w:p w14:paraId="4336CDD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eastAsia="zh-CN"/>
        </w:rPr>
      </w:pPr>
      <w:r>
        <w:rPr>
          <w:rFonts w:hint="eastAsia" w:ascii="宋体" w:hAnsi="宋体"/>
          <w:szCs w:val="21"/>
          <w:highlight w:val="none"/>
        </w:rPr>
        <w:t>联系电话：</w:t>
      </w:r>
      <w:r>
        <w:rPr>
          <w:rFonts w:hint="eastAsia" w:ascii="宋体" w:hAnsi="宋体"/>
          <w:szCs w:val="21"/>
          <w:highlight w:val="none"/>
          <w:lang w:eastAsia="zh-CN"/>
        </w:rPr>
        <w:t>0771-5789767</w:t>
      </w:r>
    </w:p>
    <w:p w14:paraId="751184A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3.项目联系方式</w:t>
      </w:r>
    </w:p>
    <w:p w14:paraId="0F2C421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甘工</w:t>
      </w:r>
    </w:p>
    <w:p w14:paraId="07A7ABCF">
      <w:pPr>
        <w:keepNext w:val="0"/>
        <w:keepLines w:val="0"/>
        <w:pageBreakBefore w:val="0"/>
        <w:widowControl/>
        <w:tabs>
          <w:tab w:val="center" w:pos="4365"/>
        </w:tabs>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szCs w:val="21"/>
          <w:highlight w:val="none"/>
        </w:rPr>
        <w:t>电话：</w:t>
      </w:r>
      <w:r>
        <w:rPr>
          <w:rFonts w:hint="eastAsia" w:ascii="宋体" w:hAnsi="宋体"/>
          <w:szCs w:val="21"/>
          <w:highlight w:val="none"/>
          <w:lang w:eastAsia="zh-CN"/>
        </w:rPr>
        <w:t>0771-5789767</w:t>
      </w:r>
      <w:r>
        <w:rPr>
          <w:rFonts w:hint="eastAsia" w:ascii="宋体" w:hAnsi="宋体"/>
          <w:szCs w:val="21"/>
          <w:highlight w:val="none"/>
        </w:rPr>
        <w:t xml:space="preserve"> </w:t>
      </w:r>
    </w:p>
    <w:p w14:paraId="11B33C4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p>
    <w:p w14:paraId="427BC13D">
      <w:pPr>
        <w:pStyle w:val="11"/>
        <w:spacing w:line="360" w:lineRule="auto"/>
        <w:ind w:firstLine="420" w:firstLineChars="200"/>
        <w:jc w:val="center"/>
        <w:rPr>
          <w:rFonts w:hint="eastAsia" w:ascii="宋体" w:hAnsi="宋体" w:eastAsia="宋体"/>
          <w:szCs w:val="21"/>
          <w:highlight w:val="none"/>
          <w:lang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 xml:space="preserve">广西华义展工程项目管理有限公司 </w:t>
      </w:r>
    </w:p>
    <w:p w14:paraId="14F1B589">
      <w:pPr>
        <w:keepNext w:val="0"/>
        <w:keepLines w:val="0"/>
        <w:pageBreakBefore w:val="0"/>
        <w:widowControl/>
        <w:kinsoku/>
        <w:wordWrap/>
        <w:overflowPunct/>
        <w:topLinePunct w:val="0"/>
        <w:autoSpaceDE/>
        <w:autoSpaceDN/>
        <w:bidi w:val="0"/>
        <w:adjustRightInd/>
        <w:snapToGrid/>
        <w:spacing w:line="360" w:lineRule="auto"/>
        <w:ind w:firstLine="7140" w:firstLineChars="3400"/>
        <w:textAlignment w:val="auto"/>
        <w:rPr>
          <w:rFonts w:hint="eastAsia" w:ascii="宋体" w:hAnsi="宋体" w:eastAsia="宋体" w:cs="宋体"/>
          <w:sz w:val="21"/>
          <w:szCs w:val="21"/>
          <w:highlight w:val="none"/>
          <w:u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u w:val="none"/>
          <w:lang w:val="en-US" w:eastAsia="zh-CN"/>
        </w:rPr>
        <w:t>6</w:t>
      </w:r>
      <w:r>
        <w:rPr>
          <w:rFonts w:hint="eastAsia" w:ascii="宋体" w:hAnsi="宋体"/>
          <w:szCs w:val="21"/>
          <w:highlight w:val="none"/>
          <w:u w:val="none"/>
        </w:rPr>
        <w:t>月</w:t>
      </w:r>
      <w:r>
        <w:rPr>
          <w:rFonts w:hint="eastAsia" w:ascii="宋体" w:hAnsi="宋体"/>
          <w:szCs w:val="21"/>
          <w:highlight w:val="none"/>
          <w:u w:val="none"/>
          <w:lang w:val="en-US" w:eastAsia="zh-CN"/>
        </w:rPr>
        <w:t>25</w:t>
      </w:r>
      <w:r>
        <w:rPr>
          <w:rFonts w:hint="eastAsia" w:ascii="宋体" w:hAnsi="宋体"/>
          <w:szCs w:val="21"/>
          <w:highlight w:val="none"/>
          <w:u w:val="none"/>
        </w:rPr>
        <w:t>日</w:t>
      </w:r>
    </w:p>
    <w:p w14:paraId="6E558A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Style w:val="34"/>
          <w:rFonts w:hint="eastAsia"/>
          <w:highlight w:val="none"/>
        </w:rPr>
      </w:pPr>
      <w:r>
        <w:rPr>
          <w:rFonts w:hint="eastAsia" w:ascii="宋体" w:hAnsi="宋体"/>
          <w:color w:val="auto"/>
          <w:sz w:val="32"/>
          <w:szCs w:val="32"/>
          <w:highlight w:val="none"/>
        </w:rPr>
        <w:br w:type="page"/>
      </w:r>
      <w:bookmarkStart w:id="30" w:name="_Toc956"/>
      <w:r>
        <w:rPr>
          <w:rFonts w:hint="eastAsia" w:ascii="Cambria" w:hAnsi="Cambria" w:eastAsia="宋体" w:cs="Times New Roman"/>
          <w:b w:val="0"/>
          <w:bCs w:val="0"/>
          <w:kern w:val="44"/>
          <w:sz w:val="44"/>
          <w:szCs w:val="44"/>
          <w:highlight w:val="none"/>
          <w:lang w:val="en-US" w:eastAsia="zh-CN" w:bidi="ar-SA"/>
        </w:rPr>
        <w:t>第二章 采购需求</w:t>
      </w:r>
      <w:bookmarkEnd w:id="30"/>
    </w:p>
    <w:p w14:paraId="43A5B3CE">
      <w:pPr>
        <w:numPr>
          <w:ilvl w:val="0"/>
          <w:numId w:val="0"/>
        </w:numPr>
        <w:spacing w:line="360" w:lineRule="auto"/>
        <w:ind w:firstLine="420" w:firstLineChars="200"/>
        <w:jc w:val="left"/>
        <w:rPr>
          <w:rFonts w:ascii="宋体" w:hAnsi="宋体" w:cs="宋体"/>
          <w:color w:val="auto"/>
          <w:szCs w:val="21"/>
          <w:highlight w:val="none"/>
        </w:rPr>
      </w:pPr>
      <w:r>
        <w:rPr>
          <w:rFonts w:hint="eastAsia"/>
          <w:color w:val="auto"/>
          <w:highlight w:val="none"/>
          <w:lang w:val="en-US" w:eastAsia="zh-CN"/>
        </w:rPr>
        <w:t>1.</w:t>
      </w:r>
      <w:r>
        <w:rPr>
          <w:rFonts w:hint="eastAsia"/>
          <w:color w:val="auto"/>
          <w:highlight w:val="none"/>
        </w:rPr>
        <w:t>为落实政府采购政策需满足的要求（根据项目实际情况填写内容）</w:t>
      </w:r>
    </w:p>
    <w:p w14:paraId="468DDA7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文件所称中小企业必须符合《政府采购促进中小企业发展管理办法》（财库〔2020〕46号）的规定。</w:t>
      </w:r>
    </w:p>
    <w:p w14:paraId="44D87FAC">
      <w:pPr>
        <w:numPr>
          <w:ilvl w:val="0"/>
          <w:numId w:val="0"/>
        </w:num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“实质性要求”是指</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中已经指明不满足则投标无效的条款，或者不能负偏离的条款，或者采购需求中带“▲”的条款。</w:t>
      </w:r>
    </w:p>
    <w:p w14:paraId="7EDD6D0B">
      <w:pPr>
        <w:numPr>
          <w:ilvl w:val="0"/>
          <w:numId w:val="0"/>
        </w:numPr>
        <w:spacing w:line="360" w:lineRule="auto"/>
        <w:ind w:firstLine="420" w:firstLineChars="200"/>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不需要投标人对采购需求响应为具体数值的，此采购需求的数值后将以◆号标注。</w:t>
      </w:r>
    </w:p>
    <w:p w14:paraId="588348CA">
      <w:pPr>
        <w:numPr>
          <w:ilvl w:val="0"/>
          <w:numId w:val="0"/>
        </w:num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4.如投标人投标产品存在侵犯他人的知识产权或者专利成果行为的，应承担相应法律责任。</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633"/>
        <w:gridCol w:w="611"/>
        <w:gridCol w:w="491"/>
        <w:gridCol w:w="3327"/>
        <w:gridCol w:w="1360"/>
        <w:gridCol w:w="1609"/>
      </w:tblGrid>
      <w:tr w14:paraId="5C2C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066420AA">
            <w:pPr>
              <w:spacing w:line="320" w:lineRule="exact"/>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采购需求一览表</w:t>
            </w:r>
          </w:p>
        </w:tc>
      </w:tr>
      <w:tr w14:paraId="009BA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55EB6BB0">
            <w:pPr>
              <w:jc w:val="center"/>
              <w:rPr>
                <w:rFonts w:hint="eastAsia" w:ascii="宋体" w:hAnsi="宋体" w:cs="宋体"/>
                <w:color w:val="auto"/>
                <w:highlight w:val="none"/>
              </w:rPr>
            </w:pPr>
          </w:p>
          <w:p w14:paraId="3A69450B">
            <w:pPr>
              <w:jc w:val="center"/>
              <w:rPr>
                <w:rFonts w:hint="eastAsia" w:ascii="宋体" w:hAnsi="宋体" w:cs="宋体"/>
                <w:color w:val="auto"/>
                <w:highlight w:val="none"/>
              </w:rPr>
            </w:pPr>
          </w:p>
          <w:p w14:paraId="0FB3B25F">
            <w:pPr>
              <w:jc w:val="center"/>
              <w:rPr>
                <w:rFonts w:hint="eastAsia" w:ascii="宋体" w:hAnsi="宋体" w:cs="宋体"/>
                <w:color w:val="auto"/>
                <w:highlight w:val="none"/>
              </w:rPr>
            </w:pPr>
          </w:p>
          <w:p w14:paraId="129336FB">
            <w:pPr>
              <w:jc w:val="center"/>
              <w:rPr>
                <w:rFonts w:hint="eastAsia" w:ascii="宋体" w:hAnsi="宋体" w:cs="宋体"/>
                <w:color w:val="auto"/>
                <w:highlight w:val="none"/>
              </w:rPr>
            </w:pPr>
          </w:p>
          <w:p w14:paraId="243EDDEB">
            <w:pPr>
              <w:jc w:val="center"/>
              <w:rPr>
                <w:rFonts w:hint="eastAsia" w:ascii="宋体" w:hAnsi="宋体" w:cs="宋体"/>
                <w:color w:val="auto"/>
                <w:highlight w:val="none"/>
              </w:rPr>
            </w:pPr>
          </w:p>
          <w:p w14:paraId="70B48309">
            <w:pPr>
              <w:jc w:val="center"/>
              <w:rPr>
                <w:rFonts w:hint="eastAsia" w:ascii="宋体" w:hAnsi="宋体" w:cs="宋体"/>
                <w:color w:val="auto"/>
                <w:sz w:val="24"/>
                <w:highlight w:val="none"/>
              </w:rPr>
            </w:pPr>
            <w:r>
              <w:rPr>
                <w:rFonts w:hint="eastAsia" w:ascii="宋体" w:hAnsi="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D62282">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C7291BD">
            <w:pPr>
              <w:jc w:val="center"/>
              <w:rPr>
                <w:rFonts w:hint="eastAsia" w:ascii="宋体" w:hAnsi="宋体" w:cs="宋体"/>
                <w:color w:val="auto"/>
                <w:szCs w:val="21"/>
                <w:highlight w:val="none"/>
              </w:rPr>
            </w:pPr>
            <w:r>
              <w:rPr>
                <w:rFonts w:hint="eastAsia" w:ascii="宋体" w:hAnsi="宋体" w:cs="宋体"/>
                <w:color w:val="auto"/>
                <w:szCs w:val="21"/>
                <w:highlight w:val="none"/>
              </w:rPr>
              <w:t>采购工程名称</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713B4572">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651FE22B">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2C81F793">
            <w:pPr>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A62C717">
            <w:pPr>
              <w:jc w:val="center"/>
              <w:rPr>
                <w:rFonts w:hint="eastAsia" w:ascii="宋体" w:hAnsi="宋体" w:cs="宋体"/>
                <w:color w:val="auto"/>
                <w:szCs w:val="21"/>
                <w:highlight w:val="none"/>
              </w:rPr>
            </w:pPr>
            <w:r>
              <w:rPr>
                <w:rFonts w:hint="eastAsia" w:ascii="宋体" w:hAnsi="宋体" w:cs="宋体"/>
                <w:color w:val="auto"/>
                <w:szCs w:val="21"/>
                <w:highlight w:val="none"/>
              </w:rPr>
              <w:t>分项预算合计（</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9E42A39">
            <w:pPr>
              <w:jc w:val="center"/>
              <w:rPr>
                <w:rFonts w:hint="eastAsia"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tc>
      </w:tr>
      <w:tr w14:paraId="1C46B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45" w:type="dxa"/>
            <w:vMerge w:val="continue"/>
            <w:tcBorders>
              <w:left w:val="single" w:color="auto" w:sz="4" w:space="0"/>
              <w:right w:val="single" w:color="auto" w:sz="4" w:space="0"/>
            </w:tcBorders>
            <w:noWrap w:val="0"/>
            <w:vAlign w:val="top"/>
          </w:tcPr>
          <w:p w14:paraId="483894C4">
            <w:pPr>
              <w:spacing w:line="240" w:lineRule="exact"/>
              <w:jc w:val="center"/>
              <w:rPr>
                <w:rFonts w:hint="eastAsia" w:ascii="宋体" w:hAnsi="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FB2BDF">
            <w:pPr>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90837C1">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 2025年宁明县寨安乡江逢村江那屯入户路道路建设项目</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5A229489">
            <w:pPr>
              <w:spacing w:line="260" w:lineRule="exact"/>
              <w:jc w:val="center"/>
              <w:rPr>
                <w:rFonts w:hint="eastAsia" w:ascii="宋体" w:hAnsi="宋体"/>
                <w:color w:val="auto"/>
                <w:szCs w:val="21"/>
                <w:highlight w:val="none"/>
              </w:rPr>
            </w:pPr>
            <w:r>
              <w:rPr>
                <w:rFonts w:hint="eastAsia" w:ascii="宋体" w:hAnsi="宋体"/>
                <w:color w:val="auto"/>
                <w:szCs w:val="21"/>
                <w:highlight w:val="none"/>
              </w:rPr>
              <w:t>项</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22A5FB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27" w:type="dxa"/>
            <w:tcBorders>
              <w:top w:val="single" w:color="auto" w:sz="4" w:space="0"/>
              <w:left w:val="single" w:color="auto" w:sz="4" w:space="0"/>
              <w:bottom w:val="single" w:color="auto" w:sz="4" w:space="0"/>
              <w:right w:val="single" w:color="auto" w:sz="4" w:space="0"/>
            </w:tcBorders>
            <w:noWrap w:val="0"/>
            <w:vAlign w:val="top"/>
          </w:tcPr>
          <w:p w14:paraId="36328EB1">
            <w:pPr>
              <w:spacing w:line="360" w:lineRule="auto"/>
              <w:ind w:firstLine="420" w:firstLineChars="200"/>
              <w:rPr>
                <w:rFonts w:hint="eastAsia" w:ascii="宋体" w:hAnsi="宋体" w:eastAsia="宋体" w:cs="宋体"/>
                <w:color w:val="auto"/>
                <w:szCs w:val="21"/>
                <w:highlight w:val="none"/>
              </w:rPr>
            </w:pPr>
            <w:r>
              <w:rPr>
                <w:rFonts w:hint="eastAsia" w:ascii="宋体" w:hAnsi="宋体" w:cs="Times New Roman"/>
                <w:color w:val="auto"/>
                <w:szCs w:val="21"/>
                <w:highlight w:val="none"/>
                <w:lang w:eastAsia="zh-CN"/>
              </w:rPr>
              <w:t>主要内容为新建入户道路,路线起点桩号为K0+000，路线全部沿老路线形布设，路线全长1.99km,路基为4.5m宽20cm厚级配碎石基层,路面为3.5m宽18cm水泥混凝土面层，6m1Ф0.5m钢筋砼圆管涵、6m1-Ф1.0m钢筋砼圆管涵等；</w:t>
            </w:r>
            <w:r>
              <w:rPr>
                <w:rFonts w:hint="eastAsia" w:ascii="宋体" w:hAnsi="宋体" w:eastAsia="宋体" w:cs="Times New Roman"/>
                <w:color w:val="auto"/>
                <w:szCs w:val="21"/>
                <w:highlight w:val="none"/>
              </w:rPr>
              <w:t>具体内容详见</w:t>
            </w:r>
            <w:r>
              <w:rPr>
                <w:rFonts w:hint="eastAsia" w:ascii="宋体" w:hAnsi="宋体" w:eastAsia="宋体" w:cs="Times New Roman"/>
                <w:color w:val="auto"/>
                <w:szCs w:val="21"/>
                <w:highlight w:val="none"/>
                <w:lang w:val="en-US" w:eastAsia="zh-CN"/>
              </w:rPr>
              <w:t>施工图纸及</w:t>
            </w:r>
            <w:r>
              <w:rPr>
                <w:rFonts w:hint="eastAsia" w:ascii="宋体" w:hAnsi="宋体" w:eastAsia="宋体" w:cs="Times New Roman"/>
                <w:color w:val="auto"/>
                <w:szCs w:val="21"/>
                <w:highlight w:val="none"/>
              </w:rPr>
              <w:t>工程量清单。</w:t>
            </w:r>
            <w:r>
              <w:rPr>
                <w:rFonts w:hint="eastAsia" w:ascii="宋体" w:hAnsi="宋体" w:eastAsia="宋体" w:cs="宋体"/>
                <w:color w:val="auto"/>
                <w:szCs w:val="21"/>
                <w:highlight w:val="none"/>
                <w:lang w:val="en-US" w:eastAsia="zh-CN"/>
              </w:rPr>
              <w:t>（图纸和工程量清单另附</w:t>
            </w:r>
            <w:r>
              <w:rPr>
                <w:rFonts w:hint="eastAsia" w:ascii="宋体" w:hAnsi="宋体" w:cs="宋体"/>
                <w:color w:val="auto"/>
                <w:szCs w:val="21"/>
                <w:highlight w:val="none"/>
                <w:lang w:val="en-US" w:eastAsia="zh-CN"/>
              </w:rPr>
              <w:t>，</w:t>
            </w:r>
            <w:r>
              <w:rPr>
                <w:rFonts w:hint="eastAsia" w:ascii="宋体" w:hAnsi="宋体" w:eastAsia="宋体" w:cs="宋体"/>
                <w:b/>
                <w:color w:val="auto"/>
                <w:sz w:val="18"/>
                <w:szCs w:val="18"/>
                <w:highlight w:val="none"/>
              </w:rPr>
              <w:t>注：图纸及工程量清单项目名称与采购文件不一致时，以采购文件项目名称为准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69ACBE2">
            <w:pPr>
              <w:spacing w:line="2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90.713</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115D9E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建筑业</w:t>
            </w:r>
          </w:p>
        </w:tc>
      </w:tr>
      <w:tr w14:paraId="338A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3695030">
            <w:pPr>
              <w:jc w:val="center"/>
              <w:rPr>
                <w:rFonts w:hint="eastAsia" w:ascii="宋体" w:hAnsi="宋体"/>
                <w:color w:val="auto"/>
                <w:highlight w:val="none"/>
              </w:rPr>
            </w:pPr>
          </w:p>
          <w:p w14:paraId="40E1BF72">
            <w:pPr>
              <w:jc w:val="center"/>
              <w:rPr>
                <w:rFonts w:hint="eastAsia" w:ascii="宋体" w:hAnsi="宋体"/>
                <w:color w:val="auto"/>
                <w:highlight w:val="none"/>
              </w:rPr>
            </w:pPr>
          </w:p>
          <w:p w14:paraId="18FAF108">
            <w:pPr>
              <w:jc w:val="center"/>
              <w:rPr>
                <w:rFonts w:hint="eastAsia" w:ascii="宋体" w:hAnsi="宋体"/>
                <w:color w:val="auto"/>
                <w:highlight w:val="none"/>
              </w:rPr>
            </w:pPr>
            <w:r>
              <w:rPr>
                <w:rFonts w:hint="eastAsia" w:ascii="宋体" w:hAnsi="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77FB0A2C">
            <w:pPr>
              <w:widowControl/>
              <w:shd w:val="clear" w:color="auto" w:fill="FFFFFF"/>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一、合同签订期：自成交通知书发出之日</w:t>
            </w:r>
            <w:r>
              <w:rPr>
                <w:rFonts w:hint="eastAsia" w:ascii="宋体" w:hAnsi="宋体"/>
                <w:color w:val="auto"/>
                <w:szCs w:val="21"/>
                <w:highlight w:val="none"/>
                <w:u w:val="none"/>
              </w:rPr>
              <w:t>起</w:t>
            </w:r>
            <w:r>
              <w:rPr>
                <w:rFonts w:hint="eastAsia" w:ascii="宋体" w:hAnsi="宋体"/>
                <w:color w:val="auto"/>
                <w:szCs w:val="21"/>
                <w:highlight w:val="none"/>
                <w:u w:val="none"/>
                <w:lang w:val="en-US" w:eastAsia="zh-CN"/>
              </w:rPr>
              <w:t>15</w:t>
            </w:r>
            <w:r>
              <w:rPr>
                <w:rFonts w:hint="eastAsia" w:ascii="宋体" w:hAnsi="宋体"/>
                <w:color w:val="auto"/>
                <w:szCs w:val="21"/>
                <w:highlight w:val="none"/>
                <w:u w:val="none"/>
              </w:rPr>
              <w:t>日</w:t>
            </w:r>
            <w:r>
              <w:rPr>
                <w:rFonts w:hint="eastAsia" w:ascii="宋体" w:hAnsi="宋体"/>
                <w:color w:val="auto"/>
                <w:szCs w:val="21"/>
                <w:highlight w:val="none"/>
              </w:rPr>
              <w:t>内。</w:t>
            </w:r>
          </w:p>
          <w:p w14:paraId="7EE4057C">
            <w:pPr>
              <w:widowControl/>
              <w:shd w:val="clear" w:color="auto" w:fill="FFFFFF"/>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t>▲</w:t>
            </w:r>
            <w:r>
              <w:rPr>
                <w:rFonts w:hint="eastAsia" w:ascii="宋体" w:hAnsi="宋体"/>
                <w:color w:val="auto"/>
                <w:szCs w:val="21"/>
                <w:highlight w:val="none"/>
              </w:rPr>
              <w:t>二、工期：</w:t>
            </w:r>
            <w:r>
              <w:rPr>
                <w:rFonts w:hint="eastAsia" w:ascii="宋体" w:hAnsi="宋体" w:cs="宋体"/>
                <w:color w:val="auto"/>
                <w:szCs w:val="21"/>
                <w:highlight w:val="none"/>
                <w:lang w:val="en-US" w:eastAsia="zh-CN"/>
              </w:rPr>
              <w:t>60日历天</w:t>
            </w:r>
            <w:r>
              <w:rPr>
                <w:rFonts w:hint="eastAsia" w:ascii="宋体" w:hAnsi="宋体" w:cs="宋体"/>
                <w:color w:val="auto"/>
                <w:szCs w:val="21"/>
                <w:highlight w:val="none"/>
              </w:rPr>
              <w:t>。</w:t>
            </w:r>
          </w:p>
          <w:p w14:paraId="5A597D39">
            <w:pPr>
              <w:widowControl/>
              <w:shd w:val="clear" w:color="auto" w:fill="FFFFFF"/>
              <w:tabs>
                <w:tab w:val="left" w:pos="4769"/>
              </w:tabs>
              <w:spacing w:line="360" w:lineRule="auto"/>
              <w:rPr>
                <w:rFonts w:hint="eastAsia" w:ascii="宋体" w:hAnsi="宋体"/>
                <w:bCs/>
                <w:color w:val="auto"/>
                <w:szCs w:val="21"/>
                <w:highlight w:val="none"/>
                <w:u w:val="single"/>
              </w:rPr>
            </w:pPr>
            <w:r>
              <w:rPr>
                <w:rFonts w:hint="eastAsia" w:ascii="宋体" w:hAnsi="宋体"/>
                <w:color w:val="auto"/>
                <w:szCs w:val="21"/>
                <w:highlight w:val="none"/>
              </w:rPr>
              <w:t>三、建设地点：</w:t>
            </w:r>
            <w:r>
              <w:rPr>
                <w:rFonts w:hint="eastAsia" w:ascii="宋体" w:hAnsi="宋体"/>
                <w:color w:val="auto"/>
                <w:szCs w:val="21"/>
                <w:highlight w:val="none"/>
                <w:lang w:eastAsia="zh-CN"/>
              </w:rPr>
              <w:t>宁明县寨安乡江逢村江那屯。</w:t>
            </w:r>
          </w:p>
          <w:p w14:paraId="560D1243">
            <w:pPr>
              <w:spacing w:line="360" w:lineRule="auto"/>
              <w:rPr>
                <w:rFonts w:hint="eastAsia" w:ascii="宋体" w:hAnsi="宋体"/>
                <w:bCs/>
                <w:color w:val="auto"/>
                <w:szCs w:val="21"/>
                <w:highlight w:val="none"/>
                <w:u w:val="single"/>
              </w:rPr>
            </w:pPr>
            <w:r>
              <w:rPr>
                <w:rFonts w:hint="eastAsia" w:ascii="宋体" w:hAnsi="宋体" w:cs="宋体"/>
                <w:color w:val="auto"/>
                <w:szCs w:val="21"/>
                <w:highlight w:val="none"/>
              </w:rPr>
              <w:t>▲</w:t>
            </w:r>
            <w:r>
              <w:rPr>
                <w:rFonts w:hint="eastAsia" w:ascii="宋体" w:hAnsi="宋体"/>
                <w:bCs/>
                <w:color w:val="auto"/>
                <w:szCs w:val="21"/>
                <w:highlight w:val="none"/>
              </w:rPr>
              <w:t>四、</w:t>
            </w:r>
            <w:r>
              <w:rPr>
                <w:rFonts w:hint="eastAsia" w:ascii="宋体" w:hAnsi="宋体" w:cs="宋体"/>
                <w:color w:val="auto"/>
                <w:szCs w:val="21"/>
                <w:highlight w:val="none"/>
                <w:lang w:val="en-US" w:eastAsia="zh-CN"/>
              </w:rPr>
              <w:t>质量要求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达到国家施工验收规范合格标准</w:t>
            </w:r>
            <w:r>
              <w:rPr>
                <w:rFonts w:hint="eastAsia" w:asciiTheme="minorEastAsia" w:hAnsiTheme="minorEastAsia" w:eastAsiaTheme="minorEastAsia" w:cstheme="minorEastAsia"/>
                <w:color w:val="auto"/>
                <w:kern w:val="0"/>
                <w:szCs w:val="21"/>
                <w:highlight w:val="none"/>
              </w:rPr>
              <w:t>。</w:t>
            </w:r>
          </w:p>
          <w:p w14:paraId="0C604DF4">
            <w:pPr>
              <w:widowControl/>
              <w:shd w:val="clear" w:color="auto" w:fill="FFFFFF"/>
              <w:spacing w:line="360" w:lineRule="auto"/>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五、工程质量保修期要求：</w:t>
            </w:r>
            <w:r>
              <w:rPr>
                <w:rFonts w:hint="eastAsia" w:ascii="宋体" w:hAnsi="宋体"/>
                <w:color w:val="auto"/>
                <w:szCs w:val="21"/>
                <w:highlight w:val="none"/>
                <w:lang w:val="en-US" w:eastAsia="zh-CN"/>
              </w:rPr>
              <w:t>自竣工验收之日起1年</w:t>
            </w:r>
            <w:r>
              <w:rPr>
                <w:rFonts w:hint="eastAsia" w:ascii="宋体" w:hAnsi="宋体"/>
                <w:bCs/>
                <w:color w:val="auto"/>
                <w:szCs w:val="21"/>
                <w:highlight w:val="none"/>
              </w:rPr>
              <w:t>。</w:t>
            </w:r>
          </w:p>
          <w:p w14:paraId="74ACD9EF">
            <w:pPr>
              <w:spacing w:line="360" w:lineRule="auto"/>
              <w:rPr>
                <w:rFonts w:hint="eastAsia" w:ascii="宋体" w:hAnsi="宋体"/>
                <w:color w:val="auto"/>
                <w:szCs w:val="21"/>
                <w:highlight w:val="none"/>
              </w:rPr>
            </w:pPr>
            <w:r>
              <w:rPr>
                <w:rFonts w:hint="eastAsia" w:ascii="宋体" w:hAnsi="宋体"/>
                <w:color w:val="auto"/>
                <w:szCs w:val="21"/>
                <w:highlight w:val="none"/>
              </w:rPr>
              <w:t>六、其他要求：</w:t>
            </w:r>
          </w:p>
          <w:p w14:paraId="1DCF831B">
            <w:pPr>
              <w:autoSpaceDE w:val="0"/>
              <w:autoSpaceDN w:val="0"/>
              <w:adjustRightInd w:val="0"/>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1、预付款支付比例或金额：合同款的30%。</w:t>
            </w:r>
          </w:p>
          <w:p w14:paraId="66564C48">
            <w:pPr>
              <w:autoSpaceDE w:val="0"/>
              <w:autoSpaceDN w:val="0"/>
              <w:adjustRightInd w:val="0"/>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w:t>
            </w:r>
            <w:r>
              <w:rPr>
                <w:rFonts w:hint="eastAsia" w:ascii="宋体" w:hAnsi="宋体"/>
                <w:color w:val="auto"/>
                <w:szCs w:val="21"/>
                <w:highlight w:val="none"/>
              </w:rPr>
              <w:t>2、预付款支付期限：</w:t>
            </w:r>
            <w:r>
              <w:rPr>
                <w:rFonts w:hint="eastAsia" w:ascii="宋体" w:hAnsi="宋体"/>
                <w:color w:val="auto"/>
                <w:szCs w:val="21"/>
                <w:highlight w:val="none"/>
                <w:lang w:eastAsia="zh-CN"/>
              </w:rPr>
              <w:t>视财政资金到位情况，原则上合同生效且具备实施条件后10个工作日内支付。</w:t>
            </w:r>
          </w:p>
          <w:p w14:paraId="6A8E314D">
            <w:pPr>
              <w:autoSpaceDE w:val="0"/>
              <w:autoSpaceDN w:val="0"/>
              <w:adjustRightInd w:val="0"/>
              <w:spacing w:line="360" w:lineRule="auto"/>
              <w:ind w:firstLine="422" w:firstLineChars="200"/>
              <w:rPr>
                <w:rFonts w:hint="eastAsia" w:ascii="宋体" w:hAnsi="宋体" w:cs="宋体"/>
                <w:color w:val="auto"/>
                <w:kern w:val="0"/>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3、</w:t>
            </w:r>
            <w:r>
              <w:rPr>
                <w:rFonts w:hint="eastAsia" w:ascii="宋体" w:hAnsi="宋体" w:cs="宋体"/>
                <w:color w:val="auto"/>
                <w:kern w:val="0"/>
                <w:szCs w:val="21"/>
                <w:highlight w:val="none"/>
              </w:rPr>
              <w:t>进度款的支付</w:t>
            </w:r>
          </w:p>
          <w:p w14:paraId="5AC03311">
            <w:pPr>
              <w:widowControl/>
              <w:shd w:val="clear" w:color="auto" w:fill="FFFFFF"/>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合同内进度款支付：</w:t>
            </w:r>
            <w:r>
              <w:rPr>
                <w:rFonts w:hint="eastAsia" w:ascii="宋体" w:hAnsi="宋体"/>
                <w:color w:val="auto"/>
                <w:szCs w:val="21"/>
                <w:highlight w:val="none"/>
                <w:lang w:eastAsia="zh-CN"/>
              </w:rPr>
              <w:t>视财政资金到位情况，合同工程量清单内的进度款支付限额为已完成工程量的80%，工程变更部分进度款支付限额为已完成工程量的</w:t>
            </w:r>
            <w:r>
              <w:rPr>
                <w:rFonts w:hint="eastAsia" w:ascii="宋体" w:hAnsi="宋体"/>
                <w:color w:val="auto"/>
                <w:szCs w:val="21"/>
                <w:highlight w:val="none"/>
                <w:lang w:val="en-US" w:eastAsia="zh-CN"/>
              </w:rPr>
              <w:t>90</w:t>
            </w:r>
            <w:r>
              <w:rPr>
                <w:rFonts w:hint="eastAsia" w:ascii="宋体" w:hAnsi="宋体"/>
                <w:color w:val="auto"/>
                <w:szCs w:val="21"/>
                <w:highlight w:val="none"/>
                <w:lang w:eastAsia="zh-CN"/>
              </w:rPr>
              <w:t>%，完成全部工程量并组织验收合格后支付至工程款的</w:t>
            </w:r>
            <w:r>
              <w:rPr>
                <w:rFonts w:hint="eastAsia" w:ascii="宋体" w:hAnsi="宋体"/>
                <w:color w:val="auto"/>
                <w:szCs w:val="21"/>
                <w:highlight w:val="none"/>
                <w:lang w:val="en-US" w:eastAsia="zh-CN"/>
              </w:rPr>
              <w:t>90</w:t>
            </w:r>
            <w:r>
              <w:rPr>
                <w:rFonts w:hint="eastAsia" w:ascii="宋体" w:hAnsi="宋体"/>
                <w:color w:val="auto"/>
                <w:szCs w:val="21"/>
                <w:highlight w:val="none"/>
                <w:lang w:eastAsia="zh-CN"/>
              </w:rPr>
              <w:t>%，结算经评审部门（机构）审定后工程款支付至结算总额的97%，发包人按工程价款结算总额的3%预留工程质量保修金，待工程保修期满后再清算，原则上发包人应在承包人开具发票后30日内支付对应的款项。</w:t>
            </w:r>
          </w:p>
          <w:p w14:paraId="22665BA1">
            <w:pPr>
              <w:widowControl/>
              <w:shd w:val="clear" w:color="auto" w:fill="FFFFFF"/>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、支付方式：银行转账支付。</w:t>
            </w:r>
          </w:p>
          <w:p w14:paraId="32EC4D5A">
            <w:pPr>
              <w:widowControl/>
              <w:shd w:val="clear" w:color="auto" w:fill="FFFFFF"/>
              <w:spacing w:line="360" w:lineRule="auto"/>
              <w:ind w:firstLine="420" w:firstLineChars="200"/>
              <w:rPr>
                <w:rFonts w:hint="eastAsia" w:ascii="宋体" w:hAnsi="宋体" w:cs="宋体"/>
                <w:color w:val="auto"/>
                <w:szCs w:val="21"/>
                <w:highlight w:val="none"/>
              </w:rPr>
            </w:pP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5</w:t>
            </w:r>
            <w:r>
              <w:rPr>
                <w:rFonts w:hint="eastAsia" w:ascii="宋体" w:hAnsi="宋体" w:cs="宋体"/>
                <w:color w:val="auto"/>
                <w:szCs w:val="21"/>
                <w:highlight w:val="none"/>
              </w:rPr>
              <w:t>、报价要求：最后报价与首次报价不一致的，须上传与最后</w:t>
            </w:r>
            <w:r>
              <w:rPr>
                <w:rFonts w:hint="eastAsia" w:ascii="宋体" w:hAnsi="宋体" w:eastAsia="宋体" w:cs="宋体"/>
                <w:color w:val="auto"/>
                <w:szCs w:val="21"/>
                <w:highlight w:val="none"/>
                <w:lang w:val="en-US" w:eastAsia="zh-CN"/>
              </w:rPr>
              <w:t>报价</w:t>
            </w:r>
            <w:r>
              <w:rPr>
                <w:rFonts w:hint="eastAsia" w:ascii="宋体" w:hAnsi="宋体" w:cs="宋体"/>
                <w:color w:val="auto"/>
                <w:szCs w:val="21"/>
                <w:highlight w:val="none"/>
              </w:rPr>
              <w:t>一致的已标价工程量清单作为附件，否则</w:t>
            </w:r>
            <w:r>
              <w:rPr>
                <w:rFonts w:hint="eastAsia" w:ascii="宋体" w:hAnsi="宋体" w:eastAsia="宋体" w:cs="宋体"/>
                <w:color w:val="auto"/>
                <w:szCs w:val="21"/>
                <w:highlight w:val="none"/>
                <w:lang w:val="en-US" w:eastAsia="zh-CN"/>
              </w:rPr>
              <w:t>报价无效，视同放弃报价权利退出磋商。</w:t>
            </w:r>
          </w:p>
        </w:tc>
      </w:tr>
    </w:tbl>
    <w:p w14:paraId="78D4162C">
      <w:pPr>
        <w:pStyle w:val="19"/>
        <w:jc w:val="left"/>
        <w:rPr>
          <w:rFonts w:hint="eastAsia" w:ascii="Arial Unicode MS" w:hAnsi="Arial Unicode MS" w:eastAsia="Arial Unicode MS" w:cs="Arial Unicode MS"/>
          <w:color w:val="auto"/>
          <w:sz w:val="32"/>
          <w:szCs w:val="32"/>
          <w:highlight w:val="none"/>
        </w:rPr>
      </w:pPr>
      <w:r>
        <w:rPr>
          <w:rFonts w:ascii="宋体" w:hAnsi="宋体"/>
          <w:color w:val="auto"/>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tbl>
      <w:tblPr>
        <w:tblStyle w:val="28"/>
        <w:tblpPr w:leftFromText="180" w:rightFromText="180" w:vertAnchor="text" w:horzAnchor="page" w:tblpXSpec="center" w:tblpY="529"/>
        <w:tblOverlap w:val="never"/>
        <w:tblW w:w="9217" w:type="dxa"/>
        <w:jc w:val="center"/>
        <w:tblLayout w:type="fixed"/>
        <w:tblCellMar>
          <w:top w:w="0" w:type="dxa"/>
          <w:left w:w="108" w:type="dxa"/>
          <w:bottom w:w="0" w:type="dxa"/>
          <w:right w:w="108" w:type="dxa"/>
        </w:tblCellMar>
      </w:tblPr>
      <w:tblGrid>
        <w:gridCol w:w="1774"/>
        <w:gridCol w:w="1774"/>
        <w:gridCol w:w="1235"/>
        <w:gridCol w:w="1987"/>
        <w:gridCol w:w="1349"/>
        <w:gridCol w:w="1098"/>
      </w:tblGrid>
      <w:tr w14:paraId="1E22BB29">
        <w:tblPrEx>
          <w:tblCellMar>
            <w:top w:w="0" w:type="dxa"/>
            <w:left w:w="108" w:type="dxa"/>
            <w:bottom w:w="0" w:type="dxa"/>
            <w:right w:w="108" w:type="dxa"/>
          </w:tblCellMar>
        </w:tblPrEx>
        <w:trPr>
          <w:trHeight w:val="519" w:hRule="atLeast"/>
          <w:jc w:val="center"/>
        </w:trPr>
        <w:tc>
          <w:tcPr>
            <w:tcW w:w="1774" w:type="dxa"/>
            <w:tcBorders>
              <w:top w:val="single" w:color="auto" w:sz="4" w:space="0"/>
              <w:left w:val="single" w:color="auto" w:sz="4" w:space="0"/>
              <w:bottom w:val="single" w:color="auto" w:sz="4" w:space="0"/>
              <w:right w:val="single" w:color="auto" w:sz="4" w:space="0"/>
            </w:tcBorders>
            <w:noWrap w:val="0"/>
            <w:vAlign w:val="center"/>
          </w:tcPr>
          <w:p w14:paraId="5A9ADB30">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774" w:type="dxa"/>
            <w:tcBorders>
              <w:top w:val="single" w:color="auto" w:sz="4" w:space="0"/>
              <w:left w:val="nil"/>
              <w:bottom w:val="single" w:color="auto" w:sz="4" w:space="0"/>
              <w:right w:val="single" w:color="auto" w:sz="4" w:space="0"/>
            </w:tcBorders>
            <w:noWrap w:val="0"/>
            <w:vAlign w:val="center"/>
          </w:tcPr>
          <w:p w14:paraId="7B9959BC">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1235" w:type="dxa"/>
            <w:tcBorders>
              <w:top w:val="single" w:color="auto" w:sz="4" w:space="0"/>
              <w:left w:val="nil"/>
              <w:bottom w:val="single" w:color="auto" w:sz="4" w:space="0"/>
              <w:right w:val="single" w:color="auto" w:sz="4" w:space="0"/>
            </w:tcBorders>
            <w:noWrap w:val="0"/>
            <w:vAlign w:val="center"/>
          </w:tcPr>
          <w:p w14:paraId="67412727">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87" w:type="dxa"/>
            <w:tcBorders>
              <w:top w:val="single" w:color="auto" w:sz="4" w:space="0"/>
              <w:left w:val="nil"/>
              <w:bottom w:val="single" w:color="auto" w:sz="4" w:space="0"/>
              <w:right w:val="single" w:color="auto" w:sz="4" w:space="0"/>
            </w:tcBorders>
            <w:noWrap w:val="0"/>
            <w:vAlign w:val="center"/>
          </w:tcPr>
          <w:p w14:paraId="7BF313B4">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349" w:type="dxa"/>
            <w:tcBorders>
              <w:top w:val="single" w:color="auto" w:sz="4" w:space="0"/>
              <w:left w:val="nil"/>
              <w:bottom w:val="single" w:color="auto" w:sz="4" w:space="0"/>
              <w:right w:val="single" w:color="auto" w:sz="4" w:space="0"/>
            </w:tcBorders>
            <w:noWrap w:val="0"/>
            <w:vAlign w:val="center"/>
          </w:tcPr>
          <w:p w14:paraId="7E19D374">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098" w:type="dxa"/>
            <w:tcBorders>
              <w:top w:val="single" w:color="auto" w:sz="4" w:space="0"/>
              <w:left w:val="nil"/>
              <w:bottom w:val="single" w:color="auto" w:sz="4" w:space="0"/>
              <w:right w:val="single" w:color="auto" w:sz="4" w:space="0"/>
            </w:tcBorders>
            <w:noWrap w:val="0"/>
            <w:vAlign w:val="center"/>
          </w:tcPr>
          <w:p w14:paraId="1A08D462">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EEC91D5">
        <w:tblPrEx>
          <w:tblCellMar>
            <w:top w:w="0" w:type="dxa"/>
            <w:left w:w="108" w:type="dxa"/>
            <w:bottom w:w="0" w:type="dxa"/>
            <w:right w:w="108" w:type="dxa"/>
          </w:tblCellMar>
        </w:tblPrEx>
        <w:trPr>
          <w:trHeight w:val="340" w:hRule="atLeast"/>
          <w:jc w:val="center"/>
        </w:trPr>
        <w:tc>
          <w:tcPr>
            <w:tcW w:w="1774" w:type="dxa"/>
            <w:tcBorders>
              <w:top w:val="nil"/>
              <w:left w:val="single" w:color="auto" w:sz="4" w:space="0"/>
              <w:bottom w:val="single" w:color="auto" w:sz="4" w:space="0"/>
              <w:right w:val="single" w:color="auto" w:sz="4" w:space="0"/>
            </w:tcBorders>
            <w:noWrap w:val="0"/>
            <w:vAlign w:val="bottom"/>
          </w:tcPr>
          <w:p w14:paraId="7B296A44">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774" w:type="dxa"/>
            <w:tcBorders>
              <w:top w:val="nil"/>
              <w:left w:val="nil"/>
              <w:bottom w:val="single" w:color="auto" w:sz="4" w:space="0"/>
              <w:right w:val="single" w:color="auto" w:sz="4" w:space="0"/>
            </w:tcBorders>
            <w:noWrap w:val="0"/>
            <w:vAlign w:val="center"/>
          </w:tcPr>
          <w:p w14:paraId="13EFE76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204D2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2D87BB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349" w:type="dxa"/>
            <w:tcBorders>
              <w:top w:val="nil"/>
              <w:left w:val="nil"/>
              <w:bottom w:val="single" w:color="auto" w:sz="4" w:space="0"/>
              <w:right w:val="single" w:color="auto" w:sz="4" w:space="0"/>
            </w:tcBorders>
            <w:noWrap w:val="0"/>
            <w:vAlign w:val="center"/>
          </w:tcPr>
          <w:p w14:paraId="4B5A030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098" w:type="dxa"/>
            <w:tcBorders>
              <w:top w:val="nil"/>
              <w:left w:val="nil"/>
              <w:bottom w:val="single" w:color="auto" w:sz="4" w:space="0"/>
              <w:right w:val="single" w:color="auto" w:sz="4" w:space="0"/>
            </w:tcBorders>
            <w:noWrap w:val="0"/>
            <w:vAlign w:val="center"/>
          </w:tcPr>
          <w:p w14:paraId="0D9D36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3F4671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58D4A87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774" w:type="dxa"/>
            <w:tcBorders>
              <w:top w:val="nil"/>
              <w:left w:val="nil"/>
              <w:bottom w:val="single" w:color="auto" w:sz="4" w:space="0"/>
              <w:right w:val="single" w:color="auto" w:sz="4" w:space="0"/>
            </w:tcBorders>
            <w:noWrap w:val="0"/>
            <w:vAlign w:val="center"/>
          </w:tcPr>
          <w:p w14:paraId="1710CCF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2F7A11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1172C44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21B8992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07C887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8A55649">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5DE6C43E">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2C2D426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B15D9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D093EB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349" w:type="dxa"/>
            <w:tcBorders>
              <w:top w:val="nil"/>
              <w:left w:val="nil"/>
              <w:bottom w:val="single" w:color="auto" w:sz="4" w:space="0"/>
              <w:right w:val="single" w:color="auto" w:sz="4" w:space="0"/>
            </w:tcBorders>
            <w:noWrap w:val="0"/>
            <w:vAlign w:val="center"/>
          </w:tcPr>
          <w:p w14:paraId="155EA4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098" w:type="dxa"/>
            <w:tcBorders>
              <w:top w:val="nil"/>
              <w:left w:val="nil"/>
              <w:bottom w:val="single" w:color="auto" w:sz="4" w:space="0"/>
              <w:right w:val="single" w:color="auto" w:sz="4" w:space="0"/>
            </w:tcBorders>
            <w:noWrap w:val="0"/>
            <w:vAlign w:val="center"/>
          </w:tcPr>
          <w:p w14:paraId="24A4F2F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1979265A">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0DC6DF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774" w:type="dxa"/>
            <w:tcBorders>
              <w:top w:val="nil"/>
              <w:left w:val="nil"/>
              <w:bottom w:val="single" w:color="auto" w:sz="4" w:space="0"/>
              <w:right w:val="single" w:color="auto" w:sz="4" w:space="0"/>
            </w:tcBorders>
            <w:noWrap w:val="0"/>
            <w:vAlign w:val="center"/>
          </w:tcPr>
          <w:p w14:paraId="5C8AAD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656331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655C6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349" w:type="dxa"/>
            <w:tcBorders>
              <w:top w:val="nil"/>
              <w:left w:val="nil"/>
              <w:bottom w:val="single" w:color="auto" w:sz="4" w:space="0"/>
              <w:right w:val="single" w:color="auto" w:sz="4" w:space="0"/>
            </w:tcBorders>
            <w:noWrap w:val="0"/>
            <w:vAlign w:val="center"/>
          </w:tcPr>
          <w:p w14:paraId="7A0237D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098" w:type="dxa"/>
            <w:tcBorders>
              <w:top w:val="nil"/>
              <w:left w:val="nil"/>
              <w:bottom w:val="single" w:color="auto" w:sz="4" w:space="0"/>
              <w:right w:val="single" w:color="auto" w:sz="4" w:space="0"/>
            </w:tcBorders>
            <w:noWrap w:val="0"/>
            <w:vAlign w:val="center"/>
          </w:tcPr>
          <w:p w14:paraId="17E76D2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C954118">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017880EC">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32A535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7D833D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79FC66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349" w:type="dxa"/>
            <w:tcBorders>
              <w:top w:val="nil"/>
              <w:left w:val="nil"/>
              <w:bottom w:val="single" w:color="auto" w:sz="4" w:space="0"/>
              <w:right w:val="single" w:color="auto" w:sz="4" w:space="0"/>
            </w:tcBorders>
            <w:noWrap w:val="0"/>
            <w:vAlign w:val="center"/>
          </w:tcPr>
          <w:p w14:paraId="59B273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098" w:type="dxa"/>
            <w:tcBorders>
              <w:top w:val="nil"/>
              <w:left w:val="nil"/>
              <w:bottom w:val="single" w:color="auto" w:sz="4" w:space="0"/>
              <w:right w:val="single" w:color="auto" w:sz="4" w:space="0"/>
            </w:tcBorders>
            <w:noWrap w:val="0"/>
            <w:vAlign w:val="center"/>
          </w:tcPr>
          <w:p w14:paraId="0906EA6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0769730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41DFF92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774" w:type="dxa"/>
            <w:tcBorders>
              <w:top w:val="nil"/>
              <w:left w:val="nil"/>
              <w:bottom w:val="single" w:color="auto" w:sz="4" w:space="0"/>
              <w:right w:val="single" w:color="auto" w:sz="4" w:space="0"/>
            </w:tcBorders>
            <w:noWrap w:val="0"/>
            <w:vAlign w:val="center"/>
          </w:tcPr>
          <w:p w14:paraId="414B14E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7A3D1D1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4B78634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349" w:type="dxa"/>
            <w:tcBorders>
              <w:top w:val="nil"/>
              <w:left w:val="nil"/>
              <w:bottom w:val="single" w:color="auto" w:sz="4" w:space="0"/>
              <w:right w:val="single" w:color="auto" w:sz="4" w:space="0"/>
            </w:tcBorders>
            <w:noWrap w:val="0"/>
            <w:vAlign w:val="center"/>
          </w:tcPr>
          <w:p w14:paraId="631C705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098" w:type="dxa"/>
            <w:tcBorders>
              <w:top w:val="nil"/>
              <w:left w:val="nil"/>
              <w:bottom w:val="single" w:color="auto" w:sz="4" w:space="0"/>
              <w:right w:val="single" w:color="auto" w:sz="4" w:space="0"/>
            </w:tcBorders>
            <w:noWrap w:val="0"/>
            <w:vAlign w:val="center"/>
          </w:tcPr>
          <w:p w14:paraId="791D796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7FE823EA">
        <w:tblPrEx>
          <w:tblCellMar>
            <w:top w:w="0" w:type="dxa"/>
            <w:left w:w="108" w:type="dxa"/>
            <w:bottom w:w="0" w:type="dxa"/>
            <w:right w:w="108" w:type="dxa"/>
          </w:tblCellMar>
        </w:tblPrEx>
        <w:trPr>
          <w:trHeight w:val="465"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5E3995AC">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5D1D87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949E8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E6C7C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349" w:type="dxa"/>
            <w:tcBorders>
              <w:top w:val="nil"/>
              <w:left w:val="nil"/>
              <w:bottom w:val="single" w:color="auto" w:sz="4" w:space="0"/>
              <w:right w:val="single" w:color="auto" w:sz="4" w:space="0"/>
            </w:tcBorders>
            <w:noWrap w:val="0"/>
            <w:vAlign w:val="center"/>
          </w:tcPr>
          <w:p w14:paraId="7902B7F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098" w:type="dxa"/>
            <w:tcBorders>
              <w:top w:val="nil"/>
              <w:left w:val="nil"/>
              <w:bottom w:val="single" w:color="auto" w:sz="4" w:space="0"/>
              <w:right w:val="single" w:color="auto" w:sz="4" w:space="0"/>
            </w:tcBorders>
            <w:noWrap w:val="0"/>
            <w:vAlign w:val="center"/>
          </w:tcPr>
          <w:p w14:paraId="789EBFE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7489FD0C">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6D275F2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774" w:type="dxa"/>
            <w:tcBorders>
              <w:top w:val="nil"/>
              <w:left w:val="nil"/>
              <w:bottom w:val="single" w:color="auto" w:sz="4" w:space="0"/>
              <w:right w:val="single" w:color="auto" w:sz="4" w:space="0"/>
            </w:tcBorders>
            <w:noWrap w:val="0"/>
            <w:vAlign w:val="center"/>
          </w:tcPr>
          <w:p w14:paraId="51F175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12E899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2F3C15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349" w:type="dxa"/>
            <w:tcBorders>
              <w:top w:val="nil"/>
              <w:left w:val="nil"/>
              <w:bottom w:val="single" w:color="auto" w:sz="4" w:space="0"/>
              <w:right w:val="single" w:color="auto" w:sz="4" w:space="0"/>
            </w:tcBorders>
            <w:noWrap w:val="0"/>
            <w:vAlign w:val="center"/>
          </w:tcPr>
          <w:p w14:paraId="6E35E6B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098" w:type="dxa"/>
            <w:tcBorders>
              <w:top w:val="nil"/>
              <w:left w:val="nil"/>
              <w:bottom w:val="single" w:color="auto" w:sz="4" w:space="0"/>
              <w:right w:val="single" w:color="auto" w:sz="4" w:space="0"/>
            </w:tcBorders>
            <w:noWrap w:val="0"/>
            <w:vAlign w:val="center"/>
          </w:tcPr>
          <w:p w14:paraId="675F372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FBD5CE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7E02812">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1F77392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DE5521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1EE474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349" w:type="dxa"/>
            <w:tcBorders>
              <w:top w:val="nil"/>
              <w:left w:val="nil"/>
              <w:bottom w:val="single" w:color="auto" w:sz="4" w:space="0"/>
              <w:right w:val="single" w:color="auto" w:sz="4" w:space="0"/>
            </w:tcBorders>
            <w:noWrap w:val="0"/>
            <w:vAlign w:val="center"/>
          </w:tcPr>
          <w:p w14:paraId="0084BC8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098" w:type="dxa"/>
            <w:tcBorders>
              <w:top w:val="nil"/>
              <w:left w:val="nil"/>
              <w:bottom w:val="single" w:color="auto" w:sz="4" w:space="0"/>
              <w:right w:val="single" w:color="auto" w:sz="4" w:space="0"/>
            </w:tcBorders>
            <w:noWrap w:val="0"/>
            <w:vAlign w:val="center"/>
          </w:tcPr>
          <w:p w14:paraId="596C29D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6D537F2">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4042D3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774" w:type="dxa"/>
            <w:tcBorders>
              <w:top w:val="nil"/>
              <w:left w:val="nil"/>
              <w:bottom w:val="single" w:color="auto" w:sz="4" w:space="0"/>
              <w:right w:val="single" w:color="auto" w:sz="4" w:space="0"/>
            </w:tcBorders>
            <w:noWrap w:val="0"/>
            <w:vAlign w:val="center"/>
          </w:tcPr>
          <w:p w14:paraId="617DCF7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70D8C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3E7869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5967FDC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21C60F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25711E2">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CD555B7">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64F786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7A56FF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365D66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349" w:type="dxa"/>
            <w:tcBorders>
              <w:top w:val="nil"/>
              <w:left w:val="nil"/>
              <w:bottom w:val="single" w:color="auto" w:sz="4" w:space="0"/>
              <w:right w:val="single" w:color="auto" w:sz="4" w:space="0"/>
            </w:tcBorders>
            <w:noWrap w:val="0"/>
            <w:vAlign w:val="center"/>
          </w:tcPr>
          <w:p w14:paraId="51E97F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098" w:type="dxa"/>
            <w:tcBorders>
              <w:top w:val="nil"/>
              <w:left w:val="nil"/>
              <w:bottom w:val="single" w:color="auto" w:sz="4" w:space="0"/>
              <w:right w:val="single" w:color="auto" w:sz="4" w:space="0"/>
            </w:tcBorders>
            <w:noWrap w:val="0"/>
            <w:vAlign w:val="center"/>
          </w:tcPr>
          <w:p w14:paraId="648FCC0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0EEA615F">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3378AAE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774" w:type="dxa"/>
            <w:tcBorders>
              <w:top w:val="nil"/>
              <w:left w:val="nil"/>
              <w:bottom w:val="single" w:color="auto" w:sz="4" w:space="0"/>
              <w:right w:val="single" w:color="auto" w:sz="4" w:space="0"/>
            </w:tcBorders>
            <w:noWrap w:val="0"/>
            <w:vAlign w:val="center"/>
          </w:tcPr>
          <w:p w14:paraId="7273C0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587316A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7144B3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349" w:type="dxa"/>
            <w:tcBorders>
              <w:top w:val="nil"/>
              <w:left w:val="nil"/>
              <w:bottom w:val="single" w:color="auto" w:sz="4" w:space="0"/>
              <w:right w:val="single" w:color="auto" w:sz="4" w:space="0"/>
            </w:tcBorders>
            <w:noWrap w:val="0"/>
            <w:vAlign w:val="center"/>
          </w:tcPr>
          <w:p w14:paraId="0EDDE10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098" w:type="dxa"/>
            <w:tcBorders>
              <w:top w:val="nil"/>
              <w:left w:val="nil"/>
              <w:bottom w:val="single" w:color="auto" w:sz="4" w:space="0"/>
              <w:right w:val="single" w:color="auto" w:sz="4" w:space="0"/>
            </w:tcBorders>
            <w:noWrap w:val="0"/>
            <w:vAlign w:val="center"/>
          </w:tcPr>
          <w:p w14:paraId="3819B80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C1E7E06">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64CCBB5">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9A53AC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22C3B6D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518F966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349" w:type="dxa"/>
            <w:tcBorders>
              <w:top w:val="nil"/>
              <w:left w:val="nil"/>
              <w:bottom w:val="single" w:color="auto" w:sz="4" w:space="0"/>
              <w:right w:val="single" w:color="auto" w:sz="4" w:space="0"/>
            </w:tcBorders>
            <w:noWrap w:val="0"/>
            <w:vAlign w:val="center"/>
          </w:tcPr>
          <w:p w14:paraId="7E1CED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14:paraId="4CDEC06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36C64F7">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7F7289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774" w:type="dxa"/>
            <w:tcBorders>
              <w:top w:val="nil"/>
              <w:left w:val="nil"/>
              <w:bottom w:val="single" w:color="auto" w:sz="4" w:space="0"/>
              <w:right w:val="single" w:color="auto" w:sz="4" w:space="0"/>
            </w:tcBorders>
            <w:noWrap w:val="0"/>
            <w:vAlign w:val="center"/>
          </w:tcPr>
          <w:p w14:paraId="091E997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A1D187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3BDA920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270CCCC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57B40EE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3913A3B">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9AB6925">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6D67D3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6AEEA5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1F6DED8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349" w:type="dxa"/>
            <w:tcBorders>
              <w:top w:val="nil"/>
              <w:left w:val="nil"/>
              <w:bottom w:val="single" w:color="auto" w:sz="4" w:space="0"/>
              <w:right w:val="single" w:color="auto" w:sz="4" w:space="0"/>
            </w:tcBorders>
            <w:noWrap w:val="0"/>
            <w:vAlign w:val="center"/>
          </w:tcPr>
          <w:p w14:paraId="70F9FB0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7F702D6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83E0F53">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2C80C49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774" w:type="dxa"/>
            <w:tcBorders>
              <w:top w:val="nil"/>
              <w:left w:val="nil"/>
              <w:bottom w:val="single" w:color="auto" w:sz="4" w:space="0"/>
              <w:right w:val="single" w:color="auto" w:sz="4" w:space="0"/>
            </w:tcBorders>
            <w:noWrap w:val="0"/>
            <w:vAlign w:val="center"/>
          </w:tcPr>
          <w:p w14:paraId="5083EAC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A19170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378CE5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2EEBA09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79C4CEF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33677F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A71BCC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024F63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573CA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166BF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349" w:type="dxa"/>
            <w:tcBorders>
              <w:top w:val="nil"/>
              <w:left w:val="nil"/>
              <w:bottom w:val="single" w:color="auto" w:sz="4" w:space="0"/>
              <w:right w:val="single" w:color="auto" w:sz="4" w:space="0"/>
            </w:tcBorders>
            <w:noWrap w:val="0"/>
            <w:vAlign w:val="center"/>
          </w:tcPr>
          <w:p w14:paraId="54661E1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13FE389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B8FB285">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8ABCC2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774" w:type="dxa"/>
            <w:tcBorders>
              <w:top w:val="nil"/>
              <w:left w:val="nil"/>
              <w:bottom w:val="single" w:color="auto" w:sz="4" w:space="0"/>
              <w:right w:val="single" w:color="auto" w:sz="4" w:space="0"/>
            </w:tcBorders>
            <w:noWrap w:val="0"/>
            <w:vAlign w:val="center"/>
          </w:tcPr>
          <w:p w14:paraId="021638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367172E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3A56B7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21CF68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094EBBC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5D28E8E">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FD93068">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20EFA18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809A1A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81A1F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349" w:type="dxa"/>
            <w:tcBorders>
              <w:top w:val="nil"/>
              <w:left w:val="nil"/>
              <w:bottom w:val="single" w:color="auto" w:sz="4" w:space="0"/>
              <w:right w:val="single" w:color="auto" w:sz="4" w:space="0"/>
            </w:tcBorders>
            <w:noWrap w:val="0"/>
            <w:vAlign w:val="center"/>
          </w:tcPr>
          <w:p w14:paraId="100AA5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1DF18CC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36CC6B0">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28755B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774" w:type="dxa"/>
            <w:tcBorders>
              <w:top w:val="nil"/>
              <w:left w:val="nil"/>
              <w:bottom w:val="single" w:color="auto" w:sz="4" w:space="0"/>
              <w:right w:val="single" w:color="auto" w:sz="4" w:space="0"/>
            </w:tcBorders>
            <w:noWrap w:val="0"/>
            <w:vAlign w:val="center"/>
          </w:tcPr>
          <w:p w14:paraId="38CB2C4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6FC4766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1F0969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349" w:type="dxa"/>
            <w:tcBorders>
              <w:top w:val="nil"/>
              <w:left w:val="nil"/>
              <w:bottom w:val="single" w:color="auto" w:sz="4" w:space="0"/>
              <w:right w:val="single" w:color="auto" w:sz="4" w:space="0"/>
            </w:tcBorders>
            <w:noWrap w:val="0"/>
            <w:vAlign w:val="center"/>
          </w:tcPr>
          <w:p w14:paraId="2539B20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2A79D13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0C28EC4">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BB2E92B">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C39000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0C1158F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BE94E3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349" w:type="dxa"/>
            <w:tcBorders>
              <w:top w:val="nil"/>
              <w:left w:val="nil"/>
              <w:bottom w:val="single" w:color="auto" w:sz="4" w:space="0"/>
              <w:right w:val="single" w:color="auto" w:sz="4" w:space="0"/>
            </w:tcBorders>
            <w:noWrap w:val="0"/>
            <w:vAlign w:val="center"/>
          </w:tcPr>
          <w:p w14:paraId="05126C4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14:paraId="7948E4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DADE739">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E17C63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774" w:type="dxa"/>
            <w:tcBorders>
              <w:top w:val="nil"/>
              <w:left w:val="nil"/>
              <w:bottom w:val="single" w:color="auto" w:sz="4" w:space="0"/>
              <w:right w:val="single" w:color="auto" w:sz="4" w:space="0"/>
            </w:tcBorders>
            <w:noWrap w:val="0"/>
            <w:vAlign w:val="center"/>
          </w:tcPr>
          <w:p w14:paraId="26CE20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45094D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EE97DC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5F02441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4B6A763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89601F5">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7380184">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1EF0949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5E559C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949732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349" w:type="dxa"/>
            <w:tcBorders>
              <w:top w:val="nil"/>
              <w:left w:val="nil"/>
              <w:bottom w:val="single" w:color="auto" w:sz="4" w:space="0"/>
              <w:right w:val="single" w:color="auto" w:sz="4" w:space="0"/>
            </w:tcBorders>
            <w:noWrap w:val="0"/>
            <w:vAlign w:val="center"/>
          </w:tcPr>
          <w:p w14:paraId="4C01AB4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098" w:type="dxa"/>
            <w:tcBorders>
              <w:top w:val="nil"/>
              <w:left w:val="nil"/>
              <w:bottom w:val="single" w:color="auto" w:sz="4" w:space="0"/>
              <w:right w:val="single" w:color="auto" w:sz="4" w:space="0"/>
            </w:tcBorders>
            <w:noWrap w:val="0"/>
            <w:vAlign w:val="center"/>
          </w:tcPr>
          <w:p w14:paraId="2DEB016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5BAA8CC1">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E93293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774" w:type="dxa"/>
            <w:tcBorders>
              <w:top w:val="nil"/>
              <w:left w:val="nil"/>
              <w:bottom w:val="single" w:color="auto" w:sz="4" w:space="0"/>
              <w:right w:val="single" w:color="auto" w:sz="4" w:space="0"/>
            </w:tcBorders>
            <w:noWrap w:val="0"/>
            <w:vAlign w:val="center"/>
          </w:tcPr>
          <w:p w14:paraId="21C5AE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34975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A2562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349" w:type="dxa"/>
            <w:tcBorders>
              <w:top w:val="nil"/>
              <w:left w:val="nil"/>
              <w:bottom w:val="single" w:color="auto" w:sz="4" w:space="0"/>
              <w:right w:val="single" w:color="auto" w:sz="4" w:space="0"/>
            </w:tcBorders>
            <w:noWrap w:val="0"/>
            <w:vAlign w:val="center"/>
          </w:tcPr>
          <w:p w14:paraId="6C9052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098" w:type="dxa"/>
            <w:tcBorders>
              <w:top w:val="nil"/>
              <w:left w:val="nil"/>
              <w:bottom w:val="single" w:color="auto" w:sz="4" w:space="0"/>
              <w:right w:val="single" w:color="auto" w:sz="4" w:space="0"/>
            </w:tcBorders>
            <w:noWrap w:val="0"/>
            <w:vAlign w:val="center"/>
          </w:tcPr>
          <w:p w14:paraId="63A965A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5667F234">
        <w:tblPrEx>
          <w:tblCellMar>
            <w:top w:w="0" w:type="dxa"/>
            <w:left w:w="108" w:type="dxa"/>
            <w:bottom w:w="0" w:type="dxa"/>
            <w:right w:w="108" w:type="dxa"/>
          </w:tblCellMar>
        </w:tblPrEx>
        <w:trPr>
          <w:trHeight w:val="465"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122188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25611E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6FE0B48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A66628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349" w:type="dxa"/>
            <w:tcBorders>
              <w:top w:val="nil"/>
              <w:left w:val="nil"/>
              <w:bottom w:val="single" w:color="auto" w:sz="4" w:space="0"/>
              <w:right w:val="single" w:color="auto" w:sz="4" w:space="0"/>
            </w:tcBorders>
            <w:noWrap w:val="0"/>
            <w:vAlign w:val="center"/>
          </w:tcPr>
          <w:p w14:paraId="6B5FCD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098" w:type="dxa"/>
            <w:tcBorders>
              <w:top w:val="nil"/>
              <w:left w:val="nil"/>
              <w:bottom w:val="single" w:color="auto" w:sz="4" w:space="0"/>
              <w:right w:val="single" w:color="auto" w:sz="4" w:space="0"/>
            </w:tcBorders>
            <w:noWrap w:val="0"/>
            <w:vAlign w:val="center"/>
          </w:tcPr>
          <w:p w14:paraId="74904B6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72C9B48A">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3E20F82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774" w:type="dxa"/>
            <w:tcBorders>
              <w:top w:val="nil"/>
              <w:left w:val="nil"/>
              <w:bottom w:val="single" w:color="auto" w:sz="4" w:space="0"/>
              <w:right w:val="single" w:color="auto" w:sz="4" w:space="0"/>
            </w:tcBorders>
            <w:noWrap w:val="0"/>
            <w:vAlign w:val="center"/>
          </w:tcPr>
          <w:p w14:paraId="0245EB6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3DFCA2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1FD806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1647621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098" w:type="dxa"/>
            <w:tcBorders>
              <w:top w:val="nil"/>
              <w:left w:val="nil"/>
              <w:bottom w:val="single" w:color="auto" w:sz="4" w:space="0"/>
              <w:right w:val="single" w:color="auto" w:sz="4" w:space="0"/>
            </w:tcBorders>
            <w:noWrap w:val="0"/>
            <w:vAlign w:val="center"/>
          </w:tcPr>
          <w:p w14:paraId="201C98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2EA39D1">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3CF907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75F39B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69737F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4EB56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349" w:type="dxa"/>
            <w:tcBorders>
              <w:top w:val="nil"/>
              <w:left w:val="nil"/>
              <w:bottom w:val="single" w:color="auto" w:sz="4" w:space="0"/>
              <w:right w:val="single" w:color="auto" w:sz="4" w:space="0"/>
            </w:tcBorders>
            <w:noWrap w:val="0"/>
            <w:vAlign w:val="center"/>
          </w:tcPr>
          <w:p w14:paraId="5EB8439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098" w:type="dxa"/>
            <w:tcBorders>
              <w:top w:val="nil"/>
              <w:left w:val="nil"/>
              <w:bottom w:val="single" w:color="auto" w:sz="4" w:space="0"/>
              <w:right w:val="single" w:color="auto" w:sz="4" w:space="0"/>
            </w:tcBorders>
            <w:noWrap w:val="0"/>
            <w:vAlign w:val="center"/>
          </w:tcPr>
          <w:p w14:paraId="755F029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5A6C064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2AC0736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774" w:type="dxa"/>
            <w:tcBorders>
              <w:top w:val="nil"/>
              <w:left w:val="nil"/>
              <w:bottom w:val="single" w:color="auto" w:sz="4" w:space="0"/>
              <w:right w:val="single" w:color="auto" w:sz="4" w:space="0"/>
            </w:tcBorders>
            <w:noWrap w:val="0"/>
            <w:vAlign w:val="center"/>
          </w:tcPr>
          <w:p w14:paraId="1DA6C4D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691954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8671C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12B7A2E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26AA512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71224D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EE9C61B">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2A79C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5E243CA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CBB5A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349" w:type="dxa"/>
            <w:tcBorders>
              <w:top w:val="nil"/>
              <w:left w:val="nil"/>
              <w:bottom w:val="single" w:color="auto" w:sz="4" w:space="0"/>
              <w:right w:val="single" w:color="auto" w:sz="4" w:space="0"/>
            </w:tcBorders>
            <w:noWrap w:val="0"/>
            <w:vAlign w:val="center"/>
          </w:tcPr>
          <w:p w14:paraId="0A20C5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098" w:type="dxa"/>
            <w:tcBorders>
              <w:top w:val="nil"/>
              <w:left w:val="nil"/>
              <w:bottom w:val="single" w:color="auto" w:sz="4" w:space="0"/>
              <w:right w:val="single" w:color="auto" w:sz="4" w:space="0"/>
            </w:tcBorders>
            <w:noWrap w:val="0"/>
            <w:vAlign w:val="center"/>
          </w:tcPr>
          <w:p w14:paraId="4A7462B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D60BF20">
        <w:tblPrEx>
          <w:tblCellMar>
            <w:top w:w="0" w:type="dxa"/>
            <w:left w:w="108" w:type="dxa"/>
            <w:bottom w:w="0" w:type="dxa"/>
            <w:right w:w="108" w:type="dxa"/>
          </w:tblCellMar>
        </w:tblPrEx>
        <w:trPr>
          <w:trHeight w:val="423" w:hRule="atLeast"/>
          <w:jc w:val="center"/>
        </w:trPr>
        <w:tc>
          <w:tcPr>
            <w:tcW w:w="1774" w:type="dxa"/>
            <w:tcBorders>
              <w:top w:val="nil"/>
              <w:left w:val="single" w:color="auto" w:sz="4" w:space="0"/>
              <w:bottom w:val="single" w:color="auto" w:sz="4" w:space="0"/>
              <w:right w:val="single" w:color="auto" w:sz="4" w:space="0"/>
            </w:tcBorders>
            <w:noWrap w:val="0"/>
            <w:vAlign w:val="bottom"/>
          </w:tcPr>
          <w:p w14:paraId="4C86ACC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774" w:type="dxa"/>
            <w:tcBorders>
              <w:top w:val="nil"/>
              <w:left w:val="nil"/>
              <w:bottom w:val="single" w:color="auto" w:sz="4" w:space="0"/>
              <w:right w:val="single" w:color="auto" w:sz="4" w:space="0"/>
            </w:tcBorders>
            <w:noWrap w:val="0"/>
            <w:vAlign w:val="center"/>
          </w:tcPr>
          <w:p w14:paraId="755BF0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43B9920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364935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0AE189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002A00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592B68C">
      <w:pPr>
        <w:spacing w:line="528" w:lineRule="exact"/>
        <w:jc w:val="cente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中小微企业划型标准</w:t>
      </w:r>
    </w:p>
    <w:p w14:paraId="38302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F10E31B">
      <w:pPr>
        <w:tabs>
          <w:tab w:val="left" w:pos="180"/>
          <w:tab w:val="left" w:pos="1620"/>
        </w:tabs>
        <w:spacing w:line="360" w:lineRule="auto"/>
        <w:ind w:firstLine="422" w:firstLineChars="200"/>
        <w:rPr>
          <w:rFonts w:hint="eastAsia" w:ascii="宋体" w:hAnsi="宋体" w:cs="宋体"/>
          <w:b/>
          <w:bCs/>
          <w:color w:val="auto"/>
          <w:szCs w:val="21"/>
          <w:highlight w:val="none"/>
        </w:rPr>
      </w:pPr>
    </w:p>
    <w:p w14:paraId="0D9EA4E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highlight w:val="none"/>
        </w:rPr>
      </w:pPr>
      <w:bookmarkStart w:id="31" w:name="_Toc8007"/>
      <w:r>
        <w:rPr>
          <w:rFonts w:hint="eastAsia"/>
          <w:highlight w:val="none"/>
        </w:rPr>
        <w:t>第三章</w:t>
      </w:r>
      <w:r>
        <w:rPr>
          <w:highlight w:val="none"/>
        </w:rPr>
        <w:t xml:space="preserve"> </w:t>
      </w:r>
      <w:r>
        <w:rPr>
          <w:rFonts w:hint="eastAsia"/>
          <w:highlight w:val="none"/>
        </w:rPr>
        <w:t>供应商须知</w:t>
      </w:r>
      <w:bookmarkEnd w:id="31"/>
    </w:p>
    <w:p w14:paraId="67871A9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color w:val="auto"/>
          <w:highlight w:val="none"/>
        </w:rPr>
      </w:pPr>
      <w:bookmarkStart w:id="32" w:name="_Toc24684"/>
      <w:r>
        <w:rPr>
          <w:rFonts w:hint="eastAsia" w:ascii="宋体" w:hAnsi="宋体"/>
          <w:b w:val="0"/>
          <w:color w:val="auto"/>
          <w:highlight w:val="none"/>
        </w:rPr>
        <w:t>第一节 供应商须知前附表</w:t>
      </w:r>
      <w:bookmarkEnd w:id="32"/>
    </w:p>
    <w:tbl>
      <w:tblPr>
        <w:tblStyle w:val="28"/>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2527"/>
        <w:gridCol w:w="6850"/>
      </w:tblGrid>
      <w:tr w14:paraId="1325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top"/>
          </w:tcPr>
          <w:p w14:paraId="4167046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A12B1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272AF69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01B1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2152E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1B9FF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4FDDDDCF">
            <w:pPr>
              <w:spacing w:line="360" w:lineRule="auto"/>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16A5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057AA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5CA22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5457889">
            <w:pPr>
              <w:spacing w:line="360" w:lineRule="auto"/>
              <w:rPr>
                <w:rFonts w:hint="eastAsia" w:ascii="宋体" w:hAnsi="宋体" w:eastAsia="宋体" w:cs="宋体"/>
                <w:color w:val="auto"/>
                <w:szCs w:val="21"/>
                <w:highlight w:val="none"/>
                <w:lang w:eastAsia="zh-CN"/>
              </w:rPr>
            </w:pPr>
            <w:bookmarkStart w:id="33" w:name="PO_3000001868_PM007"/>
            <w:r>
              <w:rPr>
                <w:rFonts w:hint="eastAsia" w:ascii="宋体" w:hAnsi="宋体"/>
                <w:color w:val="auto"/>
                <w:szCs w:val="21"/>
                <w:highlight w:val="none"/>
                <w:lang w:eastAsia="zh-CN"/>
              </w:rPr>
              <w:t>不允许联合体投标</w:t>
            </w:r>
            <w:bookmarkEnd w:id="33"/>
          </w:p>
        </w:tc>
      </w:tr>
      <w:tr w14:paraId="22B4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CA2C8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D3688EA">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D2FC02D">
            <w:pPr>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无</w:t>
            </w:r>
          </w:p>
        </w:tc>
      </w:tr>
      <w:tr w14:paraId="497E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781729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DF589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28F4FAE">
            <w:pPr>
              <w:pStyle w:val="11"/>
              <w:spacing w:line="360" w:lineRule="auto"/>
              <w:rPr>
                <w:rFonts w:hint="eastAsia" w:ascii="宋体" w:hAnsi="宋体" w:cs="宋体"/>
                <w:color w:val="auto"/>
                <w:szCs w:val="21"/>
                <w:highlight w:val="none"/>
              </w:rPr>
            </w:pPr>
            <w:bookmarkStart w:id="34" w:name="PO_3000001868_PM044"/>
            <w:r>
              <w:rPr>
                <w:rFonts w:hint="eastAsia" w:ascii="宋体" w:hAnsi="宋体"/>
                <w:color w:val="auto"/>
                <w:szCs w:val="21"/>
                <w:highlight w:val="none"/>
                <w:lang w:eastAsia="zh-CN"/>
              </w:rPr>
              <w:t>不允许分包</w:t>
            </w:r>
            <w:bookmarkEnd w:id="34"/>
          </w:p>
        </w:tc>
      </w:tr>
      <w:tr w14:paraId="6CC9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1A5DD8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8B83F5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5A120F52">
            <w:pPr>
              <w:spacing w:line="360" w:lineRule="auto"/>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F3967B1">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供应商有效的营业执照、有效的安全生产许可证复印件；（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70B936">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公告对应的特定资格要求及特定条件设置投标人提供的资格证明材料（请提供</w:t>
            </w:r>
            <w:r>
              <w:rPr>
                <w:rFonts w:hint="eastAsia" w:ascii="宋体" w:hAnsi="宋体" w:cs="Times New Roman"/>
                <w:color w:val="auto"/>
                <w:szCs w:val="21"/>
                <w:highlight w:val="none"/>
                <w:lang w:val="en-US" w:eastAsia="zh-CN"/>
              </w:rPr>
              <w:t>公路工程或市政公用工程</w:t>
            </w:r>
            <w:r>
              <w:rPr>
                <w:rFonts w:hint="eastAsia" w:ascii="宋体" w:hAnsi="宋体" w:cs="宋体"/>
                <w:color w:val="auto"/>
                <w:szCs w:val="21"/>
                <w:highlight w:val="none"/>
                <w:lang w:val="en-US" w:eastAsia="zh-CN"/>
              </w:rPr>
              <w:t>施工总承包</w:t>
            </w:r>
            <w:r>
              <w:rPr>
                <w:rFonts w:hint="eastAsia" w:ascii="宋体" w:hAnsi="宋体" w:eastAsia="宋体" w:cs="宋体"/>
                <w:color w:val="auto"/>
                <w:szCs w:val="21"/>
                <w:highlight w:val="none"/>
                <w:lang w:val="en-US" w:eastAsia="zh-CN"/>
              </w:rPr>
              <w:t>叁级（含）以上资质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项目经理具备</w:t>
            </w:r>
            <w:r>
              <w:rPr>
                <w:rFonts w:hint="eastAsia" w:ascii="宋体" w:hAnsi="宋体" w:cs="Times New Roman"/>
                <w:color w:val="auto"/>
                <w:szCs w:val="21"/>
                <w:highlight w:val="none"/>
                <w:lang w:val="en-US" w:eastAsia="zh-CN"/>
              </w:rPr>
              <w:t>公路工程或市政公用工程</w:t>
            </w:r>
            <w:r>
              <w:rPr>
                <w:rFonts w:hint="eastAsia" w:ascii="宋体" w:hAnsi="宋体" w:eastAsia="宋体" w:cs="宋体"/>
                <w:color w:val="auto"/>
                <w:szCs w:val="21"/>
                <w:highlight w:val="none"/>
              </w:rPr>
              <w:t>专业贰级（含）以上注册建造师执业资格，</w:t>
            </w:r>
            <w:r>
              <w:rPr>
                <w:rFonts w:hint="eastAsia" w:ascii="宋体" w:hAnsi="宋体" w:cs="宋体"/>
                <w:color w:val="auto"/>
                <w:szCs w:val="21"/>
                <w:highlight w:val="none"/>
                <w:lang w:val="en-US" w:eastAsia="zh-CN"/>
              </w:rPr>
              <w:t>且</w:t>
            </w:r>
            <w:r>
              <w:rPr>
                <w:rFonts w:hint="eastAsia" w:ascii="宋体" w:hAnsi="宋体" w:eastAsia="宋体" w:cs="Times New Roman"/>
                <w:color w:val="auto"/>
                <w:szCs w:val="21"/>
                <w:highlight w:val="none"/>
                <w:lang w:val="en-US" w:eastAsia="zh-CN"/>
              </w:rPr>
              <w:t>具备有效</w:t>
            </w:r>
            <w:r>
              <w:rPr>
                <w:rFonts w:hint="eastAsia" w:ascii="宋体" w:hAnsi="宋体" w:cs="Times New Roman"/>
                <w:color w:val="auto"/>
                <w:szCs w:val="21"/>
                <w:highlight w:val="none"/>
                <w:lang w:val="en-US" w:eastAsia="zh-CN"/>
              </w:rPr>
              <w:t>的</w:t>
            </w:r>
            <w:r>
              <w:rPr>
                <w:rFonts w:hint="eastAsia" w:ascii="宋体" w:hAnsi="宋体" w:eastAsia="宋体" w:cs="宋体"/>
                <w:color w:val="auto"/>
                <w:szCs w:val="21"/>
                <w:highlight w:val="none"/>
              </w:rPr>
              <w:t>安全生产考核合格证书（B类））；</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p w14:paraId="0CE66665">
            <w:pPr>
              <w:snapToGrid w:val="0"/>
              <w:spacing w:line="360" w:lineRule="auto"/>
              <w:ind w:firstLine="0" w:firstLineChars="0"/>
              <w:jc w:val="left"/>
              <w:rPr>
                <w:rFonts w:hint="eastAsia" w:ascii="宋体" w:hAnsi="宋体" w:eastAsia="宋体"/>
                <w:color w:val="auto"/>
                <w:szCs w:val="21"/>
                <w:highlight w:val="none"/>
                <w:lang w:val="en-US" w:eastAsia="zh-CN"/>
              </w:rPr>
            </w:pPr>
            <w:r>
              <w:rPr>
                <w:rFonts w:hint="eastAsia" w:ascii="宋体" w:hAnsi="宋体" w:cs="宋体"/>
                <w:color w:val="auto"/>
                <w:kern w:val="2"/>
                <w:sz w:val="21"/>
                <w:szCs w:val="21"/>
                <w:highlight w:val="none"/>
                <w:lang w:val="en-US" w:eastAsia="zh-CN"/>
              </w:rPr>
              <w:t>3.崇左市政府采购供应商信用承诺函；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EDD0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供应商直接控股股东信息</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40FE3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资格声明</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7814AF">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建设工程项目管理承诺书；（</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EE5546">
            <w:pPr>
              <w:snapToGrid w:val="0"/>
              <w:spacing w:line="360" w:lineRule="auto"/>
              <w:jc w:val="left"/>
              <w:rPr>
                <w:rFonts w:hint="eastAsia"/>
                <w:b/>
                <w:bCs/>
                <w:color w:val="000000"/>
                <w:highlight w:val="none"/>
              </w:rPr>
            </w:pPr>
            <w:r>
              <w:rPr>
                <w:rFonts w:hint="eastAsia" w:ascii="宋体" w:hAnsi="宋体" w:cs="宋体"/>
                <w:color w:val="000000"/>
                <w:kern w:val="2"/>
                <w:sz w:val="21"/>
                <w:szCs w:val="21"/>
                <w:highlight w:val="none"/>
                <w:lang w:val="en-US" w:eastAsia="zh-CN" w:bidi="ar-SA"/>
              </w:rPr>
              <w:t>7.</w:t>
            </w:r>
            <w:r>
              <w:rPr>
                <w:rFonts w:hint="eastAsia" w:ascii="宋体" w:hAnsi="宋体" w:eastAsia="宋体" w:cs="宋体"/>
                <w:color w:val="000000"/>
                <w:kern w:val="2"/>
                <w:sz w:val="21"/>
                <w:szCs w:val="21"/>
                <w:highlight w:val="none"/>
                <w:lang w:val="en-US" w:eastAsia="zh-CN" w:bidi="ar-SA"/>
              </w:rPr>
              <w:t>中小企业声明函；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9BB59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10A3D91A">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26EDE999">
            <w:pPr>
              <w:pStyle w:val="11"/>
              <w:spacing w:line="360" w:lineRule="auto"/>
              <w:ind w:firstLine="422" w:firstLineChars="200"/>
              <w:rPr>
                <w:rFonts w:hint="eastAsia" w:ascii="宋体" w:hAnsi="宋体" w:cs="宋体"/>
                <w:b/>
                <w:color w:val="auto"/>
                <w:kern w:val="2"/>
                <w:sz w:val="21"/>
                <w:szCs w:val="21"/>
                <w:highlight w:val="none"/>
                <w:lang w:val="en-US" w:eastAsia="zh-CN" w:bidi="ar-SA"/>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73426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A2A0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13A15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9C402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bCs/>
                <w:color w:val="auto"/>
                <w:szCs w:val="21"/>
                <w:highlight w:val="none"/>
              </w:rPr>
              <w:t>（必须提供，否则响应文件按无效响应处理）</w:t>
            </w:r>
          </w:p>
          <w:p w14:paraId="4F6A0ADE">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（除自然人竞标外必须提供，否则响应文件按无效响应处理）</w:t>
            </w:r>
          </w:p>
          <w:p w14:paraId="5E7B17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bCs/>
                <w:color w:val="auto"/>
                <w:szCs w:val="21"/>
                <w:highlight w:val="none"/>
              </w:rPr>
              <w:t>（委托时必须提供，否则响应文件按无效响应处理）</w:t>
            </w:r>
          </w:p>
          <w:p w14:paraId="51E777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89CB0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竞标人情况介绍</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EBF06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供应商类似业绩的证明文件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p>
          <w:p w14:paraId="64317846">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施工组织设计或施工方案</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（必须提供，否则作无效投标处理）</w:t>
            </w:r>
          </w:p>
          <w:p w14:paraId="283B12B5">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项目管理机构配备情况</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（必须提供，否则作无效投标处理）</w:t>
            </w:r>
          </w:p>
          <w:p w14:paraId="2EE4F876">
            <w:pPr>
              <w:snapToGrid w:val="0"/>
              <w:spacing w:line="360" w:lineRule="auto"/>
              <w:jc w:val="left"/>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9.</w:t>
            </w:r>
            <w:r>
              <w:rPr>
                <w:rFonts w:hint="eastAsia" w:ascii="宋体" w:hAnsi="宋体" w:cs="宋体"/>
                <w:color w:val="auto"/>
                <w:szCs w:val="21"/>
                <w:highlight w:val="none"/>
              </w:rPr>
              <w:t>供应商认为需要提供的其他证明材料；</w:t>
            </w:r>
            <w:r>
              <w:rPr>
                <w:rFonts w:hint="eastAsia" w:ascii="宋体" w:hAnsi="宋体" w:eastAsia="宋体" w:cs="宋体"/>
                <w:b/>
                <w:bCs/>
                <w:color w:val="auto"/>
                <w:szCs w:val="21"/>
                <w:highlight w:val="none"/>
              </w:rPr>
              <w:t>（如有</w:t>
            </w:r>
            <w:r>
              <w:rPr>
                <w:rFonts w:hint="eastAsia" w:ascii="宋体" w:hAnsi="宋体" w:eastAsia="宋体" w:cs="宋体"/>
                <w:b/>
                <w:bCs/>
                <w:color w:val="auto"/>
                <w:szCs w:val="21"/>
                <w:highlight w:val="none"/>
                <w:lang w:val="en-US" w:eastAsia="zh-CN"/>
              </w:rPr>
              <w:t>请提供</w:t>
            </w:r>
            <w:r>
              <w:rPr>
                <w:rFonts w:hint="eastAsia" w:ascii="宋体" w:hAnsi="宋体" w:eastAsia="宋体" w:cs="宋体"/>
                <w:b/>
                <w:bCs/>
                <w:color w:val="auto"/>
                <w:szCs w:val="21"/>
                <w:highlight w:val="none"/>
              </w:rPr>
              <w:t>）</w:t>
            </w:r>
          </w:p>
          <w:p w14:paraId="4A3E267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143E9D4E">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17BA8979">
            <w:pPr>
              <w:spacing w:line="360" w:lineRule="auto"/>
              <w:ind w:firstLine="413" w:firstLineChars="196"/>
              <w:rPr>
                <w:rFonts w:hint="eastAsia" w:ascii="宋体" w:hAnsi="宋体" w:cs="宋体"/>
                <w:b/>
                <w:color w:val="auto"/>
                <w:kern w:val="2"/>
                <w:sz w:val="21"/>
                <w:szCs w:val="21"/>
                <w:highlight w:val="none"/>
                <w:lang w:val="en-US" w:eastAsia="zh-CN" w:bidi="ar-SA"/>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193B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27E916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618B201">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A7CB37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1.报价函</w:t>
            </w:r>
            <w:r>
              <w:rPr>
                <w:rFonts w:hint="eastAsia" w:ascii="宋体" w:hAnsi="宋体" w:cs="宋体"/>
                <w:b/>
                <w:color w:val="auto"/>
                <w:szCs w:val="21"/>
                <w:highlight w:val="none"/>
              </w:rPr>
              <w:t>（必须提供，否则响应文件按无效响应处理）</w:t>
            </w:r>
          </w:p>
          <w:p w14:paraId="6085500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2.报价函附录</w:t>
            </w:r>
            <w:r>
              <w:rPr>
                <w:rFonts w:hint="eastAsia" w:ascii="宋体" w:hAnsi="宋体" w:cs="宋体"/>
                <w:b/>
                <w:color w:val="auto"/>
                <w:szCs w:val="21"/>
                <w:highlight w:val="none"/>
              </w:rPr>
              <w:t>（必须提供，否则响应文件按无效响应处理）</w:t>
            </w:r>
          </w:p>
          <w:p w14:paraId="05EAD330">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rPr>
              <w:t>3.已标价的工程量清单</w:t>
            </w:r>
            <w:r>
              <w:rPr>
                <w:rFonts w:hint="eastAsia" w:ascii="宋体" w:hAnsi="宋体" w:cs="宋体"/>
                <w:color w:val="auto"/>
                <w:szCs w:val="21"/>
                <w:highlight w:val="none"/>
              </w:rPr>
              <w:t>（含报价编制说明、分项报价表等）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tc>
      </w:tr>
      <w:tr w14:paraId="6673E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3A12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7298E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D4C418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D4CDEE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6A48B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7ACCBB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FE998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165367C">
            <w:pPr>
              <w:snapToGrid w:val="0"/>
              <w:spacing w:line="360" w:lineRule="auto"/>
              <w:jc w:val="left"/>
              <w:rPr>
                <w:rFonts w:hint="eastAsia" w:ascii="宋体" w:hAnsi="宋体" w:eastAsia="宋体" w:cs="Courier New"/>
                <w:color w:val="auto"/>
                <w:szCs w:val="21"/>
                <w:highlight w:val="none"/>
              </w:rPr>
            </w:pPr>
            <w:r>
              <w:rPr>
                <w:rFonts w:hint="eastAsia" w:ascii="宋体" w:hAnsi="宋体" w:cs="Courier New"/>
                <w:color w:val="auto"/>
                <w:szCs w:val="21"/>
                <w:highlight w:val="none"/>
                <w:lang w:val="en-US" w:eastAsia="zh-CN"/>
              </w:rPr>
              <w:t>1.</w:t>
            </w:r>
            <w:r>
              <w:rPr>
                <w:rFonts w:hint="eastAsia" w:ascii="宋体" w:hAnsi="宋体" w:eastAsia="宋体" w:cs="Courier New"/>
                <w:color w:val="auto"/>
                <w:szCs w:val="21"/>
                <w:highlight w:val="none"/>
              </w:rPr>
              <w:t>响应报价必须包含满足本次竞标全部采购需求所应提供的工程服务，以及伴随的货物和工程的价格；包含竞标服务、货物、工程的成本、运输（含保险）、安装（如有）、调试、检验、技术服务、培训、税费等所有费用。竞标报价不得高于最高限价,且其竞标报价中的每一项分项单价不得高于招标控制价相应的分项单价，否则竞标无效。（采购需求另有约定的，从其约定。）</w:t>
            </w:r>
          </w:p>
          <w:p w14:paraId="737035EF">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2.本项目的计税方式：</w:t>
            </w:r>
          </w:p>
          <w:p w14:paraId="480B6EA5">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rPr>
              <w:t xml:space="preserve">一般计税法         </w:t>
            </w:r>
            <w:r>
              <w:rPr>
                <w:rFonts w:hint="eastAsia" w:ascii="宋体" w:hAnsi="宋体" w:cs="Courier New"/>
                <w:color w:val="auto"/>
                <w:szCs w:val="21"/>
                <w:highlight w:val="none"/>
                <w:lang w:eastAsia="zh-CN"/>
              </w:rPr>
              <w:t>□</w:t>
            </w:r>
            <w:r>
              <w:rPr>
                <w:rFonts w:hint="eastAsia" w:ascii="宋体" w:hAnsi="宋体" w:eastAsia="宋体" w:cs="Courier New"/>
                <w:color w:val="auto"/>
                <w:szCs w:val="21"/>
                <w:highlight w:val="none"/>
              </w:rPr>
              <w:t>简易计税法</w:t>
            </w:r>
          </w:p>
          <w:p w14:paraId="502E6C82">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14:paraId="41469E49">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3.竞标报价（已标价工程量清单）编制说明</w:t>
            </w:r>
          </w:p>
          <w:p w14:paraId="2879A1C1">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3.1 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7C81D42">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3.2 供应商应按工程量清单填报价格。项目编码、项目名称、项目特征、计量单位、工程量必须与采购工程量清单一致，供应商不得对工程量清单项目进行增减调整。</w:t>
            </w:r>
          </w:p>
          <w:p w14:paraId="7FC18503">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3.3 综合单价中应包含采购文件中划分的应有供应商承担的风险范围及其费用。</w:t>
            </w:r>
          </w:p>
          <w:p w14:paraId="686EA1DB">
            <w:pPr>
              <w:snapToGrid w:val="0"/>
              <w:spacing w:line="360" w:lineRule="auto"/>
              <w:jc w:val="left"/>
              <w:rPr>
                <w:rFonts w:hint="eastAsia" w:ascii="宋体" w:hAnsi="宋体"/>
                <w:b/>
                <w:color w:val="auto"/>
                <w:szCs w:val="21"/>
                <w:highlight w:val="none"/>
              </w:rPr>
            </w:pPr>
            <w:r>
              <w:rPr>
                <w:rFonts w:hint="eastAsia" w:ascii="宋体" w:hAnsi="宋体" w:eastAsia="宋体" w:cs="Courier New"/>
                <w:color w:val="auto"/>
                <w:szCs w:val="21"/>
                <w:highlight w:val="none"/>
              </w:rPr>
              <w:t>3.4 分部分项工程项目和单价措施项目，应根据采购文件和工程量清单项目中的特征描述确定综合单价计算。如出现工程量清单特征描述与设计图纸不符时，供应商应以工程量清单的项目特征描述为准，确定报价的综合单价。</w:t>
            </w:r>
          </w:p>
        </w:tc>
      </w:tr>
      <w:tr w14:paraId="180E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760F3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2E381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DA94E1F">
            <w:pPr>
              <w:pStyle w:val="10"/>
              <w:widowControl w:val="0"/>
              <w:numPr>
                <w:ilvl w:val="0"/>
                <w:numId w:val="0"/>
              </w:numPr>
              <w:tabs>
                <w:tab w:val="left" w:pos="720"/>
                <w:tab w:val="left" w:pos="840"/>
              </w:tabs>
              <w:snapToGrid w:val="0"/>
              <w:spacing w:after="120" w:line="360" w:lineRule="auto"/>
              <w:ind w:leftChars="-135"/>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5F33F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FE3E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1AB5C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8B2A01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6839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5D5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74315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B051C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4D6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05DCF">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5BB12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D98C10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F5A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1F302BC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3DD52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8EF3056">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33E9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0AE1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1878C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076D7C9">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D9B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1BF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5114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0A3BF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6A0ABBE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125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84CD1">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D6EE8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275F81FE">
            <w:pPr>
              <w:spacing w:line="360" w:lineRule="auto"/>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2EA1B7D">
            <w:pPr>
              <w:pStyle w:val="11"/>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3056B2DA">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随机排序。</w:t>
            </w:r>
          </w:p>
        </w:tc>
      </w:tr>
      <w:tr w14:paraId="762C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B98B3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FA7E3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6D6AED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232F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61FA8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5BBD18">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D0FC1D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E48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8961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712BC94">
            <w:pPr>
              <w:spacing w:line="380" w:lineRule="exact"/>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4913B9F">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001C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8ADD8">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CE5B9F4">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F1DD02F">
            <w:pPr>
              <w:snapToGrid w:val="0"/>
              <w:spacing w:line="380" w:lineRule="exact"/>
              <w:rPr>
                <w:rFonts w:hint="eastAsia" w:ascii="宋体" w:hAnsi="宋体"/>
                <w:color w:val="auto"/>
                <w:szCs w:val="21"/>
                <w:highlight w:val="none"/>
                <w:u w:val="none"/>
              </w:rPr>
            </w:pPr>
            <w:r>
              <w:rPr>
                <w:rFonts w:hint="eastAsia" w:ascii="宋体" w:hAnsi="宋体"/>
                <w:color w:val="auto"/>
                <w:szCs w:val="21"/>
                <w:highlight w:val="none"/>
                <w:u w:val="none"/>
              </w:rPr>
              <w:t>（1）</w:t>
            </w:r>
            <w:r>
              <w:rPr>
                <w:rFonts w:hint="eastAsia" w:ascii="宋体" w:hAnsi="宋体"/>
                <w:color w:val="auto"/>
                <w:szCs w:val="21"/>
                <w:highlight w:val="none"/>
                <w:u w:val="none"/>
                <w:lang w:eastAsia="zh-CN"/>
              </w:rPr>
              <w:t xml:space="preserve">广西华义展工程项目管理有限公司 </w:t>
            </w:r>
          </w:p>
          <w:p w14:paraId="5AE938A9">
            <w:pPr>
              <w:snapToGrid w:val="0"/>
              <w:spacing w:line="380" w:lineRule="exact"/>
              <w:rPr>
                <w:rFonts w:hint="eastAsia" w:ascii="宋体" w:hAnsi="宋体"/>
                <w:color w:val="auto"/>
                <w:szCs w:val="21"/>
                <w:highlight w:val="none"/>
                <w:u w:val="none"/>
              </w:rPr>
            </w:pPr>
            <w:r>
              <w:rPr>
                <w:rFonts w:hint="eastAsia" w:ascii="宋体" w:hAnsi="宋体"/>
                <w:color w:val="auto"/>
                <w:szCs w:val="21"/>
                <w:highlight w:val="none"/>
                <w:u w:val="none"/>
              </w:rPr>
              <w:t>联系电话：</w:t>
            </w:r>
            <w:r>
              <w:rPr>
                <w:rFonts w:hint="eastAsia" w:ascii="宋体" w:hAnsi="宋体"/>
                <w:color w:val="auto"/>
                <w:szCs w:val="21"/>
                <w:highlight w:val="none"/>
                <w:u w:val="none"/>
                <w:lang w:eastAsia="zh-CN"/>
              </w:rPr>
              <w:t>0771-5789767</w:t>
            </w:r>
          </w:p>
          <w:p w14:paraId="6BC6310E">
            <w:pPr>
              <w:snapToGrid w:val="0"/>
              <w:spacing w:line="380" w:lineRule="exact"/>
              <w:rPr>
                <w:rFonts w:hint="eastAsia" w:ascii="宋体" w:hAnsi="宋体" w:cs="宋体"/>
                <w:szCs w:val="21"/>
                <w:highlight w:val="none"/>
                <w:lang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宋体"/>
                <w:szCs w:val="21"/>
                <w:highlight w:val="none"/>
                <w:lang w:eastAsia="zh-CN"/>
              </w:rPr>
              <w:t>南宁市邕宁区蒲庙镇良堤路8号中国锦园实景创意乐园A-2号楼1单元一层101、102号办公</w:t>
            </w:r>
          </w:p>
          <w:p w14:paraId="259A1552">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（2）</w:t>
            </w:r>
            <w:r>
              <w:rPr>
                <w:rFonts w:hint="eastAsia" w:ascii="宋体" w:hAnsi="宋体"/>
                <w:color w:val="auto"/>
                <w:szCs w:val="21"/>
                <w:highlight w:val="none"/>
                <w:u w:val="none"/>
                <w:lang w:eastAsia="zh-CN"/>
              </w:rPr>
              <w:t>宁明县农业农村局</w:t>
            </w:r>
          </w:p>
          <w:p w14:paraId="7B8F8630">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联系电话：</w:t>
            </w:r>
            <w:r>
              <w:rPr>
                <w:rFonts w:hint="eastAsia" w:ascii="宋体" w:hAnsi="宋体"/>
                <w:color w:val="auto"/>
                <w:szCs w:val="21"/>
                <w:highlight w:val="none"/>
                <w:lang w:eastAsia="zh-CN"/>
              </w:rPr>
              <w:t xml:space="preserve">0771-8633898 </w:t>
            </w:r>
          </w:p>
          <w:p w14:paraId="1B65D534">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Helvetica"/>
                <w:color w:val="auto"/>
                <w:szCs w:val="21"/>
                <w:highlight w:val="none"/>
                <w:u w:val="none"/>
                <w:lang w:eastAsia="zh-CN"/>
              </w:rPr>
              <w:t xml:space="preserve">宁明县城中镇南华街138号 </w:t>
            </w:r>
          </w:p>
        </w:tc>
      </w:tr>
      <w:tr w14:paraId="361F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DFEEC">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93DC89">
            <w:pPr>
              <w:spacing w:line="380" w:lineRule="exact"/>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15BF542">
            <w:pPr>
              <w:snapToGrid w:val="0"/>
              <w:spacing w:line="380" w:lineRule="exact"/>
              <w:rPr>
                <w:rFonts w:hint="eastAsia" w:ascii="宋体" w:hAnsi="宋体" w:eastAsia="宋体"/>
                <w:color w:val="auto"/>
                <w:szCs w:val="21"/>
                <w:highlight w:val="none"/>
                <w:lang w:eastAsia="zh-CN"/>
              </w:rPr>
            </w:pPr>
            <w:r>
              <w:rPr>
                <w:rFonts w:hint="eastAsia" w:hAnsi="宋体"/>
                <w:color w:val="auto"/>
                <w:highlight w:val="none"/>
              </w:rPr>
              <w:t>质疑期内每个工作日</w:t>
            </w:r>
            <w:r>
              <w:rPr>
                <w:rFonts w:hint="eastAsia" w:hAnsi="宋体"/>
                <w:color w:val="auto"/>
                <w:highlight w:val="none"/>
                <w:u w:val="single"/>
              </w:rPr>
              <w:t>8</w:t>
            </w:r>
            <w:r>
              <w:rPr>
                <w:rFonts w:hint="eastAsia" w:hAnsi="宋体"/>
                <w:color w:val="auto"/>
                <w:highlight w:val="none"/>
              </w:rPr>
              <w:t>时</w:t>
            </w:r>
            <w:r>
              <w:rPr>
                <w:rFonts w:hint="eastAsia" w:hAnsi="宋体"/>
                <w:color w:val="auto"/>
                <w:highlight w:val="none"/>
                <w:u w:val="single"/>
              </w:rPr>
              <w:t>30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lang w:eastAsia="zh-CN"/>
              </w:rPr>
              <w:t>10时00分</w:t>
            </w:r>
            <w:r>
              <w:rPr>
                <w:rFonts w:hint="eastAsia" w:hAnsi="宋体"/>
                <w:color w:val="auto"/>
                <w:highlight w:val="none"/>
              </w:rPr>
              <w:t>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lang w:eastAsia="zh-CN"/>
              </w:rPr>
              <w:t>；</w:t>
            </w:r>
          </w:p>
        </w:tc>
      </w:tr>
      <w:tr w14:paraId="06F8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2104A6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AEAE1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1C0F97A">
            <w:pPr>
              <w:snapToGrid w:val="0"/>
              <w:spacing w:line="380" w:lineRule="exact"/>
              <w:rPr>
                <w:rFonts w:hint="eastAsia"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1E0F6698">
            <w:pPr>
              <w:snapToGrid w:val="0"/>
              <w:spacing w:line="380" w:lineRule="exact"/>
              <w:rPr>
                <w:rFonts w:hAnsi="宋体"/>
                <w:color w:val="auto"/>
                <w:highlight w:val="none"/>
              </w:rPr>
            </w:pPr>
            <w:r>
              <w:rPr>
                <w:rFonts w:hAnsi="宋体"/>
                <w:color w:val="auto"/>
                <w:highlight w:val="none"/>
              </w:rPr>
              <w:t>2</w:t>
            </w:r>
            <w:r>
              <w:rPr>
                <w:rFonts w:hint="eastAsia" w:hAnsi="宋体"/>
                <w:color w:val="auto"/>
                <w:highlight w:val="none"/>
              </w:rPr>
              <w:t>、邮寄地址：</w:t>
            </w:r>
          </w:p>
          <w:p w14:paraId="16C8B24B">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名称：</w:t>
            </w:r>
            <w:bookmarkStart w:id="35" w:name="PO_3000001868_PM036"/>
            <w:r>
              <w:rPr>
                <w:rFonts w:hint="default" w:hAnsi="宋体" w:eastAsia="宋体" w:cs="宋体"/>
                <w:color w:val="auto"/>
                <w:highlight w:val="none"/>
                <w:lang w:val="en-US" w:eastAsia="zh-CN"/>
              </w:rPr>
              <w:t xml:space="preserve">崇左市宁明县财政局政府采购监督管理股  </w:t>
            </w:r>
            <w:bookmarkEnd w:id="35"/>
          </w:p>
          <w:p w14:paraId="353D9A65">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地址：宁明县城中镇南华街210号</w:t>
            </w:r>
          </w:p>
          <w:p w14:paraId="5D088341">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 xml:space="preserve">联系电话：0771-8636488 </w:t>
            </w:r>
          </w:p>
        </w:tc>
      </w:tr>
      <w:tr w14:paraId="39D3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1BA00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1FA2A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26893FA">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1.是否收取采购代理费：</w:t>
            </w:r>
          </w:p>
          <w:p w14:paraId="3A8ECC1D">
            <w:pPr>
              <w:pStyle w:val="19"/>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是    □ 否</w:t>
            </w:r>
          </w:p>
          <w:p w14:paraId="133AD2CD">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2.采购代理费支付方式：</w:t>
            </w:r>
          </w:p>
          <w:p w14:paraId="14306D10">
            <w:pPr>
              <w:pStyle w:val="19"/>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0C3C0DE8">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6A7B8F0F">
            <w:pPr>
              <w:pStyle w:val="19"/>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rPr>
              <w:t>3.采购代理费收取标准：</w:t>
            </w:r>
          </w:p>
          <w:p w14:paraId="13A8D0CE">
            <w:pPr>
              <w:pStyle w:val="19"/>
              <w:snapToGrid w:val="0"/>
              <w:spacing w:line="360" w:lineRule="auto"/>
              <w:rPr>
                <w:rFonts w:hint="eastAsia" w:hAnsi="宋体" w:cs="宋体"/>
                <w:sz w:val="21"/>
                <w:highlight w:val="none"/>
              </w:rPr>
            </w:pPr>
            <w:bookmarkStart w:id="36" w:name="PO_3000001871_PM025"/>
            <w:r>
              <w:rPr>
                <w:rFonts w:hint="eastAsia" w:hAnsi="宋体" w:cs="宋体"/>
                <w:sz w:val="21"/>
                <w:highlight w:val="none"/>
              </w:rPr>
              <w:t>按国家发展计划委员会文件关于印发《招标代理服务收费管理暂行办法》的通知（计价格〔2002〕1980号）和《国家发展改革委关于降低部分建设项目收费标准规范收费行为等有关问题的通知》（发改价格〔2011〕534号）的收费标准</w:t>
            </w:r>
            <w:r>
              <w:rPr>
                <w:rFonts w:hint="eastAsia" w:hAnsi="宋体" w:cs="宋体"/>
                <w:sz w:val="21"/>
                <w:highlight w:val="none"/>
                <w:lang w:val="en-US" w:eastAsia="zh-CN"/>
              </w:rPr>
              <w:t>计取</w:t>
            </w:r>
            <w:bookmarkEnd w:id="36"/>
            <w:r>
              <w:rPr>
                <w:rFonts w:hint="eastAsia" w:hAnsi="宋体" w:cs="宋体"/>
                <w:sz w:val="21"/>
                <w:highlight w:val="none"/>
                <w:lang w:val="en-US" w:eastAsia="zh-CN"/>
              </w:rPr>
              <w:t>，代理费不足捌仟元的按捌仟元收取。</w:t>
            </w:r>
          </w:p>
          <w:p w14:paraId="4622E273">
            <w:pPr>
              <w:pStyle w:val="19"/>
              <w:tabs>
                <w:tab w:val="left" w:pos="4570"/>
              </w:tabs>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r>
              <w:rPr>
                <w:rFonts w:hint="eastAsia" w:hAnsi="宋体" w:cs="宋体"/>
                <w:color w:val="auto"/>
                <w:sz w:val="21"/>
                <w:highlight w:val="none"/>
                <w:lang w:val="en-US" w:eastAsia="zh-CN"/>
              </w:rPr>
              <w:tab/>
            </w:r>
          </w:p>
          <w:p w14:paraId="029197CE">
            <w:pPr>
              <w:pStyle w:val="19"/>
              <w:snapToGrid w:val="0"/>
              <w:spacing w:line="360" w:lineRule="auto"/>
              <w:rPr>
                <w:rFonts w:hint="eastAsia" w:hAnsi="宋体" w:eastAsia="宋体" w:cs="宋体"/>
                <w:color w:val="auto"/>
                <w:sz w:val="21"/>
                <w:highlight w:val="none"/>
                <w:lang w:eastAsia="zh-CN"/>
              </w:rPr>
            </w:pPr>
            <w:r>
              <w:rPr>
                <w:rFonts w:hint="eastAsia" w:hAnsi="宋体" w:cs="宋体"/>
                <w:color w:val="auto"/>
                <w:sz w:val="21"/>
                <w:highlight w:val="none"/>
              </w:rPr>
              <w:t>账户名称：</w:t>
            </w:r>
            <w:r>
              <w:rPr>
                <w:rFonts w:hint="eastAsia" w:hAnsi="宋体" w:cs="宋体"/>
                <w:color w:val="auto"/>
                <w:sz w:val="21"/>
                <w:highlight w:val="none"/>
                <w:lang w:eastAsia="zh-CN"/>
              </w:rPr>
              <w:t xml:space="preserve">广西华义展工程项目管理有限公司 </w:t>
            </w:r>
          </w:p>
          <w:p w14:paraId="164DC0EA">
            <w:pPr>
              <w:pStyle w:val="19"/>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rPr>
              <w:t>开户银行：中国建设银行南宁金湖支行</w:t>
            </w:r>
          </w:p>
          <w:p w14:paraId="12557173">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银行账号：45050160426600000574</w:t>
            </w:r>
          </w:p>
        </w:tc>
      </w:tr>
      <w:tr w14:paraId="3FCE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C78B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C9D1755">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43CB3B1">
            <w:pPr>
              <w:pStyle w:val="19"/>
              <w:snapToGrid w:val="0"/>
              <w:spacing w:line="360" w:lineRule="auto"/>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268668EA">
            <w:pPr>
              <w:pStyle w:val="19"/>
              <w:snapToGrid w:val="0"/>
              <w:spacing w:line="360" w:lineRule="auto"/>
              <w:rPr>
                <w:rFonts w:hint="eastAsia" w:hAnsi="宋体" w:cs="宋体"/>
                <w:b/>
                <w:color w:val="auto"/>
                <w:sz w:val="21"/>
                <w:highlight w:val="none"/>
              </w:rPr>
            </w:pPr>
            <w:r>
              <w:rPr>
                <w:rFonts w:hint="eastAsia" w:hAnsi="宋体" w:cs="宋体"/>
                <w:b/>
                <w:color w:val="auto"/>
                <w:sz w:val="21"/>
                <w:highlight w:val="none"/>
              </w:rPr>
              <w:t>法律责任：</w:t>
            </w:r>
          </w:p>
          <w:p w14:paraId="7BC33B64">
            <w:pPr>
              <w:pStyle w:val="19"/>
              <w:snapToGrid w:val="0"/>
              <w:spacing w:line="360" w:lineRule="auto"/>
              <w:rPr>
                <w:rFonts w:hint="eastAsia"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E1B2EB3">
            <w:pPr>
              <w:spacing w:line="360" w:lineRule="auto"/>
              <w:rPr>
                <w:rFonts w:hint="eastAsia" w:hAnsi="宋体" w:cs="宋体"/>
                <w:color w:val="auto"/>
                <w:highlight w:val="none"/>
              </w:rPr>
            </w:pPr>
            <w:r>
              <w:rPr>
                <w:rFonts w:hAnsi="宋体" w:cs="宋体"/>
                <w:b/>
                <w:color w:val="auto"/>
                <w:highlight w:val="none"/>
              </w:rPr>
              <w:t>2.</w:t>
            </w:r>
            <w:r>
              <w:rPr>
                <w:rFonts w:hint="eastAsia" w:ascii="宋体" w:hAnsi="宋体"/>
                <w:b/>
                <w:color w:val="auto"/>
                <w:szCs w:val="21"/>
                <w:highlight w:val="none"/>
              </w:rPr>
              <w:t xml:space="preserve"> 本项目采购代理机构应严格按照“</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”平台项目采购全流程电子化电子开评标规程执行项目采购活动，代理机构在“</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EAC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077CF7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F47B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D91C717">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4EA3238">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55850C">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F240A23">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42AD232">
            <w:pPr>
              <w:pStyle w:val="19"/>
              <w:snapToGrid w:val="0"/>
              <w:spacing w:line="360" w:lineRule="auto"/>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r w14:paraId="6C2C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E4C89F0">
            <w:pPr>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35.</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82BD429">
            <w:pPr>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政采贷相关说明</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7A6E62D">
            <w:pPr>
              <w:pStyle w:val="19"/>
              <w:spacing w:line="360" w:lineRule="auto"/>
              <w:ind w:firstLine="422" w:firstLineChars="200"/>
              <w:rPr>
                <w:rFonts w:hint="default" w:hAnsi="宋体" w:eastAsia="宋体" w:cs="宋体"/>
                <w:b/>
                <w:bCs/>
                <w:color w:val="auto"/>
                <w:sz w:val="21"/>
                <w:highlight w:val="none"/>
                <w:lang w:val="en-US" w:eastAsia="zh-CN"/>
              </w:rPr>
            </w:pPr>
            <w:r>
              <w:rPr>
                <w:rFonts w:hint="eastAsia" w:ascii="宋体" w:hAnsi="宋体" w:eastAsia="宋体" w:cs="宋体"/>
                <w:b/>
                <w:bCs/>
                <w:color w:val="auto"/>
                <w:kern w:val="2"/>
                <w:sz w:val="21"/>
                <w:highlight w:val="none"/>
                <w:lang w:eastAsia="zh-CN"/>
              </w:rPr>
              <w:t>为</w:t>
            </w:r>
            <w:r>
              <w:rPr>
                <w:rFonts w:hint="eastAsia" w:ascii="宋体" w:hAnsi="宋体" w:eastAsia="宋体" w:cs="宋体"/>
                <w:b/>
                <w:bCs/>
                <w:color w:val="auto"/>
                <w:kern w:val="2"/>
                <w:sz w:val="21"/>
                <w:highlight w:val="none"/>
              </w:rPr>
              <w:t>加大政府采购支持中小企业力度，帮助政府采购中标（成交）供应商解决融资难、融资贵的问题，</w:t>
            </w:r>
            <w:r>
              <w:rPr>
                <w:rFonts w:hint="eastAsia" w:ascii="宋体" w:hAnsi="宋体" w:eastAsia="宋体" w:cs="宋体"/>
                <w:b/>
                <w:bCs/>
                <w:color w:val="auto"/>
                <w:kern w:val="2"/>
                <w:sz w:val="21"/>
                <w:highlight w:val="none"/>
                <w:lang w:eastAsia="zh-CN"/>
              </w:rPr>
              <w:t>进一步做好线上“政采贷”融资业务工作。</w:t>
            </w:r>
            <w:r>
              <w:rPr>
                <w:rFonts w:hint="eastAsia" w:ascii="宋体" w:hAnsi="宋体" w:eastAsia="宋体" w:cs="宋体"/>
                <w:b/>
                <w:bCs/>
                <w:color w:val="auto"/>
                <w:kern w:val="2"/>
                <w:sz w:val="21"/>
                <w:highlight w:val="none"/>
              </w:rPr>
              <w:t>中标（成交）</w:t>
            </w:r>
            <w:r>
              <w:rPr>
                <w:rFonts w:hint="eastAsia" w:ascii="宋体" w:hAnsi="宋体" w:eastAsia="宋体" w:cs="宋体"/>
                <w:b/>
                <w:bCs/>
                <w:color w:val="auto"/>
                <w:kern w:val="2"/>
                <w:sz w:val="21"/>
                <w:highlight w:val="none"/>
                <w:lang w:val="en-US" w:eastAsia="zh-CN"/>
              </w:rPr>
              <w:t>供应商</w:t>
            </w:r>
            <w:r>
              <w:rPr>
                <w:rFonts w:hint="eastAsia" w:hAnsi="宋体"/>
                <w:b/>
                <w:bCs/>
                <w:sz w:val="21"/>
                <w:highlight w:val="none"/>
              </w:rPr>
              <w:t>如有融资需求，可凭政府采购合同通过以下方式申请政府采购信用融资贷款：</w:t>
            </w:r>
            <w:r>
              <w:rPr>
                <w:rFonts w:hint="eastAsia" w:hAnsi="宋体"/>
                <w:b/>
                <w:bCs/>
                <w:sz w:val="21"/>
                <w:highlight w:val="none"/>
                <w:lang w:val="en-US" w:eastAsia="zh-CN"/>
              </w:rPr>
              <w:t>具体内容详见供应商须知第35点内容。</w:t>
            </w:r>
          </w:p>
        </w:tc>
      </w:tr>
    </w:tbl>
    <w:p w14:paraId="1EE1B18E">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7" w:name="_Toc4381"/>
      <w:r>
        <w:rPr>
          <w:rFonts w:hint="eastAsia" w:ascii="宋体" w:hAnsi="宋体"/>
          <w:b w:val="0"/>
          <w:color w:val="auto"/>
          <w:highlight w:val="none"/>
        </w:rPr>
        <w:t>第二节 供应商须知正文</w:t>
      </w:r>
      <w:bookmarkEnd w:id="37"/>
    </w:p>
    <w:p w14:paraId="0220723D">
      <w:pPr>
        <w:pStyle w:val="4"/>
        <w:spacing w:before="0" w:after="0" w:line="360" w:lineRule="auto"/>
        <w:ind w:firstLine="640" w:firstLineChars="200"/>
        <w:rPr>
          <w:rFonts w:hint="eastAsia" w:ascii="宋体" w:hAnsi="宋体"/>
          <w:b w:val="0"/>
          <w:color w:val="auto"/>
          <w:highlight w:val="none"/>
        </w:rPr>
      </w:pPr>
      <w:bookmarkStart w:id="38" w:name="_Toc21593"/>
      <w:r>
        <w:rPr>
          <w:rFonts w:hint="eastAsia" w:ascii="宋体" w:hAnsi="宋体"/>
          <w:b w:val="0"/>
          <w:color w:val="auto"/>
          <w:highlight w:val="none"/>
        </w:rPr>
        <w:t>一、总则</w:t>
      </w:r>
      <w:bookmarkEnd w:id="38"/>
    </w:p>
    <w:p w14:paraId="27E1E1F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3F5CC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611A9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24BE1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5AD6DB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3EA9B9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2EC7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C6DDAA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w:t>
      </w:r>
      <w:r>
        <w:rPr>
          <w:rFonts w:hint="eastAsia" w:ascii="宋体" w:hAnsi="宋体"/>
          <w:color w:val="auto"/>
          <w:szCs w:val="21"/>
          <w:highlight w:val="none"/>
          <w:lang w:val="en-US" w:eastAsia="zh-CN"/>
        </w:rPr>
        <w:t>工程</w:t>
      </w:r>
      <w:r>
        <w:rPr>
          <w:rFonts w:hint="eastAsia" w:ascii="宋体" w:hAnsi="宋体"/>
          <w:color w:val="auto"/>
          <w:szCs w:val="21"/>
          <w:highlight w:val="none"/>
        </w:rPr>
        <w:t>”是指</w:t>
      </w:r>
      <w:r>
        <w:rPr>
          <w:rFonts w:hint="eastAsia" w:ascii="宋体" w:hAnsi="宋体"/>
          <w:color w:val="auto"/>
          <w:szCs w:val="21"/>
          <w:highlight w:val="none"/>
          <w:lang w:val="en-US" w:eastAsia="zh-CN"/>
        </w:rPr>
        <w:t>各种形式的建设工程类项目</w:t>
      </w:r>
      <w:r>
        <w:rPr>
          <w:rFonts w:hint="eastAsia" w:ascii="宋体" w:hAnsi="宋体"/>
          <w:color w:val="auto"/>
          <w:szCs w:val="21"/>
          <w:highlight w:val="none"/>
        </w:rPr>
        <w:t>。</w:t>
      </w:r>
    </w:p>
    <w:p w14:paraId="1ABA51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7086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BCD2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AA3E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4215F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196E2D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8496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E3A59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2F766B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07F130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5E2B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4DFA44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7B2DB3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5E3426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217748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2ACBE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8D4C56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5.3根据《政府采购促进中小企业发展管理办法》（财库[2020]46号）第九条以及《关于进一步加大政府采购支持中小企业力度的通知》（财库〔2022〕19号）广西壮族自治区财政厅关于持续优化政府采购营商环境推动高质量发展的通知（桂财采〔2024〕55号）的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13D415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33F6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50167DF5">
      <w:pPr>
        <w:spacing w:line="360" w:lineRule="auto"/>
        <w:ind w:firstLine="482" w:firstLineChars="200"/>
        <w:rPr>
          <w:rFonts w:hint="eastAsia" w:ascii="黑体" w:hAnsi="黑体" w:eastAsia="黑体" w:cs="宋体"/>
          <w:b/>
          <w:bCs/>
          <w:color w:val="auto"/>
          <w:sz w:val="24"/>
          <w:highlight w:val="none"/>
        </w:rPr>
      </w:pPr>
      <w:bookmarkStart w:id="39" w:name="_Toc254970673"/>
      <w:bookmarkStart w:id="40" w:name="_Toc254970532"/>
      <w:r>
        <w:rPr>
          <w:rFonts w:hint="eastAsia" w:ascii="黑体" w:hAnsi="黑体" w:eastAsia="黑体" w:cs="宋体"/>
          <w:b/>
          <w:bCs/>
          <w:color w:val="auto"/>
          <w:sz w:val="24"/>
          <w:highlight w:val="none"/>
        </w:rPr>
        <w:t>7.特别说明</w:t>
      </w:r>
      <w:bookmarkEnd w:id="39"/>
      <w:bookmarkEnd w:id="40"/>
    </w:p>
    <w:p w14:paraId="21F3ABEF">
      <w:pPr>
        <w:spacing w:line="360" w:lineRule="auto"/>
        <w:ind w:firstLine="420" w:firstLineChars="200"/>
        <w:rPr>
          <w:rFonts w:hint="eastAsia" w:ascii="宋体" w:hAnsi="宋体" w:cs="宋体"/>
          <w:color w:val="auto"/>
          <w:szCs w:val="21"/>
          <w:highlight w:val="none"/>
        </w:rPr>
      </w:pPr>
      <w:bookmarkStart w:id="41" w:name="_8.1提供相同品牌产品且通过资格审查、符合性审查的不同投标人参加同一合"/>
      <w:bookmarkEnd w:id="41"/>
      <w:r>
        <w:rPr>
          <w:rFonts w:hint="eastAsia" w:ascii="宋体" w:hAnsi="宋体" w:cs="宋体"/>
          <w:color w:val="auto"/>
          <w:szCs w:val="21"/>
          <w:highlight w:val="none"/>
        </w:rPr>
        <w:t>7.1</w:t>
      </w:r>
      <w:bookmarkStart w:id="42"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42"/>
    <w:p w14:paraId="4553A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50F3C9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6420D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2B44C1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C6FDE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90845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07294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006B3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603EE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3E522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1D4832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A5DF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706F3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042B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7F00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21B8F25">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6DE60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49E413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41C8F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6B4B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B771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75C2C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D70E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AC346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9FC2E12">
      <w:pPr>
        <w:pStyle w:val="4"/>
        <w:spacing w:before="0" w:after="0" w:line="360" w:lineRule="auto"/>
        <w:ind w:firstLine="640" w:firstLineChars="200"/>
        <w:rPr>
          <w:rFonts w:hint="eastAsia" w:ascii="宋体" w:hAnsi="宋体"/>
          <w:b w:val="0"/>
          <w:bCs w:val="0"/>
          <w:color w:val="auto"/>
          <w:highlight w:val="none"/>
        </w:rPr>
      </w:pPr>
      <w:bookmarkStart w:id="43" w:name="_Toc254970534"/>
      <w:bookmarkStart w:id="44" w:name="_Toc254970675"/>
      <w:bookmarkStart w:id="45" w:name="_Toc13739"/>
      <w:r>
        <w:rPr>
          <w:rFonts w:hint="eastAsia" w:ascii="宋体" w:hAnsi="宋体"/>
          <w:b w:val="0"/>
          <w:bCs w:val="0"/>
          <w:color w:val="auto"/>
          <w:highlight w:val="none"/>
        </w:rPr>
        <w:t>二、磋商文件</w:t>
      </w:r>
      <w:bookmarkEnd w:id="43"/>
      <w:bookmarkEnd w:id="44"/>
      <w:bookmarkEnd w:id="45"/>
    </w:p>
    <w:p w14:paraId="4C6DD4E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44B4E9B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516A52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78FA7E0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653B90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F5C2F5D">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w:t>
      </w:r>
      <w:r>
        <w:rPr>
          <w:rFonts w:hint="eastAsia" w:ascii="宋体" w:hAnsi="宋体"/>
          <w:color w:val="auto"/>
          <w:szCs w:val="21"/>
          <w:highlight w:val="none"/>
          <w:lang w:val="en-US" w:eastAsia="zh-CN"/>
        </w:rPr>
        <w:t>五</w:t>
      </w:r>
      <w:r>
        <w:rPr>
          <w:rFonts w:hint="eastAsia" w:ascii="宋体" w:hAnsi="宋体"/>
          <w:color w:val="auto"/>
          <w:szCs w:val="21"/>
          <w:highlight w:val="none"/>
        </w:rPr>
        <w:t>章 工程量清单编制及图纸（另</w:t>
      </w:r>
      <w:r>
        <w:rPr>
          <w:rFonts w:hint="eastAsia" w:ascii="宋体" w:hAnsi="宋体"/>
          <w:color w:val="auto"/>
          <w:szCs w:val="21"/>
          <w:highlight w:val="none"/>
          <w:lang w:val="en-US" w:eastAsia="zh-CN"/>
        </w:rPr>
        <w:t>附</w:t>
      </w:r>
      <w:r>
        <w:rPr>
          <w:rFonts w:hint="eastAsia" w:ascii="宋体" w:hAnsi="宋体"/>
          <w:color w:val="auto"/>
          <w:szCs w:val="21"/>
          <w:highlight w:val="none"/>
        </w:rPr>
        <w:t>）</w:t>
      </w:r>
      <w:r>
        <w:rPr>
          <w:rFonts w:hint="eastAsia" w:ascii="宋体" w:hAnsi="宋体"/>
          <w:color w:val="auto"/>
          <w:szCs w:val="21"/>
          <w:highlight w:val="none"/>
          <w:lang w:eastAsia="zh-CN"/>
        </w:rPr>
        <w:t>；</w:t>
      </w:r>
    </w:p>
    <w:p w14:paraId="76FD557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六</w:t>
      </w:r>
      <w:r>
        <w:rPr>
          <w:rFonts w:hint="eastAsia" w:ascii="宋体" w:hAnsi="宋体"/>
          <w:color w:val="auto"/>
          <w:szCs w:val="21"/>
          <w:highlight w:val="none"/>
        </w:rPr>
        <w:t>章 响应文件格式；</w:t>
      </w:r>
    </w:p>
    <w:p w14:paraId="2EE1F09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七</w:t>
      </w:r>
      <w:r>
        <w:rPr>
          <w:rFonts w:hint="eastAsia" w:ascii="宋体" w:hAnsi="宋体"/>
          <w:color w:val="auto"/>
          <w:szCs w:val="21"/>
          <w:highlight w:val="none"/>
        </w:rPr>
        <w:t>章 合同文本；</w:t>
      </w:r>
    </w:p>
    <w:p w14:paraId="018833E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八</w:t>
      </w:r>
      <w:r>
        <w:rPr>
          <w:rFonts w:hint="eastAsia" w:ascii="宋体" w:hAnsi="宋体"/>
          <w:color w:val="auto"/>
          <w:szCs w:val="21"/>
          <w:highlight w:val="none"/>
        </w:rPr>
        <w:t>章 质疑、投诉材料格式。</w:t>
      </w:r>
    </w:p>
    <w:p w14:paraId="22AB277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59C9E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6E3AA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FD425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83FBA5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C1E50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8FCEB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C65524C">
      <w:pPr>
        <w:spacing w:line="360" w:lineRule="auto"/>
        <w:ind w:firstLine="420" w:firstLineChars="200"/>
        <w:rPr>
          <w:rFonts w:hint="eastAsia"/>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5B6BAF76">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0EFC9474">
      <w:pPr>
        <w:pStyle w:val="4"/>
        <w:spacing w:before="0" w:after="0" w:line="360" w:lineRule="auto"/>
        <w:ind w:firstLine="640" w:firstLineChars="200"/>
        <w:rPr>
          <w:rFonts w:hint="eastAsia" w:ascii="宋体" w:hAnsi="宋体"/>
          <w:b w:val="0"/>
          <w:bCs w:val="0"/>
          <w:color w:val="auto"/>
          <w:highlight w:val="none"/>
        </w:rPr>
      </w:pPr>
      <w:bookmarkStart w:id="46" w:name="_Toc20435"/>
      <w:r>
        <w:rPr>
          <w:rFonts w:hint="eastAsia" w:ascii="宋体" w:hAnsi="宋体"/>
          <w:b w:val="0"/>
          <w:bCs w:val="0"/>
          <w:color w:val="auto"/>
          <w:highlight w:val="none"/>
        </w:rPr>
        <w:t>三、响应文件的编制</w:t>
      </w:r>
      <w:bookmarkEnd w:id="46"/>
    </w:p>
    <w:p w14:paraId="0777826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262EE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CD3011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1913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6B6EE45">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72D957FE">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D5E8D7F">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37C47D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8764A6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FAA6C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643CF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20598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33C41E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0BC81F7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908175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CAF55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5C94F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243D49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8758B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16168B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1F853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7"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7"/>
    <w:p w14:paraId="1F241B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DD888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E6EA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D3B1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B0F7F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5BDD3E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42D616A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440AFE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C5B48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4F0D52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8"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8"/>
      <w:r>
        <w:rPr>
          <w:rFonts w:hint="eastAsia" w:ascii="宋体" w:hAnsi="宋体" w:cs="宋体"/>
          <w:color w:val="auto"/>
          <w:szCs w:val="21"/>
          <w:highlight w:val="none"/>
        </w:rPr>
        <w:t>，否则其响应文件按无效响应处理。骑缝盖公章不视为在规定位置盖章。</w:t>
      </w:r>
    </w:p>
    <w:p w14:paraId="49B01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注的供应商名称应与营业执照（事业单位法人证书、执业许可证、自然人身份证）及电子公章一致，否则其响应文件按无效响应处理。</w:t>
      </w:r>
    </w:p>
    <w:p w14:paraId="7D8967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2C9AFCA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6B0F3C0B">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19.1供应商进行电子交易应安装客户端软件—“广西政府采购云电子交易客户端”，并按照磋商文件和电子交易平台的要求编制并加密响应文件。供应商未按规定加密的响应文件，电子交易平台将拒收并提示。</w:t>
      </w:r>
    </w:p>
    <w:p w14:paraId="72C1F62E">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19.2使用“广西政府采购云电子交易客户端”需要提前申领CA数字证书，申领流程见该项目采购公告附件。</w:t>
      </w:r>
    </w:p>
    <w:p w14:paraId="4E04665B">
      <w:pPr>
        <w:pStyle w:val="19"/>
        <w:spacing w:line="360" w:lineRule="auto"/>
        <w:ind w:firstLine="420" w:firstLineChars="200"/>
        <w:rPr>
          <w:rFonts w:hint="eastAsia" w:hAnsi="宋体" w:cs="仿宋_GB2312"/>
          <w:color w:val="auto"/>
          <w:sz w:val="21"/>
          <w:highlight w:val="none"/>
        </w:rPr>
      </w:pPr>
      <w:r>
        <w:rPr>
          <w:rFonts w:hint="eastAsia" w:hAnsi="宋体" w:cs="仿宋_GB2312"/>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847E92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2B646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219F74F">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11B391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60348A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5236D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6143A81B">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0E3CA98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7349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C806D2E">
      <w:pPr>
        <w:spacing w:line="360" w:lineRule="auto"/>
        <w:ind w:firstLine="482" w:firstLineChars="200"/>
        <w:rPr>
          <w:rFonts w:hint="eastAsia" w:ascii="黑体" w:hAnsi="黑体" w:eastAsia="黑体" w:cs="宋体"/>
          <w:b/>
          <w:bCs/>
          <w:color w:val="auto"/>
          <w:sz w:val="24"/>
          <w:highlight w:val="none"/>
        </w:rPr>
      </w:pPr>
      <w:bookmarkStart w:id="49" w:name="_Hlk45702405"/>
      <w:r>
        <w:rPr>
          <w:rFonts w:hint="eastAsia" w:ascii="黑体" w:hAnsi="黑体" w:eastAsia="黑体" w:cs="宋体"/>
          <w:b/>
          <w:bCs/>
          <w:color w:val="auto"/>
          <w:sz w:val="24"/>
          <w:highlight w:val="none"/>
        </w:rPr>
        <w:t>22. 首次响应文件的退回</w:t>
      </w:r>
    </w:p>
    <w:p w14:paraId="33021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”平台操作退回，除此之外采购人和采购代理机构对已提交的电子响应文件概不退回。</w:t>
      </w:r>
    </w:p>
    <w:p w14:paraId="3FB91CD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4A72FD75">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9"/>
    </w:p>
    <w:p w14:paraId="1CE65D99">
      <w:pPr>
        <w:pStyle w:val="4"/>
        <w:spacing w:before="0" w:after="0" w:line="360" w:lineRule="auto"/>
        <w:ind w:firstLine="640" w:firstLineChars="200"/>
        <w:rPr>
          <w:rFonts w:hint="eastAsia" w:ascii="宋体" w:hAnsi="宋体"/>
          <w:b w:val="0"/>
          <w:bCs w:val="0"/>
          <w:color w:val="auto"/>
          <w:highlight w:val="none"/>
        </w:rPr>
      </w:pPr>
      <w:bookmarkStart w:id="50" w:name="_Toc18801"/>
      <w:r>
        <w:rPr>
          <w:rFonts w:hint="eastAsia" w:ascii="宋体" w:hAnsi="宋体"/>
          <w:b w:val="0"/>
          <w:bCs w:val="0"/>
          <w:color w:val="auto"/>
          <w:highlight w:val="none"/>
        </w:rPr>
        <w:t>四、评审及磋商</w:t>
      </w:r>
      <w:bookmarkEnd w:id="50"/>
    </w:p>
    <w:p w14:paraId="18741E3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3B4A7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B3945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F3EE6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49873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CC0C41C">
      <w:pPr>
        <w:pStyle w:val="19"/>
        <w:spacing w:line="360" w:lineRule="auto"/>
        <w:ind w:firstLine="420" w:firstLineChars="200"/>
        <w:rPr>
          <w:rFonts w:hint="eastAsia" w:hAnsi="宋体"/>
          <w:bCs/>
          <w:color w:val="auto"/>
          <w:sz w:val="21"/>
          <w:highlight w:val="none"/>
        </w:rPr>
      </w:pPr>
      <w:r>
        <w:rPr>
          <w:rFonts w:hint="eastAsia" w:hAnsi="宋体" w:cs="宋体"/>
          <w:color w:val="auto"/>
          <w:sz w:val="21"/>
          <w:highlight w:val="none"/>
        </w:rPr>
        <w:t xml:space="preserve">25.2 </w:t>
      </w:r>
      <w:r>
        <w:rPr>
          <w:rFonts w:hint="eastAsia" w:hAnsi="宋体"/>
          <w:bCs/>
          <w:color w:val="auto"/>
          <w:sz w:val="21"/>
          <w:highlight w:val="none"/>
        </w:rPr>
        <w:t>响应文件解密</w:t>
      </w:r>
    </w:p>
    <w:p w14:paraId="53E102B4">
      <w:pPr>
        <w:pStyle w:val="19"/>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w:t>
      </w:r>
      <w:r>
        <w:rPr>
          <w:rFonts w:hint="eastAsia" w:hAnsi="宋体"/>
          <w:b/>
          <w:color w:val="auto"/>
          <w:sz w:val="21"/>
          <w:highlight w:val="none"/>
          <w:lang w:eastAsia="zh-CN"/>
        </w:rPr>
        <w:t>广西政府采购云</w:t>
      </w:r>
      <w:r>
        <w:rPr>
          <w:rFonts w:hint="eastAsia" w:hAnsi="宋体"/>
          <w:b/>
          <w:color w:val="auto"/>
          <w:sz w:val="21"/>
          <w:highlight w:val="none"/>
        </w:rPr>
        <w:t>”平台电子开标大厅签到并在发起解密指令之时起30分钟内完成对电子响应文件在线解密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rPr>
        <w:t>26.3 电子交易活动的中止。）</w:t>
      </w:r>
    </w:p>
    <w:p w14:paraId="40520782">
      <w:pPr>
        <w:pStyle w:val="19"/>
        <w:spacing w:line="360" w:lineRule="auto"/>
        <w:ind w:firstLine="420" w:firstLineChars="200"/>
        <w:rPr>
          <w:rFonts w:hint="eastAsia"/>
          <w:color w:val="auto"/>
          <w:sz w:val="21"/>
          <w:highlight w:val="none"/>
        </w:rPr>
      </w:pPr>
      <w:r>
        <w:rPr>
          <w:rFonts w:hint="eastAsia" w:hAnsi="宋体"/>
          <w:color w:val="auto"/>
          <w:sz w:val="21"/>
          <w:highlight w:val="none"/>
        </w:rPr>
        <w:t>如</w:t>
      </w:r>
      <w:r>
        <w:rPr>
          <w:rFonts w:hint="eastAsia" w:hAnsi="宋体"/>
          <w:bCs/>
          <w:color w:val="auto"/>
          <w:sz w:val="21"/>
          <w:highlight w:val="none"/>
        </w:rPr>
        <w:t>供应商成功解密响应文件，但未在“</w:t>
      </w:r>
      <w:r>
        <w:rPr>
          <w:rFonts w:hint="eastAsia" w:hAnsi="宋体"/>
          <w:bCs/>
          <w:color w:val="auto"/>
          <w:sz w:val="21"/>
          <w:highlight w:val="none"/>
          <w:lang w:eastAsia="zh-CN"/>
        </w:rPr>
        <w:t>广西政府采购云</w:t>
      </w:r>
      <w:r>
        <w:rPr>
          <w:rFonts w:hint="eastAsia" w:hAnsi="宋体"/>
          <w:bCs/>
          <w:color w:val="auto"/>
          <w:sz w:val="21"/>
          <w:highlight w:val="none"/>
        </w:rPr>
        <w:t>”电子开标大厅参加谈判的，视同认可谈判过程和结果，</w:t>
      </w:r>
      <w:r>
        <w:rPr>
          <w:rFonts w:hint="eastAsia" w:hAnsi="宋体"/>
          <w:color w:val="auto"/>
          <w:sz w:val="21"/>
          <w:highlight w:val="none"/>
        </w:rPr>
        <w:t>由此产生的后果由供应商自行负责。 参与谈判的供应商</w:t>
      </w:r>
      <w:r>
        <w:rPr>
          <w:rFonts w:hint="eastAsia"/>
          <w:color w:val="auto"/>
          <w:sz w:val="21"/>
          <w:highlight w:val="none"/>
        </w:rPr>
        <w:t>不足3家的，不得谈判。</w:t>
      </w:r>
    </w:p>
    <w:p w14:paraId="60E08A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73613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413D5EFE">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0067ED5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303596A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0BD9D3D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092E58C7">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1A88636D">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B96761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63F6B79C">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6594ACFA">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96C971">
      <w:pPr>
        <w:pStyle w:val="4"/>
        <w:spacing w:before="0" w:after="0" w:line="360" w:lineRule="auto"/>
        <w:ind w:firstLine="480" w:firstLineChars="150"/>
        <w:rPr>
          <w:rFonts w:hint="eastAsia" w:ascii="宋体" w:hAnsi="宋体"/>
          <w:b w:val="0"/>
          <w:bCs w:val="0"/>
          <w:color w:val="auto"/>
          <w:highlight w:val="none"/>
        </w:rPr>
      </w:pPr>
      <w:bookmarkStart w:id="51" w:name="_Toc15621"/>
      <w:r>
        <w:rPr>
          <w:rFonts w:hint="eastAsia" w:ascii="宋体" w:hAnsi="宋体"/>
          <w:b w:val="0"/>
          <w:bCs w:val="0"/>
          <w:color w:val="auto"/>
          <w:highlight w:val="none"/>
        </w:rPr>
        <w:t>五、成交及合同</w:t>
      </w:r>
      <w:bookmarkEnd w:id="51"/>
    </w:p>
    <w:p w14:paraId="1D72553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4F71B5E0">
      <w:pPr>
        <w:spacing w:line="360" w:lineRule="auto"/>
        <w:ind w:firstLine="420" w:firstLineChars="200"/>
        <w:rPr>
          <w:rFonts w:hint="eastAsia" w:ascii="宋体" w:hAnsi="宋体" w:cs="宋体"/>
          <w:color w:val="auto"/>
          <w:kern w:val="0"/>
          <w:szCs w:val="21"/>
          <w:highlight w:val="none"/>
          <w:u w:val="single"/>
        </w:rPr>
      </w:pPr>
      <w:r>
        <w:rPr>
          <w:rFonts w:ascii="宋体" w:hAnsi="宋体" w:cs="宋体"/>
          <w:color w:val="auto"/>
          <w:szCs w:val="21"/>
          <w:highlight w:val="none"/>
        </w:rPr>
        <w:t>27</w:t>
      </w:r>
      <w:r>
        <w:rPr>
          <w:rFonts w:hint="eastAsia" w:ascii="宋体" w:hAnsi="宋体" w:cs="宋体"/>
          <w:color w:val="auto"/>
          <w:szCs w:val="21"/>
          <w:highlight w:val="none"/>
        </w:rPr>
        <w:t>.1确定成交供应商。</w:t>
      </w:r>
      <w:r>
        <w:rPr>
          <w:rFonts w:hint="eastAsia" w:ascii="宋体" w:hAnsi="宋体" w:cs="宋体"/>
          <w:color w:val="auto"/>
          <w:kern w:val="0"/>
          <w:szCs w:val="21"/>
          <w:highlight w:val="none"/>
          <w:u w:val="single"/>
        </w:rPr>
        <w:t xml:space="preserve"> 竞争性磋商小组根据磋商文件中确定的评分办法综合评定各供应商提交的竞标文件，按照评标得分由高到低推荐成交候选人（或经</w:t>
      </w:r>
      <w:r>
        <w:rPr>
          <w:rFonts w:hint="eastAsia" w:ascii="宋体" w:hAnsi="宋体" w:cs="宋体"/>
          <w:color w:val="auto"/>
          <w:kern w:val="0"/>
          <w:szCs w:val="21"/>
          <w:highlight w:val="none"/>
          <w:u w:val="single"/>
          <w:lang w:val="en-US" w:eastAsia="zh-CN"/>
        </w:rPr>
        <w:t>采购</w:t>
      </w:r>
      <w:r>
        <w:rPr>
          <w:rFonts w:hint="eastAsia" w:ascii="宋体" w:hAnsi="宋体" w:cs="宋体"/>
          <w:color w:val="auto"/>
          <w:kern w:val="0"/>
          <w:szCs w:val="21"/>
          <w:highlight w:val="none"/>
          <w:u w:val="single"/>
        </w:rPr>
        <w:t>人授权直接确定得分最高的</w:t>
      </w:r>
      <w:r>
        <w:rPr>
          <w:rFonts w:hint="eastAsia" w:ascii="宋体" w:hAnsi="宋体" w:cs="宋体"/>
          <w:color w:val="auto"/>
          <w:kern w:val="0"/>
          <w:szCs w:val="21"/>
          <w:highlight w:val="none"/>
          <w:u w:val="single"/>
          <w:lang w:val="en-US" w:eastAsia="zh-CN"/>
        </w:rPr>
        <w:t>供应商</w:t>
      </w:r>
      <w:r>
        <w:rPr>
          <w:rFonts w:hint="eastAsia" w:ascii="宋体" w:hAnsi="宋体" w:cs="宋体"/>
          <w:color w:val="auto"/>
          <w:kern w:val="0"/>
          <w:szCs w:val="21"/>
          <w:highlight w:val="none"/>
          <w:u w:val="single"/>
        </w:rPr>
        <w:t>作为成交人）。</w:t>
      </w:r>
    </w:p>
    <w:p w14:paraId="5CB68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57A831A9">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338B1E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3BFAA9">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E6FBD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76158F8B">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详见“供应商须知前附表”</w:t>
      </w:r>
    </w:p>
    <w:p w14:paraId="7625B49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C85B23D">
      <w:pPr>
        <w:pStyle w:val="35"/>
        <w:snapToGrid w:val="0"/>
        <w:spacing w:before="0"/>
        <w:ind w:firstLine="420"/>
        <w:rPr>
          <w:rFonts w:hint="eastAsia" w:ascii="宋体" w:hAnsi="宋体"/>
          <w:color w:val="auto"/>
          <w:sz w:val="21"/>
          <w:szCs w:val="21"/>
          <w:highlight w:val="none"/>
          <w:lang w:val="zh-CN"/>
        </w:rPr>
      </w:pPr>
      <w:r>
        <w:rPr>
          <w:rFonts w:hint="eastAsia"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，按照磋商文件确定的合同文本以及采购标的、服务技术、采购金额、采购数量、技术和服务要求等事项签订政府采购合同。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6BC599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D10F1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EF8304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3FEEBE32">
      <w:pPr>
        <w:pStyle w:val="35"/>
        <w:spacing w:before="0"/>
        <w:ind w:firstLine="420"/>
        <w:rPr>
          <w:rFonts w:hint="eastAsia" w:ascii="宋体" w:hAnsi="宋体" w:cs="宋体"/>
          <w:color w:val="auto"/>
          <w:szCs w:val="21"/>
          <w:highlight w:val="none"/>
        </w:rPr>
      </w:pPr>
      <w:r>
        <w:rPr>
          <w:rFonts w:hint="eastAsia" w:ascii="宋体" w:hAnsi="宋体" w:cs="仿宋_GB2312"/>
          <w:color w:val="auto"/>
          <w:sz w:val="21"/>
          <w:szCs w:val="21"/>
          <w:highlight w:val="none"/>
        </w:rPr>
        <w:t>29.5采购合同由采购人与成交供应商根据</w:t>
      </w:r>
      <w:r>
        <w:rPr>
          <w:rFonts w:hint="eastAsia" w:ascii="宋体" w:hAnsi="宋体"/>
          <w:color w:val="auto"/>
          <w:sz w:val="21"/>
          <w:szCs w:val="21"/>
          <w:highlight w:val="none"/>
        </w:rPr>
        <w:t>磋商文件</w:t>
      </w:r>
      <w:r>
        <w:rPr>
          <w:rFonts w:hint="eastAsia" w:ascii="宋体" w:hAnsi="宋体" w:cs="仿宋_GB2312"/>
          <w:color w:val="auto"/>
          <w:sz w:val="21"/>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 w:val="21"/>
          <w:szCs w:val="21"/>
          <w:highlight w:val="none"/>
        </w:rPr>
        <w:t>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5EBE8C4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14D80C3A">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183A54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579C9E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C773012">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1A5B166">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11A0D0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7B30E3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1B386B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1DDB7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CA6D52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91771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2E4B03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3542C49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2EF412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3AD46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CC73A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3BBA0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85B881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74F6FE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28260F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0A46D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2" w:name="_Toc80205930"/>
    </w:p>
    <w:p w14:paraId="6A3CC766">
      <w:pPr>
        <w:pStyle w:val="4"/>
        <w:spacing w:before="0" w:after="0" w:line="360" w:lineRule="auto"/>
        <w:ind w:firstLine="315" w:firstLineChars="98"/>
        <w:rPr>
          <w:rFonts w:hint="eastAsia" w:ascii="宋体" w:hAnsi="宋体"/>
          <w:b w:val="0"/>
          <w:color w:val="auto"/>
          <w:highlight w:val="none"/>
        </w:rPr>
      </w:pPr>
      <w:bookmarkStart w:id="53" w:name="_Toc22257"/>
      <w:r>
        <w:rPr>
          <w:rFonts w:hint="eastAsia" w:ascii="宋体" w:hAnsi="宋体"/>
          <w:color w:val="auto"/>
          <w:highlight w:val="none"/>
        </w:rPr>
        <w:t>六</w:t>
      </w:r>
      <w:r>
        <w:rPr>
          <w:rFonts w:hint="eastAsia" w:ascii="宋体" w:hAnsi="宋体"/>
          <w:b w:val="0"/>
          <w:color w:val="auto"/>
          <w:highlight w:val="none"/>
        </w:rPr>
        <w:t>、验收</w:t>
      </w:r>
      <w:bookmarkEnd w:id="52"/>
      <w:bookmarkEnd w:id="53"/>
    </w:p>
    <w:p w14:paraId="6AF495BF">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352DB11">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FFB2EF">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3B52BE0B">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5CAF71">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E8B208">
      <w:pPr>
        <w:pStyle w:val="19"/>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hAnsi="宋体"/>
          <w:b/>
          <w:bCs/>
          <w:color w:val="auto"/>
          <w:sz w:val="21"/>
          <w:highlight w:val="none"/>
        </w:rPr>
      </w:pPr>
      <w:r>
        <w:rPr>
          <w:rFonts w:hint="eastAsia" w:hAnsi="宋体"/>
          <w:b/>
          <w:bCs/>
          <w:color w:val="auto"/>
          <w:highlight w:val="none"/>
        </w:rPr>
        <w:t>附件：</w:t>
      </w:r>
    </w:p>
    <w:p w14:paraId="1DA7CFB6">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14:paraId="2EB9D3B1">
      <w:pPr>
        <w:shd w:val="clear" w:color="auto" w:fill="FFFFFF"/>
        <w:spacing w:line="480" w:lineRule="atLeast"/>
        <w:jc w:val="center"/>
        <w:rPr>
          <w:rFonts w:hint="eastAsia" w:ascii="仿宋" w:hAnsi="仿宋" w:eastAsia="仿宋" w:cs="宋体"/>
          <w:color w:val="auto"/>
          <w:kern w:val="0"/>
          <w:sz w:val="32"/>
          <w:szCs w:val="32"/>
          <w:highlight w:val="none"/>
        </w:rPr>
      </w:pPr>
    </w:p>
    <w:p w14:paraId="17934663">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提供的工程（或者货物、服务）进行了验收，验收情况如下：</w:t>
      </w:r>
    </w:p>
    <w:tbl>
      <w:tblPr>
        <w:tblStyle w:val="28"/>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4316B6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33D36F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1B96EE07">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86B3411">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28EBE07">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2FCB35B8">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8B278B2">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B490D0B">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2DBB585C">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14:paraId="795A7D4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F495A53">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B231EBE">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9260750">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82A458A">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2C9FB27">
            <w:pPr>
              <w:spacing w:before="100" w:beforeAutospacing="1" w:after="100" w:afterAutospacing="1" w:line="240" w:lineRule="atLeast"/>
              <w:jc w:val="center"/>
              <w:rPr>
                <w:rFonts w:ascii="Verdana" w:hAnsi="Verdana" w:cs="宋体"/>
                <w:color w:val="auto"/>
                <w:kern w:val="0"/>
                <w:szCs w:val="21"/>
                <w:highlight w:val="none"/>
              </w:rPr>
            </w:pPr>
          </w:p>
        </w:tc>
      </w:tr>
      <w:tr w14:paraId="22DE781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796B7E7">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B750ABA">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13E3185">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BC99684">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7E17FE0">
            <w:pPr>
              <w:spacing w:before="100" w:beforeAutospacing="1" w:after="100" w:afterAutospacing="1" w:line="240" w:lineRule="atLeast"/>
              <w:jc w:val="center"/>
              <w:rPr>
                <w:rFonts w:ascii="Verdana" w:hAnsi="Verdana" w:cs="宋体"/>
                <w:color w:val="auto"/>
                <w:kern w:val="0"/>
                <w:szCs w:val="21"/>
                <w:highlight w:val="none"/>
              </w:rPr>
            </w:pPr>
          </w:p>
        </w:tc>
      </w:tr>
      <w:tr w14:paraId="6488B16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8D30020">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268F5581">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4999986">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BE24CAC">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7C52FA3">
            <w:pPr>
              <w:spacing w:before="100" w:beforeAutospacing="1" w:after="100" w:afterAutospacing="1" w:line="240" w:lineRule="atLeast"/>
              <w:jc w:val="center"/>
              <w:rPr>
                <w:rFonts w:ascii="Verdana" w:hAnsi="Verdana" w:cs="宋体"/>
                <w:color w:val="auto"/>
                <w:kern w:val="0"/>
                <w:szCs w:val="21"/>
                <w:highlight w:val="none"/>
              </w:rPr>
            </w:pPr>
          </w:p>
        </w:tc>
      </w:tr>
      <w:tr w14:paraId="258E585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009C8B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76586E35">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C2F11F7">
            <w:pPr>
              <w:spacing w:before="100" w:beforeAutospacing="1" w:after="100" w:afterAutospacing="1" w:line="240" w:lineRule="atLeast"/>
              <w:jc w:val="center"/>
              <w:rPr>
                <w:rFonts w:ascii="Verdana" w:hAnsi="Verdana" w:cs="宋体"/>
                <w:color w:val="auto"/>
                <w:kern w:val="0"/>
                <w:szCs w:val="21"/>
                <w:highlight w:val="none"/>
              </w:rPr>
            </w:pPr>
          </w:p>
        </w:tc>
      </w:tr>
      <w:tr w14:paraId="54F228E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8E9A365">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14:paraId="635AFD7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2903FA6">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计划</w:t>
            </w:r>
            <w:r>
              <w:rPr>
                <w:rFonts w:ascii="Verdana" w:hAnsi="Verdana" w:cs="宋体"/>
                <w:color w:val="auto"/>
                <w:kern w:val="0"/>
                <w:szCs w:val="21"/>
                <w:highlight w:val="none"/>
              </w:rPr>
              <w:t>日期</w:t>
            </w:r>
          </w:p>
        </w:tc>
        <w:tc>
          <w:tcPr>
            <w:tcW w:w="2719" w:type="dxa"/>
            <w:gridSpan w:val="2"/>
            <w:tcBorders>
              <w:top w:val="nil"/>
              <w:left w:val="nil"/>
              <w:bottom w:val="single" w:color="auto" w:sz="8" w:space="0"/>
              <w:right w:val="single" w:color="auto" w:sz="8" w:space="0"/>
            </w:tcBorders>
            <w:noWrap w:val="0"/>
            <w:vAlign w:val="center"/>
          </w:tcPr>
          <w:p w14:paraId="7D0BABE7">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164D5AD">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竣工验收</w:t>
            </w:r>
            <w:r>
              <w:rPr>
                <w:rFonts w:ascii="Verdana" w:hAnsi="Verdana" w:cs="宋体"/>
                <w:color w:val="auto"/>
                <w:kern w:val="0"/>
                <w:szCs w:val="21"/>
                <w:highlight w:val="none"/>
              </w:rPr>
              <w:t>日期</w:t>
            </w:r>
          </w:p>
        </w:tc>
        <w:tc>
          <w:tcPr>
            <w:tcW w:w="3039" w:type="dxa"/>
            <w:gridSpan w:val="2"/>
            <w:tcBorders>
              <w:top w:val="nil"/>
              <w:left w:val="nil"/>
              <w:bottom w:val="single" w:color="auto" w:sz="8" w:space="0"/>
              <w:right w:val="single" w:color="auto" w:sz="8" w:space="0"/>
            </w:tcBorders>
            <w:noWrap w:val="0"/>
            <w:vAlign w:val="center"/>
          </w:tcPr>
          <w:p w14:paraId="0A3E67E8">
            <w:pPr>
              <w:spacing w:before="100" w:beforeAutospacing="1" w:after="100" w:afterAutospacing="1" w:line="240" w:lineRule="atLeast"/>
              <w:jc w:val="center"/>
              <w:rPr>
                <w:rFonts w:ascii="Verdana" w:hAnsi="Verdana" w:cs="宋体"/>
                <w:color w:val="auto"/>
                <w:kern w:val="0"/>
                <w:szCs w:val="21"/>
                <w:highlight w:val="none"/>
              </w:rPr>
            </w:pPr>
          </w:p>
        </w:tc>
      </w:tr>
      <w:tr w14:paraId="1A7033F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52DEF4E">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515E36B8">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7F2DD8BF">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7225CDAD">
            <w:pPr>
              <w:spacing w:before="100" w:beforeAutospacing="1" w:after="100" w:afterAutospacing="1" w:line="240" w:lineRule="atLeast"/>
              <w:jc w:val="center"/>
              <w:rPr>
                <w:rFonts w:ascii="Verdana" w:hAnsi="Verdana" w:cs="宋体"/>
                <w:color w:val="auto"/>
                <w:kern w:val="0"/>
                <w:szCs w:val="21"/>
                <w:highlight w:val="none"/>
              </w:rPr>
            </w:pPr>
          </w:p>
        </w:tc>
      </w:tr>
      <w:tr w14:paraId="0A70258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53BCE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3098B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920649F">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5C15B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171EC796">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18F2C10C">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ACDD78D">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422AF200">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0F6FB9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66EFCAD4">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822FFF">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865822B">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7DDAB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226AA702">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5D8E14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070467F">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14:paraId="3C6102D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14:paraId="0C167F9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536CF00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14:paraId="486ED8BA">
      <w:pPr>
        <w:pStyle w:val="4"/>
        <w:spacing w:before="0" w:after="0" w:line="360" w:lineRule="auto"/>
        <w:ind w:firstLine="321" w:firstLineChars="100"/>
        <w:rPr>
          <w:rFonts w:hint="eastAsia" w:ascii="宋体" w:hAnsi="宋体"/>
          <w:b w:val="0"/>
          <w:bCs w:val="0"/>
          <w:color w:val="auto"/>
          <w:highlight w:val="none"/>
        </w:rPr>
      </w:pPr>
      <w:r>
        <w:rPr>
          <w:rFonts w:hAnsi="宋体"/>
          <w:color w:val="auto"/>
          <w:highlight w:val="none"/>
        </w:rPr>
        <w:br w:type="page"/>
      </w:r>
      <w:bookmarkStart w:id="54" w:name="_Toc10592"/>
      <w:r>
        <w:rPr>
          <w:rFonts w:hint="eastAsia" w:ascii="宋体" w:hAnsi="宋体"/>
          <w:b w:val="0"/>
          <w:bCs w:val="0"/>
          <w:color w:val="auto"/>
          <w:highlight w:val="none"/>
        </w:rPr>
        <w:t>七、其他事项</w:t>
      </w:r>
      <w:bookmarkEnd w:id="54"/>
    </w:p>
    <w:p w14:paraId="56D9E21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0D54E265">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088918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177CD12B">
      <w:pPr>
        <w:pStyle w:val="19"/>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11240EEE">
      <w:pPr>
        <w:pStyle w:val="19"/>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70A3742">
      <w:pPr>
        <w:pStyle w:val="19"/>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w:t>
      </w:r>
      <w:r>
        <w:rPr>
          <w:rFonts w:hint="eastAsia" w:hAnsi="宋体"/>
          <w:color w:val="auto"/>
          <w:sz w:val="21"/>
          <w:highlight w:val="none"/>
          <w:lang w:eastAsia="zh-CN"/>
        </w:rPr>
        <w:t>民法典</w:t>
      </w:r>
      <w:r>
        <w:rPr>
          <w:rFonts w:hint="eastAsia" w:hAnsi="宋体"/>
          <w:color w:val="auto"/>
          <w:sz w:val="21"/>
          <w:highlight w:val="none"/>
        </w:rPr>
        <w:t>》订立劳动合同的从业人员，不对其中涉及的货物的制造商和工程承建商作出要求的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2EB22CAD">
      <w:pPr>
        <w:pStyle w:val="19"/>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229A0C11">
      <w:pPr>
        <w:pStyle w:val="19"/>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07F31F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35.政采贷相关说明</w:t>
      </w:r>
    </w:p>
    <w:p w14:paraId="64551527">
      <w:pPr>
        <w:pStyle w:val="19"/>
        <w:spacing w:line="360" w:lineRule="auto"/>
        <w:ind w:firstLine="420" w:firstLineChars="200"/>
        <w:rPr>
          <w:rFonts w:hint="eastAsia" w:ascii="黑体" w:hAnsi="黑体" w:eastAsia="黑体" w:cs="黑体"/>
          <w:sz w:val="32"/>
          <w:szCs w:val="32"/>
          <w:highlight w:val="none"/>
          <w:lang w:val="zh-CN"/>
        </w:rPr>
      </w:pPr>
      <w:r>
        <w:rPr>
          <w:rFonts w:hint="eastAsia" w:ascii="宋体" w:hAnsi="宋体" w:eastAsia="宋体" w:cs="宋体"/>
          <w:color w:val="auto"/>
          <w:kern w:val="2"/>
          <w:sz w:val="21"/>
          <w:highlight w:val="none"/>
          <w:lang w:eastAsia="zh-CN"/>
        </w:rPr>
        <w:t>为</w:t>
      </w:r>
      <w:r>
        <w:rPr>
          <w:rFonts w:hint="eastAsia" w:ascii="宋体" w:hAnsi="宋体" w:eastAsia="宋体" w:cs="宋体"/>
          <w:color w:val="auto"/>
          <w:kern w:val="2"/>
          <w:sz w:val="21"/>
          <w:highlight w:val="none"/>
        </w:rPr>
        <w:t>加大政府采购支持中小企业力度，帮助政府采购中标（成交）供应商解决融资难、融资贵的问题，</w:t>
      </w:r>
      <w:r>
        <w:rPr>
          <w:rFonts w:hint="eastAsia" w:ascii="宋体" w:hAnsi="宋体" w:eastAsia="宋体" w:cs="宋体"/>
          <w:color w:val="auto"/>
          <w:kern w:val="2"/>
          <w:sz w:val="21"/>
          <w:highlight w:val="none"/>
          <w:lang w:eastAsia="zh-CN"/>
        </w:rPr>
        <w:t>进一步做好线上“政采贷”融资业务工作。</w:t>
      </w:r>
      <w:r>
        <w:rPr>
          <w:rFonts w:hint="eastAsia" w:ascii="宋体" w:hAnsi="宋体" w:eastAsia="宋体" w:cs="宋体"/>
          <w:color w:val="auto"/>
          <w:kern w:val="2"/>
          <w:sz w:val="21"/>
          <w:highlight w:val="none"/>
        </w:rPr>
        <w:t>中标（成交）</w:t>
      </w:r>
      <w:r>
        <w:rPr>
          <w:rFonts w:hint="eastAsia" w:ascii="宋体" w:hAnsi="宋体" w:eastAsia="宋体" w:cs="宋体"/>
          <w:color w:val="auto"/>
          <w:kern w:val="2"/>
          <w:sz w:val="21"/>
          <w:highlight w:val="none"/>
          <w:lang w:val="en-US" w:eastAsia="zh-CN"/>
        </w:rPr>
        <w:t>供应商</w:t>
      </w:r>
      <w:r>
        <w:rPr>
          <w:rFonts w:hint="eastAsia" w:hAnsi="宋体"/>
          <w:sz w:val="21"/>
          <w:highlight w:val="none"/>
        </w:rPr>
        <w:t>如有融资需求，可凭政府采购合同通过以下方式申请政府采购信用融资贷款：</w:t>
      </w:r>
    </w:p>
    <w:p w14:paraId="4FD1C492">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1</w:t>
      </w:r>
    </w:p>
    <w:p w14:paraId="31CACE87">
      <w:pPr>
        <w:pStyle w:val="35"/>
        <w:rPr>
          <w:rFonts w:hint="eastAsia"/>
          <w:highlight w:val="none"/>
          <w:lang w:val="en-US" w:eastAsia="zh-CN"/>
        </w:rPr>
      </w:pPr>
    </w:p>
    <w:p w14:paraId="150932AC">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5CDC8546">
      <w:pPr>
        <w:spacing w:line="580" w:lineRule="exact"/>
        <w:ind w:firstLine="420" w:firstLineChars="200"/>
        <w:rPr>
          <w:color w:val="auto"/>
          <w:szCs w:val="32"/>
          <w:highlight w:val="none"/>
        </w:rPr>
      </w:pPr>
    </w:p>
    <w:p w14:paraId="6C148864">
      <w:pPr>
        <w:spacing w:line="5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各供应商：</w:t>
      </w:r>
    </w:p>
    <w:p w14:paraId="1FAE3ABA">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欢迎贵公司参与崇左市政府采购活动！</w:t>
      </w:r>
    </w:p>
    <w:p w14:paraId="6A910817">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DA78BCD">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"https://www.crcrfsp.com/"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https://www.crcrfsp.com/</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，客服电话：400-009-0001）。</w:t>
      </w:r>
    </w:p>
    <w:p w14:paraId="33B852E5">
      <w:pPr>
        <w:pStyle w:val="35"/>
        <w:rPr>
          <w:rFonts w:hint="eastAsia" w:ascii="仿宋_GB2312" w:hAnsi="仿宋_GB2312" w:eastAsia="仿宋_GB2312" w:cs="仿宋_GB2312"/>
          <w:color w:val="auto"/>
          <w:szCs w:val="32"/>
          <w:highlight w:val="none"/>
          <w:lang w:eastAsia="zh-CN"/>
        </w:rPr>
      </w:pPr>
    </w:p>
    <w:p w14:paraId="48048823">
      <w:pPr>
        <w:rPr>
          <w:rFonts w:hint="eastAsia" w:ascii="仿宋_GB2312" w:hAnsi="仿宋_GB2312" w:cs="仿宋_GB2312"/>
          <w:color w:val="auto"/>
          <w:szCs w:val="32"/>
          <w:highlight w:val="none"/>
          <w:lang w:eastAsia="zh-CN"/>
        </w:rPr>
      </w:pPr>
    </w:p>
    <w:p w14:paraId="6BF4A35B">
      <w:pPr>
        <w:pStyle w:val="35"/>
        <w:rPr>
          <w:rFonts w:hint="eastAsia" w:ascii="仿宋_GB2312" w:hAnsi="仿宋_GB2312" w:cs="仿宋_GB2312"/>
          <w:color w:val="auto"/>
          <w:szCs w:val="32"/>
          <w:highlight w:val="none"/>
          <w:lang w:eastAsia="zh-CN"/>
        </w:rPr>
      </w:pPr>
    </w:p>
    <w:p w14:paraId="29E8A3F6">
      <w:pPr>
        <w:rPr>
          <w:rFonts w:hint="eastAsia" w:ascii="仿宋_GB2312" w:hAnsi="仿宋_GB2312" w:cs="仿宋_GB2312"/>
          <w:color w:val="auto"/>
          <w:szCs w:val="32"/>
          <w:highlight w:val="none"/>
          <w:lang w:eastAsia="zh-CN"/>
        </w:rPr>
      </w:pPr>
    </w:p>
    <w:p w14:paraId="4D048D1E">
      <w:pPr>
        <w:rPr>
          <w:rFonts w:hint="eastAsia" w:ascii="仿宋_GB2312" w:hAnsi="仿宋_GB2312" w:cs="仿宋_GB2312"/>
          <w:color w:val="auto"/>
          <w:szCs w:val="32"/>
          <w:highlight w:val="none"/>
          <w:lang w:eastAsia="zh-CN"/>
        </w:rPr>
      </w:pPr>
    </w:p>
    <w:p w14:paraId="230E85C8">
      <w:pPr>
        <w:pStyle w:val="35"/>
        <w:rPr>
          <w:rFonts w:hint="eastAsia" w:ascii="仿宋_GB2312" w:hAnsi="仿宋_GB2312" w:cs="仿宋_GB2312"/>
          <w:color w:val="auto"/>
          <w:szCs w:val="32"/>
          <w:highlight w:val="none"/>
          <w:lang w:eastAsia="zh-CN"/>
        </w:rPr>
      </w:pPr>
    </w:p>
    <w:p w14:paraId="06AEB13F">
      <w:pPr>
        <w:spacing w:line="540" w:lineRule="exact"/>
        <w:rPr>
          <w:rFonts w:hint="eastAsia" w:ascii="黑体" w:hAnsi="黑体" w:eastAsia="黑体" w:cs="黑体"/>
          <w:color w:val="auto"/>
          <w:szCs w:val="32"/>
          <w:highlight w:val="none"/>
        </w:rPr>
      </w:pPr>
    </w:p>
    <w:p w14:paraId="12EC9D40">
      <w:pPr>
        <w:spacing w:line="540" w:lineRule="exact"/>
        <w:rPr>
          <w:rFonts w:hint="eastAsia" w:ascii="黑体" w:hAnsi="黑体" w:eastAsia="黑体" w:cs="黑体"/>
          <w:color w:val="auto"/>
          <w:szCs w:val="32"/>
          <w:highlight w:val="none"/>
        </w:rPr>
      </w:pPr>
    </w:p>
    <w:p w14:paraId="54508AB2">
      <w:pPr>
        <w:rPr>
          <w:rFonts w:hint="eastAsia" w:ascii="黑体" w:hAnsi="黑体" w:eastAsia="黑体" w:cs="黑体"/>
          <w:color w:val="auto"/>
          <w:szCs w:val="32"/>
          <w:highlight w:val="none"/>
        </w:rPr>
      </w:pPr>
      <w:r>
        <w:rPr>
          <w:rFonts w:hint="eastAsia" w:ascii="黑体" w:hAnsi="黑体" w:eastAsia="黑体" w:cs="黑体"/>
          <w:color w:val="auto"/>
          <w:szCs w:val="32"/>
          <w:highlight w:val="none"/>
        </w:rPr>
        <w:br w:type="page"/>
      </w:r>
    </w:p>
    <w:p w14:paraId="7380A33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w:t>
      </w:r>
      <w:r>
        <w:rPr>
          <w:rFonts w:hint="eastAsia" w:ascii="黑体" w:hAnsi="黑体" w:eastAsia="黑体" w:cs="黑体"/>
          <w:sz w:val="32"/>
          <w:szCs w:val="32"/>
          <w:highlight w:val="none"/>
          <w:lang w:val="zh-CN" w:eastAsia="zh-CN"/>
        </w:rPr>
        <w:t>件</w:t>
      </w:r>
      <w:r>
        <w:rPr>
          <w:rFonts w:hint="eastAsia" w:ascii="黑体" w:hAnsi="黑体" w:eastAsia="黑体" w:cs="黑体"/>
          <w:sz w:val="32"/>
          <w:szCs w:val="32"/>
          <w:highlight w:val="none"/>
          <w:lang w:val="en-US" w:eastAsia="zh-CN"/>
        </w:rPr>
        <w:t>2</w:t>
      </w:r>
    </w:p>
    <w:p w14:paraId="5C8DE28B">
      <w:pPr>
        <w:pStyle w:val="35"/>
        <w:rPr>
          <w:rFonts w:hint="default"/>
          <w:highlight w:val="none"/>
          <w:lang w:val="en-US" w:eastAsia="zh-CN"/>
        </w:rPr>
      </w:pPr>
    </w:p>
    <w:p w14:paraId="34FC873A">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1B9C4450">
      <w:pPr>
        <w:jc w:val="center"/>
        <w:rPr>
          <w:rFonts w:hint="eastAsia"/>
          <w:highlight w:val="none"/>
        </w:rPr>
      </w:pPr>
      <w:r>
        <w:rPr>
          <w:rFonts w:hint="eastAsia" w:eastAsia="仿宋_GB2312"/>
          <w:color w:val="auto"/>
          <w:highlight w:val="none"/>
          <w:lang w:eastAsia="zh-CN"/>
        </w:rPr>
        <w:drawing>
          <wp:inline distT="0" distB="0" distL="114300" distR="114300">
            <wp:extent cx="4926965" cy="7002780"/>
            <wp:effectExtent l="0" t="0" r="6985" b="7620"/>
            <wp:docPr id="8"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14:paraId="676BEA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ighlight w:val="none"/>
          <w:lang w:eastAsia="zh-CN"/>
        </w:rPr>
      </w:pPr>
    </w:p>
    <w:p w14:paraId="4D824F5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zh-CN"/>
        </w:rPr>
      </w:pPr>
    </w:p>
    <w:p w14:paraId="6E531890">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3</w:t>
      </w:r>
    </w:p>
    <w:p w14:paraId="36DAC7A1">
      <w:pPr>
        <w:pStyle w:val="35"/>
        <w:rPr>
          <w:highlight w:val="none"/>
        </w:rPr>
      </w:pPr>
    </w:p>
    <w:p w14:paraId="769DEAC6">
      <w:pPr>
        <w:pStyle w:val="35"/>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lang w:eastAsia="zh-CN"/>
        </w:rPr>
        <w:t>崇左</w:t>
      </w:r>
      <w:r>
        <w:rPr>
          <w:rFonts w:hint="eastAsia" w:ascii="方正小标宋_GBK" w:hAnsi="方正小标宋_GBK" w:eastAsia="方正小标宋_GBK" w:cs="方正小标宋_GBK"/>
          <w:sz w:val="36"/>
          <w:szCs w:val="36"/>
          <w:highlight w:val="none"/>
        </w:rPr>
        <w:t>市金融机构</w:t>
      </w:r>
      <w:r>
        <w:rPr>
          <w:rFonts w:hint="eastAsia" w:ascii="方正小标宋_GBK" w:hAnsi="方正小标宋_GBK" w:eastAsia="方正小标宋_GBK" w:cs="方正小标宋_GBK"/>
          <w:sz w:val="36"/>
          <w:szCs w:val="36"/>
          <w:highlight w:val="none"/>
          <w:lang w:eastAsia="zh-CN"/>
        </w:rPr>
        <w:t>线上</w:t>
      </w:r>
      <w:r>
        <w:rPr>
          <w:rFonts w:hint="eastAsia" w:ascii="方正小标宋_GBK" w:hAnsi="方正小标宋_GBK" w:eastAsia="方正小标宋_GBK" w:cs="方正小标宋_GBK"/>
          <w:sz w:val="36"/>
          <w:szCs w:val="36"/>
          <w:highlight w:val="none"/>
        </w:rPr>
        <w:t>“政采贷”业务办理联络表</w:t>
      </w:r>
    </w:p>
    <w:tbl>
      <w:tblPr>
        <w:tblStyle w:val="28"/>
        <w:tblW w:w="8314" w:type="dxa"/>
        <w:jc w:val="center"/>
        <w:tblLayout w:type="fixed"/>
        <w:tblCellMar>
          <w:top w:w="0" w:type="dxa"/>
          <w:left w:w="108" w:type="dxa"/>
          <w:bottom w:w="0" w:type="dxa"/>
          <w:right w:w="108" w:type="dxa"/>
        </w:tblCellMar>
      </w:tblPr>
      <w:tblGrid>
        <w:gridCol w:w="2674"/>
        <w:gridCol w:w="3515"/>
        <w:gridCol w:w="2125"/>
      </w:tblGrid>
      <w:tr w14:paraId="286EA5A9">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55CB3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E5BF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1534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eastAsia="宋体" w:cs="宋体"/>
                <w:b/>
                <w:bCs/>
                <w:color w:val="000000"/>
                <w:kern w:val="0"/>
                <w:sz w:val="28"/>
                <w:szCs w:val="28"/>
                <w:highlight w:val="none"/>
                <w:lang w:eastAsia="zh-CN" w:bidi="ar"/>
              </w:rPr>
              <w:t>业务</w:t>
            </w:r>
            <w:r>
              <w:rPr>
                <w:rFonts w:hint="eastAsia" w:ascii="宋体" w:hAnsi="宋体" w:eastAsia="宋体" w:cs="宋体"/>
                <w:b/>
                <w:bCs/>
                <w:color w:val="000000"/>
                <w:kern w:val="0"/>
                <w:sz w:val="28"/>
                <w:szCs w:val="28"/>
                <w:highlight w:val="none"/>
                <w:lang w:bidi="ar"/>
              </w:rPr>
              <w:t>咨询电话</w:t>
            </w:r>
          </w:p>
        </w:tc>
      </w:tr>
      <w:tr w14:paraId="192B923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223CD44">
            <w:pPr>
              <w:widowControl/>
              <w:jc w:val="left"/>
              <w:textAlignment w:val="center"/>
              <w:rPr>
                <w:rFonts w:hint="eastAsia" w:eastAsia="宋体" w:cs="宋体"/>
                <w:color w:val="000000"/>
                <w:sz w:val="21"/>
                <w:szCs w:val="21"/>
                <w:highlight w:val="none"/>
                <w:lang w:eastAsia="zh-CN"/>
              </w:rPr>
            </w:pPr>
            <w:r>
              <w:rPr>
                <w:rFonts w:hint="eastAsia" w:eastAsia="宋体" w:cs="宋体"/>
                <w:b/>
                <w:bCs/>
                <w:color w:val="000000"/>
                <w:sz w:val="21"/>
                <w:szCs w:val="21"/>
                <w:highlight w:val="none"/>
                <w:lang w:eastAsia="zh-CN"/>
              </w:rPr>
              <w:t>崇左市本级及江州区</w:t>
            </w:r>
          </w:p>
        </w:tc>
      </w:tr>
      <w:tr w14:paraId="4AD9E062">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95E8E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2FFC4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E6EFA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0771-7820436 0771-7820439</w:t>
            </w:r>
          </w:p>
        </w:tc>
      </w:tr>
      <w:tr w14:paraId="5A1A8AC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00FD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59AF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C4A50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0771-7917212</w:t>
            </w:r>
          </w:p>
        </w:tc>
      </w:tr>
      <w:tr w14:paraId="5FA52F6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2EA1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E7772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23040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sz w:val="21"/>
                <w:szCs w:val="21"/>
                <w:highlight w:val="none"/>
              </w:rPr>
              <w:t>7917054</w:t>
            </w:r>
          </w:p>
        </w:tc>
      </w:tr>
      <w:tr w14:paraId="3A11BE2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CE48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BF34D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66679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0771-7831103</w:t>
            </w:r>
          </w:p>
        </w:tc>
      </w:tr>
      <w:tr w14:paraId="6425C8D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8D26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957F0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0876C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0771-7928650 0771-7920613</w:t>
            </w:r>
          </w:p>
        </w:tc>
      </w:tr>
      <w:tr w14:paraId="166344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4999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崇左农商行</w:t>
            </w:r>
            <w:r>
              <w:rPr>
                <w:rFonts w:hint="eastAsia" w:ascii="宋体" w:hAnsi="宋体" w:eastAsia="宋体" w:cs="宋体"/>
                <w:color w:val="000000"/>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C57B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w:t>
            </w:r>
            <w:r>
              <w:rPr>
                <w:rFonts w:hint="eastAsia" w:ascii="宋体" w:hAnsi="宋体" w:eastAsia="宋体" w:cs="宋体"/>
                <w:color w:val="000000"/>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A47CF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7925660</w:t>
            </w:r>
          </w:p>
        </w:tc>
      </w:tr>
      <w:tr w14:paraId="6B1DD1CB">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B621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64FAD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24AB0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0771-7968699</w:t>
            </w:r>
          </w:p>
        </w:tc>
      </w:tr>
      <w:tr w14:paraId="0E119CD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CEAEC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12444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B03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0771-7916636</w:t>
            </w:r>
          </w:p>
        </w:tc>
      </w:tr>
      <w:tr w14:paraId="4EAB02B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A8FF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97BF9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CA9DE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0771-7988895</w:t>
            </w:r>
          </w:p>
        </w:tc>
      </w:tr>
      <w:tr w14:paraId="665C904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CAEDF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4FBAB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8B86F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0771-7960855</w:t>
            </w:r>
          </w:p>
        </w:tc>
      </w:tr>
      <w:tr w14:paraId="64DF2C9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38057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A3A2B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0F3FD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0771-7821126</w:t>
            </w:r>
          </w:p>
        </w:tc>
      </w:tr>
      <w:tr w14:paraId="782C877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A75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B25F7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EBD6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0771-7831866</w:t>
            </w:r>
          </w:p>
        </w:tc>
      </w:tr>
      <w:tr w14:paraId="07D4EBAF">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CF72193">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扶绥县</w:t>
            </w:r>
          </w:p>
        </w:tc>
      </w:tr>
      <w:tr w14:paraId="5E9D7CC1">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D1B7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E7180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8B45A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0771-7535612</w:t>
            </w:r>
          </w:p>
        </w:tc>
      </w:tr>
      <w:tr w14:paraId="3135A75E">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A6D0E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44A05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8A833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w:t>
            </w:r>
            <w:r>
              <w:rPr>
                <w:rFonts w:hint="eastAsia" w:ascii="宋体" w:hAnsi="宋体" w:eastAsia="宋体" w:cs="宋体"/>
                <w:sz w:val="21"/>
                <w:szCs w:val="21"/>
                <w:highlight w:val="none"/>
              </w:rPr>
              <w:t>7917330</w:t>
            </w:r>
          </w:p>
        </w:tc>
      </w:tr>
      <w:tr w14:paraId="2E566413">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B1582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18C1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D7846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0771-7516511 0771-7531157</w:t>
            </w:r>
          </w:p>
        </w:tc>
      </w:tr>
      <w:tr w14:paraId="0C2997B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5B58A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C37C0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20CFF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0771-7525822</w:t>
            </w:r>
          </w:p>
        </w:tc>
      </w:tr>
      <w:tr w14:paraId="165B423D">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17EF0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93591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23317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0771-5025887</w:t>
            </w:r>
          </w:p>
        </w:tc>
      </w:tr>
      <w:tr w14:paraId="4759767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AE3F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0E408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10723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0771-7533041</w:t>
            </w:r>
          </w:p>
        </w:tc>
      </w:tr>
      <w:tr w14:paraId="32838A5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B0460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B2713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扶绥县松江路138号</w:t>
            </w:r>
            <w:r>
              <w:rPr>
                <w:rFonts w:hint="eastAsia" w:ascii="宋体" w:hAnsi="宋体" w:eastAsia="宋体" w:cs="宋体"/>
                <w:color w:val="000000"/>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547F9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0771-7536178 0771-7536177</w:t>
            </w:r>
          </w:p>
        </w:tc>
      </w:tr>
      <w:tr w14:paraId="6E821C4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B4D30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6BE46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12F48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0771-7661101</w:t>
            </w:r>
          </w:p>
        </w:tc>
      </w:tr>
      <w:tr w14:paraId="27BE579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D1E4F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2F631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8D1A3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0771-7500768</w:t>
            </w:r>
          </w:p>
        </w:tc>
      </w:tr>
      <w:tr w14:paraId="3641745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F09AA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EF00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D8419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0771-7525678</w:t>
            </w:r>
          </w:p>
        </w:tc>
      </w:tr>
      <w:tr w14:paraId="302C4D85">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BFA425">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062277">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BA302">
            <w:pPr>
              <w:widowControl/>
              <w:jc w:val="center"/>
              <w:textAlignment w:val="center"/>
              <w:rPr>
                <w:rFonts w:hint="eastAsia" w:ascii="宋体" w:hAnsi="宋体" w:eastAsia="宋体" w:cs="宋体"/>
                <w:color w:val="000000"/>
                <w:sz w:val="21"/>
                <w:szCs w:val="21"/>
                <w:highlight w:val="none"/>
              </w:rPr>
            </w:pPr>
          </w:p>
        </w:tc>
      </w:tr>
      <w:tr w14:paraId="233DE5B5">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67F1A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C7CA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宁明县城中镇兴远街</w:t>
            </w:r>
            <w:r>
              <w:rPr>
                <w:rFonts w:hint="eastAsia" w:ascii="宋体" w:hAnsi="宋体" w:eastAsia="宋体" w:cs="宋体"/>
                <w:color w:val="000000"/>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ED392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0771-8620729</w:t>
            </w:r>
          </w:p>
        </w:tc>
      </w:tr>
      <w:tr w14:paraId="79E53579">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2636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5C0E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D69C6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7917093</w:t>
            </w:r>
          </w:p>
        </w:tc>
      </w:tr>
      <w:tr w14:paraId="548BD60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EA9C3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10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A80A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0771-8629006</w:t>
            </w:r>
          </w:p>
        </w:tc>
      </w:tr>
      <w:tr w14:paraId="77FEEE3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123D8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27ACC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56D90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8628166</w:t>
            </w:r>
          </w:p>
        </w:tc>
      </w:tr>
      <w:tr w14:paraId="2C525A7B">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317DF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BF85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05328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0771-8630787</w:t>
            </w:r>
          </w:p>
        </w:tc>
      </w:tr>
      <w:tr w14:paraId="01587D05">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225D9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211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A6AA4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0771-8622237</w:t>
            </w:r>
          </w:p>
        </w:tc>
      </w:tr>
      <w:tr w14:paraId="242071D0">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B30FCC6">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大新县</w:t>
            </w:r>
          </w:p>
        </w:tc>
      </w:tr>
      <w:tr w14:paraId="742ED1B6">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C74CE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E17E8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大新县桃城镇民生街</w:t>
            </w:r>
            <w:r>
              <w:rPr>
                <w:rFonts w:hint="eastAsia" w:ascii="宋体" w:hAnsi="宋体" w:eastAsia="宋体" w:cs="宋体"/>
                <w:color w:val="000000"/>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74EA2">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0771-3628078</w:t>
            </w:r>
          </w:p>
        </w:tc>
      </w:tr>
      <w:tr w14:paraId="60968D59">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9928C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27913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9571C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w:t>
            </w:r>
            <w:r>
              <w:rPr>
                <w:rFonts w:hint="eastAsia" w:ascii="宋体" w:hAnsi="宋体" w:eastAsia="宋体" w:cs="宋体"/>
                <w:sz w:val="21"/>
                <w:szCs w:val="21"/>
                <w:highlight w:val="none"/>
              </w:rPr>
              <w:t>7917015</w:t>
            </w:r>
          </w:p>
        </w:tc>
      </w:tr>
      <w:tr w14:paraId="1CB9C92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77999A">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4CFA73">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D0F5A4">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3689766</w:t>
            </w:r>
          </w:p>
        </w:tc>
      </w:tr>
      <w:tr w14:paraId="7564D0E7">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CB192C">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AFDB29">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CBB27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3623887</w:t>
            </w:r>
          </w:p>
        </w:tc>
      </w:tr>
      <w:tr w14:paraId="12AF7564">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A0ADCD">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EB53A1">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DDF29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3621996</w:t>
            </w:r>
          </w:p>
        </w:tc>
      </w:tr>
      <w:tr w14:paraId="6080750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23BC34">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3C8AD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71D350">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3628366</w:t>
            </w:r>
          </w:p>
        </w:tc>
      </w:tr>
      <w:tr w14:paraId="0D8EEEB7">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751779">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DD39CB">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大新县桃城镇德天大道</w:t>
            </w:r>
            <w:r>
              <w:rPr>
                <w:rFonts w:hint="eastAsia" w:ascii="宋体" w:hAnsi="宋体" w:eastAsia="宋体" w:cs="宋体"/>
                <w:color w:val="000000"/>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0001E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0771-3698002</w:t>
            </w:r>
          </w:p>
        </w:tc>
      </w:tr>
      <w:tr w14:paraId="1BC65FF5">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94C33">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D54D7">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大新县桃城镇伦那路</w:t>
            </w:r>
            <w:r>
              <w:rPr>
                <w:rFonts w:hint="eastAsia" w:ascii="宋体" w:hAnsi="宋体" w:eastAsia="宋体" w:cs="宋体"/>
                <w:color w:val="000000"/>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71AF6E">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0771-3626199</w:t>
            </w:r>
          </w:p>
        </w:tc>
      </w:tr>
      <w:tr w14:paraId="441EC18C">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9D105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891A253">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5C1278">
            <w:pPr>
              <w:widowControl/>
              <w:jc w:val="center"/>
              <w:textAlignment w:val="center"/>
              <w:rPr>
                <w:rFonts w:hint="eastAsia" w:ascii="宋体" w:hAnsi="宋体" w:eastAsia="宋体" w:cs="宋体"/>
                <w:color w:val="000000"/>
                <w:sz w:val="21"/>
                <w:szCs w:val="21"/>
                <w:highlight w:val="none"/>
              </w:rPr>
            </w:pPr>
          </w:p>
        </w:tc>
      </w:tr>
      <w:tr w14:paraId="52D93B2F">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A58FC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B46BC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龙州县龙江街</w:t>
            </w:r>
            <w:r>
              <w:rPr>
                <w:rFonts w:hint="eastAsia" w:ascii="宋体" w:hAnsi="宋体" w:eastAsia="宋体" w:cs="宋体"/>
                <w:color w:val="000000"/>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54A1A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0771-8868619</w:t>
            </w:r>
          </w:p>
        </w:tc>
      </w:tr>
      <w:tr w14:paraId="4914C25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A6115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BEEC4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047DA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8812504</w:t>
            </w:r>
          </w:p>
        </w:tc>
      </w:tr>
      <w:tr w14:paraId="3769674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D202C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9961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7F54D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0771-8820525</w:t>
            </w:r>
          </w:p>
        </w:tc>
      </w:tr>
      <w:tr w14:paraId="22B6B465">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FF26D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龙州农商行公司机构金融</w:t>
            </w:r>
            <w:r>
              <w:rPr>
                <w:rFonts w:hint="eastAsia" w:eastAsia="宋体" w:cs="宋体"/>
                <w:color w:val="000000"/>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C9947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594BB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0771-8813013</w:t>
            </w:r>
          </w:p>
        </w:tc>
      </w:tr>
      <w:tr w14:paraId="3EFB2A8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70868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3BBDF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龙州县龙州镇同顾大道1号同顾</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中央公园20栋10号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BB276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0771-8871021</w:t>
            </w:r>
          </w:p>
        </w:tc>
      </w:tr>
      <w:tr w14:paraId="41CF75F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BD57F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A3618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FD635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8811533</w:t>
            </w:r>
          </w:p>
        </w:tc>
      </w:tr>
      <w:tr w14:paraId="38325784">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CEA3E9">
            <w:pPr>
              <w:widowControl/>
              <w:jc w:val="both"/>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8342D2">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F33F15">
            <w:pPr>
              <w:widowControl/>
              <w:jc w:val="center"/>
              <w:textAlignment w:val="center"/>
              <w:rPr>
                <w:rFonts w:hint="eastAsia" w:ascii="宋体" w:hAnsi="宋体" w:eastAsia="宋体" w:cs="宋体"/>
                <w:color w:val="000000"/>
                <w:sz w:val="21"/>
                <w:szCs w:val="21"/>
                <w:highlight w:val="none"/>
              </w:rPr>
            </w:pPr>
          </w:p>
        </w:tc>
      </w:tr>
      <w:tr w14:paraId="0A9B68D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E049E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1CF0B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天等县天等镇朝阳东路</w:t>
            </w:r>
            <w:r>
              <w:rPr>
                <w:rFonts w:hint="eastAsia" w:ascii="宋体" w:hAnsi="宋体" w:eastAsia="宋体" w:cs="宋体"/>
                <w:color w:val="000000"/>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D6B1C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0771-3532211</w:t>
            </w:r>
          </w:p>
        </w:tc>
      </w:tr>
      <w:tr w14:paraId="4C9DAC8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AA75F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1F33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69F33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7917046</w:t>
            </w:r>
          </w:p>
        </w:tc>
      </w:tr>
      <w:tr w14:paraId="11E9A441">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9DAE4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5EF11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C1373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0771-3521361</w:t>
            </w:r>
          </w:p>
        </w:tc>
      </w:tr>
      <w:tr w14:paraId="7566B57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07B4A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8F421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EA1F2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0771-3522157</w:t>
            </w:r>
          </w:p>
        </w:tc>
      </w:tr>
      <w:tr w14:paraId="7F5BEE96">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F227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ACD9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FAAC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0771-3528688</w:t>
            </w:r>
          </w:p>
        </w:tc>
      </w:tr>
      <w:tr w14:paraId="17CDB6D4">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7103D69">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凭祥市</w:t>
            </w:r>
          </w:p>
        </w:tc>
      </w:tr>
      <w:tr w14:paraId="3C80BBD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0C445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F483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凭祥市新华路</w:t>
            </w:r>
            <w:r>
              <w:rPr>
                <w:rFonts w:hint="eastAsia" w:ascii="宋体" w:hAnsi="宋体" w:eastAsia="宋体" w:cs="宋体"/>
                <w:color w:val="000000"/>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2270F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0771-8529259</w:t>
            </w:r>
          </w:p>
        </w:tc>
      </w:tr>
      <w:tr w14:paraId="1F0EA80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976C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39ACA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4A195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0771-</w:t>
            </w:r>
            <w:r>
              <w:rPr>
                <w:rFonts w:hint="eastAsia" w:ascii="宋体" w:hAnsi="宋体" w:eastAsia="宋体" w:cs="宋体"/>
                <w:sz w:val="21"/>
                <w:szCs w:val="21"/>
                <w:highlight w:val="none"/>
                <w:lang w:eastAsia="zh-CN"/>
              </w:rPr>
              <w:t>7917258</w:t>
            </w:r>
          </w:p>
        </w:tc>
      </w:tr>
      <w:tr w14:paraId="3CAD876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AE874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7FD70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凭祥市屏山路</w:t>
            </w:r>
            <w:r>
              <w:rPr>
                <w:rFonts w:hint="eastAsia" w:ascii="宋体" w:hAnsi="宋体" w:eastAsia="宋体" w:cs="宋体"/>
                <w:color w:val="000000"/>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B8A4E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8525068</w:t>
            </w:r>
            <w:r>
              <w:rPr>
                <w:rFonts w:hint="eastAsia"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8536852</w:t>
            </w:r>
          </w:p>
        </w:tc>
      </w:tr>
      <w:tr w14:paraId="3AE712B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88835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E2CA9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 xml:space="preserve">宁明县城中镇南华街138号 </w:t>
            </w:r>
            <w:r>
              <w:rPr>
                <w:rFonts w:hint="eastAsia" w:ascii="宋体" w:hAnsi="宋体" w:eastAsia="宋体" w:cs="宋体"/>
                <w:color w:val="000000"/>
                <w:sz w:val="21"/>
                <w:szCs w:val="21"/>
                <w:highlight w:val="none"/>
                <w:lang w:eastAsia="zh-CN"/>
              </w:rPr>
              <w:t>香格里拉</w:t>
            </w:r>
            <w:r>
              <w:rPr>
                <w:rFonts w:hint="eastAsia" w:ascii="宋体" w:hAnsi="宋体" w:eastAsia="宋体" w:cs="宋体"/>
                <w:color w:val="000000"/>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A7112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0771-8551161</w:t>
            </w:r>
          </w:p>
        </w:tc>
      </w:tr>
      <w:tr w14:paraId="3A84C12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BFE32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B21AB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凭祥市浦寨商业城万泰一楼</w:t>
            </w:r>
            <w:r>
              <w:rPr>
                <w:rFonts w:hint="eastAsia" w:ascii="宋体" w:hAnsi="宋体" w:eastAsia="宋体" w:cs="宋体"/>
                <w:color w:val="000000"/>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C0FB9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0771-8561665</w:t>
            </w:r>
          </w:p>
        </w:tc>
      </w:tr>
      <w:tr w14:paraId="073B1A7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71786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80A34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B4D7F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0771-8520356</w:t>
            </w:r>
          </w:p>
        </w:tc>
      </w:tr>
      <w:tr w14:paraId="55B0344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6D1BA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8A2C6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09CE5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0771-8535667</w:t>
            </w:r>
          </w:p>
        </w:tc>
      </w:tr>
      <w:tr w14:paraId="15A90C8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DE614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684AF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1A113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0771-8520550</w:t>
            </w:r>
          </w:p>
        </w:tc>
      </w:tr>
      <w:tr w14:paraId="052BA6E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0F57F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69E23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45638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0771-8556667</w:t>
            </w:r>
          </w:p>
        </w:tc>
      </w:tr>
    </w:tbl>
    <w:p w14:paraId="66A58726">
      <w:pPr>
        <w:jc w:val="left"/>
        <w:rPr>
          <w:rFonts w:hint="eastAsia" w:ascii="宋体" w:hAnsi="宋体" w:eastAsia="宋体" w:cs="宋体"/>
          <w:sz w:val="21"/>
          <w:szCs w:val="21"/>
          <w:highlight w:val="none"/>
        </w:rPr>
      </w:pPr>
    </w:p>
    <w:p w14:paraId="7FAAE06A">
      <w:pPr>
        <w:jc w:val="left"/>
        <w:rPr>
          <w:rFonts w:hint="eastAsia" w:ascii="宋体" w:hAnsi="宋体" w:eastAsia="宋体" w:cs="宋体"/>
          <w:sz w:val="21"/>
          <w:szCs w:val="21"/>
          <w:highlight w:val="none"/>
        </w:rPr>
      </w:pPr>
    </w:p>
    <w:p w14:paraId="1A0213FB">
      <w:pPr>
        <w:rPr>
          <w:rFonts w:hint="eastAsia" w:hAnsi="宋体" w:cs="宋体"/>
          <w:color w:val="auto"/>
          <w:kern w:val="2"/>
          <w:sz w:val="21"/>
          <w:highlight w:val="none"/>
        </w:rPr>
      </w:pPr>
      <w:r>
        <w:rPr>
          <w:rFonts w:hint="eastAsia" w:hAnsi="宋体"/>
          <w:b/>
          <w:highlight w:val="none"/>
        </w:rPr>
        <w:br w:type="page"/>
      </w:r>
    </w:p>
    <w:p w14:paraId="5103B0CB">
      <w:pPr>
        <w:pStyle w:val="20"/>
        <w:rPr>
          <w:rFonts w:hint="eastAsia" w:hAnsi="宋体" w:cs="宋体"/>
          <w:color w:val="auto"/>
          <w:kern w:val="2"/>
          <w:sz w:val="21"/>
          <w:highlight w:val="none"/>
        </w:rPr>
      </w:pPr>
    </w:p>
    <w:p w14:paraId="3DEF8186">
      <w:pPr>
        <w:pStyle w:val="20"/>
        <w:rPr>
          <w:rFonts w:hint="eastAsia" w:hAnsi="宋体" w:cs="宋体"/>
          <w:color w:val="auto"/>
          <w:kern w:val="2"/>
          <w:sz w:val="21"/>
          <w:highlight w:val="none"/>
        </w:rPr>
      </w:pPr>
    </w:p>
    <w:p w14:paraId="528C5713">
      <w:pPr>
        <w:pStyle w:val="2"/>
        <w:jc w:val="center"/>
        <w:rPr>
          <w:rFonts w:hint="eastAsia"/>
          <w:color w:val="auto"/>
          <w:highlight w:val="none"/>
        </w:rPr>
      </w:pPr>
      <w:bookmarkStart w:id="55" w:name="_Toc5867"/>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5"/>
    </w:p>
    <w:p w14:paraId="7E01E9A7">
      <w:pPr>
        <w:pStyle w:val="3"/>
        <w:jc w:val="center"/>
        <w:rPr>
          <w:rFonts w:ascii="宋体" w:hAnsi="宋体"/>
          <w:b w:val="0"/>
          <w:color w:val="auto"/>
          <w:highlight w:val="none"/>
        </w:rPr>
      </w:pPr>
      <w:bookmarkStart w:id="56" w:name="_Toc3954"/>
      <w:r>
        <w:rPr>
          <w:rFonts w:hint="eastAsia" w:ascii="宋体" w:hAnsi="宋体"/>
          <w:b w:val="0"/>
          <w:color w:val="auto"/>
          <w:highlight w:val="none"/>
        </w:rPr>
        <w:t>第一节 评审程序和评审方法</w:t>
      </w:r>
      <w:bookmarkEnd w:id="56"/>
    </w:p>
    <w:p w14:paraId="6C06499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10CBA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C310DE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29BA915">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401E44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24D050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3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3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5DD908C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362B0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6549A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8B61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FFB5A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2B6E77F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34E2E7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4B89F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44B5F9E">
      <w:pPr>
        <w:spacing w:line="360" w:lineRule="auto"/>
        <w:ind w:firstLine="420" w:firstLineChars="200"/>
        <w:rPr>
          <w:rFonts w:hint="eastAsia" w:ascii="宋体" w:hAnsi="宋体" w:cs="宋体"/>
          <w:color w:val="auto"/>
          <w:szCs w:val="21"/>
          <w:highlight w:val="none"/>
        </w:rPr>
      </w:pPr>
      <w:bookmarkStart w:id="57"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7"/>
    </w:p>
    <w:p w14:paraId="100AA7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A68DEF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4419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05D022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A84079">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BEE9A57">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E5A78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8D47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8E22B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F3E9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EB8B9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7F603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636E7C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D58FC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5A184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B49FF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C3FA2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7A05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276463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6A0B5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C63E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E1981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4B36E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6F5F3A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2BC38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5BE62E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70EE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00BC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6F9E18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6FB911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53445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C58E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4D7D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F56C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7315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3AE1F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7593C0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1C90C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6B985A4">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A9FAE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A689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A6387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7E078F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46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742A88D3">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C7598D8">
      <w:pPr>
        <w:pStyle w:val="35"/>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FE66D4D">
      <w:pPr>
        <w:pStyle w:val="35"/>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0365402C">
      <w:pPr>
        <w:pStyle w:val="35"/>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1B4498C">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3CE39EFA">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7CD78EA4">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09BD87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BC878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EA850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51B38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2DEB93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485E32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9EBB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A12D1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2B081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03A4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5A946C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6407D0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E547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B2B55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C22E730">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5EEB7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62F962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C05DB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210207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2E3DD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6229BC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125523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170D7B0">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DE4E85A">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2569A7">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4B129D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51E6E849">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8E43A7C">
      <w:pPr>
        <w:keepNext w:val="0"/>
        <w:keepLines w:val="0"/>
        <w:pageBreakBefore w:val="0"/>
        <w:widowControl w:val="0"/>
        <w:kinsoku/>
        <w:wordWrap/>
        <w:overflowPunct/>
        <w:topLinePunct w:val="0"/>
        <w:autoSpaceDE/>
        <w:autoSpaceDN/>
        <w:bidi w:val="0"/>
        <w:adjustRightInd/>
        <w:snapToGrid/>
        <w:ind w:firstLine="198"/>
        <w:textAlignment w:val="auto"/>
        <w:outlineLvl w:val="9"/>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07713238">
      <w:pPr>
        <w:spacing w:line="36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p w14:paraId="3C2B4DD6">
      <w:pPr>
        <w:spacing w:line="360" w:lineRule="auto"/>
        <w:ind w:firstLine="420" w:firstLineChars="200"/>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总得分=</w:t>
      </w:r>
      <w:r>
        <w:rPr>
          <w:rFonts w:hint="eastAsia" w:ascii="宋体" w:hAnsi="宋体"/>
          <w:bCs/>
          <w:color w:val="auto"/>
          <w:szCs w:val="21"/>
          <w:highlight w:val="none"/>
          <w:u w:val="non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1+2+3</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tbl>
      <w:tblPr>
        <w:tblStyle w:val="2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30"/>
        <w:gridCol w:w="6517"/>
        <w:gridCol w:w="968"/>
      </w:tblGrid>
      <w:tr w14:paraId="7BC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top"/>
          </w:tcPr>
          <w:p w14:paraId="6E6F5452">
            <w:pPr>
              <w:spacing w:line="360" w:lineRule="auto"/>
              <w:jc w:val="center"/>
              <w:rPr>
                <w:rFonts w:hint="eastAsia" w:ascii="宋体" w:hAnsi="宋体"/>
                <w:b/>
                <w:color w:val="auto"/>
                <w:szCs w:val="21"/>
                <w:highlight w:val="none"/>
              </w:rPr>
            </w:pPr>
            <w:bookmarkStart w:id="58" w:name="PO_TDCUS_ITEM_SM_TABLE_1"/>
            <w:r>
              <w:rPr>
                <w:rFonts w:hint="eastAsia" w:ascii="宋体" w:hAnsi="宋体"/>
                <w:b/>
                <w:color w:val="auto"/>
                <w:szCs w:val="21"/>
                <w:highlight w:val="none"/>
              </w:rPr>
              <w:t>序号</w:t>
            </w:r>
          </w:p>
        </w:tc>
        <w:tc>
          <w:tcPr>
            <w:tcW w:w="655" w:type="pct"/>
            <w:noWrap w:val="0"/>
            <w:vAlign w:val="top"/>
          </w:tcPr>
          <w:p w14:paraId="32135FF0">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评分类型</w:t>
            </w:r>
          </w:p>
        </w:tc>
        <w:tc>
          <w:tcPr>
            <w:tcW w:w="3470" w:type="pct"/>
            <w:noWrap w:val="0"/>
            <w:vAlign w:val="top"/>
          </w:tcPr>
          <w:p w14:paraId="40C200F9">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评分标准</w:t>
            </w:r>
          </w:p>
        </w:tc>
        <w:tc>
          <w:tcPr>
            <w:tcW w:w="515" w:type="pct"/>
            <w:noWrap w:val="0"/>
            <w:vAlign w:val="top"/>
          </w:tcPr>
          <w:p w14:paraId="4F32194B">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0601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14:paraId="67375371">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1</w:t>
            </w:r>
          </w:p>
        </w:tc>
        <w:tc>
          <w:tcPr>
            <w:tcW w:w="655" w:type="pct"/>
            <w:noWrap w:val="0"/>
            <w:vAlign w:val="center"/>
          </w:tcPr>
          <w:p w14:paraId="4A81AC4A">
            <w:pPr>
              <w:spacing w:line="360" w:lineRule="auto"/>
              <w:jc w:val="center"/>
              <w:rPr>
                <w:rFonts w:ascii="宋体" w:hAnsi="宋体"/>
                <w:b/>
                <w:color w:val="auto"/>
                <w:szCs w:val="21"/>
                <w:highlight w:val="none"/>
              </w:rPr>
            </w:pPr>
            <w:r>
              <w:rPr>
                <w:rFonts w:hint="eastAsia" w:ascii="宋体" w:hAnsi="宋体"/>
                <w:b/>
                <w:color w:val="auto"/>
                <w:szCs w:val="21"/>
                <w:highlight w:val="none"/>
              </w:rPr>
              <w:t>报价份（满分10分）</w:t>
            </w:r>
          </w:p>
        </w:tc>
        <w:tc>
          <w:tcPr>
            <w:tcW w:w="3470" w:type="pct"/>
            <w:noWrap w:val="0"/>
            <w:vAlign w:val="top"/>
          </w:tcPr>
          <w:p w14:paraId="39585DA7">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1.评审报价为供应商的最后报价，评审报价只是作为评审时使用。最终成交供应商的成交金额等于最后报价（如有修正，以确认修正后的最后报价为准）。</w:t>
            </w:r>
          </w:p>
          <w:p w14:paraId="3CE653C3">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2.本项目为专门面向</w:t>
            </w:r>
            <w:r>
              <w:rPr>
                <w:rFonts w:hint="eastAsia" w:ascii="宋体" w:hAnsi="宋体"/>
                <w:bCs/>
                <w:szCs w:val="21"/>
                <w:highlight w:val="none"/>
                <w:vertAlign w:val="baseline"/>
                <w:lang w:val="en-US" w:eastAsia="zh-CN"/>
              </w:rPr>
              <w:t>中</w:t>
            </w:r>
            <w:r>
              <w:rPr>
                <w:rFonts w:hint="eastAsia" w:ascii="宋体" w:hAnsi="宋体"/>
                <w:bCs/>
                <w:szCs w:val="21"/>
                <w:highlight w:val="none"/>
                <w:vertAlign w:val="baseline"/>
                <w:lang w:eastAsia="zh-CN"/>
              </w:rPr>
              <w:t>小微企业、监狱企业、残疾人福利性单位不享受价格扣除优惠政策。</w:t>
            </w:r>
          </w:p>
          <w:p w14:paraId="61A41C2B">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val="en-US" w:eastAsia="zh-CN"/>
              </w:rPr>
              <w:t>3.</w:t>
            </w:r>
            <w:r>
              <w:rPr>
                <w:rFonts w:hint="eastAsia" w:ascii="宋体" w:hAnsi="宋体"/>
                <w:bCs/>
                <w:szCs w:val="21"/>
                <w:highlight w:val="none"/>
                <w:vertAlign w:val="baseline"/>
                <w:lang w:eastAsia="zh-CN"/>
              </w:rPr>
              <w:t>以进入比较与评价环节的最低的评审报价为基准价，基准价得分为</w:t>
            </w:r>
            <w:r>
              <w:rPr>
                <w:rFonts w:hint="eastAsia" w:ascii="宋体" w:hAnsi="宋体"/>
                <w:bCs/>
                <w:szCs w:val="21"/>
                <w:highlight w:val="none"/>
                <w:vertAlign w:val="baseline"/>
                <w:lang w:val="en-US" w:eastAsia="zh-CN"/>
              </w:rPr>
              <w:t>10</w:t>
            </w:r>
            <w:r>
              <w:rPr>
                <w:rFonts w:hint="eastAsia" w:ascii="宋体" w:hAnsi="宋体"/>
                <w:bCs/>
                <w:szCs w:val="21"/>
                <w:highlight w:val="none"/>
                <w:vertAlign w:val="baseline"/>
                <w:lang w:eastAsia="zh-CN"/>
              </w:rPr>
              <w:t>分。</w:t>
            </w:r>
          </w:p>
          <w:p w14:paraId="70FAE5F4">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val="en-US" w:eastAsia="zh-CN"/>
              </w:rPr>
              <w:t>4.</w:t>
            </w:r>
            <w:r>
              <w:rPr>
                <w:rFonts w:hint="eastAsia" w:ascii="宋体" w:hAnsi="宋体"/>
                <w:bCs/>
                <w:szCs w:val="21"/>
                <w:highlight w:val="none"/>
                <w:vertAlign w:val="baseline"/>
                <w:lang w:eastAsia="zh-CN"/>
              </w:rPr>
              <w:t>价格分计算公式：</w:t>
            </w:r>
          </w:p>
          <w:p w14:paraId="2AF3EDD5">
            <w:pPr>
              <w:pStyle w:val="14"/>
              <w:rPr>
                <w:rFonts w:hint="eastAsia" w:ascii="宋体" w:hAnsi="宋体"/>
                <w:bCs/>
                <w:color w:val="auto"/>
                <w:szCs w:val="21"/>
                <w:highlight w:val="none"/>
              </w:rPr>
            </w:pPr>
            <w:r>
              <w:rPr>
                <w:rFonts w:hint="eastAsia" w:ascii="宋体" w:hAnsi="宋体"/>
                <w:bCs/>
                <w:szCs w:val="21"/>
                <w:highlight w:val="none"/>
                <w:vertAlign w:val="baseline"/>
                <w:lang w:eastAsia="zh-CN"/>
              </w:rPr>
              <w:t>报价得分=（基准价/最后报价）×</w:t>
            </w:r>
            <w:r>
              <w:rPr>
                <w:rFonts w:hint="eastAsia" w:ascii="宋体" w:hAnsi="宋体"/>
                <w:bCs/>
                <w:szCs w:val="21"/>
                <w:highlight w:val="none"/>
                <w:vertAlign w:val="baseline"/>
                <w:lang w:val="en-US" w:eastAsia="zh-CN"/>
              </w:rPr>
              <w:t>10</w:t>
            </w:r>
            <w:r>
              <w:rPr>
                <w:rFonts w:hint="eastAsia" w:ascii="宋体" w:hAnsi="宋体"/>
                <w:bCs/>
                <w:szCs w:val="21"/>
                <w:highlight w:val="none"/>
                <w:vertAlign w:val="baseline"/>
                <w:lang w:eastAsia="zh-CN"/>
              </w:rPr>
              <w:t>分</w:t>
            </w:r>
          </w:p>
        </w:tc>
        <w:tc>
          <w:tcPr>
            <w:tcW w:w="515" w:type="pct"/>
            <w:noWrap w:val="0"/>
            <w:vAlign w:val="center"/>
          </w:tcPr>
          <w:p w14:paraId="6E62D7E2">
            <w:pPr>
              <w:spacing w:line="360" w:lineRule="auto"/>
              <w:jc w:val="center"/>
              <w:rPr>
                <w:rFonts w:ascii="宋体" w:hAnsi="宋体"/>
                <w:b/>
                <w:color w:val="auto"/>
                <w:szCs w:val="21"/>
                <w:highlight w:val="none"/>
              </w:rPr>
            </w:pPr>
            <w:r>
              <w:rPr>
                <w:rFonts w:hint="eastAsia" w:ascii="宋体" w:hAnsi="宋体"/>
                <w:bCs/>
                <w:color w:val="auto"/>
                <w:szCs w:val="21"/>
                <w:highlight w:val="none"/>
              </w:rPr>
              <w:t>0~10</w:t>
            </w:r>
          </w:p>
        </w:tc>
      </w:tr>
      <w:tr w14:paraId="1B6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359" w:type="pct"/>
            <w:vMerge w:val="restart"/>
            <w:noWrap w:val="0"/>
            <w:vAlign w:val="center"/>
          </w:tcPr>
          <w:p w14:paraId="208B5544">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2</w:t>
            </w:r>
          </w:p>
          <w:p w14:paraId="6F198185">
            <w:pPr>
              <w:spacing w:line="360" w:lineRule="auto"/>
              <w:jc w:val="center"/>
              <w:rPr>
                <w:rFonts w:hint="eastAsia" w:ascii="宋体" w:hAnsi="宋体"/>
                <w:b/>
                <w:color w:val="auto"/>
                <w:szCs w:val="21"/>
                <w:highlight w:val="none"/>
              </w:rPr>
            </w:pPr>
          </w:p>
        </w:tc>
        <w:tc>
          <w:tcPr>
            <w:tcW w:w="655" w:type="pct"/>
            <w:vMerge w:val="restart"/>
            <w:noWrap w:val="0"/>
            <w:vAlign w:val="center"/>
          </w:tcPr>
          <w:p w14:paraId="57F429B0">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技术分（满分70分）</w:t>
            </w:r>
          </w:p>
        </w:tc>
        <w:tc>
          <w:tcPr>
            <w:tcW w:w="3470" w:type="pct"/>
            <w:noWrap w:val="0"/>
            <w:vAlign w:val="top"/>
          </w:tcPr>
          <w:p w14:paraId="0AF76F36">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1、</w:t>
            </w:r>
            <w:r>
              <w:rPr>
                <w:rFonts w:hint="eastAsia" w:ascii="宋体" w:hAnsi="宋体"/>
                <w:b/>
                <w:bCs w:val="0"/>
                <w:color w:val="auto"/>
                <w:szCs w:val="21"/>
                <w:highlight w:val="none"/>
              </w:rPr>
              <w:t>主要施工方法（满分10分）</w:t>
            </w:r>
          </w:p>
          <w:p w14:paraId="22192EDD">
            <w:pPr>
              <w:spacing w:line="360" w:lineRule="auto"/>
              <w:rPr>
                <w:rFonts w:ascii="宋体" w:hAnsi="宋体" w:cs="宋体"/>
                <w:color w:val="auto"/>
                <w:highlight w:val="none"/>
              </w:rPr>
            </w:pPr>
            <w:r>
              <w:rPr>
                <w:rFonts w:ascii="宋体" w:hAnsi="宋体" w:cs="宋体"/>
                <w:color w:val="auto"/>
                <w:highlight w:val="none"/>
              </w:rPr>
              <w:t xml:space="preserve">各主要分部施工方法符合项目实际，须有详尽的施工技术方案，工艺先进、方法科学合理、可行，能指导具体施工并确保安全。 </w:t>
            </w:r>
          </w:p>
          <w:p w14:paraId="0226D8A8">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各主要分部施工方法符合项目实际，须有详尽的施工技术方案，工艺先进方法科学合理、可行，能指导具体施工并确保安全。 </w:t>
            </w:r>
          </w:p>
          <w:p w14:paraId="7EB01FDE">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各主要分部施工方法符合项目实际，须有详尽的施工技术方案，工艺一般、方法可行，能指导具体施工并确保安全。 </w:t>
            </w:r>
          </w:p>
          <w:p w14:paraId="4C90E39C">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各主要分部施工方法基本符合项目实际，施工技术方案基本齐全，方法基本合理、基本可行，基本能指导具体施工并确保安全。 </w:t>
            </w:r>
          </w:p>
          <w:p w14:paraId="0FEBDAFB">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各主要分部施工方法针对性差，施工技术方案差，工艺落后、方法不合理，不能指导具体施工和确保安全。</w:t>
            </w:r>
          </w:p>
        </w:tc>
        <w:tc>
          <w:tcPr>
            <w:tcW w:w="515" w:type="pct"/>
            <w:noWrap w:val="0"/>
            <w:vAlign w:val="center"/>
          </w:tcPr>
          <w:p w14:paraId="483694B3">
            <w:pPr>
              <w:spacing w:line="360" w:lineRule="auto"/>
              <w:jc w:val="center"/>
              <w:rPr>
                <w:rFonts w:hint="eastAsia" w:ascii="宋体" w:hAnsi="宋体"/>
                <w:b/>
                <w:color w:val="auto"/>
                <w:szCs w:val="21"/>
                <w:highlight w:val="none"/>
              </w:rPr>
            </w:pPr>
            <w:r>
              <w:rPr>
                <w:rFonts w:hint="eastAsia" w:ascii="宋体" w:hAnsi="宋体"/>
                <w:bCs/>
                <w:color w:val="auto"/>
                <w:szCs w:val="21"/>
                <w:highlight w:val="none"/>
              </w:rPr>
              <w:t>0~10</w:t>
            </w:r>
          </w:p>
        </w:tc>
      </w:tr>
      <w:tr w14:paraId="7317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19D22E56">
            <w:pPr>
              <w:spacing w:line="360" w:lineRule="auto"/>
              <w:rPr>
                <w:rFonts w:hint="eastAsia" w:ascii="宋体" w:hAnsi="宋体"/>
                <w:b/>
                <w:color w:val="auto"/>
                <w:szCs w:val="21"/>
                <w:highlight w:val="none"/>
              </w:rPr>
            </w:pPr>
          </w:p>
        </w:tc>
        <w:tc>
          <w:tcPr>
            <w:tcW w:w="655" w:type="pct"/>
            <w:vMerge w:val="continue"/>
            <w:noWrap w:val="0"/>
            <w:vAlign w:val="top"/>
          </w:tcPr>
          <w:p w14:paraId="0DA30662">
            <w:pPr>
              <w:spacing w:line="360" w:lineRule="auto"/>
              <w:rPr>
                <w:rFonts w:hint="eastAsia" w:ascii="宋体" w:hAnsi="宋体"/>
                <w:b/>
                <w:color w:val="auto"/>
                <w:szCs w:val="21"/>
                <w:highlight w:val="none"/>
              </w:rPr>
            </w:pPr>
          </w:p>
        </w:tc>
        <w:tc>
          <w:tcPr>
            <w:tcW w:w="3470" w:type="pct"/>
            <w:noWrap w:val="0"/>
            <w:vAlign w:val="top"/>
          </w:tcPr>
          <w:p w14:paraId="01D20421">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2、</w:t>
            </w:r>
            <w:r>
              <w:rPr>
                <w:rFonts w:hint="eastAsia" w:ascii="宋体" w:hAnsi="宋体"/>
                <w:b/>
                <w:bCs w:val="0"/>
                <w:color w:val="auto"/>
                <w:szCs w:val="21"/>
                <w:highlight w:val="none"/>
              </w:rPr>
              <w:t>拟投入的主要物资计划（满分10分）</w:t>
            </w:r>
          </w:p>
          <w:p w14:paraId="78FDF04F">
            <w:pPr>
              <w:spacing w:line="360" w:lineRule="auto"/>
              <w:rPr>
                <w:rFonts w:ascii="宋体" w:hAnsi="宋体" w:cs="宋体"/>
                <w:color w:val="auto"/>
                <w:highlight w:val="none"/>
              </w:rPr>
            </w:pPr>
            <w:r>
              <w:rPr>
                <w:rFonts w:ascii="宋体" w:hAnsi="宋体" w:cs="宋体"/>
                <w:color w:val="auto"/>
                <w:highlight w:val="none"/>
              </w:rPr>
              <w:t xml:space="preserve">投入的施工材料有详细的组织计划且计划周密，数量、选型配置、进场时间安排合理，满足施工需要。 </w:t>
            </w:r>
          </w:p>
          <w:p w14:paraId="652B5C96">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投入的施工材料有详细的组织计划且计划周密，投入计划与进度计划一致，能较好满足施工需要，调配投入计划合理、准确。 </w:t>
            </w:r>
          </w:p>
          <w:p w14:paraId="47ABEC0D">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投入的施工材料有详细的组织计划，投入计划与进度计划一致，基本满足施工需要，调配投入计划基本合理、准确。 </w:t>
            </w:r>
          </w:p>
          <w:p w14:paraId="44F91BF5">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投入的施工材料有详细的组织计划，投入计划与进度计划较一致，基本满足施工需要，调配投入计划基本合理。 </w:t>
            </w:r>
          </w:p>
          <w:p w14:paraId="54B8BF0B">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投入的施工材料的组织计划差，投入计划与进度计划不一致，不能满足施工需要。</w:t>
            </w:r>
          </w:p>
        </w:tc>
        <w:tc>
          <w:tcPr>
            <w:tcW w:w="515" w:type="pct"/>
            <w:noWrap w:val="0"/>
            <w:vAlign w:val="center"/>
          </w:tcPr>
          <w:p w14:paraId="7BFD1FDA">
            <w:pPr>
              <w:spacing w:line="360" w:lineRule="auto"/>
              <w:jc w:val="center"/>
              <w:rPr>
                <w:rFonts w:ascii="宋体" w:hAnsi="宋体"/>
                <w:b/>
                <w:color w:val="auto"/>
                <w:szCs w:val="21"/>
                <w:highlight w:val="none"/>
              </w:rPr>
            </w:pPr>
            <w:r>
              <w:rPr>
                <w:rFonts w:hint="eastAsia" w:ascii="宋体" w:hAnsi="宋体"/>
                <w:bCs/>
                <w:color w:val="auto"/>
                <w:szCs w:val="21"/>
                <w:highlight w:val="none"/>
              </w:rPr>
              <w:t>0~10</w:t>
            </w:r>
          </w:p>
        </w:tc>
      </w:tr>
      <w:tr w14:paraId="0D02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5ECA87B5">
            <w:pPr>
              <w:spacing w:line="360" w:lineRule="auto"/>
              <w:rPr>
                <w:rFonts w:hint="eastAsia" w:ascii="宋体" w:hAnsi="宋体"/>
                <w:b/>
                <w:color w:val="auto"/>
                <w:szCs w:val="21"/>
                <w:highlight w:val="none"/>
              </w:rPr>
            </w:pPr>
          </w:p>
        </w:tc>
        <w:tc>
          <w:tcPr>
            <w:tcW w:w="655" w:type="pct"/>
            <w:vMerge w:val="continue"/>
            <w:noWrap w:val="0"/>
            <w:vAlign w:val="top"/>
          </w:tcPr>
          <w:p w14:paraId="3A10DBBF">
            <w:pPr>
              <w:spacing w:line="360" w:lineRule="auto"/>
              <w:rPr>
                <w:rFonts w:hint="eastAsia" w:ascii="宋体" w:hAnsi="宋体"/>
                <w:b/>
                <w:color w:val="auto"/>
                <w:szCs w:val="21"/>
                <w:highlight w:val="none"/>
              </w:rPr>
            </w:pPr>
          </w:p>
        </w:tc>
        <w:tc>
          <w:tcPr>
            <w:tcW w:w="3470" w:type="pct"/>
            <w:noWrap w:val="0"/>
            <w:vAlign w:val="top"/>
          </w:tcPr>
          <w:p w14:paraId="4C73A1D5">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3、</w:t>
            </w:r>
            <w:r>
              <w:rPr>
                <w:rFonts w:hint="eastAsia" w:ascii="宋体" w:hAnsi="宋体"/>
                <w:b/>
                <w:bCs w:val="0"/>
                <w:color w:val="auto"/>
                <w:szCs w:val="21"/>
                <w:highlight w:val="none"/>
              </w:rPr>
              <w:t>拟投入的主要施工机械、设备计划（满分10分）</w:t>
            </w:r>
          </w:p>
          <w:p w14:paraId="6F215993">
            <w:pPr>
              <w:spacing w:line="360" w:lineRule="auto"/>
              <w:rPr>
                <w:rFonts w:ascii="宋体" w:hAnsi="宋体" w:cs="宋体"/>
                <w:b/>
                <w:bCs/>
                <w:color w:val="auto"/>
                <w:highlight w:val="none"/>
              </w:rPr>
            </w:pPr>
            <w:r>
              <w:rPr>
                <w:rFonts w:ascii="宋体" w:hAnsi="宋体" w:cs="宋体"/>
                <w:color w:val="auto"/>
                <w:highlight w:val="none"/>
              </w:rPr>
              <w:t>投入的施工机械、设备、机具有详细的组织计划且计划周密，设备数量、选型配置、</w:t>
            </w:r>
            <w:r>
              <w:rPr>
                <w:rFonts w:ascii="宋体" w:hAnsi="宋体" w:cs="宋体"/>
                <w:b w:val="0"/>
                <w:bCs w:val="0"/>
                <w:color w:val="auto"/>
                <w:highlight w:val="none"/>
              </w:rPr>
              <w:t>进场时间安排合理，满足施工需要。</w:t>
            </w:r>
          </w:p>
          <w:p w14:paraId="6684FD5F">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投入的施工机械、设备、机具有详细的组织计划且计划周密，设备数量、选型配置、进场时间安排合理，满足施工需要。 </w:t>
            </w:r>
          </w:p>
          <w:p w14:paraId="4D32A053">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投入的施工机械、设备、机具有组织计划但计划一般，设备数量、选型配置进场时间安排合理，基本满足施工需要。 </w:t>
            </w:r>
          </w:p>
          <w:p w14:paraId="7A506268">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投入的施工机械、设备、机具有组织计划，设备数量、选型配置，基本满足工需要。</w:t>
            </w:r>
          </w:p>
          <w:p w14:paraId="40956EC0">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投入的施工机械、设备、机具无详细的组织计划，设备数量、选配置、进场时间安排不合理，不能满足施工需要。</w:t>
            </w:r>
          </w:p>
        </w:tc>
        <w:tc>
          <w:tcPr>
            <w:tcW w:w="515" w:type="pct"/>
            <w:noWrap w:val="0"/>
            <w:vAlign w:val="center"/>
          </w:tcPr>
          <w:p w14:paraId="3D8C7F06">
            <w:pPr>
              <w:spacing w:line="360" w:lineRule="auto"/>
              <w:jc w:val="center"/>
              <w:rPr>
                <w:rFonts w:hint="eastAsia" w:ascii="宋体" w:hAnsi="宋体"/>
                <w:b/>
                <w:color w:val="auto"/>
                <w:szCs w:val="21"/>
                <w:highlight w:val="none"/>
              </w:rPr>
            </w:pPr>
            <w:r>
              <w:rPr>
                <w:rFonts w:hint="eastAsia" w:ascii="宋体" w:hAnsi="宋体" w:eastAsia="宋体" w:cs="Times New Roman"/>
                <w:bCs/>
                <w:color w:val="auto"/>
                <w:szCs w:val="21"/>
                <w:highlight w:val="none"/>
              </w:rPr>
              <w:t>0~10</w:t>
            </w:r>
          </w:p>
        </w:tc>
      </w:tr>
      <w:tr w14:paraId="31B7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15D74510">
            <w:pPr>
              <w:spacing w:line="360" w:lineRule="auto"/>
              <w:rPr>
                <w:rFonts w:hint="eastAsia" w:ascii="宋体" w:hAnsi="宋体"/>
                <w:b/>
                <w:color w:val="auto"/>
                <w:szCs w:val="21"/>
                <w:highlight w:val="none"/>
              </w:rPr>
            </w:pPr>
          </w:p>
        </w:tc>
        <w:tc>
          <w:tcPr>
            <w:tcW w:w="655" w:type="pct"/>
            <w:vMerge w:val="continue"/>
            <w:noWrap w:val="0"/>
            <w:vAlign w:val="top"/>
          </w:tcPr>
          <w:p w14:paraId="3325A630">
            <w:pPr>
              <w:spacing w:line="360" w:lineRule="auto"/>
              <w:rPr>
                <w:rFonts w:hint="eastAsia" w:ascii="宋体" w:hAnsi="宋体"/>
                <w:b/>
                <w:color w:val="auto"/>
                <w:szCs w:val="21"/>
                <w:highlight w:val="none"/>
              </w:rPr>
            </w:pPr>
          </w:p>
        </w:tc>
        <w:tc>
          <w:tcPr>
            <w:tcW w:w="3470" w:type="pct"/>
            <w:noWrap w:val="0"/>
            <w:vAlign w:val="top"/>
          </w:tcPr>
          <w:p w14:paraId="2D9F044C">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4、</w:t>
            </w:r>
            <w:r>
              <w:rPr>
                <w:rFonts w:hint="eastAsia" w:ascii="宋体" w:hAnsi="宋体"/>
                <w:b/>
                <w:bCs w:val="0"/>
                <w:color w:val="auto"/>
                <w:szCs w:val="21"/>
                <w:highlight w:val="none"/>
              </w:rPr>
              <w:t>劳动力安排计划（满分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470170E6">
            <w:pPr>
              <w:spacing w:line="360" w:lineRule="auto"/>
              <w:rPr>
                <w:rFonts w:ascii="宋体" w:hAnsi="宋体" w:cs="宋体"/>
                <w:color w:val="auto"/>
                <w:highlight w:val="none"/>
              </w:rPr>
            </w:pPr>
            <w:r>
              <w:rPr>
                <w:rFonts w:ascii="宋体" w:hAnsi="宋体" w:cs="宋体"/>
                <w:color w:val="auto"/>
                <w:highlight w:val="none"/>
              </w:rPr>
              <w:t xml:space="preserve">各主要施工工序应有详细周密的劳动力安排计划，有各工种劳动力安排计划，劳动力投入合理，满足施工需要。 </w:t>
            </w:r>
          </w:p>
          <w:p w14:paraId="345B1AC8">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各主要施工工序有详细周密的劳动力安排计划，各工种劳动力安排计划齐全，劳动力投入与进度计划匹配度高，满足施工需要。</w:t>
            </w:r>
          </w:p>
          <w:p w14:paraId="600F0FA4">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 xml:space="preserve">各主要施工工序有详细的劳动力安排计划，提供各工种劳动力安排计划，劳动力投入合理，满足施工需要。 </w:t>
            </w:r>
          </w:p>
          <w:p w14:paraId="2E10ABB8">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各主要施工工序应有劳动力安排计划，提供各工种劳动力安排计划，劳动力投入基本合理，基本满足施工需要。</w:t>
            </w:r>
          </w:p>
          <w:p w14:paraId="2E3A63F9">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各主要施工工序劳动力安排计划不全，无各工种劳动力安排计划或计划不全，劳动力投入不合理，不能满足施工需要。</w:t>
            </w:r>
          </w:p>
        </w:tc>
        <w:tc>
          <w:tcPr>
            <w:tcW w:w="515" w:type="pct"/>
            <w:noWrap w:val="0"/>
            <w:vAlign w:val="center"/>
          </w:tcPr>
          <w:p w14:paraId="245BF528">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586A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B684E89">
            <w:pPr>
              <w:spacing w:line="360" w:lineRule="auto"/>
              <w:rPr>
                <w:rFonts w:hint="eastAsia" w:ascii="宋体" w:hAnsi="宋体"/>
                <w:b/>
                <w:color w:val="auto"/>
                <w:szCs w:val="21"/>
                <w:highlight w:val="none"/>
              </w:rPr>
            </w:pPr>
          </w:p>
        </w:tc>
        <w:tc>
          <w:tcPr>
            <w:tcW w:w="655" w:type="pct"/>
            <w:vMerge w:val="continue"/>
            <w:noWrap w:val="0"/>
            <w:vAlign w:val="top"/>
          </w:tcPr>
          <w:p w14:paraId="468FD5E6">
            <w:pPr>
              <w:spacing w:line="360" w:lineRule="auto"/>
              <w:rPr>
                <w:rFonts w:hint="eastAsia" w:ascii="宋体" w:hAnsi="宋体"/>
                <w:b/>
                <w:color w:val="auto"/>
                <w:szCs w:val="21"/>
                <w:highlight w:val="none"/>
              </w:rPr>
            </w:pPr>
          </w:p>
        </w:tc>
        <w:tc>
          <w:tcPr>
            <w:tcW w:w="3470" w:type="pct"/>
            <w:noWrap w:val="0"/>
            <w:vAlign w:val="top"/>
          </w:tcPr>
          <w:p w14:paraId="344601CF">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5、</w:t>
            </w:r>
            <w:r>
              <w:rPr>
                <w:rFonts w:hint="eastAsia" w:ascii="宋体" w:hAnsi="宋体"/>
                <w:b/>
                <w:bCs w:val="0"/>
                <w:color w:val="auto"/>
                <w:szCs w:val="21"/>
                <w:highlight w:val="none"/>
              </w:rPr>
              <w:t>确保工程质量的技术组织措施（满分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7898617C">
            <w:pPr>
              <w:spacing w:line="360" w:lineRule="auto"/>
              <w:rPr>
                <w:rFonts w:ascii="宋体" w:hAnsi="宋体" w:cs="宋体"/>
                <w:color w:val="auto"/>
                <w:highlight w:val="none"/>
              </w:rPr>
            </w:pPr>
            <w:r>
              <w:rPr>
                <w:rFonts w:ascii="宋体" w:hAnsi="宋体" w:cs="宋体"/>
                <w:color w:val="auto"/>
                <w:highlight w:val="none"/>
              </w:rPr>
              <w:t xml:space="preserve">应有专门的质量技术管理班子和制度，且人员配备合理，制度健全。主要工序应有质量技术保证措施和手段，自控体系完整，能有效保证技术质量，达到承诺的质量标准。 </w:t>
            </w:r>
          </w:p>
          <w:p w14:paraId="1CA0A35E">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 xml:space="preserve">有专门的质量技术管理班子和制度，管理人员配备合理，制度健全。主要工序质量技术保证措施和手段科学合理，自控体系完整，能有效保证技术质量，有具体的质量承诺。 </w:t>
            </w:r>
          </w:p>
          <w:p w14:paraId="0CF1D75A">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有专门的质量技术管理班子和制度，管理人员配备合理，制度健全。主要工序的质量技术保证措施和手段一般，自控体系一般，保证技术质量，有具体的质量承诺。</w:t>
            </w:r>
          </w:p>
          <w:p w14:paraId="2AE2FB7F">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质量技术管理班子人员配备基本合理，制度基本健全。主要工序有质量技术保证措施和手段，保证技术质量，有质量承诺。 </w:t>
            </w:r>
          </w:p>
          <w:p w14:paraId="7BCA322C">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质量技术管理班子人员配备不合理，制度不健全。质量技术保证措施和手段不可行，没有质量违约责任承诺。</w:t>
            </w:r>
          </w:p>
        </w:tc>
        <w:tc>
          <w:tcPr>
            <w:tcW w:w="515" w:type="pct"/>
            <w:noWrap w:val="0"/>
            <w:vAlign w:val="center"/>
          </w:tcPr>
          <w:p w14:paraId="509ABF84">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48A6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2684004C">
            <w:pPr>
              <w:spacing w:line="360" w:lineRule="auto"/>
              <w:rPr>
                <w:rFonts w:hint="eastAsia" w:ascii="宋体" w:hAnsi="宋体"/>
                <w:b/>
                <w:color w:val="auto"/>
                <w:szCs w:val="21"/>
                <w:highlight w:val="none"/>
              </w:rPr>
            </w:pPr>
          </w:p>
        </w:tc>
        <w:tc>
          <w:tcPr>
            <w:tcW w:w="655" w:type="pct"/>
            <w:vMerge w:val="continue"/>
            <w:noWrap w:val="0"/>
            <w:vAlign w:val="top"/>
          </w:tcPr>
          <w:p w14:paraId="44A7ADC8">
            <w:pPr>
              <w:spacing w:line="360" w:lineRule="auto"/>
              <w:rPr>
                <w:rFonts w:hint="eastAsia" w:ascii="宋体" w:hAnsi="宋体"/>
                <w:b/>
                <w:color w:val="auto"/>
                <w:szCs w:val="21"/>
                <w:highlight w:val="none"/>
              </w:rPr>
            </w:pPr>
          </w:p>
        </w:tc>
        <w:tc>
          <w:tcPr>
            <w:tcW w:w="3470" w:type="pct"/>
            <w:noWrap w:val="0"/>
            <w:vAlign w:val="top"/>
          </w:tcPr>
          <w:p w14:paraId="69320D66">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6、</w:t>
            </w:r>
            <w:r>
              <w:rPr>
                <w:rFonts w:hint="eastAsia" w:ascii="宋体" w:hAnsi="宋体"/>
                <w:b/>
                <w:bCs w:val="0"/>
                <w:color w:val="auto"/>
                <w:szCs w:val="21"/>
                <w:highlight w:val="none"/>
              </w:rPr>
              <w:t>确保安全生产的技术组织措施（满分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6D0C3561">
            <w:pPr>
              <w:spacing w:line="360" w:lineRule="auto"/>
              <w:rPr>
                <w:rFonts w:ascii="宋体" w:hAnsi="宋体" w:cs="宋体"/>
                <w:color w:val="auto"/>
                <w:highlight w:val="none"/>
              </w:rPr>
            </w:pPr>
            <w:r>
              <w:rPr>
                <w:rFonts w:ascii="宋体" w:hAnsi="宋体" w:cs="宋体"/>
                <w:color w:val="auto"/>
                <w:highlight w:val="none"/>
              </w:rPr>
              <w:t xml:space="preserve">应有专门的安全管理人员和制度，且人员配备合理，制度健全，各道工序安全技术措施针对性强，符合实际且满足有关安全技术标准要求。现场防火、应急救援、社会治安安全措施得力。  </w:t>
            </w:r>
          </w:p>
          <w:p w14:paraId="4A6A7467">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 xml:space="preserve">有专门的安全管理人员和制度，管理人员配备合理，制度健全，各道工序安全技术措施针对性强，确保工程质量的技术组织措施符合实际且满足有关安全技术标准要求。现场防火、应急救援、社会治安安全措施得力。 </w:t>
            </w:r>
          </w:p>
          <w:p w14:paraId="0B7420B4">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51A05E70">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有专门的安全管理人员和制度，安全人员配备基本合理，制度基本健全，各道工序安全技术措施基本符合实际基本满足有关安全技术标准要求。现场防火应急救援、社会治安安全措施基本合理。 </w:t>
            </w:r>
          </w:p>
          <w:p w14:paraId="5F943A31">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有专门的安全管理人员和制度，人员配备不合理，制度不健全，各道工序安全技术措施针无对性，不满足有关安全技术标准要求。现场防火、应急救援、社会治安安全措施不得力。</w:t>
            </w:r>
          </w:p>
        </w:tc>
        <w:tc>
          <w:tcPr>
            <w:tcW w:w="515" w:type="pct"/>
            <w:noWrap w:val="0"/>
            <w:vAlign w:val="center"/>
          </w:tcPr>
          <w:p w14:paraId="1756E192">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5A1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1B99DCF">
            <w:pPr>
              <w:spacing w:line="360" w:lineRule="auto"/>
              <w:rPr>
                <w:rFonts w:hint="eastAsia" w:ascii="宋体" w:hAnsi="宋体"/>
                <w:b/>
                <w:color w:val="auto"/>
                <w:szCs w:val="21"/>
                <w:highlight w:val="none"/>
              </w:rPr>
            </w:pPr>
          </w:p>
        </w:tc>
        <w:tc>
          <w:tcPr>
            <w:tcW w:w="655" w:type="pct"/>
            <w:vMerge w:val="continue"/>
            <w:noWrap w:val="0"/>
            <w:vAlign w:val="top"/>
          </w:tcPr>
          <w:p w14:paraId="6C317B1C">
            <w:pPr>
              <w:spacing w:line="360" w:lineRule="auto"/>
              <w:rPr>
                <w:rFonts w:hint="eastAsia" w:ascii="宋体" w:hAnsi="宋体"/>
                <w:b/>
                <w:color w:val="auto"/>
                <w:szCs w:val="21"/>
                <w:highlight w:val="none"/>
              </w:rPr>
            </w:pPr>
          </w:p>
        </w:tc>
        <w:tc>
          <w:tcPr>
            <w:tcW w:w="3470" w:type="pct"/>
            <w:noWrap w:val="0"/>
            <w:vAlign w:val="top"/>
          </w:tcPr>
          <w:p w14:paraId="3AB2F8F1">
            <w:pPr>
              <w:pStyle w:val="3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确保工期的技术组织措施</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2B22C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根据</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提供的工期技术组织措施，确定各</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所属档次</w:t>
            </w:r>
            <w:r>
              <w:rPr>
                <w:rFonts w:hint="eastAsia" w:ascii="宋体" w:hAnsi="宋体" w:eastAsia="宋体" w:cs="宋体"/>
                <w:b w:val="0"/>
                <w:bCs w:val="0"/>
                <w:color w:val="auto"/>
                <w:highlight w:val="none"/>
                <w:lang w:eastAsia="zh-CN"/>
              </w:rPr>
              <w:t>。</w:t>
            </w:r>
          </w:p>
          <w:p w14:paraId="73BA9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优（</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有保证工期的具体措施且措施得力。各项计划图表编制详尽周密，安排科学合理，符合本项目施工实际要求。</w:t>
            </w:r>
          </w:p>
          <w:p w14:paraId="7D1AF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良（</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有保证工期的具体措施且措施得当。各项计划图表编制完善，安排较合理，符合本项目施工实际要求。</w:t>
            </w:r>
          </w:p>
          <w:p w14:paraId="7FC14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中（</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有保证工期的具体措施，措施基本得当。各项计划图表编制基本齐全，安排基本合理，基本符合本项目施工实际要求。</w:t>
            </w:r>
          </w:p>
          <w:p w14:paraId="7BCC85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差（</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有保证工期的具体措施。各项计划图表编制不完善，安排不合理，不能满足本项目施工实际要求。</w:t>
            </w:r>
          </w:p>
        </w:tc>
        <w:tc>
          <w:tcPr>
            <w:tcW w:w="515" w:type="pct"/>
            <w:noWrap w:val="0"/>
            <w:vAlign w:val="center"/>
          </w:tcPr>
          <w:p w14:paraId="634F42C1">
            <w:pPr>
              <w:spacing w:line="360" w:lineRule="auto"/>
              <w:jc w:val="center"/>
              <w:rPr>
                <w:rFonts w:hint="eastAsia" w:ascii="宋体" w:hAnsi="宋体" w:eastAsia="宋体"/>
                <w:b/>
                <w:color w:val="auto"/>
                <w:szCs w:val="21"/>
                <w:highlight w:val="none"/>
                <w:lang w:eastAsia="zh-CN"/>
              </w:rPr>
            </w:pPr>
            <w:r>
              <w:rPr>
                <w:rFonts w:hint="eastAsia" w:ascii="宋体" w:hAnsi="宋体" w:eastAsia="宋体" w:cs="Times New Roman"/>
                <w:bCs/>
                <w:color w:val="auto"/>
                <w:szCs w:val="21"/>
                <w:highlight w:val="none"/>
              </w:rPr>
              <w:t>0~</w:t>
            </w:r>
            <w:r>
              <w:rPr>
                <w:rFonts w:hint="eastAsia" w:ascii="宋体" w:hAnsi="宋体" w:cs="Times New Roman"/>
                <w:bCs/>
                <w:color w:val="auto"/>
                <w:szCs w:val="21"/>
                <w:highlight w:val="none"/>
                <w:lang w:val="en-US" w:eastAsia="zh-CN"/>
              </w:rPr>
              <w:t>5</w:t>
            </w:r>
          </w:p>
        </w:tc>
      </w:tr>
      <w:tr w14:paraId="125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87C8F6C">
            <w:pPr>
              <w:spacing w:line="360" w:lineRule="auto"/>
              <w:rPr>
                <w:rFonts w:hint="eastAsia" w:ascii="宋体" w:hAnsi="宋体"/>
                <w:b/>
                <w:color w:val="auto"/>
                <w:szCs w:val="21"/>
                <w:highlight w:val="none"/>
              </w:rPr>
            </w:pPr>
          </w:p>
        </w:tc>
        <w:tc>
          <w:tcPr>
            <w:tcW w:w="655" w:type="pct"/>
            <w:vMerge w:val="continue"/>
            <w:noWrap w:val="0"/>
            <w:vAlign w:val="top"/>
          </w:tcPr>
          <w:p w14:paraId="4F260F5E">
            <w:pPr>
              <w:spacing w:line="360" w:lineRule="auto"/>
              <w:rPr>
                <w:rFonts w:hint="eastAsia" w:ascii="宋体" w:hAnsi="宋体"/>
                <w:b/>
                <w:color w:val="auto"/>
                <w:szCs w:val="21"/>
                <w:highlight w:val="none"/>
              </w:rPr>
            </w:pPr>
          </w:p>
        </w:tc>
        <w:tc>
          <w:tcPr>
            <w:tcW w:w="3470" w:type="pct"/>
            <w:noWrap w:val="0"/>
            <w:vAlign w:val="top"/>
          </w:tcPr>
          <w:p w14:paraId="60DA7579">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8、</w:t>
            </w:r>
            <w:r>
              <w:rPr>
                <w:rFonts w:hint="eastAsia" w:ascii="宋体" w:hAnsi="宋体"/>
                <w:b/>
                <w:bCs w:val="0"/>
                <w:color w:val="auto"/>
                <w:szCs w:val="21"/>
                <w:highlight w:val="none"/>
              </w:rPr>
              <w:t>工程施工的重点和难点及保证措施（满分</w:t>
            </w:r>
            <w:r>
              <w:rPr>
                <w:rFonts w:hint="eastAsia" w:ascii="宋体" w:hAnsi="宋体"/>
                <w:b/>
                <w:bCs w:val="0"/>
                <w:color w:val="auto"/>
                <w:szCs w:val="21"/>
                <w:highlight w:val="none"/>
                <w:lang w:val="en-US" w:eastAsia="zh-CN"/>
              </w:rPr>
              <w:t>5</w:t>
            </w:r>
            <w:r>
              <w:rPr>
                <w:rFonts w:hint="eastAsia" w:ascii="宋体" w:hAnsi="宋体"/>
                <w:b/>
                <w:bCs w:val="0"/>
                <w:color w:val="auto"/>
                <w:szCs w:val="21"/>
                <w:highlight w:val="none"/>
              </w:rPr>
              <w:t>分）</w:t>
            </w:r>
          </w:p>
          <w:p w14:paraId="6D4F63C0">
            <w:pPr>
              <w:spacing w:line="360" w:lineRule="auto"/>
              <w:rPr>
                <w:rFonts w:ascii="宋体" w:hAnsi="宋体" w:cs="宋体"/>
                <w:color w:val="auto"/>
                <w:highlight w:val="none"/>
              </w:rPr>
            </w:pPr>
            <w:r>
              <w:rPr>
                <w:rFonts w:ascii="宋体" w:hAnsi="宋体" w:cs="宋体"/>
                <w:color w:val="auto"/>
                <w:highlight w:val="none"/>
              </w:rPr>
              <w:t xml:space="preserve">针对本工程的特点，阐述本工程的重点和难点，解决重点和难点问题的方法是否合理。 </w:t>
            </w:r>
          </w:p>
          <w:p w14:paraId="669EEB39">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5</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针对本工程的特点，阐述本工程的重点和难点，解决重点和难点问题的方法科学合理，完全满足要求。 </w:t>
            </w:r>
          </w:p>
          <w:p w14:paraId="76756CE5">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3</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针对本工程的特点，阐述本工程的重点和难点，解决重点和难点问题的方法合理，满足要求。 </w:t>
            </w:r>
          </w:p>
          <w:p w14:paraId="6EB31146">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2</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针对本工程的特点，阐述本工程的重点和难点，解决重点和难点问题的方法基本合理，基本满足要求。 </w:t>
            </w:r>
          </w:p>
          <w:p w14:paraId="72210CAF">
            <w:pPr>
              <w:spacing w:line="360" w:lineRule="auto"/>
              <w:rPr>
                <w:rFonts w:hint="eastAsia" w:ascii="宋体" w:hAnsi="宋体"/>
                <w:bCs/>
                <w:color w:val="auto"/>
                <w:szCs w:val="21"/>
                <w:highlight w:val="none"/>
              </w:rPr>
            </w:pPr>
            <w:r>
              <w:rPr>
                <w:rFonts w:ascii="宋体" w:hAnsi="宋体" w:cs="宋体"/>
                <w:b/>
                <w:bCs/>
                <w:color w:val="auto"/>
                <w:highlight w:val="none"/>
              </w:rPr>
              <w:t>差（</w:t>
            </w:r>
            <w:r>
              <w:rPr>
                <w:rFonts w:hint="eastAsia" w:ascii="宋体" w:hAnsi="宋体" w:cs="宋体"/>
                <w:b/>
                <w:bCs/>
                <w:color w:val="auto"/>
                <w:highlight w:val="none"/>
                <w:lang w:val="en-US" w:eastAsia="zh-CN"/>
              </w:rPr>
              <w:t>1</w:t>
            </w:r>
            <w:r>
              <w:rPr>
                <w:rFonts w:ascii="宋体" w:hAnsi="宋体" w:cs="宋体"/>
                <w:b/>
                <w:bCs/>
                <w:color w:val="auto"/>
                <w:highlight w:val="none"/>
              </w:rPr>
              <w:t>分）：</w:t>
            </w:r>
            <w:r>
              <w:rPr>
                <w:rFonts w:ascii="宋体" w:hAnsi="宋体" w:cs="宋体"/>
                <w:color w:val="auto"/>
                <w:highlight w:val="none"/>
              </w:rPr>
              <w:t>针对本工程的特点，阐述本工程的重点和难点，解决重点和难点问题的方法不合理。</w:t>
            </w:r>
          </w:p>
        </w:tc>
        <w:tc>
          <w:tcPr>
            <w:tcW w:w="515" w:type="pct"/>
            <w:noWrap w:val="0"/>
            <w:vAlign w:val="center"/>
          </w:tcPr>
          <w:p w14:paraId="7B1FF747">
            <w:pPr>
              <w:spacing w:line="360" w:lineRule="auto"/>
              <w:jc w:val="center"/>
              <w:rPr>
                <w:rFonts w:hint="eastAsia"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5</w:t>
            </w:r>
          </w:p>
        </w:tc>
      </w:tr>
      <w:tr w14:paraId="4CF1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359" w:type="pct"/>
            <w:vMerge w:val="restart"/>
            <w:noWrap w:val="0"/>
            <w:vAlign w:val="center"/>
          </w:tcPr>
          <w:p w14:paraId="7EC2F46D">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655" w:type="pct"/>
            <w:vMerge w:val="restart"/>
            <w:noWrap w:val="0"/>
            <w:vAlign w:val="center"/>
          </w:tcPr>
          <w:p w14:paraId="641D509D">
            <w:pPr>
              <w:spacing w:line="360" w:lineRule="auto"/>
              <w:jc w:val="center"/>
              <w:rPr>
                <w:rFonts w:ascii="宋体" w:hAnsi="宋体"/>
                <w:b/>
                <w:color w:val="auto"/>
                <w:szCs w:val="21"/>
                <w:highlight w:val="none"/>
              </w:rPr>
            </w:pPr>
            <w:r>
              <w:rPr>
                <w:rFonts w:hint="eastAsia" w:ascii="宋体" w:hAnsi="宋体"/>
                <w:b/>
                <w:color w:val="auto"/>
                <w:szCs w:val="21"/>
                <w:highlight w:val="none"/>
              </w:rPr>
              <w:t>商务分（满分20分）</w:t>
            </w:r>
          </w:p>
        </w:tc>
        <w:tc>
          <w:tcPr>
            <w:tcW w:w="3470" w:type="pct"/>
            <w:noWrap w:val="0"/>
            <w:vAlign w:val="top"/>
          </w:tcPr>
          <w:p w14:paraId="5484F249">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s="Courier New"/>
                <w:b/>
                <w:bCs/>
                <w:color w:val="auto"/>
                <w:szCs w:val="21"/>
                <w:highlight w:val="none"/>
              </w:rPr>
            </w:pPr>
            <w:r>
              <w:rPr>
                <w:rFonts w:hint="eastAsia" w:ascii="宋体" w:hAnsi="宋体" w:cs="Courier New"/>
                <w:b/>
                <w:bCs/>
                <w:color w:val="auto"/>
                <w:szCs w:val="21"/>
                <w:highlight w:val="none"/>
              </w:rPr>
              <w:t>（</w:t>
            </w:r>
            <w:r>
              <w:rPr>
                <w:rFonts w:hint="eastAsia" w:ascii="宋体" w:hAnsi="宋体" w:cs="Courier New"/>
                <w:b/>
                <w:bCs/>
                <w:color w:val="auto"/>
                <w:szCs w:val="21"/>
                <w:highlight w:val="none"/>
                <w:lang w:val="en-US" w:eastAsia="zh-CN"/>
              </w:rPr>
              <w:t>1</w:t>
            </w:r>
            <w:r>
              <w:rPr>
                <w:rFonts w:hint="eastAsia" w:ascii="宋体" w:hAnsi="宋体" w:cs="Courier New"/>
                <w:b/>
                <w:bCs/>
                <w:color w:val="auto"/>
                <w:szCs w:val="21"/>
                <w:highlight w:val="none"/>
              </w:rPr>
              <w:t>）</w:t>
            </w:r>
            <w:r>
              <w:rPr>
                <w:rFonts w:ascii="宋体" w:hAnsi="宋体" w:cs="Courier New"/>
                <w:b/>
                <w:bCs/>
                <w:color w:val="auto"/>
                <w:szCs w:val="21"/>
                <w:highlight w:val="none"/>
              </w:rPr>
              <w:t>其他主要人员（满分1</w:t>
            </w:r>
            <w:r>
              <w:rPr>
                <w:rFonts w:hint="eastAsia" w:ascii="宋体" w:hAnsi="宋体" w:cs="Courier New"/>
                <w:b/>
                <w:bCs/>
                <w:color w:val="auto"/>
                <w:szCs w:val="21"/>
                <w:highlight w:val="none"/>
                <w:lang w:val="en-US" w:eastAsia="zh-CN"/>
              </w:rPr>
              <w:t>5</w:t>
            </w:r>
            <w:r>
              <w:rPr>
                <w:rFonts w:ascii="宋体" w:hAnsi="宋体" w:cs="Courier New"/>
                <w:b/>
                <w:bCs/>
                <w:color w:val="auto"/>
                <w:szCs w:val="21"/>
                <w:highlight w:val="none"/>
              </w:rPr>
              <w:t>分）</w:t>
            </w:r>
          </w:p>
          <w:p w14:paraId="56F997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Cs w:val="24"/>
                <w:highlight w:val="none"/>
              </w:rPr>
            </w:pPr>
            <w:r>
              <w:rPr>
                <w:rFonts w:ascii="宋体" w:hAnsi="宋体" w:eastAsia="宋体" w:cs="宋体"/>
                <w:color w:val="auto"/>
                <w:szCs w:val="24"/>
                <w:highlight w:val="none"/>
              </w:rPr>
              <w:t>人员齐备、专业配套，拟派驻本项目的技术负责人应有中级</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含</w:t>
            </w:r>
            <w:r>
              <w:rPr>
                <w:rFonts w:hint="eastAsia" w:ascii="宋体" w:hAnsi="宋体" w:eastAsia="宋体" w:cs="宋体"/>
                <w:color w:val="auto"/>
                <w:szCs w:val="24"/>
                <w:highlight w:val="none"/>
                <w:lang w:eastAsia="zh-CN"/>
              </w:rPr>
              <w:t>）</w:t>
            </w:r>
            <w:r>
              <w:rPr>
                <w:rFonts w:ascii="宋体" w:hAnsi="宋体" w:eastAsia="宋体" w:cs="宋体"/>
                <w:color w:val="auto"/>
                <w:szCs w:val="24"/>
                <w:highlight w:val="none"/>
              </w:rPr>
              <w:t>以上职称，施工员、</w:t>
            </w:r>
            <w:r>
              <w:rPr>
                <w:rFonts w:hint="eastAsia" w:ascii="宋体" w:hAnsi="宋体" w:cs="宋体"/>
                <w:color w:val="auto"/>
                <w:szCs w:val="24"/>
                <w:highlight w:val="none"/>
                <w:lang w:val="en-US" w:eastAsia="zh-CN"/>
              </w:rPr>
              <w:t>安全员、</w:t>
            </w:r>
            <w:r>
              <w:rPr>
                <w:rFonts w:ascii="宋体" w:hAnsi="宋体" w:eastAsia="宋体" w:cs="宋体"/>
                <w:color w:val="auto"/>
                <w:szCs w:val="24"/>
                <w:highlight w:val="none"/>
              </w:rPr>
              <w:t>质检员、材料员应具有相应岗位资格证书。</w:t>
            </w:r>
          </w:p>
          <w:p w14:paraId="52CB0DC6">
            <w:pPr>
              <w:pStyle w:val="36"/>
              <w:keepNext w:val="0"/>
              <w:keepLines w:val="0"/>
              <w:pageBreakBefore w:val="0"/>
              <w:widowControl w:val="0"/>
              <w:kinsoku/>
              <w:wordWrap/>
              <w:overflowPunct/>
              <w:topLinePunct w:val="0"/>
              <w:autoSpaceDE/>
              <w:autoSpaceDN/>
              <w:bidi w:val="0"/>
              <w:adjustRightInd/>
              <w:snapToGrid/>
              <w:spacing w:line="360" w:lineRule="auto"/>
              <w:ind w:firstLine="394" w:firstLineChars="196"/>
              <w:jc w:val="left"/>
              <w:textAlignment w:val="auto"/>
              <w:rPr>
                <w:rFonts w:ascii="宋体" w:hAnsi="宋体" w:eastAsia="宋体" w:cs="宋体"/>
                <w:color w:val="auto"/>
                <w:kern w:val="2"/>
                <w:sz w:val="21"/>
                <w:szCs w:val="24"/>
                <w:highlight w:val="none"/>
                <w:lang w:val="en-US" w:eastAsia="zh-CN" w:bidi="ar-SA"/>
              </w:rPr>
            </w:pPr>
            <w:r>
              <w:rPr>
                <w:rFonts w:ascii="宋体" w:hAnsi="宋体" w:cs="宋体"/>
                <w:b/>
                <w:bCs/>
                <w:color w:val="auto"/>
                <w:highlight w:val="none"/>
              </w:rPr>
              <w:t>优（1</w:t>
            </w:r>
            <w:r>
              <w:rPr>
                <w:rFonts w:hint="eastAsia" w:ascii="宋体" w:hAnsi="宋体" w:cs="宋体"/>
                <w:b/>
                <w:bCs/>
                <w:color w:val="auto"/>
                <w:highlight w:val="none"/>
                <w:lang w:val="en-US" w:eastAsia="zh-CN"/>
              </w:rPr>
              <w:t>5</w:t>
            </w:r>
            <w:r>
              <w:rPr>
                <w:rFonts w:ascii="宋体" w:hAnsi="宋体" w:cs="宋体"/>
                <w:b/>
                <w:bCs/>
                <w:color w:val="auto"/>
                <w:highlight w:val="none"/>
              </w:rPr>
              <w:t>分）：</w:t>
            </w:r>
            <w:r>
              <w:rPr>
                <w:rFonts w:ascii="宋体" w:hAnsi="宋体" w:eastAsia="宋体" w:cs="宋体"/>
                <w:color w:val="auto"/>
                <w:kern w:val="2"/>
                <w:sz w:val="21"/>
                <w:szCs w:val="24"/>
                <w:highlight w:val="none"/>
                <w:lang w:val="en-US" w:eastAsia="zh-CN" w:bidi="ar-SA"/>
              </w:rPr>
              <w:t>完全满足施工需要，有一定的人员储备，管理人员配备齐全且经验及综合素质优秀。</w:t>
            </w:r>
          </w:p>
          <w:p w14:paraId="2CD4E01F">
            <w:pPr>
              <w:pStyle w:val="36"/>
              <w:keepNext w:val="0"/>
              <w:keepLines w:val="0"/>
              <w:pageBreakBefore w:val="0"/>
              <w:widowControl w:val="0"/>
              <w:kinsoku/>
              <w:wordWrap/>
              <w:overflowPunct/>
              <w:topLinePunct w:val="0"/>
              <w:autoSpaceDE/>
              <w:autoSpaceDN/>
              <w:bidi w:val="0"/>
              <w:adjustRightInd/>
              <w:snapToGrid/>
              <w:spacing w:line="360" w:lineRule="auto"/>
              <w:ind w:firstLine="413" w:firstLineChars="196"/>
              <w:jc w:val="left"/>
              <w:textAlignment w:val="auto"/>
              <w:rPr>
                <w:rFonts w:cs="宋体"/>
                <w:color w:val="auto"/>
                <w:sz w:val="21"/>
                <w:szCs w:val="24"/>
                <w:highlight w:val="none"/>
              </w:rPr>
            </w:pPr>
            <w:r>
              <w:rPr>
                <w:rFonts w:cs="宋体"/>
                <w:b/>
                <w:bCs/>
                <w:color w:val="auto"/>
                <w:sz w:val="21"/>
                <w:szCs w:val="24"/>
                <w:highlight w:val="none"/>
              </w:rPr>
              <w:t>良（</w:t>
            </w:r>
            <w:r>
              <w:rPr>
                <w:rFonts w:hint="eastAsia" w:cs="宋体"/>
                <w:b/>
                <w:bCs/>
                <w:color w:val="auto"/>
                <w:sz w:val="21"/>
                <w:szCs w:val="24"/>
                <w:highlight w:val="none"/>
                <w:lang w:val="en-US" w:eastAsia="zh-CN"/>
              </w:rPr>
              <w:t>11</w:t>
            </w:r>
            <w:r>
              <w:rPr>
                <w:rFonts w:cs="宋体"/>
                <w:b/>
                <w:bCs/>
                <w:color w:val="auto"/>
                <w:sz w:val="21"/>
                <w:szCs w:val="24"/>
                <w:highlight w:val="none"/>
              </w:rPr>
              <w:t>分）：</w:t>
            </w:r>
            <w:r>
              <w:rPr>
                <w:rFonts w:cs="宋体"/>
                <w:color w:val="auto"/>
                <w:sz w:val="21"/>
                <w:szCs w:val="24"/>
                <w:highlight w:val="none"/>
              </w:rPr>
              <w:t>满足施工需要，管理人员配备齐全。</w:t>
            </w:r>
          </w:p>
          <w:p w14:paraId="4CE964D4">
            <w:pPr>
              <w:pStyle w:val="3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cs="宋体"/>
                <w:color w:val="auto"/>
                <w:sz w:val="21"/>
                <w:szCs w:val="24"/>
                <w:highlight w:val="none"/>
              </w:rPr>
            </w:pPr>
            <w:r>
              <w:rPr>
                <w:rFonts w:cs="宋体"/>
                <w:b/>
                <w:bCs/>
                <w:color w:val="auto"/>
                <w:sz w:val="21"/>
                <w:szCs w:val="24"/>
                <w:highlight w:val="none"/>
              </w:rPr>
              <w:t>中（</w:t>
            </w:r>
            <w:r>
              <w:rPr>
                <w:rFonts w:hint="eastAsia" w:cs="宋体"/>
                <w:b/>
                <w:bCs/>
                <w:color w:val="auto"/>
                <w:sz w:val="21"/>
                <w:szCs w:val="24"/>
                <w:highlight w:val="none"/>
                <w:lang w:val="en-US" w:eastAsia="zh-CN"/>
              </w:rPr>
              <w:t>7</w:t>
            </w:r>
            <w:r>
              <w:rPr>
                <w:rFonts w:cs="宋体"/>
                <w:b/>
                <w:bCs/>
                <w:color w:val="auto"/>
                <w:sz w:val="21"/>
                <w:szCs w:val="24"/>
                <w:highlight w:val="none"/>
              </w:rPr>
              <w:t>分）</w:t>
            </w:r>
            <w:r>
              <w:rPr>
                <w:rFonts w:hint="eastAsia" w:cs="宋体"/>
                <w:b/>
                <w:bCs/>
                <w:color w:val="auto"/>
                <w:sz w:val="21"/>
                <w:szCs w:val="24"/>
                <w:highlight w:val="none"/>
                <w:lang w:eastAsia="zh-CN"/>
              </w:rPr>
              <w:t>：</w:t>
            </w:r>
            <w:r>
              <w:rPr>
                <w:rFonts w:cs="宋体"/>
                <w:color w:val="auto"/>
                <w:sz w:val="21"/>
                <w:szCs w:val="24"/>
                <w:highlight w:val="none"/>
              </w:rPr>
              <w:t>基本满足施工需要，管理人员配备齐全。</w:t>
            </w:r>
          </w:p>
          <w:p w14:paraId="522B9CD5">
            <w:pPr>
              <w:pStyle w:val="3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Courier New"/>
                <w:color w:val="auto"/>
                <w:szCs w:val="21"/>
                <w:highlight w:val="none"/>
              </w:rPr>
            </w:pPr>
            <w:r>
              <w:rPr>
                <w:rFonts w:cs="宋体"/>
                <w:b/>
                <w:bCs/>
                <w:color w:val="auto"/>
                <w:sz w:val="21"/>
                <w:szCs w:val="24"/>
                <w:highlight w:val="none"/>
              </w:rPr>
              <w:t>差（</w:t>
            </w:r>
            <w:r>
              <w:rPr>
                <w:rFonts w:hint="eastAsia" w:cs="宋体"/>
                <w:b/>
                <w:bCs/>
                <w:color w:val="auto"/>
                <w:sz w:val="21"/>
                <w:szCs w:val="24"/>
                <w:highlight w:val="none"/>
                <w:lang w:val="en-US" w:eastAsia="zh-CN"/>
              </w:rPr>
              <w:t>3</w:t>
            </w:r>
            <w:r>
              <w:rPr>
                <w:rFonts w:cs="宋体"/>
                <w:b/>
                <w:bCs/>
                <w:color w:val="auto"/>
                <w:sz w:val="21"/>
                <w:szCs w:val="24"/>
                <w:highlight w:val="none"/>
              </w:rPr>
              <w:t>分）</w:t>
            </w:r>
            <w:r>
              <w:rPr>
                <w:rFonts w:hint="eastAsia" w:cs="宋体"/>
                <w:b/>
                <w:bCs/>
                <w:color w:val="auto"/>
                <w:sz w:val="21"/>
                <w:szCs w:val="24"/>
                <w:highlight w:val="none"/>
                <w:lang w:eastAsia="zh-CN"/>
              </w:rPr>
              <w:t>：</w:t>
            </w:r>
            <w:r>
              <w:rPr>
                <w:rFonts w:cs="宋体"/>
                <w:color w:val="auto"/>
                <w:sz w:val="21"/>
                <w:szCs w:val="24"/>
                <w:highlight w:val="none"/>
              </w:rPr>
              <w:t>不满足施工需要，管理人员配备不齐全。</w:t>
            </w:r>
          </w:p>
        </w:tc>
        <w:tc>
          <w:tcPr>
            <w:tcW w:w="515" w:type="pct"/>
            <w:noWrap w:val="0"/>
            <w:vAlign w:val="center"/>
          </w:tcPr>
          <w:p w14:paraId="70BE6728">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15</w:t>
            </w:r>
          </w:p>
        </w:tc>
      </w:tr>
      <w:tr w14:paraId="39D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3499FE3C">
            <w:pPr>
              <w:spacing w:line="360" w:lineRule="auto"/>
              <w:rPr>
                <w:rFonts w:hint="eastAsia" w:ascii="宋体" w:hAnsi="宋体"/>
                <w:bCs/>
                <w:color w:val="auto"/>
                <w:szCs w:val="21"/>
                <w:highlight w:val="none"/>
              </w:rPr>
            </w:pPr>
          </w:p>
        </w:tc>
        <w:tc>
          <w:tcPr>
            <w:tcW w:w="655" w:type="pct"/>
            <w:vMerge w:val="continue"/>
            <w:noWrap w:val="0"/>
            <w:vAlign w:val="top"/>
          </w:tcPr>
          <w:p w14:paraId="585B4688">
            <w:pPr>
              <w:spacing w:line="360" w:lineRule="auto"/>
              <w:rPr>
                <w:rFonts w:hint="eastAsia" w:ascii="宋体" w:hAnsi="宋体"/>
                <w:bCs/>
                <w:color w:val="auto"/>
                <w:szCs w:val="21"/>
                <w:highlight w:val="none"/>
              </w:rPr>
            </w:pPr>
          </w:p>
        </w:tc>
        <w:tc>
          <w:tcPr>
            <w:tcW w:w="3470" w:type="pct"/>
            <w:noWrap w:val="0"/>
            <w:vAlign w:val="top"/>
          </w:tcPr>
          <w:p w14:paraId="3C99E98D">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cs="Courier New"/>
                <w:b/>
                <w:bCs/>
                <w:color w:val="auto"/>
                <w:szCs w:val="21"/>
                <w:highlight w:val="none"/>
              </w:rPr>
            </w:pPr>
            <w:r>
              <w:rPr>
                <w:rFonts w:hint="eastAsia" w:ascii="宋体" w:hAnsi="宋体" w:cs="Courier New"/>
                <w:b/>
                <w:bCs/>
                <w:color w:val="auto"/>
                <w:szCs w:val="21"/>
                <w:highlight w:val="none"/>
              </w:rPr>
              <w:t>（</w:t>
            </w:r>
            <w:r>
              <w:rPr>
                <w:rFonts w:hint="eastAsia" w:ascii="宋体" w:hAnsi="宋体" w:cs="Courier New"/>
                <w:b/>
                <w:bCs/>
                <w:color w:val="auto"/>
                <w:szCs w:val="21"/>
                <w:highlight w:val="none"/>
                <w:lang w:val="en-US" w:eastAsia="zh-CN"/>
              </w:rPr>
              <w:t>2</w:t>
            </w:r>
            <w:r>
              <w:rPr>
                <w:rFonts w:hint="eastAsia" w:ascii="宋体" w:hAnsi="宋体" w:cs="Courier New"/>
                <w:b/>
                <w:bCs/>
                <w:color w:val="auto"/>
                <w:szCs w:val="21"/>
                <w:highlight w:val="none"/>
              </w:rPr>
              <w:t>）业绩分（满分5分）</w:t>
            </w:r>
            <w:bookmarkStart w:id="147" w:name="_GoBack"/>
            <w:bookmarkEnd w:id="147"/>
          </w:p>
          <w:p w14:paraId="258FE77A">
            <w:pPr>
              <w:pStyle w:val="36"/>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rPr>
                <w:rFonts w:cs="宋体"/>
                <w:color w:val="auto"/>
                <w:sz w:val="21"/>
                <w:szCs w:val="24"/>
                <w:highlight w:val="none"/>
              </w:rPr>
            </w:pPr>
            <w:r>
              <w:rPr>
                <w:rFonts w:hint="eastAsia" w:cs="宋体"/>
                <w:color w:val="auto"/>
                <w:sz w:val="21"/>
                <w:szCs w:val="24"/>
                <w:highlight w:val="none"/>
              </w:rPr>
              <w:t>202</w:t>
            </w:r>
            <w:r>
              <w:rPr>
                <w:rFonts w:hint="eastAsia" w:cs="宋体"/>
                <w:color w:val="auto"/>
                <w:sz w:val="21"/>
                <w:szCs w:val="24"/>
                <w:highlight w:val="none"/>
                <w:lang w:val="en-US" w:eastAsia="zh-CN"/>
              </w:rPr>
              <w:t>2</w:t>
            </w:r>
            <w:r>
              <w:rPr>
                <w:rFonts w:hint="eastAsia" w:cs="宋体"/>
                <w:color w:val="auto"/>
                <w:sz w:val="21"/>
                <w:szCs w:val="24"/>
                <w:highlight w:val="none"/>
              </w:rPr>
              <w:t>年</w:t>
            </w:r>
            <w:r>
              <w:rPr>
                <w:rFonts w:hint="eastAsia" w:cs="宋体"/>
                <w:color w:val="auto"/>
                <w:sz w:val="21"/>
                <w:szCs w:val="24"/>
                <w:highlight w:val="none"/>
                <w:lang w:val="en-US" w:eastAsia="zh-CN"/>
              </w:rPr>
              <w:t>6月</w:t>
            </w:r>
            <w:r>
              <w:rPr>
                <w:rFonts w:hint="eastAsia" w:cs="宋体"/>
                <w:color w:val="auto"/>
                <w:sz w:val="21"/>
                <w:szCs w:val="24"/>
                <w:highlight w:val="none"/>
              </w:rPr>
              <w:t>以来承接过类似项目的</w:t>
            </w:r>
            <w:r>
              <w:rPr>
                <w:rFonts w:hint="eastAsia" w:cs="宋体"/>
                <w:color w:val="auto"/>
                <w:sz w:val="21"/>
                <w:szCs w:val="24"/>
                <w:highlight w:val="none"/>
                <w:lang w:val="en-US" w:eastAsia="zh-CN"/>
              </w:rPr>
              <w:t>业绩</w:t>
            </w:r>
            <w:r>
              <w:rPr>
                <w:rFonts w:hint="eastAsia" w:cs="宋体"/>
                <w:color w:val="auto"/>
                <w:sz w:val="21"/>
                <w:szCs w:val="24"/>
                <w:highlight w:val="none"/>
              </w:rPr>
              <w:t>，每个得</w:t>
            </w:r>
            <w:r>
              <w:rPr>
                <w:rFonts w:hint="eastAsia" w:cs="宋体"/>
                <w:color w:val="auto"/>
                <w:sz w:val="21"/>
                <w:szCs w:val="24"/>
                <w:highlight w:val="none"/>
                <w:lang w:val="en-US" w:eastAsia="zh-CN"/>
              </w:rPr>
              <w:t>2.5</w:t>
            </w:r>
            <w:r>
              <w:rPr>
                <w:rFonts w:hint="eastAsia" w:cs="宋体"/>
                <w:color w:val="auto"/>
                <w:sz w:val="21"/>
                <w:szCs w:val="24"/>
                <w:highlight w:val="none"/>
              </w:rPr>
              <w:t>分，满分5分。（以供应商提供中标（成交）通知书或合同等复印件为准，否则不得分。）</w:t>
            </w:r>
          </w:p>
        </w:tc>
        <w:tc>
          <w:tcPr>
            <w:tcW w:w="515" w:type="pct"/>
            <w:noWrap w:val="0"/>
            <w:vAlign w:val="center"/>
          </w:tcPr>
          <w:p w14:paraId="5734DECB">
            <w:pPr>
              <w:spacing w:line="360" w:lineRule="auto"/>
              <w:jc w:val="center"/>
              <w:rPr>
                <w:rFonts w:ascii="宋体" w:hAnsi="宋体"/>
                <w:b/>
                <w:color w:val="auto"/>
                <w:szCs w:val="21"/>
                <w:highlight w:val="none"/>
              </w:rPr>
            </w:pPr>
            <w:r>
              <w:rPr>
                <w:rFonts w:hint="eastAsia" w:ascii="宋体" w:hAnsi="宋体"/>
                <w:bCs/>
                <w:color w:val="auto"/>
                <w:szCs w:val="21"/>
                <w:highlight w:val="none"/>
              </w:rPr>
              <w:t>0~5</w:t>
            </w:r>
          </w:p>
        </w:tc>
      </w:tr>
      <w:bookmarkEnd w:id="58"/>
    </w:tbl>
    <w:p w14:paraId="04BD64F6">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br w:type="page"/>
      </w:r>
    </w:p>
    <w:p w14:paraId="791373C3">
      <w:pPr>
        <w:pStyle w:val="19"/>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8.2商务技术评审因素为客观评分项的，应在评分项目或评分标准中予以标注为“客观分”。对供应商的客观评分项目，各评审专家评分应当一致。</w:t>
      </w:r>
    </w:p>
    <w:p w14:paraId="49231FA0">
      <w:pPr>
        <w:spacing w:line="360" w:lineRule="auto"/>
        <w:ind w:firstLine="420" w:firstLineChars="200"/>
        <w:rPr>
          <w:rFonts w:hint="eastAsia" w:ascii="宋体" w:hAnsi="宋体" w:eastAsia="宋体" w:cs="宋体"/>
          <w:color w:val="auto"/>
          <w:kern w:val="2"/>
          <w:sz w:val="21"/>
          <w:szCs w:val="24"/>
          <w:highlight w:val="none"/>
          <w:lang w:val="en-US" w:eastAsia="zh-CN" w:bidi="ar-SA"/>
        </w:rPr>
      </w:pPr>
      <w:bookmarkStart w:id="59" w:name="_Toc80205935"/>
      <w:r>
        <w:rPr>
          <w:rFonts w:hint="eastAsia" w:ascii="宋体" w:hAnsi="宋体" w:eastAsia="宋体" w:cs="宋体"/>
          <w:color w:val="auto"/>
          <w:kern w:val="2"/>
          <w:sz w:val="21"/>
          <w:szCs w:val="24"/>
          <w:highlight w:val="none"/>
          <w:lang w:val="en-US" w:eastAsia="zh-CN" w:bidi="ar-SA"/>
        </w:rPr>
        <w:t>8.3.终止竞争性磋商采购活动</w:t>
      </w:r>
    </w:p>
    <w:p w14:paraId="796B9C5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C2A0855">
      <w:pPr>
        <w:spacing w:before="0" w:after="0" w:line="240" w:lineRule="auto"/>
        <w:ind w:firstLine="0" w:firstLineChars="0"/>
        <w:jc w:val="center"/>
        <w:outlineLvl w:val="9"/>
        <w:rPr>
          <w:rFonts w:hint="eastAsia" w:ascii="宋体" w:hAnsi="宋体" w:cs="宋体"/>
          <w:b/>
          <w:color w:val="auto"/>
          <w:highlight w:val="none"/>
        </w:rPr>
      </w:pPr>
    </w:p>
    <w:p w14:paraId="234BCDB8">
      <w:pPr>
        <w:pStyle w:val="3"/>
        <w:spacing w:before="0" w:after="0" w:line="360" w:lineRule="auto"/>
        <w:ind w:firstLine="640" w:firstLineChars="200"/>
        <w:jc w:val="center"/>
        <w:rPr>
          <w:rFonts w:hint="eastAsia" w:ascii="宋体" w:hAnsi="宋体"/>
          <w:b w:val="0"/>
          <w:color w:val="auto"/>
          <w:highlight w:val="none"/>
        </w:rPr>
      </w:pPr>
      <w:bookmarkStart w:id="60" w:name="_Toc21334"/>
      <w:r>
        <w:rPr>
          <w:rFonts w:hint="eastAsia" w:ascii="宋体" w:hAnsi="宋体"/>
          <w:b w:val="0"/>
          <w:color w:val="auto"/>
          <w:highlight w:val="none"/>
        </w:rPr>
        <w:t>第二节 评标报告</w:t>
      </w:r>
      <w:bookmarkEnd w:id="59"/>
      <w:bookmarkEnd w:id="60"/>
    </w:p>
    <w:p w14:paraId="75E716E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59C43E2">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B921F83">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28E9D81B">
      <w:pPr>
        <w:pStyle w:val="35"/>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D3BB7F2">
      <w:pPr>
        <w:pStyle w:val="3"/>
        <w:spacing w:before="0" w:after="0" w:line="360" w:lineRule="auto"/>
        <w:ind w:firstLine="640" w:firstLineChars="200"/>
        <w:jc w:val="center"/>
        <w:rPr>
          <w:rFonts w:hint="eastAsia" w:ascii="宋体" w:hAnsi="宋体" w:cs="宋体"/>
          <w:b w:val="0"/>
          <w:color w:val="auto"/>
          <w:highlight w:val="none"/>
        </w:rPr>
      </w:pPr>
      <w:bookmarkStart w:id="61" w:name="_Toc80205936"/>
      <w:bookmarkStart w:id="62" w:name="_Toc27757"/>
      <w:r>
        <w:rPr>
          <w:rFonts w:hint="eastAsia" w:ascii="宋体" w:hAnsi="宋体"/>
          <w:b w:val="0"/>
          <w:color w:val="auto"/>
          <w:highlight w:val="none"/>
        </w:rPr>
        <w:t>第三节 评审过程的保密与录像</w:t>
      </w:r>
      <w:bookmarkEnd w:id="61"/>
      <w:bookmarkEnd w:id="62"/>
    </w:p>
    <w:p w14:paraId="24931E19">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76828FC6">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w:t>
      </w:r>
      <w:r>
        <w:rPr>
          <w:rFonts w:hint="eastAsia" w:ascii="宋体" w:hAnsi="宋体" w:cs="宋体"/>
          <w:color w:val="auto"/>
          <w:highlight w:val="none"/>
          <w:lang w:eastAsia="zh-CN"/>
        </w:rPr>
        <w:t>成交</w:t>
      </w:r>
      <w:r>
        <w:rPr>
          <w:rFonts w:hint="eastAsia" w:ascii="宋体" w:hAnsi="宋体" w:cs="宋体"/>
          <w:color w:val="auto"/>
          <w:highlight w:val="none"/>
        </w:rPr>
        <w:t>成交供应商推荐等评审有关的情况，以及涉及国家秘密和商业秘密等信息，评审委员会成员、采购人和采购机构工作人员、相关监督人员等与评审有关的人员应当予以保密。</w:t>
      </w:r>
    </w:p>
    <w:p w14:paraId="44D0C892">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21B864B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432B8664">
      <w:pPr>
        <w:spacing w:line="400" w:lineRule="exact"/>
        <w:ind w:firstLine="420" w:firstLineChars="200"/>
        <w:rPr>
          <w:rFonts w:hint="eastAsia" w:ascii="宋体" w:hAnsi="宋体" w:cs="宋体"/>
          <w:color w:val="auto"/>
          <w:highlight w:val="none"/>
        </w:rPr>
      </w:pPr>
    </w:p>
    <w:p w14:paraId="2919D36B">
      <w:pPr>
        <w:spacing w:line="400" w:lineRule="exact"/>
        <w:ind w:firstLine="420" w:firstLineChars="200"/>
        <w:rPr>
          <w:rFonts w:hint="eastAsia" w:ascii="宋体" w:hAnsi="宋体" w:cs="宋体"/>
          <w:color w:val="auto"/>
          <w:highlight w:val="none"/>
        </w:rPr>
      </w:pPr>
    </w:p>
    <w:p w14:paraId="7DA5CCA2">
      <w:pPr>
        <w:outlineLvl w:val="9"/>
        <w:rPr>
          <w:rFonts w:hint="eastAsia" w:cs="宋体"/>
          <w:color w:val="auto"/>
          <w:highlight w:val="none"/>
        </w:rPr>
      </w:pPr>
    </w:p>
    <w:p w14:paraId="040BF7B2">
      <w:pPr>
        <w:jc w:val="center"/>
        <w:outlineLvl w:val="9"/>
        <w:rPr>
          <w:color w:val="auto"/>
          <w:highlight w:val="none"/>
        </w:rPr>
      </w:pPr>
      <w:r>
        <w:rPr>
          <w:b/>
          <w:bCs/>
          <w:color w:val="auto"/>
          <w:highlight w:val="none"/>
        </w:rPr>
        <w:br w:type="page"/>
      </w:r>
    </w:p>
    <w:p w14:paraId="4EF2A099">
      <w:pPr>
        <w:jc w:val="center"/>
        <w:outlineLvl w:val="9"/>
        <w:rPr>
          <w:color w:val="auto"/>
          <w:highlight w:val="none"/>
        </w:rPr>
      </w:pPr>
    </w:p>
    <w:p w14:paraId="54E05743">
      <w:pPr>
        <w:jc w:val="center"/>
        <w:outlineLvl w:val="9"/>
        <w:rPr>
          <w:color w:val="auto"/>
          <w:highlight w:val="none"/>
        </w:rPr>
      </w:pPr>
    </w:p>
    <w:p w14:paraId="44127FAA">
      <w:pPr>
        <w:jc w:val="center"/>
        <w:outlineLvl w:val="9"/>
        <w:rPr>
          <w:color w:val="auto"/>
          <w:highlight w:val="none"/>
        </w:rPr>
      </w:pPr>
    </w:p>
    <w:p w14:paraId="2619F6BB">
      <w:pPr>
        <w:pStyle w:val="2"/>
        <w:jc w:val="center"/>
        <w:rPr>
          <w:rFonts w:hint="eastAsia" w:ascii="宋体" w:hAnsi="宋体" w:eastAsia="宋体" w:cs="宋体"/>
          <w:b w:val="0"/>
          <w:bCs w:val="0"/>
          <w:color w:val="auto"/>
          <w:highlight w:val="none"/>
        </w:rPr>
      </w:pPr>
      <w:bookmarkStart w:id="63" w:name="_Toc27471"/>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val="en-US" w:eastAsia="zh-CN"/>
        </w:rPr>
        <w:t>五</w:t>
      </w:r>
      <w:r>
        <w:rPr>
          <w:rFonts w:hint="eastAsia" w:ascii="宋体" w:hAnsi="宋体" w:eastAsia="宋体" w:cs="宋体"/>
          <w:b w:val="0"/>
          <w:bCs w:val="0"/>
          <w:color w:val="auto"/>
          <w:highlight w:val="none"/>
        </w:rPr>
        <w:t>章 工程量清单编制及图纸（另</w:t>
      </w:r>
      <w:r>
        <w:rPr>
          <w:rFonts w:hint="eastAsia" w:ascii="宋体" w:hAnsi="宋体" w:eastAsia="宋体" w:cs="宋体"/>
          <w:b w:val="0"/>
          <w:bCs w:val="0"/>
          <w:color w:val="auto"/>
          <w:highlight w:val="none"/>
          <w:lang w:val="en-US" w:eastAsia="zh-CN"/>
        </w:rPr>
        <w:t>附</w:t>
      </w:r>
      <w:r>
        <w:rPr>
          <w:rFonts w:hint="eastAsia" w:ascii="宋体" w:hAnsi="宋体" w:eastAsia="宋体" w:cs="宋体"/>
          <w:b w:val="0"/>
          <w:bCs w:val="0"/>
          <w:color w:val="auto"/>
          <w:highlight w:val="none"/>
        </w:rPr>
        <w:t>）</w:t>
      </w:r>
      <w:bookmarkEnd w:id="63"/>
    </w:p>
    <w:p w14:paraId="389ED5B0">
      <w:pPr>
        <w:rPr>
          <w:rFonts w:hint="eastAsia"/>
          <w:color w:val="auto"/>
          <w:highlight w:val="none"/>
        </w:rPr>
      </w:pPr>
    </w:p>
    <w:p w14:paraId="78C65B0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工程量清单编制说明</w:t>
      </w:r>
    </w:p>
    <w:p w14:paraId="18080F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说明：已标价工程量清单按所提供的“</w:t>
      </w:r>
      <w:r>
        <w:rPr>
          <w:rFonts w:hint="eastAsia" w:ascii="宋体" w:hAnsi="宋体" w:cs="宋体"/>
          <w:b w:val="0"/>
          <w:bCs w:val="0"/>
          <w:color w:val="000000"/>
          <w:kern w:val="0"/>
          <w:sz w:val="24"/>
          <w:szCs w:val="24"/>
          <w:highlight w:val="none"/>
          <w:lang w:val="en-US" w:eastAsia="zh-CN" w:bidi="ar"/>
        </w:rPr>
        <w:t>招标控制价</w:t>
      </w:r>
      <w:r>
        <w:rPr>
          <w:rFonts w:hint="eastAsia" w:ascii="宋体" w:hAnsi="宋体" w:eastAsia="宋体" w:cs="宋体"/>
          <w:b w:val="0"/>
          <w:bCs w:val="0"/>
          <w:color w:val="000000"/>
          <w:kern w:val="0"/>
          <w:sz w:val="24"/>
          <w:szCs w:val="24"/>
          <w:highlight w:val="none"/>
          <w:lang w:val="en-US" w:eastAsia="zh-CN" w:bidi="ar"/>
        </w:rPr>
        <w:t>”中的相关格式填写</w:t>
      </w:r>
    </w:p>
    <w:p w14:paraId="3F455EFE">
      <w:pPr>
        <w:autoSpaceDE w:val="0"/>
        <w:autoSpaceDN w:val="0"/>
        <w:adjustRightInd w:val="0"/>
        <w:snapToGrid w:val="0"/>
        <w:spacing w:line="340" w:lineRule="exact"/>
        <w:jc w:val="left"/>
        <w:rPr>
          <w:rFonts w:hint="eastAsia" w:ascii="宋体" w:hAnsi="宋体" w:eastAsia="宋体" w:cs="宋体"/>
          <w:highlight w:val="none"/>
        </w:rPr>
      </w:pPr>
    </w:p>
    <w:p w14:paraId="4F443359">
      <w:pPr>
        <w:keepNext/>
        <w:keepLines/>
        <w:pageBreakBefore w:val="0"/>
        <w:widowControl w:val="0"/>
        <w:kinsoku/>
        <w:wordWrap/>
        <w:overflowPunct/>
        <w:topLinePunct w:val="0"/>
        <w:autoSpaceDE/>
        <w:autoSpaceDN/>
        <w:bidi w:val="0"/>
        <w:adjustRightInd/>
        <w:snapToGrid/>
        <w:spacing w:before="0" w:after="0" w:line="420" w:lineRule="exac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、图纸</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另附，具体详见竞争磋商公告附件）</w:t>
      </w:r>
    </w:p>
    <w:p w14:paraId="199D76A9">
      <w:pPr>
        <w:spacing w:line="360" w:lineRule="exact"/>
        <w:jc w:val="center"/>
        <w:rPr>
          <w:rFonts w:hint="eastAsia" w:ascii="宋体" w:hAnsi="宋体" w:eastAsia="宋体" w:cs="宋体"/>
          <w:b/>
          <w:sz w:val="32"/>
          <w:szCs w:val="22"/>
          <w:highlight w:val="none"/>
        </w:rPr>
      </w:pPr>
    </w:p>
    <w:p w14:paraId="20AE661F">
      <w:pPr>
        <w:rPr>
          <w:rFonts w:hint="eastAsia"/>
          <w:color w:val="auto"/>
          <w:highlight w:val="none"/>
        </w:rPr>
      </w:pPr>
    </w:p>
    <w:p w14:paraId="4F6E8CC8">
      <w:pPr>
        <w:rPr>
          <w:rFonts w:hint="eastAsia"/>
          <w:color w:val="auto"/>
          <w:highlight w:val="none"/>
        </w:rPr>
      </w:pPr>
    </w:p>
    <w:p w14:paraId="1FD6CBA5">
      <w:pPr>
        <w:rPr>
          <w:rFonts w:hint="eastAsia" w:ascii="宋体" w:hAnsi="宋体" w:eastAsia="宋体" w:cs="宋体"/>
          <w:b w:val="0"/>
          <w:bCs w:val="0"/>
          <w:color w:val="auto"/>
          <w:highlight w:val="none"/>
        </w:rPr>
      </w:pPr>
      <w:r>
        <w:rPr>
          <w:rFonts w:hint="eastAsia"/>
          <w:color w:val="auto"/>
          <w:highlight w:val="none"/>
        </w:rPr>
        <w:br w:type="page"/>
      </w:r>
    </w:p>
    <w:p w14:paraId="7D23C7A3">
      <w:pPr>
        <w:pStyle w:val="2"/>
        <w:jc w:val="center"/>
        <w:rPr>
          <w:rFonts w:hint="eastAsia" w:ascii="宋体" w:hAnsi="宋体" w:eastAsia="宋体" w:cs="宋体"/>
          <w:b w:val="0"/>
          <w:bCs w:val="0"/>
          <w:color w:val="auto"/>
          <w:highlight w:val="none"/>
        </w:rPr>
      </w:pPr>
      <w:bookmarkStart w:id="64" w:name="_Toc26343"/>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val="en-US" w:eastAsia="zh-CN"/>
        </w:rPr>
        <w:t>六</w:t>
      </w:r>
      <w:r>
        <w:rPr>
          <w:rFonts w:hint="eastAsia" w:ascii="宋体" w:hAnsi="宋体" w:eastAsia="宋体" w:cs="宋体"/>
          <w:b w:val="0"/>
          <w:bCs w:val="0"/>
          <w:color w:val="auto"/>
          <w:highlight w:val="none"/>
        </w:rPr>
        <w:t>章 响应文件格式</w:t>
      </w:r>
      <w:bookmarkEnd w:id="64"/>
    </w:p>
    <w:p w14:paraId="1C59C887">
      <w:pPr>
        <w:pStyle w:val="2"/>
        <w:jc w:val="center"/>
        <w:rPr>
          <w:rFonts w:hint="eastAsia" w:ascii="宋体" w:hAnsi="宋体" w:eastAsia="宋体" w:cs="宋体"/>
          <w:b w:val="0"/>
          <w:bCs w:val="0"/>
          <w:color w:val="auto"/>
          <w:highlight w:val="none"/>
        </w:rPr>
        <w:sectPr>
          <w:footerReference r:id="rId4" w:type="default"/>
          <w:pgSz w:w="11910" w:h="16840"/>
          <w:pgMar w:top="1440" w:right="1253" w:bottom="1440" w:left="1253" w:header="720" w:footer="720" w:gutter="0"/>
          <w:pgNumType w:fmt="decimal" w:start="1"/>
          <w:cols w:space="720" w:num="1"/>
        </w:sectPr>
      </w:pPr>
    </w:p>
    <w:p w14:paraId="132F63A2">
      <w:pPr>
        <w:pStyle w:val="3"/>
        <w:jc w:val="center"/>
        <w:rPr>
          <w:rFonts w:ascii="宋体" w:hAnsi="宋体"/>
          <w:b w:val="0"/>
          <w:color w:val="auto"/>
          <w:highlight w:val="none"/>
        </w:rPr>
      </w:pPr>
      <w:bookmarkStart w:id="65" w:name="_Toc80205938"/>
      <w:bookmarkStart w:id="66" w:name="_Toc18261"/>
      <w:r>
        <w:rPr>
          <w:rFonts w:hint="eastAsia" w:ascii="宋体" w:hAnsi="宋体"/>
          <w:b w:val="0"/>
          <w:color w:val="auto"/>
          <w:highlight w:val="none"/>
        </w:rPr>
        <w:t>第一节 封面格式</w:t>
      </w:r>
      <w:bookmarkEnd w:id="65"/>
      <w:bookmarkEnd w:id="66"/>
    </w:p>
    <w:p w14:paraId="44B7C467">
      <w:pPr>
        <w:snapToGrid w:val="0"/>
        <w:spacing w:before="120" w:beforeLines="50" w:after="50"/>
        <w:rPr>
          <w:rFonts w:hint="eastAsia" w:ascii="宋体" w:hAnsi="宋体"/>
          <w:color w:val="auto"/>
          <w:sz w:val="24"/>
          <w:szCs w:val="20"/>
          <w:highlight w:val="none"/>
        </w:rPr>
      </w:pPr>
    </w:p>
    <w:p w14:paraId="7DE99B09">
      <w:pPr>
        <w:snapToGrid w:val="0"/>
        <w:spacing w:before="120" w:beforeLines="50" w:after="50"/>
        <w:jc w:val="center"/>
        <w:rPr>
          <w:rFonts w:hint="eastAsia" w:ascii="宋体" w:hAnsi="宋体"/>
          <w:bCs/>
          <w:color w:val="auto"/>
          <w:sz w:val="24"/>
          <w:szCs w:val="20"/>
          <w:highlight w:val="none"/>
        </w:rPr>
      </w:pPr>
    </w:p>
    <w:p w14:paraId="40A1048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068AF4D9">
      <w:pPr>
        <w:snapToGrid w:val="0"/>
        <w:spacing w:before="120" w:beforeLines="50" w:after="50"/>
        <w:rPr>
          <w:rFonts w:hint="eastAsia" w:ascii="宋体" w:hAnsi="宋体"/>
          <w:bCs/>
          <w:color w:val="auto"/>
          <w:sz w:val="24"/>
          <w:szCs w:val="20"/>
          <w:highlight w:val="none"/>
        </w:rPr>
      </w:pPr>
    </w:p>
    <w:p w14:paraId="30AAF83C">
      <w:pPr>
        <w:snapToGrid w:val="0"/>
        <w:spacing w:before="120" w:beforeLines="50" w:after="50"/>
        <w:rPr>
          <w:rFonts w:hint="eastAsia" w:ascii="宋体" w:hAnsi="宋体"/>
          <w:bCs/>
          <w:color w:val="auto"/>
          <w:sz w:val="24"/>
          <w:szCs w:val="20"/>
          <w:highlight w:val="none"/>
        </w:rPr>
      </w:pPr>
    </w:p>
    <w:p w14:paraId="464F929C">
      <w:pPr>
        <w:snapToGrid w:val="0"/>
        <w:spacing w:before="120" w:beforeLines="50" w:after="50"/>
        <w:rPr>
          <w:rFonts w:hint="eastAsia" w:ascii="仿宋_GB2312" w:hAnsi="仿宋_GB2312" w:eastAsia="仿宋_GB2312" w:cs="仿宋_GB2312"/>
          <w:bCs/>
          <w:color w:val="auto"/>
          <w:sz w:val="32"/>
          <w:szCs w:val="32"/>
          <w:highlight w:val="none"/>
        </w:rPr>
      </w:pPr>
    </w:p>
    <w:p w14:paraId="4C975B57">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 xml:space="preserve"> 2025年宁明县寨安乡江逢村江那屯入户路道路建设项目</w:t>
      </w:r>
    </w:p>
    <w:p w14:paraId="08FC55F4">
      <w:pPr>
        <w:snapToGrid w:val="0"/>
        <w:spacing w:before="120" w:beforeLines="50" w:after="50"/>
        <w:ind w:firstLine="480" w:firstLineChars="150"/>
        <w:rPr>
          <w:rFonts w:hint="eastAsia" w:ascii="宋体" w:hAnsi="宋体" w:cs="仿宋_GB2312"/>
          <w:bCs/>
          <w:color w:val="auto"/>
          <w:sz w:val="32"/>
          <w:szCs w:val="32"/>
          <w:highlight w:val="none"/>
        </w:rPr>
      </w:pPr>
    </w:p>
    <w:p w14:paraId="57654CDD">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7029D4A5">
      <w:pPr>
        <w:snapToGrid w:val="0"/>
        <w:spacing w:before="120" w:beforeLines="50" w:after="50"/>
        <w:ind w:firstLine="480" w:firstLineChars="150"/>
        <w:rPr>
          <w:rFonts w:hint="eastAsia" w:ascii="宋体" w:hAnsi="宋体" w:cs="仿宋_GB2312"/>
          <w:bCs/>
          <w:color w:val="auto"/>
          <w:sz w:val="32"/>
          <w:szCs w:val="32"/>
          <w:highlight w:val="none"/>
        </w:rPr>
      </w:pPr>
    </w:p>
    <w:p w14:paraId="59EE4F4E">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3B5BFCC">
      <w:pPr>
        <w:snapToGrid w:val="0"/>
        <w:spacing w:before="120" w:beforeLines="50" w:after="50"/>
        <w:rPr>
          <w:rFonts w:hint="eastAsia" w:ascii="宋体" w:hAnsi="宋体" w:cs="仿宋_GB2312"/>
          <w:bCs/>
          <w:color w:val="auto"/>
          <w:sz w:val="32"/>
          <w:szCs w:val="32"/>
          <w:highlight w:val="none"/>
        </w:rPr>
      </w:pPr>
    </w:p>
    <w:p w14:paraId="1CED647C">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0941D9">
      <w:pPr>
        <w:snapToGrid w:val="0"/>
        <w:spacing w:before="120" w:beforeLines="50" w:after="50"/>
        <w:rPr>
          <w:rFonts w:hint="eastAsia" w:ascii="宋体" w:hAnsi="宋体" w:cs="仿宋_GB2312"/>
          <w:bCs/>
          <w:color w:val="auto"/>
          <w:sz w:val="32"/>
          <w:szCs w:val="32"/>
          <w:highlight w:val="none"/>
        </w:rPr>
      </w:pPr>
    </w:p>
    <w:p w14:paraId="30788E0B">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70462062">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3A35C566">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05F41690">
      <w:pPr>
        <w:widowControl/>
        <w:jc w:val="left"/>
        <w:rPr>
          <w:color w:val="auto"/>
          <w:highlight w:val="none"/>
        </w:rPr>
        <w:sectPr>
          <w:pgSz w:w="11910" w:h="16840"/>
          <w:pgMar w:top="1340" w:right="1500" w:bottom="280" w:left="1680" w:header="720" w:footer="720" w:gutter="0"/>
          <w:pgNumType w:fmt="decimal"/>
          <w:cols w:space="720" w:num="1"/>
        </w:sectPr>
      </w:pPr>
    </w:p>
    <w:p w14:paraId="288127BB">
      <w:pPr>
        <w:pStyle w:val="3"/>
        <w:jc w:val="center"/>
        <w:rPr>
          <w:rFonts w:hint="eastAsia" w:ascii="宋体" w:hAnsi="宋体" w:cs="宋体"/>
          <w:bCs w:val="0"/>
          <w:color w:val="auto"/>
          <w:highlight w:val="none"/>
        </w:rPr>
      </w:pPr>
      <w:bookmarkStart w:id="67" w:name="_Toc80205939"/>
      <w:bookmarkStart w:id="68" w:name="_Toc14492"/>
      <w:r>
        <w:rPr>
          <w:rFonts w:hint="eastAsia" w:ascii="宋体" w:hAnsi="宋体"/>
          <w:bCs w:val="0"/>
          <w:color w:val="auto"/>
          <w:highlight w:val="none"/>
        </w:rPr>
        <w:t>第二节 资格证明文件格式</w:t>
      </w:r>
      <w:bookmarkEnd w:id="67"/>
      <w:bookmarkEnd w:id="68"/>
    </w:p>
    <w:p w14:paraId="2DA3F014">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00C2DDF8">
      <w:pPr>
        <w:snapToGrid w:val="0"/>
        <w:spacing w:before="120" w:beforeLines="50" w:after="50"/>
        <w:rPr>
          <w:rFonts w:hint="eastAsia" w:ascii="宋体" w:hAnsi="宋体"/>
          <w:color w:val="auto"/>
          <w:sz w:val="24"/>
          <w:szCs w:val="20"/>
          <w:highlight w:val="none"/>
        </w:rPr>
      </w:pPr>
    </w:p>
    <w:p w14:paraId="760FD5E1">
      <w:pPr>
        <w:snapToGrid w:val="0"/>
        <w:spacing w:before="120" w:beforeLines="50" w:after="50"/>
        <w:rPr>
          <w:rFonts w:hint="eastAsia" w:ascii="宋体" w:hAnsi="宋体"/>
          <w:color w:val="auto"/>
          <w:sz w:val="24"/>
          <w:szCs w:val="20"/>
          <w:highlight w:val="none"/>
        </w:rPr>
      </w:pPr>
    </w:p>
    <w:p w14:paraId="16FE9A2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10487FE1">
      <w:pPr>
        <w:snapToGrid w:val="0"/>
        <w:spacing w:before="120" w:beforeLines="50" w:after="50"/>
        <w:rPr>
          <w:rFonts w:hint="eastAsia" w:ascii="宋体" w:hAnsi="宋体"/>
          <w:bCs/>
          <w:color w:val="auto"/>
          <w:sz w:val="24"/>
          <w:szCs w:val="20"/>
          <w:highlight w:val="none"/>
        </w:rPr>
      </w:pPr>
    </w:p>
    <w:p w14:paraId="23444E21">
      <w:pPr>
        <w:snapToGrid w:val="0"/>
        <w:spacing w:before="120" w:beforeLines="50" w:after="50"/>
        <w:rPr>
          <w:rFonts w:hint="eastAsia" w:ascii="宋体" w:hAnsi="宋体"/>
          <w:bCs/>
          <w:color w:val="auto"/>
          <w:sz w:val="24"/>
          <w:szCs w:val="20"/>
          <w:highlight w:val="none"/>
        </w:rPr>
      </w:pPr>
    </w:p>
    <w:p w14:paraId="26B40E53">
      <w:pPr>
        <w:snapToGrid w:val="0"/>
        <w:spacing w:before="120" w:beforeLines="50" w:after="50"/>
        <w:rPr>
          <w:rFonts w:hint="eastAsia" w:ascii="宋体" w:hAnsi="宋体"/>
          <w:bCs/>
          <w:color w:val="auto"/>
          <w:sz w:val="24"/>
          <w:szCs w:val="20"/>
          <w:highlight w:val="none"/>
        </w:rPr>
      </w:pPr>
    </w:p>
    <w:p w14:paraId="0E4284B9">
      <w:pPr>
        <w:snapToGrid w:val="0"/>
        <w:spacing w:before="120" w:beforeLines="50" w:after="50"/>
        <w:rPr>
          <w:rFonts w:hint="eastAsia" w:ascii="宋体" w:hAnsi="宋体"/>
          <w:bCs/>
          <w:color w:val="auto"/>
          <w:sz w:val="24"/>
          <w:szCs w:val="20"/>
          <w:highlight w:val="none"/>
        </w:rPr>
      </w:pPr>
    </w:p>
    <w:p w14:paraId="0B96BB7E">
      <w:pPr>
        <w:snapToGrid w:val="0"/>
        <w:spacing w:before="120" w:beforeLines="50" w:after="50"/>
        <w:rPr>
          <w:rFonts w:hint="eastAsia" w:ascii="宋体" w:hAnsi="宋体"/>
          <w:bCs/>
          <w:color w:val="auto"/>
          <w:sz w:val="24"/>
          <w:szCs w:val="20"/>
          <w:highlight w:val="none"/>
        </w:rPr>
      </w:pPr>
    </w:p>
    <w:p w14:paraId="4B1A627A">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 xml:space="preserve"> 2025年宁明县寨安乡江逢村江那屯入户路道路建设项目</w:t>
      </w:r>
    </w:p>
    <w:p w14:paraId="25C3E768">
      <w:pPr>
        <w:snapToGrid w:val="0"/>
        <w:spacing w:before="120" w:beforeLines="50" w:after="50"/>
        <w:ind w:firstLine="720" w:firstLineChars="225"/>
        <w:rPr>
          <w:rFonts w:hint="eastAsia" w:ascii="宋体" w:hAnsi="宋体" w:cs="仿宋_GB2312"/>
          <w:bCs/>
          <w:color w:val="auto"/>
          <w:sz w:val="32"/>
          <w:szCs w:val="32"/>
          <w:highlight w:val="none"/>
        </w:rPr>
      </w:pPr>
    </w:p>
    <w:p w14:paraId="45A119DE">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772A440F">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0A35B7B">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783A38D">
      <w:pPr>
        <w:snapToGrid w:val="0"/>
        <w:spacing w:before="120" w:beforeLines="50" w:after="50"/>
        <w:ind w:firstLine="720" w:firstLineChars="225"/>
        <w:rPr>
          <w:rFonts w:hint="eastAsia" w:ascii="宋体" w:hAnsi="宋体" w:cs="仿宋_GB2312"/>
          <w:bCs/>
          <w:color w:val="auto"/>
          <w:sz w:val="32"/>
          <w:szCs w:val="32"/>
          <w:highlight w:val="none"/>
        </w:rPr>
      </w:pPr>
    </w:p>
    <w:p w14:paraId="778F27F4">
      <w:pPr>
        <w:pStyle w:val="7"/>
        <w:snapToGrid w:val="0"/>
        <w:spacing w:before="50" w:after="50"/>
        <w:ind w:left="0" w:leftChars="0" w:firstLine="0" w:firstLineChars="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4E76718">
      <w:pPr>
        <w:pStyle w:val="7"/>
        <w:snapToGrid w:val="0"/>
        <w:spacing w:before="50" w:after="50"/>
        <w:ind w:firstLine="720" w:firstLineChars="225"/>
        <w:rPr>
          <w:rFonts w:hint="eastAsia" w:ascii="宋体" w:hAnsi="宋体" w:cs="仿宋_GB2312"/>
          <w:bCs/>
          <w:color w:val="auto"/>
          <w:sz w:val="32"/>
          <w:szCs w:val="32"/>
          <w:highlight w:val="none"/>
        </w:rPr>
      </w:pPr>
    </w:p>
    <w:p w14:paraId="1CFE12BD">
      <w:pPr>
        <w:pStyle w:val="7"/>
        <w:snapToGrid w:val="0"/>
        <w:spacing w:before="50" w:after="50"/>
        <w:ind w:firstLine="720" w:firstLineChars="225"/>
        <w:rPr>
          <w:rFonts w:hint="eastAsia" w:ascii="宋体" w:hAnsi="宋体" w:cs="仿宋_GB2312"/>
          <w:bCs/>
          <w:color w:val="auto"/>
          <w:sz w:val="32"/>
          <w:szCs w:val="32"/>
          <w:highlight w:val="none"/>
        </w:rPr>
      </w:pPr>
    </w:p>
    <w:p w14:paraId="27160A26">
      <w:pPr>
        <w:pStyle w:val="7"/>
        <w:snapToGrid w:val="0"/>
        <w:spacing w:before="50" w:after="50"/>
        <w:ind w:firstLine="720" w:firstLineChars="225"/>
        <w:rPr>
          <w:rFonts w:hint="eastAsia" w:ascii="宋体" w:hAnsi="宋体" w:cs="仿宋_GB2312"/>
          <w:bCs/>
          <w:color w:val="auto"/>
          <w:sz w:val="32"/>
          <w:szCs w:val="32"/>
          <w:highlight w:val="none"/>
        </w:rPr>
      </w:pPr>
    </w:p>
    <w:p w14:paraId="168FB3B8">
      <w:pPr>
        <w:pStyle w:val="7"/>
        <w:snapToGrid w:val="0"/>
        <w:spacing w:before="50" w:after="50"/>
        <w:ind w:firstLine="1280" w:firstLineChars="400"/>
        <w:rPr>
          <w:rFonts w:hint="eastAsia" w:ascii="宋体" w:hAnsi="宋体" w:cs="仿宋_GB2312"/>
          <w:bCs/>
          <w:color w:val="auto"/>
          <w:sz w:val="32"/>
          <w:szCs w:val="32"/>
          <w:highlight w:val="none"/>
        </w:rPr>
      </w:pPr>
    </w:p>
    <w:p w14:paraId="78EB16F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7A71E87">
      <w:pPr>
        <w:snapToGrid w:val="0"/>
        <w:spacing w:before="120" w:beforeLines="50" w:after="50" w:line="36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color w:val="auto"/>
          <w:sz w:val="24"/>
          <w:highlight w:val="none"/>
        </w:rPr>
        <w:br w:type="page"/>
      </w:r>
      <w:r>
        <w:rPr>
          <w:rFonts w:hint="eastAsia" w:asciiTheme="minorEastAsia" w:hAnsiTheme="minorEastAsia" w:eastAsiaTheme="minorEastAsia" w:cstheme="minorEastAsia"/>
          <w:b/>
          <w:color w:val="auto"/>
          <w:kern w:val="0"/>
          <w:sz w:val="36"/>
          <w:szCs w:val="36"/>
          <w:highlight w:val="none"/>
        </w:rPr>
        <w:t>资格证明文件目录</w:t>
      </w:r>
    </w:p>
    <w:p w14:paraId="30B88672">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一、供应商有效的营业执照、有效的安全生产许可证复印件……………………（页码）</w:t>
      </w:r>
    </w:p>
    <w:p w14:paraId="7E84AE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二、</w:t>
      </w:r>
      <w:r>
        <w:rPr>
          <w:rFonts w:hint="eastAsia" w:asciiTheme="minorEastAsia" w:hAnsiTheme="minorEastAsia" w:eastAsiaTheme="minorEastAsia" w:cstheme="minorEastAsia"/>
          <w:color w:val="auto"/>
          <w:kern w:val="0"/>
          <w:sz w:val="24"/>
          <w:highlight w:val="none"/>
        </w:rPr>
        <w:t>根据</w:t>
      </w:r>
      <w:r>
        <w:rPr>
          <w:rFonts w:hint="eastAsia" w:asciiTheme="minorEastAsia" w:hAnsiTheme="minorEastAsia" w:eastAsiaTheme="minorEastAsia" w:cstheme="minorEastAsia"/>
          <w:color w:val="auto"/>
          <w:kern w:val="0"/>
          <w:sz w:val="24"/>
          <w:highlight w:val="none"/>
          <w:lang w:val="en-US" w:eastAsia="zh-CN"/>
        </w:rPr>
        <w:t>磋商</w:t>
      </w:r>
      <w:r>
        <w:rPr>
          <w:rFonts w:hint="eastAsia" w:asciiTheme="minorEastAsia" w:hAnsiTheme="minorEastAsia" w:eastAsiaTheme="minorEastAsia" w:cstheme="minorEastAsia"/>
          <w:color w:val="auto"/>
          <w:kern w:val="0"/>
          <w:sz w:val="24"/>
          <w:highlight w:val="none"/>
        </w:rPr>
        <w:t>公告对应的特定资格要求及特定条件设置投标人提供的资格证明材料（请提供</w:t>
      </w:r>
      <w:r>
        <w:rPr>
          <w:rFonts w:hint="eastAsia" w:asciiTheme="minorEastAsia" w:hAnsiTheme="minorEastAsia" w:eastAsiaTheme="minorEastAsia" w:cstheme="minorEastAsia"/>
          <w:color w:val="auto"/>
          <w:kern w:val="0"/>
          <w:sz w:val="24"/>
          <w:highlight w:val="none"/>
          <w:lang w:val="en-US" w:eastAsia="zh-CN"/>
        </w:rPr>
        <w:t>公路工程或市政公用工程施工总承包叁级（含）以上资质</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项目经理具备公路工程或市政公用工程</w:t>
      </w:r>
      <w:r>
        <w:rPr>
          <w:rFonts w:hint="eastAsia" w:asciiTheme="minorEastAsia" w:hAnsiTheme="minorEastAsia" w:eastAsiaTheme="minorEastAsia" w:cstheme="minorEastAsia"/>
          <w:color w:val="auto"/>
          <w:kern w:val="0"/>
          <w:sz w:val="24"/>
          <w:highlight w:val="none"/>
        </w:rPr>
        <w:t>专业贰级（含）以上注册建造师执业资格，</w:t>
      </w:r>
      <w:r>
        <w:rPr>
          <w:rFonts w:hint="eastAsia" w:asciiTheme="minorEastAsia" w:hAnsiTheme="minorEastAsia" w:eastAsiaTheme="minorEastAsia" w:cstheme="minorEastAsia"/>
          <w:color w:val="auto"/>
          <w:kern w:val="0"/>
          <w:sz w:val="24"/>
          <w:highlight w:val="none"/>
          <w:lang w:val="en-US" w:eastAsia="zh-CN"/>
        </w:rPr>
        <w:t>且具备有效的</w:t>
      </w:r>
      <w:r>
        <w:rPr>
          <w:rFonts w:hint="eastAsia" w:asciiTheme="minorEastAsia" w:hAnsiTheme="minorEastAsia" w:eastAsiaTheme="minorEastAsia" w:cstheme="minorEastAsia"/>
          <w:color w:val="auto"/>
          <w:kern w:val="0"/>
          <w:sz w:val="24"/>
          <w:highlight w:val="none"/>
        </w:rPr>
        <w:t>安全生产考核合格证书（B类））…（页码）</w:t>
      </w:r>
    </w:p>
    <w:p w14:paraId="77CE1F4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崇左市政府采购供应商信用承诺函</w:t>
      </w:r>
      <w:r>
        <w:rPr>
          <w:rFonts w:hint="eastAsia" w:asciiTheme="minorEastAsia" w:hAnsiTheme="minorEastAsia" w:eastAsiaTheme="minorEastAsia" w:cstheme="minorEastAsia"/>
          <w:color w:val="auto"/>
          <w:kern w:val="0"/>
          <w:sz w:val="24"/>
          <w:highlight w:val="none"/>
        </w:rPr>
        <w:t>……………………………………………（页码）</w:t>
      </w:r>
    </w:p>
    <w:p w14:paraId="5D3278B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四、供应商直接控股股东信息表</w:t>
      </w:r>
      <w:r>
        <w:rPr>
          <w:rFonts w:hint="eastAsia" w:asciiTheme="minorEastAsia" w:hAnsiTheme="minorEastAsia" w:eastAsiaTheme="minorEastAsia" w:cstheme="minorEastAsia"/>
          <w:color w:val="auto"/>
          <w:sz w:val="24"/>
          <w:highlight w:val="none"/>
          <w:lang w:eastAsia="zh-CN"/>
        </w:rPr>
        <w:t>、直接管理关系信息表</w:t>
      </w:r>
      <w:r>
        <w:rPr>
          <w:rFonts w:hint="eastAsia" w:asciiTheme="minorEastAsia" w:hAnsiTheme="minorEastAsia" w:eastAsiaTheme="minorEastAsia" w:cstheme="minorEastAsia"/>
          <w:color w:val="auto"/>
          <w:kern w:val="0"/>
          <w:sz w:val="24"/>
          <w:highlight w:val="none"/>
        </w:rPr>
        <w:t>…………………………（页码）</w:t>
      </w:r>
    </w:p>
    <w:p w14:paraId="40F0913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、资格声明函…………………………………………………………………</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6311D8A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、建设工程项目管理承诺书…………………………………………………</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354E098B">
      <w:pPr>
        <w:snapToGrid w:val="0"/>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中小企业声明函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58A549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、除磋商文件规定必须提供以外，供应商认为需要提供的其他证明材料</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53260976">
      <w:pPr>
        <w:spacing w:line="360" w:lineRule="auto"/>
        <w:rPr>
          <w:rFonts w:hint="eastAsia" w:asciiTheme="minorEastAsia" w:hAnsiTheme="minorEastAsia" w:eastAsiaTheme="minorEastAsia" w:cstheme="minorEastAsia"/>
          <w:b/>
          <w:bCs/>
          <w:color w:val="auto"/>
          <w:sz w:val="24"/>
          <w:highlight w:val="none"/>
        </w:rPr>
      </w:pPr>
    </w:p>
    <w:p w14:paraId="5B102C78">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7A529373">
      <w:pPr>
        <w:snapToGrid w:val="0"/>
        <w:spacing w:before="120" w:beforeLines="50" w:after="50" w:line="360" w:lineRule="auto"/>
        <w:ind w:left="142" w:firstLine="420" w:firstLineChars="200"/>
        <w:jc w:val="left"/>
        <w:rPr>
          <w:rFonts w:hint="eastAsia" w:asciiTheme="minorEastAsia" w:hAnsiTheme="minorEastAsia" w:eastAsiaTheme="minorEastAsia" w:cstheme="minorEastAsia"/>
          <w:color w:val="auto"/>
          <w:szCs w:val="21"/>
          <w:highlight w:val="none"/>
        </w:rPr>
      </w:pPr>
    </w:p>
    <w:p w14:paraId="5FC6F6FF">
      <w:pPr>
        <w:spacing w:line="300" w:lineRule="auto"/>
        <w:rPr>
          <w:rFonts w:hint="eastAsia" w:asciiTheme="minorEastAsia" w:hAnsiTheme="minorEastAsia" w:eastAsiaTheme="minorEastAsia" w:cstheme="minorEastAsia"/>
          <w:color w:val="auto"/>
          <w:szCs w:val="21"/>
          <w:highlight w:val="none"/>
        </w:rPr>
      </w:pPr>
    </w:p>
    <w:p w14:paraId="31DCBC1A">
      <w:pPr>
        <w:spacing w:line="300" w:lineRule="auto"/>
        <w:rPr>
          <w:rFonts w:hint="eastAsia" w:asciiTheme="minorEastAsia" w:hAnsiTheme="minorEastAsia" w:eastAsiaTheme="minorEastAsia" w:cstheme="minorEastAsia"/>
          <w:color w:val="auto"/>
          <w:szCs w:val="21"/>
          <w:highlight w:val="none"/>
        </w:rPr>
      </w:pPr>
    </w:p>
    <w:p w14:paraId="0909358B">
      <w:pPr>
        <w:spacing w:line="300" w:lineRule="auto"/>
        <w:rPr>
          <w:rFonts w:hint="eastAsia" w:asciiTheme="minorEastAsia" w:hAnsiTheme="minorEastAsia" w:eastAsiaTheme="minorEastAsia" w:cstheme="minorEastAsia"/>
          <w:color w:val="auto"/>
          <w:szCs w:val="21"/>
          <w:highlight w:val="none"/>
        </w:rPr>
      </w:pPr>
    </w:p>
    <w:p w14:paraId="0B9B73D7">
      <w:pPr>
        <w:spacing w:line="300" w:lineRule="auto"/>
        <w:rPr>
          <w:rFonts w:hint="eastAsia" w:asciiTheme="minorEastAsia" w:hAnsiTheme="minorEastAsia" w:eastAsiaTheme="minorEastAsia" w:cstheme="minorEastAsia"/>
          <w:color w:val="auto"/>
          <w:szCs w:val="21"/>
          <w:highlight w:val="none"/>
        </w:rPr>
      </w:pPr>
    </w:p>
    <w:p w14:paraId="1DC7F868">
      <w:pPr>
        <w:spacing w:line="300" w:lineRule="auto"/>
        <w:rPr>
          <w:rFonts w:hint="eastAsia" w:asciiTheme="minorEastAsia" w:hAnsiTheme="minorEastAsia" w:eastAsiaTheme="minorEastAsia" w:cstheme="minorEastAsia"/>
          <w:color w:val="auto"/>
          <w:szCs w:val="21"/>
          <w:highlight w:val="none"/>
        </w:rPr>
      </w:pPr>
    </w:p>
    <w:p w14:paraId="5B80656B">
      <w:pPr>
        <w:spacing w:line="300" w:lineRule="auto"/>
        <w:rPr>
          <w:rFonts w:hint="eastAsia" w:asciiTheme="minorEastAsia" w:hAnsiTheme="minorEastAsia" w:eastAsiaTheme="minorEastAsia" w:cstheme="minorEastAsia"/>
          <w:color w:val="auto"/>
          <w:szCs w:val="21"/>
          <w:highlight w:val="none"/>
        </w:rPr>
      </w:pPr>
    </w:p>
    <w:p w14:paraId="478D5AB1">
      <w:pPr>
        <w:spacing w:line="300" w:lineRule="auto"/>
        <w:rPr>
          <w:rFonts w:hint="eastAsia" w:asciiTheme="minorEastAsia" w:hAnsiTheme="minorEastAsia" w:eastAsiaTheme="minorEastAsia" w:cstheme="minorEastAsia"/>
          <w:color w:val="auto"/>
          <w:szCs w:val="21"/>
          <w:highlight w:val="none"/>
        </w:rPr>
      </w:pPr>
    </w:p>
    <w:p w14:paraId="2672C4DB">
      <w:pPr>
        <w:spacing w:line="300" w:lineRule="auto"/>
        <w:rPr>
          <w:rFonts w:hint="eastAsia" w:asciiTheme="minorEastAsia" w:hAnsiTheme="minorEastAsia" w:eastAsiaTheme="minorEastAsia" w:cstheme="minorEastAsia"/>
          <w:color w:val="auto"/>
          <w:szCs w:val="21"/>
          <w:highlight w:val="none"/>
        </w:rPr>
      </w:pPr>
    </w:p>
    <w:p w14:paraId="35953E39">
      <w:pPr>
        <w:spacing w:line="300" w:lineRule="auto"/>
        <w:rPr>
          <w:rFonts w:hint="eastAsia" w:asciiTheme="minorEastAsia" w:hAnsiTheme="minorEastAsia" w:eastAsiaTheme="minorEastAsia" w:cstheme="minorEastAsia"/>
          <w:color w:val="auto"/>
          <w:szCs w:val="21"/>
          <w:highlight w:val="none"/>
        </w:rPr>
      </w:pPr>
    </w:p>
    <w:p w14:paraId="4D8D3638">
      <w:pPr>
        <w:pStyle w:val="1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7C65CDE">
      <w:pPr>
        <w:pStyle w:val="19"/>
        <w:spacing w:line="360" w:lineRule="auto"/>
        <w:rPr>
          <w:rFonts w:hint="eastAsia" w:asciiTheme="minorEastAsia" w:hAnsiTheme="minorEastAsia" w:eastAsiaTheme="minorEastAsia" w:cstheme="minorEastAsia"/>
          <w:color w:val="auto"/>
          <w:highlight w:val="none"/>
        </w:rPr>
      </w:pPr>
    </w:p>
    <w:p w14:paraId="4DEC37A6">
      <w:pPr>
        <w:pStyle w:val="19"/>
        <w:spacing w:line="360" w:lineRule="auto"/>
        <w:rPr>
          <w:rFonts w:hint="eastAsia" w:asciiTheme="minorEastAsia" w:hAnsiTheme="minorEastAsia" w:eastAsiaTheme="minorEastAsia" w:cstheme="minorEastAsia"/>
          <w:color w:val="auto"/>
          <w:highlight w:val="none"/>
        </w:rPr>
      </w:pPr>
    </w:p>
    <w:p w14:paraId="6F2D9D87">
      <w:pPr>
        <w:pStyle w:val="19"/>
        <w:spacing w:line="360" w:lineRule="auto"/>
        <w:rPr>
          <w:rFonts w:hint="eastAsia" w:asciiTheme="minorEastAsia" w:hAnsiTheme="minorEastAsia" w:eastAsiaTheme="minorEastAsia" w:cstheme="minorEastAsia"/>
          <w:color w:val="auto"/>
          <w:highlight w:val="none"/>
        </w:rPr>
      </w:pPr>
    </w:p>
    <w:p w14:paraId="2342B562">
      <w:pPr>
        <w:pStyle w:val="19"/>
        <w:spacing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一、供应商有效的营业执照、有效的安全生产许可证复印件</w:t>
      </w:r>
    </w:p>
    <w:p w14:paraId="1902270C">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27A8FF16">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B0A616B">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2E3F95A">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53B6B946">
      <w:pPr>
        <w:pStyle w:val="14"/>
        <w:rPr>
          <w:rFonts w:hint="eastAsia" w:asciiTheme="minorEastAsia" w:hAnsiTheme="minorEastAsia" w:eastAsiaTheme="minorEastAsia" w:cstheme="minorEastAsia"/>
          <w:highlight w:val="none"/>
        </w:rPr>
      </w:pPr>
    </w:p>
    <w:p w14:paraId="1313B3E3">
      <w:pPr>
        <w:pStyle w:val="14"/>
        <w:rPr>
          <w:rFonts w:hint="eastAsia" w:asciiTheme="minorEastAsia" w:hAnsiTheme="minorEastAsia" w:eastAsiaTheme="minorEastAsia" w:cstheme="minorEastAsia"/>
          <w:highlight w:val="none"/>
        </w:rPr>
      </w:pPr>
    </w:p>
    <w:p w14:paraId="6CA9E175">
      <w:pPr>
        <w:pStyle w:val="14"/>
        <w:rPr>
          <w:rFonts w:hint="eastAsia" w:asciiTheme="minorEastAsia" w:hAnsiTheme="minorEastAsia" w:eastAsiaTheme="minorEastAsia" w:cstheme="minorEastAsia"/>
          <w:highlight w:val="none"/>
        </w:rPr>
      </w:pPr>
    </w:p>
    <w:p w14:paraId="3DCBB4A2">
      <w:pPr>
        <w:pStyle w:val="14"/>
        <w:rPr>
          <w:rFonts w:hint="eastAsia" w:asciiTheme="minorEastAsia" w:hAnsiTheme="minorEastAsia" w:eastAsiaTheme="minorEastAsia" w:cstheme="minorEastAsia"/>
          <w:highlight w:val="none"/>
        </w:rPr>
      </w:pPr>
    </w:p>
    <w:p w14:paraId="69906BF8">
      <w:pPr>
        <w:pStyle w:val="14"/>
        <w:rPr>
          <w:rFonts w:hint="eastAsia" w:asciiTheme="minorEastAsia" w:hAnsiTheme="minorEastAsia" w:eastAsiaTheme="minorEastAsia" w:cstheme="minorEastAsia"/>
          <w:highlight w:val="none"/>
        </w:rPr>
      </w:pPr>
    </w:p>
    <w:p w14:paraId="34E98944">
      <w:pPr>
        <w:spacing w:line="300" w:lineRule="auto"/>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lang w:val="en-US" w:eastAsia="zh-CN"/>
        </w:rPr>
        <w:t>二、</w:t>
      </w:r>
      <w:r>
        <w:rPr>
          <w:rFonts w:hint="eastAsia" w:asciiTheme="minorEastAsia" w:hAnsiTheme="minorEastAsia" w:eastAsiaTheme="minorEastAsia" w:cstheme="minorEastAsia"/>
          <w:b/>
          <w:color w:val="auto"/>
          <w:sz w:val="30"/>
          <w:szCs w:val="30"/>
          <w:highlight w:val="none"/>
          <w:lang w:eastAsia="zh-CN"/>
        </w:rPr>
        <w:t>根据</w:t>
      </w:r>
      <w:r>
        <w:rPr>
          <w:rFonts w:hint="eastAsia" w:asciiTheme="minorEastAsia" w:hAnsiTheme="minorEastAsia" w:eastAsiaTheme="minorEastAsia" w:cstheme="minorEastAsia"/>
          <w:b/>
          <w:color w:val="auto"/>
          <w:sz w:val="30"/>
          <w:szCs w:val="30"/>
          <w:highlight w:val="none"/>
          <w:lang w:val="en-US" w:eastAsia="zh-CN"/>
        </w:rPr>
        <w:t>磋商</w:t>
      </w:r>
      <w:r>
        <w:rPr>
          <w:rFonts w:hint="eastAsia" w:asciiTheme="minorEastAsia" w:hAnsiTheme="minorEastAsia" w:eastAsiaTheme="minorEastAsia" w:cstheme="minorEastAsia"/>
          <w:b/>
          <w:color w:val="auto"/>
          <w:sz w:val="30"/>
          <w:szCs w:val="30"/>
          <w:highlight w:val="none"/>
          <w:lang w:eastAsia="zh-CN"/>
        </w:rPr>
        <w:t>公告对应的特定资格要求及特定条件设置投标人提供的资格证明材料（请提供</w:t>
      </w:r>
      <w:r>
        <w:rPr>
          <w:rFonts w:hint="eastAsia" w:asciiTheme="minorEastAsia" w:hAnsiTheme="minorEastAsia" w:eastAsiaTheme="minorEastAsia" w:cstheme="minorEastAsia"/>
          <w:b/>
          <w:color w:val="auto"/>
          <w:sz w:val="30"/>
          <w:szCs w:val="30"/>
          <w:highlight w:val="none"/>
          <w:lang w:val="en-US" w:eastAsia="zh-CN"/>
        </w:rPr>
        <w:t>公路工程或市政公用工程施工总承包叁级（含）以上资质</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项目经理具备公路工程或市政公用工程</w:t>
      </w:r>
      <w:r>
        <w:rPr>
          <w:rFonts w:hint="eastAsia" w:asciiTheme="minorEastAsia" w:hAnsiTheme="minorEastAsia" w:eastAsiaTheme="minorEastAsia" w:cstheme="minorEastAsia"/>
          <w:b/>
          <w:color w:val="auto"/>
          <w:sz w:val="30"/>
          <w:szCs w:val="30"/>
          <w:highlight w:val="none"/>
          <w:lang w:eastAsia="zh-CN"/>
        </w:rPr>
        <w:t>专业贰级（含）以上注册建造师执业资格，</w:t>
      </w:r>
      <w:r>
        <w:rPr>
          <w:rFonts w:hint="eastAsia" w:asciiTheme="minorEastAsia" w:hAnsiTheme="minorEastAsia" w:eastAsiaTheme="minorEastAsia" w:cstheme="minorEastAsia"/>
          <w:b/>
          <w:color w:val="auto"/>
          <w:sz w:val="30"/>
          <w:szCs w:val="30"/>
          <w:highlight w:val="none"/>
          <w:lang w:val="en-US" w:eastAsia="zh-CN"/>
        </w:rPr>
        <w:t>且具备有效的</w:t>
      </w:r>
      <w:r>
        <w:rPr>
          <w:rFonts w:hint="eastAsia" w:asciiTheme="minorEastAsia" w:hAnsiTheme="minorEastAsia" w:eastAsiaTheme="minorEastAsia" w:cstheme="minorEastAsia"/>
          <w:b/>
          <w:color w:val="auto"/>
          <w:sz w:val="30"/>
          <w:szCs w:val="30"/>
          <w:highlight w:val="none"/>
          <w:lang w:eastAsia="zh-CN"/>
        </w:rPr>
        <w:t>安全生产考核合格证书（B类））</w:t>
      </w:r>
    </w:p>
    <w:p w14:paraId="411CBBDB">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24D5E423">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763F6B3E">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1AFE886">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2F75DC9">
      <w:pPr>
        <w:spacing w:line="300" w:lineRule="auto"/>
        <w:rPr>
          <w:rFonts w:hint="eastAsia" w:asciiTheme="minorEastAsia" w:hAnsiTheme="minorEastAsia" w:eastAsiaTheme="minorEastAsia" w:cstheme="minorEastAsia"/>
          <w:b/>
          <w:color w:val="auto"/>
          <w:sz w:val="30"/>
          <w:szCs w:val="30"/>
          <w:highlight w:val="none"/>
          <w:lang w:eastAsia="zh-CN"/>
        </w:rPr>
      </w:pPr>
    </w:p>
    <w:p w14:paraId="53B184E0">
      <w:pPr>
        <w:spacing w:line="300" w:lineRule="auto"/>
        <w:rPr>
          <w:rFonts w:hint="eastAsia" w:asciiTheme="minorEastAsia" w:hAnsiTheme="minorEastAsia" w:eastAsiaTheme="minorEastAsia" w:cstheme="minorEastAsia"/>
          <w:b/>
          <w:color w:val="auto"/>
          <w:sz w:val="30"/>
          <w:szCs w:val="30"/>
          <w:highlight w:val="none"/>
          <w:lang w:eastAsia="zh-CN"/>
        </w:rPr>
      </w:pPr>
    </w:p>
    <w:p w14:paraId="5EB355DA">
      <w:pPr>
        <w:spacing w:line="300" w:lineRule="auto"/>
        <w:rPr>
          <w:rFonts w:hint="eastAsia" w:asciiTheme="minorEastAsia" w:hAnsiTheme="minorEastAsia" w:eastAsiaTheme="minorEastAsia" w:cstheme="minorEastAsia"/>
          <w:b/>
          <w:color w:val="auto"/>
          <w:sz w:val="30"/>
          <w:szCs w:val="30"/>
          <w:highlight w:val="none"/>
          <w:lang w:eastAsia="zh-CN"/>
        </w:rPr>
      </w:pPr>
    </w:p>
    <w:p w14:paraId="644731CB">
      <w:pP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lang w:val="en-US" w:eastAsia="zh-CN"/>
        </w:rPr>
        <w:br w:type="page"/>
      </w:r>
    </w:p>
    <w:p w14:paraId="4B1CCAE0">
      <w:pPr>
        <w:spacing w:line="30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0"/>
          <w:szCs w:val="30"/>
          <w:highlight w:val="none"/>
          <w:lang w:val="en-US" w:eastAsia="zh-CN"/>
        </w:rPr>
        <w:t>三</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崇左市政府采购供应商信用承诺函</w:t>
      </w:r>
    </w:p>
    <w:p w14:paraId="0411366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36"/>
          <w:szCs w:val="36"/>
          <w:highlight w:val="none"/>
          <w:lang w:val="en-US" w:eastAsia="zh-CN" w:bidi="ar"/>
        </w:rPr>
      </w:pPr>
    </w:p>
    <w:p w14:paraId="35678E5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6"/>
          <w:szCs w:val="36"/>
          <w:highlight w:val="none"/>
          <w:lang w:val="en-US" w:eastAsia="zh-CN" w:bidi="ar"/>
        </w:rPr>
        <w:t>崇左市政府采购供应商信用承诺函（格式）</w:t>
      </w:r>
    </w:p>
    <w:p w14:paraId="2100BA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6D174F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cs="宋体"/>
          <w:color w:val="auto"/>
          <w:kern w:val="0"/>
          <w:sz w:val="24"/>
          <w:szCs w:val="24"/>
          <w:highlight w:val="none"/>
          <w:u w:val="single"/>
          <w:lang w:val="en-US" w:eastAsia="zh-CN" w:bidi="ar"/>
        </w:rPr>
        <w:t xml:space="preserve">广西华义展工程项目管理有限公司 </w:t>
      </w:r>
      <w:r>
        <w:rPr>
          <w:rFonts w:hint="eastAsia" w:ascii="宋体" w:hAnsi="宋体" w:eastAsia="宋体" w:cs="宋体"/>
          <w:color w:val="auto"/>
          <w:kern w:val="0"/>
          <w:sz w:val="24"/>
          <w:szCs w:val="24"/>
          <w:highlight w:val="none"/>
          <w:u w:val="none"/>
          <w:lang w:val="en-US" w:eastAsia="zh-CN" w:bidi="ar"/>
        </w:rPr>
        <w:t>:</w:t>
      </w:r>
    </w:p>
    <w:p w14:paraId="271FBB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cs="宋体"/>
          <w:color w:val="auto"/>
          <w:kern w:val="0"/>
          <w:sz w:val="24"/>
          <w:szCs w:val="24"/>
          <w:highlight w:val="none"/>
          <w:u w:val="single"/>
          <w:lang w:val="en-US" w:eastAsia="zh-CN" w:bidi="ar"/>
        </w:rPr>
        <w:t xml:space="preserve"> 2025年宁明县寨安乡江逢村江那屯入户路道路建设项目</w:t>
      </w:r>
      <w:r>
        <w:rPr>
          <w:rFonts w:hint="eastAsia" w:ascii="宋体" w:hAnsi="宋体" w:eastAsia="宋体" w:cs="宋体"/>
          <w:color w:val="auto"/>
          <w:spacing w:val="6"/>
          <w:sz w:val="24"/>
          <w:szCs w:val="24"/>
          <w:highlight w:val="none"/>
          <w:u w:val="single"/>
        </w:rPr>
        <w:t>（项目编号：</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B638B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396371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CD84F8C">
      <w:pPr>
        <w:keepNext w:val="0"/>
        <w:keepLines w:val="0"/>
        <w:pageBreakBefore w:val="0"/>
        <w:widowControl/>
        <w:suppressLineNumbers w:val="0"/>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39C2B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32DCA4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5B6D78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59A2E4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8EC35F2">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供应商名称（电子签章）： </w:t>
      </w:r>
    </w:p>
    <w:p w14:paraId="5BB2BB2E">
      <w:pPr>
        <w:keepNext w:val="0"/>
        <w:keepLines w:val="0"/>
        <w:pageBreakBefore w:val="0"/>
        <w:widowControl/>
        <w:suppressLineNumbers w:val="0"/>
        <w:kinsoku/>
        <w:wordWrap/>
        <w:overflowPunct/>
        <w:topLinePunct w:val="0"/>
        <w:autoSpaceDE/>
        <w:autoSpaceDN/>
        <w:bidi w:val="0"/>
        <w:adjustRightInd/>
        <w:snapToGrid/>
        <w:spacing w:line="360" w:lineRule="auto"/>
        <w:ind w:firstLine="6480" w:firstLineChars="27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799115FA">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4D1E1BFA">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color w:val="auto"/>
          <w:kern w:val="0"/>
          <w:sz w:val="21"/>
          <w:szCs w:val="21"/>
          <w:highlight w:val="none"/>
          <w:lang w:val="en-US" w:eastAsia="zh-CN" w:bidi="ar"/>
        </w:rPr>
        <w:t>注：1.</w:t>
      </w:r>
      <w:r>
        <w:rPr>
          <w:rFonts w:hint="eastAsia" w:ascii="宋体" w:hAnsi="宋体" w:eastAsia="宋体" w:cs="宋体"/>
          <w:i w:val="0"/>
          <w:iCs w:val="0"/>
          <w:caps w:val="0"/>
          <w:color w:val="auto"/>
          <w:spacing w:val="0"/>
          <w:sz w:val="21"/>
          <w:szCs w:val="21"/>
          <w:highlight w:val="none"/>
          <w:lang w:val="en-US" w:eastAsia="zh-CN"/>
        </w:rPr>
        <w:t>参与政府采购活动的供应商可按第1点的内容：“</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1"/>
          <w:szCs w:val="21"/>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1"/>
          <w:szCs w:val="21"/>
          <w:highlight w:val="none"/>
          <w:lang w:val="en-US" w:eastAsia="zh-CN"/>
        </w:rPr>
        <w:t>2.第1点所指的行业特殊情况使用了“等”字表示列举未尽，即行业特殊情况包含但不限于银行、保险、石油石化、电力、电信。</w:t>
      </w:r>
    </w:p>
    <w:p w14:paraId="4731D4C9">
      <w:pPr>
        <w:rPr>
          <w:rFonts w:hint="eastAsia" w:asciiTheme="minorEastAsia" w:hAnsiTheme="minorEastAsia" w:eastAsiaTheme="minorEastAsia" w:cstheme="minorEastAsia"/>
          <w:color w:val="auto"/>
          <w:kern w:val="0"/>
          <w:sz w:val="24"/>
          <w:highlight w:val="none"/>
          <w:lang w:val="zh-CN"/>
        </w:rPr>
      </w:pPr>
    </w:p>
    <w:p w14:paraId="2EC4CBDF">
      <w:pPr>
        <w:pStyle w:val="14"/>
        <w:rPr>
          <w:rFonts w:hint="eastAsia" w:asciiTheme="minorEastAsia" w:hAnsiTheme="minorEastAsia" w:eastAsiaTheme="minorEastAsia" w:cstheme="minorEastAsia"/>
          <w:highlight w:val="none"/>
        </w:rPr>
      </w:pPr>
    </w:p>
    <w:p w14:paraId="5765809D">
      <w:pPr>
        <w:spacing w:line="32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79C95DA">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br w:type="page"/>
      </w:r>
    </w:p>
    <w:p w14:paraId="1F1E369B">
      <w:pPr>
        <w:numPr>
          <w:ilvl w:val="0"/>
          <w:numId w:val="0"/>
        </w:numPr>
        <w:spacing w:line="360" w:lineRule="auto"/>
        <w:contextualSpacing/>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四、供应商直接控股股东信息表、直接管理关系信息表</w:t>
      </w:r>
    </w:p>
    <w:p w14:paraId="22E8AD01">
      <w:pPr>
        <w:numPr>
          <w:ilvl w:val="0"/>
          <w:numId w:val="0"/>
        </w:numPr>
        <w:spacing w:line="360" w:lineRule="auto"/>
        <w:contextualSpacing/>
        <w:rPr>
          <w:rFonts w:hint="eastAsia" w:asciiTheme="minorEastAsia" w:hAnsiTheme="minorEastAsia" w:eastAsiaTheme="minorEastAsia" w:cstheme="minorEastAsia"/>
          <w:b/>
          <w:color w:val="auto"/>
          <w:kern w:val="0"/>
          <w:sz w:val="28"/>
          <w:szCs w:val="28"/>
          <w:highlight w:val="none"/>
          <w:lang w:val="en-US" w:eastAsia="zh-CN"/>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1）</w:t>
      </w:r>
      <w:r>
        <w:rPr>
          <w:rFonts w:hint="eastAsia" w:asciiTheme="minorEastAsia" w:hAnsiTheme="minorEastAsia" w:eastAsiaTheme="minorEastAsia" w:cstheme="minorEastAsia"/>
          <w:b/>
          <w:color w:val="auto"/>
          <w:kern w:val="0"/>
          <w:sz w:val="28"/>
          <w:szCs w:val="28"/>
          <w:highlight w:val="none"/>
        </w:rPr>
        <w:t>供应商直接控股股东信息</w:t>
      </w:r>
      <w:r>
        <w:rPr>
          <w:rFonts w:hint="eastAsia" w:asciiTheme="minorEastAsia" w:hAnsiTheme="minorEastAsia" w:eastAsiaTheme="minorEastAsia" w:cstheme="minorEastAsia"/>
          <w:b/>
          <w:color w:val="auto"/>
          <w:kern w:val="0"/>
          <w:sz w:val="28"/>
          <w:szCs w:val="28"/>
          <w:highlight w:val="none"/>
          <w:lang w:val="en-US" w:eastAsia="zh-CN"/>
        </w:rPr>
        <w:t>表</w:t>
      </w:r>
    </w:p>
    <w:p w14:paraId="712FC51C">
      <w:pPr>
        <w:spacing w:line="360" w:lineRule="auto"/>
        <w:contextualSpacing/>
        <w:jc w:val="center"/>
        <w:rPr>
          <w:rFonts w:hint="eastAsia" w:asciiTheme="minorEastAsia" w:hAnsiTheme="minorEastAsia" w:eastAsiaTheme="minorEastAsia" w:cstheme="minorEastAsia"/>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EEF78A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ADFCF4">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C836F3">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AE1D11">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763200">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8BE84E">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0C8A5C7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97C0B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773F1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E4766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D200F8">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C9B36">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1E9D950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68811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EA612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6999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3187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61390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775B3A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9BA47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B60F5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ABEB2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BD085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2168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6EF48D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CC6DF">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171EB9">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CF397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7C8EA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9BAE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42393239">
      <w:pPr>
        <w:spacing w:line="360" w:lineRule="auto"/>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1C9180F4">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EC2037">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41F7344E">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1E2AE8D6">
      <w:pPr>
        <w:snapToGrid w:val="0"/>
        <w:spacing w:line="360" w:lineRule="auto"/>
        <w:jc w:val="left"/>
        <w:rPr>
          <w:rFonts w:hint="eastAsia" w:asciiTheme="minorEastAsia" w:hAnsiTheme="minorEastAsia" w:eastAsiaTheme="minorEastAsia" w:cstheme="minorEastAsia"/>
          <w:color w:val="auto"/>
          <w:sz w:val="24"/>
          <w:highlight w:val="none"/>
        </w:rPr>
      </w:pPr>
    </w:p>
    <w:p w14:paraId="4A325F19">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8730293">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0127245">
      <w:pPr>
        <w:snapToGrid w:val="0"/>
        <w:rPr>
          <w:rFonts w:hint="eastAsia" w:asciiTheme="minorEastAsia" w:hAnsiTheme="minorEastAsia" w:eastAsiaTheme="minorEastAsia" w:cstheme="minorEastAsia"/>
          <w:b/>
          <w:color w:val="auto"/>
          <w:kern w:val="0"/>
          <w:sz w:val="30"/>
          <w:szCs w:val="30"/>
          <w:highlight w:val="none"/>
        </w:rPr>
      </w:pPr>
    </w:p>
    <w:p w14:paraId="55D5FC1D">
      <w:pPr>
        <w:pStyle w:val="20"/>
        <w:rPr>
          <w:rFonts w:hint="eastAsia" w:asciiTheme="minorEastAsia" w:hAnsiTheme="minorEastAsia" w:eastAsiaTheme="minorEastAsia" w:cstheme="minorEastAsia"/>
          <w:b/>
          <w:color w:val="auto"/>
          <w:kern w:val="0"/>
          <w:sz w:val="30"/>
          <w:szCs w:val="30"/>
          <w:highlight w:val="none"/>
        </w:rPr>
      </w:pPr>
    </w:p>
    <w:p w14:paraId="3C7BE30F">
      <w:pPr>
        <w:rPr>
          <w:rFonts w:hint="eastAsia" w:asciiTheme="minorEastAsia" w:hAnsiTheme="minorEastAsia" w:eastAsiaTheme="minorEastAsia" w:cstheme="minorEastAsia"/>
          <w:b/>
          <w:color w:val="auto"/>
          <w:kern w:val="0"/>
          <w:sz w:val="30"/>
          <w:szCs w:val="30"/>
          <w:highlight w:val="none"/>
        </w:rPr>
      </w:pPr>
    </w:p>
    <w:p w14:paraId="04A807A4">
      <w:pPr>
        <w:snapToGrid w:val="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eastAsia="zh-CN"/>
        </w:rPr>
        <w:t>（</w:t>
      </w:r>
      <w:r>
        <w:rPr>
          <w:rFonts w:hint="eastAsia" w:asciiTheme="minorEastAsia" w:hAnsiTheme="minorEastAsia" w:eastAsiaTheme="minorEastAsia" w:cstheme="minorEastAsia"/>
          <w:b/>
          <w:color w:val="auto"/>
          <w:kern w:val="0"/>
          <w:sz w:val="30"/>
          <w:szCs w:val="30"/>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供应商直接管理关系信息表</w:t>
      </w:r>
    </w:p>
    <w:p w14:paraId="0A9D238D">
      <w:pPr>
        <w:snapToGrid w:val="0"/>
        <w:spacing w:line="360" w:lineRule="auto"/>
        <w:jc w:val="center"/>
        <w:rPr>
          <w:rFonts w:hint="eastAsia" w:asciiTheme="minorEastAsia" w:hAnsiTheme="minorEastAsia" w:eastAsiaTheme="minorEastAsia" w:cstheme="minorEastAsia"/>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2FB213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EBFDB4">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93EEA">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8B7D19">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2685BF">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E71EB0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98893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F1A6A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F06DE0">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7E887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48D0F08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C4078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38E49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92D2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D79A1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213AC6A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AF1A5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3377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5F27E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D8C3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26191AA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BB3D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337440">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573A2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471FA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76119C3D">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7BD63E39">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10F8F3AC">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5BB95A3C">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21D62993">
      <w:pPr>
        <w:spacing w:line="360" w:lineRule="auto"/>
        <w:contextualSpacing/>
        <w:jc w:val="left"/>
        <w:rPr>
          <w:rFonts w:hint="eastAsia" w:asciiTheme="minorEastAsia" w:hAnsiTheme="minorEastAsia" w:eastAsiaTheme="minorEastAsia" w:cstheme="minorEastAsia"/>
          <w:color w:val="auto"/>
          <w:sz w:val="24"/>
          <w:highlight w:val="none"/>
        </w:rPr>
      </w:pPr>
    </w:p>
    <w:p w14:paraId="5D24C666">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6761C93">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14E5AEE">
      <w:pPr>
        <w:spacing w:line="360" w:lineRule="auto"/>
        <w:ind w:right="480" w:firstLine="240" w:firstLineChars="100"/>
        <w:contextualSpacing/>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 xml:space="preserve">                                  </w:t>
      </w:r>
    </w:p>
    <w:p w14:paraId="2C6A65BC">
      <w:pPr>
        <w:spacing w:line="300" w:lineRule="auto"/>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lang w:val="en-US" w:eastAsia="zh-CN"/>
        </w:rPr>
        <w:t>五、资格声明函</w:t>
      </w:r>
    </w:p>
    <w:p w14:paraId="7356EDF8">
      <w:pPr>
        <w:spacing w:line="320" w:lineRule="exact"/>
        <w:jc w:val="center"/>
        <w:rPr>
          <w:rFonts w:hint="eastAsia" w:asciiTheme="minorEastAsia" w:hAnsiTheme="minorEastAsia" w:eastAsiaTheme="minorEastAsia" w:cstheme="minorEastAsia"/>
          <w:b/>
          <w:color w:val="auto"/>
          <w:sz w:val="32"/>
          <w:szCs w:val="32"/>
          <w:highlight w:val="none"/>
        </w:rPr>
      </w:pPr>
    </w:p>
    <w:p w14:paraId="5D7CAC91">
      <w:pPr>
        <w:spacing w:line="3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2ECAB4BB">
      <w:pPr>
        <w:spacing w:line="320" w:lineRule="exact"/>
        <w:jc w:val="center"/>
        <w:rPr>
          <w:rFonts w:hint="eastAsia" w:asciiTheme="minorEastAsia" w:hAnsiTheme="minorEastAsia" w:eastAsiaTheme="minorEastAsia" w:cstheme="minorEastAsia"/>
          <w:color w:val="auto"/>
          <w:sz w:val="24"/>
          <w:szCs w:val="20"/>
          <w:highlight w:val="none"/>
        </w:rPr>
      </w:pPr>
    </w:p>
    <w:p w14:paraId="198F114F">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lang w:eastAsia="zh-CN"/>
        </w:rPr>
        <w:t xml:space="preserve">广西华义展工程项目管理有限公司 </w:t>
      </w:r>
      <w:r>
        <w:rPr>
          <w:rFonts w:hint="eastAsia" w:asciiTheme="minorEastAsia" w:hAnsiTheme="minorEastAsia" w:eastAsiaTheme="minorEastAsia" w:cstheme="minorEastAsia"/>
          <w:color w:val="auto"/>
          <w:sz w:val="24"/>
          <w:highlight w:val="none"/>
        </w:rPr>
        <w:t>：</w:t>
      </w:r>
    </w:p>
    <w:p w14:paraId="31DC39A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系中华人民共和国合法供应商，经营地址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38FC19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我方愿意参加贵方组织的</w:t>
      </w:r>
      <w:r>
        <w:rPr>
          <w:rFonts w:hint="eastAsia" w:asciiTheme="minorEastAsia" w:hAnsiTheme="minorEastAsia" w:eastAsiaTheme="minorEastAsia" w:cstheme="minorEastAsia"/>
          <w:color w:val="auto"/>
          <w:sz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color w:val="auto"/>
          <w:sz w:val="24"/>
          <w:highlight w:val="none"/>
          <w:u w:val="none"/>
          <w:lang w:val="en-US" w:eastAsia="zh-CN"/>
        </w:rPr>
        <w:t>采购</w:t>
      </w:r>
      <w:r>
        <w:rPr>
          <w:rFonts w:hint="eastAsia" w:asciiTheme="minorEastAsia" w:hAnsiTheme="minorEastAsia" w:eastAsiaTheme="minorEastAsia" w:cstheme="minorEastAsia"/>
          <w:color w:val="auto"/>
          <w:sz w:val="24"/>
          <w:highlight w:val="none"/>
        </w:rPr>
        <w:t>项目的竞标，为便于贵方公正、择优地确定成交供应商及其竞标产品和服务，我方就本次竞标有关事项郑重声明如下：</w:t>
      </w:r>
    </w:p>
    <w:p w14:paraId="00BD536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1.我方向贵方提交的所有响应文件、资料都是准确的和真实的。</w:t>
      </w:r>
    </w:p>
    <w:p w14:paraId="1F77F7D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240D9A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3.在此，我方宣布同意如下：</w:t>
      </w:r>
    </w:p>
    <w:p w14:paraId="328AA375">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（1）将按磋商文件的约定履行合同责任和义务；</w:t>
      </w:r>
    </w:p>
    <w:p w14:paraId="5300F199">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（2）已详细审查全部磋商文件，包括澄清或者更正公告（如有）；</w:t>
      </w:r>
    </w:p>
    <w:p w14:paraId="298E352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（3）同意提供按照贵方可能要求的与谈判有关的一切数据或者资料；</w:t>
      </w:r>
    </w:p>
    <w:p w14:paraId="155BF42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（4）响应磋商文件规定的竞标有效期。</w:t>
      </w:r>
    </w:p>
    <w:p w14:paraId="12D2B04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01F6B9E">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、政府采购严重违法失信行为记录名单，完全符合《中华人民共和国政府采购法》第二十二条规定的供应商资格条件，我方对此声明负全部法律责任。</w:t>
      </w:r>
    </w:p>
    <w:p w14:paraId="14B8A5ED">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B7D81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57B8CB5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涉及商业秘密的内容有：</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1315652">
      <w:pPr>
        <w:pStyle w:val="19"/>
        <w:spacing w:line="360" w:lineRule="auto"/>
        <w:ind w:firstLine="480" w:firstLineChars="200"/>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7.与本</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邮政编号：</w:t>
      </w:r>
      <w:r>
        <w:rPr>
          <w:rFonts w:hint="eastAsia" w:asciiTheme="minorEastAsia" w:hAnsiTheme="minorEastAsia" w:eastAsiaTheme="minorEastAsia" w:cstheme="minorEastAsia"/>
          <w:color w:val="auto"/>
          <w:sz w:val="24"/>
          <w:szCs w:val="24"/>
          <w:highlight w:val="none"/>
          <w:u w:val="single"/>
        </w:rPr>
        <w:t xml:space="preserve">        </w:t>
      </w:r>
    </w:p>
    <w:p w14:paraId="42D68F06">
      <w:pPr>
        <w:pStyle w:val="19"/>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电子函件：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FAF65DC">
      <w:pPr>
        <w:pStyle w:val="17"/>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帐号：</w:t>
      </w:r>
      <w:r>
        <w:rPr>
          <w:rFonts w:hint="eastAsia" w:asciiTheme="minorEastAsia" w:hAnsiTheme="minorEastAsia" w:eastAsiaTheme="minorEastAsia" w:cstheme="minorEastAsia"/>
          <w:color w:val="auto"/>
          <w:sz w:val="24"/>
          <w:highlight w:val="none"/>
          <w:u w:val="single"/>
        </w:rPr>
        <w:t xml:space="preserve">                               </w:t>
      </w:r>
    </w:p>
    <w:p w14:paraId="07E67FED">
      <w:pPr>
        <w:pStyle w:val="17"/>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0F2FD02A">
      <w:pPr>
        <w:pStyle w:val="17"/>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43958283">
      <w:pPr>
        <w:pStyle w:val="17"/>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注：如为联合体竞标，盖章处须加盖联合体各方公章并由联合体各方法定代表人签署，否则其响应文件按无效响应处理。</w:t>
      </w:r>
    </w:p>
    <w:p w14:paraId="7AE12B10">
      <w:pPr>
        <w:pStyle w:val="17"/>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p>
    <w:p w14:paraId="72936BDD">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38DDE8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sectPr>
          <w:pgSz w:w="11910" w:h="16840"/>
          <w:pgMar w:top="1340" w:right="1500" w:bottom="280" w:left="1451"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日期：  年  月   日</w:t>
      </w:r>
    </w:p>
    <w:p w14:paraId="41663050">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en-US" w:eastAsia="zh-CN"/>
        </w:rPr>
      </w:pPr>
      <w:bookmarkStart w:id="69" w:name="_Toc80205940"/>
    </w:p>
    <w:p w14:paraId="09911BA7">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val="en-US" w:eastAsia="zh-CN"/>
        </w:rPr>
        <w:t>六</w:t>
      </w:r>
      <w:r>
        <w:rPr>
          <w:rFonts w:hint="eastAsia" w:asciiTheme="minorEastAsia" w:hAnsiTheme="minorEastAsia" w:eastAsiaTheme="minorEastAsia" w:cstheme="minorEastAsia"/>
          <w:b/>
          <w:color w:val="auto"/>
          <w:kern w:val="0"/>
          <w:sz w:val="30"/>
          <w:szCs w:val="30"/>
          <w:highlight w:val="none"/>
        </w:rPr>
        <w:t>、建设工程项目管理承诺书</w:t>
      </w:r>
    </w:p>
    <w:p w14:paraId="49D140F2">
      <w:pPr>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宁明县农业农村局 </w:t>
      </w:r>
      <w:r>
        <w:rPr>
          <w:rFonts w:hint="eastAsia" w:asciiTheme="minorEastAsia" w:hAnsiTheme="minorEastAsia" w:eastAsiaTheme="minorEastAsia" w:cstheme="minorEastAsia"/>
          <w:color w:val="auto"/>
          <w:sz w:val="24"/>
          <w:szCs w:val="24"/>
          <w:highlight w:val="none"/>
          <w:u w:val="none"/>
        </w:rPr>
        <w:t>：</w:t>
      </w:r>
    </w:p>
    <w:p w14:paraId="76BCEA10">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作为参与</w:t>
      </w:r>
      <w:r>
        <w:rPr>
          <w:rFonts w:hint="eastAsia" w:asciiTheme="minorEastAsia" w:hAnsiTheme="minorEastAsia" w:eastAsiaTheme="minorEastAsia" w:cstheme="minorEastAsia"/>
          <w:color w:val="auto"/>
          <w:sz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color w:val="auto"/>
          <w:sz w:val="24"/>
          <w:highlight w:val="none"/>
          <w:u w:val="single"/>
          <w:lang w:val="en-US" w:eastAsia="zh-CN"/>
        </w:rPr>
        <w:t>项目编号：</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none"/>
          <w:lang w:val="en-US" w:eastAsia="zh-CN"/>
        </w:rPr>
        <w:t>采购</w:t>
      </w:r>
      <w:r>
        <w:rPr>
          <w:rFonts w:hint="eastAsia" w:asciiTheme="minorEastAsia" w:hAnsiTheme="minorEastAsia" w:eastAsiaTheme="minorEastAsia" w:cstheme="minorEastAsia"/>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rPr>
        <w:t>的投标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，根据国家、自治区相关文件规定，我方在此向</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人承诺：</w:t>
      </w:r>
    </w:p>
    <w:p w14:paraId="2D88E66A">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，我方保证按照政府相关部门的规定，在发出</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3C2636C8">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，我方保证在施工过程中，严格执行《广西壮族自治区</w:t>
      </w:r>
      <w:r>
        <w:rPr>
          <w:rFonts w:hint="eastAsia" w:asciiTheme="minorEastAsia" w:hAnsiTheme="minorEastAsia" w:eastAsiaTheme="minorEastAsia" w:cstheme="minorEastAsia"/>
          <w:color w:val="auto"/>
          <w:sz w:val="24"/>
          <w:szCs w:val="24"/>
          <w:highlight w:val="none"/>
          <w:lang w:eastAsia="zh-CN"/>
        </w:rPr>
        <w:t>公路工程</w:t>
      </w:r>
      <w:r>
        <w:rPr>
          <w:rFonts w:hint="eastAsia" w:asciiTheme="minorEastAsia" w:hAnsiTheme="minorEastAsia" w:eastAsiaTheme="minorEastAsia" w:cstheme="minorEastAsia"/>
          <w:color w:val="auto"/>
          <w:sz w:val="24"/>
          <w:szCs w:val="24"/>
          <w:highlight w:val="none"/>
        </w:rPr>
        <w:t>安全防护、文明施工措施费及使用管理细则》（桂建质【2015】16号）的有关规定，确保建设工程各项安全防护、文明施工措施落实到位。如我方在该项目的承包中出现未按桂建质【2015】16号文规定执行的情形，我方愿意按照相关规定接受建设单位及有关主管部门的处罚。</w:t>
      </w:r>
    </w:p>
    <w:p w14:paraId="227EEECD">
      <w:pPr>
        <w:spacing w:line="520" w:lineRule="exact"/>
        <w:ind w:left="-2" w:leftChars="-1" w:firstLine="513" w:firstLineChars="21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14:paraId="5E196311">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C565B3F">
      <w:pPr>
        <w:spacing w:line="360" w:lineRule="auto"/>
        <w:rPr>
          <w:rFonts w:hint="eastAsia" w:asciiTheme="minorEastAsia" w:hAnsiTheme="minorEastAsia" w:eastAsiaTheme="minorEastAsia" w:cstheme="minorEastAsia"/>
          <w:color w:val="auto"/>
          <w:sz w:val="24"/>
          <w:highlight w:val="none"/>
        </w:rPr>
      </w:pPr>
    </w:p>
    <w:p w14:paraId="7B1AA410">
      <w:pPr>
        <w:pStyle w:val="17"/>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E89BD55">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BE36883">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日期：  年  月   日</w:t>
      </w:r>
    </w:p>
    <w:p w14:paraId="3E8A4ADE">
      <w:pPr>
        <w:pStyle w:val="37"/>
        <w:spacing w:line="360" w:lineRule="auto"/>
        <w:ind w:firstLine="0" w:firstLineChars="0"/>
        <w:jc w:val="both"/>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七、中小企业声明函</w:t>
      </w:r>
    </w:p>
    <w:p w14:paraId="3147E61D">
      <w:pPr>
        <w:spacing w:line="600" w:lineRule="exact"/>
        <w:jc w:val="both"/>
        <w:rPr>
          <w:rFonts w:hint="eastAsia" w:asciiTheme="minorEastAsia" w:hAnsiTheme="minorEastAsia" w:eastAsiaTheme="minorEastAsia" w:cstheme="minorEastAsia"/>
          <w:b/>
          <w:bCs/>
          <w:color w:val="auto"/>
          <w:sz w:val="30"/>
          <w:szCs w:val="30"/>
          <w:highlight w:val="none"/>
        </w:rPr>
      </w:pPr>
    </w:p>
    <w:p w14:paraId="35B27B87">
      <w:pPr>
        <w:pStyle w:val="19"/>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中小企业声明函</w:t>
      </w:r>
    </w:p>
    <w:p w14:paraId="3C51B911">
      <w:pPr>
        <w:pStyle w:val="15"/>
        <w:spacing w:line="240" w:lineRule="auto"/>
        <w:ind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5FA45FD">
      <w:pPr>
        <w:pStyle w:val="1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1、本声明函主要供参加政府采购活动的中小企业填写，非中小企业无需填写。</w:t>
      </w:r>
    </w:p>
    <w:p w14:paraId="32754A82">
      <w:pPr>
        <w:pStyle w:val="1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2、小型、微型企业提供中型企业提供的服务的，视同为中型企业。</w:t>
      </w:r>
    </w:p>
    <w:p w14:paraId="24246485">
      <w:pPr>
        <w:pStyle w:val="15"/>
        <w:spacing w:line="240" w:lineRule="auto"/>
        <w:ind w:firstLine="480" w:firstLineChars="200"/>
        <w:rPr>
          <w:rFonts w:hint="eastAsia" w:asciiTheme="minorEastAsia" w:hAnsiTheme="minorEastAsia" w:eastAsiaTheme="minorEastAsia" w:cstheme="minorEastAsia"/>
          <w:color w:val="auto"/>
          <w:sz w:val="24"/>
          <w:szCs w:val="24"/>
          <w:highlight w:val="none"/>
        </w:rPr>
      </w:pPr>
    </w:p>
    <w:p w14:paraId="3C986134">
      <w:pPr>
        <w:pStyle w:val="14"/>
        <w:spacing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szCs w:val="24"/>
          <w:highlight w:val="none"/>
          <w:u w:val="single"/>
          <w:lang w:val="en-US" w:eastAsia="zh-CN"/>
        </w:rPr>
        <w:t xml:space="preserve"> 宁明县农业农村局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color w:val="auto"/>
          <w:sz w:val="24"/>
          <w:szCs w:val="24"/>
          <w:highlight w:val="none"/>
          <w:u w:val="none"/>
          <w:lang w:val="en-US" w:eastAsia="zh-CN"/>
        </w:rPr>
        <w:t>采</w:t>
      </w:r>
      <w:r>
        <w:rPr>
          <w:rFonts w:hint="eastAsia" w:asciiTheme="minorEastAsia" w:hAnsiTheme="minorEastAsia" w:eastAsiaTheme="minorEastAsia" w:cstheme="minorEastAsia"/>
          <w:color w:val="auto"/>
          <w:sz w:val="24"/>
          <w:szCs w:val="24"/>
          <w:highlight w:val="none"/>
        </w:rPr>
        <w:t>购活动，服务全部由符合政策要求的中小企业承接。相关企业（含联合体中的中小企业、签订分包意向协议的中小企业）的具体情况如下：</w:t>
      </w:r>
    </w:p>
    <w:p w14:paraId="073BC156">
      <w:pPr>
        <w:tabs>
          <w:tab w:val="left" w:pos="1384"/>
          <w:tab w:val="left" w:pos="4562"/>
          <w:tab w:val="left" w:pos="6803"/>
        </w:tabs>
        <w:spacing w:before="13" w:line="500" w:lineRule="exact"/>
        <w:ind w:right="142" w:firstLine="686" w:firstLineChars="2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7D855340">
      <w:pPr>
        <w:tabs>
          <w:tab w:val="left" w:pos="1065"/>
          <w:tab w:val="left" w:pos="4262"/>
          <w:tab w:val="left" w:pos="6477"/>
        </w:tabs>
        <w:spacing w:before="20" w:line="500" w:lineRule="exact"/>
        <w:ind w:right="84" w:firstLine="686" w:firstLineChars="286"/>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66305DF7">
      <w:pPr>
        <w:pStyle w:val="14"/>
        <w:spacing w:before="34" w:line="500" w:lineRule="exact"/>
        <w:ind w:left="765" w:right="142" w:hanging="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6C8BD4C">
      <w:pPr>
        <w:pStyle w:val="14"/>
        <w:spacing w:before="34"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2385AA5E">
      <w:pPr>
        <w:pStyle w:val="14"/>
        <w:spacing w:before="34"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6FD9D4B4">
      <w:pPr>
        <w:pStyle w:val="19"/>
        <w:spacing w:line="360" w:lineRule="auto"/>
        <w:ind w:firstLine="400" w:firstLineChars="200"/>
        <w:rPr>
          <w:rFonts w:hint="eastAsia" w:asciiTheme="minorEastAsia" w:hAnsiTheme="minorEastAsia" w:eastAsiaTheme="minorEastAsia" w:cstheme="minorEastAsia"/>
          <w:color w:val="auto"/>
          <w:szCs w:val="21"/>
          <w:highlight w:val="none"/>
        </w:rPr>
      </w:pPr>
    </w:p>
    <w:p w14:paraId="4174E8A1">
      <w:pPr>
        <w:pStyle w:val="19"/>
        <w:spacing w:line="360" w:lineRule="auto"/>
        <w:ind w:firstLine="400" w:firstLineChars="200"/>
        <w:rPr>
          <w:rFonts w:hint="eastAsia" w:asciiTheme="minorEastAsia" w:hAnsiTheme="minorEastAsia" w:eastAsiaTheme="minorEastAsia" w:cstheme="minorEastAsia"/>
          <w:color w:val="auto"/>
          <w:szCs w:val="21"/>
          <w:highlight w:val="none"/>
        </w:rPr>
      </w:pPr>
    </w:p>
    <w:p w14:paraId="58F2F427">
      <w:pPr>
        <w:snapToGrid w:val="0"/>
        <w:spacing w:line="360" w:lineRule="auto"/>
        <w:ind w:firstLine="4800" w:firstLineChars="20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w:t>
      </w:r>
      <w:r>
        <w:rPr>
          <w:rFonts w:hint="eastAsia" w:asciiTheme="minorEastAsia" w:hAnsiTheme="minorEastAsia" w:eastAsiaTheme="minorEastAsia" w:cstheme="minorEastAsia"/>
          <w:color w:val="auto"/>
          <w:kern w:val="0"/>
          <w:sz w:val="24"/>
          <w:highlight w:val="none"/>
          <w:lang w:val="zh-CN"/>
        </w:rPr>
        <w:t>名称(电子签章)：</w:t>
      </w:r>
    </w:p>
    <w:p w14:paraId="09C2B6CB">
      <w:pPr>
        <w:snapToGrid w:val="0"/>
        <w:spacing w:line="360" w:lineRule="auto"/>
        <w:ind w:firstLine="6480" w:firstLineChars="2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8782568">
      <w:pPr>
        <w:snapToGrid w:val="0"/>
        <w:spacing w:before="50" w:after="120" w:afterLines="50"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注：</w:t>
      </w:r>
    </w:p>
    <w:p w14:paraId="16B336F8">
      <w:pPr>
        <w:numPr>
          <w:ilvl w:val="0"/>
          <w:numId w:val="2"/>
        </w:numPr>
        <w:snapToGrid w:val="0"/>
        <w:spacing w:before="50" w:after="120" w:afterLines="50"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从业人员、营业收入、资产总额填报上一年度数据，无上一年度数据的新成立企业可不填报。</w:t>
      </w:r>
    </w:p>
    <w:p w14:paraId="7A07CFDF">
      <w:pPr>
        <w:snapToGrid w:val="0"/>
        <w:spacing w:before="50" w:after="120" w:afterLines="50" w:line="360" w:lineRule="auto"/>
        <w:ind w:firstLine="300" w:firstLineChars="150"/>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2、请根据自己的真实情况出具《中小企业声明函》。依法享受中小企业优惠政策的，采购人或者采购代理机构在公告</w:t>
      </w:r>
      <w:r>
        <w:rPr>
          <w:rFonts w:hint="eastAsia" w:asciiTheme="minorEastAsia" w:hAnsiTheme="minorEastAsia" w:eastAsiaTheme="minorEastAsia" w:cstheme="minorEastAsia"/>
          <w:color w:val="auto"/>
          <w:sz w:val="20"/>
          <w:highlight w:val="none"/>
          <w:lang w:eastAsia="zh-CN"/>
        </w:rPr>
        <w:t>成交</w:t>
      </w:r>
      <w:r>
        <w:rPr>
          <w:rFonts w:hint="eastAsia" w:asciiTheme="minorEastAsia" w:hAnsiTheme="minorEastAsia" w:eastAsiaTheme="minorEastAsia" w:cstheme="minorEastAsia"/>
          <w:color w:val="auto"/>
          <w:sz w:val="20"/>
          <w:highlight w:val="none"/>
        </w:rPr>
        <w:t>结果时，同时公告其《中小企业声明函》，接受社会监督。</w:t>
      </w:r>
    </w:p>
    <w:p w14:paraId="3360B9F9">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br w:type="page"/>
      </w:r>
    </w:p>
    <w:p w14:paraId="66C83568">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en-US" w:eastAsia="zh-CN"/>
        </w:rPr>
      </w:pPr>
    </w:p>
    <w:p w14:paraId="7393CC86">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val="en-US" w:eastAsia="zh-CN"/>
        </w:rPr>
        <w:t>八</w:t>
      </w:r>
      <w:r>
        <w:rPr>
          <w:rFonts w:hint="eastAsia" w:asciiTheme="minorEastAsia" w:hAnsiTheme="minorEastAsia" w:eastAsiaTheme="minorEastAsia" w:cstheme="minorEastAsia"/>
          <w:b/>
          <w:color w:val="auto"/>
          <w:kern w:val="0"/>
          <w:sz w:val="30"/>
          <w:szCs w:val="30"/>
          <w:highlight w:val="none"/>
        </w:rPr>
        <w:t>、除磋商文件规定必须提供以外，供应商认为需要提供的其他证明材料</w:t>
      </w:r>
    </w:p>
    <w:p w14:paraId="4E1BA33B">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zh-CN"/>
        </w:rPr>
      </w:pPr>
    </w:p>
    <w:p w14:paraId="46CB85CD">
      <w:pPr>
        <w:pStyle w:val="37"/>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zh-CN"/>
        </w:rPr>
      </w:pPr>
    </w:p>
    <w:p w14:paraId="35DA9E07">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6A3AE1A">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91AD102">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F853713">
      <w:pPr>
        <w:pStyle w:val="20"/>
        <w:rPr>
          <w:rFonts w:hint="eastAsia" w:asciiTheme="minorEastAsia" w:hAnsiTheme="minorEastAsia" w:eastAsiaTheme="minorEastAsia" w:cstheme="minorEastAsia"/>
          <w:color w:val="auto"/>
          <w:kern w:val="0"/>
          <w:sz w:val="24"/>
          <w:highlight w:val="none"/>
          <w:lang w:val="zh-CN"/>
        </w:rPr>
      </w:pPr>
    </w:p>
    <w:p w14:paraId="175BD323">
      <w:pPr>
        <w:pStyle w:val="20"/>
        <w:rPr>
          <w:rFonts w:hint="eastAsia" w:asciiTheme="minorEastAsia" w:hAnsiTheme="minorEastAsia" w:eastAsiaTheme="minorEastAsia" w:cstheme="minorEastAsia"/>
          <w:color w:val="auto"/>
          <w:kern w:val="0"/>
          <w:sz w:val="24"/>
          <w:highlight w:val="none"/>
          <w:lang w:val="zh-CN"/>
        </w:rPr>
      </w:pPr>
    </w:p>
    <w:p w14:paraId="7C00E79B">
      <w:pPr>
        <w:pStyle w:val="20"/>
        <w:rPr>
          <w:rFonts w:hint="eastAsia" w:asciiTheme="minorEastAsia" w:hAnsiTheme="minorEastAsia" w:eastAsiaTheme="minorEastAsia" w:cstheme="minorEastAsia"/>
          <w:color w:val="auto"/>
          <w:kern w:val="0"/>
          <w:sz w:val="24"/>
          <w:highlight w:val="none"/>
          <w:lang w:val="zh-CN"/>
        </w:rPr>
      </w:pPr>
    </w:p>
    <w:p w14:paraId="1039AA55">
      <w:pPr>
        <w:pStyle w:val="20"/>
        <w:rPr>
          <w:rFonts w:hint="eastAsia" w:asciiTheme="minorEastAsia" w:hAnsiTheme="minorEastAsia" w:eastAsiaTheme="minorEastAsia" w:cstheme="minorEastAsia"/>
          <w:color w:val="auto"/>
          <w:kern w:val="0"/>
          <w:sz w:val="24"/>
          <w:highlight w:val="none"/>
          <w:lang w:val="zh-CN"/>
        </w:rPr>
      </w:pPr>
    </w:p>
    <w:p w14:paraId="2079FF76">
      <w:pPr>
        <w:pStyle w:val="20"/>
        <w:rPr>
          <w:rFonts w:hint="eastAsia" w:asciiTheme="minorEastAsia" w:hAnsiTheme="minorEastAsia" w:eastAsiaTheme="minorEastAsia" w:cstheme="minorEastAsia"/>
          <w:color w:val="auto"/>
          <w:kern w:val="0"/>
          <w:sz w:val="24"/>
          <w:highlight w:val="none"/>
          <w:lang w:val="zh-CN"/>
        </w:rPr>
      </w:pPr>
    </w:p>
    <w:p w14:paraId="5C6B6A0C">
      <w:pPr>
        <w:pStyle w:val="20"/>
        <w:rPr>
          <w:rFonts w:hint="eastAsia" w:asciiTheme="minorEastAsia" w:hAnsiTheme="minorEastAsia" w:eastAsiaTheme="minorEastAsia" w:cstheme="minorEastAsia"/>
          <w:color w:val="auto"/>
          <w:kern w:val="0"/>
          <w:sz w:val="24"/>
          <w:highlight w:val="none"/>
          <w:lang w:val="zh-CN"/>
        </w:rPr>
      </w:pPr>
    </w:p>
    <w:p w14:paraId="0C18BCA5">
      <w:pPr>
        <w:pStyle w:val="20"/>
        <w:rPr>
          <w:rFonts w:hint="eastAsia" w:asciiTheme="minorEastAsia" w:hAnsiTheme="minorEastAsia" w:eastAsiaTheme="minorEastAsia" w:cstheme="minorEastAsia"/>
          <w:color w:val="auto"/>
          <w:kern w:val="0"/>
          <w:sz w:val="24"/>
          <w:highlight w:val="none"/>
          <w:lang w:val="zh-CN"/>
        </w:rPr>
      </w:pPr>
    </w:p>
    <w:p w14:paraId="3B99CC57">
      <w:pPr>
        <w:pStyle w:val="20"/>
        <w:rPr>
          <w:rFonts w:hint="eastAsia" w:asciiTheme="minorEastAsia" w:hAnsiTheme="minorEastAsia" w:eastAsiaTheme="minorEastAsia" w:cstheme="minorEastAsia"/>
          <w:color w:val="auto"/>
          <w:kern w:val="0"/>
          <w:sz w:val="24"/>
          <w:highlight w:val="none"/>
          <w:lang w:val="zh-CN"/>
        </w:rPr>
      </w:pPr>
    </w:p>
    <w:p w14:paraId="17584336">
      <w:pPr>
        <w:pStyle w:val="20"/>
        <w:rPr>
          <w:rFonts w:hint="eastAsia" w:asciiTheme="minorEastAsia" w:hAnsiTheme="minorEastAsia" w:eastAsiaTheme="minorEastAsia" w:cstheme="minorEastAsia"/>
          <w:color w:val="auto"/>
          <w:kern w:val="0"/>
          <w:sz w:val="24"/>
          <w:highlight w:val="none"/>
          <w:lang w:val="zh-CN"/>
        </w:rPr>
      </w:pPr>
    </w:p>
    <w:p w14:paraId="3524218E">
      <w:pPr>
        <w:pStyle w:val="20"/>
        <w:rPr>
          <w:rFonts w:hint="eastAsia" w:asciiTheme="minorEastAsia" w:hAnsiTheme="minorEastAsia" w:eastAsiaTheme="minorEastAsia" w:cstheme="minorEastAsia"/>
          <w:color w:val="auto"/>
          <w:kern w:val="0"/>
          <w:sz w:val="24"/>
          <w:highlight w:val="none"/>
          <w:lang w:val="zh-CN"/>
        </w:rPr>
      </w:pPr>
    </w:p>
    <w:p w14:paraId="516B73CC">
      <w:pPr>
        <w:pStyle w:val="20"/>
        <w:rPr>
          <w:rFonts w:hint="eastAsia" w:asciiTheme="minorEastAsia" w:hAnsiTheme="minorEastAsia" w:eastAsiaTheme="minorEastAsia" w:cstheme="minorEastAsia"/>
          <w:color w:val="auto"/>
          <w:kern w:val="0"/>
          <w:sz w:val="24"/>
          <w:highlight w:val="none"/>
          <w:lang w:val="zh-CN"/>
        </w:rPr>
      </w:pPr>
    </w:p>
    <w:p w14:paraId="2CC8377F">
      <w:pPr>
        <w:pStyle w:val="20"/>
        <w:rPr>
          <w:rFonts w:hint="eastAsia" w:asciiTheme="minorEastAsia" w:hAnsiTheme="minorEastAsia" w:eastAsiaTheme="minorEastAsia" w:cstheme="minorEastAsia"/>
          <w:color w:val="auto"/>
          <w:kern w:val="0"/>
          <w:sz w:val="24"/>
          <w:highlight w:val="none"/>
          <w:lang w:val="zh-CN"/>
        </w:rPr>
      </w:pPr>
    </w:p>
    <w:p w14:paraId="4EED4820">
      <w:pPr>
        <w:pStyle w:val="20"/>
        <w:rPr>
          <w:rFonts w:hint="eastAsia" w:asciiTheme="minorEastAsia" w:hAnsiTheme="minorEastAsia" w:eastAsiaTheme="minorEastAsia" w:cstheme="minorEastAsia"/>
          <w:color w:val="auto"/>
          <w:kern w:val="0"/>
          <w:sz w:val="24"/>
          <w:highlight w:val="none"/>
          <w:lang w:val="zh-CN"/>
        </w:rPr>
      </w:pPr>
    </w:p>
    <w:p w14:paraId="2EFD70B0">
      <w:pPr>
        <w:pStyle w:val="20"/>
        <w:rPr>
          <w:rFonts w:hint="eastAsia" w:asciiTheme="minorEastAsia" w:hAnsiTheme="minorEastAsia" w:eastAsiaTheme="minorEastAsia" w:cstheme="minorEastAsia"/>
          <w:color w:val="auto"/>
          <w:kern w:val="0"/>
          <w:sz w:val="24"/>
          <w:highlight w:val="none"/>
          <w:lang w:val="zh-CN"/>
        </w:rPr>
      </w:pPr>
    </w:p>
    <w:p w14:paraId="66000A7C">
      <w:pPr>
        <w:pStyle w:val="20"/>
        <w:rPr>
          <w:rFonts w:hint="eastAsia" w:asciiTheme="minorEastAsia" w:hAnsiTheme="minorEastAsia" w:eastAsiaTheme="minorEastAsia" w:cstheme="minorEastAsia"/>
          <w:color w:val="auto"/>
          <w:kern w:val="0"/>
          <w:sz w:val="24"/>
          <w:highlight w:val="none"/>
          <w:lang w:val="zh-CN"/>
        </w:rPr>
      </w:pPr>
    </w:p>
    <w:p w14:paraId="72C1CC4A">
      <w:pPr>
        <w:rPr>
          <w:rFonts w:hint="eastAsia" w:asciiTheme="minorEastAsia" w:hAnsiTheme="minorEastAsia" w:eastAsiaTheme="minorEastAsia" w:cstheme="minorEastAsia"/>
          <w:color w:val="auto"/>
          <w:kern w:val="0"/>
          <w:sz w:val="24"/>
          <w:highlight w:val="none"/>
          <w:lang w:val="zh-CN"/>
        </w:rPr>
      </w:pPr>
    </w:p>
    <w:p w14:paraId="7B9C2B01">
      <w:pPr>
        <w:pStyle w:val="27"/>
        <w:rPr>
          <w:rFonts w:hint="eastAsia" w:asciiTheme="minorEastAsia" w:hAnsiTheme="minorEastAsia" w:eastAsiaTheme="minorEastAsia" w:cstheme="minorEastAsia"/>
          <w:highlight w:val="none"/>
          <w:lang w:val="zh-CN"/>
        </w:rPr>
      </w:pPr>
    </w:p>
    <w:p w14:paraId="4244F36C">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8A2256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7F66F22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01F8FBF1">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29799358">
      <w:pPr>
        <w:pStyle w:val="27"/>
        <w:rPr>
          <w:rFonts w:hint="eastAsia" w:asciiTheme="minorEastAsia" w:hAnsiTheme="minorEastAsia" w:eastAsiaTheme="minorEastAsia" w:cstheme="minorEastAsia"/>
          <w:color w:val="auto"/>
          <w:kern w:val="0"/>
          <w:sz w:val="24"/>
          <w:highlight w:val="none"/>
          <w:lang w:val="zh-CN"/>
        </w:rPr>
      </w:pPr>
    </w:p>
    <w:p w14:paraId="331A691C">
      <w:pPr>
        <w:pStyle w:val="27"/>
        <w:rPr>
          <w:rFonts w:hint="eastAsia" w:asciiTheme="minorEastAsia" w:hAnsiTheme="minorEastAsia" w:eastAsiaTheme="minorEastAsia" w:cstheme="minorEastAsia"/>
          <w:color w:val="auto"/>
          <w:kern w:val="0"/>
          <w:sz w:val="24"/>
          <w:highlight w:val="none"/>
          <w:lang w:val="zh-CN"/>
        </w:rPr>
      </w:pPr>
    </w:p>
    <w:p w14:paraId="4C4FF9D9">
      <w:pPr>
        <w:pStyle w:val="27"/>
        <w:rPr>
          <w:rFonts w:hint="eastAsia" w:asciiTheme="minorEastAsia" w:hAnsiTheme="minorEastAsia" w:eastAsiaTheme="minorEastAsia" w:cstheme="minorEastAsia"/>
          <w:color w:val="auto"/>
          <w:kern w:val="0"/>
          <w:sz w:val="24"/>
          <w:highlight w:val="none"/>
          <w:lang w:val="zh-CN"/>
        </w:rPr>
      </w:pPr>
    </w:p>
    <w:p w14:paraId="4788E651">
      <w:pPr>
        <w:pStyle w:val="27"/>
        <w:rPr>
          <w:rFonts w:hint="eastAsia" w:asciiTheme="minorEastAsia" w:hAnsiTheme="minorEastAsia" w:eastAsiaTheme="minorEastAsia" w:cstheme="minorEastAsia"/>
          <w:color w:val="auto"/>
          <w:kern w:val="0"/>
          <w:sz w:val="24"/>
          <w:highlight w:val="none"/>
          <w:lang w:val="zh-CN"/>
        </w:rPr>
      </w:pPr>
    </w:p>
    <w:p w14:paraId="2FBF6126">
      <w:pPr>
        <w:pStyle w:val="27"/>
        <w:rPr>
          <w:rFonts w:hint="eastAsia" w:asciiTheme="minorEastAsia" w:hAnsiTheme="minorEastAsia" w:eastAsiaTheme="minorEastAsia" w:cstheme="minorEastAsia"/>
          <w:color w:val="auto"/>
          <w:kern w:val="0"/>
          <w:sz w:val="24"/>
          <w:highlight w:val="none"/>
          <w:lang w:val="zh-CN"/>
        </w:rPr>
      </w:pPr>
    </w:p>
    <w:p w14:paraId="707CF561">
      <w:pPr>
        <w:pStyle w:val="27"/>
        <w:rPr>
          <w:rFonts w:hint="eastAsia" w:asciiTheme="minorEastAsia" w:hAnsiTheme="minorEastAsia" w:eastAsiaTheme="minorEastAsia" w:cstheme="minorEastAsia"/>
          <w:color w:val="auto"/>
          <w:kern w:val="0"/>
          <w:sz w:val="24"/>
          <w:highlight w:val="none"/>
          <w:lang w:val="zh-CN"/>
        </w:rPr>
      </w:pPr>
    </w:p>
    <w:p w14:paraId="0719B4E5">
      <w:pPr>
        <w:pStyle w:val="27"/>
        <w:rPr>
          <w:rFonts w:hint="eastAsia" w:asciiTheme="minorEastAsia" w:hAnsiTheme="minorEastAsia" w:eastAsiaTheme="minorEastAsia" w:cstheme="minorEastAsia"/>
          <w:color w:val="auto"/>
          <w:kern w:val="0"/>
          <w:sz w:val="24"/>
          <w:highlight w:val="none"/>
          <w:lang w:val="zh-CN"/>
        </w:rPr>
      </w:pPr>
    </w:p>
    <w:p w14:paraId="19EF0A03">
      <w:pPr>
        <w:pStyle w:val="27"/>
        <w:rPr>
          <w:rFonts w:hint="eastAsia" w:asciiTheme="minorEastAsia" w:hAnsiTheme="minorEastAsia" w:eastAsiaTheme="minorEastAsia" w:cstheme="minorEastAsia"/>
          <w:color w:val="auto"/>
          <w:kern w:val="0"/>
          <w:sz w:val="24"/>
          <w:highlight w:val="none"/>
          <w:lang w:val="zh-CN"/>
        </w:rPr>
      </w:pPr>
    </w:p>
    <w:p w14:paraId="3DB33BDF">
      <w:pPr>
        <w:pStyle w:val="27"/>
        <w:rPr>
          <w:rFonts w:hint="eastAsia" w:asciiTheme="minorEastAsia" w:hAnsiTheme="minorEastAsia" w:eastAsiaTheme="minorEastAsia" w:cstheme="minorEastAsia"/>
          <w:color w:val="auto"/>
          <w:kern w:val="0"/>
          <w:sz w:val="24"/>
          <w:highlight w:val="none"/>
          <w:lang w:val="zh-CN"/>
        </w:rPr>
      </w:pPr>
    </w:p>
    <w:p w14:paraId="5E31803C">
      <w:pPr>
        <w:pStyle w:val="3"/>
        <w:jc w:val="center"/>
        <w:rPr>
          <w:rFonts w:hint="eastAsia" w:asciiTheme="minorEastAsia" w:hAnsiTheme="minorEastAsia" w:eastAsiaTheme="minorEastAsia" w:cstheme="minorEastAsia"/>
          <w:b w:val="0"/>
          <w:color w:val="auto"/>
          <w:highlight w:val="none"/>
        </w:rPr>
      </w:pPr>
      <w:bookmarkStart w:id="70" w:name="_Toc18567"/>
      <w:r>
        <w:rPr>
          <w:rFonts w:hint="eastAsia" w:asciiTheme="minorEastAsia" w:hAnsiTheme="minorEastAsia" w:eastAsiaTheme="minorEastAsia" w:cstheme="minorEastAsia"/>
          <w:b w:val="0"/>
          <w:bCs w:val="0"/>
          <w:color w:val="auto"/>
          <w:highlight w:val="none"/>
        </w:rPr>
        <w:t>第</w:t>
      </w:r>
      <w:r>
        <w:rPr>
          <w:rFonts w:hint="eastAsia" w:asciiTheme="minorEastAsia" w:hAnsiTheme="minorEastAsia" w:eastAsiaTheme="minorEastAsia" w:cstheme="minorEastAsia"/>
          <w:b w:val="0"/>
          <w:bCs w:val="0"/>
          <w:color w:val="auto"/>
          <w:highlight w:val="none"/>
          <w:lang w:eastAsia="zh-CN"/>
        </w:rPr>
        <w:t>三</w:t>
      </w:r>
      <w:r>
        <w:rPr>
          <w:rFonts w:hint="eastAsia" w:asciiTheme="minorEastAsia" w:hAnsiTheme="minorEastAsia" w:eastAsiaTheme="minorEastAsia" w:cstheme="minorEastAsia"/>
          <w:b w:val="0"/>
          <w:bCs w:val="0"/>
          <w:color w:val="auto"/>
          <w:highlight w:val="none"/>
        </w:rPr>
        <w:t xml:space="preserve">节 </w:t>
      </w:r>
      <w:r>
        <w:rPr>
          <w:rFonts w:hint="eastAsia" w:asciiTheme="minorEastAsia" w:hAnsiTheme="minorEastAsia" w:eastAsiaTheme="minorEastAsia" w:cstheme="minorEastAsia"/>
          <w:b w:val="0"/>
          <w:color w:val="auto"/>
          <w:highlight w:val="none"/>
        </w:rPr>
        <w:t>商务技术文件格式</w:t>
      </w:r>
      <w:bookmarkEnd w:id="69"/>
      <w:bookmarkEnd w:id="70"/>
    </w:p>
    <w:p w14:paraId="50883821">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48F29B67">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3BC5EE6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4DBFD12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F7A0BFF">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3A4BD9F5">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056AA743">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A15C8C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F00A09D">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9FD3631">
      <w:pPr>
        <w:pStyle w:val="20"/>
        <w:rPr>
          <w:rFonts w:hint="eastAsia" w:asciiTheme="minorEastAsia" w:hAnsiTheme="minorEastAsia" w:eastAsiaTheme="minorEastAsia" w:cstheme="minorEastAsia"/>
          <w:bCs/>
          <w:color w:val="auto"/>
          <w:sz w:val="24"/>
          <w:szCs w:val="20"/>
          <w:highlight w:val="none"/>
        </w:rPr>
      </w:pPr>
    </w:p>
    <w:p w14:paraId="3A7080B7">
      <w:pPr>
        <w:pStyle w:val="20"/>
        <w:rPr>
          <w:rFonts w:hint="eastAsia" w:asciiTheme="minorEastAsia" w:hAnsiTheme="minorEastAsia" w:eastAsiaTheme="minorEastAsia" w:cstheme="minorEastAsia"/>
          <w:bCs/>
          <w:color w:val="auto"/>
          <w:sz w:val="24"/>
          <w:szCs w:val="20"/>
          <w:highlight w:val="none"/>
        </w:rPr>
      </w:pPr>
    </w:p>
    <w:p w14:paraId="4AAE5204">
      <w:pPr>
        <w:pStyle w:val="20"/>
        <w:rPr>
          <w:rFonts w:hint="eastAsia" w:asciiTheme="minorEastAsia" w:hAnsiTheme="minorEastAsia" w:eastAsiaTheme="minorEastAsia" w:cstheme="minorEastAsia"/>
          <w:bCs/>
          <w:color w:val="auto"/>
          <w:sz w:val="24"/>
          <w:szCs w:val="20"/>
          <w:highlight w:val="none"/>
        </w:rPr>
      </w:pPr>
    </w:p>
    <w:p w14:paraId="72E8696A">
      <w:pPr>
        <w:pStyle w:val="20"/>
        <w:rPr>
          <w:rFonts w:hint="eastAsia" w:asciiTheme="minorEastAsia" w:hAnsiTheme="minorEastAsia" w:eastAsiaTheme="minorEastAsia" w:cstheme="minorEastAsia"/>
          <w:bCs/>
          <w:color w:val="auto"/>
          <w:sz w:val="24"/>
          <w:szCs w:val="20"/>
          <w:highlight w:val="none"/>
        </w:rPr>
      </w:pPr>
    </w:p>
    <w:p w14:paraId="421CBFF3">
      <w:pPr>
        <w:pStyle w:val="20"/>
        <w:rPr>
          <w:rFonts w:hint="eastAsia" w:asciiTheme="minorEastAsia" w:hAnsiTheme="minorEastAsia" w:eastAsiaTheme="minorEastAsia" w:cstheme="minorEastAsia"/>
          <w:bCs/>
          <w:color w:val="auto"/>
          <w:sz w:val="24"/>
          <w:szCs w:val="20"/>
          <w:highlight w:val="none"/>
        </w:rPr>
      </w:pPr>
    </w:p>
    <w:p w14:paraId="6E657EF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06793AA3">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项目名称： 2025年宁明县寨安乡江逢村江那屯入户路道路建设项目</w:t>
      </w:r>
    </w:p>
    <w:p w14:paraId="047A8932">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0E762D05">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项目编号：</w:t>
      </w:r>
    </w:p>
    <w:p w14:paraId="10DC04A1">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 xml:space="preserve"> </w:t>
      </w:r>
    </w:p>
    <w:p w14:paraId="6A798EC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所竞分标（如有则填写，无分标时填写“无”或者留空）：</w:t>
      </w:r>
    </w:p>
    <w:p w14:paraId="2D46C21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0DA35AE9">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供应商名称：</w:t>
      </w:r>
    </w:p>
    <w:p w14:paraId="56145D17">
      <w:pPr>
        <w:snapToGrid w:val="0"/>
        <w:spacing w:before="120" w:beforeLines="50" w:after="50"/>
        <w:rPr>
          <w:rFonts w:hint="eastAsia" w:asciiTheme="minorEastAsia" w:hAnsiTheme="minorEastAsia" w:eastAsiaTheme="minorEastAsia" w:cstheme="minorEastAsia"/>
          <w:bCs/>
          <w:color w:val="auto"/>
          <w:sz w:val="30"/>
          <w:szCs w:val="30"/>
          <w:highlight w:val="none"/>
          <w:lang w:eastAsia="zh-CN"/>
        </w:rPr>
      </w:pPr>
    </w:p>
    <w:p w14:paraId="4C5CCD39">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663D66ED">
      <w:pPr>
        <w:snapToGrid w:val="0"/>
        <w:spacing w:before="120" w:beforeLines="50" w:after="50"/>
        <w:ind w:firstLine="4800" w:firstLineChars="16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年    月    日</w:t>
      </w:r>
    </w:p>
    <w:p w14:paraId="55A2394D">
      <w:pPr>
        <w:snapToGrid w:val="0"/>
        <w:spacing w:before="120" w:beforeLines="50" w:after="50" w:line="360" w:lineRule="auto"/>
        <w:ind w:left="142" w:firstLine="643" w:firstLineChars="200"/>
        <w:jc w:val="left"/>
        <w:rPr>
          <w:rFonts w:hint="eastAsia" w:asciiTheme="minorEastAsia" w:hAnsiTheme="minorEastAsia" w:eastAsiaTheme="minorEastAsia" w:cstheme="minorEastAsia"/>
          <w:b/>
          <w:bCs/>
          <w:color w:val="auto"/>
          <w:sz w:val="32"/>
          <w:szCs w:val="32"/>
          <w:highlight w:val="none"/>
        </w:rPr>
        <w:sectPr>
          <w:pgSz w:w="11910" w:h="16840"/>
          <w:pgMar w:top="1340" w:right="1500" w:bottom="280" w:left="1680" w:header="720" w:footer="720" w:gutter="0"/>
          <w:pgNumType w:fmt="decimal"/>
          <w:cols w:space="720" w:num="1"/>
        </w:sectPr>
      </w:pPr>
    </w:p>
    <w:p w14:paraId="599123D5">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商务技术文件目录</w:t>
      </w:r>
    </w:p>
    <w:p w14:paraId="61CD39FA">
      <w:pPr>
        <w:jc w:val="center"/>
        <w:rPr>
          <w:rFonts w:hint="eastAsia" w:asciiTheme="minorEastAsia" w:hAnsiTheme="minorEastAsia" w:eastAsiaTheme="minorEastAsia" w:cstheme="minorEastAsia"/>
          <w:b/>
          <w:color w:val="auto"/>
          <w:kern w:val="0"/>
          <w:sz w:val="28"/>
          <w:szCs w:val="28"/>
          <w:highlight w:val="none"/>
        </w:rPr>
      </w:pPr>
    </w:p>
    <w:p w14:paraId="7DB7B4F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一、无串标行为承诺函………………………………………………………（页码）</w:t>
      </w:r>
    </w:p>
    <w:p w14:paraId="7DECDC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二、法定代表人身份证明及法定代表人有效身份证正反面复印件………（页码）</w:t>
      </w:r>
    </w:p>
    <w:p w14:paraId="513B058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三、法定代表人授权委托书（如有委托时）………………………………（页码）</w:t>
      </w:r>
    </w:p>
    <w:p w14:paraId="37E88A32">
      <w:pPr>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商务条款偏离表</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p>
    <w:p w14:paraId="038FF02D">
      <w:pPr>
        <w:snapToGrid w:val="0"/>
        <w:spacing w:line="360" w:lineRule="auto"/>
        <w:rPr>
          <w:rFonts w:hint="eastAsia" w:asciiTheme="minorEastAsia" w:hAnsiTheme="minorEastAsia" w:eastAsiaTheme="minorEastAsia" w:cstheme="minorEastAsia"/>
          <w:color w:val="auto"/>
          <w:sz w:val="24"/>
          <w:highlight w:val="none"/>
        </w:rPr>
      </w:pPr>
      <w:bookmarkStart w:id="71" w:name="OLE_LINK7"/>
      <w:bookmarkStart w:id="72" w:name="OLE_LINK6"/>
      <w:bookmarkStart w:id="73" w:name="OLE_LINK5"/>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竞标人情况介绍</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p>
    <w:p w14:paraId="11C3929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供应商类似业绩的证明文件（如有要求）</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bookmarkEnd w:id="71"/>
      <w:bookmarkEnd w:id="72"/>
    </w:p>
    <w:bookmarkEnd w:id="73"/>
    <w:p w14:paraId="65C09EA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、施工组织设计或施工方案………………………………………………（页码）</w:t>
      </w:r>
    </w:p>
    <w:p w14:paraId="241B808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、项目管理机构配备情况…………………………………………………（页码）</w:t>
      </w:r>
    </w:p>
    <w:p w14:paraId="5A6A2595">
      <w:pPr>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九、供应商认为需要提供的其他证明材料</w:t>
      </w:r>
      <w:r>
        <w:rPr>
          <w:rFonts w:hint="eastAsia" w:asciiTheme="minorEastAsia" w:hAnsiTheme="minorEastAsia" w:eastAsiaTheme="minorEastAsia" w:cstheme="minorEastAsia"/>
          <w:color w:val="auto"/>
          <w:sz w:val="24"/>
          <w:highlight w:val="none"/>
        </w:rPr>
        <w:t>…………………………………（页码）</w:t>
      </w:r>
    </w:p>
    <w:p w14:paraId="0C2E2E27">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4510B9EE">
      <w:pPr>
        <w:spacing w:line="400" w:lineRule="exact"/>
        <w:rPr>
          <w:rFonts w:hint="eastAsia" w:asciiTheme="minorEastAsia" w:hAnsiTheme="minorEastAsia" w:eastAsiaTheme="minorEastAsia" w:cstheme="minorEastAsia"/>
          <w:color w:val="auto"/>
          <w:sz w:val="32"/>
          <w:szCs w:val="32"/>
          <w:highlight w:val="none"/>
        </w:rPr>
      </w:pPr>
    </w:p>
    <w:p w14:paraId="69AAC57F">
      <w:pPr>
        <w:spacing w:line="520" w:lineRule="exact"/>
        <w:ind w:firstLine="880" w:firstLineChars="200"/>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一、无串标行为承诺函</w:t>
      </w:r>
    </w:p>
    <w:p w14:paraId="675E1FFD">
      <w:pPr>
        <w:spacing w:line="520" w:lineRule="exact"/>
        <w:jc w:val="center"/>
        <w:rPr>
          <w:rFonts w:hint="eastAsia" w:asciiTheme="minorEastAsia" w:hAnsiTheme="minorEastAsia" w:eastAsiaTheme="minorEastAsia" w:cstheme="minorEastAsia"/>
          <w:color w:val="auto"/>
          <w:sz w:val="44"/>
          <w:szCs w:val="44"/>
          <w:highlight w:val="none"/>
        </w:rPr>
      </w:pPr>
    </w:p>
    <w:p w14:paraId="6F173F9F">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无串通竞标行为的承诺函</w:t>
      </w:r>
    </w:p>
    <w:p w14:paraId="0F5BBDE1">
      <w:pPr>
        <w:spacing w:line="520" w:lineRule="exact"/>
        <w:ind w:firstLine="640" w:firstLineChars="200"/>
        <w:rPr>
          <w:rFonts w:hint="eastAsia" w:asciiTheme="minorEastAsia" w:hAnsiTheme="minorEastAsia" w:eastAsiaTheme="minorEastAsia" w:cstheme="minorEastAsia"/>
          <w:color w:val="auto"/>
          <w:sz w:val="32"/>
          <w:szCs w:val="32"/>
          <w:highlight w:val="none"/>
        </w:rPr>
      </w:pPr>
    </w:p>
    <w:p w14:paraId="3C8F4EAF">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一、我方承诺无下列相互串通竞标的情形：</w:t>
      </w:r>
    </w:p>
    <w:p w14:paraId="57EF828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1.不同供应商的响应文件由同一单位或者个人编制； </w:t>
      </w:r>
    </w:p>
    <w:p w14:paraId="3088B89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2.不同供应商委托同一单位或者个人办理竞标事宜；</w:t>
      </w:r>
    </w:p>
    <w:p w14:paraId="42AFA996">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3.不同供应商的响应文件载明的项目管理员为同一个人；</w:t>
      </w:r>
    </w:p>
    <w:p w14:paraId="4859ED5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同供应商的响应文件异常一致或者响应报价呈规律性差异；</w:t>
      </w:r>
    </w:p>
    <w:p w14:paraId="49FAFED3">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0A91B18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p>
    <w:p w14:paraId="50534F0F">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14565EF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74124BF8">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069246FA">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31EDFF9F">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5629189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FCDA1BE">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261218D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65FCA61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13426406">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以上情形一经核查属实，我方愿意承担一切后果，并不再寻求任何旨在减轻或者免除法律责任的辩解。</w:t>
      </w:r>
    </w:p>
    <w:p w14:paraId="74DC6962">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ED1196C">
      <w:pPr>
        <w:spacing w:line="520" w:lineRule="exact"/>
        <w:ind w:left="239" w:leftChars="114" w:firstLine="6120" w:firstLineChars="2550"/>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12968F2D">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1B5E8A3E">
      <w:pPr>
        <w:spacing w:line="360" w:lineRule="auto"/>
        <w:ind w:left="540"/>
        <w:contextualSpacing/>
        <w:rPr>
          <w:rFonts w:hint="eastAsia" w:asciiTheme="minorEastAsia" w:hAnsiTheme="minorEastAsia" w:eastAsiaTheme="minorEastAsia" w:cstheme="minorEastAsia"/>
          <w:color w:val="auto"/>
          <w:sz w:val="32"/>
          <w:szCs w:val="32"/>
          <w:highlight w:val="none"/>
        </w:rPr>
      </w:pPr>
    </w:p>
    <w:p w14:paraId="2FB18D3E">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49085C5B">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18711BE3">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6614DBE3">
      <w:pPr>
        <w:spacing w:line="360" w:lineRule="auto"/>
        <w:ind w:left="540"/>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668C33BC">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1C1148B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3FEE8BE7">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647D89A">
      <w:pPr>
        <w:spacing w:line="360" w:lineRule="auto"/>
        <w:ind w:left="540"/>
        <w:contextualSpacing/>
        <w:rPr>
          <w:rFonts w:hint="eastAsia" w:asciiTheme="minorEastAsia" w:hAnsiTheme="minorEastAsia" w:eastAsiaTheme="minorEastAsia" w:cstheme="minorEastAsia"/>
          <w:color w:val="auto"/>
          <w:sz w:val="24"/>
          <w:highlight w:val="none"/>
        </w:rPr>
      </w:pPr>
    </w:p>
    <w:p w14:paraId="0697AF55">
      <w:pPr>
        <w:spacing w:line="360" w:lineRule="auto"/>
        <w:ind w:left="540"/>
        <w:contextualSpacing/>
        <w:rPr>
          <w:rFonts w:hint="eastAsia" w:asciiTheme="minorEastAsia" w:hAnsiTheme="minorEastAsia" w:eastAsiaTheme="minorEastAsia" w:cstheme="minorEastAsia"/>
          <w:color w:val="auto"/>
          <w:sz w:val="24"/>
          <w:highlight w:val="none"/>
        </w:rPr>
      </w:pPr>
    </w:p>
    <w:p w14:paraId="2AC05B04">
      <w:pPr>
        <w:spacing w:line="360" w:lineRule="auto"/>
        <w:ind w:left="540"/>
        <w:contextualSpacing/>
        <w:rPr>
          <w:rFonts w:hint="eastAsia" w:asciiTheme="minorEastAsia" w:hAnsiTheme="minorEastAsia" w:eastAsiaTheme="minorEastAsia" w:cstheme="minorEastAsia"/>
          <w:color w:val="auto"/>
          <w:sz w:val="24"/>
          <w:highlight w:val="none"/>
        </w:rPr>
      </w:pPr>
    </w:p>
    <w:p w14:paraId="5B513C91">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77A0FC96">
      <w:pPr>
        <w:spacing w:line="360" w:lineRule="auto"/>
        <w:ind w:left="540"/>
        <w:contextualSpacing/>
        <w:rPr>
          <w:rFonts w:hint="eastAsia" w:asciiTheme="minorEastAsia" w:hAnsiTheme="minorEastAsia" w:eastAsiaTheme="minorEastAsia" w:cstheme="minorEastAsia"/>
          <w:color w:val="auto"/>
          <w:sz w:val="24"/>
          <w:highlight w:val="none"/>
        </w:rPr>
      </w:pPr>
    </w:p>
    <w:p w14:paraId="115FC532">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F34BE02">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49E24F7">
      <w:pPr>
        <w:spacing w:line="360" w:lineRule="auto"/>
        <w:contextualSpacing/>
        <w:jc w:val="left"/>
        <w:rPr>
          <w:rFonts w:hint="eastAsia" w:asciiTheme="minorEastAsia" w:hAnsiTheme="minorEastAsia" w:eastAsiaTheme="minorEastAsia" w:cstheme="minorEastAsia"/>
          <w:color w:val="auto"/>
          <w:sz w:val="24"/>
          <w:highlight w:val="none"/>
        </w:rPr>
      </w:pPr>
    </w:p>
    <w:p w14:paraId="522EDD40">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注：1.自然人竞标的无需提供，联合体竞标的只需牵头人出具。</w:t>
      </w:r>
    </w:p>
    <w:p w14:paraId="4E7C52A2">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8"/>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7DF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6E70B247">
            <w:pPr>
              <w:spacing w:line="360" w:lineRule="auto"/>
              <w:rPr>
                <w:rFonts w:hint="eastAsia" w:asciiTheme="minorEastAsia" w:hAnsiTheme="minorEastAsia" w:eastAsiaTheme="minorEastAsia" w:cstheme="minorEastAsia"/>
                <w:b/>
                <w:color w:val="auto"/>
                <w:sz w:val="24"/>
                <w:highlight w:val="none"/>
              </w:rPr>
            </w:pPr>
          </w:p>
          <w:p w14:paraId="6D00D7E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6C580B92">
      <w:pPr>
        <w:spacing w:line="360" w:lineRule="auto"/>
        <w:ind w:firstLine="482" w:firstLineChars="200"/>
        <w:contextualSpacing/>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3C9B2AF7">
      <w:pPr>
        <w:adjustRightInd w:val="0"/>
        <w:snapToGrid w:val="0"/>
        <w:spacing w:line="300" w:lineRule="auto"/>
        <w:jc w:val="left"/>
        <w:rPr>
          <w:rFonts w:hint="eastAsia" w:asciiTheme="minorEastAsia" w:hAnsiTheme="minorEastAsia" w:eastAsiaTheme="minorEastAsia" w:cstheme="minorEastAsia"/>
          <w:b/>
          <w:color w:val="auto"/>
          <w:szCs w:val="21"/>
          <w:highlight w:val="none"/>
        </w:rPr>
      </w:pPr>
    </w:p>
    <w:p w14:paraId="0C3A9AAB">
      <w:pPr>
        <w:spacing w:line="520" w:lineRule="exact"/>
        <w:ind w:firstLine="880"/>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444726D3">
      <w:pPr>
        <w:spacing w:line="500" w:lineRule="exact"/>
        <w:jc w:val="center"/>
        <w:rPr>
          <w:rFonts w:hint="eastAsia" w:asciiTheme="minorEastAsia" w:hAnsiTheme="minorEastAsia" w:eastAsiaTheme="minorEastAsia" w:cstheme="minorEastAsia"/>
          <w:color w:val="auto"/>
          <w:sz w:val="44"/>
          <w:szCs w:val="44"/>
          <w:highlight w:val="none"/>
        </w:rPr>
      </w:pPr>
    </w:p>
    <w:p w14:paraId="0BD37874">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授权委托书（非联合体竞标格式）</w:t>
      </w:r>
    </w:p>
    <w:p w14:paraId="3E0FBFD4">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5E2ECE4E">
      <w:pPr>
        <w:spacing w:line="520" w:lineRule="exact"/>
        <w:rPr>
          <w:rFonts w:hint="eastAsia" w:asciiTheme="minorEastAsia" w:hAnsiTheme="minorEastAsia" w:eastAsiaTheme="minorEastAsia" w:cstheme="minorEastAsia"/>
          <w:color w:val="auto"/>
          <w:sz w:val="32"/>
          <w:szCs w:val="32"/>
          <w:highlight w:val="none"/>
        </w:rPr>
      </w:pPr>
    </w:p>
    <w:p w14:paraId="3AAA674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lang w:eastAsia="zh-CN"/>
        </w:rPr>
        <w:t xml:space="preserve">广西华义展工程项目管理有限公司 </w:t>
      </w:r>
      <w:r>
        <w:rPr>
          <w:rFonts w:hint="eastAsia" w:asciiTheme="minorEastAsia" w:hAnsiTheme="minorEastAsia" w:eastAsiaTheme="minorEastAsia" w:cstheme="minorEastAsia"/>
          <w:color w:val="auto"/>
          <w:sz w:val="24"/>
          <w:highlight w:val="none"/>
        </w:rPr>
        <w:t>：</w:t>
      </w:r>
    </w:p>
    <w:p w14:paraId="2B0434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项目的竞标活动，并代表我方全权办理针对上述项目的所有采购程序和环节的具体事务和签署相关文件。</w:t>
      </w:r>
    </w:p>
    <w:p w14:paraId="511B20C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395C81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2734D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7C40BB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5883BE49">
      <w:pPr>
        <w:spacing w:line="360" w:lineRule="auto"/>
        <w:rPr>
          <w:rFonts w:hint="eastAsia" w:asciiTheme="minorEastAsia" w:hAnsiTheme="minorEastAsia" w:eastAsiaTheme="minorEastAsia" w:cstheme="minorEastAsia"/>
          <w:color w:val="auto"/>
          <w:sz w:val="24"/>
          <w:highlight w:val="none"/>
        </w:rPr>
      </w:pPr>
    </w:p>
    <w:p w14:paraId="1A7E860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371A06A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75A5FB0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084260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5755F396">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E4D7F41">
      <w:pPr>
        <w:spacing w:line="360" w:lineRule="auto"/>
        <w:rPr>
          <w:rFonts w:hint="eastAsia" w:asciiTheme="minorEastAsia" w:hAnsiTheme="minorEastAsia" w:eastAsiaTheme="minorEastAsia" w:cstheme="minorEastAsia"/>
          <w:color w:val="auto"/>
          <w:sz w:val="24"/>
          <w:highlight w:val="none"/>
        </w:rPr>
      </w:pPr>
    </w:p>
    <w:p w14:paraId="430E9D8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69780D1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015C71">
      <w:pPr>
        <w:spacing w:line="360" w:lineRule="auto"/>
        <w:ind w:firstLine="48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3. 法人、其他组织竞标时“我方”是指“我单位”，自然人竞标时“我方”是指“本人”。</w:t>
      </w:r>
    </w:p>
    <w:p w14:paraId="1777092E">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授权委托书（联合体竞标格式）</w:t>
      </w:r>
    </w:p>
    <w:p w14:paraId="67FCF774">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481B3D04">
      <w:pPr>
        <w:spacing w:line="500" w:lineRule="exact"/>
        <w:jc w:val="center"/>
        <w:rPr>
          <w:rFonts w:hint="eastAsia" w:asciiTheme="minorEastAsia" w:hAnsiTheme="minorEastAsia" w:eastAsiaTheme="minorEastAsia" w:cstheme="minorEastAsia"/>
          <w:color w:val="auto"/>
          <w:sz w:val="44"/>
          <w:szCs w:val="44"/>
          <w:highlight w:val="none"/>
        </w:rPr>
      </w:pPr>
    </w:p>
    <w:p w14:paraId="4D2D0DE6">
      <w:pPr>
        <w:spacing w:line="500" w:lineRule="exact"/>
        <w:jc w:val="center"/>
        <w:rPr>
          <w:rFonts w:hint="eastAsia" w:asciiTheme="minorEastAsia" w:hAnsiTheme="minorEastAsia" w:eastAsiaTheme="minorEastAsia" w:cstheme="minorEastAsia"/>
          <w:color w:val="auto"/>
          <w:sz w:val="32"/>
          <w:szCs w:val="32"/>
          <w:highlight w:val="none"/>
        </w:rPr>
      </w:pPr>
    </w:p>
    <w:p w14:paraId="59A560C9">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（联合体其他成员名称）签订的《联合体竞标协议书》的内容，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5AC2F5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6400B5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C9AE0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E7DD7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761A877B">
      <w:pPr>
        <w:spacing w:line="360" w:lineRule="auto"/>
        <w:ind w:firstLine="1560" w:firstLineChars="6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64B86CBA">
      <w:pPr>
        <w:spacing w:line="360" w:lineRule="auto"/>
        <w:ind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4A5BCE59">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2F74E78">
      <w:pPr>
        <w:spacing w:line="360" w:lineRule="auto"/>
        <w:rPr>
          <w:rFonts w:hint="eastAsia" w:asciiTheme="minorEastAsia" w:hAnsiTheme="minorEastAsia" w:eastAsiaTheme="minorEastAsia" w:cstheme="minorEastAsia"/>
          <w:color w:val="auto"/>
          <w:sz w:val="24"/>
          <w:highlight w:val="none"/>
        </w:rPr>
      </w:pPr>
    </w:p>
    <w:p w14:paraId="551D4B44">
      <w:pPr>
        <w:spacing w:line="360" w:lineRule="auto"/>
        <w:ind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792B0A96">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1B54198D">
      <w:pPr>
        <w:spacing w:line="360" w:lineRule="auto"/>
        <w:rPr>
          <w:rFonts w:hint="eastAsia" w:asciiTheme="minorEastAsia" w:hAnsiTheme="minorEastAsia" w:eastAsiaTheme="minorEastAsia" w:cstheme="minorEastAsia"/>
          <w:color w:val="auto"/>
          <w:sz w:val="24"/>
          <w:highlight w:val="none"/>
        </w:rPr>
      </w:pPr>
    </w:p>
    <w:p w14:paraId="5603928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3E5A62E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210AAEA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05E2D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4.法人、其他组织竞标时“我方”是指“我单位”，自然人竞标时“我方”是指“本人”。</w:t>
      </w:r>
    </w:p>
    <w:p w14:paraId="4D300010">
      <w:pPr>
        <w:pStyle w:val="20"/>
        <w:rPr>
          <w:rFonts w:hint="eastAsia" w:asciiTheme="minorEastAsia" w:hAnsiTheme="minorEastAsia" w:eastAsiaTheme="minorEastAsia" w:cstheme="minorEastAsia"/>
          <w:color w:val="auto"/>
          <w:sz w:val="24"/>
          <w:highlight w:val="none"/>
        </w:rPr>
      </w:pPr>
    </w:p>
    <w:p w14:paraId="048C76B9">
      <w:pPr>
        <w:pStyle w:val="20"/>
        <w:rPr>
          <w:rFonts w:hint="eastAsia" w:asciiTheme="minorEastAsia" w:hAnsiTheme="minorEastAsia" w:eastAsiaTheme="minorEastAsia" w:cstheme="minorEastAsia"/>
          <w:color w:val="auto"/>
          <w:sz w:val="24"/>
          <w:highlight w:val="none"/>
        </w:rPr>
      </w:pPr>
    </w:p>
    <w:p w14:paraId="18BE3BF7">
      <w:pPr>
        <w:snapToGrid w:val="0"/>
        <w:spacing w:line="360" w:lineRule="auto"/>
        <w:ind w:firstLine="602" w:firstLineChars="2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0"/>
          <w:szCs w:val="30"/>
          <w:highlight w:val="none"/>
        </w:rPr>
        <w:t>四、商务条款偏离表</w:t>
      </w:r>
    </w:p>
    <w:p w14:paraId="422E04AB">
      <w:pPr>
        <w:spacing w:line="500" w:lineRule="exact"/>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商务条款偏离表（格式）</w:t>
      </w:r>
    </w:p>
    <w:p w14:paraId="62690458">
      <w:pPr>
        <w:spacing w:line="360" w:lineRule="auto"/>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w:t>
      </w:r>
      <w:r>
        <w:rPr>
          <w:rFonts w:hint="eastAsia" w:asciiTheme="minorEastAsia" w:hAnsiTheme="minorEastAsia" w:eastAsiaTheme="minorEastAsia" w:cstheme="minorEastAsia"/>
          <w:color w:val="auto"/>
          <w:szCs w:val="21"/>
          <w:highlight w:val="none"/>
        </w:rPr>
        <w:t>（此处有分标时填写具体分标号，无分标时填写“无”）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A2D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DBDCAB9">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1481EBE">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0C3DED4">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B340206">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337E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FEE668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D2F3D51">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7DAEDA9">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CCA2DCB">
            <w:pPr>
              <w:spacing w:line="300" w:lineRule="exact"/>
              <w:rPr>
                <w:rFonts w:hint="eastAsia" w:asciiTheme="minorEastAsia" w:hAnsiTheme="minorEastAsia" w:eastAsiaTheme="minorEastAsia" w:cstheme="minorEastAsia"/>
                <w:color w:val="auto"/>
                <w:szCs w:val="21"/>
                <w:highlight w:val="none"/>
              </w:rPr>
            </w:pPr>
          </w:p>
        </w:tc>
      </w:tr>
      <w:tr w14:paraId="40AC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C943BED">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B5ED38A">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5C16198">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104A309">
            <w:pPr>
              <w:spacing w:line="300" w:lineRule="exact"/>
              <w:rPr>
                <w:rFonts w:hint="eastAsia" w:asciiTheme="minorEastAsia" w:hAnsiTheme="minorEastAsia" w:eastAsiaTheme="minorEastAsia" w:cstheme="minorEastAsia"/>
                <w:color w:val="auto"/>
                <w:szCs w:val="21"/>
                <w:highlight w:val="none"/>
              </w:rPr>
            </w:pPr>
          </w:p>
        </w:tc>
      </w:tr>
      <w:tr w14:paraId="3BD3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0FE21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633AA45">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97FAD61">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572337A">
            <w:pPr>
              <w:spacing w:line="300" w:lineRule="exact"/>
              <w:rPr>
                <w:rFonts w:hint="eastAsia" w:asciiTheme="minorEastAsia" w:hAnsiTheme="minorEastAsia" w:eastAsiaTheme="minorEastAsia" w:cstheme="minorEastAsia"/>
                <w:color w:val="auto"/>
                <w:szCs w:val="21"/>
                <w:highlight w:val="none"/>
              </w:rPr>
            </w:pPr>
          </w:p>
        </w:tc>
      </w:tr>
    </w:tbl>
    <w:p w14:paraId="59A7A475">
      <w:pPr>
        <w:pStyle w:val="15"/>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7A267DFF">
      <w:pPr>
        <w:pStyle w:val="15"/>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1.说明：应对照谈判文件“第二章 采购需求”中的商务条款逐条作出明确响应，并作出偏离说明。</w:t>
      </w:r>
    </w:p>
    <w:p w14:paraId="54E7FA39">
      <w:pPr>
        <w:pStyle w:val="15"/>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65456A08">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3.表格内容均需按要求填写并盖章，不得留空，否则按竞标无效处理。</w:t>
      </w:r>
    </w:p>
    <w:p w14:paraId="7F39A87F">
      <w:pPr>
        <w:pStyle w:val="19"/>
        <w:spacing w:line="400" w:lineRule="exact"/>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1967442">
      <w:pPr>
        <w:spacing w:line="360" w:lineRule="auto"/>
        <w:ind w:right="-817" w:rightChars="-389"/>
        <w:contextualSpacing/>
        <w:rPr>
          <w:rFonts w:hint="eastAsia" w:asciiTheme="minorEastAsia" w:hAnsiTheme="minorEastAsia" w:eastAsiaTheme="minorEastAsia" w:cstheme="minorEastAsia"/>
          <w:color w:val="auto"/>
          <w:sz w:val="24"/>
          <w:highlight w:val="none"/>
        </w:rPr>
      </w:pPr>
    </w:p>
    <w:p w14:paraId="7E1E2044">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FE9977D">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195E215">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5FD9C4FA">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075F56D5">
      <w:pPr>
        <w:pStyle w:val="20"/>
        <w:rPr>
          <w:rFonts w:hint="eastAsia" w:asciiTheme="minorEastAsia" w:hAnsiTheme="minorEastAsia" w:eastAsiaTheme="minorEastAsia" w:cstheme="minorEastAsia"/>
          <w:b/>
          <w:color w:val="auto"/>
          <w:sz w:val="30"/>
          <w:szCs w:val="30"/>
          <w:highlight w:val="none"/>
        </w:rPr>
      </w:pPr>
    </w:p>
    <w:p w14:paraId="67B774EC">
      <w:pPr>
        <w:pStyle w:val="20"/>
        <w:rPr>
          <w:rFonts w:hint="eastAsia" w:asciiTheme="minorEastAsia" w:hAnsiTheme="minorEastAsia" w:eastAsiaTheme="minorEastAsia" w:cstheme="minorEastAsia"/>
          <w:b/>
          <w:color w:val="auto"/>
          <w:sz w:val="30"/>
          <w:szCs w:val="30"/>
          <w:highlight w:val="none"/>
        </w:rPr>
      </w:pPr>
    </w:p>
    <w:p w14:paraId="606CF008">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五、竞标人情况介绍</w:t>
      </w:r>
    </w:p>
    <w:p w14:paraId="52E23DB2">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38EBA36A">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B9C58BA">
      <w:pPr>
        <w:autoSpaceDE w:val="0"/>
        <w:autoSpaceDN w:val="0"/>
        <w:spacing w:line="360" w:lineRule="auto"/>
        <w:ind w:firstLine="6480" w:firstLineChars="27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3E1559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9B1DFC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544A7E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5E9E4265">
      <w:pPr>
        <w:pStyle w:val="20"/>
        <w:rPr>
          <w:rFonts w:hint="eastAsia" w:asciiTheme="minorEastAsia" w:hAnsiTheme="minorEastAsia" w:eastAsiaTheme="minorEastAsia" w:cstheme="minorEastAsia"/>
          <w:color w:val="auto"/>
          <w:kern w:val="0"/>
          <w:sz w:val="24"/>
          <w:highlight w:val="none"/>
          <w:lang w:val="zh-CN"/>
        </w:rPr>
      </w:pPr>
    </w:p>
    <w:p w14:paraId="11902F86">
      <w:pPr>
        <w:pStyle w:val="20"/>
        <w:rPr>
          <w:rFonts w:hint="eastAsia" w:asciiTheme="minorEastAsia" w:hAnsiTheme="minorEastAsia" w:eastAsiaTheme="minorEastAsia" w:cstheme="minorEastAsia"/>
          <w:color w:val="auto"/>
          <w:kern w:val="0"/>
          <w:sz w:val="24"/>
          <w:highlight w:val="none"/>
          <w:lang w:val="zh-CN"/>
        </w:rPr>
      </w:pPr>
    </w:p>
    <w:p w14:paraId="77D1AA9A">
      <w:pPr>
        <w:pStyle w:val="20"/>
        <w:rPr>
          <w:rFonts w:hint="eastAsia" w:asciiTheme="minorEastAsia" w:hAnsiTheme="minorEastAsia" w:eastAsiaTheme="minorEastAsia" w:cstheme="minorEastAsia"/>
          <w:color w:val="auto"/>
          <w:kern w:val="0"/>
          <w:sz w:val="24"/>
          <w:highlight w:val="none"/>
          <w:lang w:val="zh-CN"/>
        </w:rPr>
      </w:pPr>
    </w:p>
    <w:p w14:paraId="26CDB3E9">
      <w:pPr>
        <w:pStyle w:val="20"/>
        <w:rPr>
          <w:rFonts w:hint="eastAsia" w:asciiTheme="minorEastAsia" w:hAnsiTheme="minorEastAsia" w:eastAsiaTheme="minorEastAsia" w:cstheme="minorEastAsia"/>
          <w:color w:val="auto"/>
          <w:kern w:val="0"/>
          <w:sz w:val="24"/>
          <w:highlight w:val="none"/>
          <w:lang w:val="zh-CN"/>
        </w:rPr>
      </w:pPr>
    </w:p>
    <w:p w14:paraId="69D81A4C">
      <w:pPr>
        <w:pStyle w:val="20"/>
        <w:rPr>
          <w:rFonts w:hint="eastAsia" w:asciiTheme="minorEastAsia" w:hAnsiTheme="minorEastAsia" w:eastAsiaTheme="minorEastAsia" w:cstheme="minorEastAsia"/>
          <w:color w:val="auto"/>
          <w:kern w:val="0"/>
          <w:sz w:val="24"/>
          <w:highlight w:val="none"/>
          <w:lang w:val="zh-CN"/>
        </w:rPr>
      </w:pPr>
    </w:p>
    <w:p w14:paraId="5762DE54">
      <w:pPr>
        <w:pStyle w:val="20"/>
        <w:rPr>
          <w:rFonts w:hint="eastAsia" w:asciiTheme="minorEastAsia" w:hAnsiTheme="minorEastAsia" w:eastAsiaTheme="minorEastAsia" w:cstheme="minorEastAsia"/>
          <w:color w:val="auto"/>
          <w:kern w:val="0"/>
          <w:sz w:val="24"/>
          <w:highlight w:val="none"/>
          <w:lang w:val="zh-CN"/>
        </w:rPr>
      </w:pPr>
    </w:p>
    <w:p w14:paraId="5030DE1D">
      <w:pPr>
        <w:pStyle w:val="20"/>
        <w:rPr>
          <w:rFonts w:hint="eastAsia" w:asciiTheme="minorEastAsia" w:hAnsiTheme="minorEastAsia" w:eastAsiaTheme="minorEastAsia" w:cstheme="minorEastAsia"/>
          <w:color w:val="auto"/>
          <w:kern w:val="0"/>
          <w:sz w:val="24"/>
          <w:highlight w:val="none"/>
          <w:lang w:val="zh-CN"/>
        </w:rPr>
      </w:pPr>
    </w:p>
    <w:p w14:paraId="0CAFDADF">
      <w:pPr>
        <w:pStyle w:val="20"/>
        <w:rPr>
          <w:rFonts w:hint="eastAsia" w:asciiTheme="minorEastAsia" w:hAnsiTheme="minorEastAsia" w:eastAsiaTheme="minorEastAsia" w:cstheme="minorEastAsia"/>
          <w:color w:val="auto"/>
          <w:kern w:val="0"/>
          <w:sz w:val="24"/>
          <w:highlight w:val="none"/>
          <w:lang w:val="zh-CN"/>
        </w:rPr>
      </w:pPr>
    </w:p>
    <w:p w14:paraId="69C1BCB5">
      <w:pPr>
        <w:pStyle w:val="20"/>
        <w:rPr>
          <w:rFonts w:hint="eastAsia" w:asciiTheme="minorEastAsia" w:hAnsiTheme="minorEastAsia" w:eastAsiaTheme="minorEastAsia" w:cstheme="minorEastAsia"/>
          <w:color w:val="auto"/>
          <w:kern w:val="0"/>
          <w:sz w:val="24"/>
          <w:highlight w:val="none"/>
          <w:lang w:val="zh-CN"/>
        </w:rPr>
      </w:pPr>
    </w:p>
    <w:p w14:paraId="7F7071BC">
      <w:pPr>
        <w:pStyle w:val="20"/>
        <w:rPr>
          <w:rFonts w:hint="eastAsia" w:asciiTheme="minorEastAsia" w:hAnsiTheme="minorEastAsia" w:eastAsiaTheme="minorEastAsia" w:cstheme="minorEastAsia"/>
          <w:color w:val="auto"/>
          <w:kern w:val="0"/>
          <w:sz w:val="24"/>
          <w:highlight w:val="none"/>
          <w:lang w:val="zh-CN"/>
        </w:rPr>
      </w:pPr>
    </w:p>
    <w:p w14:paraId="294AEE20">
      <w:pPr>
        <w:pStyle w:val="20"/>
        <w:rPr>
          <w:rFonts w:hint="eastAsia" w:asciiTheme="minorEastAsia" w:hAnsiTheme="minorEastAsia" w:eastAsiaTheme="minorEastAsia" w:cstheme="minorEastAsia"/>
          <w:color w:val="auto"/>
          <w:kern w:val="0"/>
          <w:sz w:val="24"/>
          <w:highlight w:val="none"/>
          <w:lang w:val="zh-CN"/>
        </w:rPr>
      </w:pPr>
    </w:p>
    <w:p w14:paraId="5D321FC1">
      <w:pPr>
        <w:pStyle w:val="20"/>
        <w:rPr>
          <w:rFonts w:hint="eastAsia" w:asciiTheme="minorEastAsia" w:hAnsiTheme="minorEastAsia" w:eastAsiaTheme="minorEastAsia" w:cstheme="minorEastAsia"/>
          <w:color w:val="auto"/>
          <w:kern w:val="0"/>
          <w:sz w:val="24"/>
          <w:highlight w:val="none"/>
          <w:lang w:val="zh-CN"/>
        </w:rPr>
      </w:pPr>
    </w:p>
    <w:p w14:paraId="7E614452">
      <w:pPr>
        <w:pStyle w:val="20"/>
        <w:rPr>
          <w:rFonts w:hint="eastAsia" w:asciiTheme="minorEastAsia" w:hAnsiTheme="minorEastAsia" w:eastAsiaTheme="minorEastAsia" w:cstheme="minorEastAsia"/>
          <w:color w:val="auto"/>
          <w:kern w:val="0"/>
          <w:sz w:val="24"/>
          <w:highlight w:val="none"/>
          <w:lang w:val="zh-CN"/>
        </w:rPr>
      </w:pPr>
    </w:p>
    <w:p w14:paraId="0A615E1A">
      <w:pPr>
        <w:pStyle w:val="20"/>
        <w:rPr>
          <w:rFonts w:hint="eastAsia" w:asciiTheme="minorEastAsia" w:hAnsiTheme="minorEastAsia" w:eastAsiaTheme="minorEastAsia" w:cstheme="minorEastAsia"/>
          <w:color w:val="auto"/>
          <w:kern w:val="0"/>
          <w:sz w:val="24"/>
          <w:highlight w:val="none"/>
          <w:lang w:val="zh-CN"/>
        </w:rPr>
      </w:pPr>
    </w:p>
    <w:p w14:paraId="1EB25951">
      <w:pPr>
        <w:pStyle w:val="20"/>
        <w:rPr>
          <w:rFonts w:hint="eastAsia" w:asciiTheme="minorEastAsia" w:hAnsiTheme="minorEastAsia" w:eastAsiaTheme="minorEastAsia" w:cstheme="minorEastAsia"/>
          <w:color w:val="auto"/>
          <w:kern w:val="0"/>
          <w:sz w:val="24"/>
          <w:highlight w:val="none"/>
          <w:lang w:val="zh-CN"/>
        </w:rPr>
      </w:pPr>
    </w:p>
    <w:p w14:paraId="4B01ED12">
      <w:pPr>
        <w:pStyle w:val="20"/>
        <w:rPr>
          <w:rFonts w:hint="eastAsia" w:asciiTheme="minorEastAsia" w:hAnsiTheme="minorEastAsia" w:eastAsiaTheme="minorEastAsia" w:cstheme="minorEastAsia"/>
          <w:color w:val="auto"/>
          <w:kern w:val="0"/>
          <w:sz w:val="24"/>
          <w:highlight w:val="none"/>
          <w:lang w:val="zh-CN"/>
        </w:rPr>
      </w:pPr>
    </w:p>
    <w:p w14:paraId="654DE9CF">
      <w:pPr>
        <w:pStyle w:val="20"/>
        <w:rPr>
          <w:rFonts w:hint="eastAsia" w:asciiTheme="minorEastAsia" w:hAnsiTheme="minorEastAsia" w:eastAsiaTheme="minorEastAsia" w:cstheme="minorEastAsia"/>
          <w:color w:val="auto"/>
          <w:kern w:val="0"/>
          <w:sz w:val="24"/>
          <w:highlight w:val="none"/>
          <w:lang w:val="zh-CN"/>
        </w:rPr>
      </w:pPr>
    </w:p>
    <w:p w14:paraId="1C004B0A">
      <w:pPr>
        <w:pStyle w:val="20"/>
        <w:rPr>
          <w:rFonts w:hint="eastAsia" w:asciiTheme="minorEastAsia" w:hAnsiTheme="minorEastAsia" w:eastAsiaTheme="minorEastAsia" w:cstheme="minorEastAsia"/>
          <w:color w:val="auto"/>
          <w:kern w:val="0"/>
          <w:sz w:val="24"/>
          <w:highlight w:val="none"/>
          <w:lang w:val="zh-CN"/>
        </w:rPr>
      </w:pPr>
    </w:p>
    <w:p w14:paraId="260280EB">
      <w:pPr>
        <w:pStyle w:val="20"/>
        <w:rPr>
          <w:rFonts w:hint="eastAsia" w:asciiTheme="minorEastAsia" w:hAnsiTheme="minorEastAsia" w:eastAsiaTheme="minorEastAsia" w:cstheme="minorEastAsia"/>
          <w:color w:val="auto"/>
          <w:kern w:val="0"/>
          <w:sz w:val="24"/>
          <w:highlight w:val="none"/>
          <w:lang w:val="zh-CN"/>
        </w:rPr>
      </w:pPr>
    </w:p>
    <w:p w14:paraId="661D609C">
      <w:pPr>
        <w:pStyle w:val="20"/>
        <w:rPr>
          <w:rFonts w:hint="eastAsia" w:asciiTheme="minorEastAsia" w:hAnsiTheme="minorEastAsia" w:eastAsiaTheme="minorEastAsia" w:cstheme="minorEastAsia"/>
          <w:color w:val="auto"/>
          <w:kern w:val="0"/>
          <w:sz w:val="24"/>
          <w:highlight w:val="none"/>
          <w:lang w:val="zh-CN"/>
        </w:rPr>
      </w:pPr>
    </w:p>
    <w:p w14:paraId="63CAFF4A">
      <w:pPr>
        <w:pStyle w:val="20"/>
        <w:rPr>
          <w:rFonts w:hint="eastAsia" w:asciiTheme="minorEastAsia" w:hAnsiTheme="minorEastAsia" w:eastAsiaTheme="minorEastAsia" w:cstheme="minorEastAsia"/>
          <w:color w:val="auto"/>
          <w:kern w:val="0"/>
          <w:sz w:val="24"/>
          <w:highlight w:val="none"/>
          <w:lang w:val="zh-CN"/>
        </w:rPr>
      </w:pPr>
    </w:p>
    <w:p w14:paraId="76B99EC6">
      <w:pPr>
        <w:pStyle w:val="20"/>
        <w:rPr>
          <w:rFonts w:hint="eastAsia" w:asciiTheme="minorEastAsia" w:hAnsiTheme="minorEastAsia" w:eastAsiaTheme="minorEastAsia" w:cstheme="minorEastAsia"/>
          <w:color w:val="auto"/>
          <w:kern w:val="0"/>
          <w:sz w:val="24"/>
          <w:highlight w:val="none"/>
          <w:lang w:val="zh-CN"/>
        </w:rPr>
      </w:pPr>
    </w:p>
    <w:p w14:paraId="221B3808">
      <w:pPr>
        <w:pStyle w:val="20"/>
        <w:rPr>
          <w:rFonts w:hint="eastAsia" w:asciiTheme="minorEastAsia" w:hAnsiTheme="minorEastAsia" w:eastAsiaTheme="minorEastAsia" w:cstheme="minorEastAsia"/>
          <w:color w:val="auto"/>
          <w:kern w:val="0"/>
          <w:sz w:val="24"/>
          <w:highlight w:val="none"/>
          <w:lang w:val="zh-CN"/>
        </w:rPr>
      </w:pPr>
    </w:p>
    <w:p w14:paraId="1212EE67">
      <w:pPr>
        <w:pStyle w:val="20"/>
        <w:rPr>
          <w:rFonts w:hint="eastAsia" w:asciiTheme="minorEastAsia" w:hAnsiTheme="minorEastAsia" w:eastAsiaTheme="minorEastAsia" w:cstheme="minorEastAsia"/>
          <w:color w:val="auto"/>
          <w:kern w:val="0"/>
          <w:sz w:val="24"/>
          <w:highlight w:val="none"/>
          <w:lang w:val="zh-CN"/>
        </w:rPr>
      </w:pPr>
    </w:p>
    <w:p w14:paraId="0850ED8F">
      <w:pPr>
        <w:pStyle w:val="20"/>
        <w:rPr>
          <w:rFonts w:hint="eastAsia" w:asciiTheme="minorEastAsia" w:hAnsiTheme="minorEastAsia" w:eastAsiaTheme="minorEastAsia" w:cstheme="minorEastAsia"/>
          <w:color w:val="auto"/>
          <w:kern w:val="0"/>
          <w:sz w:val="24"/>
          <w:highlight w:val="none"/>
          <w:lang w:val="zh-CN"/>
        </w:rPr>
      </w:pPr>
    </w:p>
    <w:p w14:paraId="2448AE9E">
      <w:pPr>
        <w:pStyle w:val="20"/>
        <w:rPr>
          <w:rFonts w:hint="eastAsia" w:asciiTheme="minorEastAsia" w:hAnsiTheme="minorEastAsia" w:eastAsiaTheme="minorEastAsia" w:cstheme="minorEastAsia"/>
          <w:color w:val="auto"/>
          <w:kern w:val="0"/>
          <w:sz w:val="24"/>
          <w:highlight w:val="none"/>
          <w:lang w:val="zh-CN"/>
        </w:rPr>
      </w:pPr>
    </w:p>
    <w:p w14:paraId="41F356D9">
      <w:pPr>
        <w:pStyle w:val="20"/>
        <w:rPr>
          <w:rFonts w:hint="eastAsia" w:asciiTheme="minorEastAsia" w:hAnsiTheme="minorEastAsia" w:eastAsiaTheme="minorEastAsia" w:cstheme="minorEastAsia"/>
          <w:color w:val="auto"/>
          <w:kern w:val="0"/>
          <w:sz w:val="24"/>
          <w:highlight w:val="none"/>
          <w:lang w:val="zh-CN"/>
        </w:rPr>
      </w:pPr>
    </w:p>
    <w:p w14:paraId="29B03DDE">
      <w:pPr>
        <w:pStyle w:val="20"/>
        <w:rPr>
          <w:rFonts w:hint="eastAsia" w:asciiTheme="minorEastAsia" w:hAnsiTheme="minorEastAsia" w:eastAsiaTheme="minorEastAsia" w:cstheme="minorEastAsia"/>
          <w:color w:val="auto"/>
          <w:kern w:val="0"/>
          <w:sz w:val="24"/>
          <w:highlight w:val="none"/>
          <w:lang w:val="zh-CN"/>
        </w:rPr>
      </w:pPr>
    </w:p>
    <w:p w14:paraId="6FE9561B">
      <w:pPr>
        <w:pStyle w:val="20"/>
        <w:rPr>
          <w:rFonts w:hint="eastAsia" w:asciiTheme="minorEastAsia" w:hAnsiTheme="minorEastAsia" w:eastAsiaTheme="minorEastAsia" w:cstheme="minorEastAsia"/>
          <w:color w:val="auto"/>
          <w:kern w:val="0"/>
          <w:sz w:val="24"/>
          <w:highlight w:val="none"/>
          <w:lang w:val="zh-CN"/>
        </w:rPr>
      </w:pPr>
    </w:p>
    <w:p w14:paraId="6D457FB6">
      <w:pPr>
        <w:pStyle w:val="20"/>
        <w:rPr>
          <w:rFonts w:hint="eastAsia" w:asciiTheme="minorEastAsia" w:hAnsiTheme="minorEastAsia" w:eastAsiaTheme="minorEastAsia" w:cstheme="minorEastAsia"/>
          <w:color w:val="auto"/>
          <w:kern w:val="0"/>
          <w:sz w:val="24"/>
          <w:highlight w:val="none"/>
          <w:lang w:val="zh-CN"/>
        </w:rPr>
      </w:pPr>
    </w:p>
    <w:p w14:paraId="67F14241">
      <w:pPr>
        <w:pStyle w:val="20"/>
        <w:rPr>
          <w:rFonts w:hint="eastAsia" w:asciiTheme="minorEastAsia" w:hAnsiTheme="minorEastAsia" w:eastAsiaTheme="minorEastAsia" w:cstheme="minorEastAsia"/>
          <w:color w:val="auto"/>
          <w:kern w:val="0"/>
          <w:sz w:val="24"/>
          <w:highlight w:val="none"/>
          <w:lang w:val="zh-CN"/>
        </w:rPr>
      </w:pPr>
    </w:p>
    <w:p w14:paraId="1408B3C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4AC12BB1">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p>
    <w:p w14:paraId="4E06E981">
      <w:pPr>
        <w:snapToGrid w:val="0"/>
        <w:spacing w:before="120" w:beforeLines="50" w:after="50"/>
        <w:ind w:firstLine="640"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b/>
          <w:color w:val="auto"/>
          <w:sz w:val="30"/>
          <w:szCs w:val="30"/>
          <w:highlight w:val="none"/>
        </w:rPr>
        <w:t>、供应商类似的业绩证明文件</w:t>
      </w:r>
    </w:p>
    <w:p w14:paraId="6D9C0E1D">
      <w:pPr>
        <w:pStyle w:val="23"/>
        <w:snapToGrid w:val="0"/>
        <w:ind w:left="480" w:hanging="480"/>
        <w:rPr>
          <w:rFonts w:hint="eastAsia" w:asciiTheme="minorEastAsia" w:hAnsiTheme="minorEastAsia" w:eastAsiaTheme="minorEastAsia" w:cstheme="minorEastAsia"/>
          <w:color w:val="auto"/>
          <w:sz w:val="24"/>
          <w:highlight w:val="none"/>
        </w:rPr>
      </w:pPr>
    </w:p>
    <w:tbl>
      <w:tblPr>
        <w:tblStyle w:val="28"/>
        <w:tblW w:w="88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2065"/>
        <w:gridCol w:w="2416"/>
      </w:tblGrid>
      <w:tr w14:paraId="79DE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62DFE2B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574D4307">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69BCB6D">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10D3EC11">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4D928164">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BDBD9FB">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附件在响应文件中页码</w:t>
            </w:r>
          </w:p>
        </w:tc>
        <w:tc>
          <w:tcPr>
            <w:tcW w:w="2416" w:type="dxa"/>
            <w:vMerge w:val="restart"/>
            <w:tcBorders>
              <w:top w:val="single" w:color="auto" w:sz="4" w:space="0"/>
              <w:left w:val="single" w:color="auto" w:sz="4" w:space="0"/>
              <w:bottom w:val="single" w:color="auto" w:sz="4" w:space="0"/>
              <w:right w:val="single" w:color="auto" w:sz="4" w:space="0"/>
            </w:tcBorders>
            <w:noWrap w:val="0"/>
            <w:vAlign w:val="center"/>
          </w:tcPr>
          <w:p w14:paraId="3BD07F8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采购人联系人及联系电话</w:t>
            </w:r>
          </w:p>
        </w:tc>
      </w:tr>
      <w:tr w14:paraId="047B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2C4B7238">
            <w:pPr>
              <w:jc w:val="left"/>
              <w:rPr>
                <w:rFonts w:hint="eastAsia" w:asciiTheme="minorEastAsia" w:hAnsiTheme="minorEastAsia" w:eastAsiaTheme="minorEastAsia" w:cs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ADB5E1F">
            <w:pPr>
              <w:jc w:val="left"/>
              <w:rPr>
                <w:rFonts w:hint="eastAsia" w:asciiTheme="minorEastAsia" w:hAnsiTheme="minorEastAsia" w:eastAsiaTheme="minorEastAsia" w:cstheme="minorEastAsia"/>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C59801D">
            <w:pPr>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8BFA3A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2416" w:type="dxa"/>
            <w:vMerge w:val="continue"/>
            <w:tcBorders>
              <w:top w:val="single" w:color="auto" w:sz="4" w:space="0"/>
              <w:left w:val="single" w:color="auto" w:sz="4" w:space="0"/>
              <w:bottom w:val="single" w:color="auto" w:sz="4" w:space="0"/>
              <w:right w:val="single" w:color="auto" w:sz="4" w:space="0"/>
            </w:tcBorders>
            <w:noWrap w:val="0"/>
            <w:vAlign w:val="center"/>
          </w:tcPr>
          <w:p w14:paraId="0B88E8BF">
            <w:pPr>
              <w:jc w:val="left"/>
              <w:rPr>
                <w:rFonts w:hint="eastAsia" w:asciiTheme="minorEastAsia" w:hAnsiTheme="minorEastAsia" w:eastAsiaTheme="minorEastAsia" w:cstheme="minorEastAsia"/>
                <w:color w:val="auto"/>
                <w:sz w:val="24"/>
                <w:highlight w:val="none"/>
              </w:rPr>
            </w:pPr>
          </w:p>
        </w:tc>
      </w:tr>
      <w:tr w14:paraId="4729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0BC7A897">
            <w:pPr>
              <w:snapToGrid w:val="0"/>
              <w:spacing w:line="24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605CE0">
            <w:pPr>
              <w:snapToGrid w:val="0"/>
              <w:spacing w:line="24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429C9C9">
            <w:pPr>
              <w:snapToGrid w:val="0"/>
              <w:spacing w:line="24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71810912">
            <w:pPr>
              <w:snapToGrid w:val="0"/>
              <w:spacing w:line="24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5F8AD1D">
            <w:pPr>
              <w:snapToGrid w:val="0"/>
              <w:spacing w:line="240" w:lineRule="exact"/>
              <w:jc w:val="left"/>
              <w:rPr>
                <w:rFonts w:hint="eastAsia" w:asciiTheme="minorEastAsia" w:hAnsiTheme="minorEastAsia" w:eastAsiaTheme="minorEastAsia" w:cstheme="minorEastAsia"/>
                <w:color w:val="auto"/>
                <w:sz w:val="24"/>
                <w:highlight w:val="none"/>
              </w:rPr>
            </w:pPr>
          </w:p>
        </w:tc>
      </w:tr>
      <w:tr w14:paraId="0D870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34F1AAB6">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B85820A">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50D4A2">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6ACB1CAF">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76E4349">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7B209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3923D10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97ED50B">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D573B6">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37D1F90C">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2AEFE1D">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1A29A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4FCCABCE">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B7EBA67">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1E2F67">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76CF1AD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B9D090B">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15A0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68BB8FB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78EC028">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A1F2584">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50BD3F73">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1BF9421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bl>
    <w:p w14:paraId="0B9E72D6">
      <w:pPr>
        <w:pStyle w:val="23"/>
        <w:snapToGrid w:val="0"/>
        <w:ind w:left="480" w:hanging="480"/>
        <w:rPr>
          <w:rFonts w:hint="eastAsia" w:asciiTheme="minorEastAsia" w:hAnsiTheme="minorEastAsia" w:eastAsiaTheme="minorEastAsia" w:cstheme="minorEastAsia"/>
          <w:color w:val="auto"/>
          <w:sz w:val="24"/>
          <w:highlight w:val="none"/>
        </w:rPr>
      </w:pPr>
    </w:p>
    <w:p w14:paraId="41D46767">
      <w:pPr>
        <w:pStyle w:val="23"/>
        <w:snapToGrid w:val="0"/>
        <w:ind w:left="480" w:hanging="480"/>
        <w:rPr>
          <w:rFonts w:hint="eastAsia" w:asciiTheme="minorEastAsia" w:hAnsiTheme="minorEastAsia" w:eastAsiaTheme="minorEastAsia" w:cstheme="minorEastAsia"/>
          <w:color w:val="auto"/>
          <w:sz w:val="24"/>
          <w:highlight w:val="none"/>
        </w:rPr>
      </w:pPr>
    </w:p>
    <w:p w14:paraId="536CC511">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:相关项目业绩一览表（供应商同类项目合同复印件）</w:t>
      </w:r>
    </w:p>
    <w:p w14:paraId="326A6FCD">
      <w:pPr>
        <w:pStyle w:val="19"/>
        <w:spacing w:line="360" w:lineRule="auto"/>
        <w:ind w:left="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注：供应商可按上述的格式自行编制，须随表提交相应的合同复印件。</w:t>
      </w:r>
    </w:p>
    <w:p w14:paraId="5503716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F2B6AF4">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342C3FD9">
      <w:pPr>
        <w:snapToGrid w:val="0"/>
        <w:spacing w:line="360" w:lineRule="auto"/>
        <w:ind w:left="4410" w:leftChars="2100" w:firstLine="5670" w:firstLineChars="2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789C02EC">
      <w:pPr>
        <w:spacing w:line="500" w:lineRule="exact"/>
        <w:jc w:val="center"/>
        <w:rPr>
          <w:rFonts w:hint="eastAsia" w:asciiTheme="minorEastAsia" w:hAnsiTheme="minorEastAsia" w:eastAsiaTheme="minorEastAsia" w:cstheme="minorEastAsia"/>
          <w:color w:val="auto"/>
          <w:sz w:val="32"/>
          <w:szCs w:val="32"/>
          <w:highlight w:val="none"/>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9B50740">
      <w:pPr>
        <w:numPr>
          <w:ilvl w:val="0"/>
          <w:numId w:val="0"/>
        </w:numPr>
        <w:snapToGrid w:val="0"/>
        <w:spacing w:line="360" w:lineRule="auto"/>
        <w:rPr>
          <w:rFonts w:hint="eastAsia" w:asciiTheme="minorEastAsia" w:hAnsiTheme="minorEastAsia" w:eastAsiaTheme="minorEastAsia" w:cstheme="minorEastAsia"/>
          <w:b/>
          <w:color w:val="auto"/>
          <w:sz w:val="30"/>
          <w:szCs w:val="30"/>
          <w:highlight w:val="none"/>
          <w:lang w:val="zh-CN"/>
        </w:rPr>
      </w:pPr>
      <w:r>
        <w:rPr>
          <w:rFonts w:hint="eastAsia" w:asciiTheme="minorEastAsia" w:hAnsiTheme="minorEastAsia" w:eastAsiaTheme="minorEastAsia" w:cstheme="minorEastAsia"/>
          <w:b/>
          <w:color w:val="auto"/>
          <w:sz w:val="30"/>
          <w:szCs w:val="30"/>
          <w:highlight w:val="none"/>
          <w:lang w:val="en-US" w:eastAsia="zh-CN"/>
        </w:rPr>
        <w:t>七、</w:t>
      </w:r>
      <w:r>
        <w:rPr>
          <w:rFonts w:hint="eastAsia" w:asciiTheme="minorEastAsia" w:hAnsiTheme="minorEastAsia" w:eastAsiaTheme="minorEastAsia" w:cstheme="minorEastAsia"/>
          <w:b/>
          <w:color w:val="auto"/>
          <w:sz w:val="30"/>
          <w:szCs w:val="30"/>
          <w:highlight w:val="none"/>
          <w:lang w:val="zh-CN"/>
        </w:rPr>
        <w:t>施工组织设计或施工方案 （必须提供，否则作无效投标处理）</w:t>
      </w:r>
    </w:p>
    <w:p w14:paraId="1F006451">
      <w:pPr>
        <w:autoSpaceDE w:val="0"/>
        <w:autoSpaceDN w:val="0"/>
        <w:adjustRightInd w:val="0"/>
        <w:spacing w:line="360" w:lineRule="auto"/>
        <w:ind w:firstLine="567"/>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1、施工组织设计或施工方案根据采购文件第四章评分办法编写</w:t>
      </w:r>
    </w:p>
    <w:p w14:paraId="7FBF3B07">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应编制递交完整的施工组织设计，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雨季施工技术措施、减少扰民噪音、降低环境污染技术措施等。</w:t>
      </w:r>
    </w:p>
    <w:p w14:paraId="76B40B42">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、施工组织设计除采用文字表述外应附下列图表，图表及格式要求附后。</w:t>
      </w:r>
    </w:p>
    <w:p w14:paraId="2F1B93B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（1）拟投入的主要施工机械设备表（附表1）；</w:t>
      </w:r>
    </w:p>
    <w:p w14:paraId="02B3B88B">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（2）劳动力计划表（附表2）；</w:t>
      </w:r>
    </w:p>
    <w:p w14:paraId="03FB657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49CDFA36">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531868D9">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3F25AFD8">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50A48375">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0CE6FD3A">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446C84F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25FD9D5C">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3107B915">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0AAC463E">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0B72E02D">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6B842EC2">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46BE044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highlight w:val="none"/>
        </w:rPr>
        <w:t>拟投入的主要施工机械设备表（附表1）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992"/>
        <w:gridCol w:w="993"/>
        <w:gridCol w:w="992"/>
        <w:gridCol w:w="993"/>
        <w:gridCol w:w="992"/>
        <w:gridCol w:w="993"/>
      </w:tblGrid>
      <w:tr w14:paraId="29C7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995E79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992" w:type="dxa"/>
            <w:noWrap w:val="0"/>
            <w:vAlign w:val="center"/>
          </w:tcPr>
          <w:p w14:paraId="4931940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机械设备名称</w:t>
            </w:r>
          </w:p>
        </w:tc>
        <w:tc>
          <w:tcPr>
            <w:tcW w:w="993" w:type="dxa"/>
            <w:noWrap w:val="0"/>
            <w:vAlign w:val="center"/>
          </w:tcPr>
          <w:p w14:paraId="62E73A7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型号</w:t>
            </w:r>
          </w:p>
          <w:p w14:paraId="1D370F2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w:t>
            </w:r>
          </w:p>
        </w:tc>
        <w:tc>
          <w:tcPr>
            <w:tcW w:w="992" w:type="dxa"/>
            <w:noWrap w:val="0"/>
            <w:vAlign w:val="center"/>
          </w:tcPr>
          <w:p w14:paraId="02088A1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993" w:type="dxa"/>
            <w:noWrap w:val="0"/>
            <w:vAlign w:val="center"/>
          </w:tcPr>
          <w:p w14:paraId="2C05324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国别</w:t>
            </w:r>
          </w:p>
          <w:p w14:paraId="4C7E0A8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产地</w:t>
            </w:r>
          </w:p>
        </w:tc>
        <w:tc>
          <w:tcPr>
            <w:tcW w:w="992" w:type="dxa"/>
            <w:noWrap w:val="0"/>
            <w:vAlign w:val="center"/>
          </w:tcPr>
          <w:p w14:paraId="1C3B2DE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w:t>
            </w:r>
          </w:p>
          <w:p w14:paraId="1858A37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年份</w:t>
            </w:r>
          </w:p>
        </w:tc>
        <w:tc>
          <w:tcPr>
            <w:tcW w:w="993" w:type="dxa"/>
            <w:noWrap w:val="0"/>
            <w:vAlign w:val="center"/>
          </w:tcPr>
          <w:p w14:paraId="7AC808D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额定</w:t>
            </w:r>
          </w:p>
          <w:p w14:paraId="75F37E4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p w14:paraId="579CE27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(KW)</w:t>
            </w:r>
          </w:p>
        </w:tc>
        <w:tc>
          <w:tcPr>
            <w:tcW w:w="992" w:type="dxa"/>
            <w:noWrap w:val="0"/>
            <w:vAlign w:val="center"/>
          </w:tcPr>
          <w:p w14:paraId="5AB0BD6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w:t>
            </w:r>
          </w:p>
          <w:p w14:paraId="62EC55A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能力</w:t>
            </w:r>
          </w:p>
        </w:tc>
        <w:tc>
          <w:tcPr>
            <w:tcW w:w="993" w:type="dxa"/>
            <w:noWrap w:val="0"/>
            <w:vAlign w:val="center"/>
          </w:tcPr>
          <w:p w14:paraId="0E8D870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4D9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92" w:type="dxa"/>
            <w:noWrap w:val="0"/>
            <w:vAlign w:val="top"/>
          </w:tcPr>
          <w:p w14:paraId="382FCE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356797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EAEE51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59054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985C0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1E9895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D30270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0503AA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296A8E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C7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AD121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11A15A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82C55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97E9D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08544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198AB6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232753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D951D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7267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150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16B348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35E6B7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89E84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CE127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EFD1A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FDDFC8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CCD3F4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92F3C0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797320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31FA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A62B8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6C8AA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0134AE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D361A9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36BE50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B39DB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EF8D43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14DF5E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1950B09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F40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34C3CE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EBD45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F1F46B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3AFDF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5C610A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A1545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3C37B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E522A5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19E17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244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6675162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318B1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3FC32E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1504A2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31A517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EA7F9B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9982E9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CE4E2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EDCEA0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9FB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5682EA7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A0BDF0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2660FC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480588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F96EB6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8023EA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96A18F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5398B7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D6125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F43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502A97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DA7B59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09D7D9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8A66AE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ABB428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FEFD9C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230B5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86E271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B38069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A32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5034A30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93866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391F95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394AFC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4075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60824D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4344FB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87F54E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E6B1A6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5A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64D77A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F9D79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0C5CFA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04BD9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AB5C7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A8D122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B08EF7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4CC7C9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37656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08C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D108E5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4D3576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80E2F9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19E85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39C3F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8DD528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161A991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CF9380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BB47B5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8DD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141C249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971E13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A60888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B7B881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ACF248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36ADBE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0187D7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8DC02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EB38A0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D67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4FFB2CA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AE097A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74BD3B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BE594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A17079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F684C9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8533A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FBCC0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8F79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bl>
    <w:p w14:paraId="3908567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A2F8B98">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EB97061">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4E4A3A11">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劳动力计划表（附表2）</w:t>
      </w:r>
    </w:p>
    <w:p w14:paraId="42F1682B">
      <w:pPr>
        <w:autoSpaceDE w:val="0"/>
        <w:autoSpaceDN w:val="0"/>
        <w:adjustRightInd w:val="0"/>
        <w:spacing w:line="360" w:lineRule="auto"/>
        <w:ind w:firstLine="6480" w:firstLineChars="27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单位：人</w:t>
      </w:r>
      <w:r>
        <w:rPr>
          <w:rFonts w:hint="eastAsia" w:asciiTheme="minorEastAsia" w:hAnsiTheme="minorEastAsia" w:eastAsiaTheme="minorEastAsia" w:cstheme="minorEastAsia"/>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85"/>
        <w:gridCol w:w="886"/>
        <w:gridCol w:w="885"/>
        <w:gridCol w:w="886"/>
        <w:gridCol w:w="885"/>
        <w:gridCol w:w="886"/>
        <w:gridCol w:w="885"/>
        <w:gridCol w:w="886"/>
      </w:tblGrid>
      <w:tr w14:paraId="7A4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restart"/>
            <w:noWrap w:val="0"/>
            <w:vAlign w:val="center"/>
          </w:tcPr>
          <w:p w14:paraId="51410ED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工种级别</w:t>
            </w:r>
          </w:p>
        </w:tc>
        <w:tc>
          <w:tcPr>
            <w:tcW w:w="7084" w:type="dxa"/>
            <w:gridSpan w:val="8"/>
            <w:noWrap w:val="0"/>
            <w:vAlign w:val="center"/>
          </w:tcPr>
          <w:p w14:paraId="274ED2F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按工程施工阶段投入劳动力情况</w:t>
            </w:r>
          </w:p>
        </w:tc>
      </w:tr>
      <w:tr w14:paraId="0350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40" w:type="dxa"/>
            <w:vMerge w:val="continue"/>
            <w:noWrap w:val="0"/>
            <w:vAlign w:val="center"/>
          </w:tcPr>
          <w:p w14:paraId="01418EBA">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center"/>
          </w:tcPr>
          <w:p w14:paraId="1E63BC74">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6" w:type="dxa"/>
            <w:noWrap w:val="0"/>
            <w:vAlign w:val="center"/>
          </w:tcPr>
          <w:p w14:paraId="183E8EA7">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center"/>
          </w:tcPr>
          <w:p w14:paraId="14F0D670">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6" w:type="dxa"/>
            <w:noWrap w:val="0"/>
            <w:vAlign w:val="center"/>
          </w:tcPr>
          <w:p w14:paraId="7CEB6D19">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top"/>
          </w:tcPr>
          <w:p w14:paraId="52E879F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7EF34F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CBF43C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71EF24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745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18FC24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9DC625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5F9C5A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E57B80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B26D2C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6CF266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57248B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74A617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87EE2E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4EB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3E26B83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79825B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61A27B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67FB5F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427E6B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D788D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6B6A46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551AA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E65E78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BE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E75D10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74C8B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2E1995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576C07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AEC306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F9E9D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5E6A4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87F6A6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C3675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F8A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127FAD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BE34A8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956125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33674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0B3A77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BD6C63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CCA5CF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B3A6FE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2FFF9A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EF7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0E9B94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132032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55103F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4EEDB9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5049ED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927712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DC2D43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F2A05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B0BCAA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AB1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7D8D120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D97C97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EE59D9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6E59A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520B95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D4247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5B0E71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ECE69F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38AB90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2D69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128168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5262F6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F0DE29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452E57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D9850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87349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1C113A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D402FB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C8D84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196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F05A3F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20CB8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43E52E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A1A42C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C83748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7EC5B9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9F0EC2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787A4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2D6A6B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683C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9AABEC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C0853A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02E380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088B45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D69E77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CDD713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42472D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B349F4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EDED8A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F53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DFC4F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3998D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AE7B5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8F1ED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51166C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2AAA0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5B043D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A2214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2E327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983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2354DB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4B6270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D17D37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ACA60C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F377E8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3E73D3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3440F4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153E9F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1F731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52D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1A80B5C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F15B1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2FF718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156E159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698ADF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1D498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1C4705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D3F14D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F6E826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bl>
    <w:p w14:paraId="653A9FC4">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注：竞标人应按所列格式提交包括分包人在内的估计的劳动力计划表。</w:t>
      </w:r>
    </w:p>
    <w:p w14:paraId="4CAB22FB">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本计划表是以每班八小时工作制为基础的。</w:t>
      </w:r>
      <w:r>
        <w:rPr>
          <w:rFonts w:hint="eastAsia" w:asciiTheme="minorEastAsia" w:hAnsiTheme="minorEastAsia" w:eastAsiaTheme="minorEastAsia" w:cstheme="minorEastAsia"/>
          <w:b/>
          <w:bCs/>
          <w:color w:val="auto"/>
          <w:sz w:val="52"/>
          <w:highlight w:val="none"/>
        </w:rPr>
        <w:t xml:space="preserve"> </w:t>
      </w:r>
    </w:p>
    <w:p w14:paraId="5484927C">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89F78A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8C2C8B3">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7247CA8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zh-CN"/>
        </w:rPr>
      </w:pPr>
      <w:bookmarkStart w:id="74" w:name="_Toc192305147"/>
      <w:bookmarkStart w:id="75" w:name="_Toc205197563"/>
      <w:bookmarkStart w:id="76" w:name="_Toc202756645"/>
      <w:bookmarkStart w:id="77" w:name="_Toc202756562"/>
      <w:r>
        <w:rPr>
          <w:rFonts w:hint="eastAsia" w:asciiTheme="minorEastAsia" w:hAnsiTheme="minorEastAsia" w:eastAsiaTheme="minorEastAsia" w:cstheme="minorEastAsia"/>
          <w:b/>
          <w:bCs/>
          <w:color w:val="auto"/>
          <w:sz w:val="30"/>
          <w:szCs w:val="30"/>
          <w:highlight w:val="none"/>
          <w:lang w:val="en-US" w:eastAsia="zh-CN"/>
        </w:rPr>
        <w:t>八</w:t>
      </w:r>
      <w:r>
        <w:rPr>
          <w:rFonts w:hint="eastAsia" w:asciiTheme="minorEastAsia" w:hAnsiTheme="minorEastAsia" w:eastAsiaTheme="minorEastAsia" w:cstheme="minorEastAsia"/>
          <w:b/>
          <w:bCs/>
          <w:color w:val="auto"/>
          <w:sz w:val="30"/>
          <w:szCs w:val="30"/>
          <w:highlight w:val="none"/>
          <w:lang w:val="zh-CN"/>
        </w:rPr>
        <w:t>、</w:t>
      </w:r>
      <w:r>
        <w:rPr>
          <w:rFonts w:hint="eastAsia" w:asciiTheme="minorEastAsia" w:hAnsiTheme="minorEastAsia" w:eastAsiaTheme="minorEastAsia" w:cstheme="minorEastAsia"/>
          <w:b/>
          <w:bCs/>
          <w:color w:val="auto"/>
          <w:sz w:val="30"/>
          <w:szCs w:val="30"/>
          <w:highlight w:val="none"/>
        </w:rPr>
        <w:t>项目管理机构</w:t>
      </w:r>
      <w:r>
        <w:rPr>
          <w:rFonts w:hint="eastAsia" w:asciiTheme="minorEastAsia" w:hAnsiTheme="minorEastAsia" w:eastAsiaTheme="minorEastAsia" w:cstheme="minorEastAsia"/>
          <w:b/>
          <w:bCs/>
          <w:color w:val="auto"/>
          <w:sz w:val="30"/>
          <w:szCs w:val="30"/>
          <w:highlight w:val="none"/>
          <w:lang w:val="zh-CN"/>
        </w:rPr>
        <w:t>配备情况</w:t>
      </w:r>
      <w:bookmarkEnd w:id="74"/>
      <w:bookmarkEnd w:id="75"/>
      <w:bookmarkEnd w:id="76"/>
      <w:bookmarkEnd w:id="77"/>
    </w:p>
    <w:p w14:paraId="2EB8E736">
      <w:pPr>
        <w:overflowPunct w:val="0"/>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79A75C04">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.1、项目管理班子配备情况表；</w:t>
      </w:r>
    </w:p>
    <w:p w14:paraId="249C7CF6">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.2、项目负责人简历表；</w:t>
      </w:r>
    </w:p>
    <w:p w14:paraId="76300F90">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.3、项目技术负责人简历表；</w:t>
      </w:r>
    </w:p>
    <w:p w14:paraId="4E7BAB08">
      <w:pPr>
        <w:autoSpaceDE w:val="0"/>
        <w:autoSpaceDN w:val="0"/>
        <w:adjustRightInd w:val="0"/>
        <w:spacing w:line="360" w:lineRule="auto"/>
        <w:jc w:val="center"/>
        <w:rPr>
          <w:rFonts w:hint="eastAsia" w:asciiTheme="minorEastAsia" w:hAnsiTheme="minorEastAsia" w:eastAsiaTheme="minorEastAsia" w:cstheme="minorEastAsia"/>
          <w:b/>
          <w:bCs/>
          <w:color w:val="auto"/>
          <w:sz w:val="52"/>
          <w:highlight w:val="none"/>
        </w:rPr>
      </w:pPr>
    </w:p>
    <w:p w14:paraId="51A1A4A1">
      <w:pPr>
        <w:autoSpaceDE w:val="0"/>
        <w:autoSpaceDN w:val="0"/>
        <w:adjustRightInd w:val="0"/>
        <w:spacing w:line="360" w:lineRule="auto"/>
        <w:jc w:val="center"/>
        <w:rPr>
          <w:rFonts w:hint="eastAsia" w:asciiTheme="minorEastAsia" w:hAnsiTheme="minorEastAsia" w:eastAsiaTheme="minorEastAsia" w:cstheme="minorEastAsia"/>
          <w:b/>
          <w:bCs/>
          <w:color w:val="auto"/>
          <w:sz w:val="52"/>
          <w:highlight w:val="none"/>
        </w:rPr>
      </w:pPr>
    </w:p>
    <w:p w14:paraId="0A36142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.1、项目管理班子配备情况表</w:t>
      </w:r>
    </w:p>
    <w:p w14:paraId="21202214">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bl>
      <w:tblPr>
        <w:tblStyle w:val="28"/>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4"/>
        <w:gridCol w:w="700"/>
        <w:gridCol w:w="1231"/>
        <w:gridCol w:w="745"/>
        <w:gridCol w:w="898"/>
        <w:gridCol w:w="874"/>
        <w:gridCol w:w="1593"/>
        <w:gridCol w:w="996"/>
        <w:gridCol w:w="1292"/>
      </w:tblGrid>
      <w:tr w14:paraId="025C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vMerge w:val="restart"/>
            <w:noWrap w:val="0"/>
            <w:vAlign w:val="center"/>
          </w:tcPr>
          <w:p w14:paraId="5F81F3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874" w:type="dxa"/>
            <w:vMerge w:val="restart"/>
            <w:noWrap w:val="0"/>
            <w:vAlign w:val="center"/>
          </w:tcPr>
          <w:p w14:paraId="6E21C2F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700" w:type="dxa"/>
            <w:vMerge w:val="restart"/>
            <w:noWrap w:val="0"/>
            <w:vAlign w:val="center"/>
          </w:tcPr>
          <w:p w14:paraId="24DDE40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5341" w:type="dxa"/>
            <w:gridSpan w:val="5"/>
            <w:noWrap w:val="0"/>
            <w:vAlign w:val="center"/>
          </w:tcPr>
          <w:p w14:paraId="2A44855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上岗资格证明</w:t>
            </w:r>
          </w:p>
        </w:tc>
        <w:tc>
          <w:tcPr>
            <w:tcW w:w="2288" w:type="dxa"/>
            <w:gridSpan w:val="2"/>
            <w:noWrap w:val="0"/>
            <w:vAlign w:val="center"/>
          </w:tcPr>
          <w:p w14:paraId="495BD5D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以承担在建</w:t>
            </w:r>
          </w:p>
          <w:p w14:paraId="1F88935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工程情况</w:t>
            </w:r>
          </w:p>
        </w:tc>
      </w:tr>
      <w:tr w14:paraId="1A81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Merge w:val="continue"/>
            <w:noWrap w:val="0"/>
            <w:vAlign w:val="center"/>
          </w:tcPr>
          <w:p w14:paraId="44A48CA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vMerge w:val="continue"/>
            <w:noWrap w:val="0"/>
            <w:vAlign w:val="center"/>
          </w:tcPr>
          <w:p w14:paraId="73422F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vMerge w:val="continue"/>
            <w:noWrap w:val="0"/>
            <w:vAlign w:val="center"/>
          </w:tcPr>
          <w:p w14:paraId="1EF880A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45D2349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证书名称</w:t>
            </w:r>
          </w:p>
        </w:tc>
        <w:tc>
          <w:tcPr>
            <w:tcW w:w="745" w:type="dxa"/>
            <w:noWrap w:val="0"/>
            <w:vAlign w:val="center"/>
          </w:tcPr>
          <w:p w14:paraId="6B2321D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级别</w:t>
            </w:r>
          </w:p>
        </w:tc>
        <w:tc>
          <w:tcPr>
            <w:tcW w:w="898" w:type="dxa"/>
            <w:noWrap w:val="0"/>
            <w:vAlign w:val="center"/>
          </w:tcPr>
          <w:p w14:paraId="4E7179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证号</w:t>
            </w:r>
          </w:p>
        </w:tc>
        <w:tc>
          <w:tcPr>
            <w:tcW w:w="874" w:type="dxa"/>
            <w:noWrap w:val="0"/>
            <w:vAlign w:val="center"/>
          </w:tcPr>
          <w:p w14:paraId="3E9B9E6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593" w:type="dxa"/>
            <w:noWrap w:val="0"/>
            <w:vAlign w:val="center"/>
          </w:tcPr>
          <w:p w14:paraId="1E14372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原服务单位</w:t>
            </w:r>
          </w:p>
        </w:tc>
        <w:tc>
          <w:tcPr>
            <w:tcW w:w="996" w:type="dxa"/>
            <w:noWrap w:val="0"/>
            <w:vAlign w:val="center"/>
          </w:tcPr>
          <w:p w14:paraId="00E38CE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项目数</w:t>
            </w:r>
          </w:p>
        </w:tc>
        <w:tc>
          <w:tcPr>
            <w:tcW w:w="1292" w:type="dxa"/>
            <w:noWrap w:val="0"/>
            <w:vAlign w:val="center"/>
          </w:tcPr>
          <w:p w14:paraId="02688B0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14:paraId="4020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4C8859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C62075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7D9A0A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24878F4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3573C40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6E0A77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FD3F93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32F945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5C87222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AFBCCD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A5E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3699720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73BBA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3ED770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409AC5E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698D3F2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04F852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237BD48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5A8B05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4EA98B5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55FA4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7BA0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719" w:type="dxa"/>
            <w:noWrap w:val="0"/>
            <w:vAlign w:val="center"/>
          </w:tcPr>
          <w:p w14:paraId="206A25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06A7271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301572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0FB99D1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700AC54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15B34E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091F6D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92177A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0289D82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56373F1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B8B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5A4EB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41C7F7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76757F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658DF0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5812E0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7FA531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6448D3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47818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AF9894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07B953C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688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49AA86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4C5EE4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03E674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38BD27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774A017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435ABAB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04B81F0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6B8293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DC29D1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6C1A4CF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711B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4A28AD6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F392C3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780BFA7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2CCD0EB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3E049C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4457787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D8A73B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503D78E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DE35C3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57BF436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0C3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22165B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1B10EF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040ED41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5188A63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1809A03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0D3176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B228EB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582AFB0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7BEAC6D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A86337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95A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18B9D68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2EDF0A6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3F10406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2C3221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C3B0F0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1DDC3CA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8DD42C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1715DE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6F80441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3E14336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60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8F20D6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59A2B5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6D09AA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5048945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235D1C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0056B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EAF4E9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66BDCCE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7B054AF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29E4BD6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CDC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5E5D7C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4D4CD3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C9A970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C85AEC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B844D9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32AE17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77596C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63CB9D0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1602FC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6FD2B2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937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4A1B1DC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4D2B406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64A5F3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654C2FC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14492A2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32A804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9A5C4B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409F23B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4C34CE3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037AED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911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22" w:type="dxa"/>
            <w:gridSpan w:val="10"/>
            <w:noWrap w:val="0"/>
            <w:vAlign w:val="center"/>
          </w:tcPr>
          <w:p w14:paraId="78A02721">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65467EB9">
      <w:pPr>
        <w:autoSpaceDE w:val="0"/>
        <w:autoSpaceDN w:val="0"/>
        <w:spacing w:line="360" w:lineRule="auto"/>
        <w:ind w:hanging="2"/>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【备注：附以上各岗位人员资格证件等相关证明材料复印件】</w:t>
      </w:r>
    </w:p>
    <w:p w14:paraId="22C1EFB4">
      <w:pPr>
        <w:autoSpaceDE w:val="0"/>
        <w:autoSpaceDN w:val="0"/>
        <w:spacing w:line="360" w:lineRule="auto"/>
        <w:ind w:firstLine="60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F76916F">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A096DE4">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440" w:right="1080" w:bottom="1440" w:left="1080" w:header="720" w:footer="720" w:gutter="0"/>
          <w:pgNumType w:fmt="decimal"/>
          <w:cols w:space="720" w:num="1"/>
        </w:sectPr>
      </w:pPr>
    </w:p>
    <w:p w14:paraId="046093B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8.2、项目经理简历表</w:t>
      </w:r>
    </w:p>
    <w:p w14:paraId="79B63B2B">
      <w:pPr>
        <w:autoSpaceDE w:val="0"/>
        <w:autoSpaceDN w:val="0"/>
        <w:adjustRightInd w:val="0"/>
        <w:spacing w:line="360" w:lineRule="auto"/>
        <w:ind w:firstLine="567"/>
        <w:jc w:val="center"/>
        <w:rPr>
          <w:rFonts w:hint="eastAsia" w:asciiTheme="minorEastAsia" w:hAnsiTheme="minorEastAsia" w:eastAsiaTheme="minorEastAsia" w:cstheme="minorEastAsia"/>
          <w:b/>
          <w:bCs/>
          <w:color w:val="auto"/>
          <w:highlight w:val="none"/>
        </w:rPr>
      </w:pP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11"/>
        <w:gridCol w:w="774"/>
        <w:gridCol w:w="766"/>
        <w:gridCol w:w="626"/>
        <w:gridCol w:w="770"/>
        <w:gridCol w:w="535"/>
        <w:gridCol w:w="1149"/>
        <w:gridCol w:w="1386"/>
        <w:gridCol w:w="885"/>
        <w:gridCol w:w="903"/>
      </w:tblGrid>
      <w:tr w14:paraId="6C03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3" w:type="dxa"/>
            <w:noWrap w:val="0"/>
            <w:vAlign w:val="center"/>
          </w:tcPr>
          <w:p w14:paraId="6A1D460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585" w:type="dxa"/>
            <w:gridSpan w:val="2"/>
            <w:noWrap w:val="0"/>
            <w:vAlign w:val="center"/>
          </w:tcPr>
          <w:p w14:paraId="768C6EC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92" w:type="dxa"/>
            <w:gridSpan w:val="2"/>
            <w:noWrap w:val="0"/>
            <w:vAlign w:val="center"/>
          </w:tcPr>
          <w:p w14:paraId="15CFCC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2454" w:type="dxa"/>
            <w:gridSpan w:val="3"/>
            <w:noWrap w:val="0"/>
            <w:vAlign w:val="center"/>
          </w:tcPr>
          <w:p w14:paraId="5AB1033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86" w:type="dxa"/>
            <w:noWrap w:val="0"/>
            <w:vAlign w:val="center"/>
          </w:tcPr>
          <w:p w14:paraId="3D9CA18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788" w:type="dxa"/>
            <w:gridSpan w:val="2"/>
            <w:noWrap w:val="0"/>
            <w:vAlign w:val="center"/>
          </w:tcPr>
          <w:p w14:paraId="59F6721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1F81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3" w:type="dxa"/>
            <w:noWrap w:val="0"/>
            <w:vAlign w:val="center"/>
          </w:tcPr>
          <w:p w14:paraId="2294A15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585" w:type="dxa"/>
            <w:gridSpan w:val="2"/>
            <w:noWrap w:val="0"/>
            <w:vAlign w:val="center"/>
          </w:tcPr>
          <w:p w14:paraId="6F6EDD0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92" w:type="dxa"/>
            <w:gridSpan w:val="2"/>
            <w:noWrap w:val="0"/>
            <w:vAlign w:val="center"/>
          </w:tcPr>
          <w:p w14:paraId="071CB0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305" w:type="dxa"/>
            <w:gridSpan w:val="2"/>
            <w:noWrap w:val="0"/>
            <w:vAlign w:val="center"/>
          </w:tcPr>
          <w:p w14:paraId="70D60CC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149" w:type="dxa"/>
            <w:noWrap w:val="0"/>
            <w:vAlign w:val="center"/>
          </w:tcPr>
          <w:p w14:paraId="7F63F89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386" w:type="dxa"/>
            <w:noWrap w:val="0"/>
            <w:vAlign w:val="center"/>
          </w:tcPr>
          <w:p w14:paraId="5469197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85" w:type="dxa"/>
            <w:noWrap w:val="0"/>
            <w:vAlign w:val="center"/>
          </w:tcPr>
          <w:p w14:paraId="53EAF24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903" w:type="dxa"/>
            <w:noWrap w:val="0"/>
            <w:vAlign w:val="center"/>
          </w:tcPr>
          <w:p w14:paraId="09030AD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04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8" w:type="dxa"/>
            <w:gridSpan w:val="3"/>
            <w:noWrap w:val="0"/>
            <w:vAlign w:val="center"/>
          </w:tcPr>
          <w:p w14:paraId="773B9CB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c>
          <w:tcPr>
            <w:tcW w:w="2697" w:type="dxa"/>
            <w:gridSpan w:val="4"/>
            <w:noWrap w:val="0"/>
            <w:vAlign w:val="center"/>
          </w:tcPr>
          <w:p w14:paraId="0CF0C77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2535" w:type="dxa"/>
            <w:gridSpan w:val="2"/>
            <w:noWrap w:val="0"/>
            <w:vAlign w:val="center"/>
          </w:tcPr>
          <w:p w14:paraId="250BF0D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从事项目经理年限</w:t>
            </w:r>
          </w:p>
        </w:tc>
        <w:tc>
          <w:tcPr>
            <w:tcW w:w="1788" w:type="dxa"/>
            <w:gridSpan w:val="2"/>
            <w:noWrap w:val="0"/>
            <w:vAlign w:val="center"/>
          </w:tcPr>
          <w:p w14:paraId="7A20E0E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E30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660" w:type="dxa"/>
            <w:gridSpan w:val="5"/>
            <w:noWrap w:val="0"/>
            <w:vAlign w:val="center"/>
          </w:tcPr>
          <w:p w14:paraId="4CFBA71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项目经理资格证书编号及级别</w:t>
            </w:r>
          </w:p>
        </w:tc>
        <w:tc>
          <w:tcPr>
            <w:tcW w:w="5628" w:type="dxa"/>
            <w:gridSpan w:val="6"/>
            <w:noWrap w:val="0"/>
            <w:vAlign w:val="center"/>
          </w:tcPr>
          <w:p w14:paraId="47E6B97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628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288" w:type="dxa"/>
            <w:gridSpan w:val="11"/>
            <w:noWrap w:val="0"/>
            <w:vAlign w:val="center"/>
          </w:tcPr>
          <w:p w14:paraId="6794460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在建和已完工程项目情况</w:t>
            </w:r>
          </w:p>
        </w:tc>
      </w:tr>
      <w:tr w14:paraId="4672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94" w:type="dxa"/>
            <w:gridSpan w:val="2"/>
            <w:noWrap w:val="0"/>
            <w:vAlign w:val="center"/>
          </w:tcPr>
          <w:p w14:paraId="02D0170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建设单位</w:t>
            </w:r>
          </w:p>
        </w:tc>
        <w:tc>
          <w:tcPr>
            <w:tcW w:w="1540" w:type="dxa"/>
            <w:gridSpan w:val="2"/>
            <w:noWrap w:val="0"/>
            <w:vAlign w:val="center"/>
          </w:tcPr>
          <w:p w14:paraId="0B5B0DD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396" w:type="dxa"/>
            <w:gridSpan w:val="2"/>
            <w:noWrap w:val="0"/>
            <w:vAlign w:val="center"/>
          </w:tcPr>
          <w:p w14:paraId="49B423A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建设规模</w:t>
            </w:r>
          </w:p>
        </w:tc>
        <w:tc>
          <w:tcPr>
            <w:tcW w:w="1684" w:type="dxa"/>
            <w:gridSpan w:val="2"/>
            <w:noWrap w:val="0"/>
            <w:vAlign w:val="center"/>
          </w:tcPr>
          <w:p w14:paraId="3EE86BC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开、竣工</w:t>
            </w:r>
          </w:p>
          <w:p w14:paraId="2BA11A5F">
            <w:pPr>
              <w:autoSpaceDE w:val="0"/>
              <w:autoSpaceDN w:val="0"/>
              <w:adjustRightInd w:val="0"/>
              <w:spacing w:line="360" w:lineRule="auto"/>
              <w:ind w:firstLine="240" w:firstLineChars="1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tc>
        <w:tc>
          <w:tcPr>
            <w:tcW w:w="1386" w:type="dxa"/>
            <w:noWrap w:val="0"/>
            <w:vAlign w:val="center"/>
          </w:tcPr>
          <w:p w14:paraId="55A81D6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在建或</w:t>
            </w:r>
          </w:p>
          <w:p w14:paraId="0F27E64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已完</w:t>
            </w:r>
          </w:p>
        </w:tc>
        <w:tc>
          <w:tcPr>
            <w:tcW w:w="1788" w:type="dxa"/>
            <w:gridSpan w:val="2"/>
            <w:noWrap w:val="0"/>
            <w:vAlign w:val="center"/>
          </w:tcPr>
          <w:p w14:paraId="0C92CA9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r>
      <w:tr w14:paraId="17DF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495383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5077350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6B49CBF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37E3D53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0744C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034416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06E3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426DF9A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18BD367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3CD98D8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4191B37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4FA830F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550FE87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0B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77A26D1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4DE9FD3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7F257AB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4AE30E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2A9A227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6607935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051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C69427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B096DC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56E7D7D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E2CA43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989F0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163B29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162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14048DC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5137BB6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23395E1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742D8C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1177001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303B5DA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4A21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4ED30B4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1EB9AD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2809B8C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BDC0C6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30077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608070C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A2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73A5ED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2E1A894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1928580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A5CC0E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2352106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3CA03C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786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3B18B9F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E5D207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39E1D68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FD0D44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3CF4AE2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7F4B692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30B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3BBD591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62489A2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0FF518B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9101E5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4004B74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52BCBF4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bl>
    <w:p w14:paraId="4973FFFF">
      <w:pPr>
        <w:spacing w:line="360" w:lineRule="auto"/>
        <w:jc w:val="center"/>
        <w:rPr>
          <w:rFonts w:hint="eastAsia" w:asciiTheme="minorEastAsia" w:hAnsiTheme="minorEastAsia" w:eastAsiaTheme="minorEastAsia" w:cstheme="minorEastAsia"/>
          <w:b/>
          <w:bCs/>
          <w:color w:val="auto"/>
          <w:sz w:val="28"/>
          <w:szCs w:val="28"/>
          <w:highlight w:val="none"/>
        </w:rPr>
      </w:pPr>
    </w:p>
    <w:p w14:paraId="27334D75">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4B6421">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8C06B92">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0D6D551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8.3、项目技术负责人简历表</w:t>
      </w: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88"/>
        <w:gridCol w:w="1163"/>
        <w:gridCol w:w="348"/>
        <w:gridCol w:w="762"/>
        <w:gridCol w:w="450"/>
        <w:gridCol w:w="179"/>
        <w:gridCol w:w="81"/>
        <w:gridCol w:w="400"/>
        <w:gridCol w:w="1259"/>
        <w:gridCol w:w="1062"/>
        <w:gridCol w:w="300"/>
        <w:gridCol w:w="709"/>
        <w:gridCol w:w="1110"/>
      </w:tblGrid>
      <w:tr w14:paraId="0798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7" w:type="dxa"/>
            <w:noWrap w:val="0"/>
            <w:vAlign w:val="center"/>
          </w:tcPr>
          <w:p w14:paraId="55D54AF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951" w:type="dxa"/>
            <w:gridSpan w:val="2"/>
            <w:noWrap w:val="0"/>
            <w:vAlign w:val="center"/>
          </w:tcPr>
          <w:p w14:paraId="62AAD87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739" w:type="dxa"/>
            <w:gridSpan w:val="4"/>
            <w:noWrap w:val="0"/>
            <w:vAlign w:val="center"/>
          </w:tcPr>
          <w:p w14:paraId="52788DF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740" w:type="dxa"/>
            <w:gridSpan w:val="3"/>
            <w:noWrap w:val="0"/>
            <w:vAlign w:val="center"/>
          </w:tcPr>
          <w:p w14:paraId="2F49DF9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062" w:type="dxa"/>
            <w:noWrap w:val="0"/>
            <w:vAlign w:val="center"/>
          </w:tcPr>
          <w:p w14:paraId="1256D5E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2119" w:type="dxa"/>
            <w:gridSpan w:val="3"/>
            <w:noWrap w:val="0"/>
            <w:vAlign w:val="center"/>
          </w:tcPr>
          <w:p w14:paraId="1E50B2C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4F4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7" w:type="dxa"/>
            <w:noWrap w:val="0"/>
            <w:vAlign w:val="center"/>
          </w:tcPr>
          <w:p w14:paraId="04A227A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951" w:type="dxa"/>
            <w:gridSpan w:val="2"/>
            <w:noWrap w:val="0"/>
            <w:vAlign w:val="center"/>
          </w:tcPr>
          <w:p w14:paraId="35244F8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110" w:type="dxa"/>
            <w:gridSpan w:val="2"/>
            <w:noWrap w:val="0"/>
            <w:vAlign w:val="center"/>
          </w:tcPr>
          <w:p w14:paraId="56B9774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110" w:type="dxa"/>
            <w:gridSpan w:val="4"/>
            <w:noWrap w:val="0"/>
            <w:vAlign w:val="center"/>
          </w:tcPr>
          <w:p w14:paraId="036CEB6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59" w:type="dxa"/>
            <w:noWrap w:val="0"/>
            <w:vAlign w:val="center"/>
          </w:tcPr>
          <w:p w14:paraId="22FE8B9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62" w:type="dxa"/>
            <w:noWrap w:val="0"/>
            <w:vAlign w:val="center"/>
          </w:tcPr>
          <w:p w14:paraId="1C277F2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009" w:type="dxa"/>
            <w:gridSpan w:val="2"/>
            <w:noWrap w:val="0"/>
            <w:vAlign w:val="center"/>
          </w:tcPr>
          <w:p w14:paraId="35E86B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110" w:type="dxa"/>
            <w:noWrap w:val="0"/>
            <w:vAlign w:val="center"/>
          </w:tcPr>
          <w:p w14:paraId="7728F21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5518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28" w:type="dxa"/>
            <w:gridSpan w:val="3"/>
            <w:noWrap w:val="0"/>
            <w:vAlign w:val="center"/>
          </w:tcPr>
          <w:p w14:paraId="14E7849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c>
          <w:tcPr>
            <w:tcW w:w="1560" w:type="dxa"/>
            <w:gridSpan w:val="3"/>
            <w:noWrap w:val="0"/>
            <w:vAlign w:val="center"/>
          </w:tcPr>
          <w:p w14:paraId="32B5226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2981" w:type="dxa"/>
            <w:gridSpan w:val="5"/>
            <w:noWrap w:val="0"/>
            <w:vAlign w:val="center"/>
          </w:tcPr>
          <w:p w14:paraId="5B01C31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从事技术负责人年限</w:t>
            </w:r>
          </w:p>
        </w:tc>
        <w:tc>
          <w:tcPr>
            <w:tcW w:w="2119" w:type="dxa"/>
            <w:gridSpan w:val="3"/>
            <w:noWrap w:val="0"/>
            <w:vAlign w:val="center"/>
          </w:tcPr>
          <w:p w14:paraId="4055321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17C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288" w:type="dxa"/>
            <w:gridSpan w:val="14"/>
            <w:tcBorders>
              <w:bottom w:val="single" w:color="auto" w:sz="4" w:space="0"/>
            </w:tcBorders>
            <w:noWrap w:val="0"/>
            <w:vAlign w:val="center"/>
          </w:tcPr>
          <w:p w14:paraId="0A86FE9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在建和已完工程项目情况</w:t>
            </w:r>
          </w:p>
        </w:tc>
      </w:tr>
      <w:tr w14:paraId="5B6C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65" w:type="dxa"/>
            <w:gridSpan w:val="2"/>
            <w:noWrap w:val="0"/>
            <w:vAlign w:val="center"/>
          </w:tcPr>
          <w:p w14:paraId="7524C17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建设单位</w:t>
            </w:r>
          </w:p>
        </w:tc>
        <w:tc>
          <w:tcPr>
            <w:tcW w:w="1511" w:type="dxa"/>
            <w:gridSpan w:val="2"/>
            <w:noWrap w:val="0"/>
            <w:vAlign w:val="center"/>
          </w:tcPr>
          <w:p w14:paraId="75C9ADF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472" w:type="dxa"/>
            <w:gridSpan w:val="4"/>
            <w:noWrap w:val="0"/>
            <w:vAlign w:val="center"/>
          </w:tcPr>
          <w:p w14:paraId="74426F9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建设规模</w:t>
            </w:r>
          </w:p>
        </w:tc>
        <w:tc>
          <w:tcPr>
            <w:tcW w:w="1659" w:type="dxa"/>
            <w:gridSpan w:val="2"/>
            <w:noWrap w:val="0"/>
            <w:vAlign w:val="center"/>
          </w:tcPr>
          <w:p w14:paraId="385DADB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开、竣工</w:t>
            </w:r>
          </w:p>
          <w:p w14:paraId="51AF2174">
            <w:pPr>
              <w:autoSpaceDE w:val="0"/>
              <w:autoSpaceDN w:val="0"/>
              <w:adjustRightInd w:val="0"/>
              <w:spacing w:line="360" w:lineRule="auto"/>
              <w:ind w:firstLine="240" w:firstLineChars="1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tc>
        <w:tc>
          <w:tcPr>
            <w:tcW w:w="1362" w:type="dxa"/>
            <w:gridSpan w:val="2"/>
            <w:noWrap w:val="0"/>
            <w:vAlign w:val="center"/>
          </w:tcPr>
          <w:p w14:paraId="5DB0C6F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在建或</w:t>
            </w:r>
          </w:p>
          <w:p w14:paraId="00BEB2A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已完</w:t>
            </w:r>
          </w:p>
        </w:tc>
        <w:tc>
          <w:tcPr>
            <w:tcW w:w="1819" w:type="dxa"/>
            <w:gridSpan w:val="2"/>
            <w:noWrap w:val="0"/>
            <w:vAlign w:val="center"/>
          </w:tcPr>
          <w:p w14:paraId="6F59FAA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r>
      <w:tr w14:paraId="2EF8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27DD9A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37E6A51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629209C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581E1D4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E6A38E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47A54F8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7A5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0BD1E99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1C9ADD9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0A4B2C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45F2C06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1B2DD7E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3BCE8D1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5084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7FDD952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1C84890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765C9FA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08C80F8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B46C51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42ADA2A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2A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0C84C71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4CE2454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37F351D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149A635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7516C6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016317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0B5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554996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6FDBD18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6A8B4A7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7A7F513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7457D5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78EF425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23E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2672A72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7845796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5A805AB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3A7E547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5D2387C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5CE360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601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0E9D9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7244ED8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526FA30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78D492A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54721D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629FFA0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47A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7BE098D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3ED5CAC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1A262D3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0E267C5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B82D2E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6142A8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15D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6E84730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692950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0E1A2E5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5070C1E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689B6F1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2734955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bl>
    <w:p w14:paraId="63D71C92">
      <w:pPr>
        <w:autoSpaceDE w:val="0"/>
        <w:autoSpaceDN w:val="0"/>
        <w:adjustRightInd w:val="0"/>
        <w:spacing w:line="360" w:lineRule="auto"/>
        <w:rPr>
          <w:rFonts w:hint="eastAsia" w:asciiTheme="minorEastAsia" w:hAnsiTheme="minorEastAsia" w:eastAsiaTheme="minorEastAsia" w:cstheme="minorEastAsia"/>
          <w:b/>
          <w:bCs/>
          <w:color w:val="auto"/>
          <w:sz w:val="30"/>
          <w:highlight w:val="none"/>
        </w:rPr>
      </w:pPr>
      <w:r>
        <w:rPr>
          <w:rFonts w:hint="eastAsia" w:asciiTheme="minorEastAsia" w:hAnsiTheme="minorEastAsia" w:eastAsiaTheme="minorEastAsia" w:cstheme="minorEastAsia"/>
          <w:b/>
          <w:bCs/>
          <w:color w:val="auto"/>
          <w:sz w:val="24"/>
          <w:highlight w:val="none"/>
        </w:rPr>
        <w:t xml:space="preserve"> </w:t>
      </w:r>
    </w:p>
    <w:p w14:paraId="1847943C">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5C7A424">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7BD9A6D">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149CD459">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lang w:val="en-US" w:eastAsia="zh-CN"/>
        </w:rPr>
        <w:t>九、供应商认为需要提供的其他证明材料</w:t>
      </w:r>
    </w:p>
    <w:p w14:paraId="4BD52B1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en-US" w:eastAsia="zh-CN"/>
        </w:rPr>
      </w:pPr>
      <w:bookmarkStart w:id="78" w:name="_Toc80205941"/>
      <w:r>
        <w:rPr>
          <w:rFonts w:hint="eastAsia" w:asciiTheme="minorEastAsia" w:hAnsiTheme="minorEastAsia" w:eastAsiaTheme="minorEastAsia" w:cstheme="minorEastAsia"/>
          <w:b/>
          <w:bCs/>
          <w:color w:val="auto"/>
          <w:sz w:val="30"/>
          <w:szCs w:val="30"/>
          <w:highlight w:val="none"/>
          <w:lang w:val="en-US" w:eastAsia="zh-CN"/>
        </w:rPr>
        <w:br w:type="page"/>
      </w:r>
    </w:p>
    <w:p w14:paraId="16C4107E">
      <w:pPr>
        <w:pStyle w:val="3"/>
        <w:jc w:val="center"/>
        <w:rPr>
          <w:rFonts w:hint="eastAsia" w:asciiTheme="minorEastAsia" w:hAnsiTheme="minorEastAsia" w:eastAsiaTheme="minorEastAsia" w:cstheme="minorEastAsia"/>
          <w:color w:val="auto"/>
          <w:highlight w:val="none"/>
          <w:lang w:val="en-US" w:eastAsia="zh-CN"/>
        </w:rPr>
      </w:pPr>
      <w:bookmarkStart w:id="79" w:name="_Toc23349"/>
      <w:r>
        <w:rPr>
          <w:rFonts w:hint="eastAsia" w:asciiTheme="minorEastAsia" w:hAnsiTheme="minorEastAsia" w:eastAsiaTheme="minorEastAsia" w:cstheme="minorEastAsia"/>
          <w:color w:val="auto"/>
          <w:highlight w:val="none"/>
          <w:lang w:val="en-US" w:eastAsia="zh-CN"/>
        </w:rPr>
        <w:t>第四节 报价文件格式</w:t>
      </w:r>
      <w:bookmarkEnd w:id="78"/>
      <w:bookmarkEnd w:id="79"/>
    </w:p>
    <w:p w14:paraId="122F978F">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73FA4D4">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5E6F66C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62296663">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A7FED9E">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3195CAB9">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90626A5">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64B13C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8D5F06F">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BD22C51">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51A0931E">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rPr>
        <w:t>项目名称：</w:t>
      </w:r>
      <w:r>
        <w:rPr>
          <w:rFonts w:hint="eastAsia" w:asciiTheme="minorEastAsia" w:hAnsiTheme="minorEastAsia" w:eastAsiaTheme="minorEastAsia" w:cstheme="minorEastAsia"/>
          <w:bCs/>
          <w:color w:val="auto"/>
          <w:sz w:val="30"/>
          <w:szCs w:val="30"/>
          <w:highlight w:val="none"/>
          <w:lang w:eastAsia="zh-CN"/>
        </w:rPr>
        <w:t xml:space="preserve"> 2025年宁明县寨安乡江逢村江那屯入户路道路建设项目</w:t>
      </w:r>
    </w:p>
    <w:p w14:paraId="403FF737">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p>
    <w:p w14:paraId="4D7DF80B">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rPr>
        <w:t>项目编号：</w:t>
      </w:r>
    </w:p>
    <w:p w14:paraId="4D8DA21B">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 xml:space="preserve"> </w:t>
      </w:r>
    </w:p>
    <w:p w14:paraId="27FF509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所竞分标（如有则填写，无分标时填写“无”或者留空）：</w:t>
      </w:r>
    </w:p>
    <w:p w14:paraId="24F1A647">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p>
    <w:p w14:paraId="25827986">
      <w:pPr>
        <w:pStyle w:val="7"/>
        <w:snapToGrid w:val="0"/>
        <w:spacing w:before="50" w:after="50"/>
        <w:ind w:firstLine="600" w:firstLineChars="200"/>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供应商名称：</w:t>
      </w:r>
    </w:p>
    <w:p w14:paraId="4245EA36">
      <w:pPr>
        <w:pStyle w:val="7"/>
        <w:snapToGrid w:val="0"/>
        <w:spacing w:before="50" w:after="50"/>
        <w:ind w:firstLine="675" w:firstLineChars="225"/>
        <w:rPr>
          <w:rFonts w:hint="eastAsia" w:asciiTheme="minorEastAsia" w:hAnsiTheme="minorEastAsia" w:eastAsiaTheme="minorEastAsia" w:cstheme="minorEastAsia"/>
          <w:bCs/>
          <w:color w:val="auto"/>
          <w:sz w:val="30"/>
          <w:szCs w:val="30"/>
          <w:highlight w:val="none"/>
        </w:rPr>
      </w:pPr>
    </w:p>
    <w:p w14:paraId="0A8A1D83">
      <w:pPr>
        <w:pStyle w:val="7"/>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65688C8F">
      <w:pPr>
        <w:pStyle w:val="7"/>
        <w:snapToGrid w:val="0"/>
        <w:spacing w:before="50" w:after="50"/>
        <w:ind w:firstLine="1280" w:firstLineChars="400"/>
        <w:rPr>
          <w:rFonts w:hint="eastAsia" w:asciiTheme="minorEastAsia" w:hAnsiTheme="minorEastAsia" w:eastAsiaTheme="minorEastAsia" w:cstheme="minorEastAsia"/>
          <w:bCs/>
          <w:color w:val="auto"/>
          <w:sz w:val="32"/>
          <w:szCs w:val="32"/>
          <w:highlight w:val="none"/>
        </w:rPr>
      </w:pPr>
    </w:p>
    <w:p w14:paraId="79C06FF7">
      <w:pPr>
        <w:snapToGrid w:val="0"/>
        <w:spacing w:before="120"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1D5C98E">
      <w:pPr>
        <w:snapToGrid w:val="0"/>
        <w:spacing w:before="120"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33D3DFC9">
      <w:pPr>
        <w:rPr>
          <w:rFonts w:hint="eastAsia" w:asciiTheme="minorEastAsia" w:hAnsiTheme="minorEastAsia" w:eastAsiaTheme="minorEastAsia" w:cstheme="minorEastAsia"/>
          <w:color w:val="auto"/>
          <w:highlight w:val="none"/>
        </w:rPr>
      </w:pPr>
    </w:p>
    <w:p w14:paraId="0352222D">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一、报价函………………………………………………………（页码）</w:t>
      </w:r>
    </w:p>
    <w:p w14:paraId="1AECAC0C">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二、报价函附录…………………………………………………（页码）</w:t>
      </w:r>
    </w:p>
    <w:p w14:paraId="54CDFCB5">
      <w:pPr>
        <w:spacing w:line="360" w:lineRule="auto"/>
        <w:ind w:firstLine="1200" w:firstLineChars="5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三、已标价的工程量清单……………………………………（页码）</w:t>
      </w:r>
    </w:p>
    <w:p w14:paraId="5C1AD93C">
      <w:pPr>
        <w:snapToGrid w:val="0"/>
        <w:spacing w:before="120" w:beforeLines="50" w:after="50" w:line="360" w:lineRule="auto"/>
        <w:ind w:left="142" w:firstLine="640" w:firstLineChars="200"/>
        <w:jc w:val="center"/>
        <w:rPr>
          <w:rFonts w:hint="eastAsia" w:asciiTheme="minorEastAsia" w:hAnsiTheme="minorEastAsia" w:eastAsiaTheme="minorEastAsia" w:cstheme="minorEastAsia"/>
          <w:color w:val="auto"/>
          <w:sz w:val="32"/>
          <w:szCs w:val="32"/>
          <w:highlight w:val="none"/>
        </w:rPr>
      </w:pPr>
    </w:p>
    <w:p w14:paraId="02B771B2">
      <w:pPr>
        <w:snapToGrid w:val="0"/>
        <w:spacing w:before="120" w:beforeLines="50" w:after="50" w:line="360" w:lineRule="auto"/>
        <w:ind w:left="142"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一、报价函</w:t>
      </w:r>
    </w:p>
    <w:p w14:paraId="45CBA85C">
      <w:pPr>
        <w:pStyle w:val="39"/>
        <w:spacing w:line="360" w:lineRule="auto"/>
        <w:rPr>
          <w:rFonts w:hint="eastAsia" w:asciiTheme="minorEastAsia" w:hAnsiTheme="minorEastAsia" w:eastAsiaTheme="minorEastAsia" w:cstheme="minorEastAsia"/>
          <w:color w:val="auto"/>
          <w:sz w:val="30"/>
          <w:szCs w:val="30"/>
          <w:highlight w:val="none"/>
        </w:rPr>
      </w:pPr>
      <w:bookmarkStart w:id="80" w:name="_Toc498082657"/>
      <w:r>
        <w:rPr>
          <w:rFonts w:hint="eastAsia" w:asciiTheme="minorEastAsia" w:hAnsiTheme="minorEastAsia" w:eastAsiaTheme="minorEastAsia" w:cstheme="minorEastAsia"/>
          <w:color w:val="auto"/>
          <w:sz w:val="30"/>
          <w:szCs w:val="30"/>
          <w:highlight w:val="none"/>
        </w:rPr>
        <w:t>报价函</w:t>
      </w:r>
      <w:bookmarkEnd w:id="80"/>
    </w:p>
    <w:p w14:paraId="0F1B0EB9">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1、根据你方项目项目编号为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2025年宁明县寨安乡江逢村江那屯入户路道路建设项目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竞争性磋商采购文件，遵照《中华人民共和国政府采购法》等有关规定，研究上述采购文件的供应商须知、合同条款、图纸、工程建设标准和工程量清单及其他有关文件后，我方愿以人民币（大写）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元）的报价并按上述图纸、合同条款、工程建设标准和工程量清单（如有时）的条件要求承包上述工程的施工、竣工，并承担任何质量缺陷保修责任。我方保证工程质量达到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B8A58ED">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2、我方已详细审核全部竞争性磋商文件，包括修改文件（如有时）及有关附件。</w:t>
      </w:r>
    </w:p>
    <w:p w14:paraId="7C2BF549">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3、我方承认报价函附录是我方报价函的组成部分。</w:t>
      </w:r>
    </w:p>
    <w:p w14:paraId="31F6AD98">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4、一旦我方成交，我方保证按合同书中规定的工期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日历天内完成并移交全部工程。</w:t>
      </w:r>
    </w:p>
    <w:p w14:paraId="01EC2B4E">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5、我方同意所提交的响应文件在竞争性磋商采购文件的“供应商须知”中规定的</w:t>
      </w:r>
      <w:r>
        <w:rPr>
          <w:rFonts w:hint="eastAsia" w:asciiTheme="minorEastAsia" w:hAnsiTheme="minorEastAsia" w:eastAsiaTheme="minorEastAsia" w:cstheme="minorEastAsia"/>
          <w:color w:val="auto"/>
          <w:sz w:val="24"/>
          <w:szCs w:val="24"/>
          <w:highlight w:val="none"/>
          <w:lang w:val="en-US" w:eastAsia="zh-CN"/>
        </w:rPr>
        <w:t>竞标</w:t>
      </w:r>
      <w:r>
        <w:rPr>
          <w:rFonts w:hint="eastAsia" w:asciiTheme="minorEastAsia" w:hAnsiTheme="minorEastAsia" w:eastAsiaTheme="minorEastAsia" w:cstheme="minorEastAsia"/>
          <w:color w:val="auto"/>
          <w:sz w:val="24"/>
          <w:szCs w:val="24"/>
          <w:highlight w:val="none"/>
        </w:rPr>
        <w:t>有效期内有效，在此期间内如果成交，我方将受此约束。</w:t>
      </w:r>
    </w:p>
    <w:p w14:paraId="1779D438">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6、除非另外达成协议并生效，你方的成交通知书和本响应文件将成为约束双方的合同文件的组成部分。</w:t>
      </w:r>
    </w:p>
    <w:p w14:paraId="165A7B50">
      <w:pPr>
        <w:snapToGrid w:val="0"/>
        <w:spacing w:line="360" w:lineRule="auto"/>
        <w:rPr>
          <w:rFonts w:hint="eastAsia" w:asciiTheme="minorEastAsia" w:hAnsiTheme="minorEastAsia" w:eastAsiaTheme="minorEastAsia" w:cstheme="minorEastAsia"/>
          <w:b/>
          <w:color w:val="auto"/>
          <w:sz w:val="30"/>
          <w:szCs w:val="30"/>
          <w:highlight w:val="none"/>
          <w:lang w:val="zh-CN"/>
        </w:rPr>
      </w:pPr>
      <w:r>
        <w:rPr>
          <w:rFonts w:hint="eastAsia" w:asciiTheme="minorEastAsia" w:hAnsiTheme="minorEastAsia" w:eastAsiaTheme="minorEastAsia" w:cstheme="minorEastAsia"/>
          <w:color w:val="auto"/>
          <w:highlight w:val="none"/>
        </w:rPr>
        <w:t xml:space="preserve">       </w:t>
      </w:r>
    </w:p>
    <w:p w14:paraId="20F15A9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2E00E4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77C07B8">
      <w:pPr>
        <w:pStyle w:val="39"/>
        <w:spacing w:line="380" w:lineRule="exact"/>
        <w:jc w:val="right"/>
        <w:rPr>
          <w:rFonts w:hint="eastAsia" w:asciiTheme="minorEastAsia" w:hAnsiTheme="minorEastAsia" w:eastAsiaTheme="minorEastAsia" w:cstheme="minorEastAsia"/>
          <w:color w:val="auto"/>
          <w:sz w:val="20"/>
          <w:highlight w:val="none"/>
        </w:rPr>
      </w:pPr>
    </w:p>
    <w:p w14:paraId="50356BDD">
      <w:pPr>
        <w:pStyle w:val="37"/>
        <w:spacing w:line="360" w:lineRule="auto"/>
        <w:ind w:firstLine="0" w:firstLineChars="0"/>
        <w:rPr>
          <w:rFonts w:hint="eastAsia" w:asciiTheme="minorEastAsia" w:hAnsiTheme="minorEastAsia" w:eastAsiaTheme="minorEastAsia" w:cstheme="minorEastAsia"/>
          <w:color w:val="auto"/>
          <w:sz w:val="20"/>
          <w:highlight w:val="none"/>
        </w:rPr>
      </w:pPr>
    </w:p>
    <w:p w14:paraId="750259E8">
      <w:pPr>
        <w:pStyle w:val="37"/>
        <w:spacing w:line="360" w:lineRule="auto"/>
        <w:ind w:firstLine="0" w:firstLineChars="0"/>
        <w:rPr>
          <w:rFonts w:hint="eastAsia" w:asciiTheme="minorEastAsia" w:hAnsiTheme="minorEastAsia" w:eastAsiaTheme="minorEastAsia" w:cstheme="minorEastAsia"/>
          <w:b/>
          <w:color w:val="auto"/>
          <w:highlight w:val="none"/>
        </w:rPr>
      </w:pPr>
    </w:p>
    <w:p w14:paraId="7F9AF938">
      <w:pPr>
        <w:pStyle w:val="37"/>
        <w:spacing w:line="360" w:lineRule="auto"/>
        <w:ind w:firstLine="0" w:firstLineChars="0"/>
        <w:rPr>
          <w:rFonts w:hint="eastAsia" w:asciiTheme="minorEastAsia" w:hAnsiTheme="minorEastAsia" w:eastAsiaTheme="minorEastAsia" w:cstheme="minorEastAsia"/>
          <w:b/>
          <w:color w:val="auto"/>
          <w:highlight w:val="none"/>
        </w:rPr>
      </w:pPr>
    </w:p>
    <w:p w14:paraId="664891CA">
      <w:pPr>
        <w:pStyle w:val="37"/>
        <w:spacing w:line="360" w:lineRule="auto"/>
        <w:ind w:firstLine="0" w:firstLineChars="0"/>
        <w:rPr>
          <w:rFonts w:hint="eastAsia" w:asciiTheme="minorEastAsia" w:hAnsiTheme="minorEastAsia" w:eastAsiaTheme="minorEastAsia" w:cstheme="minorEastAsia"/>
          <w:b/>
          <w:color w:val="auto"/>
          <w:highlight w:val="none"/>
        </w:rPr>
      </w:pPr>
    </w:p>
    <w:p w14:paraId="5A4EC4B2">
      <w:pPr>
        <w:pStyle w:val="37"/>
        <w:spacing w:line="360" w:lineRule="auto"/>
        <w:ind w:firstLine="0" w:firstLineChars="0"/>
        <w:rPr>
          <w:rFonts w:hint="eastAsia" w:asciiTheme="minorEastAsia" w:hAnsiTheme="minorEastAsia" w:eastAsiaTheme="minorEastAsia" w:cstheme="minorEastAsia"/>
          <w:b/>
          <w:color w:val="auto"/>
          <w:highlight w:val="none"/>
        </w:rPr>
      </w:pPr>
    </w:p>
    <w:p w14:paraId="256490AB">
      <w:pPr>
        <w:pStyle w:val="37"/>
        <w:spacing w:line="360" w:lineRule="auto"/>
        <w:ind w:firstLine="0" w:firstLineChars="0"/>
        <w:rPr>
          <w:rFonts w:hint="eastAsia" w:asciiTheme="minorEastAsia" w:hAnsiTheme="minorEastAsia" w:eastAsiaTheme="minorEastAsia" w:cstheme="minorEastAsia"/>
          <w:b/>
          <w:color w:val="auto"/>
          <w:highlight w:val="none"/>
        </w:rPr>
      </w:pPr>
    </w:p>
    <w:p w14:paraId="207DA7D8">
      <w:pPr>
        <w:pStyle w:val="37"/>
        <w:spacing w:line="360" w:lineRule="auto"/>
        <w:ind w:firstLine="0" w:firstLineChars="0"/>
        <w:rPr>
          <w:rFonts w:hint="eastAsia" w:asciiTheme="minorEastAsia" w:hAnsiTheme="minorEastAsia" w:eastAsiaTheme="minorEastAsia" w:cstheme="minorEastAsia"/>
          <w:b/>
          <w:color w:val="auto"/>
          <w:highlight w:val="none"/>
        </w:rPr>
      </w:pPr>
    </w:p>
    <w:p w14:paraId="0236B00D">
      <w:pPr>
        <w:pStyle w:val="37"/>
        <w:spacing w:line="360" w:lineRule="auto"/>
        <w:ind w:firstLine="0" w:firstLineChars="0"/>
        <w:rPr>
          <w:rFonts w:hint="eastAsia" w:asciiTheme="minorEastAsia" w:hAnsiTheme="minorEastAsia" w:eastAsiaTheme="minorEastAsia" w:cstheme="minorEastAsia"/>
          <w:b/>
          <w:color w:val="auto"/>
          <w:highlight w:val="none"/>
        </w:rPr>
      </w:pPr>
    </w:p>
    <w:p w14:paraId="5536DE3D">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p>
    <w:p w14:paraId="7F836758">
      <w:pPr>
        <w:pStyle w:val="37"/>
        <w:spacing w:line="360" w:lineRule="auto"/>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二、报价函附录</w:t>
      </w:r>
    </w:p>
    <w:p w14:paraId="25BEDE48">
      <w:pPr>
        <w:rPr>
          <w:rFonts w:hint="eastAsia" w:asciiTheme="minorEastAsia" w:hAnsiTheme="minorEastAsia" w:eastAsiaTheme="minorEastAsia" w:cstheme="minorEastAsia"/>
          <w:b/>
          <w:color w:val="auto"/>
          <w:kern w:val="2"/>
          <w:sz w:val="30"/>
          <w:szCs w:val="30"/>
          <w:highlight w:val="none"/>
        </w:rPr>
      </w:pPr>
    </w:p>
    <w:tbl>
      <w:tblPr>
        <w:tblStyle w:val="2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550"/>
        <w:gridCol w:w="5406"/>
      </w:tblGrid>
      <w:tr w14:paraId="17C3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938" w:type="dxa"/>
            <w:tcBorders>
              <w:bottom w:val="single" w:color="000000" w:sz="6" w:space="0"/>
              <w:right w:val="single" w:color="000000" w:sz="6" w:space="0"/>
            </w:tcBorders>
            <w:noWrap w:val="0"/>
            <w:vAlign w:val="center"/>
          </w:tcPr>
          <w:p w14:paraId="6824C989">
            <w:pPr>
              <w:pStyle w:val="40"/>
              <w:spacing w:before="1"/>
              <w:ind w:left="160" w:right="149"/>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2550" w:type="dxa"/>
            <w:tcBorders>
              <w:left w:val="single" w:color="000000" w:sz="6" w:space="0"/>
              <w:bottom w:val="single" w:color="000000" w:sz="6" w:space="0"/>
              <w:right w:val="single" w:color="000000" w:sz="6" w:space="0"/>
            </w:tcBorders>
            <w:noWrap w:val="0"/>
            <w:vAlign w:val="center"/>
          </w:tcPr>
          <w:p w14:paraId="6B669743">
            <w:pPr>
              <w:pStyle w:val="40"/>
              <w:spacing w:before="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 目 内 容</w:t>
            </w:r>
          </w:p>
        </w:tc>
        <w:tc>
          <w:tcPr>
            <w:tcW w:w="5406" w:type="dxa"/>
            <w:tcBorders>
              <w:left w:val="single" w:color="000000" w:sz="6" w:space="0"/>
              <w:bottom w:val="single" w:color="000000" w:sz="6" w:space="0"/>
            </w:tcBorders>
            <w:noWrap w:val="0"/>
            <w:vAlign w:val="center"/>
          </w:tcPr>
          <w:p w14:paraId="5EE091B0">
            <w:pPr>
              <w:pStyle w:val="40"/>
              <w:spacing w:before="1"/>
              <w:ind w:right="1533"/>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约定内容</w:t>
            </w:r>
          </w:p>
        </w:tc>
      </w:tr>
      <w:tr w14:paraId="0425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938" w:type="dxa"/>
            <w:tcBorders>
              <w:top w:val="single" w:color="000000" w:sz="6" w:space="0"/>
              <w:bottom w:val="single" w:color="000000" w:sz="6" w:space="0"/>
              <w:right w:val="single" w:color="000000" w:sz="6" w:space="0"/>
            </w:tcBorders>
            <w:noWrap w:val="0"/>
            <w:vAlign w:val="center"/>
          </w:tcPr>
          <w:p w14:paraId="425FAB71">
            <w:pPr>
              <w:pStyle w:val="40"/>
              <w:spacing w:before="4"/>
              <w:jc w:val="center"/>
              <w:rPr>
                <w:rFonts w:hint="eastAsia" w:asciiTheme="minorEastAsia" w:hAnsiTheme="minorEastAsia" w:eastAsiaTheme="minorEastAsia" w:cstheme="minorEastAsia"/>
                <w:color w:val="auto"/>
                <w:kern w:val="2"/>
                <w:sz w:val="24"/>
                <w:szCs w:val="24"/>
                <w:highlight w:val="none"/>
                <w:lang w:val="en-US" w:eastAsia="zh-CN" w:bidi="ar-SA"/>
              </w:rPr>
            </w:pPr>
          </w:p>
          <w:p w14:paraId="17A116F4">
            <w:pPr>
              <w:pStyle w:val="40"/>
              <w:spacing w:before="1"/>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2550" w:type="dxa"/>
            <w:tcBorders>
              <w:top w:val="single" w:color="000000" w:sz="6" w:space="0"/>
              <w:left w:val="single" w:color="000000" w:sz="6" w:space="0"/>
              <w:bottom w:val="single" w:color="000000" w:sz="6" w:space="0"/>
              <w:right w:val="single" w:color="000000" w:sz="6" w:space="0"/>
            </w:tcBorders>
            <w:noWrap w:val="0"/>
            <w:vAlign w:val="center"/>
          </w:tcPr>
          <w:p w14:paraId="314D7F8F">
            <w:pPr>
              <w:pStyle w:val="40"/>
              <w:spacing w:before="91"/>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5406" w:type="dxa"/>
            <w:tcBorders>
              <w:top w:val="single" w:color="000000" w:sz="6" w:space="0"/>
              <w:left w:val="single" w:color="000000" w:sz="6" w:space="0"/>
              <w:bottom w:val="single" w:color="000000" w:sz="6" w:space="0"/>
            </w:tcBorders>
            <w:noWrap w:val="0"/>
            <w:vAlign w:val="center"/>
          </w:tcPr>
          <w:p w14:paraId="67624C25">
            <w:pPr>
              <w:pStyle w:val="40"/>
              <w:spacing w:before="4"/>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907933C">
            <w:pPr>
              <w:pStyle w:val="40"/>
              <w:spacing w:before="1"/>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r>
      <w:tr w14:paraId="601AE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938" w:type="dxa"/>
            <w:tcBorders>
              <w:top w:val="single" w:color="000000" w:sz="6" w:space="0"/>
              <w:bottom w:val="single" w:color="000000" w:sz="6" w:space="0"/>
              <w:right w:val="single" w:color="000000" w:sz="6" w:space="0"/>
            </w:tcBorders>
            <w:noWrap w:val="0"/>
            <w:vAlign w:val="center"/>
          </w:tcPr>
          <w:p w14:paraId="39210D2A">
            <w:pPr>
              <w:pStyle w:val="40"/>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24F412C6">
            <w:pPr>
              <w:pStyle w:val="40"/>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2550" w:type="dxa"/>
            <w:tcBorders>
              <w:top w:val="single" w:color="000000" w:sz="6" w:space="0"/>
              <w:left w:val="single" w:color="000000" w:sz="6" w:space="0"/>
              <w:bottom w:val="single" w:color="000000" w:sz="6" w:space="0"/>
              <w:right w:val="single" w:color="000000" w:sz="6" w:space="0"/>
            </w:tcBorders>
            <w:noWrap w:val="0"/>
            <w:vAlign w:val="center"/>
          </w:tcPr>
          <w:p w14:paraId="6B2E5996">
            <w:pPr>
              <w:pStyle w:val="40"/>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94A41F5">
            <w:pPr>
              <w:pStyle w:val="40"/>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安全员</w:t>
            </w:r>
          </w:p>
        </w:tc>
        <w:tc>
          <w:tcPr>
            <w:tcW w:w="5406" w:type="dxa"/>
            <w:tcBorders>
              <w:top w:val="single" w:color="000000" w:sz="6" w:space="0"/>
              <w:left w:val="single" w:color="000000" w:sz="6" w:space="0"/>
              <w:bottom w:val="single" w:color="000000" w:sz="6" w:space="0"/>
            </w:tcBorders>
            <w:noWrap w:val="0"/>
            <w:vAlign w:val="center"/>
          </w:tcPr>
          <w:p w14:paraId="4062F694">
            <w:pPr>
              <w:pStyle w:val="40"/>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7165367">
            <w:pPr>
              <w:pStyle w:val="40"/>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r>
      <w:tr w14:paraId="3D91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938" w:type="dxa"/>
            <w:tcBorders>
              <w:top w:val="single" w:color="000000" w:sz="6" w:space="0"/>
              <w:right w:val="single" w:color="000000" w:sz="6" w:space="0"/>
            </w:tcBorders>
            <w:noWrap w:val="0"/>
            <w:vAlign w:val="center"/>
          </w:tcPr>
          <w:p w14:paraId="269CAFCF">
            <w:pPr>
              <w:pStyle w:val="40"/>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2550" w:type="dxa"/>
            <w:tcBorders>
              <w:top w:val="single" w:color="000000" w:sz="6" w:space="0"/>
              <w:left w:val="single" w:color="000000" w:sz="6" w:space="0"/>
              <w:right w:val="single" w:color="000000" w:sz="6" w:space="0"/>
            </w:tcBorders>
            <w:noWrap w:val="0"/>
            <w:vAlign w:val="center"/>
          </w:tcPr>
          <w:p w14:paraId="786FA368">
            <w:pPr>
              <w:pStyle w:val="40"/>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质量标准</w:t>
            </w:r>
          </w:p>
        </w:tc>
        <w:tc>
          <w:tcPr>
            <w:tcW w:w="5406" w:type="dxa"/>
            <w:tcBorders>
              <w:top w:val="single" w:color="000000" w:sz="6" w:space="0"/>
              <w:left w:val="single" w:color="000000" w:sz="6" w:space="0"/>
            </w:tcBorders>
            <w:noWrap w:val="0"/>
            <w:vAlign w:val="center"/>
          </w:tcPr>
          <w:p w14:paraId="035F9728">
            <w:pPr>
              <w:pStyle w:val="40"/>
              <w:tabs>
                <w:tab w:val="left" w:pos="1545"/>
              </w:tabs>
              <w:ind w:left="105"/>
              <w:jc w:val="both"/>
              <w:rPr>
                <w:rFonts w:hint="eastAsia" w:asciiTheme="minorEastAsia" w:hAnsiTheme="minorEastAsia" w:eastAsiaTheme="minorEastAsia" w:cstheme="minorEastAsia"/>
                <w:color w:val="auto"/>
                <w:kern w:val="2"/>
                <w:sz w:val="24"/>
                <w:szCs w:val="24"/>
                <w:highlight w:val="none"/>
                <w:lang w:val="en-US" w:eastAsia="zh-CN" w:bidi="ar-SA"/>
              </w:rPr>
            </w:pPr>
          </w:p>
        </w:tc>
      </w:tr>
      <w:tr w14:paraId="4AA4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938" w:type="dxa"/>
            <w:tcBorders>
              <w:bottom w:val="single" w:color="000000" w:sz="6" w:space="0"/>
              <w:right w:val="single" w:color="000000" w:sz="6" w:space="0"/>
            </w:tcBorders>
            <w:noWrap w:val="0"/>
            <w:vAlign w:val="center"/>
          </w:tcPr>
          <w:p w14:paraId="7DF885C7">
            <w:pPr>
              <w:pStyle w:val="40"/>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2550" w:type="dxa"/>
            <w:tcBorders>
              <w:left w:val="single" w:color="000000" w:sz="6" w:space="0"/>
              <w:bottom w:val="single" w:color="000000" w:sz="6" w:space="0"/>
              <w:right w:val="single" w:color="000000" w:sz="6" w:space="0"/>
            </w:tcBorders>
            <w:noWrap w:val="0"/>
            <w:vAlign w:val="center"/>
          </w:tcPr>
          <w:p w14:paraId="63C7A7A6">
            <w:pPr>
              <w:pStyle w:val="40"/>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工期</w:t>
            </w:r>
          </w:p>
        </w:tc>
        <w:tc>
          <w:tcPr>
            <w:tcW w:w="5406" w:type="dxa"/>
            <w:tcBorders>
              <w:left w:val="single" w:color="000000" w:sz="6" w:space="0"/>
              <w:bottom w:val="single" w:color="000000" w:sz="6" w:space="0"/>
            </w:tcBorders>
            <w:noWrap w:val="0"/>
            <w:vAlign w:val="center"/>
          </w:tcPr>
          <w:p w14:paraId="4BE901C9">
            <w:pPr>
              <w:pStyle w:val="40"/>
              <w:tabs>
                <w:tab w:val="left" w:pos="1425"/>
              </w:tabs>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日历天</w:t>
            </w:r>
          </w:p>
        </w:tc>
      </w:tr>
      <w:tr w14:paraId="02F0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938" w:type="dxa"/>
            <w:tcBorders>
              <w:top w:val="single" w:color="000000" w:sz="6" w:space="0"/>
              <w:right w:val="single" w:color="000000" w:sz="6" w:space="0"/>
            </w:tcBorders>
            <w:noWrap w:val="0"/>
            <w:vAlign w:val="center"/>
          </w:tcPr>
          <w:p w14:paraId="494881C9">
            <w:pPr>
              <w:pStyle w:val="40"/>
              <w:spacing w:before="197"/>
              <w:ind w:left="160" w:right="149"/>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c>
          <w:tcPr>
            <w:tcW w:w="7956" w:type="dxa"/>
            <w:gridSpan w:val="2"/>
            <w:tcBorders>
              <w:top w:val="single" w:color="000000" w:sz="6" w:space="0"/>
              <w:left w:val="single" w:color="000000" w:sz="6" w:space="0"/>
            </w:tcBorders>
            <w:noWrap w:val="0"/>
            <w:vAlign w:val="center"/>
          </w:tcPr>
          <w:p w14:paraId="67CC6D86">
            <w:pPr>
              <w:pStyle w:val="40"/>
              <w:jc w:val="center"/>
              <w:rPr>
                <w:rFonts w:hint="eastAsia" w:asciiTheme="minorEastAsia" w:hAnsiTheme="minorEastAsia" w:eastAsiaTheme="minorEastAsia" w:cstheme="minorEastAsia"/>
                <w:color w:val="auto"/>
                <w:kern w:val="2"/>
                <w:sz w:val="24"/>
                <w:szCs w:val="24"/>
                <w:highlight w:val="none"/>
                <w:lang w:val="en-US" w:eastAsia="zh-CN" w:bidi="ar-SA"/>
              </w:rPr>
            </w:pPr>
          </w:p>
        </w:tc>
      </w:tr>
    </w:tbl>
    <w:p w14:paraId="7531ED6E">
      <w:pPr>
        <w:spacing w:line="360" w:lineRule="auto"/>
        <w:ind w:right="384" w:rightChars="183" w:firstLine="420"/>
        <w:jc w:val="both"/>
        <w:rPr>
          <w:rFonts w:hint="eastAsia" w:asciiTheme="minorEastAsia" w:hAnsiTheme="minorEastAsia" w:eastAsiaTheme="minorEastAsia" w:cstheme="minorEastAsia"/>
          <w:color w:val="auto"/>
          <w:kern w:val="2"/>
          <w:sz w:val="21"/>
          <w:szCs w:val="24"/>
          <w:highlight w:val="none"/>
          <w:lang w:val="en-US" w:eastAsia="zh-CN" w:bidi="ar-SA"/>
        </w:rPr>
      </w:pPr>
    </w:p>
    <w:p w14:paraId="2FBAC787">
      <w:pPr>
        <w:spacing w:line="360" w:lineRule="auto"/>
        <w:ind w:right="384" w:rightChars="183" w:firstLine="420"/>
        <w:jc w:val="both"/>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color w:val="auto"/>
          <w:kern w:val="2"/>
          <w:sz w:val="21"/>
          <w:szCs w:val="24"/>
          <w:highlight w:val="none"/>
          <w:lang w:val="en-US" w:eastAsia="zh-CN" w:bidi="ar-SA"/>
        </w:rPr>
        <w:t>注：本表由供应商在本表空白处予以补充填写。</w:t>
      </w:r>
    </w:p>
    <w:p w14:paraId="5B35E72F">
      <w:pPr>
        <w:snapToGrid w:val="0"/>
        <w:ind w:firstLine="560" w:firstLineChars="200"/>
        <w:jc w:val="center"/>
        <w:rPr>
          <w:rFonts w:hint="eastAsia" w:asciiTheme="minorEastAsia" w:hAnsiTheme="minorEastAsia" w:eastAsiaTheme="minorEastAsia" w:cstheme="minorEastAsia"/>
          <w:b w:val="0"/>
          <w:bCs/>
          <w:color w:val="auto"/>
          <w:kern w:val="0"/>
          <w:sz w:val="28"/>
          <w:szCs w:val="28"/>
          <w:highlight w:val="none"/>
          <w:lang w:val="zh-CN"/>
        </w:rPr>
      </w:pPr>
    </w:p>
    <w:p w14:paraId="31CF3627">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D6B9494">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5778560">
      <w:pPr>
        <w:pStyle w:val="41"/>
        <w:jc w:val="center"/>
        <w:rPr>
          <w:rFonts w:hint="eastAsia" w:asciiTheme="minorEastAsia" w:hAnsiTheme="minorEastAsia" w:eastAsiaTheme="minorEastAsia" w:cstheme="minorEastAsia"/>
          <w:b w:val="0"/>
          <w:bCs/>
          <w:color w:val="auto"/>
          <w:sz w:val="28"/>
          <w:szCs w:val="28"/>
          <w:highlight w:val="none"/>
        </w:rPr>
      </w:pPr>
    </w:p>
    <w:p w14:paraId="0C970DD3">
      <w:pPr>
        <w:pStyle w:val="14"/>
        <w:rPr>
          <w:rFonts w:hint="eastAsia" w:asciiTheme="minorEastAsia" w:hAnsiTheme="minorEastAsia" w:eastAsiaTheme="minorEastAsia" w:cstheme="minorEastAsia"/>
          <w:b/>
          <w:color w:val="auto"/>
          <w:sz w:val="32"/>
          <w:szCs w:val="32"/>
          <w:highlight w:val="none"/>
        </w:rPr>
      </w:pPr>
    </w:p>
    <w:p w14:paraId="7645BEEF">
      <w:pPr>
        <w:pStyle w:val="20"/>
        <w:rPr>
          <w:rFonts w:hint="eastAsia" w:asciiTheme="minorEastAsia" w:hAnsiTheme="minorEastAsia" w:eastAsiaTheme="minorEastAsia" w:cstheme="minorEastAsia"/>
          <w:color w:val="auto"/>
          <w:highlight w:val="none"/>
          <w:lang w:val="zh-CN"/>
        </w:rPr>
      </w:pPr>
    </w:p>
    <w:p w14:paraId="4DBBABBE">
      <w:pPr>
        <w:pStyle w:val="19"/>
        <w:spacing w:line="500" w:lineRule="exact"/>
        <w:ind w:firstLine="6360" w:firstLineChars="2650"/>
        <w:rPr>
          <w:rFonts w:hint="eastAsia" w:asciiTheme="minorEastAsia" w:hAnsiTheme="minorEastAsia" w:eastAsiaTheme="minorEastAsia" w:cstheme="minorEastAsia"/>
          <w:color w:val="auto"/>
          <w:sz w:val="24"/>
          <w:highlight w:val="none"/>
        </w:rPr>
      </w:pPr>
    </w:p>
    <w:p w14:paraId="71FD2517">
      <w:pPr>
        <w:rPr>
          <w:rFonts w:hint="eastAsia" w:asciiTheme="minorEastAsia" w:hAnsiTheme="minorEastAsia" w:eastAsiaTheme="minorEastAsia" w:cstheme="minorEastAsia"/>
          <w:color w:val="auto"/>
          <w:sz w:val="24"/>
          <w:highlight w:val="none"/>
        </w:rPr>
      </w:pPr>
    </w:p>
    <w:p w14:paraId="512724CE">
      <w:pPr>
        <w:pStyle w:val="20"/>
        <w:rPr>
          <w:rFonts w:hint="eastAsia" w:asciiTheme="minorEastAsia" w:hAnsiTheme="minorEastAsia" w:eastAsiaTheme="minorEastAsia" w:cstheme="minorEastAsia"/>
          <w:color w:val="auto"/>
          <w:sz w:val="24"/>
          <w:highlight w:val="none"/>
        </w:rPr>
      </w:pPr>
    </w:p>
    <w:p w14:paraId="166CE352">
      <w:pPr>
        <w:pStyle w:val="20"/>
        <w:rPr>
          <w:rFonts w:hint="eastAsia" w:asciiTheme="minorEastAsia" w:hAnsiTheme="minorEastAsia" w:eastAsiaTheme="minorEastAsia" w:cstheme="minorEastAsia"/>
          <w:color w:val="auto"/>
          <w:sz w:val="24"/>
          <w:highlight w:val="none"/>
        </w:rPr>
      </w:pPr>
    </w:p>
    <w:p w14:paraId="7B24E315">
      <w:pPr>
        <w:pStyle w:val="20"/>
        <w:rPr>
          <w:rFonts w:hint="eastAsia" w:asciiTheme="minorEastAsia" w:hAnsiTheme="minorEastAsia" w:eastAsiaTheme="minorEastAsia" w:cstheme="minorEastAsia"/>
          <w:color w:val="auto"/>
          <w:sz w:val="24"/>
          <w:highlight w:val="none"/>
        </w:rPr>
      </w:pPr>
    </w:p>
    <w:p w14:paraId="0C17FDE2">
      <w:pPr>
        <w:pStyle w:val="20"/>
        <w:rPr>
          <w:rFonts w:hint="eastAsia" w:asciiTheme="minorEastAsia" w:hAnsiTheme="minorEastAsia" w:eastAsiaTheme="minorEastAsia" w:cstheme="minorEastAsia"/>
          <w:color w:val="auto"/>
          <w:sz w:val="24"/>
          <w:highlight w:val="none"/>
        </w:rPr>
      </w:pPr>
    </w:p>
    <w:p w14:paraId="1DE653A8">
      <w:pPr>
        <w:pStyle w:val="20"/>
        <w:rPr>
          <w:rFonts w:hint="eastAsia" w:asciiTheme="minorEastAsia" w:hAnsiTheme="minorEastAsia" w:eastAsiaTheme="minorEastAsia" w:cstheme="minorEastAsia"/>
          <w:color w:val="auto"/>
          <w:sz w:val="24"/>
          <w:highlight w:val="none"/>
        </w:rPr>
      </w:pPr>
    </w:p>
    <w:p w14:paraId="7BB398E9">
      <w:pPr>
        <w:pStyle w:val="20"/>
        <w:rPr>
          <w:rFonts w:hint="eastAsia" w:asciiTheme="minorEastAsia" w:hAnsiTheme="minorEastAsia" w:eastAsiaTheme="minorEastAsia" w:cstheme="minorEastAsia"/>
          <w:color w:val="auto"/>
          <w:sz w:val="24"/>
          <w:highlight w:val="none"/>
        </w:rPr>
      </w:pPr>
    </w:p>
    <w:p w14:paraId="2BBAA049">
      <w:pPr>
        <w:pStyle w:val="20"/>
        <w:rPr>
          <w:rFonts w:hint="eastAsia" w:asciiTheme="minorEastAsia" w:hAnsiTheme="minorEastAsia" w:eastAsiaTheme="minorEastAsia" w:cstheme="minorEastAsia"/>
          <w:color w:val="auto"/>
          <w:sz w:val="24"/>
          <w:highlight w:val="none"/>
        </w:rPr>
      </w:pPr>
    </w:p>
    <w:p w14:paraId="729879B7">
      <w:pPr>
        <w:pStyle w:val="20"/>
        <w:rPr>
          <w:rFonts w:hint="eastAsia" w:asciiTheme="minorEastAsia" w:hAnsiTheme="minorEastAsia" w:eastAsiaTheme="minorEastAsia" w:cstheme="minorEastAsia"/>
          <w:color w:val="auto"/>
          <w:sz w:val="24"/>
          <w:highlight w:val="none"/>
        </w:rPr>
      </w:pPr>
    </w:p>
    <w:p w14:paraId="5D01AF1B">
      <w:pPr>
        <w:pStyle w:val="20"/>
        <w:rPr>
          <w:rFonts w:hint="eastAsia" w:asciiTheme="minorEastAsia" w:hAnsiTheme="minorEastAsia" w:eastAsiaTheme="minorEastAsia" w:cstheme="minorEastAsia"/>
          <w:color w:val="auto"/>
          <w:sz w:val="24"/>
          <w:highlight w:val="none"/>
        </w:rPr>
      </w:pPr>
    </w:p>
    <w:p w14:paraId="60C3BC13">
      <w:pPr>
        <w:pStyle w:val="20"/>
        <w:rPr>
          <w:rFonts w:hint="eastAsia" w:asciiTheme="minorEastAsia" w:hAnsiTheme="minorEastAsia" w:eastAsiaTheme="minorEastAsia" w:cstheme="minorEastAsia"/>
          <w:color w:val="auto"/>
          <w:sz w:val="24"/>
          <w:highlight w:val="none"/>
        </w:rPr>
      </w:pPr>
    </w:p>
    <w:p w14:paraId="03091AE0">
      <w:pPr>
        <w:pStyle w:val="19"/>
        <w:spacing w:line="500" w:lineRule="exact"/>
        <w:ind w:firstLine="6360" w:firstLineChars="2650"/>
        <w:rPr>
          <w:rFonts w:hint="eastAsia" w:asciiTheme="minorEastAsia" w:hAnsiTheme="minorEastAsia" w:eastAsiaTheme="minorEastAsia" w:cstheme="minorEastAsia"/>
          <w:color w:val="auto"/>
          <w:sz w:val="24"/>
          <w:highlight w:val="none"/>
        </w:rPr>
      </w:pPr>
    </w:p>
    <w:p w14:paraId="7CAFDE1F">
      <w:pPr>
        <w:pStyle w:val="19"/>
        <w:spacing w:line="500" w:lineRule="exact"/>
        <w:jc w:val="center"/>
        <w:rPr>
          <w:rFonts w:hint="eastAsia" w:asciiTheme="minorEastAsia" w:hAnsiTheme="minorEastAsia" w:eastAsiaTheme="minorEastAsia" w:cstheme="minorEastAsia"/>
          <w:b/>
          <w:bCs/>
          <w:color w:val="auto"/>
          <w:sz w:val="32"/>
          <w:szCs w:val="24"/>
          <w:highlight w:val="none"/>
        </w:rPr>
      </w:pPr>
    </w:p>
    <w:p w14:paraId="3FB3AC22">
      <w:pPr>
        <w:pStyle w:val="19"/>
        <w:spacing w:line="500" w:lineRule="exact"/>
        <w:jc w:val="center"/>
        <w:rPr>
          <w:rFonts w:hint="eastAsia" w:asciiTheme="minorEastAsia" w:hAnsiTheme="minorEastAsia" w:eastAsiaTheme="minorEastAsia" w:cstheme="minorEastAsia"/>
          <w:b/>
          <w:bCs/>
          <w:color w:val="auto"/>
          <w:sz w:val="32"/>
          <w:szCs w:val="24"/>
          <w:highlight w:val="none"/>
          <w:lang w:val="zh-CN"/>
        </w:rPr>
      </w:pPr>
      <w:r>
        <w:rPr>
          <w:rFonts w:hint="eastAsia" w:asciiTheme="minorEastAsia" w:hAnsiTheme="minorEastAsia" w:eastAsiaTheme="minorEastAsia" w:cstheme="minorEastAsia"/>
          <w:b/>
          <w:bCs/>
          <w:color w:val="auto"/>
          <w:sz w:val="32"/>
          <w:szCs w:val="24"/>
          <w:highlight w:val="none"/>
        </w:rPr>
        <w:t>三、已标价的工程量清单</w:t>
      </w:r>
    </w:p>
    <w:p w14:paraId="19131DD0">
      <w:pPr>
        <w:pStyle w:val="9"/>
        <w:rPr>
          <w:rFonts w:hint="eastAsia" w:asciiTheme="minorEastAsia" w:hAnsiTheme="minorEastAsia" w:eastAsiaTheme="minorEastAsia" w:cstheme="minorEastAsia"/>
          <w:color w:val="auto"/>
          <w:sz w:val="24"/>
          <w:highlight w:val="none"/>
          <w:lang w:val="zh-CN"/>
        </w:rPr>
      </w:pPr>
    </w:p>
    <w:p w14:paraId="0840C654">
      <w:pPr>
        <w:pStyle w:val="19"/>
        <w:spacing w:line="500" w:lineRule="exact"/>
        <w:ind w:firstLine="6360" w:firstLineChars="265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rPr>
        <w:br w:type="page"/>
      </w:r>
    </w:p>
    <w:p w14:paraId="23F79337">
      <w:pPr>
        <w:pStyle w:val="3"/>
        <w:jc w:val="center"/>
        <w:rPr>
          <w:rFonts w:hint="eastAsia" w:asciiTheme="minorEastAsia" w:hAnsiTheme="minorEastAsia" w:eastAsiaTheme="minorEastAsia" w:cstheme="minorEastAsia"/>
          <w:b w:val="0"/>
          <w:color w:val="auto"/>
          <w:highlight w:val="none"/>
        </w:rPr>
      </w:pPr>
      <w:bookmarkStart w:id="81" w:name="_Toc80205942"/>
      <w:bookmarkStart w:id="82" w:name="_Toc21192"/>
      <w:r>
        <w:rPr>
          <w:rFonts w:hint="eastAsia" w:asciiTheme="minorEastAsia" w:hAnsiTheme="minorEastAsia" w:eastAsiaTheme="minorEastAsia" w:cstheme="minorEastAsia"/>
          <w:color w:val="auto"/>
          <w:highlight w:val="none"/>
          <w:lang w:val="en-US" w:eastAsia="zh-CN"/>
        </w:rPr>
        <w:t>第五节 其他文书、文件格式</w:t>
      </w:r>
      <w:bookmarkEnd w:id="81"/>
      <w:bookmarkEnd w:id="82"/>
    </w:p>
    <w:p w14:paraId="5DB33015">
      <w:pPr>
        <w:jc w:val="center"/>
        <w:rPr>
          <w:rFonts w:hint="eastAsia"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6C34338D">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208825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val="en"/>
        </w:rPr>
        <w:t>企业（单位）自愿参与政府投资政府采购的</w:t>
      </w:r>
      <w:r>
        <w:rPr>
          <w:rFonts w:hint="eastAsia" w:asciiTheme="minorEastAsia" w:hAnsiTheme="minorEastAsia" w:eastAsiaTheme="minorEastAsia" w:cstheme="minorEastAsia"/>
          <w:color w:val="auto"/>
          <w:sz w:val="24"/>
          <w:szCs w:val="24"/>
          <w:highlight w:val="none"/>
          <w:u w:val="single"/>
          <w:lang w:val="en" w:eastAsia="zh-CN"/>
        </w:rPr>
        <w:t xml:space="preserve"> 2025年宁明县寨安乡江逢村江那屯入户路道路建设项目</w:t>
      </w:r>
      <w:r>
        <w:rPr>
          <w:rFonts w:hint="eastAsia" w:asciiTheme="minorEastAsia" w:hAnsiTheme="minorEastAsia" w:eastAsiaTheme="minorEastAsia" w:cstheme="minorEastAsia"/>
          <w:color w:val="auto"/>
          <w:sz w:val="24"/>
          <w:szCs w:val="24"/>
          <w:highlight w:val="none"/>
          <w:lang w:val="en"/>
        </w:rPr>
        <w:t>项目，</w:t>
      </w:r>
      <w:r>
        <w:rPr>
          <w:rFonts w:hint="eastAsia" w:asciiTheme="minorEastAsia" w:hAnsiTheme="minorEastAsia" w:eastAsiaTheme="minorEastAsia" w:cstheme="minorEastAsia"/>
          <w:b/>
          <w:bCs/>
          <w:color w:val="auto"/>
          <w:sz w:val="24"/>
          <w:szCs w:val="24"/>
          <w:highlight w:val="none"/>
          <w:lang w:val="en"/>
        </w:rPr>
        <w:t>在此郑重承诺：</w:t>
      </w:r>
      <w:r>
        <w:rPr>
          <w:rFonts w:hint="eastAsia" w:asciiTheme="minorEastAsia" w:hAnsiTheme="minorEastAsia" w:eastAsiaTheme="minorEastAsia" w:cstheme="minorEastAsia"/>
          <w:color w:val="auto"/>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72D33C3">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416FC56B">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76DDF37">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2FC84A6B">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6BEFE50A">
      <w:pPr>
        <w:spacing w:line="360" w:lineRule="auto"/>
        <w:ind w:firstLine="1807" w:firstLineChars="10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sz w:val="24"/>
          <w:highlight w:val="none"/>
        </w:rPr>
        <w:t>供应商名称（电子签章）：</w:t>
      </w:r>
    </w:p>
    <w:p w14:paraId="214BCC34">
      <w:pPr>
        <w:snapToGrid w:val="0"/>
        <w:spacing w:line="360" w:lineRule="auto"/>
        <w:ind w:left="5626" w:leftChars="1736" w:hanging="1980" w:hangingChars="825"/>
        <w:rPr>
          <w:rFonts w:hint="eastAsia" w:asciiTheme="minorEastAsia" w:hAnsiTheme="minorEastAsia" w:eastAsiaTheme="minorEastAsia" w:cstheme="minorEastAsia"/>
          <w:color w:val="auto"/>
          <w:kern w:val="0"/>
          <w:sz w:val="24"/>
          <w:highlight w:val="none"/>
        </w:rPr>
      </w:pPr>
    </w:p>
    <w:p w14:paraId="22C53E8B">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5E6D36B">
      <w:pPr>
        <w:spacing w:line="520" w:lineRule="exact"/>
        <w:rPr>
          <w:rFonts w:hint="eastAsia" w:asciiTheme="minorEastAsia" w:hAnsiTheme="minorEastAsia" w:eastAsiaTheme="minorEastAsia" w:cstheme="minorEastAsia"/>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59BA0413">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残疾人福利性单位声明函</w:t>
      </w:r>
    </w:p>
    <w:p w14:paraId="6BB808F0">
      <w:pPr>
        <w:spacing w:line="520" w:lineRule="exact"/>
        <w:rPr>
          <w:rFonts w:hint="eastAsia" w:asciiTheme="minorEastAsia" w:hAnsiTheme="minorEastAsia" w:eastAsiaTheme="minorEastAsia" w:cstheme="minorEastAsia"/>
          <w:color w:val="auto"/>
          <w:sz w:val="32"/>
          <w:szCs w:val="32"/>
          <w:highlight w:val="none"/>
        </w:rPr>
      </w:pPr>
    </w:p>
    <w:p w14:paraId="75A5CF65">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项目采购活动由本单位提供服务。</w:t>
      </w:r>
    </w:p>
    <w:p w14:paraId="6682F60D">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1D8E43E0">
      <w:pPr>
        <w:spacing w:line="360" w:lineRule="auto"/>
        <w:contextualSpacing/>
        <w:rPr>
          <w:rFonts w:hint="eastAsia" w:asciiTheme="minorEastAsia" w:hAnsiTheme="minorEastAsia" w:eastAsiaTheme="minorEastAsia" w:cstheme="minorEastAsia"/>
          <w:color w:val="auto"/>
          <w:sz w:val="24"/>
          <w:highlight w:val="none"/>
        </w:rPr>
      </w:pPr>
    </w:p>
    <w:p w14:paraId="714CAB72">
      <w:pPr>
        <w:spacing w:line="360" w:lineRule="auto"/>
        <w:contextualSpacing/>
        <w:rPr>
          <w:rFonts w:hint="eastAsia" w:asciiTheme="minorEastAsia" w:hAnsiTheme="minorEastAsia" w:eastAsiaTheme="minorEastAsia" w:cstheme="minorEastAsia"/>
          <w:color w:val="auto"/>
          <w:sz w:val="24"/>
          <w:highlight w:val="none"/>
        </w:rPr>
      </w:pPr>
    </w:p>
    <w:p w14:paraId="4F61AC2E">
      <w:pPr>
        <w:spacing w:line="360" w:lineRule="auto"/>
        <w:contextualSpacing/>
        <w:rPr>
          <w:rFonts w:hint="eastAsia" w:asciiTheme="minorEastAsia" w:hAnsiTheme="minorEastAsia" w:eastAsiaTheme="minorEastAsia" w:cstheme="minorEastAsia"/>
          <w:color w:val="auto"/>
          <w:sz w:val="24"/>
          <w:highlight w:val="none"/>
        </w:rPr>
      </w:pPr>
    </w:p>
    <w:p w14:paraId="5BE92C39">
      <w:pPr>
        <w:spacing w:line="360" w:lineRule="auto"/>
        <w:ind w:firstLine="2400" w:firstLineChars="10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240AA167">
      <w:pPr>
        <w:spacing w:line="360" w:lineRule="auto"/>
        <w:ind w:firstLine="4320" w:firstLineChars="18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14:paraId="1494C433">
      <w:pPr>
        <w:spacing w:line="360" w:lineRule="auto"/>
        <w:contextualSpacing/>
        <w:rPr>
          <w:rFonts w:hint="eastAsia" w:asciiTheme="minorEastAsia" w:hAnsiTheme="minorEastAsia" w:eastAsiaTheme="minorEastAsia" w:cstheme="minorEastAsia"/>
          <w:color w:val="auto"/>
          <w:sz w:val="24"/>
          <w:highlight w:val="none"/>
        </w:rPr>
      </w:pPr>
    </w:p>
    <w:p w14:paraId="6E4DB455">
      <w:pPr>
        <w:spacing w:line="360" w:lineRule="auto"/>
        <w:contextualSpacing/>
        <w:rPr>
          <w:rFonts w:hint="eastAsia" w:asciiTheme="minorEastAsia" w:hAnsiTheme="minorEastAsia" w:eastAsiaTheme="minorEastAsia" w:cstheme="minorEastAsia"/>
          <w:color w:val="auto"/>
          <w:sz w:val="24"/>
          <w:highlight w:val="none"/>
        </w:rPr>
      </w:pPr>
    </w:p>
    <w:p w14:paraId="60E7CE37">
      <w:pPr>
        <w:spacing w:line="360" w:lineRule="auto"/>
        <w:contextualSpacing/>
        <w:rPr>
          <w:rFonts w:hint="eastAsia" w:asciiTheme="minorEastAsia" w:hAnsiTheme="minorEastAsia" w:eastAsiaTheme="minorEastAsia" w:cstheme="minorEastAsia"/>
          <w:color w:val="auto"/>
          <w:sz w:val="24"/>
          <w:highlight w:val="none"/>
        </w:rPr>
      </w:pPr>
    </w:p>
    <w:p w14:paraId="495FD048">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w:t>
      </w:r>
      <w:r>
        <w:rPr>
          <w:rFonts w:hint="eastAsia" w:asciiTheme="minorEastAsia" w:hAnsiTheme="minorEastAsia" w:eastAsiaTheme="minorEastAsia" w:cstheme="minorEastAsia"/>
          <w:color w:val="auto"/>
          <w:sz w:val="24"/>
          <w:highlight w:val="none"/>
          <w:lang w:eastAsia="zh-CN"/>
        </w:rPr>
        <w:t>成交</w:t>
      </w:r>
      <w:r>
        <w:rPr>
          <w:rFonts w:hint="eastAsia" w:asciiTheme="minorEastAsia" w:hAnsiTheme="minorEastAsia" w:eastAsiaTheme="minorEastAsia" w:cstheme="minorEastAsia"/>
          <w:color w:val="auto"/>
          <w:sz w:val="24"/>
          <w:highlight w:val="none"/>
        </w:rPr>
        <w:t>结果时，同时公告其《残疾人福利性单位声明函》，接受社会监督。</w:t>
      </w:r>
    </w:p>
    <w:p w14:paraId="015E550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684FBA95">
      <w:pPr>
        <w:pStyle w:val="2"/>
        <w:jc w:val="center"/>
        <w:rPr>
          <w:rFonts w:hint="eastAsia" w:asciiTheme="minorEastAsia" w:hAnsiTheme="minorEastAsia" w:eastAsiaTheme="minorEastAsia" w:cstheme="minorEastAsia"/>
          <w:color w:val="auto"/>
          <w:highlight w:val="none"/>
        </w:rPr>
      </w:pPr>
      <w:bookmarkStart w:id="83" w:name="_Toc14442"/>
      <w:r>
        <w:rPr>
          <w:rFonts w:hint="eastAsia" w:asciiTheme="minorEastAsia" w:hAnsiTheme="minorEastAsia" w:eastAsiaTheme="minorEastAsia" w:cstheme="minorEastAsia"/>
          <w:color w:val="auto"/>
          <w:highlight w:val="none"/>
          <w:lang w:val="en-US" w:eastAsia="zh-CN"/>
        </w:rPr>
        <w:t>第七章  合同文本</w:t>
      </w:r>
      <w:bookmarkEnd w:id="83"/>
      <w:bookmarkStart w:id="84" w:name="第八章 质疑、投诉材料格式"/>
      <w:bookmarkEnd w:id="84"/>
    </w:p>
    <w:p w14:paraId="64BEB453">
      <w:pPr>
        <w:pStyle w:val="48"/>
        <w:spacing w:line="480" w:lineRule="auto"/>
        <w:rPr>
          <w:rFonts w:hint="eastAsia" w:asciiTheme="minorEastAsia" w:hAnsiTheme="minorEastAsia" w:eastAsiaTheme="minorEastAsia" w:cstheme="minorEastAsia"/>
          <w:b/>
          <w:color w:val="auto"/>
          <w:sz w:val="48"/>
          <w:szCs w:val="48"/>
          <w:highlight w:val="none"/>
        </w:rPr>
      </w:pPr>
    </w:p>
    <w:p w14:paraId="5E029563">
      <w:pPr>
        <w:rPr>
          <w:rFonts w:hint="eastAsia" w:asciiTheme="minorEastAsia" w:hAnsiTheme="minorEastAsia" w:eastAsiaTheme="minorEastAsia" w:cstheme="minorEastAsia"/>
          <w:b/>
          <w:color w:val="auto"/>
          <w:sz w:val="56"/>
          <w:szCs w:val="56"/>
          <w:highlight w:val="none"/>
          <w:lang w:eastAsia="zh-CN"/>
        </w:rPr>
      </w:pPr>
      <w:r>
        <w:rPr>
          <w:rFonts w:hint="eastAsia" w:asciiTheme="minorEastAsia" w:hAnsiTheme="minorEastAsia" w:eastAsiaTheme="minorEastAsia" w:cstheme="minorEastAsia"/>
          <w:b/>
          <w:color w:val="auto"/>
          <w:sz w:val="56"/>
          <w:szCs w:val="56"/>
          <w:highlight w:val="none"/>
          <w:lang w:eastAsia="zh-CN"/>
        </w:rPr>
        <w:br w:type="page"/>
      </w:r>
    </w:p>
    <w:p w14:paraId="30D89D20">
      <w:pPr>
        <w:jc w:val="center"/>
        <w:rPr>
          <w:rFonts w:hint="eastAsia" w:asciiTheme="minorEastAsia" w:hAnsiTheme="minorEastAsia" w:eastAsiaTheme="minorEastAsia" w:cstheme="minorEastAsia"/>
          <w:b/>
          <w:color w:val="auto"/>
          <w:sz w:val="56"/>
          <w:szCs w:val="56"/>
          <w:highlight w:val="none"/>
          <w:lang w:eastAsia="zh-CN"/>
        </w:rPr>
      </w:pPr>
      <w:r>
        <w:rPr>
          <w:rFonts w:hint="eastAsia" w:asciiTheme="minorEastAsia" w:hAnsiTheme="minorEastAsia" w:eastAsiaTheme="minorEastAsia" w:cstheme="minorEastAsia"/>
          <w:b/>
          <w:color w:val="auto"/>
          <w:sz w:val="56"/>
          <w:szCs w:val="56"/>
          <w:highlight w:val="none"/>
          <w:lang w:eastAsia="zh-CN"/>
        </w:rPr>
        <w:t xml:space="preserve"> 2025年宁明县寨安乡江逢村江那屯入户路道路建设项目</w:t>
      </w:r>
    </w:p>
    <w:p w14:paraId="00EED98F">
      <w:pPr>
        <w:rPr>
          <w:rFonts w:hint="eastAsia" w:asciiTheme="minorEastAsia" w:hAnsiTheme="minorEastAsia" w:eastAsiaTheme="minorEastAsia" w:cstheme="minorEastAsia"/>
          <w:bCs/>
          <w:color w:val="auto"/>
          <w:sz w:val="44"/>
          <w:szCs w:val="44"/>
          <w:highlight w:val="none"/>
        </w:rPr>
      </w:pPr>
    </w:p>
    <w:p w14:paraId="0B6B32B5">
      <w:pPr>
        <w:rPr>
          <w:rFonts w:hint="eastAsia" w:asciiTheme="minorEastAsia" w:hAnsiTheme="minorEastAsia" w:eastAsiaTheme="minorEastAsia" w:cstheme="minorEastAsia"/>
          <w:bCs/>
          <w:color w:val="auto"/>
          <w:sz w:val="44"/>
          <w:szCs w:val="44"/>
          <w:highlight w:val="none"/>
        </w:rPr>
      </w:pPr>
    </w:p>
    <w:p w14:paraId="51FA2EBB">
      <w:pPr>
        <w:pStyle w:val="14"/>
        <w:rPr>
          <w:rFonts w:hint="eastAsia" w:asciiTheme="minorEastAsia" w:hAnsiTheme="minorEastAsia" w:eastAsiaTheme="minorEastAsia" w:cstheme="minorEastAsia"/>
          <w:color w:val="auto"/>
          <w:highlight w:val="none"/>
        </w:rPr>
      </w:pPr>
    </w:p>
    <w:p w14:paraId="13B55B3A">
      <w:pPr>
        <w:pStyle w:val="14"/>
        <w:rPr>
          <w:rFonts w:hint="eastAsia" w:asciiTheme="minorEastAsia" w:hAnsiTheme="minorEastAsia" w:eastAsiaTheme="minorEastAsia" w:cstheme="minorEastAsia"/>
          <w:color w:val="auto"/>
          <w:highlight w:val="none"/>
        </w:rPr>
      </w:pPr>
    </w:p>
    <w:p w14:paraId="5D052F45">
      <w:pPr>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施 工 合 同</w:t>
      </w:r>
    </w:p>
    <w:p w14:paraId="7EDE2EA0">
      <w:pPr>
        <w:rPr>
          <w:rFonts w:hint="eastAsia" w:asciiTheme="minorEastAsia" w:hAnsiTheme="minorEastAsia" w:eastAsiaTheme="minorEastAsia" w:cstheme="minorEastAsia"/>
          <w:bCs/>
          <w:color w:val="auto"/>
          <w:sz w:val="36"/>
          <w:szCs w:val="36"/>
          <w:highlight w:val="none"/>
        </w:rPr>
      </w:pPr>
    </w:p>
    <w:p w14:paraId="70CD1DFE">
      <w:pPr>
        <w:rPr>
          <w:rFonts w:hint="eastAsia" w:asciiTheme="minorEastAsia" w:hAnsiTheme="minorEastAsia" w:eastAsiaTheme="minorEastAsia" w:cstheme="minorEastAsia"/>
          <w:bCs/>
          <w:color w:val="auto"/>
          <w:sz w:val="36"/>
          <w:szCs w:val="36"/>
          <w:highlight w:val="none"/>
        </w:rPr>
      </w:pPr>
    </w:p>
    <w:p w14:paraId="3813F64C">
      <w:pPr>
        <w:pStyle w:val="14"/>
        <w:rPr>
          <w:rFonts w:hint="eastAsia" w:asciiTheme="minorEastAsia" w:hAnsiTheme="minorEastAsia" w:eastAsiaTheme="minorEastAsia" w:cstheme="minorEastAsia"/>
          <w:bCs/>
          <w:color w:val="auto"/>
          <w:sz w:val="36"/>
          <w:szCs w:val="36"/>
          <w:highlight w:val="none"/>
        </w:rPr>
      </w:pPr>
    </w:p>
    <w:p w14:paraId="31C2740F">
      <w:pPr>
        <w:rPr>
          <w:rFonts w:hint="eastAsia" w:asciiTheme="minorEastAsia" w:hAnsiTheme="minorEastAsia" w:eastAsiaTheme="minorEastAsia" w:cstheme="minorEastAsia"/>
          <w:bCs/>
          <w:color w:val="auto"/>
          <w:sz w:val="36"/>
          <w:szCs w:val="36"/>
          <w:highlight w:val="none"/>
        </w:rPr>
      </w:pPr>
    </w:p>
    <w:p w14:paraId="2A637BC1">
      <w:pPr>
        <w:pStyle w:val="14"/>
        <w:rPr>
          <w:rFonts w:hint="eastAsia" w:asciiTheme="minorEastAsia" w:hAnsiTheme="minorEastAsia" w:eastAsiaTheme="minorEastAsia" w:cstheme="minorEastAsia"/>
          <w:bCs/>
          <w:color w:val="auto"/>
          <w:sz w:val="36"/>
          <w:szCs w:val="36"/>
          <w:highlight w:val="none"/>
        </w:rPr>
      </w:pPr>
    </w:p>
    <w:p w14:paraId="7E77D6BC">
      <w:pPr>
        <w:rPr>
          <w:rFonts w:hint="eastAsia" w:asciiTheme="minorEastAsia" w:hAnsiTheme="minorEastAsia" w:eastAsiaTheme="minorEastAsia" w:cstheme="minorEastAsia"/>
          <w:bCs/>
          <w:color w:val="auto"/>
          <w:sz w:val="36"/>
          <w:szCs w:val="36"/>
          <w:highlight w:val="none"/>
        </w:rPr>
      </w:pPr>
    </w:p>
    <w:p w14:paraId="38083839">
      <w:pPr>
        <w:pStyle w:val="14"/>
        <w:rPr>
          <w:rFonts w:hint="eastAsia" w:asciiTheme="minorEastAsia" w:hAnsiTheme="minorEastAsia" w:eastAsiaTheme="minorEastAsia" w:cstheme="minorEastAsia"/>
          <w:bCs/>
          <w:color w:val="auto"/>
          <w:sz w:val="36"/>
          <w:szCs w:val="36"/>
          <w:highlight w:val="none"/>
        </w:rPr>
      </w:pPr>
    </w:p>
    <w:p w14:paraId="7DAADB4E">
      <w:pPr>
        <w:ind w:left="-359" w:leftChars="-171" w:firstLine="730" w:firstLineChars="203"/>
        <w:rPr>
          <w:rFonts w:hint="eastAsia" w:asciiTheme="minorEastAsia" w:hAnsiTheme="minorEastAsia" w:eastAsiaTheme="minorEastAsia" w:cstheme="minorEastAsia"/>
          <w:bCs/>
          <w:color w:val="auto"/>
          <w:sz w:val="36"/>
          <w:szCs w:val="36"/>
          <w:highlight w:val="none"/>
        </w:rPr>
      </w:pPr>
    </w:p>
    <w:p w14:paraId="010749EA">
      <w:pPr>
        <w:ind w:firstLine="1980" w:firstLineChars="550"/>
        <w:jc w:val="left"/>
        <w:rPr>
          <w:rFonts w:hint="eastAsia" w:asciiTheme="minorEastAsia" w:hAnsiTheme="minorEastAsia" w:eastAsiaTheme="minorEastAsia" w:cstheme="minorEastAsia"/>
          <w:bCs/>
          <w:color w:val="auto"/>
          <w:sz w:val="36"/>
          <w:szCs w:val="36"/>
          <w:highlight w:val="none"/>
          <w:u w:val="single"/>
          <w:lang w:val="en-US" w:eastAsia="zh-CN"/>
        </w:rPr>
      </w:pPr>
      <w:r>
        <w:rPr>
          <w:rFonts w:hint="eastAsia" w:asciiTheme="minorEastAsia" w:hAnsiTheme="minorEastAsia" w:eastAsiaTheme="minorEastAsia" w:cstheme="minorEastAsia"/>
          <w:bCs/>
          <w:color w:val="auto"/>
          <w:sz w:val="36"/>
          <w:szCs w:val="36"/>
          <w:highlight w:val="none"/>
        </w:rPr>
        <w:t>发包人：</w:t>
      </w:r>
      <w:r>
        <w:rPr>
          <w:rFonts w:hint="eastAsia" w:asciiTheme="minorEastAsia" w:hAnsiTheme="minorEastAsia" w:eastAsiaTheme="minorEastAsia" w:cstheme="minorEastAsia"/>
          <w:bCs/>
          <w:color w:val="auto"/>
          <w:sz w:val="36"/>
          <w:szCs w:val="36"/>
          <w:highlight w:val="none"/>
          <w:u w:val="single"/>
          <w:lang w:eastAsia="zh-CN"/>
        </w:rPr>
        <w:t>宁明县农业农村局</w:t>
      </w:r>
      <w:r>
        <w:rPr>
          <w:rFonts w:hint="eastAsia" w:asciiTheme="minorEastAsia" w:hAnsiTheme="minorEastAsia" w:eastAsiaTheme="minorEastAsia" w:cstheme="minorEastAsia"/>
          <w:bCs/>
          <w:color w:val="auto"/>
          <w:sz w:val="36"/>
          <w:szCs w:val="36"/>
          <w:highlight w:val="none"/>
          <w:u w:val="single"/>
          <w:lang w:val="en-US" w:eastAsia="zh-CN"/>
        </w:rPr>
        <w:t xml:space="preserve">  </w:t>
      </w:r>
    </w:p>
    <w:p w14:paraId="0140EA61">
      <w:pPr>
        <w:rPr>
          <w:rFonts w:hint="eastAsia" w:asciiTheme="minorEastAsia" w:hAnsiTheme="minorEastAsia" w:eastAsiaTheme="minorEastAsia" w:cstheme="minorEastAsia"/>
          <w:bCs/>
          <w:color w:val="auto"/>
          <w:sz w:val="36"/>
          <w:szCs w:val="36"/>
          <w:highlight w:val="none"/>
        </w:rPr>
      </w:pPr>
    </w:p>
    <w:p w14:paraId="08C88DA0">
      <w:pPr>
        <w:ind w:firstLine="1980" w:firstLineChars="550"/>
        <w:rPr>
          <w:rFonts w:hint="eastAsia" w:asciiTheme="minorEastAsia" w:hAnsiTheme="minorEastAsia" w:eastAsiaTheme="minorEastAsia" w:cstheme="minorEastAsia"/>
          <w:bCs/>
          <w:color w:val="auto"/>
          <w:sz w:val="36"/>
          <w:szCs w:val="36"/>
          <w:highlight w:val="none"/>
          <w:u w:val="single"/>
        </w:rPr>
      </w:pPr>
      <w:r>
        <w:rPr>
          <w:rFonts w:hint="eastAsia" w:asciiTheme="minorEastAsia" w:hAnsiTheme="minorEastAsia" w:eastAsiaTheme="minorEastAsia" w:cstheme="minorEastAsia"/>
          <w:bCs/>
          <w:color w:val="auto"/>
          <w:sz w:val="36"/>
          <w:szCs w:val="36"/>
          <w:highlight w:val="none"/>
        </w:rPr>
        <w:t>承包人：</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u w:val="single"/>
          <w:lang w:val="en-US" w:eastAsia="zh-CN"/>
        </w:rPr>
        <w:t xml:space="preserve">      </w:t>
      </w:r>
      <w:r>
        <w:rPr>
          <w:rFonts w:hint="eastAsia" w:asciiTheme="minorEastAsia" w:hAnsiTheme="minorEastAsia" w:eastAsiaTheme="minorEastAsia" w:cstheme="minorEastAsia"/>
          <w:bCs/>
          <w:color w:val="auto"/>
          <w:sz w:val="36"/>
          <w:szCs w:val="36"/>
          <w:highlight w:val="none"/>
          <w:u w:val="single"/>
        </w:rPr>
        <w:t xml:space="preserve"> </w:t>
      </w:r>
    </w:p>
    <w:p w14:paraId="2ABADAA8">
      <w:pPr>
        <w:pStyle w:val="41"/>
        <w:ind w:firstLine="1267"/>
        <w:rPr>
          <w:rFonts w:hint="eastAsia" w:asciiTheme="minorEastAsia" w:hAnsiTheme="minorEastAsia" w:eastAsiaTheme="minorEastAsia" w:cstheme="minorEastAsia"/>
          <w:color w:val="auto"/>
          <w:sz w:val="36"/>
          <w:szCs w:val="36"/>
          <w:highlight w:val="none"/>
        </w:rPr>
      </w:pPr>
    </w:p>
    <w:p w14:paraId="5093F9C4">
      <w:pPr>
        <w:pStyle w:val="41"/>
        <w:ind w:firstLine="0" w:firstLineChars="0"/>
        <w:rPr>
          <w:rFonts w:hint="eastAsia" w:asciiTheme="minorEastAsia" w:hAnsiTheme="minorEastAsia" w:eastAsiaTheme="minorEastAsia" w:cstheme="minorEastAsia"/>
          <w:color w:val="auto"/>
          <w:sz w:val="36"/>
          <w:szCs w:val="36"/>
          <w:highlight w:val="none"/>
        </w:rPr>
      </w:pPr>
    </w:p>
    <w:p w14:paraId="3B13831C">
      <w:pPr>
        <w:spacing w:before="120" w:line="360" w:lineRule="auto"/>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12A3EF5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0001B61B">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Fonts w:hint="eastAsia" w:asciiTheme="minorEastAsia" w:hAnsiTheme="minorEastAsia" w:eastAsiaTheme="minorEastAsia" w:cstheme="minorEastAsia"/>
          <w:color w:val="auto"/>
          <w:spacing w:val="-1"/>
          <w:szCs w:val="21"/>
          <w:highlight w:val="none"/>
        </w:rPr>
      </w:pPr>
      <w:bookmarkStart w:id="85" w:name="_Toc12661"/>
      <w:bookmarkStart w:id="86" w:name="_Toc29897"/>
      <w:bookmarkStart w:id="87" w:name="_Toc22791"/>
      <w:bookmarkStart w:id="88" w:name="_Toc20712"/>
      <w:r>
        <w:rPr>
          <w:rFonts w:hint="eastAsia" w:asciiTheme="minorEastAsia" w:hAnsiTheme="minorEastAsia" w:eastAsiaTheme="minorEastAsia" w:cstheme="minorEastAsia"/>
          <w:color w:val="auto"/>
          <w:highlight w:val="none"/>
        </w:rPr>
        <w:t>第一部分 合同协议书</w:t>
      </w:r>
      <w:bookmarkEnd w:id="85"/>
      <w:bookmarkEnd w:id="86"/>
      <w:bookmarkEnd w:id="87"/>
      <w:bookmarkEnd w:id="88"/>
    </w:p>
    <w:p w14:paraId="5BF018DD">
      <w:pPr>
        <w:pStyle w:val="14"/>
        <w:tabs>
          <w:tab w:val="left" w:pos="6547"/>
        </w:tabs>
        <w:spacing w:line="480" w:lineRule="auto"/>
        <w:ind w:left="332"/>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pacing w:val="-1"/>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pacing w:val="-1"/>
          <w:szCs w:val="21"/>
          <w:highlight w:val="none"/>
        </w:rPr>
        <w:t>人（</w:t>
      </w:r>
      <w:r>
        <w:rPr>
          <w:rFonts w:hint="eastAsia" w:asciiTheme="minorEastAsia" w:hAnsiTheme="minorEastAsia" w:eastAsiaTheme="minorEastAsia" w:cstheme="minorEastAsia"/>
          <w:color w:val="auto"/>
          <w:spacing w:val="-3"/>
          <w:szCs w:val="21"/>
          <w:highlight w:val="none"/>
        </w:rPr>
        <w:t>全</w:t>
      </w:r>
      <w:r>
        <w:rPr>
          <w:rFonts w:hint="eastAsia" w:asciiTheme="minorEastAsia" w:hAnsiTheme="minorEastAsia" w:eastAsiaTheme="minorEastAsia" w:cstheme="minorEastAsia"/>
          <w:color w:val="auto"/>
          <w:spacing w:val="-1"/>
          <w:szCs w:val="21"/>
          <w:highlight w:val="none"/>
        </w:rPr>
        <w:t>称）：</w:t>
      </w:r>
      <w:r>
        <w:rPr>
          <w:rFonts w:hint="eastAsia" w:asciiTheme="minorEastAsia" w:hAnsiTheme="minorEastAsia" w:eastAsiaTheme="minorEastAsia" w:cstheme="minorEastAsia"/>
          <w:color w:val="auto"/>
          <w:szCs w:val="21"/>
          <w:highlight w:val="none"/>
          <w:u w:val="single"/>
          <w:lang w:eastAsia="zh-CN"/>
        </w:rPr>
        <w:t xml:space="preserve">宁明县农业农村局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eastAsia="zh-CN"/>
        </w:rPr>
        <w:t xml:space="preserve"> </w:t>
      </w:r>
    </w:p>
    <w:p w14:paraId="02118CEE">
      <w:pPr>
        <w:pStyle w:val="14"/>
        <w:tabs>
          <w:tab w:val="left" w:pos="6547"/>
        </w:tabs>
        <w:spacing w:line="480" w:lineRule="auto"/>
        <w:ind w:left="33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pacing w:val="-1"/>
          <w:szCs w:val="21"/>
          <w:highlight w:val="none"/>
        </w:rPr>
        <w:t>人（</w:t>
      </w:r>
      <w:r>
        <w:rPr>
          <w:rFonts w:hint="eastAsia" w:asciiTheme="minorEastAsia" w:hAnsiTheme="minorEastAsia" w:eastAsiaTheme="minorEastAsia" w:cstheme="minorEastAsia"/>
          <w:color w:val="auto"/>
          <w:spacing w:val="-3"/>
          <w:szCs w:val="21"/>
          <w:highlight w:val="none"/>
        </w:rPr>
        <w:t>全</w:t>
      </w:r>
      <w:r>
        <w:rPr>
          <w:rFonts w:hint="eastAsia" w:asciiTheme="minorEastAsia" w:hAnsiTheme="minorEastAsia" w:eastAsiaTheme="minorEastAsia" w:cstheme="minorEastAsia"/>
          <w:color w:val="auto"/>
          <w:spacing w:val="-1"/>
          <w:szCs w:val="21"/>
          <w:highlight w:val="none"/>
        </w:rPr>
        <w:t>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688F37F7">
      <w:pPr>
        <w:pStyle w:val="14"/>
        <w:keepNext w:val="0"/>
        <w:keepLines w:val="0"/>
        <w:pageBreakBefore w:val="0"/>
        <w:widowControl w:val="0"/>
        <w:kinsoku/>
        <w:wordWrap/>
        <w:overflowPunct/>
        <w:topLinePunct w:val="0"/>
        <w:autoSpaceDE w:val="0"/>
        <w:autoSpaceDN w:val="0"/>
        <w:bidi w:val="0"/>
        <w:adjustRightInd w:val="0"/>
        <w:snapToGrid/>
        <w:spacing w:line="360" w:lineRule="auto"/>
        <w:ind w:left="334" w:right="334" w:firstLine="392"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根据《中华人民共和国建筑法》及有关法律规定，遵循平等、自愿、公平和诚实信用的原则，双方就</w:t>
      </w:r>
      <w:r>
        <w:rPr>
          <w:rFonts w:hint="eastAsia" w:asciiTheme="minorEastAsia" w:hAnsiTheme="minorEastAsia" w:eastAsiaTheme="minorEastAsia" w:cstheme="minorEastAsia"/>
          <w:color w:val="auto"/>
          <w:spacing w:val="-3"/>
          <w:szCs w:val="21"/>
          <w:highlight w:val="none"/>
        </w:rPr>
        <w:t>及有关事项协商一致，共同达成如下协议：</w:t>
      </w:r>
    </w:p>
    <w:p w14:paraId="19DE16EF">
      <w:pPr>
        <w:keepNext w:val="0"/>
        <w:keepLines w:val="0"/>
        <w:pageBreakBefore w:val="0"/>
        <w:widowControl w:val="0"/>
        <w:kinsoku/>
        <w:wordWrap/>
        <w:overflowPunct/>
        <w:topLinePunct w:val="0"/>
        <w:bidi w:val="0"/>
        <w:snapToGrid/>
        <w:spacing w:line="360" w:lineRule="auto"/>
        <w:ind w:left="332"/>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一、工程概况</w:t>
      </w:r>
    </w:p>
    <w:p w14:paraId="09E18739">
      <w:pPr>
        <w:pStyle w:val="49"/>
        <w:keepNext w:val="0"/>
        <w:keepLines w:val="0"/>
        <w:pageBreakBefore w:val="0"/>
        <w:widowControl w:val="0"/>
        <w:tabs>
          <w:tab w:val="left" w:pos="664"/>
          <w:tab w:val="left" w:pos="5394"/>
        </w:tabs>
        <w:kinsoku/>
        <w:wordWrap/>
        <w:overflowPunct/>
        <w:topLinePunct w:val="0"/>
        <w:bidi w:val="0"/>
        <w:snapToGrid/>
        <w:spacing w:line="360" w:lineRule="auto"/>
        <w:ind w:left="334"/>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lang w:eastAsia="zh-CN"/>
        </w:rPr>
        <w:t>2025年宁明县寨安乡江逢村江那屯入户路道路建设项目</w:t>
      </w:r>
    </w:p>
    <w:p w14:paraId="6EF7045B">
      <w:pPr>
        <w:pStyle w:val="49"/>
        <w:keepNext w:val="0"/>
        <w:keepLines w:val="0"/>
        <w:pageBreakBefore w:val="0"/>
        <w:widowControl w:val="0"/>
        <w:tabs>
          <w:tab w:val="left" w:pos="664"/>
          <w:tab w:val="left" w:pos="5394"/>
        </w:tabs>
        <w:kinsoku/>
        <w:wordWrap/>
        <w:overflowPunct/>
        <w:topLinePunct w:val="0"/>
        <w:bidi w:val="0"/>
        <w:snapToGrid/>
        <w:spacing w:line="360" w:lineRule="auto"/>
        <w:ind w:left="334"/>
        <w:jc w:val="left"/>
        <w:textAlignment w:val="auto"/>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2.工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lang w:eastAsia="zh-CN"/>
        </w:rPr>
        <w:t>宁明县寨安乡江逢村江那屯</w:t>
      </w:r>
      <w:r>
        <w:rPr>
          <w:rFonts w:hint="eastAsia" w:asciiTheme="minorEastAsia" w:hAnsiTheme="minorEastAsia" w:eastAsiaTheme="minorEastAsia" w:cstheme="minorEastAsia"/>
          <w:color w:val="auto"/>
          <w:spacing w:val="-3"/>
          <w:szCs w:val="21"/>
          <w:highlight w:val="none"/>
          <w:u w:val="single"/>
          <w:lang w:val="en-US" w:eastAsia="zh-CN"/>
        </w:rPr>
        <w:t xml:space="preserve">  </w:t>
      </w:r>
    </w:p>
    <w:p w14:paraId="7C75B631">
      <w:pPr>
        <w:pStyle w:val="49"/>
        <w:keepNext w:val="0"/>
        <w:keepLines w:val="0"/>
        <w:pageBreakBefore w:val="0"/>
        <w:widowControl w:val="0"/>
        <w:tabs>
          <w:tab w:val="left" w:pos="664"/>
          <w:tab w:val="left" w:pos="5833"/>
        </w:tabs>
        <w:kinsoku/>
        <w:wordWrap/>
        <w:overflowPunct/>
        <w:topLinePunct w:val="0"/>
        <w:bidi w:val="0"/>
        <w:snapToGrid/>
        <w:spacing w:line="360" w:lineRule="auto"/>
        <w:ind w:left="334"/>
        <w:jc w:val="left"/>
        <w:textAlignment w:val="auto"/>
        <w:rPr>
          <w:rFonts w:hint="default"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rPr>
        <w:t>3.工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立项</w:t>
      </w:r>
      <w:r>
        <w:rPr>
          <w:rFonts w:hint="eastAsia" w:asciiTheme="minorEastAsia" w:hAnsiTheme="minorEastAsia" w:eastAsiaTheme="minorEastAsia" w:cstheme="minorEastAsia"/>
          <w:color w:val="auto"/>
          <w:spacing w:val="-3"/>
          <w:szCs w:val="21"/>
          <w:highlight w:val="none"/>
        </w:rPr>
        <w:t>批</w:t>
      </w:r>
      <w:r>
        <w:rPr>
          <w:rFonts w:hint="eastAsia" w:asciiTheme="minorEastAsia" w:hAnsiTheme="minorEastAsia" w:eastAsiaTheme="minorEastAsia" w:cstheme="minorEastAsia"/>
          <w:color w:val="auto"/>
          <w:szCs w:val="21"/>
          <w:highlight w:val="none"/>
        </w:rPr>
        <w:t>准文</w:t>
      </w:r>
      <w:r>
        <w:rPr>
          <w:rFonts w:hint="eastAsia" w:asciiTheme="minorEastAsia" w:hAnsiTheme="minorEastAsia" w:eastAsiaTheme="minorEastAsia" w:cstheme="minorEastAsia"/>
          <w:color w:val="auto"/>
          <w:spacing w:val="-3"/>
          <w:szCs w:val="21"/>
          <w:highlight w:val="none"/>
        </w:rPr>
        <w:t>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val="en-US" w:eastAsia="zh-CN"/>
        </w:rPr>
        <w:t xml:space="preserve">   /     </w:t>
      </w:r>
    </w:p>
    <w:p w14:paraId="1227911C">
      <w:pPr>
        <w:pStyle w:val="49"/>
        <w:keepNext w:val="0"/>
        <w:keepLines w:val="0"/>
        <w:pageBreakBefore w:val="0"/>
        <w:widowControl w:val="0"/>
        <w:tabs>
          <w:tab w:val="left" w:pos="664"/>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4.资金来源：</w:t>
      </w:r>
      <w:r>
        <w:rPr>
          <w:rFonts w:hint="eastAsia" w:asciiTheme="minorEastAsia" w:hAnsiTheme="minorEastAsia" w:eastAsiaTheme="minorEastAsia" w:cstheme="minorEastAsia"/>
          <w:color w:val="auto"/>
          <w:spacing w:val="-3"/>
          <w:szCs w:val="21"/>
          <w:highlight w:val="none"/>
          <w:u w:val="single"/>
        </w:rPr>
        <w:t xml:space="preserve">     </w:t>
      </w:r>
      <w:r>
        <w:rPr>
          <w:rFonts w:hint="eastAsia" w:asciiTheme="minorEastAsia" w:hAnsiTheme="minorEastAsia" w:eastAsiaTheme="minorEastAsia" w:cstheme="minorEastAsia"/>
          <w:color w:val="auto"/>
          <w:spacing w:val="-3"/>
          <w:szCs w:val="21"/>
          <w:highlight w:val="none"/>
          <w:u w:val="single"/>
          <w:lang w:val="en-US" w:eastAsia="zh-CN"/>
        </w:rPr>
        <w:t>财政资金</w:t>
      </w:r>
      <w:r>
        <w:rPr>
          <w:rFonts w:hint="eastAsia" w:asciiTheme="minorEastAsia" w:hAnsiTheme="minorEastAsia" w:eastAsiaTheme="minorEastAsia" w:cstheme="minorEastAsia"/>
          <w:color w:val="auto"/>
          <w:spacing w:val="-3"/>
          <w:szCs w:val="21"/>
          <w:highlight w:val="none"/>
          <w:u w:val="single"/>
        </w:rPr>
        <w:t xml:space="preserve">      </w:t>
      </w:r>
    </w:p>
    <w:p w14:paraId="7F715EE6">
      <w:pPr>
        <w:pStyle w:val="49"/>
        <w:keepNext w:val="0"/>
        <w:keepLines w:val="0"/>
        <w:pageBreakBefore w:val="0"/>
        <w:widowControl w:val="0"/>
        <w:tabs>
          <w:tab w:val="left" w:pos="664"/>
          <w:tab w:val="left" w:pos="2423"/>
        </w:tabs>
        <w:kinsoku/>
        <w:wordWrap/>
        <w:overflowPunct/>
        <w:topLinePunct w:val="0"/>
        <w:bidi w:val="0"/>
        <w:snapToGrid/>
        <w:spacing w:line="360" w:lineRule="auto"/>
        <w:ind w:left="334"/>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lang w:eastAsia="zh-CN"/>
        </w:rPr>
        <w:t>主要内容为新建入户道路,路线起点桩号为K0+000，路线全部沿老路线形布设，路线全长1.99km,路基为4.5m宽20cm厚级配碎石基层,路面为3.5m宽18cm水泥混凝土面层，6m1Ф0.5m钢筋砼圆管涵、6m1-Ф1.0m钢筋砼圆管涵等；</w:t>
      </w:r>
      <w:r>
        <w:rPr>
          <w:rFonts w:hint="eastAsia" w:asciiTheme="minorEastAsia" w:hAnsiTheme="minorEastAsia" w:eastAsiaTheme="minorEastAsia" w:cstheme="minorEastAsia"/>
          <w:color w:val="auto"/>
          <w:spacing w:val="-3"/>
          <w:szCs w:val="21"/>
          <w:highlight w:val="none"/>
          <w:u w:val="single"/>
        </w:rPr>
        <w:t>具体内容详见</w:t>
      </w:r>
      <w:r>
        <w:rPr>
          <w:rFonts w:hint="eastAsia" w:asciiTheme="minorEastAsia" w:hAnsiTheme="minorEastAsia" w:eastAsiaTheme="minorEastAsia" w:cstheme="minorEastAsia"/>
          <w:color w:val="auto"/>
          <w:spacing w:val="-3"/>
          <w:szCs w:val="21"/>
          <w:highlight w:val="none"/>
          <w:u w:val="single"/>
          <w:lang w:val="en-US" w:eastAsia="zh-CN"/>
        </w:rPr>
        <w:t>施工图纸及</w:t>
      </w:r>
      <w:r>
        <w:rPr>
          <w:rFonts w:hint="eastAsia" w:asciiTheme="minorEastAsia" w:hAnsiTheme="minorEastAsia" w:eastAsiaTheme="minorEastAsia" w:cstheme="minorEastAsia"/>
          <w:color w:val="auto"/>
          <w:spacing w:val="-3"/>
          <w:szCs w:val="21"/>
          <w:highlight w:val="none"/>
          <w:u w:val="single"/>
        </w:rPr>
        <w:t>工程量清单</w:t>
      </w:r>
      <w:r>
        <w:rPr>
          <w:rFonts w:hint="eastAsia" w:asciiTheme="minorEastAsia" w:hAnsiTheme="minorEastAsia" w:eastAsiaTheme="minorEastAsia" w:cstheme="minorEastAsia"/>
          <w:color w:val="auto"/>
          <w:spacing w:val="-3"/>
          <w:szCs w:val="21"/>
          <w:highlight w:val="none"/>
          <w:u w:val="none"/>
        </w:rPr>
        <w:t>。</w:t>
      </w:r>
    </w:p>
    <w:p w14:paraId="4035E145">
      <w:pPr>
        <w:pStyle w:val="49"/>
        <w:keepNext w:val="0"/>
        <w:keepLines w:val="0"/>
        <w:pageBreakBefore w:val="0"/>
        <w:widowControl w:val="0"/>
        <w:tabs>
          <w:tab w:val="left" w:pos="664"/>
          <w:tab w:val="left" w:pos="9680"/>
        </w:tabs>
        <w:kinsoku/>
        <w:wordWrap/>
        <w:overflowPunct/>
        <w:topLinePunct w:val="0"/>
        <w:bidi w:val="0"/>
        <w:snapToGrid/>
        <w:spacing w:line="360" w:lineRule="auto"/>
        <w:ind w:left="334" w:right="3500" w:firstLine="400"/>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5"/>
          <w:szCs w:val="21"/>
          <w:highlight w:val="none"/>
        </w:rPr>
        <w:t>6.工程承包范围：</w:t>
      </w:r>
      <w:r>
        <w:rPr>
          <w:rFonts w:hint="eastAsia" w:asciiTheme="minorEastAsia" w:hAnsiTheme="minorEastAsia" w:eastAsiaTheme="minorEastAsia" w:cstheme="minorEastAsia"/>
          <w:color w:val="auto"/>
          <w:spacing w:val="-5"/>
          <w:szCs w:val="21"/>
          <w:highlight w:val="none"/>
          <w:u w:val="single"/>
          <w:lang w:val="en-US" w:eastAsia="zh-CN"/>
        </w:rPr>
        <w:t>详见</w:t>
      </w:r>
      <w:r>
        <w:rPr>
          <w:rFonts w:hint="eastAsia" w:asciiTheme="minorEastAsia" w:hAnsiTheme="minorEastAsia" w:eastAsiaTheme="minorEastAsia" w:cstheme="minorEastAsia"/>
          <w:color w:val="auto"/>
          <w:spacing w:val="-5"/>
          <w:szCs w:val="21"/>
          <w:highlight w:val="none"/>
          <w:u w:val="single"/>
        </w:rPr>
        <w:t>施工图纸及工程量清单</w:t>
      </w:r>
      <w:r>
        <w:rPr>
          <w:rFonts w:hint="eastAsia" w:asciiTheme="minorEastAsia" w:hAnsiTheme="minorEastAsia" w:eastAsiaTheme="minorEastAsia" w:cstheme="minorEastAsia"/>
          <w:color w:val="auto"/>
          <w:spacing w:val="-5"/>
          <w:szCs w:val="21"/>
          <w:highlight w:val="none"/>
          <w:u w:val="none"/>
        </w:rPr>
        <w:t>。</w:t>
      </w:r>
    </w:p>
    <w:p w14:paraId="12FB184A">
      <w:pPr>
        <w:pStyle w:val="49"/>
        <w:keepNext w:val="0"/>
        <w:keepLines w:val="0"/>
        <w:pageBreakBefore w:val="0"/>
        <w:widowControl w:val="0"/>
        <w:tabs>
          <w:tab w:val="left" w:pos="664"/>
        </w:tabs>
        <w:kinsoku/>
        <w:wordWrap/>
        <w:overflowPunct/>
        <w:topLinePunct w:val="0"/>
        <w:bidi w:val="0"/>
        <w:snapToGrid/>
        <w:spacing w:line="360" w:lineRule="auto"/>
        <w:ind w:left="332" w:right="3500" w:firstLine="0" w:firstLineChars="0"/>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二、合同工期</w:t>
      </w:r>
    </w:p>
    <w:p w14:paraId="30992405">
      <w:pPr>
        <w:pStyle w:val="14"/>
        <w:keepNext w:val="0"/>
        <w:keepLines w:val="0"/>
        <w:pageBreakBefore w:val="0"/>
        <w:widowControl w:val="0"/>
        <w:tabs>
          <w:tab w:val="left" w:pos="2972"/>
          <w:tab w:val="left" w:pos="3853"/>
          <w:tab w:val="left" w:pos="4734"/>
        </w:tabs>
        <w:kinsoku/>
        <w:wordWrap/>
        <w:overflowPunct/>
        <w:topLinePunct w:val="0"/>
        <w:autoSpaceDE w:val="0"/>
        <w:autoSpaceDN w:val="0"/>
        <w:bidi w:val="0"/>
        <w:adjustRightInd w:val="0"/>
        <w:snapToGrid/>
        <w:spacing w:line="360" w:lineRule="auto"/>
        <w:ind w:left="334" w:right="2053"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开工</w:t>
      </w:r>
      <w:r>
        <w:rPr>
          <w:rFonts w:hint="eastAsia" w:asciiTheme="minorEastAsia" w:hAnsiTheme="minorEastAsia" w:eastAsiaTheme="minorEastAsia" w:cstheme="minorEastAsia"/>
          <w:color w:val="auto"/>
          <w:spacing w:val="-3"/>
          <w:szCs w:val="21"/>
          <w:highlight w:val="none"/>
        </w:rPr>
        <w:t>日</w:t>
      </w:r>
      <w:r>
        <w:rPr>
          <w:rFonts w:hint="eastAsia" w:asciiTheme="minorEastAsia" w:hAnsiTheme="minorEastAsia" w:eastAsiaTheme="minorEastAsia" w:cstheme="minorEastAsia"/>
          <w:color w:val="auto"/>
          <w:szCs w:val="21"/>
          <w:highlight w:val="none"/>
        </w:rPr>
        <w:t>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pacing w:val="-3"/>
          <w:szCs w:val="21"/>
          <w:highlight w:val="none"/>
        </w:rPr>
        <w:t>。</w:t>
      </w:r>
    </w:p>
    <w:p w14:paraId="50DC1518">
      <w:pPr>
        <w:pStyle w:val="14"/>
        <w:keepNext w:val="0"/>
        <w:keepLines w:val="0"/>
        <w:pageBreakBefore w:val="0"/>
        <w:widowControl w:val="0"/>
        <w:tabs>
          <w:tab w:val="left" w:pos="2972"/>
          <w:tab w:val="left" w:pos="3853"/>
          <w:tab w:val="left" w:pos="4734"/>
        </w:tabs>
        <w:kinsoku/>
        <w:wordWrap/>
        <w:overflowPunct/>
        <w:topLinePunct w:val="0"/>
        <w:autoSpaceDE w:val="0"/>
        <w:autoSpaceDN w:val="0"/>
        <w:bidi w:val="0"/>
        <w:adjustRightInd w:val="0"/>
        <w:snapToGrid/>
        <w:spacing w:line="360" w:lineRule="auto"/>
        <w:ind w:left="334" w:right="2053"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日</w:t>
      </w:r>
      <w:r>
        <w:rPr>
          <w:rFonts w:hint="eastAsia" w:asciiTheme="minorEastAsia" w:hAnsiTheme="minorEastAsia" w:eastAsiaTheme="minorEastAsia" w:cstheme="minorEastAsia"/>
          <w:color w:val="auto"/>
          <w:szCs w:val="21"/>
          <w:highlight w:val="none"/>
        </w:rPr>
        <w:t>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2594CA2F">
      <w:pPr>
        <w:pStyle w:val="14"/>
        <w:keepNext w:val="0"/>
        <w:keepLines w:val="0"/>
        <w:pageBreakBefore w:val="0"/>
        <w:widowControl w:val="0"/>
        <w:tabs>
          <w:tab w:val="left" w:pos="3174"/>
        </w:tabs>
        <w:kinsoku/>
        <w:wordWrap/>
        <w:overflowPunct/>
        <w:topLinePunct w:val="0"/>
        <w:autoSpaceDE w:val="0"/>
        <w:autoSpaceDN w:val="0"/>
        <w:bidi w:val="0"/>
        <w:adjustRightInd w:val="0"/>
        <w:snapToGrid/>
        <w:spacing w:line="360" w:lineRule="auto"/>
        <w:ind w:left="334" w:right="330"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总日</w:t>
      </w:r>
      <w:r>
        <w:rPr>
          <w:rFonts w:hint="eastAsia" w:asciiTheme="minorEastAsia" w:hAnsiTheme="minorEastAsia" w:eastAsiaTheme="minorEastAsia" w:cstheme="minorEastAsia"/>
          <w:color w:val="auto"/>
          <w:spacing w:val="-3"/>
          <w:szCs w:val="21"/>
          <w:highlight w:val="none"/>
        </w:rPr>
        <w:t>历</w:t>
      </w:r>
      <w:r>
        <w:rPr>
          <w:rFonts w:hint="eastAsia" w:asciiTheme="minorEastAsia" w:hAnsiTheme="minorEastAsia" w:eastAsiaTheme="minorEastAsia" w:cstheme="minorEastAsia"/>
          <w:color w:val="auto"/>
          <w:szCs w:val="21"/>
          <w:highlight w:val="none"/>
        </w:rPr>
        <w:t>天数</w:t>
      </w:r>
      <w:r>
        <w:rPr>
          <w:rFonts w:hint="eastAsia" w:asciiTheme="minorEastAsia" w:hAnsiTheme="minorEastAsia" w:eastAsiaTheme="minorEastAsia" w:cstheme="minorEastAsia"/>
          <w:color w:val="auto"/>
          <w:spacing w:val="-20"/>
          <w:szCs w:val="21"/>
          <w:highlight w:val="none"/>
        </w:rPr>
        <w:t>：</w:t>
      </w:r>
      <w:r>
        <w:rPr>
          <w:rFonts w:hint="eastAsia" w:asciiTheme="minorEastAsia" w:hAnsiTheme="minorEastAsia" w:eastAsiaTheme="minorEastAsia" w:cstheme="minorEastAsia"/>
          <w:color w:val="auto"/>
          <w:spacing w:val="-20"/>
          <w:szCs w:val="21"/>
          <w:highlight w:val="none"/>
          <w:u w:val="single"/>
        </w:rPr>
        <w:t xml:space="preserve">   </w:t>
      </w:r>
      <w:r>
        <w:rPr>
          <w:rFonts w:hint="eastAsia" w:asciiTheme="minorEastAsia" w:hAnsiTheme="minorEastAsia" w:eastAsiaTheme="minorEastAsia" w:cstheme="minorEastAsia"/>
          <w:color w:val="auto"/>
          <w:spacing w:val="-20"/>
          <w:szCs w:val="21"/>
          <w:highlight w:val="none"/>
          <w:u w:val="single"/>
          <w:lang w:val="en-US" w:eastAsia="zh-CN"/>
        </w:rPr>
        <w:t xml:space="preserve">60日历天  </w:t>
      </w:r>
      <w:r>
        <w:rPr>
          <w:rFonts w:hint="eastAsia" w:asciiTheme="minorEastAsia" w:hAnsiTheme="minorEastAsia" w:eastAsiaTheme="minorEastAsia" w:cstheme="minorEastAsia"/>
          <w:color w:val="auto"/>
          <w:spacing w:val="-20"/>
          <w:szCs w:val="21"/>
          <w:highlight w:val="none"/>
        </w:rPr>
        <w:t>。</w:t>
      </w: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总日</w:t>
      </w:r>
      <w:r>
        <w:rPr>
          <w:rFonts w:hint="eastAsia" w:asciiTheme="minorEastAsia" w:hAnsiTheme="minorEastAsia" w:eastAsiaTheme="minorEastAsia" w:cstheme="minorEastAsia"/>
          <w:color w:val="auto"/>
          <w:spacing w:val="-3"/>
          <w:szCs w:val="21"/>
          <w:highlight w:val="none"/>
        </w:rPr>
        <w:t>历</w:t>
      </w:r>
      <w:r>
        <w:rPr>
          <w:rFonts w:hint="eastAsia" w:asciiTheme="minorEastAsia" w:hAnsiTheme="minorEastAsia" w:eastAsiaTheme="minorEastAsia" w:cstheme="minorEastAsia"/>
          <w:color w:val="auto"/>
          <w:szCs w:val="21"/>
          <w:highlight w:val="none"/>
        </w:rPr>
        <w:t>天数</w:t>
      </w:r>
      <w:r>
        <w:rPr>
          <w:rFonts w:hint="eastAsia" w:asciiTheme="minorEastAsia" w:hAnsiTheme="minorEastAsia" w:eastAsiaTheme="minorEastAsia" w:cstheme="minorEastAsia"/>
          <w:color w:val="auto"/>
          <w:spacing w:val="-3"/>
          <w:szCs w:val="21"/>
          <w:highlight w:val="none"/>
        </w:rPr>
        <w:t>与</w:t>
      </w: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pacing w:val="-3"/>
          <w:szCs w:val="21"/>
          <w:highlight w:val="none"/>
        </w:rPr>
        <w:t>前</w:t>
      </w:r>
      <w:r>
        <w:rPr>
          <w:rFonts w:hint="eastAsia" w:asciiTheme="minorEastAsia" w:hAnsiTheme="minorEastAsia" w:eastAsiaTheme="minorEastAsia" w:cstheme="minorEastAsia"/>
          <w:color w:val="auto"/>
          <w:szCs w:val="21"/>
          <w:highlight w:val="none"/>
        </w:rPr>
        <w:t>述计</w:t>
      </w:r>
      <w:r>
        <w:rPr>
          <w:rFonts w:hint="eastAsia" w:asciiTheme="minorEastAsia" w:hAnsiTheme="minorEastAsia" w:eastAsiaTheme="minorEastAsia" w:cstheme="minorEastAsia"/>
          <w:color w:val="auto"/>
          <w:spacing w:val="-3"/>
          <w:szCs w:val="21"/>
          <w:highlight w:val="none"/>
        </w:rPr>
        <w:t>划</w:t>
      </w:r>
      <w:r>
        <w:rPr>
          <w:rFonts w:hint="eastAsia" w:asciiTheme="minorEastAsia" w:hAnsiTheme="minorEastAsia" w:eastAsiaTheme="minorEastAsia" w:cstheme="minorEastAsia"/>
          <w:color w:val="auto"/>
          <w:szCs w:val="21"/>
          <w:highlight w:val="none"/>
        </w:rPr>
        <w:t>开竣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pacing w:val="-3"/>
          <w:szCs w:val="21"/>
          <w:highlight w:val="none"/>
        </w:rPr>
        <w:t>计</w:t>
      </w:r>
      <w:r>
        <w:rPr>
          <w:rFonts w:hint="eastAsia" w:asciiTheme="minorEastAsia" w:hAnsiTheme="minorEastAsia" w:eastAsiaTheme="minorEastAsia" w:cstheme="minorEastAsia"/>
          <w:color w:val="auto"/>
          <w:szCs w:val="21"/>
          <w:highlight w:val="none"/>
        </w:rPr>
        <w:t>算的</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期天</w:t>
      </w:r>
      <w:r>
        <w:rPr>
          <w:rFonts w:hint="eastAsia" w:asciiTheme="minorEastAsia" w:hAnsiTheme="minorEastAsia" w:eastAsiaTheme="minorEastAsia" w:cstheme="minorEastAsia"/>
          <w:color w:val="auto"/>
          <w:spacing w:val="-3"/>
          <w:szCs w:val="21"/>
          <w:highlight w:val="none"/>
        </w:rPr>
        <w:t>数</w:t>
      </w:r>
      <w:r>
        <w:rPr>
          <w:rFonts w:hint="eastAsia" w:asciiTheme="minorEastAsia" w:hAnsiTheme="minorEastAsia" w:eastAsiaTheme="minorEastAsia" w:cstheme="minorEastAsia"/>
          <w:color w:val="auto"/>
          <w:szCs w:val="21"/>
          <w:highlight w:val="none"/>
        </w:rPr>
        <w:t>不一致的</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以工</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总日</w:t>
      </w:r>
      <w:r>
        <w:rPr>
          <w:rFonts w:hint="eastAsia" w:asciiTheme="minorEastAsia" w:hAnsiTheme="minorEastAsia" w:eastAsiaTheme="minorEastAsia" w:cstheme="minorEastAsia"/>
          <w:color w:val="auto"/>
          <w:spacing w:val="-3"/>
          <w:szCs w:val="21"/>
          <w:highlight w:val="none"/>
        </w:rPr>
        <w:t>历</w:t>
      </w:r>
      <w:r>
        <w:rPr>
          <w:rFonts w:hint="eastAsia" w:asciiTheme="minorEastAsia" w:hAnsiTheme="minorEastAsia" w:eastAsiaTheme="minorEastAsia" w:cstheme="minorEastAsia"/>
          <w:color w:val="auto"/>
          <w:szCs w:val="21"/>
          <w:highlight w:val="none"/>
        </w:rPr>
        <w:t>天数</w:t>
      </w:r>
      <w:r>
        <w:rPr>
          <w:rFonts w:hint="eastAsia" w:asciiTheme="minorEastAsia" w:hAnsiTheme="minorEastAsia" w:eastAsiaTheme="minorEastAsia" w:cstheme="minorEastAsia"/>
          <w:color w:val="auto"/>
          <w:spacing w:val="-3"/>
          <w:szCs w:val="21"/>
          <w:highlight w:val="none"/>
        </w:rPr>
        <w:t>为</w:t>
      </w:r>
      <w:r>
        <w:rPr>
          <w:rFonts w:hint="eastAsia" w:asciiTheme="minorEastAsia" w:hAnsiTheme="minorEastAsia" w:eastAsiaTheme="minorEastAsia" w:cstheme="minorEastAsia"/>
          <w:color w:val="auto"/>
          <w:szCs w:val="21"/>
          <w:highlight w:val="none"/>
        </w:rPr>
        <w:t>准。</w:t>
      </w:r>
    </w:p>
    <w:p w14:paraId="2AEBF73B">
      <w:pPr>
        <w:keepNext w:val="0"/>
        <w:keepLines w:val="0"/>
        <w:pageBreakBefore w:val="0"/>
        <w:widowControl w:val="0"/>
        <w:kinsoku/>
        <w:wordWrap/>
        <w:overflowPunct/>
        <w:topLinePunct w:val="0"/>
        <w:bidi w:val="0"/>
        <w:snapToGrid/>
        <w:spacing w:line="360" w:lineRule="auto"/>
        <w:ind w:left="332"/>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三、质量标准</w:t>
      </w:r>
    </w:p>
    <w:p w14:paraId="6C155A3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工程质量符合国家工程施工验收规范合格标准。</w:t>
      </w:r>
    </w:p>
    <w:p w14:paraId="68EEE162">
      <w:pPr>
        <w:keepNext w:val="0"/>
        <w:keepLines w:val="0"/>
        <w:pageBreakBefore w:val="0"/>
        <w:widowControl w:val="0"/>
        <w:kinsoku/>
        <w:wordWrap/>
        <w:overflowPunct/>
        <w:topLinePunct w:val="0"/>
        <w:bidi w:val="0"/>
        <w:snapToGrid/>
        <w:spacing w:line="360" w:lineRule="auto"/>
        <w:ind w:left="332" w:right="5356"/>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四、签约合同价与合同价格形式</w:t>
      </w:r>
    </w:p>
    <w:p w14:paraId="0FE4E9BD">
      <w:pPr>
        <w:pStyle w:val="49"/>
        <w:keepNext w:val="0"/>
        <w:keepLines w:val="0"/>
        <w:pageBreakBefore w:val="0"/>
        <w:widowControl w:val="0"/>
        <w:tabs>
          <w:tab w:val="left" w:pos="664"/>
          <w:tab w:val="left" w:pos="4789"/>
        </w:tabs>
        <w:kinsoku/>
        <w:wordWrap/>
        <w:overflowPunct/>
        <w:topLinePunct w:val="0"/>
        <w:bidi w:val="0"/>
        <w:snapToGrid/>
        <w:spacing w:line="360" w:lineRule="auto"/>
        <w:ind w:firstLine="416"/>
        <w:jc w:val="left"/>
        <w:textAlignment w:val="auto"/>
        <w:rPr>
          <w:rFonts w:hint="eastAsia" w:asciiTheme="minorEastAsia" w:hAnsiTheme="minorEastAsia" w:eastAsiaTheme="minorEastAsia" w:cstheme="minorEastAsia"/>
          <w:color w:val="auto"/>
          <w:szCs w:val="21"/>
          <w:highlight w:val="none"/>
          <w:u w:val="single"/>
          <w:lang w:val="zh-CN" w:bidi="zh-CN"/>
        </w:rPr>
      </w:pPr>
      <w:r>
        <w:rPr>
          <w:rFonts w:hint="eastAsia" w:asciiTheme="minorEastAsia" w:hAnsiTheme="minorEastAsia" w:eastAsiaTheme="minorEastAsia" w:cstheme="minorEastAsia"/>
          <w:color w:val="auto"/>
          <w:spacing w:val="-1"/>
          <w:szCs w:val="21"/>
          <w:highlight w:val="none"/>
        </w:rPr>
        <w:t>1.签</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pacing w:val="-1"/>
          <w:szCs w:val="21"/>
          <w:highlight w:val="none"/>
        </w:rPr>
        <w:t>合同</w:t>
      </w:r>
      <w:r>
        <w:rPr>
          <w:rFonts w:hint="eastAsia" w:asciiTheme="minorEastAsia" w:hAnsiTheme="minorEastAsia" w:eastAsiaTheme="minorEastAsia" w:cstheme="minorEastAsia"/>
          <w:color w:val="auto"/>
          <w:spacing w:val="-3"/>
          <w:szCs w:val="21"/>
          <w:highlight w:val="none"/>
        </w:rPr>
        <w:t>价</w:t>
      </w:r>
      <w:r>
        <w:rPr>
          <w:rFonts w:hint="eastAsia" w:asciiTheme="minorEastAsia" w:hAnsiTheme="minorEastAsia" w:eastAsiaTheme="minorEastAsia" w:cstheme="minorEastAsia"/>
          <w:color w:val="auto"/>
          <w:spacing w:val="-1"/>
          <w:szCs w:val="21"/>
          <w:highlight w:val="none"/>
        </w:rPr>
        <w:t>为：</w:t>
      </w:r>
      <w:r>
        <w:rPr>
          <w:rFonts w:hint="eastAsia" w:asciiTheme="minorEastAsia" w:hAnsiTheme="minorEastAsia" w:eastAsiaTheme="minorEastAsia" w:cstheme="minorEastAsia"/>
          <w:color w:val="auto"/>
          <w:spacing w:val="-3"/>
          <w:kern w:val="0"/>
          <w:szCs w:val="21"/>
          <w:highlight w:val="none"/>
          <w:u w:val="single"/>
        </w:rPr>
        <w:t xml:space="preserve">       元</w:t>
      </w:r>
      <w:r>
        <w:rPr>
          <w:rFonts w:hint="eastAsia" w:asciiTheme="minorEastAsia" w:hAnsiTheme="minorEastAsia" w:eastAsiaTheme="minorEastAsia" w:cstheme="minorEastAsia"/>
          <w:color w:val="auto"/>
          <w:szCs w:val="21"/>
          <w:highlight w:val="none"/>
          <w:u w:val="single"/>
          <w:lang w:val="zh-CN" w:bidi="zh-CN"/>
        </w:rPr>
        <w:t>（人民币）</w:t>
      </w:r>
    </w:p>
    <w:p w14:paraId="6D62A9FC">
      <w:pPr>
        <w:pStyle w:val="49"/>
        <w:keepNext w:val="0"/>
        <w:keepLines w:val="0"/>
        <w:pageBreakBefore w:val="0"/>
        <w:widowControl w:val="0"/>
        <w:tabs>
          <w:tab w:val="left" w:pos="664"/>
          <w:tab w:val="left" w:pos="4789"/>
        </w:tabs>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pacing w:val="-3"/>
          <w:szCs w:val="21"/>
          <w:highlight w:val="none"/>
        </w:rPr>
        <w:t>民</w:t>
      </w:r>
      <w:r>
        <w:rPr>
          <w:rFonts w:hint="eastAsia" w:asciiTheme="minorEastAsia" w:hAnsiTheme="minorEastAsia" w:eastAsiaTheme="minorEastAsia" w:cstheme="minorEastAsia"/>
          <w:color w:val="auto"/>
          <w:szCs w:val="21"/>
          <w:highlight w:val="none"/>
        </w:rPr>
        <w:t>币（</w:t>
      </w:r>
      <w:r>
        <w:rPr>
          <w:rFonts w:hint="eastAsia" w:asciiTheme="minorEastAsia" w:hAnsiTheme="minorEastAsia" w:eastAsiaTheme="minorEastAsia" w:cstheme="minorEastAsia"/>
          <w:color w:val="auto"/>
          <w:spacing w:val="-3"/>
          <w:szCs w:val="21"/>
          <w:highlight w:val="none"/>
        </w:rPr>
        <w:t>大</w:t>
      </w:r>
      <w:r>
        <w:rPr>
          <w:rFonts w:hint="eastAsia" w:asciiTheme="minorEastAsia" w:hAnsiTheme="minorEastAsia" w:eastAsiaTheme="minorEastAsia" w:cstheme="minorEastAsia"/>
          <w:color w:val="auto"/>
          <w:szCs w:val="21"/>
          <w:highlight w:val="none"/>
        </w:rPr>
        <w:t>写）</w:t>
      </w:r>
      <w:r>
        <w:rPr>
          <w:rFonts w:hint="eastAsia" w:asciiTheme="minorEastAsia" w:hAnsiTheme="minorEastAsia" w:eastAsiaTheme="minorEastAsia" w:cstheme="minorEastAsia"/>
          <w:color w:val="auto"/>
          <w:szCs w:val="21"/>
          <w:highlight w:val="none"/>
          <w:u w:val="single"/>
        </w:rPr>
        <w:t xml:space="preserve">        元（¥      </w:t>
      </w:r>
      <w:r>
        <w:rPr>
          <w:rFonts w:hint="eastAsia" w:asciiTheme="minorEastAsia" w:hAnsiTheme="minorEastAsia" w:eastAsiaTheme="minorEastAsia" w:cstheme="minorEastAsia"/>
          <w:color w:val="auto"/>
          <w:szCs w:val="21"/>
          <w:highlight w:val="none"/>
          <w:u w:val="single"/>
          <w:lang w:val="zh-CN" w:bidi="zh-CN"/>
        </w:rPr>
        <w:t>元</w:t>
      </w:r>
      <w:r>
        <w:rPr>
          <w:rFonts w:hint="eastAsia" w:asciiTheme="minorEastAsia" w:hAnsiTheme="minorEastAsia" w:eastAsiaTheme="minorEastAsia" w:cstheme="minorEastAsia"/>
          <w:color w:val="auto"/>
          <w:szCs w:val="21"/>
          <w:highlight w:val="none"/>
          <w:u w:val="single"/>
        </w:rPr>
        <w:t>（含税金））；</w:t>
      </w:r>
    </w:p>
    <w:p w14:paraId="5CE8805E">
      <w:pPr>
        <w:pStyle w:val="49"/>
        <w:keepNext w:val="0"/>
        <w:keepLines w:val="0"/>
        <w:pageBreakBefore w:val="0"/>
        <w:widowControl w:val="0"/>
        <w:tabs>
          <w:tab w:val="left" w:pos="664"/>
          <w:tab w:val="left" w:pos="4734"/>
        </w:tabs>
        <w:kinsoku/>
        <w:wordWrap/>
        <w:overflowPunct/>
        <w:topLinePunct w:val="0"/>
        <w:bidi w:val="0"/>
        <w:snapToGrid/>
        <w:spacing w:line="360" w:lineRule="auto"/>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价格</w:t>
      </w:r>
      <w:r>
        <w:rPr>
          <w:rFonts w:hint="eastAsia" w:asciiTheme="minorEastAsia" w:hAnsiTheme="minorEastAsia" w:eastAsiaTheme="minorEastAsia" w:cstheme="minorEastAsia"/>
          <w:color w:val="auto"/>
          <w:spacing w:val="-3"/>
          <w:szCs w:val="21"/>
          <w:highlight w:val="none"/>
        </w:rPr>
        <w:t>形</w:t>
      </w:r>
      <w:r>
        <w:rPr>
          <w:rFonts w:hint="eastAsia" w:asciiTheme="minorEastAsia" w:hAnsiTheme="minorEastAsia" w:eastAsiaTheme="minorEastAsia" w:cstheme="minorEastAsia"/>
          <w:color w:val="auto"/>
          <w:szCs w:val="21"/>
          <w:highlight w:val="none"/>
        </w:rPr>
        <w:t>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3D6765E">
      <w:pPr>
        <w:keepNext w:val="0"/>
        <w:keepLines w:val="0"/>
        <w:pageBreakBefore w:val="0"/>
        <w:widowControl w:val="0"/>
        <w:kinsoku/>
        <w:wordWrap/>
        <w:overflowPunct/>
        <w:topLinePunct w:val="0"/>
        <w:bidi w:val="0"/>
        <w:snapToGrid/>
        <w:spacing w:line="360" w:lineRule="auto"/>
        <w:ind w:left="332"/>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五、项目经理</w:t>
      </w:r>
    </w:p>
    <w:p w14:paraId="0D6461F0">
      <w:pPr>
        <w:keepNext w:val="0"/>
        <w:keepLines w:val="0"/>
        <w:pageBreakBefore w:val="0"/>
        <w:widowControl w:val="0"/>
        <w:tabs>
          <w:tab w:val="left" w:pos="5504"/>
        </w:tabs>
        <w:kinsoku/>
        <w:wordWrap/>
        <w:overflowPunct/>
        <w:topLinePunct w:val="0"/>
        <w:bidi w:val="0"/>
        <w:snapToGrid/>
        <w:spacing w:line="360" w:lineRule="auto"/>
        <w:ind w:left="332" w:right="4583"/>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人项</w:t>
      </w:r>
      <w:r>
        <w:rPr>
          <w:rFonts w:hint="eastAsia" w:asciiTheme="minorEastAsia" w:hAnsiTheme="minorEastAsia" w:eastAsiaTheme="minorEastAsia" w:cstheme="minorEastAsia"/>
          <w:color w:val="auto"/>
          <w:spacing w:val="-3"/>
          <w:szCs w:val="21"/>
          <w:highlight w:val="none"/>
        </w:rPr>
        <w:t>目</w:t>
      </w:r>
      <w:r>
        <w:rPr>
          <w:rFonts w:hint="eastAsia" w:asciiTheme="minorEastAsia" w:hAnsiTheme="minorEastAsia" w:eastAsiaTheme="minorEastAsia" w:cstheme="minorEastAsia"/>
          <w:color w:val="auto"/>
          <w:szCs w:val="21"/>
          <w:highlight w:val="none"/>
        </w:rPr>
        <w:t>经理：</w:t>
      </w:r>
      <w:r>
        <w:rPr>
          <w:rFonts w:hint="eastAsia" w:asciiTheme="minorEastAsia" w:hAnsiTheme="minorEastAsia" w:eastAsiaTheme="minorEastAsia" w:cstheme="minorEastAsia"/>
          <w:color w:val="auto"/>
          <w:szCs w:val="21"/>
          <w:highlight w:val="none"/>
          <w:u w:val="single"/>
        </w:rPr>
        <w:t xml:space="preserve">        </w:t>
      </w:r>
    </w:p>
    <w:p w14:paraId="215D7199">
      <w:pPr>
        <w:keepNext w:val="0"/>
        <w:keepLines w:val="0"/>
        <w:pageBreakBefore w:val="0"/>
        <w:widowControl w:val="0"/>
        <w:tabs>
          <w:tab w:val="left" w:pos="5504"/>
        </w:tabs>
        <w:kinsoku/>
        <w:wordWrap/>
        <w:overflowPunct/>
        <w:topLinePunct w:val="0"/>
        <w:bidi w:val="0"/>
        <w:snapToGrid/>
        <w:spacing w:line="360" w:lineRule="auto"/>
        <w:ind w:left="332" w:right="4583"/>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六、合同文件构成</w:t>
      </w:r>
    </w:p>
    <w:p w14:paraId="041BC8B1">
      <w:pPr>
        <w:pStyle w:val="14"/>
        <w:keepNext w:val="0"/>
        <w:keepLines w:val="0"/>
        <w:pageBreakBefore w:val="0"/>
        <w:widowControl w:val="0"/>
        <w:kinsoku/>
        <w:wordWrap/>
        <w:overflowPunct/>
        <w:topLinePunct w:val="0"/>
        <w:bidi w:val="0"/>
        <w:snapToGrid/>
        <w:spacing w:line="360" w:lineRule="auto"/>
        <w:ind w:left="334"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本协议书与下列文件一起构成合同文件：</w:t>
      </w:r>
    </w:p>
    <w:p w14:paraId="1F98045F">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（1）成交通知书</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2"/>
          <w:szCs w:val="21"/>
          <w:highlight w:val="none"/>
        </w:rPr>
        <w:t>如果有</w:t>
      </w:r>
      <w:r>
        <w:rPr>
          <w:rFonts w:hint="eastAsia" w:asciiTheme="minorEastAsia" w:hAnsiTheme="minorEastAsia" w:eastAsiaTheme="minorEastAsia" w:cstheme="minorEastAsia"/>
          <w:color w:val="auto"/>
          <w:szCs w:val="21"/>
          <w:highlight w:val="none"/>
        </w:rPr>
        <w:t>）；</w:t>
      </w:r>
    </w:p>
    <w:p w14:paraId="516B6ECE">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（2）投标函及其附录</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2"/>
          <w:szCs w:val="21"/>
          <w:highlight w:val="none"/>
        </w:rPr>
        <w:t>如果有</w:t>
      </w:r>
      <w:r>
        <w:rPr>
          <w:rFonts w:hint="eastAsia" w:asciiTheme="minorEastAsia" w:hAnsiTheme="minorEastAsia" w:eastAsiaTheme="minorEastAsia" w:cstheme="minorEastAsia"/>
          <w:color w:val="auto"/>
          <w:szCs w:val="21"/>
          <w:highlight w:val="none"/>
        </w:rPr>
        <w:t>）；</w:t>
      </w:r>
    </w:p>
    <w:p w14:paraId="66B76F8B">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（3）专用合同条款及其附件；</w:t>
      </w:r>
    </w:p>
    <w:p w14:paraId="441FB5F0">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（4）通用合同条款；</w:t>
      </w:r>
    </w:p>
    <w:p w14:paraId="1F397E9C">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（5）技术标准和要求；</w:t>
      </w:r>
    </w:p>
    <w:p w14:paraId="172EBAE5">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（6）已标价工程量清单或预算书；</w:t>
      </w:r>
    </w:p>
    <w:p w14:paraId="0DEB0838">
      <w:pPr>
        <w:pStyle w:val="49"/>
        <w:keepNext w:val="0"/>
        <w:keepLines w:val="0"/>
        <w:pageBreakBefore w:val="0"/>
        <w:widowControl w:val="0"/>
        <w:tabs>
          <w:tab w:val="left" w:pos="886"/>
        </w:tabs>
        <w:kinsoku/>
        <w:wordWrap/>
        <w:overflowPunct/>
        <w:topLinePunct w:val="0"/>
        <w:bidi w:val="0"/>
        <w:snapToGrid/>
        <w:spacing w:line="360" w:lineRule="auto"/>
        <w:ind w:left="334" w:firstLine="412"/>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（7）图纸；</w:t>
      </w:r>
    </w:p>
    <w:p w14:paraId="62803692">
      <w:pPr>
        <w:pStyle w:val="49"/>
        <w:keepNext w:val="0"/>
        <w:keepLines w:val="0"/>
        <w:pageBreakBefore w:val="0"/>
        <w:widowControl w:val="0"/>
        <w:tabs>
          <w:tab w:val="left" w:pos="886"/>
        </w:tabs>
        <w:kinsoku/>
        <w:wordWrap/>
        <w:overflowPunct/>
        <w:topLinePunct w:val="0"/>
        <w:bidi w:val="0"/>
        <w:snapToGrid/>
        <w:spacing w:line="360" w:lineRule="auto"/>
        <w:ind w:left="334"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（8）其他合同文件；</w:t>
      </w:r>
    </w:p>
    <w:p w14:paraId="6CDDFA81">
      <w:pPr>
        <w:pStyle w:val="49"/>
        <w:keepNext w:val="0"/>
        <w:keepLines w:val="0"/>
        <w:pageBreakBefore w:val="0"/>
        <w:widowControl w:val="0"/>
        <w:tabs>
          <w:tab w:val="left" w:pos="886"/>
        </w:tabs>
        <w:kinsoku/>
        <w:wordWrap/>
        <w:overflowPunct/>
        <w:topLinePunct w:val="0"/>
        <w:bidi w:val="0"/>
        <w:snapToGrid/>
        <w:spacing w:line="360" w:lineRule="auto"/>
        <w:ind w:left="334"/>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（9）农民工工资保障金缴纳证明。</w:t>
      </w:r>
    </w:p>
    <w:p w14:paraId="0792BD9C">
      <w:pPr>
        <w:pStyle w:val="14"/>
        <w:keepNext w:val="0"/>
        <w:keepLines w:val="0"/>
        <w:pageBreakBefore w:val="0"/>
        <w:widowControl w:val="0"/>
        <w:kinsoku/>
        <w:wordWrap/>
        <w:overflowPunct/>
        <w:topLinePunct w:val="0"/>
        <w:bidi w:val="0"/>
        <w:snapToGrid/>
        <w:spacing w:line="360" w:lineRule="auto"/>
        <w:ind w:left="334"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在合同订立及履行过程中形成的与合同有关的文件均构成合同文件组成部分。</w:t>
      </w:r>
    </w:p>
    <w:p w14:paraId="7E4F87B3">
      <w:pPr>
        <w:pStyle w:val="14"/>
        <w:keepNext w:val="0"/>
        <w:keepLines w:val="0"/>
        <w:pageBreakBefore w:val="0"/>
        <w:widowControl w:val="0"/>
        <w:kinsoku/>
        <w:wordWrap/>
        <w:overflowPunct/>
        <w:topLinePunct w:val="0"/>
        <w:bidi w:val="0"/>
        <w:snapToGrid/>
        <w:spacing w:line="360" w:lineRule="auto"/>
        <w:ind w:left="334" w:right="330" w:firstLine="40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上述各项合同文件包括合同当事人就该项合同文件所作出的补充和修改，属于同一类内容的文件，应</w:t>
      </w:r>
      <w:r>
        <w:rPr>
          <w:rFonts w:hint="eastAsia" w:asciiTheme="minorEastAsia" w:hAnsiTheme="minorEastAsia" w:eastAsiaTheme="minorEastAsia" w:cstheme="minorEastAsia"/>
          <w:color w:val="auto"/>
          <w:spacing w:val="-3"/>
          <w:szCs w:val="21"/>
          <w:highlight w:val="none"/>
        </w:rPr>
        <w:t>以最新签署的为准。专用合同条款及其附件须经合同当事人签字或盖章。</w:t>
      </w:r>
    </w:p>
    <w:p w14:paraId="2B0256C9">
      <w:pPr>
        <w:keepNext w:val="0"/>
        <w:keepLines w:val="0"/>
        <w:pageBreakBefore w:val="0"/>
        <w:widowControl w:val="0"/>
        <w:kinsoku/>
        <w:wordWrap/>
        <w:overflowPunct/>
        <w:topLinePunct w:val="0"/>
        <w:bidi w:val="0"/>
        <w:snapToGrid/>
        <w:spacing w:line="360" w:lineRule="auto"/>
        <w:ind w:left="332"/>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七、承诺</w:t>
      </w:r>
    </w:p>
    <w:p w14:paraId="39AA3032">
      <w:pPr>
        <w:pStyle w:val="49"/>
        <w:keepNext w:val="0"/>
        <w:keepLines w:val="0"/>
        <w:pageBreakBefore w:val="0"/>
        <w:widowControl w:val="0"/>
        <w:tabs>
          <w:tab w:val="left" w:pos="664"/>
        </w:tabs>
        <w:kinsoku/>
        <w:wordWrap/>
        <w:overflowPunct/>
        <w:topLinePunct w:val="0"/>
        <w:bidi w:val="0"/>
        <w:snapToGrid/>
        <w:spacing w:line="360" w:lineRule="auto"/>
        <w:ind w:right="403"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1.发包人承诺按照法律规定履行项目审批手续、筹集工程建设资金并按照合同约定的期限和方式支付合同价款。</w:t>
      </w:r>
    </w:p>
    <w:p w14:paraId="1AAA4094">
      <w:pPr>
        <w:pStyle w:val="49"/>
        <w:keepNext w:val="0"/>
        <w:keepLines w:val="0"/>
        <w:pageBreakBefore w:val="0"/>
        <w:widowControl w:val="0"/>
        <w:tabs>
          <w:tab w:val="left" w:pos="664"/>
        </w:tabs>
        <w:kinsoku/>
        <w:wordWrap/>
        <w:overflowPunct/>
        <w:topLinePunct w:val="0"/>
        <w:bidi w:val="0"/>
        <w:snapToGrid/>
        <w:spacing w:line="360" w:lineRule="auto"/>
        <w:ind w:right="403"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2.承包人承诺按照法律规定及合同约定组织完成工程施工，确保工程质量和安全，不进行转包及违法分包，并在缺陷责任期及保修期内承担相应的工程维修责任。</w:t>
      </w:r>
    </w:p>
    <w:p w14:paraId="75C985E1">
      <w:pPr>
        <w:pStyle w:val="49"/>
        <w:keepNext w:val="0"/>
        <w:keepLines w:val="0"/>
        <w:pageBreakBefore w:val="0"/>
        <w:widowControl w:val="0"/>
        <w:tabs>
          <w:tab w:val="left" w:pos="664"/>
        </w:tabs>
        <w:kinsoku/>
        <w:wordWrap/>
        <w:overflowPunct/>
        <w:topLinePunct w:val="0"/>
        <w:bidi w:val="0"/>
        <w:snapToGrid/>
        <w:spacing w:line="360" w:lineRule="auto"/>
        <w:ind w:right="403" w:firstLine="408"/>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3.发包人和承包人通过招投标形式签订合同的，双方理解并承诺不再就同一工程另行签订与合同实质性内容相背离的协议。</w:t>
      </w:r>
    </w:p>
    <w:p w14:paraId="631D730F">
      <w:pPr>
        <w:spacing w:line="480" w:lineRule="auto"/>
        <w:ind w:left="332"/>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
          <w:szCs w:val="21"/>
          <w:highlight w:val="none"/>
        </w:rPr>
        <w:t>八、词语含义</w:t>
      </w:r>
    </w:p>
    <w:p w14:paraId="25F80584">
      <w:pPr>
        <w:spacing w:line="360" w:lineRule="auto"/>
        <w:ind w:firstLine="408" w:firstLineChars="200"/>
        <w:rPr>
          <w:rFonts w:hint="eastAsia" w:asciiTheme="minorEastAsia" w:hAnsiTheme="minorEastAsia" w:eastAsiaTheme="minorEastAsia" w:cstheme="minorEastAsia"/>
          <w:color w:val="auto"/>
          <w:spacing w:val="-3"/>
          <w:szCs w:val="21"/>
          <w:highlight w:val="none"/>
          <w:lang w:val="zh-CN" w:bidi="zh-CN"/>
        </w:rPr>
      </w:pPr>
      <w:r>
        <w:rPr>
          <w:rFonts w:hint="eastAsia" w:asciiTheme="minorEastAsia" w:hAnsiTheme="minorEastAsia" w:eastAsiaTheme="minorEastAsia" w:cstheme="minorEastAsia"/>
          <w:color w:val="auto"/>
          <w:spacing w:val="-3"/>
          <w:szCs w:val="21"/>
          <w:highlight w:val="none"/>
          <w:lang w:val="zh-CN" w:bidi="zh-CN"/>
        </w:rPr>
        <w:t>本协议书中词语含义与第二部分通用合同条款中赋予的含义相同。</w:t>
      </w:r>
    </w:p>
    <w:p w14:paraId="1BE10EF3">
      <w:pPr>
        <w:pStyle w:val="14"/>
        <w:spacing w:line="480" w:lineRule="auto"/>
        <w:ind w:left="332" w:right="3594"/>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
          <w:szCs w:val="21"/>
          <w:highlight w:val="none"/>
        </w:rPr>
        <w:t>九、签订时间</w:t>
      </w:r>
    </w:p>
    <w:p w14:paraId="102BAE10">
      <w:pPr>
        <w:spacing w:line="360" w:lineRule="auto"/>
        <w:ind w:left="334" w:right="3719" w:firstLine="404" w:firstLineChars="200"/>
        <w:jc w:val="left"/>
        <w:rPr>
          <w:rFonts w:hint="eastAsia"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本合同于</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年</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月</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日签订。</w:t>
      </w:r>
    </w:p>
    <w:p w14:paraId="55DE242A">
      <w:pPr>
        <w:numPr>
          <w:ilvl w:val="0"/>
          <w:numId w:val="3"/>
        </w:numPr>
        <w:autoSpaceDE w:val="0"/>
        <w:autoSpaceDN w:val="0"/>
        <w:spacing w:line="360" w:lineRule="auto"/>
        <w:ind w:left="334" w:right="178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签订地点</w:t>
      </w:r>
    </w:p>
    <w:p w14:paraId="354BE51F">
      <w:pPr>
        <w:autoSpaceDE w:val="0"/>
        <w:autoSpaceDN w:val="0"/>
        <w:spacing w:line="360" w:lineRule="auto"/>
        <w:ind w:left="334" w:right="1786" w:firstLine="408" w:firstLineChars="200"/>
        <w:rPr>
          <w:rFonts w:hint="eastAsia" w:asciiTheme="minorEastAsia" w:hAnsiTheme="minorEastAsia" w:eastAsiaTheme="minorEastAsia" w:cstheme="minorEastAsia"/>
          <w:color w:val="auto"/>
          <w:spacing w:val="-3"/>
          <w:szCs w:val="21"/>
          <w:highlight w:val="none"/>
          <w:lang w:val="zh-CN" w:bidi="zh-CN"/>
        </w:rPr>
      </w:pPr>
      <w:r>
        <w:rPr>
          <w:rFonts w:hint="eastAsia" w:asciiTheme="minorEastAsia" w:hAnsiTheme="minorEastAsia" w:eastAsiaTheme="minorEastAsia" w:cstheme="minorEastAsia"/>
          <w:color w:val="auto"/>
          <w:spacing w:val="-3"/>
          <w:szCs w:val="21"/>
          <w:highlight w:val="none"/>
          <w:lang w:val="zh-CN" w:bidi="zh-CN"/>
        </w:rPr>
        <w:t>本合同在</w:t>
      </w:r>
      <w:r>
        <w:rPr>
          <w:rFonts w:hint="eastAsia" w:asciiTheme="minorEastAsia" w:hAnsiTheme="minorEastAsia" w:eastAsiaTheme="minorEastAsia" w:cstheme="minorEastAsia"/>
          <w:color w:val="auto"/>
          <w:spacing w:val="-3"/>
          <w:szCs w:val="21"/>
          <w:highlight w:val="none"/>
          <w:u w:val="single"/>
          <w:lang w:bidi="zh-CN"/>
        </w:rPr>
        <w:t xml:space="preserve">                   </w:t>
      </w:r>
      <w:r>
        <w:rPr>
          <w:rFonts w:hint="eastAsia" w:asciiTheme="minorEastAsia" w:hAnsiTheme="minorEastAsia" w:eastAsiaTheme="minorEastAsia" w:cstheme="minorEastAsia"/>
          <w:color w:val="auto"/>
          <w:spacing w:val="-3"/>
          <w:szCs w:val="21"/>
          <w:highlight w:val="none"/>
          <w:lang w:val="zh-CN" w:bidi="zh-CN"/>
        </w:rPr>
        <w:t>签</w:t>
      </w:r>
      <w:r>
        <w:rPr>
          <w:rFonts w:hint="eastAsia" w:asciiTheme="minorEastAsia" w:hAnsiTheme="minorEastAsia" w:eastAsiaTheme="minorEastAsia" w:cstheme="minorEastAsia"/>
          <w:color w:val="auto"/>
          <w:spacing w:val="-3"/>
          <w:szCs w:val="21"/>
          <w:highlight w:val="none"/>
          <w:lang w:bidi="zh-CN"/>
        </w:rPr>
        <w:t>订。</w:t>
      </w:r>
    </w:p>
    <w:p w14:paraId="43951A40">
      <w:pPr>
        <w:spacing w:line="360" w:lineRule="auto"/>
        <w:ind w:left="332" w:right="5464"/>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2"/>
          <w:szCs w:val="21"/>
          <w:highlight w:val="none"/>
        </w:rPr>
        <w:t>十一、补充协议</w:t>
      </w:r>
    </w:p>
    <w:p w14:paraId="0F836D33">
      <w:pPr>
        <w:pStyle w:val="14"/>
        <w:autoSpaceDE w:val="0"/>
        <w:autoSpaceDN w:val="0"/>
        <w:adjustRightInd w:val="0"/>
        <w:spacing w:line="360" w:lineRule="auto"/>
        <w:ind w:left="334" w:right="527" w:firstLine="408" w:firstLineChars="200"/>
        <w:rPr>
          <w:rFonts w:hint="eastAsia" w:asciiTheme="minorEastAsia" w:hAnsiTheme="minorEastAsia" w:eastAsiaTheme="minorEastAsia" w:cstheme="minorEastAsia"/>
          <w:color w:val="auto"/>
          <w:spacing w:val="-3"/>
          <w:szCs w:val="21"/>
          <w:highlight w:val="none"/>
        </w:rPr>
      </w:pPr>
      <w:r>
        <w:rPr>
          <w:rFonts w:hint="eastAsia" w:asciiTheme="minorEastAsia" w:hAnsiTheme="minorEastAsia" w:eastAsiaTheme="minorEastAsia" w:cstheme="minorEastAsia"/>
          <w:color w:val="auto"/>
          <w:spacing w:val="-3"/>
          <w:szCs w:val="21"/>
          <w:highlight w:val="none"/>
        </w:rPr>
        <w:t>合同未尽事宜，合同当事人另行签订补充协议，补充协议是合同的组成部分。</w:t>
      </w:r>
    </w:p>
    <w:p w14:paraId="60CE1B66">
      <w:pPr>
        <w:pStyle w:val="14"/>
        <w:spacing w:line="360" w:lineRule="auto"/>
        <w:ind w:left="332" w:right="249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
          <w:szCs w:val="21"/>
          <w:highlight w:val="none"/>
        </w:rPr>
        <w:t>十二、合同生效</w:t>
      </w:r>
    </w:p>
    <w:p w14:paraId="709199E4">
      <w:pPr>
        <w:spacing w:line="360" w:lineRule="auto"/>
        <w:ind w:left="334" w:right="2426" w:firstLine="412" w:firstLineChars="200"/>
        <w:jc w:val="left"/>
        <w:rPr>
          <w:rFonts w:hint="eastAsia" w:asciiTheme="minorEastAsia" w:hAnsiTheme="minorEastAsia" w:eastAsiaTheme="minorEastAsia" w:cstheme="minorEastAsia"/>
          <w:color w:val="auto"/>
          <w:spacing w:val="-2"/>
          <w:szCs w:val="21"/>
          <w:highlight w:val="none"/>
        </w:rPr>
      </w:pPr>
      <w:r>
        <w:rPr>
          <w:rFonts w:hint="eastAsia" w:asciiTheme="minorEastAsia" w:hAnsiTheme="minorEastAsia" w:eastAsiaTheme="minorEastAsia" w:cstheme="minorEastAsia"/>
          <w:color w:val="auto"/>
          <w:spacing w:val="-2"/>
          <w:szCs w:val="21"/>
          <w:highlight w:val="none"/>
        </w:rPr>
        <w:t>本合同自</w:t>
      </w:r>
      <w:r>
        <w:rPr>
          <w:rFonts w:hint="eastAsia" w:asciiTheme="minorEastAsia" w:hAnsiTheme="minorEastAsia" w:eastAsiaTheme="minorEastAsia" w:cstheme="minorEastAsia"/>
          <w:color w:val="auto"/>
          <w:spacing w:val="-3"/>
          <w:szCs w:val="21"/>
          <w:highlight w:val="none"/>
          <w:u w:val="single"/>
        </w:rPr>
        <w:t>双方签字盖章后</w:t>
      </w:r>
      <w:r>
        <w:rPr>
          <w:rFonts w:hint="eastAsia" w:asciiTheme="minorEastAsia" w:hAnsiTheme="minorEastAsia" w:eastAsiaTheme="minorEastAsia" w:cstheme="minorEastAsia"/>
          <w:color w:val="auto"/>
          <w:spacing w:val="-2"/>
          <w:szCs w:val="21"/>
          <w:highlight w:val="none"/>
        </w:rPr>
        <w:t>生效。</w:t>
      </w:r>
    </w:p>
    <w:p w14:paraId="2A1DEC78">
      <w:pPr>
        <w:spacing w:line="360" w:lineRule="auto"/>
        <w:ind w:left="332" w:right="6894"/>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2"/>
          <w:szCs w:val="21"/>
          <w:highlight w:val="none"/>
        </w:rPr>
        <w:t>十三、合同份数</w:t>
      </w:r>
    </w:p>
    <w:p w14:paraId="4BFA81C5">
      <w:pPr>
        <w:pStyle w:val="14"/>
        <w:autoSpaceDE w:val="0"/>
        <w:autoSpaceDN w:val="0"/>
        <w:adjustRightInd w:val="0"/>
        <w:spacing w:line="360" w:lineRule="auto"/>
        <w:ind w:left="334"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本合同一式陆份，均具有同等法律效力，发包人执肆份，承包人执贰份。</w:t>
      </w:r>
    </w:p>
    <w:p w14:paraId="33DEA44F">
      <w:pPr>
        <w:pStyle w:val="14"/>
        <w:tabs>
          <w:tab w:val="left" w:pos="1434"/>
          <w:tab w:val="left" w:pos="5612"/>
          <w:tab w:val="left" w:pos="6714"/>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Cs w:val="21"/>
          <w:highlight w:val="none"/>
          <w:lang w:eastAsia="zh-CN"/>
        </w:rPr>
        <w:t xml:space="preserve">宁明县农业农村局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rPr>
        <w:t>公</w:t>
      </w:r>
      <w:r>
        <w:rPr>
          <w:rFonts w:hint="eastAsia" w:asciiTheme="minorEastAsia" w:hAnsiTheme="minorEastAsia" w:eastAsiaTheme="minorEastAsia" w:cstheme="minorEastAsia"/>
          <w:color w:val="auto"/>
          <w:szCs w:val="21"/>
          <w:highlight w:val="none"/>
        </w:rPr>
        <w:t>章）</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3"/>
          <w:szCs w:val="21"/>
          <w:highlight w:val="none"/>
        </w:rPr>
        <w:t>公</w:t>
      </w:r>
      <w:r>
        <w:rPr>
          <w:rFonts w:hint="eastAsia" w:asciiTheme="minorEastAsia" w:hAnsiTheme="minorEastAsia" w:eastAsiaTheme="minorEastAsia" w:cstheme="minorEastAsia"/>
          <w:color w:val="auto"/>
          <w:szCs w:val="21"/>
          <w:highlight w:val="none"/>
        </w:rPr>
        <w:t>章）</w:t>
      </w:r>
    </w:p>
    <w:p w14:paraId="69BF6084">
      <w:pPr>
        <w:pStyle w:val="14"/>
        <w:tabs>
          <w:tab w:val="left" w:pos="5394"/>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或其</w:t>
      </w:r>
      <w:r>
        <w:rPr>
          <w:rFonts w:hint="eastAsia" w:asciiTheme="minorEastAsia" w:hAnsiTheme="minorEastAsia" w:eastAsiaTheme="minorEastAsia" w:cstheme="minorEastAsia"/>
          <w:color w:val="auto"/>
          <w:spacing w:val="-3"/>
          <w:szCs w:val="21"/>
          <w:highlight w:val="none"/>
        </w:rPr>
        <w:t>委</w:t>
      </w:r>
      <w:r>
        <w:rPr>
          <w:rFonts w:hint="eastAsia" w:asciiTheme="minorEastAsia" w:hAnsiTheme="minorEastAsia" w:eastAsiaTheme="minorEastAsia" w:cstheme="minorEastAsia"/>
          <w:color w:val="auto"/>
          <w:szCs w:val="21"/>
          <w:highlight w:val="none"/>
        </w:rPr>
        <w:t>托代</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pacing w:val="-3"/>
          <w:szCs w:val="21"/>
          <w:highlight w:val="none"/>
        </w:rPr>
        <w:t>签</w:t>
      </w:r>
      <w:r>
        <w:rPr>
          <w:rFonts w:hint="eastAsia" w:asciiTheme="minorEastAsia" w:hAnsiTheme="minorEastAsia" w:eastAsiaTheme="minorEastAsia" w:cstheme="minorEastAsia"/>
          <w:color w:val="auto"/>
          <w:szCs w:val="21"/>
          <w:highlight w:val="none"/>
        </w:rPr>
        <w:t>字） ：       法</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或其</w:t>
      </w:r>
      <w:r>
        <w:rPr>
          <w:rFonts w:hint="eastAsia" w:asciiTheme="minorEastAsia" w:hAnsiTheme="minorEastAsia" w:eastAsiaTheme="minorEastAsia" w:cstheme="minorEastAsia"/>
          <w:color w:val="auto"/>
          <w:spacing w:val="-3"/>
          <w:szCs w:val="21"/>
          <w:highlight w:val="none"/>
        </w:rPr>
        <w:t>委</w:t>
      </w:r>
      <w:r>
        <w:rPr>
          <w:rFonts w:hint="eastAsia" w:asciiTheme="minorEastAsia" w:hAnsiTheme="minorEastAsia" w:eastAsiaTheme="minorEastAsia" w:cstheme="minorEastAsia"/>
          <w:color w:val="auto"/>
          <w:szCs w:val="21"/>
          <w:highlight w:val="none"/>
        </w:rPr>
        <w:t>托代</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pacing w:val="-3"/>
          <w:szCs w:val="21"/>
          <w:highlight w:val="none"/>
        </w:rPr>
        <w:t>签</w:t>
      </w:r>
      <w:r>
        <w:rPr>
          <w:rFonts w:hint="eastAsia" w:asciiTheme="minorEastAsia" w:hAnsiTheme="minorEastAsia" w:eastAsiaTheme="minorEastAsia" w:cstheme="minorEastAsia"/>
          <w:color w:val="auto"/>
          <w:szCs w:val="21"/>
          <w:highlight w:val="none"/>
        </w:rPr>
        <w:t>字）：</w:t>
      </w:r>
    </w:p>
    <w:p w14:paraId="62E5F850">
      <w:pPr>
        <w:pStyle w:val="14"/>
        <w:tabs>
          <w:tab w:val="left" w:pos="5283"/>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91E69C6">
      <w:pPr>
        <w:pStyle w:val="14"/>
        <w:tabs>
          <w:tab w:val="left" w:pos="3358"/>
          <w:tab w:val="left" w:pos="5283"/>
          <w:tab w:val="left" w:pos="8417"/>
        </w:tabs>
        <w:wordWrap w:val="0"/>
        <w:autoSpaceDE w:val="0"/>
        <w:autoSpaceDN w:val="0"/>
        <w:adjustRightIn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w:t>
      </w:r>
      <w:r>
        <w:rPr>
          <w:rFonts w:hint="eastAsia" w:asciiTheme="minorEastAsia" w:hAnsiTheme="minorEastAsia" w:eastAsiaTheme="minorEastAsia" w:cstheme="minorEastAsia"/>
          <w:color w:val="auto"/>
          <w:spacing w:val="-3"/>
          <w:szCs w:val="21"/>
          <w:highlight w:val="none"/>
        </w:rPr>
        <w:t>织</w:t>
      </w:r>
      <w:r>
        <w:rPr>
          <w:rFonts w:hint="eastAsia" w:asciiTheme="minorEastAsia" w:hAnsiTheme="minorEastAsia" w:eastAsiaTheme="minorEastAsia" w:cstheme="minorEastAsia"/>
          <w:color w:val="auto"/>
          <w:szCs w:val="21"/>
          <w:highlight w:val="none"/>
        </w:rPr>
        <w:t>机构</w:t>
      </w:r>
      <w:r>
        <w:rPr>
          <w:rFonts w:hint="eastAsia" w:asciiTheme="minorEastAsia" w:hAnsiTheme="minorEastAsia" w:eastAsiaTheme="minorEastAsia" w:cstheme="minorEastAsia"/>
          <w:color w:val="auto"/>
          <w:spacing w:val="-3"/>
          <w:szCs w:val="21"/>
          <w:highlight w:val="none"/>
        </w:rPr>
        <w:t>代</w:t>
      </w:r>
      <w:r>
        <w:rPr>
          <w:rFonts w:hint="eastAsia" w:asciiTheme="minorEastAsia" w:hAnsiTheme="minorEastAsia" w:eastAsiaTheme="minorEastAsia" w:cstheme="minorEastAsia"/>
          <w:color w:val="auto"/>
          <w:szCs w:val="21"/>
          <w:highlight w:val="none"/>
        </w:rPr>
        <w:t>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pacing w:val="-1"/>
          <w:szCs w:val="21"/>
          <w:highlight w:val="none"/>
        </w:rPr>
        <w:t>组</w:t>
      </w:r>
      <w:r>
        <w:rPr>
          <w:rFonts w:hint="eastAsia" w:asciiTheme="minorEastAsia" w:hAnsiTheme="minorEastAsia" w:eastAsiaTheme="minorEastAsia" w:cstheme="minorEastAsia"/>
          <w:color w:val="auto"/>
          <w:spacing w:val="-3"/>
          <w:szCs w:val="21"/>
          <w:highlight w:val="none"/>
        </w:rPr>
        <w:t>织</w:t>
      </w:r>
      <w:r>
        <w:rPr>
          <w:rFonts w:hint="eastAsia" w:asciiTheme="minorEastAsia" w:hAnsiTheme="minorEastAsia" w:eastAsiaTheme="minorEastAsia" w:cstheme="minorEastAsia"/>
          <w:color w:val="auto"/>
          <w:spacing w:val="-1"/>
          <w:szCs w:val="21"/>
          <w:highlight w:val="none"/>
        </w:rPr>
        <w:t>机构</w:t>
      </w:r>
      <w:r>
        <w:rPr>
          <w:rFonts w:hint="eastAsia" w:asciiTheme="minorEastAsia" w:hAnsiTheme="minorEastAsia" w:eastAsiaTheme="minorEastAsia" w:cstheme="minorEastAsia"/>
          <w:color w:val="auto"/>
          <w:spacing w:val="-3"/>
          <w:szCs w:val="21"/>
          <w:highlight w:val="none"/>
        </w:rPr>
        <w:t>代</w:t>
      </w:r>
      <w:r>
        <w:rPr>
          <w:rFonts w:hint="eastAsia" w:asciiTheme="minorEastAsia" w:hAnsiTheme="minorEastAsia" w:eastAsiaTheme="minorEastAsia" w:cstheme="minorEastAsia"/>
          <w:color w:val="auto"/>
          <w:spacing w:val="-1"/>
          <w:szCs w:val="21"/>
          <w:highlight w:val="none"/>
        </w:rPr>
        <w:t>码：</w:t>
      </w:r>
      <w:r>
        <w:rPr>
          <w:rFonts w:hint="eastAsia" w:asciiTheme="minorEastAsia" w:hAnsiTheme="minorEastAsia" w:eastAsiaTheme="minorEastAsia" w:cstheme="minorEastAsia"/>
          <w:color w:val="auto"/>
          <w:szCs w:val="21"/>
          <w:highlight w:val="none"/>
          <w:u w:val="single"/>
        </w:rPr>
        <w:t xml:space="preserve">               </w:t>
      </w:r>
    </w:p>
    <w:p w14:paraId="65A22CD1">
      <w:pPr>
        <w:pStyle w:val="14"/>
        <w:tabs>
          <w:tab w:val="left" w:pos="774"/>
          <w:tab w:val="left" w:pos="3358"/>
          <w:tab w:val="left" w:pos="5283"/>
          <w:tab w:val="left" w:pos="5723"/>
          <w:tab w:val="left" w:pos="8638"/>
        </w:tabs>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 xml:space="preserve">       </w:t>
      </w:r>
      <w:r>
        <w:rPr>
          <w:rFonts w:hint="eastAsia" w:asciiTheme="minorEastAsia" w:hAnsiTheme="minorEastAsia" w:eastAsiaTheme="minorEastAsia" w:cstheme="minorEastAsia"/>
          <w:color w:val="auto"/>
          <w:spacing w:val="-4"/>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地</w:t>
      </w:r>
      <w:r>
        <w:rPr>
          <w:rFonts w:hint="eastAsia" w:asciiTheme="minorEastAsia" w:hAnsiTheme="minorEastAsia" w:eastAsiaTheme="minorEastAsia" w:cstheme="minorEastAsia"/>
          <w:color w:val="auto"/>
          <w:spacing w:val="-1"/>
          <w:szCs w:val="21"/>
          <w:highlight w:val="none"/>
        </w:rPr>
        <w:t>址：</w:t>
      </w:r>
      <w:r>
        <w:rPr>
          <w:rFonts w:hint="eastAsia" w:asciiTheme="minorEastAsia" w:hAnsiTheme="minorEastAsia" w:eastAsiaTheme="minorEastAsia" w:cstheme="minorEastAsia"/>
          <w:color w:val="auto"/>
          <w:szCs w:val="21"/>
          <w:highlight w:val="none"/>
          <w:u w:val="single"/>
        </w:rPr>
        <w:t xml:space="preserve">                          </w:t>
      </w:r>
    </w:p>
    <w:p w14:paraId="73932435">
      <w:pPr>
        <w:pStyle w:val="14"/>
        <w:tabs>
          <w:tab w:val="left" w:pos="3468"/>
          <w:tab w:val="left" w:pos="528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w:t>
      </w:r>
      <w:r>
        <w:rPr>
          <w:rFonts w:hint="eastAsia" w:asciiTheme="minorEastAsia" w:hAnsiTheme="minorEastAsia" w:eastAsiaTheme="minorEastAsia" w:cstheme="minorEastAsia"/>
          <w:color w:val="auto"/>
          <w:spacing w:val="-3"/>
          <w:szCs w:val="21"/>
          <w:highlight w:val="none"/>
        </w:rPr>
        <w:t>政</w:t>
      </w:r>
      <w:r>
        <w:rPr>
          <w:rFonts w:hint="eastAsia" w:asciiTheme="minorEastAsia" w:hAnsiTheme="minorEastAsia" w:eastAsiaTheme="minorEastAsia" w:cstheme="minorEastAsia"/>
          <w:color w:val="auto"/>
          <w:szCs w:val="21"/>
          <w:highlight w:val="none"/>
        </w:rPr>
        <w:t>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pacing w:val="-1"/>
          <w:szCs w:val="21"/>
          <w:highlight w:val="none"/>
        </w:rPr>
        <w:t>邮</w:t>
      </w:r>
      <w:r>
        <w:rPr>
          <w:rFonts w:hint="eastAsia" w:asciiTheme="minorEastAsia" w:hAnsiTheme="minorEastAsia" w:eastAsiaTheme="minorEastAsia" w:cstheme="minorEastAsia"/>
          <w:color w:val="auto"/>
          <w:spacing w:val="-3"/>
          <w:szCs w:val="21"/>
          <w:highlight w:val="none"/>
        </w:rPr>
        <w:t>政</w:t>
      </w:r>
      <w:r>
        <w:rPr>
          <w:rFonts w:hint="eastAsia" w:asciiTheme="minorEastAsia" w:hAnsiTheme="minorEastAsia" w:eastAsiaTheme="minorEastAsia" w:cstheme="minorEastAsia"/>
          <w:color w:val="auto"/>
          <w:spacing w:val="-1"/>
          <w:szCs w:val="21"/>
          <w:highlight w:val="none"/>
        </w:rPr>
        <w:t>编码</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rPr>
        <w:t xml:space="preserve"> </w:t>
      </w:r>
      <w:r>
        <w:rPr>
          <w:rFonts w:hint="eastAsia" w:asciiTheme="minorEastAsia" w:hAnsiTheme="minorEastAsia" w:eastAsiaTheme="minorEastAsia" w:cstheme="minorEastAsia"/>
          <w:color w:val="auto"/>
          <w:szCs w:val="21"/>
          <w:highlight w:val="none"/>
          <w:u w:val="single"/>
        </w:rPr>
        <w:t xml:space="preserve">               </w:t>
      </w:r>
    </w:p>
    <w:p w14:paraId="07E56879">
      <w:pPr>
        <w:pStyle w:val="14"/>
        <w:tabs>
          <w:tab w:val="left" w:pos="3358"/>
          <w:tab w:val="left" w:pos="528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1"/>
          <w:szCs w:val="21"/>
          <w:highlight w:val="none"/>
        </w:rPr>
        <w:t>法</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pacing w:val="-1"/>
          <w:szCs w:val="21"/>
          <w:highlight w:val="none"/>
        </w:rPr>
        <w:t>代表</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pacing w:val="-1"/>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p>
    <w:p w14:paraId="4607FE4F">
      <w:pPr>
        <w:pStyle w:val="14"/>
        <w:tabs>
          <w:tab w:val="left" w:pos="3358"/>
          <w:tab w:val="left" w:pos="528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w:t>
      </w:r>
      <w:r>
        <w:rPr>
          <w:rFonts w:hint="eastAsia" w:asciiTheme="minorEastAsia" w:hAnsiTheme="minorEastAsia" w:eastAsiaTheme="minorEastAsia" w:cstheme="minorEastAsia"/>
          <w:color w:val="auto"/>
          <w:spacing w:val="-3"/>
          <w:szCs w:val="21"/>
          <w:highlight w:val="none"/>
        </w:rPr>
        <w:t>托</w:t>
      </w:r>
      <w:r>
        <w:rPr>
          <w:rFonts w:hint="eastAsia" w:asciiTheme="minorEastAsia" w:hAnsiTheme="minorEastAsia" w:eastAsiaTheme="minorEastAsia" w:cstheme="minorEastAsia"/>
          <w:color w:val="auto"/>
          <w:szCs w:val="21"/>
          <w:highlight w:val="none"/>
        </w:rPr>
        <w:t>代理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1"/>
          <w:szCs w:val="21"/>
          <w:highlight w:val="none"/>
        </w:rPr>
        <w:t>委</w:t>
      </w:r>
      <w:r>
        <w:rPr>
          <w:rFonts w:hint="eastAsia" w:asciiTheme="minorEastAsia" w:hAnsiTheme="minorEastAsia" w:eastAsiaTheme="minorEastAsia" w:cstheme="minorEastAsia"/>
          <w:color w:val="auto"/>
          <w:spacing w:val="-3"/>
          <w:szCs w:val="21"/>
          <w:highlight w:val="none"/>
        </w:rPr>
        <w:t>托</w:t>
      </w:r>
      <w:r>
        <w:rPr>
          <w:rFonts w:hint="eastAsia" w:asciiTheme="minorEastAsia" w:hAnsiTheme="minorEastAsia" w:eastAsiaTheme="minorEastAsia" w:cstheme="minorEastAsia"/>
          <w:color w:val="auto"/>
          <w:spacing w:val="-1"/>
          <w:szCs w:val="21"/>
          <w:highlight w:val="none"/>
        </w:rPr>
        <w:t>代理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pacing w:val="-1"/>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p>
    <w:p w14:paraId="447E7E6B">
      <w:pPr>
        <w:pStyle w:val="14"/>
        <w:tabs>
          <w:tab w:val="left" w:pos="774"/>
          <w:tab w:val="left" w:pos="3358"/>
          <w:tab w:val="left" w:pos="5283"/>
          <w:tab w:val="left" w:pos="572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话</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pacing w:val="-4"/>
          <w:szCs w:val="21"/>
          <w:highlight w:val="none"/>
          <w:u w:val="single"/>
        </w:rPr>
        <w:tab/>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 xml:space="preserve">           </w:t>
      </w: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pacing w:val="-1"/>
          <w:szCs w:val="21"/>
          <w:highlight w:val="none"/>
        </w:rPr>
        <w:t>话：</w:t>
      </w:r>
      <w:r>
        <w:rPr>
          <w:rFonts w:hint="eastAsia" w:asciiTheme="minorEastAsia" w:hAnsiTheme="minorEastAsia" w:eastAsiaTheme="minorEastAsia" w:cstheme="minorEastAsia"/>
          <w:color w:val="auto"/>
          <w:szCs w:val="21"/>
          <w:highlight w:val="none"/>
          <w:u w:val="single"/>
        </w:rPr>
        <w:t xml:space="preserve">                     </w:t>
      </w:r>
    </w:p>
    <w:p w14:paraId="303E02A4">
      <w:pPr>
        <w:pStyle w:val="14"/>
        <w:tabs>
          <w:tab w:val="left" w:pos="774"/>
          <w:tab w:val="left" w:pos="3358"/>
          <w:tab w:val="left" w:pos="5283"/>
          <w:tab w:val="left" w:pos="572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真</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u w:val="single"/>
        </w:rPr>
        <w:tab/>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rPr>
        <w:t xml:space="preserve">           </w:t>
      </w:r>
      <w:r>
        <w:rPr>
          <w:rFonts w:hint="eastAsia" w:asciiTheme="minorEastAsia" w:hAnsiTheme="minorEastAsia" w:eastAsiaTheme="minorEastAsia" w:cstheme="minorEastAsia"/>
          <w:color w:val="auto"/>
          <w:szCs w:val="21"/>
          <w:highlight w:val="none"/>
        </w:rPr>
        <w:t>传</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pacing w:val="-1"/>
          <w:szCs w:val="21"/>
          <w:highlight w:val="none"/>
        </w:rPr>
        <w:t>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p>
    <w:p w14:paraId="472F9AE3">
      <w:pPr>
        <w:pStyle w:val="14"/>
        <w:tabs>
          <w:tab w:val="left" w:pos="5283"/>
          <w:tab w:val="left" w:pos="852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 xml:space="preserve">信箱：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pacing w:val="-1"/>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pacing w:val="-1"/>
          <w:szCs w:val="21"/>
          <w:highlight w:val="none"/>
        </w:rPr>
        <w:t>信箱</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p>
    <w:p w14:paraId="5D994453">
      <w:pPr>
        <w:pStyle w:val="14"/>
        <w:tabs>
          <w:tab w:val="left" w:pos="3358"/>
          <w:tab w:val="left" w:pos="5283"/>
          <w:tab w:val="left" w:pos="8527"/>
        </w:tabs>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开</w:t>
      </w:r>
      <w:r>
        <w:rPr>
          <w:rFonts w:hint="eastAsia" w:asciiTheme="minorEastAsia" w:hAnsiTheme="minorEastAsia" w:eastAsiaTheme="minorEastAsia" w:cstheme="minorEastAsia"/>
          <w:color w:val="auto"/>
          <w:spacing w:val="-3"/>
          <w:szCs w:val="21"/>
          <w:highlight w:val="none"/>
        </w:rPr>
        <w:t>户</w:t>
      </w:r>
      <w:r>
        <w:rPr>
          <w:rFonts w:hint="eastAsia" w:asciiTheme="minorEastAsia" w:hAnsiTheme="minorEastAsia" w:eastAsiaTheme="minorEastAsia" w:cstheme="minorEastAsia"/>
          <w:color w:val="auto"/>
          <w:szCs w:val="21"/>
          <w:highlight w:val="none"/>
        </w:rPr>
        <w:t>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pacing w:val="-1"/>
          <w:szCs w:val="21"/>
          <w:highlight w:val="none"/>
        </w:rPr>
        <w:t>开</w:t>
      </w:r>
      <w:r>
        <w:rPr>
          <w:rFonts w:hint="eastAsia" w:asciiTheme="minorEastAsia" w:hAnsiTheme="minorEastAsia" w:eastAsiaTheme="minorEastAsia" w:cstheme="minorEastAsia"/>
          <w:color w:val="auto"/>
          <w:spacing w:val="-3"/>
          <w:szCs w:val="21"/>
          <w:highlight w:val="none"/>
        </w:rPr>
        <w:t>户</w:t>
      </w:r>
      <w:r>
        <w:rPr>
          <w:rFonts w:hint="eastAsia" w:asciiTheme="minorEastAsia" w:hAnsiTheme="minorEastAsia" w:eastAsiaTheme="minorEastAsia" w:cstheme="minorEastAsia"/>
          <w:color w:val="auto"/>
          <w:spacing w:val="-1"/>
          <w:szCs w:val="21"/>
          <w:highlight w:val="none"/>
        </w:rPr>
        <w:t>银行</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42460E00">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账</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号</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u w:val="single"/>
          <w:lang w:val="en-US" w:eastAsia="zh-CN"/>
        </w:rPr>
        <w:t xml:space="preserve">       </w:t>
      </w:r>
      <w:r>
        <w:rPr>
          <w:rFonts w:hint="eastAsia" w:asciiTheme="minorEastAsia" w:hAnsiTheme="minorEastAsia" w:eastAsiaTheme="minorEastAsia" w:cstheme="minorEastAsia"/>
          <w:color w:val="auto"/>
          <w:spacing w:val="-4"/>
          <w:szCs w:val="21"/>
          <w:highlight w:val="none"/>
          <w:u w:val="single"/>
        </w:rPr>
        <w:t xml:space="preserve">     </w:t>
      </w:r>
      <w:r>
        <w:rPr>
          <w:rFonts w:hint="eastAsia" w:asciiTheme="minorEastAsia" w:hAnsiTheme="minorEastAsia" w:eastAsiaTheme="minorEastAsia" w:cstheme="minorEastAsia"/>
          <w:color w:val="auto"/>
          <w:spacing w:val="-4"/>
          <w:szCs w:val="21"/>
          <w:highlight w:val="none"/>
          <w:u w:val="single"/>
        </w:rPr>
        <w:tab/>
      </w:r>
      <w:r>
        <w:rPr>
          <w:rFonts w:hint="eastAsia" w:asciiTheme="minorEastAsia" w:hAnsiTheme="minorEastAsia" w:eastAsiaTheme="minorEastAsia" w:cstheme="minorEastAsia"/>
          <w:color w:val="auto"/>
          <w:spacing w:val="-4"/>
          <w:szCs w:val="21"/>
          <w:highlight w:val="none"/>
        </w:rPr>
        <w:tab/>
      </w:r>
      <w:r>
        <w:rPr>
          <w:rFonts w:hint="eastAsia" w:asciiTheme="minorEastAsia" w:hAnsiTheme="minorEastAsia" w:eastAsiaTheme="minorEastAsia" w:cstheme="minorEastAsia"/>
          <w:color w:val="auto"/>
          <w:spacing w:val="-4"/>
          <w:szCs w:val="21"/>
          <w:highlight w:val="none"/>
        </w:rPr>
        <w:t xml:space="preserve">             </w:t>
      </w:r>
      <w:r>
        <w:rPr>
          <w:rFonts w:hint="eastAsia" w:asciiTheme="minorEastAsia" w:hAnsiTheme="minorEastAsia" w:eastAsiaTheme="minorEastAsia" w:cstheme="minorEastAsia"/>
          <w:color w:val="auto"/>
          <w:szCs w:val="21"/>
          <w:highlight w:val="none"/>
        </w:rPr>
        <w:t>账</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pacing w:val="-1"/>
          <w:szCs w:val="21"/>
          <w:highlight w:val="none"/>
        </w:rPr>
        <w:t>号：</w:t>
      </w:r>
      <w:r>
        <w:rPr>
          <w:rFonts w:hint="eastAsia" w:asciiTheme="minorEastAsia" w:hAnsiTheme="minorEastAsia" w:eastAsiaTheme="minorEastAsia" w:cstheme="minorEastAsia"/>
          <w:color w:val="auto"/>
          <w:szCs w:val="21"/>
          <w:highlight w:val="none"/>
          <w:u w:val="single"/>
        </w:rPr>
        <w:t xml:space="preserve">                    </w:t>
      </w:r>
    </w:p>
    <w:p w14:paraId="08A9CD6E">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89" w:name="_Toc11885"/>
      <w:bookmarkStart w:id="90" w:name="_Toc28980"/>
      <w:bookmarkStart w:id="91" w:name="_Toc5096"/>
      <w:bookmarkStart w:id="92" w:name="_Toc24557"/>
      <w:r>
        <w:rPr>
          <w:rFonts w:hint="eastAsia" w:asciiTheme="minorEastAsia" w:hAnsiTheme="minorEastAsia" w:eastAsiaTheme="minorEastAsia" w:cstheme="minorEastAsia"/>
          <w:color w:val="auto"/>
          <w:highlight w:val="none"/>
        </w:rPr>
        <w:t>第二部分 通用合同条款</w:t>
      </w:r>
      <w:bookmarkEnd w:id="89"/>
      <w:bookmarkEnd w:id="90"/>
      <w:bookmarkEnd w:id="91"/>
      <w:bookmarkEnd w:id="92"/>
    </w:p>
    <w:p w14:paraId="17A03F77">
      <w:pPr>
        <w:spacing w:line="360" w:lineRule="auto"/>
        <w:ind w:right="48" w:rightChars="23" w:firstLine="42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1"/>
          <w:szCs w:val="21"/>
          <w:highlight w:val="none"/>
        </w:rPr>
        <w:t>“合同通用条款”，采用国家工商行政管理局和建设部颁发的《建设工程施工合同（示范文本）》（GF-2017-0201）的“合同通用条款”。</w:t>
      </w:r>
    </w:p>
    <w:p w14:paraId="1B4D6607">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Fonts w:hint="eastAsia" w:asciiTheme="minorEastAsia" w:hAnsiTheme="minorEastAsia" w:eastAsiaTheme="minorEastAsia" w:cstheme="minorEastAsia"/>
          <w:color w:val="auto"/>
          <w:highlight w:val="none"/>
        </w:rPr>
      </w:pPr>
      <w:bookmarkStart w:id="93" w:name="第三部分 专用合同条款"/>
      <w:bookmarkEnd w:id="93"/>
      <w:bookmarkStart w:id="94" w:name="_Toc19278"/>
      <w:bookmarkStart w:id="95" w:name="_Toc18780"/>
      <w:bookmarkStart w:id="96" w:name="_Toc15538"/>
      <w:bookmarkStart w:id="97" w:name="_Toc19279"/>
      <w:r>
        <w:rPr>
          <w:rFonts w:hint="eastAsia" w:asciiTheme="minorEastAsia" w:hAnsiTheme="minorEastAsia" w:eastAsiaTheme="minorEastAsia" w:cstheme="minorEastAsia"/>
          <w:color w:val="auto"/>
          <w:highlight w:val="none"/>
        </w:rPr>
        <w:t>第三部分 专用合同条款</w:t>
      </w:r>
      <w:bookmarkEnd w:id="94"/>
      <w:bookmarkEnd w:id="95"/>
      <w:bookmarkEnd w:id="96"/>
      <w:bookmarkEnd w:id="97"/>
    </w:p>
    <w:p w14:paraId="0303DF49">
      <w:pPr>
        <w:tabs>
          <w:tab w:val="left" w:pos="667"/>
        </w:tabs>
        <w:spacing w:line="360" w:lineRule="auto"/>
        <w:ind w:left="331" w:right="48" w:rightChars="23"/>
        <w:jc w:val="left"/>
        <w:rPr>
          <w:rFonts w:hint="eastAsia" w:asciiTheme="minorEastAsia" w:hAnsiTheme="minorEastAsia" w:eastAsiaTheme="minorEastAsia" w:cstheme="minorEastAsia"/>
          <w:b/>
          <w:color w:val="auto"/>
          <w:szCs w:val="21"/>
          <w:highlight w:val="none"/>
        </w:rPr>
      </w:pPr>
      <w:bookmarkStart w:id="98" w:name="1. 一般约定"/>
      <w:bookmarkEnd w:id="98"/>
      <w:r>
        <w:rPr>
          <w:rFonts w:hint="eastAsia" w:asciiTheme="minorEastAsia" w:hAnsiTheme="minorEastAsia" w:eastAsiaTheme="minorEastAsia" w:cstheme="minorEastAsia"/>
          <w:b/>
          <w:color w:val="auto"/>
          <w:szCs w:val="21"/>
          <w:highlight w:val="none"/>
        </w:rPr>
        <w:t>1.一般约定</w:t>
      </w:r>
    </w:p>
    <w:p w14:paraId="65D174A3">
      <w:pPr>
        <w:tabs>
          <w:tab w:val="left" w:pos="777"/>
        </w:tabs>
        <w:spacing w:line="360" w:lineRule="auto"/>
        <w:ind w:left="331" w:right="48" w:rightChars="23"/>
        <w:jc w:val="left"/>
        <w:rPr>
          <w:rFonts w:hint="eastAsia" w:asciiTheme="minorEastAsia" w:hAnsiTheme="minorEastAsia" w:eastAsiaTheme="minorEastAsia" w:cstheme="minorEastAsia"/>
          <w:b/>
          <w:color w:val="auto"/>
          <w:szCs w:val="21"/>
          <w:highlight w:val="none"/>
        </w:rPr>
      </w:pPr>
      <w:bookmarkStart w:id="99" w:name="1.1 词语定义"/>
      <w:bookmarkEnd w:id="99"/>
      <w:r>
        <w:rPr>
          <w:rFonts w:hint="eastAsia" w:asciiTheme="minorEastAsia" w:hAnsiTheme="minorEastAsia" w:eastAsiaTheme="minorEastAsia" w:cstheme="minorEastAsia"/>
          <w:b/>
          <w:color w:val="auto"/>
          <w:spacing w:val="-1"/>
          <w:szCs w:val="21"/>
          <w:highlight w:val="none"/>
        </w:rPr>
        <w:t>1.1词语定义</w:t>
      </w:r>
    </w:p>
    <w:p w14:paraId="6D3BF7E0">
      <w:pPr>
        <w:pStyle w:val="49"/>
        <w:tabs>
          <w:tab w:val="left" w:pos="993"/>
        </w:tabs>
        <w:spacing w:line="360" w:lineRule="auto"/>
        <w:ind w:left="331" w:right="48" w:rightChars="23" w:firstLine="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1.1.1合同</w:t>
      </w:r>
    </w:p>
    <w:p w14:paraId="69A491E1">
      <w:pPr>
        <w:pStyle w:val="14"/>
        <w:tabs>
          <w:tab w:val="left" w:pos="85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1.1.1.10其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pacing w:val="-3"/>
          <w:szCs w:val="21"/>
          <w:highlight w:val="none"/>
        </w:rPr>
        <w:t>文</w:t>
      </w:r>
      <w:r>
        <w:rPr>
          <w:rFonts w:hint="eastAsia" w:asciiTheme="minorEastAsia" w:hAnsiTheme="minorEastAsia" w:eastAsiaTheme="minorEastAsia" w:cstheme="minorEastAsia"/>
          <w:color w:val="auto"/>
          <w:szCs w:val="21"/>
          <w:highlight w:val="none"/>
        </w:rPr>
        <w:t>件包</w:t>
      </w:r>
      <w:r>
        <w:rPr>
          <w:rFonts w:hint="eastAsia" w:asciiTheme="minorEastAsia" w:hAnsiTheme="minorEastAsia" w:eastAsiaTheme="minorEastAsia" w:cstheme="minorEastAsia"/>
          <w:color w:val="auto"/>
          <w:spacing w:val="-3"/>
          <w:szCs w:val="21"/>
          <w:highlight w:val="none"/>
        </w:rPr>
        <w:t>括</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安全生产合同、廉政合同。</w:t>
      </w:r>
    </w:p>
    <w:p w14:paraId="0B40D76D">
      <w:pPr>
        <w:pStyle w:val="49"/>
        <w:tabs>
          <w:tab w:val="left" w:pos="993"/>
        </w:tabs>
        <w:spacing w:before="70" w:line="360" w:lineRule="auto"/>
        <w:ind w:left="331"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1.1.2合同当事人及其他相关方</w:t>
      </w:r>
    </w:p>
    <w:p w14:paraId="468C317C">
      <w:pPr>
        <w:pStyle w:val="49"/>
        <w:tabs>
          <w:tab w:val="left" w:pos="1214"/>
        </w:tabs>
        <w:spacing w:before="1" w:line="360" w:lineRule="auto"/>
        <w:ind w:left="331"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1.1.2.4监理人：</w:t>
      </w:r>
    </w:p>
    <w:p w14:paraId="057897B2">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p w14:paraId="60E1DB29">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w:t>
      </w:r>
      <w:r>
        <w:rPr>
          <w:rFonts w:hint="eastAsia" w:asciiTheme="minorEastAsia" w:hAnsiTheme="minorEastAsia" w:eastAsiaTheme="minorEastAsia" w:cstheme="minorEastAsia"/>
          <w:color w:val="auto"/>
          <w:spacing w:val="-3"/>
          <w:szCs w:val="21"/>
          <w:highlight w:val="none"/>
        </w:rPr>
        <w:t>质</w:t>
      </w:r>
      <w:r>
        <w:rPr>
          <w:rFonts w:hint="eastAsia" w:asciiTheme="minorEastAsia" w:hAnsiTheme="minorEastAsia" w:eastAsiaTheme="minorEastAsia" w:cstheme="minorEastAsia"/>
          <w:color w:val="auto"/>
          <w:szCs w:val="21"/>
          <w:highlight w:val="none"/>
        </w:rPr>
        <w:t>类别</w:t>
      </w:r>
      <w:r>
        <w:rPr>
          <w:rFonts w:hint="eastAsia" w:asciiTheme="minorEastAsia" w:hAnsiTheme="minorEastAsia" w:eastAsiaTheme="minorEastAsia" w:cstheme="minorEastAsia"/>
          <w:color w:val="auto"/>
          <w:spacing w:val="-3"/>
          <w:szCs w:val="21"/>
          <w:highlight w:val="none"/>
        </w:rPr>
        <w:t>和</w:t>
      </w:r>
      <w:r>
        <w:rPr>
          <w:rFonts w:hint="eastAsia" w:asciiTheme="minorEastAsia" w:hAnsiTheme="minorEastAsia" w:eastAsiaTheme="minorEastAsia" w:cstheme="minorEastAsia"/>
          <w:color w:val="auto"/>
          <w:szCs w:val="21"/>
          <w:highlight w:val="none"/>
        </w:rPr>
        <w:t>等级：</w:t>
      </w:r>
    </w:p>
    <w:p w14:paraId="473B4AAD">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w:t>
      </w:r>
      <w:r>
        <w:rPr>
          <w:rFonts w:hint="eastAsia" w:asciiTheme="minorEastAsia" w:hAnsiTheme="minorEastAsia" w:eastAsiaTheme="minorEastAsia" w:cstheme="minorEastAsia"/>
          <w:color w:val="auto"/>
          <w:spacing w:val="-3"/>
          <w:szCs w:val="21"/>
          <w:highlight w:val="none"/>
        </w:rPr>
        <w:t>系</w:t>
      </w:r>
      <w:r>
        <w:rPr>
          <w:rFonts w:hint="eastAsia" w:asciiTheme="minorEastAsia" w:hAnsiTheme="minorEastAsia" w:eastAsiaTheme="minorEastAsia" w:cstheme="minorEastAsia"/>
          <w:color w:val="auto"/>
          <w:szCs w:val="21"/>
          <w:highlight w:val="none"/>
        </w:rPr>
        <w:t>电话：</w:t>
      </w:r>
    </w:p>
    <w:p w14:paraId="7603E3D1">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信箱：</w:t>
      </w:r>
    </w:p>
    <w:p w14:paraId="227EB8F4">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w:t>
      </w:r>
      <w:r>
        <w:rPr>
          <w:rFonts w:hint="eastAsia" w:asciiTheme="minorEastAsia" w:hAnsiTheme="minorEastAsia" w:eastAsiaTheme="minorEastAsia" w:cstheme="minorEastAsia"/>
          <w:color w:val="auto"/>
          <w:spacing w:val="-3"/>
          <w:szCs w:val="21"/>
          <w:highlight w:val="none"/>
        </w:rPr>
        <w:t>信</w:t>
      </w:r>
      <w:r>
        <w:rPr>
          <w:rFonts w:hint="eastAsia" w:asciiTheme="minorEastAsia" w:hAnsiTheme="minorEastAsia" w:eastAsiaTheme="minorEastAsia" w:cstheme="minorEastAsia"/>
          <w:color w:val="auto"/>
          <w:szCs w:val="21"/>
          <w:highlight w:val="none"/>
        </w:rPr>
        <w:t>地址：</w:t>
      </w:r>
    </w:p>
    <w:p w14:paraId="08668C95">
      <w:pPr>
        <w:pStyle w:val="49"/>
        <w:tabs>
          <w:tab w:val="left" w:pos="1214"/>
        </w:tabs>
        <w:spacing w:line="360" w:lineRule="auto"/>
        <w:ind w:left="331"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1.1.2.5设计人：</w:t>
      </w:r>
    </w:p>
    <w:p w14:paraId="653F5A39">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p w14:paraId="52F6B591">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w:t>
      </w:r>
      <w:r>
        <w:rPr>
          <w:rFonts w:hint="eastAsia" w:asciiTheme="minorEastAsia" w:hAnsiTheme="minorEastAsia" w:eastAsiaTheme="minorEastAsia" w:cstheme="minorEastAsia"/>
          <w:color w:val="auto"/>
          <w:spacing w:val="-3"/>
          <w:szCs w:val="21"/>
          <w:highlight w:val="none"/>
        </w:rPr>
        <w:t>质</w:t>
      </w:r>
      <w:r>
        <w:rPr>
          <w:rFonts w:hint="eastAsia" w:asciiTheme="minorEastAsia" w:hAnsiTheme="minorEastAsia" w:eastAsiaTheme="minorEastAsia" w:cstheme="minorEastAsia"/>
          <w:color w:val="auto"/>
          <w:szCs w:val="21"/>
          <w:highlight w:val="none"/>
        </w:rPr>
        <w:t>类别</w:t>
      </w:r>
      <w:r>
        <w:rPr>
          <w:rFonts w:hint="eastAsia" w:asciiTheme="minorEastAsia" w:hAnsiTheme="minorEastAsia" w:eastAsiaTheme="minorEastAsia" w:cstheme="minorEastAsia"/>
          <w:color w:val="auto"/>
          <w:spacing w:val="-3"/>
          <w:szCs w:val="21"/>
          <w:highlight w:val="none"/>
        </w:rPr>
        <w:t>和</w:t>
      </w:r>
      <w:r>
        <w:rPr>
          <w:rFonts w:hint="eastAsia" w:asciiTheme="minorEastAsia" w:hAnsiTheme="minorEastAsia" w:eastAsiaTheme="minorEastAsia" w:cstheme="minorEastAsia"/>
          <w:color w:val="auto"/>
          <w:szCs w:val="21"/>
          <w:highlight w:val="none"/>
        </w:rPr>
        <w:t>等级：</w:t>
      </w:r>
    </w:p>
    <w:p w14:paraId="0D6D0754">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w:t>
      </w:r>
      <w:r>
        <w:rPr>
          <w:rFonts w:hint="eastAsia" w:asciiTheme="minorEastAsia" w:hAnsiTheme="minorEastAsia" w:eastAsiaTheme="minorEastAsia" w:cstheme="minorEastAsia"/>
          <w:color w:val="auto"/>
          <w:spacing w:val="-3"/>
          <w:szCs w:val="21"/>
          <w:highlight w:val="none"/>
        </w:rPr>
        <w:t>系</w:t>
      </w:r>
      <w:r>
        <w:rPr>
          <w:rFonts w:hint="eastAsia" w:asciiTheme="minorEastAsia" w:hAnsiTheme="minorEastAsia" w:eastAsiaTheme="minorEastAsia" w:cstheme="minorEastAsia"/>
          <w:color w:val="auto"/>
          <w:szCs w:val="21"/>
          <w:highlight w:val="none"/>
        </w:rPr>
        <w:t>电话：</w:t>
      </w:r>
    </w:p>
    <w:p w14:paraId="44845629">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信箱：</w:t>
      </w:r>
    </w:p>
    <w:p w14:paraId="5F080BB8">
      <w:pPr>
        <w:pStyle w:val="14"/>
        <w:tabs>
          <w:tab w:val="left" w:pos="992"/>
          <w:tab w:val="left" w:pos="6272"/>
          <w:tab w:val="left" w:pos="63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w:t>
      </w:r>
      <w:r>
        <w:rPr>
          <w:rFonts w:hint="eastAsia" w:asciiTheme="minorEastAsia" w:hAnsiTheme="minorEastAsia" w:eastAsiaTheme="minorEastAsia" w:cstheme="minorEastAsia"/>
          <w:color w:val="auto"/>
          <w:spacing w:val="-3"/>
          <w:szCs w:val="21"/>
          <w:highlight w:val="none"/>
        </w:rPr>
        <w:t>信</w:t>
      </w:r>
      <w:r>
        <w:rPr>
          <w:rFonts w:hint="eastAsia" w:asciiTheme="minorEastAsia" w:hAnsiTheme="minorEastAsia" w:eastAsiaTheme="minorEastAsia" w:cstheme="minorEastAsia"/>
          <w:color w:val="auto"/>
          <w:szCs w:val="21"/>
          <w:highlight w:val="none"/>
        </w:rPr>
        <w:t>地址：</w:t>
      </w:r>
    </w:p>
    <w:p w14:paraId="7C927881">
      <w:pPr>
        <w:pStyle w:val="49"/>
        <w:tabs>
          <w:tab w:val="left" w:pos="993"/>
        </w:tabs>
        <w:spacing w:line="360" w:lineRule="auto"/>
        <w:ind w:left="331"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1.1.3工程和设备</w:t>
      </w:r>
    </w:p>
    <w:p w14:paraId="6BDC64BD">
      <w:pPr>
        <w:pStyle w:val="14"/>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1.1.3.7 作为施工现场组成部分的其他场所包括：</w:t>
      </w:r>
    </w:p>
    <w:p w14:paraId="3D9B1EC1">
      <w:pPr>
        <w:pStyle w:val="49"/>
        <w:tabs>
          <w:tab w:val="left" w:pos="1214"/>
          <w:tab w:val="left" w:pos="6493"/>
        </w:tabs>
        <w:spacing w:line="360" w:lineRule="auto"/>
        <w:ind w:left="331"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1.1.3.9永</w:t>
      </w:r>
      <w:r>
        <w:rPr>
          <w:rFonts w:hint="eastAsia" w:asciiTheme="minorEastAsia" w:hAnsiTheme="minorEastAsia" w:eastAsiaTheme="minorEastAsia" w:cstheme="minorEastAsia"/>
          <w:color w:val="auto"/>
          <w:spacing w:val="-3"/>
          <w:szCs w:val="21"/>
          <w:highlight w:val="none"/>
        </w:rPr>
        <w:t>久</w:t>
      </w:r>
      <w:r>
        <w:rPr>
          <w:rFonts w:hint="eastAsia" w:asciiTheme="minorEastAsia" w:hAnsiTheme="minorEastAsia" w:eastAsiaTheme="minorEastAsia" w:cstheme="minorEastAsia"/>
          <w:color w:val="auto"/>
          <w:szCs w:val="21"/>
          <w:highlight w:val="none"/>
        </w:rPr>
        <w:t>占地</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括：</w:t>
      </w:r>
      <w:r>
        <w:rPr>
          <w:rFonts w:hint="eastAsia" w:asciiTheme="minorEastAsia" w:hAnsiTheme="minorEastAsia" w:eastAsiaTheme="minorEastAsia" w:cstheme="minorEastAsia"/>
          <w:color w:val="auto"/>
          <w:szCs w:val="21"/>
          <w:highlight w:val="none"/>
          <w:u w:val="single"/>
        </w:rPr>
        <w:t>/</w:t>
      </w:r>
    </w:p>
    <w:p w14:paraId="15F8AADB">
      <w:pPr>
        <w:pStyle w:val="49"/>
        <w:tabs>
          <w:tab w:val="left" w:pos="1214"/>
          <w:tab w:val="left" w:pos="6493"/>
        </w:tabs>
        <w:spacing w:line="360" w:lineRule="auto"/>
        <w:ind w:left="331"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1.1.3.10临</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占地</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括：</w:t>
      </w:r>
      <w:r>
        <w:rPr>
          <w:rFonts w:hint="eastAsia" w:asciiTheme="minorEastAsia" w:hAnsiTheme="minorEastAsia" w:eastAsiaTheme="minorEastAsia" w:cstheme="minorEastAsia"/>
          <w:color w:val="auto"/>
          <w:szCs w:val="21"/>
          <w:highlight w:val="none"/>
          <w:u w:val="single"/>
        </w:rPr>
        <w:t>/</w:t>
      </w:r>
    </w:p>
    <w:p w14:paraId="77986FFB">
      <w:pPr>
        <w:tabs>
          <w:tab w:val="left" w:pos="777"/>
        </w:tabs>
        <w:spacing w:before="191" w:line="360" w:lineRule="auto"/>
        <w:ind w:left="331" w:right="48" w:rightChars="23"/>
        <w:jc w:val="left"/>
        <w:rPr>
          <w:rFonts w:hint="eastAsia" w:asciiTheme="minorEastAsia" w:hAnsiTheme="minorEastAsia" w:eastAsiaTheme="minorEastAsia" w:cstheme="minorEastAsia"/>
          <w:b/>
          <w:color w:val="auto"/>
          <w:szCs w:val="21"/>
          <w:highlight w:val="none"/>
        </w:rPr>
      </w:pPr>
      <w:bookmarkStart w:id="100" w:name="1.3 法律"/>
      <w:bookmarkEnd w:id="100"/>
      <w:r>
        <w:rPr>
          <w:rFonts w:hint="eastAsia" w:asciiTheme="minorEastAsia" w:hAnsiTheme="minorEastAsia" w:eastAsiaTheme="minorEastAsia" w:cstheme="minorEastAsia"/>
          <w:b/>
          <w:color w:val="auto"/>
          <w:szCs w:val="21"/>
          <w:highlight w:val="none"/>
        </w:rPr>
        <w:t>1.3法律</w:t>
      </w:r>
    </w:p>
    <w:p w14:paraId="0F24889E">
      <w:pPr>
        <w:pStyle w:val="14"/>
        <w:tabs>
          <w:tab w:val="left" w:pos="8638"/>
        </w:tabs>
        <w:autoSpaceDE w:val="0"/>
        <w:autoSpaceDN w:val="0"/>
        <w:adjustRightInd w:val="0"/>
        <w:spacing w:line="360" w:lineRule="auto"/>
        <w:ind w:left="334" w:right="48" w:rightChars="23" w:firstLine="416"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pacing w:val="-1"/>
          <w:szCs w:val="21"/>
          <w:highlight w:val="none"/>
        </w:rPr>
        <w:t>适</w:t>
      </w:r>
      <w:r>
        <w:rPr>
          <w:rFonts w:hint="eastAsia" w:asciiTheme="minorEastAsia" w:hAnsiTheme="minorEastAsia" w:eastAsiaTheme="minorEastAsia" w:cstheme="minorEastAsia"/>
          <w:color w:val="auto"/>
          <w:spacing w:val="-3"/>
          <w:szCs w:val="21"/>
          <w:highlight w:val="none"/>
        </w:rPr>
        <w:t>用</w:t>
      </w:r>
      <w:r>
        <w:rPr>
          <w:rFonts w:hint="eastAsia" w:asciiTheme="minorEastAsia" w:hAnsiTheme="minorEastAsia" w:eastAsiaTheme="minorEastAsia" w:cstheme="minorEastAsia"/>
          <w:color w:val="auto"/>
          <w:spacing w:val="-1"/>
          <w:szCs w:val="21"/>
          <w:highlight w:val="none"/>
        </w:rPr>
        <w:t>于合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pacing w:val="-1"/>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pacing w:val="-1"/>
          <w:szCs w:val="21"/>
          <w:highlight w:val="none"/>
        </w:rPr>
        <w:t>规范</w:t>
      </w:r>
      <w:r>
        <w:rPr>
          <w:rFonts w:hint="eastAsia" w:asciiTheme="minorEastAsia" w:hAnsiTheme="minorEastAsia" w:eastAsiaTheme="minorEastAsia" w:cstheme="minorEastAsia"/>
          <w:color w:val="auto"/>
          <w:spacing w:val="-3"/>
          <w:szCs w:val="21"/>
          <w:highlight w:val="none"/>
        </w:rPr>
        <w:t>性</w:t>
      </w:r>
      <w:r>
        <w:rPr>
          <w:rFonts w:hint="eastAsia" w:asciiTheme="minorEastAsia" w:hAnsiTheme="minorEastAsia" w:eastAsiaTheme="minorEastAsia" w:cstheme="minorEastAsia"/>
          <w:color w:val="auto"/>
          <w:spacing w:val="-1"/>
          <w:szCs w:val="21"/>
          <w:highlight w:val="none"/>
        </w:rPr>
        <w:t>文件：</w:t>
      </w:r>
      <w:r>
        <w:rPr>
          <w:rFonts w:hint="eastAsia" w:asciiTheme="minorEastAsia" w:hAnsiTheme="minorEastAsia" w:eastAsiaTheme="minorEastAsia" w:cstheme="minorEastAsia"/>
          <w:color w:val="auto"/>
          <w:szCs w:val="21"/>
          <w:highlight w:val="none"/>
          <w:u w:val="single"/>
        </w:rPr>
        <w:t>现行的国家法律和行政法规，工程所在地政府的有关法规和规章。</w:t>
      </w:r>
    </w:p>
    <w:p w14:paraId="193B49FD">
      <w:pPr>
        <w:tabs>
          <w:tab w:val="left" w:pos="777"/>
        </w:tabs>
        <w:spacing w:before="190" w:line="360" w:lineRule="auto"/>
        <w:ind w:left="331" w:right="48" w:rightChars="23"/>
        <w:jc w:val="left"/>
        <w:rPr>
          <w:rFonts w:hint="eastAsia" w:asciiTheme="minorEastAsia" w:hAnsiTheme="minorEastAsia" w:eastAsiaTheme="minorEastAsia" w:cstheme="minorEastAsia"/>
          <w:b/>
          <w:color w:val="auto"/>
          <w:szCs w:val="21"/>
          <w:highlight w:val="none"/>
        </w:rPr>
      </w:pPr>
      <w:bookmarkStart w:id="101" w:name="1.4 标准和规范"/>
      <w:bookmarkEnd w:id="101"/>
      <w:r>
        <w:rPr>
          <w:rFonts w:hint="eastAsia" w:asciiTheme="minorEastAsia" w:hAnsiTheme="minorEastAsia" w:eastAsiaTheme="minorEastAsia" w:cstheme="minorEastAsia"/>
          <w:b/>
          <w:color w:val="auto"/>
          <w:szCs w:val="21"/>
          <w:highlight w:val="none"/>
        </w:rPr>
        <w:t>1.4标准和规范</w:t>
      </w:r>
    </w:p>
    <w:p w14:paraId="547B5A52">
      <w:pPr>
        <w:pStyle w:val="49"/>
        <w:tabs>
          <w:tab w:val="left" w:pos="993"/>
          <w:tab w:val="left" w:pos="9077"/>
        </w:tabs>
        <w:spacing w:before="1" w:line="360" w:lineRule="auto"/>
        <w:ind w:left="331" w:right="48" w:rightChars="23" w:firstLine="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1.4.1适</w:t>
      </w:r>
      <w:r>
        <w:rPr>
          <w:rFonts w:hint="eastAsia" w:asciiTheme="minorEastAsia" w:hAnsiTheme="minorEastAsia" w:eastAsiaTheme="minorEastAsia" w:cstheme="minorEastAsia"/>
          <w:color w:val="auto"/>
          <w:spacing w:val="-3"/>
          <w:szCs w:val="21"/>
          <w:highlight w:val="none"/>
        </w:rPr>
        <w:t>用</w:t>
      </w:r>
      <w:r>
        <w:rPr>
          <w:rFonts w:hint="eastAsia" w:asciiTheme="minorEastAsia" w:hAnsiTheme="minorEastAsia" w:eastAsiaTheme="minorEastAsia" w:cstheme="minorEastAsia"/>
          <w:color w:val="auto"/>
          <w:spacing w:val="-1"/>
          <w:szCs w:val="21"/>
          <w:highlight w:val="none"/>
        </w:rPr>
        <w:t>于工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pacing w:val="-1"/>
          <w:szCs w:val="21"/>
          <w:highlight w:val="none"/>
        </w:rPr>
        <w:t>的标</w:t>
      </w:r>
      <w:r>
        <w:rPr>
          <w:rFonts w:hint="eastAsia" w:asciiTheme="minorEastAsia" w:hAnsiTheme="minorEastAsia" w:eastAsiaTheme="minorEastAsia" w:cstheme="minorEastAsia"/>
          <w:color w:val="auto"/>
          <w:spacing w:val="-3"/>
          <w:szCs w:val="21"/>
          <w:highlight w:val="none"/>
        </w:rPr>
        <w:t>准</w:t>
      </w:r>
      <w:r>
        <w:rPr>
          <w:rFonts w:hint="eastAsia" w:asciiTheme="minorEastAsia" w:hAnsiTheme="minorEastAsia" w:eastAsiaTheme="minorEastAsia" w:cstheme="minorEastAsia"/>
          <w:color w:val="auto"/>
          <w:spacing w:val="-1"/>
          <w:szCs w:val="21"/>
          <w:highlight w:val="none"/>
        </w:rPr>
        <w:t>规范</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pacing w:val="-1"/>
          <w:szCs w:val="21"/>
          <w:highlight w:val="none"/>
        </w:rPr>
        <w:t>括：</w:t>
      </w:r>
      <w:r>
        <w:rPr>
          <w:rFonts w:hint="eastAsia" w:asciiTheme="minorEastAsia" w:hAnsiTheme="minorEastAsia" w:eastAsiaTheme="minorEastAsia" w:cstheme="minorEastAsia"/>
          <w:color w:val="auto"/>
          <w:szCs w:val="21"/>
          <w:highlight w:val="none"/>
          <w:u w:val="single"/>
        </w:rPr>
        <w:t>现行的国家法律和行政法规，工程所在地政府的有关法规和规章。</w:t>
      </w:r>
    </w:p>
    <w:p w14:paraId="466CD7B2">
      <w:pPr>
        <w:pStyle w:val="49"/>
        <w:tabs>
          <w:tab w:val="left" w:pos="993"/>
          <w:tab w:val="left" w:pos="9077"/>
        </w:tabs>
        <w:spacing w:line="360" w:lineRule="auto"/>
        <w:ind w:left="331" w:right="48" w:rightChars="23" w:firstLine="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1.4.2发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pacing w:val="-1"/>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pacing w:val="-1"/>
          <w:szCs w:val="21"/>
          <w:highlight w:val="none"/>
        </w:rPr>
        <w:t>国外</w:t>
      </w:r>
      <w:r>
        <w:rPr>
          <w:rFonts w:hint="eastAsia" w:asciiTheme="minorEastAsia" w:hAnsiTheme="minorEastAsia" w:eastAsiaTheme="minorEastAsia" w:cstheme="minorEastAsia"/>
          <w:color w:val="auto"/>
          <w:spacing w:val="-3"/>
          <w:szCs w:val="21"/>
          <w:highlight w:val="none"/>
        </w:rPr>
        <w:t>标</w:t>
      </w:r>
      <w:r>
        <w:rPr>
          <w:rFonts w:hint="eastAsia" w:asciiTheme="minorEastAsia" w:hAnsiTheme="minorEastAsia" w:eastAsiaTheme="minorEastAsia" w:cstheme="minorEastAsia"/>
          <w:color w:val="auto"/>
          <w:spacing w:val="-1"/>
          <w:szCs w:val="21"/>
          <w:highlight w:val="none"/>
        </w:rPr>
        <w:t>准、</w:t>
      </w:r>
      <w:r>
        <w:rPr>
          <w:rFonts w:hint="eastAsia" w:asciiTheme="minorEastAsia" w:hAnsiTheme="minorEastAsia" w:eastAsiaTheme="minorEastAsia" w:cstheme="minorEastAsia"/>
          <w:color w:val="auto"/>
          <w:spacing w:val="-3"/>
          <w:szCs w:val="21"/>
          <w:highlight w:val="none"/>
        </w:rPr>
        <w:t>规</w:t>
      </w:r>
      <w:r>
        <w:rPr>
          <w:rFonts w:hint="eastAsia" w:asciiTheme="minorEastAsia" w:hAnsiTheme="minorEastAsia" w:eastAsiaTheme="minorEastAsia" w:cstheme="minorEastAsia"/>
          <w:color w:val="auto"/>
          <w:spacing w:val="-1"/>
          <w:szCs w:val="21"/>
          <w:highlight w:val="none"/>
        </w:rPr>
        <w:t>范的</w:t>
      </w:r>
      <w:r>
        <w:rPr>
          <w:rFonts w:hint="eastAsia" w:asciiTheme="minorEastAsia" w:hAnsiTheme="minorEastAsia" w:eastAsiaTheme="minorEastAsia" w:cstheme="minorEastAsia"/>
          <w:color w:val="auto"/>
          <w:spacing w:val="-3"/>
          <w:szCs w:val="21"/>
          <w:highlight w:val="none"/>
        </w:rPr>
        <w:t>名</w:t>
      </w:r>
      <w:r>
        <w:rPr>
          <w:rFonts w:hint="eastAsia" w:asciiTheme="minorEastAsia" w:hAnsiTheme="minorEastAsia" w:eastAsiaTheme="minorEastAsia" w:cstheme="minorEastAsia"/>
          <w:color w:val="auto"/>
          <w:spacing w:val="-1"/>
          <w:szCs w:val="21"/>
          <w:highlight w:val="none"/>
        </w:rPr>
        <w:t>称：</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w:t>
      </w:r>
    </w:p>
    <w:p w14:paraId="1B2E8623">
      <w:pPr>
        <w:pStyle w:val="14"/>
        <w:tabs>
          <w:tab w:val="left" w:pos="4952"/>
          <w:tab w:val="left" w:pos="8912"/>
        </w:tabs>
        <w:spacing w:before="77"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国外</w:t>
      </w:r>
      <w:r>
        <w:rPr>
          <w:rFonts w:hint="eastAsia" w:asciiTheme="minorEastAsia" w:hAnsiTheme="minorEastAsia" w:eastAsiaTheme="minorEastAsia" w:cstheme="minorEastAsia"/>
          <w:color w:val="auto"/>
          <w:spacing w:val="-3"/>
          <w:szCs w:val="21"/>
          <w:highlight w:val="none"/>
        </w:rPr>
        <w:t>标</w:t>
      </w:r>
      <w:r>
        <w:rPr>
          <w:rFonts w:hint="eastAsia" w:asciiTheme="minorEastAsia" w:hAnsiTheme="minorEastAsia" w:eastAsiaTheme="minorEastAsia" w:cstheme="minorEastAsia"/>
          <w:color w:val="auto"/>
          <w:szCs w:val="21"/>
          <w:highlight w:val="none"/>
        </w:rPr>
        <w:t>准、</w:t>
      </w:r>
      <w:r>
        <w:rPr>
          <w:rFonts w:hint="eastAsia" w:asciiTheme="minorEastAsia" w:hAnsiTheme="minorEastAsia" w:eastAsiaTheme="minorEastAsia" w:cstheme="minorEastAsia"/>
          <w:color w:val="auto"/>
          <w:spacing w:val="-3"/>
          <w:szCs w:val="21"/>
          <w:highlight w:val="none"/>
        </w:rPr>
        <w:t>规</w:t>
      </w:r>
      <w:r>
        <w:rPr>
          <w:rFonts w:hint="eastAsia" w:asciiTheme="minorEastAsia" w:hAnsiTheme="minorEastAsia" w:eastAsiaTheme="minorEastAsia" w:cstheme="minorEastAsia"/>
          <w:color w:val="auto"/>
          <w:szCs w:val="21"/>
          <w:highlight w:val="none"/>
        </w:rPr>
        <w:t>范的</w:t>
      </w:r>
      <w:r>
        <w:rPr>
          <w:rFonts w:hint="eastAsia" w:asciiTheme="minorEastAsia" w:hAnsiTheme="minorEastAsia" w:eastAsiaTheme="minorEastAsia" w:cstheme="minorEastAsia"/>
          <w:color w:val="auto"/>
          <w:spacing w:val="-3"/>
          <w:szCs w:val="21"/>
          <w:highlight w:val="none"/>
        </w:rPr>
        <w:t>份</w:t>
      </w:r>
      <w:r>
        <w:rPr>
          <w:rFonts w:hint="eastAsia" w:asciiTheme="minorEastAsia" w:hAnsiTheme="minorEastAsia" w:eastAsiaTheme="minorEastAsia" w:cstheme="minorEastAsia"/>
          <w:color w:val="auto"/>
          <w:szCs w:val="21"/>
          <w:highlight w:val="none"/>
        </w:rPr>
        <w:t>数：</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w:t>
      </w:r>
    </w:p>
    <w:p w14:paraId="7311EE9F">
      <w:pPr>
        <w:pStyle w:val="14"/>
        <w:tabs>
          <w:tab w:val="left" w:pos="5173"/>
        </w:tabs>
        <w:spacing w:before="2"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国外</w:t>
      </w:r>
      <w:r>
        <w:rPr>
          <w:rFonts w:hint="eastAsia" w:asciiTheme="minorEastAsia" w:hAnsiTheme="minorEastAsia" w:eastAsiaTheme="minorEastAsia" w:cstheme="minorEastAsia"/>
          <w:color w:val="auto"/>
          <w:spacing w:val="-3"/>
          <w:szCs w:val="21"/>
          <w:highlight w:val="none"/>
        </w:rPr>
        <w:t>标</w:t>
      </w:r>
      <w:r>
        <w:rPr>
          <w:rFonts w:hint="eastAsia" w:asciiTheme="minorEastAsia" w:hAnsiTheme="minorEastAsia" w:eastAsiaTheme="minorEastAsia" w:cstheme="minorEastAsia"/>
          <w:color w:val="auto"/>
          <w:szCs w:val="21"/>
          <w:highlight w:val="none"/>
        </w:rPr>
        <w:t>准、</w:t>
      </w:r>
      <w:r>
        <w:rPr>
          <w:rFonts w:hint="eastAsia" w:asciiTheme="minorEastAsia" w:hAnsiTheme="minorEastAsia" w:eastAsiaTheme="minorEastAsia" w:cstheme="minorEastAsia"/>
          <w:color w:val="auto"/>
          <w:spacing w:val="-3"/>
          <w:szCs w:val="21"/>
          <w:highlight w:val="none"/>
        </w:rPr>
        <w:t>规</w:t>
      </w:r>
      <w:r>
        <w:rPr>
          <w:rFonts w:hint="eastAsia" w:asciiTheme="minorEastAsia" w:hAnsiTheme="minorEastAsia" w:eastAsiaTheme="minorEastAsia" w:cstheme="minorEastAsia"/>
          <w:color w:val="auto"/>
          <w:szCs w:val="21"/>
          <w:highlight w:val="none"/>
        </w:rPr>
        <w:t>范的</w:t>
      </w:r>
      <w:r>
        <w:rPr>
          <w:rFonts w:hint="eastAsia" w:asciiTheme="minorEastAsia" w:hAnsiTheme="minorEastAsia" w:eastAsiaTheme="minorEastAsia" w:cstheme="minorEastAsia"/>
          <w:color w:val="auto"/>
          <w:spacing w:val="-3"/>
          <w:szCs w:val="21"/>
          <w:highlight w:val="none"/>
        </w:rPr>
        <w:t>名</w:t>
      </w:r>
      <w:r>
        <w:rPr>
          <w:rFonts w:hint="eastAsia" w:asciiTheme="minorEastAsia" w:hAnsiTheme="minorEastAsia" w:eastAsiaTheme="minorEastAsia" w:cstheme="minorEastAsia"/>
          <w:color w:val="auto"/>
          <w:szCs w:val="21"/>
          <w:highlight w:val="none"/>
        </w:rPr>
        <w:t>称：</w:t>
      </w:r>
      <w:r>
        <w:rPr>
          <w:rFonts w:hint="eastAsia" w:asciiTheme="minorEastAsia" w:hAnsiTheme="minorEastAsia" w:eastAsiaTheme="minorEastAsia" w:cstheme="minorEastAsia"/>
          <w:color w:val="auto"/>
          <w:szCs w:val="21"/>
          <w:highlight w:val="none"/>
          <w:u w:val="single"/>
        </w:rPr>
        <w:t xml:space="preserve"> 无</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w:t>
      </w:r>
    </w:p>
    <w:p w14:paraId="47DABB59">
      <w:pPr>
        <w:pStyle w:val="49"/>
        <w:tabs>
          <w:tab w:val="left" w:pos="993"/>
        </w:tabs>
        <w:spacing w:line="360" w:lineRule="auto"/>
        <w:ind w:left="331"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1.4.3发包人对工程的技术标准和功能要求的特殊要求：</w:t>
      </w:r>
    </w:p>
    <w:p w14:paraId="2B9FE36B">
      <w:pPr>
        <w:tabs>
          <w:tab w:val="left" w:pos="777"/>
        </w:tabs>
        <w:spacing w:before="191" w:line="360" w:lineRule="auto"/>
        <w:ind w:left="331" w:right="48" w:rightChars="23"/>
        <w:jc w:val="left"/>
        <w:rPr>
          <w:rFonts w:hint="eastAsia" w:asciiTheme="minorEastAsia" w:hAnsiTheme="minorEastAsia" w:eastAsiaTheme="minorEastAsia" w:cstheme="minorEastAsia"/>
          <w:b/>
          <w:color w:val="auto"/>
          <w:szCs w:val="21"/>
          <w:highlight w:val="none"/>
        </w:rPr>
      </w:pPr>
      <w:bookmarkStart w:id="102" w:name="1.5 合同文件的优先顺序"/>
      <w:bookmarkEnd w:id="102"/>
      <w:r>
        <w:rPr>
          <w:rFonts w:hint="eastAsia" w:asciiTheme="minorEastAsia" w:hAnsiTheme="minorEastAsia" w:eastAsiaTheme="minorEastAsia" w:cstheme="minorEastAsia"/>
          <w:b/>
          <w:color w:val="auto"/>
          <w:szCs w:val="21"/>
          <w:highlight w:val="none"/>
        </w:rPr>
        <w:t>1.5合同文件的优先顺序</w:t>
      </w:r>
    </w:p>
    <w:p w14:paraId="01B92C61">
      <w:pPr>
        <w:pStyle w:val="14"/>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合同文件组成及优先顺序为：</w:t>
      </w:r>
    </w:p>
    <w:p w14:paraId="42A80209">
      <w:pPr>
        <w:pStyle w:val="49"/>
        <w:tabs>
          <w:tab w:val="left" w:pos="886"/>
        </w:tabs>
        <w:spacing w:line="360" w:lineRule="auto"/>
        <w:ind w:left="332"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（1）合同协议书</w:t>
      </w:r>
    </w:p>
    <w:p w14:paraId="4F3B5EE3">
      <w:pPr>
        <w:pStyle w:val="49"/>
        <w:tabs>
          <w:tab w:val="left" w:pos="886"/>
          <w:tab w:val="left" w:pos="3743"/>
        </w:tabs>
        <w:spacing w:line="360" w:lineRule="auto"/>
        <w:ind w:left="332"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（2）成</w:t>
      </w:r>
      <w:r>
        <w:rPr>
          <w:rFonts w:hint="eastAsia" w:asciiTheme="minorEastAsia" w:hAnsiTheme="minorEastAsia" w:eastAsiaTheme="minorEastAsia" w:cstheme="minorEastAsia"/>
          <w:color w:val="auto"/>
          <w:szCs w:val="21"/>
          <w:highlight w:val="none"/>
        </w:rPr>
        <w:t>交通</w:t>
      </w:r>
      <w:r>
        <w:rPr>
          <w:rFonts w:hint="eastAsia" w:asciiTheme="minorEastAsia" w:hAnsiTheme="minorEastAsia" w:eastAsiaTheme="minorEastAsia" w:cstheme="minorEastAsia"/>
          <w:color w:val="auto"/>
          <w:spacing w:val="-3"/>
          <w:szCs w:val="21"/>
          <w:highlight w:val="none"/>
        </w:rPr>
        <w:t>知</w:t>
      </w:r>
      <w:r>
        <w:rPr>
          <w:rFonts w:hint="eastAsia" w:asciiTheme="minorEastAsia" w:hAnsiTheme="minorEastAsia" w:eastAsiaTheme="minorEastAsia" w:cstheme="minorEastAsia"/>
          <w:color w:val="auto"/>
          <w:szCs w:val="21"/>
          <w:highlight w:val="none"/>
        </w:rPr>
        <w:t>书（</w:t>
      </w:r>
      <w:r>
        <w:rPr>
          <w:rFonts w:hint="eastAsia" w:asciiTheme="minorEastAsia" w:hAnsiTheme="minorEastAsia" w:eastAsiaTheme="minorEastAsia" w:cstheme="minorEastAsia"/>
          <w:color w:val="auto"/>
          <w:spacing w:val="-3"/>
          <w:szCs w:val="21"/>
          <w:highlight w:val="none"/>
        </w:rPr>
        <w:t>如</w:t>
      </w:r>
      <w:r>
        <w:rPr>
          <w:rFonts w:hint="eastAsia" w:asciiTheme="minorEastAsia" w:hAnsiTheme="minorEastAsia" w:eastAsiaTheme="minorEastAsia" w:cstheme="minorEastAsia"/>
          <w:color w:val="auto"/>
          <w:szCs w:val="21"/>
          <w:highlight w:val="none"/>
        </w:rPr>
        <w:t>果有</w:t>
      </w:r>
      <w:r>
        <w:rPr>
          <w:rFonts w:hint="eastAsia" w:asciiTheme="minorEastAsia" w:hAnsiTheme="minorEastAsia" w:eastAsiaTheme="minorEastAsia" w:cstheme="minorEastAsia"/>
          <w:color w:val="auto"/>
          <w:spacing w:val="-3"/>
          <w:szCs w:val="21"/>
          <w:highlight w:val="none"/>
        </w:rPr>
        <w:t>）</w:t>
      </w:r>
    </w:p>
    <w:p w14:paraId="245BC85F">
      <w:pPr>
        <w:pStyle w:val="49"/>
        <w:tabs>
          <w:tab w:val="left" w:pos="886"/>
          <w:tab w:val="left" w:pos="4292"/>
        </w:tabs>
        <w:spacing w:before="1" w:line="360" w:lineRule="auto"/>
        <w:ind w:left="332"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（3）投</w:t>
      </w:r>
      <w:r>
        <w:rPr>
          <w:rFonts w:hint="eastAsia" w:asciiTheme="minorEastAsia" w:hAnsiTheme="minorEastAsia" w:eastAsiaTheme="minorEastAsia" w:cstheme="minorEastAsia"/>
          <w:color w:val="auto"/>
          <w:szCs w:val="21"/>
          <w:highlight w:val="none"/>
        </w:rPr>
        <w:t>标函</w:t>
      </w:r>
      <w:r>
        <w:rPr>
          <w:rFonts w:hint="eastAsia" w:asciiTheme="minorEastAsia" w:hAnsiTheme="minorEastAsia" w:eastAsiaTheme="minorEastAsia" w:cstheme="minorEastAsia"/>
          <w:color w:val="auto"/>
          <w:spacing w:val="-3"/>
          <w:szCs w:val="21"/>
          <w:highlight w:val="none"/>
        </w:rPr>
        <w:t>及</w:t>
      </w:r>
      <w:r>
        <w:rPr>
          <w:rFonts w:hint="eastAsia" w:asciiTheme="minorEastAsia" w:hAnsiTheme="minorEastAsia" w:eastAsiaTheme="minorEastAsia" w:cstheme="minorEastAsia"/>
          <w:color w:val="auto"/>
          <w:szCs w:val="21"/>
          <w:highlight w:val="none"/>
        </w:rPr>
        <w:t>其附</w:t>
      </w:r>
      <w:r>
        <w:rPr>
          <w:rFonts w:hint="eastAsia" w:asciiTheme="minorEastAsia" w:hAnsiTheme="minorEastAsia" w:eastAsiaTheme="minorEastAsia" w:cstheme="minorEastAsia"/>
          <w:color w:val="auto"/>
          <w:spacing w:val="-3"/>
          <w:szCs w:val="21"/>
          <w:highlight w:val="none"/>
        </w:rPr>
        <w:t>录</w:t>
      </w:r>
      <w:r>
        <w:rPr>
          <w:rFonts w:hint="eastAsia" w:asciiTheme="minorEastAsia" w:hAnsiTheme="minorEastAsia" w:eastAsiaTheme="minorEastAsia" w:cstheme="minorEastAsia"/>
          <w:color w:val="auto"/>
          <w:szCs w:val="21"/>
          <w:highlight w:val="none"/>
        </w:rPr>
        <w:t>（如</w:t>
      </w:r>
      <w:r>
        <w:rPr>
          <w:rFonts w:hint="eastAsia" w:asciiTheme="minorEastAsia" w:hAnsiTheme="minorEastAsia" w:eastAsiaTheme="minorEastAsia" w:cstheme="minorEastAsia"/>
          <w:color w:val="auto"/>
          <w:spacing w:val="-3"/>
          <w:szCs w:val="21"/>
          <w:highlight w:val="none"/>
        </w:rPr>
        <w:t>果</w:t>
      </w:r>
      <w:r>
        <w:rPr>
          <w:rFonts w:hint="eastAsia" w:asciiTheme="minorEastAsia" w:hAnsiTheme="minorEastAsia" w:eastAsiaTheme="minorEastAsia" w:cstheme="minorEastAsia"/>
          <w:color w:val="auto"/>
          <w:szCs w:val="21"/>
          <w:highlight w:val="none"/>
        </w:rPr>
        <w:t>有）</w:t>
      </w:r>
    </w:p>
    <w:p w14:paraId="3AB75C07">
      <w:pPr>
        <w:pStyle w:val="49"/>
        <w:tabs>
          <w:tab w:val="left" w:pos="886"/>
          <w:tab w:val="left" w:pos="3963"/>
        </w:tabs>
        <w:spacing w:line="360" w:lineRule="auto"/>
        <w:ind w:left="332"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（4）专</w:t>
      </w:r>
      <w:r>
        <w:rPr>
          <w:rFonts w:hint="eastAsia" w:asciiTheme="minorEastAsia" w:hAnsiTheme="minorEastAsia" w:eastAsiaTheme="minorEastAsia" w:cstheme="minorEastAsia"/>
          <w:color w:val="auto"/>
          <w:szCs w:val="21"/>
          <w:highlight w:val="none"/>
        </w:rPr>
        <w:t>用合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条款</w:t>
      </w:r>
      <w:r>
        <w:rPr>
          <w:rFonts w:hint="eastAsia" w:asciiTheme="minorEastAsia" w:hAnsiTheme="minorEastAsia" w:eastAsiaTheme="minorEastAsia" w:cstheme="minorEastAsia"/>
          <w:color w:val="auto"/>
          <w:spacing w:val="-3"/>
          <w:szCs w:val="21"/>
          <w:highlight w:val="none"/>
        </w:rPr>
        <w:t>及</w:t>
      </w:r>
      <w:r>
        <w:rPr>
          <w:rFonts w:hint="eastAsia" w:asciiTheme="minorEastAsia" w:hAnsiTheme="minorEastAsia" w:eastAsiaTheme="minorEastAsia" w:cstheme="minorEastAsia"/>
          <w:color w:val="auto"/>
          <w:szCs w:val="21"/>
          <w:highlight w:val="none"/>
        </w:rPr>
        <w:t>其附</w:t>
      </w:r>
      <w:r>
        <w:rPr>
          <w:rFonts w:hint="eastAsia" w:asciiTheme="minorEastAsia" w:hAnsiTheme="minorEastAsia" w:eastAsiaTheme="minorEastAsia" w:cstheme="minorEastAsia"/>
          <w:color w:val="auto"/>
          <w:spacing w:val="-3"/>
          <w:szCs w:val="21"/>
          <w:highlight w:val="none"/>
        </w:rPr>
        <w:t>件</w:t>
      </w:r>
    </w:p>
    <w:p w14:paraId="7A57ACDC">
      <w:pPr>
        <w:pStyle w:val="49"/>
        <w:tabs>
          <w:tab w:val="left" w:pos="886"/>
          <w:tab w:val="left" w:pos="3083"/>
        </w:tabs>
        <w:spacing w:line="360" w:lineRule="auto"/>
        <w:ind w:left="332"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（5）通</w:t>
      </w:r>
      <w:r>
        <w:rPr>
          <w:rFonts w:hint="eastAsia" w:asciiTheme="minorEastAsia" w:hAnsiTheme="minorEastAsia" w:eastAsiaTheme="minorEastAsia" w:cstheme="minorEastAsia"/>
          <w:color w:val="auto"/>
          <w:szCs w:val="21"/>
          <w:highlight w:val="none"/>
        </w:rPr>
        <w:t>用合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条款</w:t>
      </w:r>
    </w:p>
    <w:p w14:paraId="383B4AEE">
      <w:pPr>
        <w:pStyle w:val="14"/>
        <w:tabs>
          <w:tab w:val="left" w:pos="30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u w:val="single"/>
        </w:rPr>
        <w:t xml:space="preserve"> 其他合同文件</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w:t>
      </w:r>
    </w:p>
    <w:p w14:paraId="4439CC64">
      <w:pPr>
        <w:pStyle w:val="14"/>
        <w:tabs>
          <w:tab w:val="left" w:pos="30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u w:val="single"/>
        </w:rPr>
        <w:t xml:space="preserve"> 已标价工程量清单</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w:t>
      </w:r>
    </w:p>
    <w:p w14:paraId="1C12B7BE">
      <w:pPr>
        <w:pStyle w:val="14"/>
        <w:numPr>
          <w:ilvl w:val="0"/>
          <w:numId w:val="4"/>
        </w:numPr>
        <w:tabs>
          <w:tab w:val="left" w:pos="30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2959B732">
      <w:pPr>
        <w:pStyle w:val="14"/>
        <w:numPr>
          <w:ilvl w:val="0"/>
          <w:numId w:val="4"/>
        </w:numPr>
        <w:tabs>
          <w:tab w:val="left" w:pos="3083"/>
        </w:tabs>
        <w:spacing w:line="360" w:lineRule="auto"/>
        <w:ind w:left="332"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1384D429">
      <w:pPr>
        <w:pStyle w:val="14"/>
        <w:tabs>
          <w:tab w:val="left" w:pos="3083"/>
        </w:tabs>
        <w:spacing w:line="360" w:lineRule="auto"/>
        <w:ind w:right="48" w:rightChars="23" w:firstLine="40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（10）《建设工程工程量清单计价规范</w:t>
      </w:r>
      <w:r>
        <w:rPr>
          <w:rFonts w:hint="eastAsia" w:asciiTheme="minorEastAsia" w:hAnsiTheme="minorEastAsia" w:eastAsiaTheme="minorEastAsia" w:cstheme="minorEastAsia"/>
          <w:color w:val="auto"/>
          <w:szCs w:val="21"/>
          <w:highlight w:val="none"/>
        </w:rPr>
        <w:t>（GB5050-2013）</w:t>
      </w:r>
      <w:r>
        <w:rPr>
          <w:rFonts w:hint="eastAsia" w:asciiTheme="minorEastAsia" w:hAnsiTheme="minorEastAsia" w:eastAsiaTheme="minorEastAsia" w:cstheme="minorEastAsia"/>
          <w:color w:val="auto"/>
          <w:spacing w:val="-3"/>
          <w:szCs w:val="21"/>
          <w:highlight w:val="none"/>
        </w:rPr>
        <w:t>》及其广西实施细则及《关于建筑业实施营</w:t>
      </w:r>
      <w:r>
        <w:rPr>
          <w:rFonts w:hint="eastAsia" w:asciiTheme="minorEastAsia" w:hAnsiTheme="minorEastAsia" w:eastAsiaTheme="minorEastAsia" w:cstheme="minorEastAsia"/>
          <w:color w:val="auto"/>
          <w:spacing w:val="-4"/>
          <w:szCs w:val="21"/>
          <w:highlight w:val="none"/>
        </w:rPr>
        <w:t>业税改征增值税后广西壮族自治区建设工程计价依据调整的通知》</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6"/>
          <w:szCs w:val="21"/>
          <w:highlight w:val="none"/>
        </w:rPr>
        <w:t>桂建标〔</w:t>
      </w:r>
      <w:r>
        <w:rPr>
          <w:rFonts w:hint="eastAsia" w:asciiTheme="minorEastAsia" w:hAnsiTheme="minorEastAsia" w:eastAsiaTheme="minorEastAsia" w:cstheme="minorEastAsia"/>
          <w:color w:val="auto"/>
          <w:szCs w:val="21"/>
          <w:highlight w:val="none"/>
        </w:rPr>
        <w:t>2016</w:t>
      </w:r>
      <w:r>
        <w:rPr>
          <w:rFonts w:hint="eastAsia" w:asciiTheme="minorEastAsia" w:hAnsiTheme="minorEastAsia" w:eastAsiaTheme="minorEastAsia" w:cstheme="minorEastAsia"/>
          <w:color w:val="auto"/>
          <w:spacing w:val="-15"/>
          <w:szCs w:val="21"/>
          <w:highlight w:val="none"/>
        </w:rPr>
        <w:t>〕</w:t>
      </w:r>
      <w:r>
        <w:rPr>
          <w:rFonts w:hint="eastAsia" w:asciiTheme="minorEastAsia" w:hAnsiTheme="minorEastAsia" w:eastAsiaTheme="minorEastAsia" w:cstheme="minorEastAsia"/>
          <w:color w:val="auto"/>
          <w:szCs w:val="21"/>
          <w:highlight w:val="none"/>
        </w:rPr>
        <w:t>17</w:t>
      </w:r>
      <w:r>
        <w:rPr>
          <w:rFonts w:hint="eastAsia" w:asciiTheme="minorEastAsia" w:hAnsiTheme="minorEastAsia" w:eastAsiaTheme="minorEastAsia" w:cstheme="minorEastAsia"/>
          <w:color w:val="auto"/>
          <w:spacing w:val="-25"/>
          <w:szCs w:val="21"/>
          <w:highlight w:val="none"/>
        </w:rPr>
        <w:t xml:space="preserve"> 号</w:t>
      </w:r>
      <w:r>
        <w:rPr>
          <w:rFonts w:hint="eastAsia" w:asciiTheme="minorEastAsia" w:hAnsiTheme="minorEastAsia" w:eastAsiaTheme="minorEastAsia" w:cstheme="minorEastAsia"/>
          <w:color w:val="auto"/>
          <w:spacing w:val="-13"/>
          <w:szCs w:val="21"/>
          <w:highlight w:val="none"/>
        </w:rPr>
        <w:t>）</w:t>
      </w:r>
      <w:r>
        <w:rPr>
          <w:rFonts w:hint="eastAsia" w:asciiTheme="minorEastAsia" w:hAnsiTheme="minorEastAsia" w:eastAsiaTheme="minorEastAsia" w:cstheme="minorEastAsia"/>
          <w:color w:val="auto"/>
          <w:spacing w:val="-8"/>
          <w:szCs w:val="21"/>
          <w:highlight w:val="none"/>
        </w:rPr>
        <w:t>、《建设</w:t>
      </w:r>
      <w:r>
        <w:rPr>
          <w:rFonts w:hint="eastAsia" w:asciiTheme="minorEastAsia" w:hAnsiTheme="minorEastAsia" w:eastAsiaTheme="minorEastAsia" w:cstheme="minorEastAsia"/>
          <w:color w:val="auto"/>
          <w:spacing w:val="-3"/>
          <w:szCs w:val="21"/>
          <w:highlight w:val="none"/>
        </w:rPr>
        <w:t>工程工程量清单计算规范</w:t>
      </w:r>
      <w:r>
        <w:rPr>
          <w:rFonts w:hint="eastAsia" w:asciiTheme="minorEastAsia" w:hAnsiTheme="minorEastAsia" w:eastAsiaTheme="minorEastAsia" w:cstheme="minorEastAsia"/>
          <w:color w:val="auto"/>
          <w:szCs w:val="21"/>
          <w:highlight w:val="none"/>
        </w:rPr>
        <w:t>（GB5854~50862-2013）</w:t>
      </w:r>
      <w:r>
        <w:rPr>
          <w:rFonts w:hint="eastAsia" w:asciiTheme="minorEastAsia" w:hAnsiTheme="minorEastAsia" w:eastAsiaTheme="minorEastAsia" w:cstheme="minorEastAsia"/>
          <w:color w:val="auto"/>
          <w:spacing w:val="-3"/>
          <w:szCs w:val="21"/>
          <w:highlight w:val="none"/>
        </w:rPr>
        <w:t>》及其广西实施细则（</w:t>
      </w:r>
      <w:r>
        <w:rPr>
          <w:rFonts w:hint="eastAsia" w:asciiTheme="minorEastAsia" w:hAnsiTheme="minorEastAsia" w:eastAsiaTheme="minorEastAsia" w:cstheme="minorEastAsia"/>
          <w:color w:val="auto"/>
          <w:spacing w:val="-1"/>
          <w:szCs w:val="21"/>
          <w:highlight w:val="none"/>
        </w:rPr>
        <w:t>修订本</w:t>
      </w:r>
      <w:r>
        <w:rPr>
          <w:rFonts w:hint="eastAsia" w:asciiTheme="minorEastAsia" w:hAnsiTheme="minorEastAsia" w:eastAsiaTheme="minorEastAsia" w:cstheme="minorEastAsia"/>
          <w:color w:val="auto"/>
          <w:szCs w:val="21"/>
          <w:highlight w:val="none"/>
        </w:rPr>
        <w:t>）。</w:t>
      </w:r>
    </w:p>
    <w:p w14:paraId="77F9042B">
      <w:pPr>
        <w:pStyle w:val="14"/>
        <w:spacing w:before="4"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说明：（6）、（7）、（8）、（9）填空内容分别限于技术标准和要求、图纸、已标价工程量清单或预算书、其他合同文件四者之一，其优先顺序可根据采取的不同合同方式由双方约定。</w:t>
      </w:r>
    </w:p>
    <w:p w14:paraId="0B3575E9">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03" w:name="1.6 图纸和承包人文件"/>
      <w:bookmarkEnd w:id="103"/>
      <w:r>
        <w:rPr>
          <w:rFonts w:hint="eastAsia" w:asciiTheme="minorEastAsia" w:hAnsiTheme="minorEastAsia" w:eastAsiaTheme="minorEastAsia" w:cstheme="minorEastAsia"/>
          <w:b/>
          <w:color w:val="auto"/>
          <w:szCs w:val="21"/>
          <w:highlight w:val="none"/>
        </w:rPr>
        <w:t>1.6图纸和承包人文件</w:t>
      </w:r>
    </w:p>
    <w:p w14:paraId="576A9254">
      <w:pPr>
        <w:pStyle w:val="49"/>
        <w:tabs>
          <w:tab w:val="left" w:pos="993"/>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1.6.1图纸的提供</w:t>
      </w:r>
    </w:p>
    <w:p w14:paraId="7FA182FC">
      <w:pPr>
        <w:pStyle w:val="14"/>
        <w:tabs>
          <w:tab w:val="left" w:pos="704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人向</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提</w:t>
      </w:r>
      <w:r>
        <w:rPr>
          <w:rFonts w:hint="eastAsia" w:asciiTheme="minorEastAsia" w:hAnsiTheme="minorEastAsia" w:eastAsiaTheme="minorEastAsia" w:cstheme="minorEastAsia"/>
          <w:color w:val="auto"/>
          <w:szCs w:val="21"/>
          <w:highlight w:val="none"/>
        </w:rPr>
        <w:t>供图</w:t>
      </w:r>
      <w:r>
        <w:rPr>
          <w:rFonts w:hint="eastAsia" w:asciiTheme="minorEastAsia" w:hAnsiTheme="minorEastAsia" w:eastAsiaTheme="minorEastAsia" w:cstheme="minorEastAsia"/>
          <w:color w:val="auto"/>
          <w:spacing w:val="-3"/>
          <w:szCs w:val="21"/>
          <w:highlight w:val="none"/>
        </w:rPr>
        <w:t>纸</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自</w:t>
      </w:r>
      <w:r>
        <w:rPr>
          <w:rFonts w:hint="eastAsia" w:asciiTheme="minorEastAsia" w:hAnsiTheme="minorEastAsia" w:eastAsiaTheme="minorEastAsia" w:cstheme="minorEastAsia"/>
          <w:color w:val="auto"/>
          <w:spacing w:val="-3"/>
          <w:szCs w:val="21"/>
          <w:highlight w:val="none"/>
          <w:u w:val="single"/>
        </w:rPr>
        <w:t>签</w:t>
      </w:r>
      <w:r>
        <w:rPr>
          <w:rFonts w:hint="eastAsia" w:asciiTheme="minorEastAsia" w:hAnsiTheme="minorEastAsia" w:eastAsiaTheme="minorEastAsia" w:cstheme="minorEastAsia"/>
          <w:color w:val="auto"/>
          <w:szCs w:val="21"/>
          <w:highlight w:val="none"/>
          <w:u w:val="single"/>
        </w:rPr>
        <w:t>订合</w:t>
      </w:r>
      <w:r>
        <w:rPr>
          <w:rFonts w:hint="eastAsia" w:asciiTheme="minorEastAsia" w:hAnsiTheme="minorEastAsia" w:eastAsiaTheme="minorEastAsia" w:cstheme="minorEastAsia"/>
          <w:color w:val="auto"/>
          <w:spacing w:val="-3"/>
          <w:szCs w:val="21"/>
          <w:highlight w:val="none"/>
          <w:u w:val="single"/>
        </w:rPr>
        <w:t>同</w:t>
      </w:r>
      <w:r>
        <w:rPr>
          <w:rFonts w:hint="eastAsia" w:asciiTheme="minorEastAsia" w:hAnsiTheme="minorEastAsia" w:eastAsiaTheme="minorEastAsia" w:cstheme="minorEastAsia"/>
          <w:color w:val="auto"/>
          <w:szCs w:val="21"/>
          <w:highlight w:val="none"/>
          <w:u w:val="single"/>
        </w:rPr>
        <w:t>之日起</w:t>
      </w:r>
      <w:r>
        <w:rPr>
          <w:rFonts w:hint="eastAsia" w:asciiTheme="minorEastAsia" w:hAnsiTheme="minorEastAsia" w:eastAsiaTheme="minorEastAsia" w:cstheme="minorEastAsia"/>
          <w:color w:val="auto"/>
          <w:spacing w:val="-53"/>
          <w:szCs w:val="21"/>
          <w:highlight w:val="none"/>
          <w:u w:val="single"/>
        </w:rPr>
        <w:t xml:space="preserve"> </w:t>
      </w:r>
      <w:r>
        <w:rPr>
          <w:rFonts w:hint="eastAsia" w:asciiTheme="minorEastAsia" w:hAnsiTheme="minorEastAsia" w:eastAsiaTheme="minorEastAsia" w:cstheme="minorEastAsia"/>
          <w:color w:val="auto"/>
          <w:szCs w:val="21"/>
          <w:highlight w:val="none"/>
          <w:u w:val="single"/>
        </w:rPr>
        <w:t>10</w:t>
      </w:r>
      <w:r>
        <w:rPr>
          <w:rFonts w:hint="eastAsia" w:asciiTheme="minorEastAsia" w:hAnsiTheme="minorEastAsia" w:eastAsiaTheme="minorEastAsia" w:cstheme="minorEastAsia"/>
          <w:color w:val="auto"/>
          <w:spacing w:val="-56"/>
          <w:szCs w:val="21"/>
          <w:highlight w:val="none"/>
          <w:u w:val="single"/>
        </w:rPr>
        <w:t xml:space="preserve"> </w:t>
      </w:r>
      <w:r>
        <w:rPr>
          <w:rFonts w:hint="eastAsia" w:asciiTheme="minorEastAsia" w:hAnsiTheme="minorEastAsia" w:eastAsiaTheme="minorEastAsia" w:cstheme="minorEastAsia"/>
          <w:color w:val="auto"/>
          <w:szCs w:val="21"/>
          <w:highlight w:val="none"/>
          <w:u w:val="single"/>
        </w:rPr>
        <w:t>个</w:t>
      </w:r>
      <w:r>
        <w:rPr>
          <w:rFonts w:hint="eastAsia" w:asciiTheme="minorEastAsia" w:hAnsiTheme="minorEastAsia" w:eastAsiaTheme="minorEastAsia" w:cstheme="minorEastAsia"/>
          <w:color w:val="auto"/>
          <w:spacing w:val="-3"/>
          <w:szCs w:val="21"/>
          <w:highlight w:val="none"/>
          <w:u w:val="single"/>
        </w:rPr>
        <w:t>工</w:t>
      </w:r>
      <w:r>
        <w:rPr>
          <w:rFonts w:hint="eastAsia" w:asciiTheme="minorEastAsia" w:hAnsiTheme="minorEastAsia" w:eastAsiaTheme="minorEastAsia" w:cstheme="minorEastAsia"/>
          <w:color w:val="auto"/>
          <w:szCs w:val="21"/>
          <w:highlight w:val="none"/>
          <w:u w:val="single"/>
        </w:rPr>
        <w:t>作日内</w:t>
      </w:r>
      <w:r>
        <w:rPr>
          <w:rFonts w:hint="eastAsia" w:asciiTheme="minorEastAsia" w:hAnsiTheme="minorEastAsia" w:eastAsiaTheme="minorEastAsia" w:cstheme="minorEastAsia"/>
          <w:color w:val="auto"/>
          <w:szCs w:val="21"/>
          <w:highlight w:val="none"/>
        </w:rPr>
        <w:t>；</w:t>
      </w:r>
    </w:p>
    <w:p w14:paraId="64FFC76E">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发包人向承包人提供图纸的数量：</w:t>
      </w:r>
      <w:r>
        <w:rPr>
          <w:rFonts w:hint="eastAsia" w:asciiTheme="minorEastAsia" w:hAnsiTheme="minorEastAsia" w:eastAsiaTheme="minorEastAsia" w:cstheme="minorEastAsia"/>
          <w:color w:val="auto"/>
          <w:szCs w:val="21"/>
          <w:highlight w:val="none"/>
          <w:u w:val="single"/>
        </w:rPr>
        <w:t>1 套，承包人需要增加图纸套数的，发包人应代为复制，复制费用由承包人承担</w:t>
      </w:r>
      <w:r>
        <w:rPr>
          <w:rFonts w:hint="eastAsia" w:asciiTheme="minorEastAsia" w:hAnsiTheme="minorEastAsia" w:eastAsiaTheme="minorEastAsia" w:cstheme="minorEastAsia"/>
          <w:color w:val="auto"/>
          <w:szCs w:val="21"/>
          <w:highlight w:val="none"/>
        </w:rPr>
        <w:t>；</w:t>
      </w:r>
    </w:p>
    <w:p w14:paraId="4AD8E523">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发包人向承包人提供图纸的内容：</w:t>
      </w:r>
      <w:r>
        <w:rPr>
          <w:rFonts w:hint="eastAsia" w:asciiTheme="minorEastAsia" w:hAnsiTheme="minorEastAsia" w:eastAsiaTheme="minorEastAsia" w:cstheme="minorEastAsia"/>
          <w:color w:val="auto"/>
          <w:szCs w:val="21"/>
          <w:highlight w:val="none"/>
          <w:u w:val="single"/>
        </w:rPr>
        <w:t xml:space="preserve">与本项目相关的所有图纸资料 </w:t>
      </w:r>
      <w:r>
        <w:rPr>
          <w:rFonts w:hint="eastAsia" w:asciiTheme="minorEastAsia" w:hAnsiTheme="minorEastAsia" w:eastAsiaTheme="minorEastAsia" w:cstheme="minorEastAsia"/>
          <w:color w:val="auto"/>
          <w:szCs w:val="21"/>
          <w:highlight w:val="none"/>
        </w:rPr>
        <w:t>。</w:t>
      </w:r>
    </w:p>
    <w:p w14:paraId="2C7CB36A">
      <w:pPr>
        <w:pStyle w:val="49"/>
        <w:tabs>
          <w:tab w:val="left" w:pos="993"/>
        </w:tabs>
        <w:spacing w:before="1"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1.6.4承包人文件</w:t>
      </w:r>
    </w:p>
    <w:p w14:paraId="7863AECB">
      <w:pPr>
        <w:pStyle w:val="14"/>
        <w:tabs>
          <w:tab w:val="left" w:pos="8583"/>
          <w:tab w:val="left" w:pos="8694"/>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w:t>
      </w:r>
      <w:r>
        <w:rPr>
          <w:rFonts w:hint="eastAsia" w:asciiTheme="minorEastAsia" w:hAnsiTheme="minorEastAsia" w:eastAsiaTheme="minorEastAsia" w:cstheme="minorEastAsia"/>
          <w:color w:val="auto"/>
          <w:spacing w:val="-3"/>
          <w:szCs w:val="21"/>
          <w:highlight w:val="none"/>
        </w:rPr>
        <w:t>要</w:t>
      </w:r>
      <w:r>
        <w:rPr>
          <w:rFonts w:hint="eastAsia" w:asciiTheme="minorEastAsia" w:hAnsiTheme="minorEastAsia" w:eastAsiaTheme="minorEastAsia" w:cstheme="minorEastAsia"/>
          <w:color w:val="auto"/>
          <w:szCs w:val="21"/>
          <w:highlight w:val="none"/>
        </w:rPr>
        <w:t>由承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，包</w:t>
      </w:r>
      <w:r>
        <w:rPr>
          <w:rFonts w:hint="eastAsia" w:asciiTheme="minorEastAsia" w:hAnsiTheme="minorEastAsia" w:eastAsiaTheme="minorEastAsia" w:cstheme="minorEastAsia"/>
          <w:color w:val="auto"/>
          <w:spacing w:val="-3"/>
          <w:szCs w:val="21"/>
          <w:highlight w:val="none"/>
        </w:rPr>
        <w:t>括</w:t>
      </w:r>
      <w:r>
        <w:rPr>
          <w:rFonts w:hint="eastAsia" w:asciiTheme="minorEastAsia" w:hAnsiTheme="minorEastAsia" w:eastAsiaTheme="minorEastAsia" w:cstheme="minorEastAsia"/>
          <w:color w:val="auto"/>
          <w:szCs w:val="21"/>
          <w:highlight w:val="none"/>
        </w:rPr>
        <w:t>：施工组织设计，施工技术措施及各项资源需要量的计划等；</w:t>
      </w:r>
    </w:p>
    <w:p w14:paraId="5AD9E0D7">
      <w:pPr>
        <w:pStyle w:val="14"/>
        <w:tabs>
          <w:tab w:val="left" w:pos="8583"/>
          <w:tab w:val="left" w:pos="8694"/>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为：接到中标通知书后三天内；</w:t>
      </w:r>
    </w:p>
    <w:p w14:paraId="16EBF2C1">
      <w:pPr>
        <w:pStyle w:val="14"/>
        <w:tabs>
          <w:tab w:val="left" w:pos="8583"/>
          <w:tab w:val="left" w:pos="8694"/>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的数</w:t>
      </w:r>
      <w:r>
        <w:rPr>
          <w:rFonts w:hint="eastAsia" w:asciiTheme="minorEastAsia" w:hAnsiTheme="minorEastAsia" w:eastAsiaTheme="minorEastAsia" w:cstheme="minorEastAsia"/>
          <w:color w:val="auto"/>
          <w:spacing w:val="-3"/>
          <w:szCs w:val="21"/>
          <w:highlight w:val="none"/>
        </w:rPr>
        <w:t>量</w:t>
      </w:r>
      <w:r>
        <w:rPr>
          <w:rFonts w:hint="eastAsia" w:asciiTheme="minorEastAsia" w:hAnsiTheme="minorEastAsia" w:eastAsiaTheme="minorEastAsia" w:cstheme="minorEastAsia"/>
          <w:color w:val="auto"/>
          <w:szCs w:val="21"/>
          <w:highlight w:val="none"/>
        </w:rPr>
        <w:t>为：壹份。</w:t>
      </w:r>
    </w:p>
    <w:p w14:paraId="203FE30D">
      <w:pPr>
        <w:pStyle w:val="14"/>
        <w:tabs>
          <w:tab w:val="left" w:pos="8583"/>
          <w:tab w:val="left" w:pos="8694"/>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的形</w:t>
      </w:r>
      <w:r>
        <w:rPr>
          <w:rFonts w:hint="eastAsia" w:asciiTheme="minorEastAsia" w:hAnsiTheme="minorEastAsia" w:eastAsiaTheme="minorEastAsia" w:cstheme="minorEastAsia"/>
          <w:color w:val="auto"/>
          <w:spacing w:val="-3"/>
          <w:szCs w:val="21"/>
          <w:highlight w:val="none"/>
        </w:rPr>
        <w:t>式</w:t>
      </w:r>
      <w:r>
        <w:rPr>
          <w:rFonts w:hint="eastAsia" w:asciiTheme="minorEastAsia" w:hAnsiTheme="minorEastAsia" w:eastAsiaTheme="minorEastAsia" w:cstheme="minorEastAsia"/>
          <w:color w:val="auto"/>
          <w:szCs w:val="21"/>
          <w:highlight w:val="none"/>
        </w:rPr>
        <w:t>为：书面；</w:t>
      </w:r>
    </w:p>
    <w:p w14:paraId="715A254F">
      <w:pPr>
        <w:pStyle w:val="14"/>
        <w:tabs>
          <w:tab w:val="left" w:pos="8583"/>
          <w:tab w:val="left" w:pos="8694"/>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人审</w:t>
      </w:r>
      <w:r>
        <w:rPr>
          <w:rFonts w:hint="eastAsia" w:asciiTheme="minorEastAsia" w:hAnsiTheme="minorEastAsia" w:eastAsiaTheme="minorEastAsia" w:cstheme="minorEastAsia"/>
          <w:color w:val="auto"/>
          <w:spacing w:val="-3"/>
          <w:szCs w:val="21"/>
          <w:highlight w:val="none"/>
        </w:rPr>
        <w:t>批</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期限：在承包人提供文件后三天内审定完毕。</w:t>
      </w:r>
    </w:p>
    <w:p w14:paraId="4921DD3A">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1.6.5现场图纸准备</w:t>
      </w:r>
    </w:p>
    <w:p w14:paraId="32EA6688">
      <w:pPr>
        <w:pStyle w:val="14"/>
        <w:tabs>
          <w:tab w:val="left" w:pos="847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图</w:t>
      </w:r>
      <w:r>
        <w:rPr>
          <w:rFonts w:hint="eastAsia" w:asciiTheme="minorEastAsia" w:hAnsiTheme="minorEastAsia" w:eastAsiaTheme="minorEastAsia" w:cstheme="minorEastAsia"/>
          <w:color w:val="auto"/>
          <w:szCs w:val="21"/>
          <w:highlight w:val="none"/>
        </w:rPr>
        <w:t>纸准</w:t>
      </w:r>
      <w:r>
        <w:rPr>
          <w:rFonts w:hint="eastAsia" w:asciiTheme="minorEastAsia" w:hAnsiTheme="minorEastAsia" w:eastAsiaTheme="minorEastAsia" w:cstheme="minorEastAsia"/>
          <w:color w:val="auto"/>
          <w:spacing w:val="-3"/>
          <w:szCs w:val="21"/>
          <w:highlight w:val="none"/>
        </w:rPr>
        <w:t>备</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1DE8F245">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04" w:name="1.7 联络"/>
      <w:bookmarkEnd w:id="104"/>
      <w:r>
        <w:rPr>
          <w:rFonts w:hint="eastAsia" w:asciiTheme="minorEastAsia" w:hAnsiTheme="minorEastAsia" w:eastAsiaTheme="minorEastAsia" w:cstheme="minorEastAsia"/>
          <w:b/>
          <w:color w:val="auto"/>
          <w:szCs w:val="21"/>
          <w:highlight w:val="none"/>
        </w:rPr>
        <w:t>1.7联络</w:t>
      </w:r>
    </w:p>
    <w:p w14:paraId="6DB4CB2F">
      <w:pPr>
        <w:pStyle w:val="49"/>
        <w:tabs>
          <w:tab w:val="left" w:pos="940"/>
          <w:tab w:val="left" w:pos="3798"/>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人和</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当</w:t>
      </w:r>
      <w:r>
        <w:rPr>
          <w:rFonts w:hint="eastAsia" w:asciiTheme="minorEastAsia" w:hAnsiTheme="minorEastAsia" w:eastAsiaTheme="minorEastAsia" w:cstheme="minorEastAsia"/>
          <w:color w:val="auto"/>
          <w:spacing w:val="-3"/>
          <w:szCs w:val="21"/>
          <w:highlight w:val="none"/>
        </w:rPr>
        <w:t>在</w:t>
      </w:r>
      <w:r>
        <w:rPr>
          <w:rFonts w:hint="eastAsia" w:asciiTheme="minorEastAsia" w:hAnsiTheme="minorEastAsia" w:eastAsiaTheme="minorEastAsia" w:cstheme="minorEastAsia"/>
          <w:color w:val="auto"/>
          <w:spacing w:val="-3"/>
          <w:szCs w:val="21"/>
          <w:highlight w:val="none"/>
          <w:u w:val="single"/>
        </w:rPr>
        <w:t xml:space="preserve">  /  </w:t>
      </w:r>
      <w:r>
        <w:rPr>
          <w:rFonts w:hint="eastAsia" w:asciiTheme="minorEastAsia" w:hAnsiTheme="minorEastAsia" w:eastAsiaTheme="minorEastAsia" w:cstheme="minorEastAsia"/>
          <w:color w:val="auto"/>
          <w:szCs w:val="21"/>
          <w:highlight w:val="none"/>
        </w:rPr>
        <w:t>天</w:t>
      </w:r>
      <w:r>
        <w:rPr>
          <w:rFonts w:hint="eastAsia" w:asciiTheme="minorEastAsia" w:hAnsiTheme="minorEastAsia" w:eastAsiaTheme="minorEastAsia" w:cstheme="minorEastAsia"/>
          <w:color w:val="auto"/>
          <w:spacing w:val="-3"/>
          <w:szCs w:val="21"/>
          <w:highlight w:val="none"/>
        </w:rPr>
        <w:t>内</w:t>
      </w:r>
      <w:r>
        <w:rPr>
          <w:rFonts w:hint="eastAsia" w:asciiTheme="minorEastAsia" w:hAnsiTheme="minorEastAsia" w:eastAsiaTheme="minorEastAsia" w:cstheme="minorEastAsia"/>
          <w:color w:val="auto"/>
          <w:szCs w:val="21"/>
          <w:highlight w:val="none"/>
        </w:rPr>
        <w:t>将与</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同有</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zCs w:val="21"/>
          <w:highlight w:val="none"/>
        </w:rPr>
        <w:t>的通</w:t>
      </w:r>
      <w:r>
        <w:rPr>
          <w:rFonts w:hint="eastAsia" w:asciiTheme="minorEastAsia" w:hAnsiTheme="minorEastAsia" w:eastAsiaTheme="minorEastAsia" w:cstheme="minorEastAsia"/>
          <w:color w:val="auto"/>
          <w:spacing w:val="-3"/>
          <w:szCs w:val="21"/>
          <w:highlight w:val="none"/>
        </w:rPr>
        <w:t>知</w:t>
      </w:r>
      <w:r>
        <w:rPr>
          <w:rFonts w:hint="eastAsia" w:asciiTheme="minorEastAsia" w:hAnsiTheme="minorEastAsia" w:eastAsiaTheme="minorEastAsia" w:cstheme="minorEastAsia"/>
          <w:color w:val="auto"/>
          <w:szCs w:val="21"/>
          <w:highlight w:val="none"/>
        </w:rPr>
        <w:t>、批</w:t>
      </w:r>
      <w:r>
        <w:rPr>
          <w:rFonts w:hint="eastAsia" w:asciiTheme="minorEastAsia" w:hAnsiTheme="minorEastAsia" w:eastAsiaTheme="minorEastAsia" w:cstheme="minorEastAsia"/>
          <w:color w:val="auto"/>
          <w:spacing w:val="-3"/>
          <w:szCs w:val="21"/>
          <w:highlight w:val="none"/>
        </w:rPr>
        <w:t>准</w:t>
      </w:r>
      <w:r>
        <w:rPr>
          <w:rFonts w:hint="eastAsia" w:asciiTheme="minorEastAsia" w:hAnsiTheme="minorEastAsia" w:eastAsiaTheme="minorEastAsia" w:cstheme="minorEastAsia"/>
          <w:color w:val="auto"/>
          <w:szCs w:val="21"/>
          <w:highlight w:val="none"/>
        </w:rPr>
        <w:t>、证</w:t>
      </w:r>
      <w:r>
        <w:rPr>
          <w:rFonts w:hint="eastAsia" w:asciiTheme="minorEastAsia" w:hAnsiTheme="minorEastAsia" w:eastAsiaTheme="minorEastAsia" w:cstheme="minorEastAsia"/>
          <w:color w:val="auto"/>
          <w:spacing w:val="-3"/>
          <w:szCs w:val="21"/>
          <w:highlight w:val="none"/>
        </w:rPr>
        <w:t>明</w:t>
      </w:r>
      <w:r>
        <w:rPr>
          <w:rFonts w:hint="eastAsia" w:asciiTheme="minorEastAsia" w:hAnsiTheme="minorEastAsia" w:eastAsiaTheme="minorEastAsia" w:cstheme="minorEastAsia"/>
          <w:color w:val="auto"/>
          <w:szCs w:val="21"/>
          <w:highlight w:val="none"/>
        </w:rPr>
        <w:t>、证</w:t>
      </w:r>
      <w:r>
        <w:rPr>
          <w:rFonts w:hint="eastAsia" w:asciiTheme="minorEastAsia" w:hAnsiTheme="minorEastAsia" w:eastAsiaTheme="minorEastAsia" w:cstheme="minorEastAsia"/>
          <w:color w:val="auto"/>
          <w:spacing w:val="-3"/>
          <w:szCs w:val="21"/>
          <w:highlight w:val="none"/>
        </w:rPr>
        <w:t>书</w:t>
      </w:r>
      <w:r>
        <w:rPr>
          <w:rFonts w:hint="eastAsia" w:asciiTheme="minorEastAsia" w:hAnsiTheme="minorEastAsia" w:eastAsiaTheme="minorEastAsia" w:cstheme="minorEastAsia"/>
          <w:color w:val="auto"/>
          <w:szCs w:val="21"/>
          <w:highlight w:val="none"/>
        </w:rPr>
        <w:t>、指</w:t>
      </w:r>
      <w:r>
        <w:rPr>
          <w:rFonts w:hint="eastAsia" w:asciiTheme="minorEastAsia" w:hAnsiTheme="minorEastAsia" w:eastAsiaTheme="minorEastAsia" w:cstheme="minorEastAsia"/>
          <w:color w:val="auto"/>
          <w:spacing w:val="-3"/>
          <w:szCs w:val="21"/>
          <w:highlight w:val="none"/>
        </w:rPr>
        <w:t>示</w:t>
      </w:r>
      <w:r>
        <w:rPr>
          <w:rFonts w:hint="eastAsia" w:asciiTheme="minorEastAsia" w:hAnsiTheme="minorEastAsia" w:eastAsiaTheme="minorEastAsia" w:cstheme="minorEastAsia"/>
          <w:color w:val="auto"/>
          <w:szCs w:val="21"/>
          <w:highlight w:val="none"/>
        </w:rPr>
        <w:t>、指</w:t>
      </w:r>
      <w:r>
        <w:rPr>
          <w:rFonts w:hint="eastAsia" w:asciiTheme="minorEastAsia" w:hAnsiTheme="minorEastAsia" w:eastAsiaTheme="minorEastAsia" w:cstheme="minorEastAsia"/>
          <w:color w:val="auto"/>
          <w:spacing w:val="-3"/>
          <w:szCs w:val="21"/>
          <w:highlight w:val="none"/>
        </w:rPr>
        <w:t>令</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请求</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同意</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意见</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pacing w:val="-3"/>
          <w:szCs w:val="21"/>
          <w:highlight w:val="none"/>
        </w:rPr>
        <w:t>和</w:t>
      </w:r>
      <w:r>
        <w:rPr>
          <w:rFonts w:hint="eastAsia" w:asciiTheme="minorEastAsia" w:hAnsiTheme="minorEastAsia" w:eastAsiaTheme="minorEastAsia" w:cstheme="minorEastAsia"/>
          <w:color w:val="auto"/>
          <w:szCs w:val="21"/>
          <w:highlight w:val="none"/>
        </w:rPr>
        <w:t>决定</w:t>
      </w:r>
      <w:r>
        <w:rPr>
          <w:rFonts w:hint="eastAsia" w:asciiTheme="minorEastAsia" w:hAnsiTheme="minorEastAsia" w:eastAsiaTheme="minorEastAsia" w:cstheme="minorEastAsia"/>
          <w:color w:val="auto"/>
          <w:spacing w:val="-3"/>
          <w:szCs w:val="21"/>
          <w:highlight w:val="none"/>
        </w:rPr>
        <w:t>等</w:t>
      </w:r>
      <w:r>
        <w:rPr>
          <w:rFonts w:hint="eastAsia" w:asciiTheme="minorEastAsia" w:hAnsiTheme="minorEastAsia" w:eastAsiaTheme="minorEastAsia" w:cstheme="minorEastAsia"/>
          <w:color w:val="auto"/>
          <w:szCs w:val="21"/>
          <w:highlight w:val="none"/>
        </w:rPr>
        <w:t>书面</w:t>
      </w:r>
      <w:r>
        <w:rPr>
          <w:rFonts w:hint="eastAsia" w:asciiTheme="minorEastAsia" w:hAnsiTheme="minorEastAsia" w:eastAsiaTheme="minorEastAsia" w:cstheme="minorEastAsia"/>
          <w:color w:val="auto"/>
          <w:spacing w:val="-3"/>
          <w:szCs w:val="21"/>
          <w:highlight w:val="none"/>
        </w:rPr>
        <w:t>函</w:t>
      </w:r>
      <w:r>
        <w:rPr>
          <w:rFonts w:hint="eastAsia" w:asciiTheme="minorEastAsia" w:hAnsiTheme="minorEastAsia" w:eastAsiaTheme="minorEastAsia" w:cstheme="minorEastAsia"/>
          <w:color w:val="auto"/>
          <w:szCs w:val="21"/>
          <w:highlight w:val="none"/>
        </w:rPr>
        <w:t>件送</w:t>
      </w:r>
      <w:r>
        <w:rPr>
          <w:rFonts w:hint="eastAsia" w:asciiTheme="minorEastAsia" w:hAnsiTheme="minorEastAsia" w:eastAsiaTheme="minorEastAsia" w:cstheme="minorEastAsia"/>
          <w:color w:val="auto"/>
          <w:spacing w:val="-3"/>
          <w:szCs w:val="21"/>
          <w:highlight w:val="none"/>
        </w:rPr>
        <w:t>达</w:t>
      </w:r>
      <w:r>
        <w:rPr>
          <w:rFonts w:hint="eastAsia" w:asciiTheme="minorEastAsia" w:hAnsiTheme="minorEastAsia" w:eastAsiaTheme="minorEastAsia" w:cstheme="minorEastAsia"/>
          <w:color w:val="auto"/>
          <w:szCs w:val="21"/>
          <w:highlight w:val="none"/>
        </w:rPr>
        <w:t>对方</w:t>
      </w:r>
      <w:r>
        <w:rPr>
          <w:rFonts w:hint="eastAsia" w:asciiTheme="minorEastAsia" w:hAnsiTheme="minorEastAsia" w:eastAsiaTheme="minorEastAsia" w:cstheme="minorEastAsia"/>
          <w:color w:val="auto"/>
          <w:spacing w:val="-3"/>
          <w:szCs w:val="21"/>
          <w:highlight w:val="none"/>
        </w:rPr>
        <w:t>当</w:t>
      </w:r>
      <w:r>
        <w:rPr>
          <w:rFonts w:hint="eastAsia" w:asciiTheme="minorEastAsia" w:hAnsiTheme="minorEastAsia" w:eastAsiaTheme="minorEastAsia" w:cstheme="minorEastAsia"/>
          <w:color w:val="auto"/>
          <w:szCs w:val="21"/>
          <w:highlight w:val="none"/>
        </w:rPr>
        <w:t>事人。</w:t>
      </w:r>
    </w:p>
    <w:p w14:paraId="76D4C695">
      <w:pPr>
        <w:pStyle w:val="49"/>
        <w:tabs>
          <w:tab w:val="left" w:pos="993"/>
          <w:tab w:val="left" w:pos="6164"/>
          <w:tab w:val="left" w:pos="6272"/>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地点：业主所在单位；</w:t>
      </w:r>
    </w:p>
    <w:p w14:paraId="5C93BA68">
      <w:pPr>
        <w:pStyle w:val="49"/>
        <w:tabs>
          <w:tab w:val="left" w:pos="993"/>
          <w:tab w:val="left" w:pos="6164"/>
          <w:tab w:val="left" w:pos="6272"/>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人指</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的接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人为：业主派驻现场代表。</w:t>
      </w:r>
    </w:p>
    <w:p w14:paraId="5273166E">
      <w:pPr>
        <w:pStyle w:val="14"/>
        <w:tabs>
          <w:tab w:val="left" w:pos="6054"/>
          <w:tab w:val="left" w:pos="6164"/>
        </w:tabs>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地点：承包人施工现场项目部；</w:t>
      </w:r>
    </w:p>
    <w:p w14:paraId="7CFDCFFD">
      <w:pPr>
        <w:pStyle w:val="14"/>
        <w:tabs>
          <w:tab w:val="left" w:pos="6054"/>
          <w:tab w:val="left" w:pos="6164"/>
        </w:tabs>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人指</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的接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人为：项目经理。</w:t>
      </w:r>
    </w:p>
    <w:p w14:paraId="27E266CD">
      <w:pPr>
        <w:pStyle w:val="14"/>
        <w:tabs>
          <w:tab w:val="left" w:pos="6054"/>
          <w:tab w:val="left" w:pos="6164"/>
        </w:tabs>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地点：监理人施工现场监理办公室；</w:t>
      </w:r>
    </w:p>
    <w:p w14:paraId="5B67C047">
      <w:pPr>
        <w:pStyle w:val="14"/>
        <w:tabs>
          <w:tab w:val="left" w:pos="6054"/>
          <w:tab w:val="left" w:pos="6164"/>
        </w:tabs>
        <w:spacing w:before="50" w:line="441"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人指</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的接</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人为：总监或总监代表。</w:t>
      </w:r>
    </w:p>
    <w:p w14:paraId="619FA35A">
      <w:pPr>
        <w:tabs>
          <w:tab w:val="left" w:pos="888"/>
        </w:tabs>
        <w:ind w:right="48" w:rightChars="23"/>
        <w:jc w:val="left"/>
        <w:rPr>
          <w:rFonts w:hint="eastAsia" w:asciiTheme="minorEastAsia" w:hAnsiTheme="minorEastAsia" w:eastAsiaTheme="minorEastAsia" w:cstheme="minorEastAsia"/>
          <w:b/>
          <w:color w:val="auto"/>
          <w:szCs w:val="21"/>
          <w:highlight w:val="none"/>
        </w:rPr>
      </w:pPr>
      <w:bookmarkStart w:id="105" w:name="1.10 交通运输"/>
      <w:bookmarkEnd w:id="105"/>
      <w:r>
        <w:rPr>
          <w:rFonts w:hint="eastAsia" w:asciiTheme="minorEastAsia" w:hAnsiTheme="minorEastAsia" w:eastAsiaTheme="minorEastAsia" w:cstheme="minorEastAsia"/>
          <w:b/>
          <w:color w:val="auto"/>
          <w:szCs w:val="21"/>
          <w:highlight w:val="none"/>
        </w:rPr>
        <w:t>1.10交通运输</w:t>
      </w:r>
    </w:p>
    <w:p w14:paraId="1F093614">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1.10.1出入现场的权利</w:t>
      </w:r>
    </w:p>
    <w:p w14:paraId="7DFDE5A3">
      <w:pPr>
        <w:pStyle w:val="14"/>
        <w:tabs>
          <w:tab w:val="left" w:pos="8694"/>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出入</w:t>
      </w:r>
      <w:r>
        <w:rPr>
          <w:rFonts w:hint="eastAsia" w:asciiTheme="minorEastAsia" w:hAnsiTheme="minorEastAsia" w:eastAsiaTheme="minorEastAsia" w:cstheme="minorEastAsia"/>
          <w:color w:val="auto"/>
          <w:spacing w:val="-3"/>
          <w:szCs w:val="21"/>
          <w:highlight w:val="none"/>
        </w:rPr>
        <w:t>现</w:t>
      </w:r>
      <w:r>
        <w:rPr>
          <w:rFonts w:hint="eastAsia" w:asciiTheme="minorEastAsia" w:hAnsiTheme="minorEastAsia" w:eastAsiaTheme="minorEastAsia" w:cstheme="minorEastAsia"/>
          <w:color w:val="auto"/>
          <w:szCs w:val="21"/>
          <w:highlight w:val="none"/>
        </w:rPr>
        <w:t>场的</w:t>
      </w:r>
      <w:r>
        <w:rPr>
          <w:rFonts w:hint="eastAsia" w:asciiTheme="minorEastAsia" w:hAnsiTheme="minorEastAsia" w:eastAsiaTheme="minorEastAsia" w:cstheme="minorEastAsia"/>
          <w:color w:val="auto"/>
          <w:spacing w:val="-3"/>
          <w:szCs w:val="21"/>
          <w:highlight w:val="none"/>
        </w:rPr>
        <w:t>权</w:t>
      </w:r>
      <w:r>
        <w:rPr>
          <w:rFonts w:hint="eastAsia" w:asciiTheme="minorEastAsia" w:hAnsiTheme="minorEastAsia" w:eastAsiaTheme="minorEastAsia" w:cstheme="minorEastAsia"/>
          <w:color w:val="auto"/>
          <w:szCs w:val="21"/>
          <w:highlight w:val="none"/>
        </w:rPr>
        <w:t>利的</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3E2DF943">
      <w:pPr>
        <w:pStyle w:val="49"/>
        <w:tabs>
          <w:tab w:val="left" w:pos="1104"/>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1.10.3场内交通</w:t>
      </w:r>
    </w:p>
    <w:p w14:paraId="3A0D9C3A">
      <w:pPr>
        <w:pStyle w:val="14"/>
        <w:tabs>
          <w:tab w:val="left" w:pos="869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场外</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通和</w:t>
      </w:r>
      <w:r>
        <w:rPr>
          <w:rFonts w:hint="eastAsia" w:asciiTheme="minorEastAsia" w:hAnsiTheme="minorEastAsia" w:eastAsiaTheme="minorEastAsia" w:cstheme="minorEastAsia"/>
          <w:color w:val="auto"/>
          <w:spacing w:val="-3"/>
          <w:szCs w:val="21"/>
          <w:highlight w:val="none"/>
        </w:rPr>
        <w:t>场</w:t>
      </w:r>
      <w:r>
        <w:rPr>
          <w:rFonts w:hint="eastAsia" w:asciiTheme="minorEastAsia" w:hAnsiTheme="minorEastAsia" w:eastAsiaTheme="minorEastAsia" w:cstheme="minorEastAsia"/>
          <w:color w:val="auto"/>
          <w:szCs w:val="21"/>
          <w:highlight w:val="none"/>
        </w:rPr>
        <w:t>内交</w:t>
      </w:r>
      <w:r>
        <w:rPr>
          <w:rFonts w:hint="eastAsia" w:asciiTheme="minorEastAsia" w:hAnsiTheme="minorEastAsia" w:eastAsiaTheme="minorEastAsia" w:cstheme="minorEastAsia"/>
          <w:color w:val="auto"/>
          <w:spacing w:val="-3"/>
          <w:szCs w:val="21"/>
          <w:highlight w:val="none"/>
        </w:rPr>
        <w:t>通</w:t>
      </w:r>
      <w:r>
        <w:rPr>
          <w:rFonts w:hint="eastAsia" w:asciiTheme="minorEastAsia" w:hAnsiTheme="minorEastAsia" w:eastAsiaTheme="minorEastAsia" w:cstheme="minorEastAsia"/>
          <w:color w:val="auto"/>
          <w:szCs w:val="21"/>
          <w:highlight w:val="none"/>
        </w:rPr>
        <w:t>的边</w:t>
      </w:r>
      <w:r>
        <w:rPr>
          <w:rFonts w:hint="eastAsia" w:asciiTheme="minorEastAsia" w:hAnsiTheme="minorEastAsia" w:eastAsiaTheme="minorEastAsia" w:cstheme="minorEastAsia"/>
          <w:color w:val="auto"/>
          <w:spacing w:val="-3"/>
          <w:szCs w:val="21"/>
          <w:highlight w:val="none"/>
        </w:rPr>
        <w:t>界</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01BD2E5F">
      <w:pPr>
        <w:pStyle w:val="14"/>
        <w:tabs>
          <w:tab w:val="left" w:pos="8034"/>
        </w:tabs>
        <w:spacing w:before="77" w:line="360" w:lineRule="auto"/>
        <w:ind w:right="48" w:rightChars="23" w:firstLine="41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pacing w:val="-1"/>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pacing w:val="-1"/>
          <w:szCs w:val="21"/>
          <w:highlight w:val="none"/>
        </w:rPr>
        <w:t>向承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pacing w:val="-1"/>
          <w:szCs w:val="21"/>
          <w:highlight w:val="none"/>
        </w:rPr>
        <w:t>人免</w:t>
      </w:r>
      <w:r>
        <w:rPr>
          <w:rFonts w:hint="eastAsia" w:asciiTheme="minorEastAsia" w:hAnsiTheme="minorEastAsia" w:eastAsiaTheme="minorEastAsia" w:cstheme="minorEastAsia"/>
          <w:color w:val="auto"/>
          <w:spacing w:val="-3"/>
          <w:szCs w:val="21"/>
          <w:highlight w:val="none"/>
        </w:rPr>
        <w:t>费</w:t>
      </w:r>
      <w:r>
        <w:rPr>
          <w:rFonts w:hint="eastAsia" w:asciiTheme="minorEastAsia" w:hAnsiTheme="minorEastAsia" w:eastAsiaTheme="minorEastAsia" w:cstheme="minorEastAsia"/>
          <w:color w:val="auto"/>
          <w:spacing w:val="-1"/>
          <w:szCs w:val="21"/>
          <w:highlight w:val="none"/>
        </w:rPr>
        <w:t>提供</w:t>
      </w:r>
      <w:r>
        <w:rPr>
          <w:rFonts w:hint="eastAsia" w:asciiTheme="minorEastAsia" w:hAnsiTheme="minorEastAsia" w:eastAsiaTheme="minorEastAsia" w:cstheme="minorEastAsia"/>
          <w:color w:val="auto"/>
          <w:spacing w:val="-3"/>
          <w:szCs w:val="21"/>
          <w:highlight w:val="none"/>
        </w:rPr>
        <w:t>满</w:t>
      </w:r>
      <w:r>
        <w:rPr>
          <w:rFonts w:hint="eastAsia" w:asciiTheme="minorEastAsia" w:hAnsiTheme="minorEastAsia" w:eastAsiaTheme="minorEastAsia" w:cstheme="minorEastAsia"/>
          <w:color w:val="auto"/>
          <w:spacing w:val="-1"/>
          <w:szCs w:val="21"/>
          <w:highlight w:val="none"/>
        </w:rPr>
        <w:t>足工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pacing w:val="-1"/>
          <w:szCs w:val="21"/>
          <w:highlight w:val="none"/>
        </w:rPr>
        <w:t>施工</w:t>
      </w:r>
      <w:r>
        <w:rPr>
          <w:rFonts w:hint="eastAsia" w:asciiTheme="minorEastAsia" w:hAnsiTheme="minorEastAsia" w:eastAsiaTheme="minorEastAsia" w:cstheme="minorEastAsia"/>
          <w:color w:val="auto"/>
          <w:spacing w:val="-3"/>
          <w:szCs w:val="21"/>
          <w:highlight w:val="none"/>
        </w:rPr>
        <w:t>需</w:t>
      </w:r>
      <w:r>
        <w:rPr>
          <w:rFonts w:hint="eastAsia" w:asciiTheme="minorEastAsia" w:hAnsiTheme="minorEastAsia" w:eastAsiaTheme="minorEastAsia" w:cstheme="minorEastAsia"/>
          <w:color w:val="auto"/>
          <w:spacing w:val="-1"/>
          <w:szCs w:val="21"/>
          <w:highlight w:val="none"/>
        </w:rPr>
        <w:t>要的</w:t>
      </w:r>
      <w:r>
        <w:rPr>
          <w:rFonts w:hint="eastAsia" w:asciiTheme="minorEastAsia" w:hAnsiTheme="minorEastAsia" w:eastAsiaTheme="minorEastAsia" w:cstheme="minorEastAsia"/>
          <w:color w:val="auto"/>
          <w:spacing w:val="-3"/>
          <w:szCs w:val="21"/>
          <w:highlight w:val="none"/>
        </w:rPr>
        <w:t>场</w:t>
      </w:r>
      <w:r>
        <w:rPr>
          <w:rFonts w:hint="eastAsia" w:asciiTheme="minorEastAsia" w:hAnsiTheme="minorEastAsia" w:eastAsiaTheme="minorEastAsia" w:cstheme="minorEastAsia"/>
          <w:color w:val="auto"/>
          <w:spacing w:val="-1"/>
          <w:szCs w:val="21"/>
          <w:highlight w:val="none"/>
        </w:rPr>
        <w:t>内道</w:t>
      </w:r>
      <w:r>
        <w:rPr>
          <w:rFonts w:hint="eastAsia" w:asciiTheme="minorEastAsia" w:hAnsiTheme="minorEastAsia" w:eastAsiaTheme="minorEastAsia" w:cstheme="minorEastAsia"/>
          <w:color w:val="auto"/>
          <w:spacing w:val="-3"/>
          <w:szCs w:val="21"/>
          <w:highlight w:val="none"/>
        </w:rPr>
        <w:t>路</w:t>
      </w:r>
      <w:r>
        <w:rPr>
          <w:rFonts w:hint="eastAsia" w:asciiTheme="minorEastAsia" w:hAnsiTheme="minorEastAsia" w:eastAsiaTheme="minorEastAsia" w:cstheme="minorEastAsia"/>
          <w:color w:val="auto"/>
          <w:spacing w:val="-1"/>
          <w:szCs w:val="21"/>
          <w:highlight w:val="none"/>
        </w:rPr>
        <w:t>和交</w:t>
      </w:r>
      <w:r>
        <w:rPr>
          <w:rFonts w:hint="eastAsia" w:asciiTheme="minorEastAsia" w:hAnsiTheme="minorEastAsia" w:eastAsiaTheme="minorEastAsia" w:cstheme="minorEastAsia"/>
          <w:color w:val="auto"/>
          <w:spacing w:val="-3"/>
          <w:szCs w:val="21"/>
          <w:highlight w:val="none"/>
        </w:rPr>
        <w:t>通</w:t>
      </w:r>
      <w:r>
        <w:rPr>
          <w:rFonts w:hint="eastAsia" w:asciiTheme="minorEastAsia" w:hAnsiTheme="minorEastAsia" w:eastAsiaTheme="minorEastAsia" w:cstheme="minorEastAsia"/>
          <w:color w:val="auto"/>
          <w:spacing w:val="-1"/>
          <w:szCs w:val="21"/>
          <w:highlight w:val="none"/>
        </w:rPr>
        <w:t>设施</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pacing w:val="-1"/>
          <w:szCs w:val="21"/>
          <w:highlight w:val="none"/>
        </w:rPr>
        <w:t>约定</w:t>
      </w:r>
      <w:r>
        <w:rPr>
          <w:rFonts w:hint="eastAsia" w:asciiTheme="minorEastAsia" w:hAnsiTheme="minorEastAsia" w:eastAsiaTheme="minorEastAsia" w:cstheme="minorEastAsia"/>
          <w:color w:val="auto"/>
          <w:spacing w:val="-39"/>
          <w:szCs w:val="21"/>
          <w:highlight w:val="none"/>
        </w:rPr>
        <w:t>：</w:t>
      </w:r>
      <w:r>
        <w:rPr>
          <w:rFonts w:hint="eastAsia" w:asciiTheme="minorEastAsia" w:hAnsiTheme="minorEastAsia" w:eastAsiaTheme="minorEastAsia" w:cstheme="minorEastAsia"/>
          <w:color w:val="auto"/>
          <w:szCs w:val="21"/>
          <w:highlight w:val="none"/>
          <w:u w:val="single"/>
        </w:rPr>
        <w:t>/</w:t>
      </w:r>
    </w:p>
    <w:p w14:paraId="32C42B64">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1.10.4超大件和超重件的运输</w:t>
      </w:r>
    </w:p>
    <w:p w14:paraId="04396B64">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运输超大件或超重件所需的道路和桥梁临时加固改造费用和其他有关费用由承担。</w:t>
      </w:r>
    </w:p>
    <w:p w14:paraId="07593509">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06" w:name="1.11 知识产权"/>
      <w:bookmarkEnd w:id="106"/>
      <w:r>
        <w:rPr>
          <w:rFonts w:hint="eastAsia" w:asciiTheme="minorEastAsia" w:hAnsiTheme="minorEastAsia" w:eastAsiaTheme="minorEastAsia" w:cstheme="minorEastAsia"/>
          <w:b/>
          <w:color w:val="auto"/>
          <w:szCs w:val="21"/>
          <w:highlight w:val="none"/>
        </w:rPr>
        <w:t>1.11知识产权</w:t>
      </w:r>
    </w:p>
    <w:p w14:paraId="38CA209B">
      <w:pPr>
        <w:pStyle w:val="49"/>
        <w:tabs>
          <w:tab w:val="left" w:pos="1104"/>
          <w:tab w:val="left" w:pos="10030"/>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1.11.1关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pacing w:val="-3"/>
          <w:szCs w:val="21"/>
          <w:highlight w:val="none"/>
        </w:rPr>
        <w:t>给</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的图</w:t>
      </w:r>
      <w:r>
        <w:rPr>
          <w:rFonts w:hint="eastAsia" w:asciiTheme="minorEastAsia" w:hAnsiTheme="minorEastAsia" w:eastAsiaTheme="minorEastAsia" w:cstheme="minorEastAsia"/>
          <w:color w:val="auto"/>
          <w:spacing w:val="-3"/>
          <w:szCs w:val="21"/>
          <w:highlight w:val="none"/>
        </w:rPr>
        <w:t>纸</w:t>
      </w: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人为</w:t>
      </w:r>
      <w:r>
        <w:rPr>
          <w:rFonts w:hint="eastAsia" w:asciiTheme="minorEastAsia" w:hAnsiTheme="minorEastAsia" w:eastAsiaTheme="minorEastAsia" w:cstheme="minorEastAsia"/>
          <w:color w:val="auto"/>
          <w:spacing w:val="-3"/>
          <w:szCs w:val="21"/>
          <w:highlight w:val="none"/>
        </w:rPr>
        <w:t>实</w:t>
      </w:r>
      <w:r>
        <w:rPr>
          <w:rFonts w:hint="eastAsia" w:asciiTheme="minorEastAsia" w:hAnsiTheme="minorEastAsia" w:eastAsiaTheme="minorEastAsia" w:cstheme="minorEastAsia"/>
          <w:color w:val="auto"/>
          <w:szCs w:val="21"/>
          <w:highlight w:val="none"/>
        </w:rPr>
        <w:t>施工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自行</w:t>
      </w:r>
      <w:r>
        <w:rPr>
          <w:rFonts w:hint="eastAsia" w:asciiTheme="minorEastAsia" w:hAnsiTheme="minorEastAsia" w:eastAsiaTheme="minorEastAsia" w:cstheme="minorEastAsia"/>
          <w:color w:val="auto"/>
          <w:spacing w:val="-3"/>
          <w:szCs w:val="21"/>
          <w:highlight w:val="none"/>
        </w:rPr>
        <w:t>编</w:t>
      </w:r>
      <w:r>
        <w:rPr>
          <w:rFonts w:hint="eastAsia" w:asciiTheme="minorEastAsia" w:hAnsiTheme="minorEastAsia" w:eastAsiaTheme="minorEastAsia" w:cstheme="minorEastAsia"/>
          <w:color w:val="auto"/>
          <w:szCs w:val="21"/>
          <w:highlight w:val="none"/>
        </w:rPr>
        <w:t>制或</w:t>
      </w:r>
      <w:r>
        <w:rPr>
          <w:rFonts w:hint="eastAsia" w:asciiTheme="minorEastAsia" w:hAnsiTheme="minorEastAsia" w:eastAsiaTheme="minorEastAsia" w:cstheme="minorEastAsia"/>
          <w:color w:val="auto"/>
          <w:spacing w:val="-3"/>
          <w:szCs w:val="21"/>
          <w:highlight w:val="none"/>
        </w:rPr>
        <w:t>委</w:t>
      </w:r>
      <w:r>
        <w:rPr>
          <w:rFonts w:hint="eastAsia" w:asciiTheme="minorEastAsia" w:hAnsiTheme="minorEastAsia" w:eastAsiaTheme="minorEastAsia" w:cstheme="minorEastAsia"/>
          <w:color w:val="auto"/>
          <w:szCs w:val="21"/>
          <w:highlight w:val="none"/>
        </w:rPr>
        <w:t>托编</w:t>
      </w:r>
      <w:r>
        <w:rPr>
          <w:rFonts w:hint="eastAsia" w:asciiTheme="minorEastAsia" w:hAnsiTheme="minorEastAsia" w:eastAsiaTheme="minorEastAsia" w:cstheme="minorEastAsia"/>
          <w:color w:val="auto"/>
          <w:spacing w:val="-3"/>
          <w:szCs w:val="21"/>
          <w:highlight w:val="none"/>
        </w:rPr>
        <w:t>制</w:t>
      </w:r>
      <w:r>
        <w:rPr>
          <w:rFonts w:hint="eastAsia" w:asciiTheme="minorEastAsia" w:hAnsiTheme="minorEastAsia" w:eastAsiaTheme="minorEastAsia" w:cstheme="minorEastAsia"/>
          <w:color w:val="auto"/>
          <w:szCs w:val="21"/>
          <w:highlight w:val="none"/>
        </w:rPr>
        <w:t>的技</w:t>
      </w:r>
      <w:r>
        <w:rPr>
          <w:rFonts w:hint="eastAsia" w:asciiTheme="minorEastAsia" w:hAnsiTheme="minorEastAsia" w:eastAsiaTheme="minorEastAsia" w:cstheme="minorEastAsia"/>
          <w:color w:val="auto"/>
          <w:spacing w:val="-3"/>
          <w:szCs w:val="21"/>
          <w:highlight w:val="none"/>
        </w:rPr>
        <w:t>术</w:t>
      </w:r>
      <w:r>
        <w:rPr>
          <w:rFonts w:hint="eastAsia" w:asciiTheme="minorEastAsia" w:hAnsiTheme="minorEastAsia" w:eastAsiaTheme="minorEastAsia" w:cstheme="minorEastAsia"/>
          <w:color w:val="auto"/>
          <w:szCs w:val="21"/>
          <w:highlight w:val="none"/>
        </w:rPr>
        <w:t>规范</w:t>
      </w:r>
      <w:r>
        <w:rPr>
          <w:rFonts w:hint="eastAsia" w:asciiTheme="minorEastAsia" w:hAnsiTheme="minorEastAsia" w:eastAsiaTheme="minorEastAsia" w:cstheme="minorEastAsia"/>
          <w:color w:val="auto"/>
          <w:spacing w:val="-3"/>
          <w:szCs w:val="21"/>
          <w:highlight w:val="none"/>
        </w:rPr>
        <w:t>以</w:t>
      </w:r>
      <w:r>
        <w:rPr>
          <w:rFonts w:hint="eastAsia" w:asciiTheme="minorEastAsia" w:hAnsiTheme="minorEastAsia" w:eastAsiaTheme="minorEastAsia" w:cstheme="minorEastAsia"/>
          <w:color w:val="auto"/>
          <w:szCs w:val="21"/>
          <w:highlight w:val="none"/>
        </w:rPr>
        <w:t>及反</w:t>
      </w:r>
      <w:r>
        <w:rPr>
          <w:rFonts w:hint="eastAsia" w:asciiTheme="minorEastAsia" w:hAnsiTheme="minorEastAsia" w:eastAsiaTheme="minorEastAsia" w:cstheme="minorEastAsia"/>
          <w:color w:val="auto"/>
          <w:spacing w:val="-1"/>
          <w:szCs w:val="21"/>
          <w:highlight w:val="none"/>
        </w:rPr>
        <w:t>映</w:t>
      </w:r>
      <w:r>
        <w:rPr>
          <w:rFonts w:hint="eastAsia" w:asciiTheme="minorEastAsia" w:hAnsiTheme="minorEastAsia" w:eastAsiaTheme="minorEastAsia" w:cstheme="minorEastAsia"/>
          <w:color w:val="auto"/>
          <w:spacing w:val="-3"/>
          <w:szCs w:val="21"/>
          <w:highlight w:val="none"/>
        </w:rPr>
        <w:t>发</w:t>
      </w:r>
      <w:r>
        <w:rPr>
          <w:rFonts w:hint="eastAsia" w:asciiTheme="minorEastAsia" w:hAnsiTheme="minorEastAsia" w:eastAsiaTheme="minorEastAsia" w:cstheme="minorEastAsia"/>
          <w:color w:val="auto"/>
          <w:spacing w:val="-1"/>
          <w:szCs w:val="21"/>
          <w:highlight w:val="none"/>
        </w:rPr>
        <w:t>包人</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pacing w:val="-1"/>
          <w:szCs w:val="21"/>
          <w:highlight w:val="none"/>
        </w:rPr>
        <w:t>于合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pacing w:val="-1"/>
          <w:szCs w:val="21"/>
          <w:highlight w:val="none"/>
        </w:rPr>
        <w:t>要求</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pacing w:val="-1"/>
          <w:szCs w:val="21"/>
          <w:highlight w:val="none"/>
        </w:rPr>
        <w:t>其他</w:t>
      </w:r>
      <w:r>
        <w:rPr>
          <w:rFonts w:hint="eastAsia" w:asciiTheme="minorEastAsia" w:hAnsiTheme="minorEastAsia" w:eastAsiaTheme="minorEastAsia" w:cstheme="minorEastAsia"/>
          <w:color w:val="auto"/>
          <w:spacing w:val="-3"/>
          <w:szCs w:val="21"/>
          <w:highlight w:val="none"/>
        </w:rPr>
        <w:t>类</w:t>
      </w:r>
      <w:r>
        <w:rPr>
          <w:rFonts w:hint="eastAsia" w:asciiTheme="minorEastAsia" w:hAnsiTheme="minorEastAsia" w:eastAsiaTheme="minorEastAsia" w:cstheme="minorEastAsia"/>
          <w:color w:val="auto"/>
          <w:spacing w:val="-1"/>
          <w:szCs w:val="21"/>
          <w:highlight w:val="none"/>
        </w:rPr>
        <w:t>似性</w:t>
      </w:r>
      <w:r>
        <w:rPr>
          <w:rFonts w:hint="eastAsia" w:asciiTheme="minorEastAsia" w:hAnsiTheme="minorEastAsia" w:eastAsiaTheme="minorEastAsia" w:cstheme="minorEastAsia"/>
          <w:color w:val="auto"/>
          <w:spacing w:val="-3"/>
          <w:szCs w:val="21"/>
          <w:highlight w:val="none"/>
        </w:rPr>
        <w:t>质</w:t>
      </w:r>
      <w:r>
        <w:rPr>
          <w:rFonts w:hint="eastAsia" w:asciiTheme="minorEastAsia" w:hAnsiTheme="minorEastAsia" w:eastAsiaTheme="minorEastAsia" w:cstheme="minorEastAsia"/>
          <w:color w:val="auto"/>
          <w:spacing w:val="-1"/>
          <w:szCs w:val="21"/>
          <w:highlight w:val="none"/>
        </w:rPr>
        <w:t>的文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pacing w:val="-1"/>
          <w:szCs w:val="21"/>
          <w:highlight w:val="none"/>
        </w:rPr>
        <w:t>的著</w:t>
      </w:r>
      <w:r>
        <w:rPr>
          <w:rFonts w:hint="eastAsia" w:asciiTheme="minorEastAsia" w:hAnsiTheme="minorEastAsia" w:eastAsiaTheme="minorEastAsia" w:cstheme="minorEastAsia"/>
          <w:color w:val="auto"/>
          <w:spacing w:val="-3"/>
          <w:szCs w:val="21"/>
          <w:highlight w:val="none"/>
        </w:rPr>
        <w:t>作</w:t>
      </w:r>
      <w:r>
        <w:rPr>
          <w:rFonts w:hint="eastAsia" w:asciiTheme="minorEastAsia" w:hAnsiTheme="minorEastAsia" w:eastAsiaTheme="minorEastAsia" w:cstheme="minorEastAsia"/>
          <w:color w:val="auto"/>
          <w:spacing w:val="-1"/>
          <w:szCs w:val="21"/>
          <w:highlight w:val="none"/>
        </w:rPr>
        <w:t>权的</w:t>
      </w:r>
      <w:r>
        <w:rPr>
          <w:rFonts w:hint="eastAsia" w:asciiTheme="minorEastAsia" w:hAnsiTheme="minorEastAsia" w:eastAsiaTheme="minorEastAsia" w:cstheme="minorEastAsia"/>
          <w:color w:val="auto"/>
          <w:spacing w:val="-3"/>
          <w:szCs w:val="21"/>
          <w:highlight w:val="none"/>
        </w:rPr>
        <w:t>归</w:t>
      </w:r>
      <w:r>
        <w:rPr>
          <w:rFonts w:hint="eastAsia" w:asciiTheme="minorEastAsia" w:hAnsiTheme="minorEastAsia" w:eastAsiaTheme="minorEastAsia" w:cstheme="minorEastAsia"/>
          <w:color w:val="auto"/>
          <w:spacing w:val="-1"/>
          <w:szCs w:val="21"/>
          <w:highlight w:val="none"/>
        </w:rPr>
        <w:t>属：</w:t>
      </w:r>
      <w:r>
        <w:rPr>
          <w:rFonts w:hint="eastAsia" w:asciiTheme="minorEastAsia" w:hAnsiTheme="minorEastAsia" w:eastAsiaTheme="minorEastAsia" w:cstheme="minorEastAsia"/>
          <w:color w:val="auto"/>
          <w:szCs w:val="21"/>
          <w:highlight w:val="none"/>
          <w:u w:val="single"/>
        </w:rPr>
        <w:t>/</w:t>
      </w:r>
    </w:p>
    <w:p w14:paraId="1991B7C7">
      <w:pPr>
        <w:pStyle w:val="14"/>
        <w:tabs>
          <w:tab w:val="left" w:pos="6383"/>
          <w:tab w:val="left" w:pos="7374"/>
        </w:tabs>
        <w:spacing w:before="2"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上述</w:t>
      </w:r>
      <w:r>
        <w:rPr>
          <w:rFonts w:hint="eastAsia" w:asciiTheme="minorEastAsia" w:hAnsiTheme="minorEastAsia" w:eastAsiaTheme="minorEastAsia" w:cstheme="minorEastAsia"/>
          <w:color w:val="auto"/>
          <w:spacing w:val="-3"/>
          <w:szCs w:val="21"/>
          <w:highlight w:val="none"/>
        </w:rPr>
        <w:t>文</w:t>
      </w:r>
      <w:r>
        <w:rPr>
          <w:rFonts w:hint="eastAsia" w:asciiTheme="minorEastAsia" w:hAnsiTheme="minorEastAsia" w:eastAsiaTheme="minorEastAsia" w:cstheme="minorEastAsia"/>
          <w:color w:val="auto"/>
          <w:szCs w:val="21"/>
          <w:highlight w:val="none"/>
        </w:rPr>
        <w:t>件的</w:t>
      </w:r>
      <w:r>
        <w:rPr>
          <w:rFonts w:hint="eastAsia" w:asciiTheme="minorEastAsia" w:hAnsiTheme="minorEastAsia" w:eastAsiaTheme="minorEastAsia" w:cstheme="minorEastAsia"/>
          <w:color w:val="auto"/>
          <w:spacing w:val="-3"/>
          <w:szCs w:val="21"/>
          <w:highlight w:val="none"/>
        </w:rPr>
        <w:t>使</w:t>
      </w:r>
      <w:r>
        <w:rPr>
          <w:rFonts w:hint="eastAsia" w:asciiTheme="minorEastAsia" w:hAnsiTheme="minorEastAsia" w:eastAsiaTheme="minorEastAsia" w:cstheme="minorEastAsia"/>
          <w:color w:val="auto"/>
          <w:szCs w:val="21"/>
          <w:highlight w:val="none"/>
        </w:rPr>
        <w:t>用限</w:t>
      </w:r>
      <w:r>
        <w:rPr>
          <w:rFonts w:hint="eastAsia" w:asciiTheme="minorEastAsia" w:hAnsiTheme="minorEastAsia" w:eastAsiaTheme="minorEastAsia" w:cstheme="minorEastAsia"/>
          <w:color w:val="auto"/>
          <w:spacing w:val="-3"/>
          <w:szCs w:val="21"/>
          <w:highlight w:val="none"/>
        </w:rPr>
        <w:t>制</w:t>
      </w:r>
      <w:r>
        <w:rPr>
          <w:rFonts w:hint="eastAsia" w:asciiTheme="minorEastAsia" w:hAnsiTheme="minorEastAsia" w:eastAsiaTheme="minorEastAsia" w:cstheme="minorEastAsia"/>
          <w:color w:val="auto"/>
          <w:szCs w:val="21"/>
          <w:highlight w:val="none"/>
        </w:rPr>
        <w:t>的要</w:t>
      </w:r>
      <w:r>
        <w:rPr>
          <w:rFonts w:hint="eastAsia" w:asciiTheme="minorEastAsia" w:hAnsiTheme="minorEastAsia" w:eastAsiaTheme="minorEastAsia" w:cstheme="minorEastAsia"/>
          <w:color w:val="auto"/>
          <w:spacing w:val="-3"/>
          <w:szCs w:val="21"/>
          <w:highlight w:val="none"/>
        </w:rPr>
        <w:t>求</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583722BE">
      <w:pPr>
        <w:pStyle w:val="49"/>
        <w:tabs>
          <w:tab w:val="left" w:pos="1104"/>
          <w:tab w:val="left" w:pos="7484"/>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1.11.2关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为实</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所</w:t>
      </w:r>
      <w:r>
        <w:rPr>
          <w:rFonts w:hint="eastAsia" w:asciiTheme="minorEastAsia" w:hAnsiTheme="minorEastAsia" w:eastAsiaTheme="minorEastAsia" w:cstheme="minorEastAsia"/>
          <w:color w:val="auto"/>
          <w:szCs w:val="21"/>
          <w:highlight w:val="none"/>
        </w:rPr>
        <w:t>编制</w:t>
      </w:r>
      <w:r>
        <w:rPr>
          <w:rFonts w:hint="eastAsia" w:asciiTheme="minorEastAsia" w:hAnsiTheme="minorEastAsia" w:eastAsiaTheme="minorEastAsia" w:cstheme="minorEastAsia"/>
          <w:color w:val="auto"/>
          <w:spacing w:val="-3"/>
          <w:szCs w:val="21"/>
          <w:highlight w:val="none"/>
        </w:rPr>
        <w:t>文</w:t>
      </w:r>
      <w:r>
        <w:rPr>
          <w:rFonts w:hint="eastAsia" w:asciiTheme="minorEastAsia" w:hAnsiTheme="minorEastAsia" w:eastAsiaTheme="minorEastAsia" w:cstheme="minorEastAsia"/>
          <w:color w:val="auto"/>
          <w:szCs w:val="21"/>
          <w:highlight w:val="none"/>
        </w:rPr>
        <w:t>件的</w:t>
      </w:r>
      <w:r>
        <w:rPr>
          <w:rFonts w:hint="eastAsia" w:asciiTheme="minorEastAsia" w:hAnsiTheme="minorEastAsia" w:eastAsiaTheme="minorEastAsia" w:cstheme="minorEastAsia"/>
          <w:color w:val="auto"/>
          <w:spacing w:val="-3"/>
          <w:szCs w:val="21"/>
          <w:highlight w:val="none"/>
        </w:rPr>
        <w:t>著</w:t>
      </w:r>
      <w:r>
        <w:rPr>
          <w:rFonts w:hint="eastAsia" w:asciiTheme="minorEastAsia" w:hAnsiTheme="minorEastAsia" w:eastAsiaTheme="minorEastAsia" w:cstheme="minorEastAsia"/>
          <w:color w:val="auto"/>
          <w:szCs w:val="21"/>
          <w:highlight w:val="none"/>
        </w:rPr>
        <w:t>作权</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归属：</w:t>
      </w:r>
      <w:r>
        <w:rPr>
          <w:rFonts w:hint="eastAsia" w:asciiTheme="minorEastAsia" w:hAnsiTheme="minorEastAsia" w:eastAsiaTheme="minorEastAsia" w:cstheme="minorEastAsia"/>
          <w:color w:val="auto"/>
          <w:szCs w:val="21"/>
          <w:highlight w:val="none"/>
          <w:u w:val="single"/>
        </w:rPr>
        <w:t>/</w:t>
      </w:r>
    </w:p>
    <w:p w14:paraId="2AF641FD">
      <w:pPr>
        <w:pStyle w:val="14"/>
        <w:tabs>
          <w:tab w:val="left" w:pos="88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上述</w:t>
      </w:r>
      <w:r>
        <w:rPr>
          <w:rFonts w:hint="eastAsia" w:asciiTheme="minorEastAsia" w:hAnsiTheme="minorEastAsia" w:eastAsiaTheme="minorEastAsia" w:cstheme="minorEastAsia"/>
          <w:color w:val="auto"/>
          <w:spacing w:val="-3"/>
          <w:szCs w:val="21"/>
          <w:highlight w:val="none"/>
        </w:rPr>
        <w:t>文</w:t>
      </w:r>
      <w:r>
        <w:rPr>
          <w:rFonts w:hint="eastAsia" w:asciiTheme="minorEastAsia" w:hAnsiTheme="minorEastAsia" w:eastAsiaTheme="minorEastAsia" w:cstheme="minorEastAsia"/>
          <w:color w:val="auto"/>
          <w:szCs w:val="21"/>
          <w:highlight w:val="none"/>
        </w:rPr>
        <w:t>件的</w:t>
      </w:r>
      <w:r>
        <w:rPr>
          <w:rFonts w:hint="eastAsia" w:asciiTheme="minorEastAsia" w:hAnsiTheme="minorEastAsia" w:eastAsiaTheme="minorEastAsia" w:cstheme="minorEastAsia"/>
          <w:color w:val="auto"/>
          <w:spacing w:val="-3"/>
          <w:szCs w:val="21"/>
          <w:highlight w:val="none"/>
        </w:rPr>
        <w:t>使</w:t>
      </w:r>
      <w:r>
        <w:rPr>
          <w:rFonts w:hint="eastAsia" w:asciiTheme="minorEastAsia" w:hAnsiTheme="minorEastAsia" w:eastAsiaTheme="minorEastAsia" w:cstheme="minorEastAsia"/>
          <w:color w:val="auto"/>
          <w:szCs w:val="21"/>
          <w:highlight w:val="none"/>
        </w:rPr>
        <w:t>用限</w:t>
      </w:r>
      <w:r>
        <w:rPr>
          <w:rFonts w:hint="eastAsia" w:asciiTheme="minorEastAsia" w:hAnsiTheme="minorEastAsia" w:eastAsiaTheme="minorEastAsia" w:cstheme="minorEastAsia"/>
          <w:color w:val="auto"/>
          <w:spacing w:val="-3"/>
          <w:szCs w:val="21"/>
          <w:highlight w:val="none"/>
        </w:rPr>
        <w:t>制</w:t>
      </w:r>
      <w:r>
        <w:rPr>
          <w:rFonts w:hint="eastAsia" w:asciiTheme="minorEastAsia" w:hAnsiTheme="minorEastAsia" w:eastAsiaTheme="minorEastAsia" w:cstheme="minorEastAsia"/>
          <w:color w:val="auto"/>
          <w:szCs w:val="21"/>
          <w:highlight w:val="none"/>
        </w:rPr>
        <w:t>的要</w:t>
      </w:r>
      <w:r>
        <w:rPr>
          <w:rFonts w:hint="eastAsia" w:asciiTheme="minorEastAsia" w:hAnsiTheme="minorEastAsia" w:eastAsiaTheme="minorEastAsia" w:cstheme="minorEastAsia"/>
          <w:color w:val="auto"/>
          <w:spacing w:val="-3"/>
          <w:szCs w:val="21"/>
          <w:highlight w:val="none"/>
        </w:rPr>
        <w:t>求</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001F5BCD">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1.11.4承包人在施工过程中所采用的专利、专有技术、技术秘密的使用费的承担方式：</w:t>
      </w:r>
      <w:r>
        <w:rPr>
          <w:rFonts w:hint="eastAsia" w:asciiTheme="minorEastAsia" w:hAnsiTheme="minorEastAsia" w:eastAsiaTheme="minorEastAsia" w:cstheme="minorEastAsia"/>
          <w:color w:val="auto"/>
          <w:szCs w:val="21"/>
          <w:highlight w:val="none"/>
          <w:u w:val="single"/>
        </w:rPr>
        <w:t>/</w:t>
      </w:r>
    </w:p>
    <w:p w14:paraId="3E184BAE">
      <w:pPr>
        <w:spacing w:before="191" w:line="360" w:lineRule="auto"/>
        <w:ind w:right="48" w:rightChars="23"/>
        <w:jc w:val="left"/>
        <w:rPr>
          <w:rFonts w:hint="eastAsia" w:asciiTheme="minorEastAsia" w:hAnsiTheme="minorEastAsia" w:eastAsiaTheme="minorEastAsia" w:cstheme="minorEastAsia"/>
          <w:color w:val="auto"/>
          <w:szCs w:val="21"/>
          <w:highlight w:val="none"/>
        </w:rPr>
      </w:pPr>
      <w:bookmarkStart w:id="107" w:name="1.13工程量清单错误的修正"/>
      <w:bookmarkEnd w:id="107"/>
      <w:r>
        <w:rPr>
          <w:rFonts w:hint="eastAsia" w:asciiTheme="minorEastAsia" w:hAnsiTheme="minorEastAsia" w:eastAsiaTheme="minorEastAsia" w:cstheme="minorEastAsia"/>
          <w:b/>
          <w:color w:val="auto"/>
          <w:szCs w:val="21"/>
          <w:highlight w:val="none"/>
        </w:rPr>
        <w:t>1.13工程量清单错误的修正</w:t>
      </w:r>
    </w:p>
    <w:p w14:paraId="46F0B7C4">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出现下列情形之一时，发包人应予以修正，并相应调整合同价格：</w:t>
      </w:r>
    </w:p>
    <w:p w14:paraId="567ECA2F">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（1）工程量清单存在缺项、漏项的；</w:t>
      </w:r>
    </w:p>
    <w:p w14:paraId="50C8B479">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（2）未按照国家现行计量规范强制性规定计量的；</w:t>
      </w:r>
    </w:p>
    <w:p w14:paraId="2EA7D8B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允许调整合同价格的工程量偏差范围及其调整办法：</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19D9854">
      <w:pPr>
        <w:tabs>
          <w:tab w:val="left" w:pos="66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08" w:name="2. 发包人"/>
      <w:bookmarkEnd w:id="108"/>
      <w:r>
        <w:rPr>
          <w:rFonts w:hint="eastAsia" w:asciiTheme="minorEastAsia" w:hAnsiTheme="minorEastAsia" w:eastAsiaTheme="minorEastAsia" w:cstheme="minorEastAsia"/>
          <w:b/>
          <w:color w:val="auto"/>
          <w:szCs w:val="21"/>
          <w:highlight w:val="none"/>
        </w:rPr>
        <w:t>2.发包人</w:t>
      </w:r>
    </w:p>
    <w:p w14:paraId="68D0C331">
      <w:pPr>
        <w:autoSpaceDE w:val="0"/>
        <w:autoSpaceDN w:val="0"/>
        <w:adjustRightInd w:val="0"/>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09" w:name="2.2 发包人代表"/>
      <w:bookmarkEnd w:id="109"/>
      <w:r>
        <w:rPr>
          <w:rFonts w:hint="eastAsia" w:asciiTheme="minorEastAsia" w:hAnsiTheme="minorEastAsia" w:eastAsiaTheme="minorEastAsia" w:cstheme="minorEastAsia"/>
          <w:b/>
          <w:color w:val="auto"/>
          <w:szCs w:val="21"/>
          <w:highlight w:val="none"/>
        </w:rPr>
        <w:t>2.2 发包人代表</w:t>
      </w:r>
    </w:p>
    <w:p w14:paraId="21BFE58B">
      <w:pPr>
        <w:autoSpaceDE w:val="0"/>
        <w:autoSpaceDN w:val="0"/>
        <w:adjustRightInd w:val="0"/>
        <w:spacing w:line="360" w:lineRule="auto"/>
        <w:ind w:right="48" w:rightChars="23"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发包人代表：</w:t>
      </w:r>
    </w:p>
    <w:p w14:paraId="1F5EDFF9">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p>
    <w:p w14:paraId="1F3B8BD9">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w:t>
      </w:r>
      <w:r>
        <w:rPr>
          <w:rFonts w:hint="eastAsia" w:asciiTheme="minorEastAsia" w:hAnsiTheme="minorEastAsia" w:eastAsiaTheme="minorEastAsia" w:cstheme="minorEastAsia"/>
          <w:color w:val="auto"/>
          <w:spacing w:val="-3"/>
          <w:szCs w:val="21"/>
          <w:highlight w:val="none"/>
        </w:rPr>
        <w:t>份</w:t>
      </w:r>
      <w:r>
        <w:rPr>
          <w:rFonts w:hint="eastAsia" w:asciiTheme="minorEastAsia" w:hAnsiTheme="minorEastAsia" w:eastAsiaTheme="minorEastAsia" w:cstheme="minorEastAsia"/>
          <w:color w:val="auto"/>
          <w:szCs w:val="21"/>
          <w:highlight w:val="none"/>
        </w:rPr>
        <w:t>证号：</w:t>
      </w:r>
      <w:r>
        <w:rPr>
          <w:rFonts w:hint="eastAsia" w:asciiTheme="minorEastAsia" w:hAnsiTheme="minorEastAsia" w:eastAsiaTheme="minorEastAsia" w:cstheme="minorEastAsia"/>
          <w:color w:val="auto"/>
          <w:szCs w:val="21"/>
          <w:highlight w:val="none"/>
          <w:u w:val="single"/>
        </w:rPr>
        <w:t xml:space="preserve">                     </w:t>
      </w:r>
    </w:p>
    <w:p w14:paraId="7866A2E9">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p>
    <w:p w14:paraId="13145863">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w:t>
      </w:r>
      <w:r>
        <w:rPr>
          <w:rFonts w:hint="eastAsia" w:asciiTheme="minorEastAsia" w:hAnsiTheme="minorEastAsia" w:eastAsiaTheme="minorEastAsia" w:cstheme="minorEastAsia"/>
          <w:color w:val="auto"/>
          <w:spacing w:val="-3"/>
          <w:szCs w:val="21"/>
          <w:highlight w:val="none"/>
        </w:rPr>
        <w:t>系</w:t>
      </w: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
    <w:p w14:paraId="50CF2B47">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信箱：</w:t>
      </w:r>
      <w:r>
        <w:rPr>
          <w:rFonts w:hint="eastAsia" w:asciiTheme="minorEastAsia" w:hAnsiTheme="minorEastAsia" w:eastAsiaTheme="minorEastAsia" w:cstheme="minorEastAsia"/>
          <w:color w:val="auto"/>
          <w:szCs w:val="21"/>
          <w:highlight w:val="none"/>
          <w:u w:val="single"/>
        </w:rPr>
        <w:t xml:space="preserve">                     </w:t>
      </w:r>
    </w:p>
    <w:p w14:paraId="33204E36">
      <w:pPr>
        <w:pStyle w:val="14"/>
        <w:tabs>
          <w:tab w:val="left" w:pos="992"/>
          <w:tab w:val="left" w:pos="4952"/>
          <w:tab w:val="left" w:pos="50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w:t>
      </w:r>
      <w:r>
        <w:rPr>
          <w:rFonts w:hint="eastAsia" w:asciiTheme="minorEastAsia" w:hAnsiTheme="minorEastAsia" w:eastAsiaTheme="minorEastAsia" w:cstheme="minorEastAsia"/>
          <w:color w:val="auto"/>
          <w:spacing w:val="-3"/>
          <w:szCs w:val="21"/>
          <w:highlight w:val="none"/>
        </w:rPr>
        <w:t>信</w:t>
      </w: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230E1F1C">
      <w:pPr>
        <w:pStyle w:val="14"/>
        <w:tabs>
          <w:tab w:val="left" w:pos="8473"/>
        </w:tabs>
        <w:spacing w:before="8"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人对</w:t>
      </w:r>
      <w:r>
        <w:rPr>
          <w:rFonts w:hint="eastAsia" w:asciiTheme="minorEastAsia" w:hAnsiTheme="minorEastAsia" w:eastAsiaTheme="minorEastAsia" w:cstheme="minorEastAsia"/>
          <w:color w:val="auto"/>
          <w:spacing w:val="-3"/>
          <w:szCs w:val="21"/>
          <w:highlight w:val="none"/>
        </w:rPr>
        <w:t>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代</w:t>
      </w:r>
      <w:r>
        <w:rPr>
          <w:rFonts w:hint="eastAsia" w:asciiTheme="minorEastAsia" w:hAnsiTheme="minorEastAsia" w:eastAsiaTheme="minorEastAsia" w:cstheme="minorEastAsia"/>
          <w:color w:val="auto"/>
          <w:szCs w:val="21"/>
          <w:highlight w:val="none"/>
        </w:rPr>
        <w:t>表的</w:t>
      </w:r>
      <w:r>
        <w:rPr>
          <w:rFonts w:hint="eastAsia" w:asciiTheme="minorEastAsia" w:hAnsiTheme="minorEastAsia" w:eastAsiaTheme="minorEastAsia" w:cstheme="minorEastAsia"/>
          <w:color w:val="auto"/>
          <w:spacing w:val="-3"/>
          <w:szCs w:val="21"/>
          <w:highlight w:val="none"/>
        </w:rPr>
        <w:t>授</w:t>
      </w:r>
      <w:r>
        <w:rPr>
          <w:rFonts w:hint="eastAsia" w:asciiTheme="minorEastAsia" w:hAnsiTheme="minorEastAsia" w:eastAsiaTheme="minorEastAsia" w:cstheme="minorEastAsia"/>
          <w:color w:val="auto"/>
          <w:szCs w:val="21"/>
          <w:highlight w:val="none"/>
        </w:rPr>
        <w:t>权范</w:t>
      </w:r>
      <w:r>
        <w:rPr>
          <w:rFonts w:hint="eastAsia" w:asciiTheme="minorEastAsia" w:hAnsiTheme="minorEastAsia" w:eastAsiaTheme="minorEastAsia" w:cstheme="minorEastAsia"/>
          <w:color w:val="auto"/>
          <w:spacing w:val="-3"/>
          <w:szCs w:val="21"/>
          <w:highlight w:val="none"/>
        </w:rPr>
        <w:t>围</w:t>
      </w:r>
      <w:r>
        <w:rPr>
          <w:rFonts w:hint="eastAsia" w:asciiTheme="minorEastAsia" w:hAnsiTheme="minorEastAsia" w:eastAsiaTheme="minorEastAsia" w:cstheme="minorEastAsia"/>
          <w:color w:val="auto"/>
          <w:szCs w:val="21"/>
          <w:highlight w:val="none"/>
        </w:rPr>
        <w:t>如下：</w:t>
      </w:r>
      <w:r>
        <w:rPr>
          <w:rFonts w:hint="eastAsia" w:asciiTheme="minorEastAsia" w:hAnsiTheme="minorEastAsia" w:eastAsiaTheme="minorEastAsia" w:cstheme="minorEastAsia"/>
          <w:color w:val="auto"/>
          <w:szCs w:val="21"/>
          <w:highlight w:val="none"/>
          <w:u w:val="single"/>
        </w:rPr>
        <w:t>1、督促监理工程师按照监理合同办事；2、协调各有关单位工作；3、工程进度与工程量的确认；4、督促并控制好工程进度、质量、投资。</w:t>
      </w:r>
    </w:p>
    <w:p w14:paraId="3C62D74D">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10" w:name="2.4 施工现场、施工条件和基础资料的提供"/>
      <w:bookmarkEnd w:id="110"/>
      <w:r>
        <w:rPr>
          <w:rFonts w:hint="eastAsia" w:asciiTheme="minorEastAsia" w:hAnsiTheme="minorEastAsia" w:eastAsiaTheme="minorEastAsia" w:cstheme="minorEastAsia"/>
          <w:b/>
          <w:color w:val="auto"/>
          <w:szCs w:val="21"/>
          <w:highlight w:val="none"/>
        </w:rPr>
        <w:t>2.4施工现场、施工条件和基础资料的提供</w:t>
      </w:r>
    </w:p>
    <w:p w14:paraId="224444F9">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2.4.1提供施工现场</w:t>
      </w:r>
    </w:p>
    <w:p w14:paraId="060B842D">
      <w:pPr>
        <w:pStyle w:val="14"/>
        <w:tabs>
          <w:tab w:val="left" w:pos="858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移交</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工现</w:t>
      </w:r>
      <w:r>
        <w:rPr>
          <w:rFonts w:hint="eastAsia" w:asciiTheme="minorEastAsia" w:hAnsiTheme="minorEastAsia" w:eastAsiaTheme="minorEastAsia" w:cstheme="minorEastAsia"/>
          <w:color w:val="auto"/>
          <w:spacing w:val="-3"/>
          <w:szCs w:val="21"/>
          <w:highlight w:val="none"/>
        </w:rPr>
        <w:t>场</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zCs w:val="21"/>
          <w:highlight w:val="none"/>
          <w:u w:val="single"/>
        </w:rPr>
        <w:t>开工前</w:t>
      </w:r>
    </w:p>
    <w:p w14:paraId="48EC7337">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2.4.2提供施工条件</w:t>
      </w:r>
    </w:p>
    <w:p w14:paraId="669D2EC5">
      <w:pPr>
        <w:pStyle w:val="14"/>
        <w:tabs>
          <w:tab w:val="left" w:pos="594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应负</w:t>
      </w:r>
      <w:r>
        <w:rPr>
          <w:rFonts w:hint="eastAsia" w:asciiTheme="minorEastAsia" w:hAnsiTheme="minorEastAsia" w:eastAsiaTheme="minorEastAsia" w:cstheme="minorEastAsia"/>
          <w:color w:val="auto"/>
          <w:spacing w:val="-3"/>
          <w:szCs w:val="21"/>
          <w:highlight w:val="none"/>
        </w:rPr>
        <w:t>责</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工所</w:t>
      </w:r>
      <w:r>
        <w:rPr>
          <w:rFonts w:hint="eastAsia" w:asciiTheme="minorEastAsia" w:hAnsiTheme="minorEastAsia" w:eastAsiaTheme="minorEastAsia" w:cstheme="minorEastAsia"/>
          <w:color w:val="auto"/>
          <w:spacing w:val="-3"/>
          <w:szCs w:val="21"/>
          <w:highlight w:val="none"/>
        </w:rPr>
        <w:t>需</w:t>
      </w:r>
      <w:r>
        <w:rPr>
          <w:rFonts w:hint="eastAsia" w:asciiTheme="minorEastAsia" w:hAnsiTheme="minorEastAsia" w:eastAsiaTheme="minorEastAsia" w:cstheme="minorEastAsia"/>
          <w:color w:val="auto"/>
          <w:szCs w:val="21"/>
          <w:highlight w:val="none"/>
        </w:rPr>
        <w:t>要的</w:t>
      </w:r>
      <w:r>
        <w:rPr>
          <w:rFonts w:hint="eastAsia" w:asciiTheme="minorEastAsia" w:hAnsiTheme="minorEastAsia" w:eastAsiaTheme="minorEastAsia" w:cstheme="minorEastAsia"/>
          <w:color w:val="auto"/>
          <w:spacing w:val="-3"/>
          <w:szCs w:val="21"/>
          <w:highlight w:val="none"/>
        </w:rPr>
        <w:t>条</w:t>
      </w:r>
      <w:r>
        <w:rPr>
          <w:rFonts w:hint="eastAsia" w:asciiTheme="minorEastAsia" w:hAnsiTheme="minorEastAsia" w:eastAsiaTheme="minorEastAsia" w:cstheme="minorEastAsia"/>
          <w:color w:val="auto"/>
          <w:szCs w:val="21"/>
          <w:highlight w:val="none"/>
        </w:rPr>
        <w:t>件，</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括：</w:t>
      </w:r>
      <w:r>
        <w:rPr>
          <w:rFonts w:hint="eastAsia" w:asciiTheme="minorEastAsia" w:hAnsiTheme="minorEastAsia" w:eastAsiaTheme="minorEastAsia" w:cstheme="minorEastAsia"/>
          <w:color w:val="auto"/>
          <w:szCs w:val="21"/>
          <w:highlight w:val="none"/>
          <w:u w:val="single"/>
        </w:rPr>
        <w:t>/</w:t>
      </w:r>
    </w:p>
    <w:p w14:paraId="3FB60828">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11" w:name="2.5 资金来源证明及支付担保"/>
      <w:bookmarkEnd w:id="111"/>
      <w:r>
        <w:rPr>
          <w:rFonts w:hint="eastAsia" w:asciiTheme="minorEastAsia" w:hAnsiTheme="minorEastAsia" w:eastAsiaTheme="minorEastAsia" w:cstheme="minorEastAsia"/>
          <w:b/>
          <w:color w:val="auto"/>
          <w:szCs w:val="21"/>
          <w:highlight w:val="none"/>
        </w:rPr>
        <w:t>2.5资金来源证明及支付担保</w:t>
      </w:r>
    </w:p>
    <w:p w14:paraId="0199E790">
      <w:pPr>
        <w:pStyle w:val="14"/>
        <w:tabs>
          <w:tab w:val="left" w:pos="616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资金</w:t>
      </w:r>
      <w:r>
        <w:rPr>
          <w:rFonts w:hint="eastAsia" w:asciiTheme="minorEastAsia" w:hAnsiTheme="minorEastAsia" w:eastAsiaTheme="minorEastAsia" w:cstheme="minorEastAsia"/>
          <w:color w:val="auto"/>
          <w:spacing w:val="-3"/>
          <w:szCs w:val="21"/>
          <w:highlight w:val="none"/>
        </w:rPr>
        <w:t>来</w:t>
      </w:r>
      <w:r>
        <w:rPr>
          <w:rFonts w:hint="eastAsia" w:asciiTheme="minorEastAsia" w:hAnsiTheme="minorEastAsia" w:eastAsiaTheme="minorEastAsia" w:cstheme="minorEastAsia"/>
          <w:color w:val="auto"/>
          <w:szCs w:val="21"/>
          <w:highlight w:val="none"/>
        </w:rPr>
        <w:t>源证</w:t>
      </w:r>
      <w:r>
        <w:rPr>
          <w:rFonts w:hint="eastAsia" w:asciiTheme="minorEastAsia" w:hAnsiTheme="minorEastAsia" w:eastAsiaTheme="minorEastAsia" w:cstheme="minorEastAsia"/>
          <w:color w:val="auto"/>
          <w:spacing w:val="-3"/>
          <w:szCs w:val="21"/>
          <w:highlight w:val="none"/>
        </w:rPr>
        <w:t>明</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zCs w:val="21"/>
          <w:highlight w:val="none"/>
          <w:u w:val="single"/>
        </w:rPr>
        <w:t>/</w:t>
      </w:r>
    </w:p>
    <w:p w14:paraId="5BEC2D57">
      <w:pPr>
        <w:pStyle w:val="14"/>
        <w:tabs>
          <w:tab w:val="left" w:pos="616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人是</w:t>
      </w:r>
      <w:r>
        <w:rPr>
          <w:rFonts w:hint="eastAsia" w:asciiTheme="minorEastAsia" w:hAnsiTheme="minorEastAsia" w:eastAsiaTheme="minorEastAsia" w:cstheme="minorEastAsia"/>
          <w:color w:val="auto"/>
          <w:spacing w:val="-3"/>
          <w:szCs w:val="21"/>
          <w:highlight w:val="none"/>
        </w:rPr>
        <w:t>否</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pacing w:val="-3"/>
          <w:szCs w:val="21"/>
          <w:highlight w:val="none"/>
        </w:rPr>
        <w:t>支</w:t>
      </w:r>
      <w:r>
        <w:rPr>
          <w:rFonts w:hint="eastAsia" w:asciiTheme="minorEastAsia" w:hAnsiTheme="minorEastAsia" w:eastAsiaTheme="minorEastAsia" w:cstheme="minorEastAsia"/>
          <w:color w:val="auto"/>
          <w:szCs w:val="21"/>
          <w:highlight w:val="none"/>
        </w:rPr>
        <w:t>付担</w:t>
      </w:r>
      <w:r>
        <w:rPr>
          <w:rFonts w:hint="eastAsia" w:asciiTheme="minorEastAsia" w:hAnsiTheme="minorEastAsia" w:eastAsiaTheme="minorEastAsia" w:cstheme="minorEastAsia"/>
          <w:color w:val="auto"/>
          <w:spacing w:val="-3"/>
          <w:szCs w:val="21"/>
          <w:highlight w:val="none"/>
        </w:rPr>
        <w:t>保</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5FE5B989">
      <w:pPr>
        <w:pStyle w:val="14"/>
        <w:tabs>
          <w:tab w:val="left" w:pos="616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支付</w:t>
      </w:r>
      <w:r>
        <w:rPr>
          <w:rFonts w:hint="eastAsia" w:asciiTheme="minorEastAsia" w:hAnsiTheme="minorEastAsia" w:eastAsiaTheme="minorEastAsia" w:cstheme="minorEastAsia"/>
          <w:color w:val="auto"/>
          <w:spacing w:val="-3"/>
          <w:szCs w:val="21"/>
          <w:highlight w:val="none"/>
        </w:rPr>
        <w:t>担</w:t>
      </w:r>
      <w:r>
        <w:rPr>
          <w:rFonts w:hint="eastAsia" w:asciiTheme="minorEastAsia" w:hAnsiTheme="minorEastAsia" w:eastAsiaTheme="minorEastAsia" w:cstheme="minorEastAsia"/>
          <w:color w:val="auto"/>
          <w:szCs w:val="21"/>
          <w:highlight w:val="none"/>
        </w:rPr>
        <w:t>保的</w:t>
      </w:r>
      <w:r>
        <w:rPr>
          <w:rFonts w:hint="eastAsia" w:asciiTheme="minorEastAsia" w:hAnsiTheme="minorEastAsia" w:eastAsiaTheme="minorEastAsia" w:cstheme="minorEastAsia"/>
          <w:color w:val="auto"/>
          <w:spacing w:val="-3"/>
          <w:szCs w:val="21"/>
          <w:highlight w:val="none"/>
        </w:rPr>
        <w:t>形</w:t>
      </w:r>
      <w:r>
        <w:rPr>
          <w:rFonts w:hint="eastAsia" w:asciiTheme="minorEastAsia" w:hAnsiTheme="minorEastAsia" w:eastAsiaTheme="minorEastAsia" w:cstheme="minorEastAsia"/>
          <w:color w:val="auto"/>
          <w:szCs w:val="21"/>
          <w:highlight w:val="none"/>
        </w:rPr>
        <w:t>式：</w:t>
      </w:r>
      <w:r>
        <w:rPr>
          <w:rFonts w:hint="eastAsia" w:asciiTheme="minorEastAsia" w:hAnsiTheme="minorEastAsia" w:eastAsiaTheme="minorEastAsia" w:cstheme="minorEastAsia"/>
          <w:color w:val="auto"/>
          <w:szCs w:val="21"/>
          <w:highlight w:val="none"/>
          <w:u w:val="single"/>
        </w:rPr>
        <w:t>/</w:t>
      </w:r>
    </w:p>
    <w:p w14:paraId="6F39AAA5">
      <w:pPr>
        <w:tabs>
          <w:tab w:val="left" w:pos="667"/>
        </w:tabs>
        <w:spacing w:before="50" w:line="360" w:lineRule="auto"/>
        <w:ind w:right="48" w:rightChars="23"/>
        <w:rPr>
          <w:rFonts w:hint="eastAsia" w:asciiTheme="minorEastAsia" w:hAnsiTheme="minorEastAsia" w:eastAsiaTheme="minorEastAsia" w:cstheme="minorEastAsia"/>
          <w:b/>
          <w:color w:val="auto"/>
          <w:szCs w:val="21"/>
          <w:highlight w:val="none"/>
        </w:rPr>
      </w:pPr>
      <w:bookmarkStart w:id="112" w:name="3. 承包人"/>
      <w:bookmarkEnd w:id="112"/>
      <w:r>
        <w:rPr>
          <w:rFonts w:hint="eastAsia" w:asciiTheme="minorEastAsia" w:hAnsiTheme="minorEastAsia" w:eastAsiaTheme="minorEastAsia" w:cstheme="minorEastAsia"/>
          <w:b/>
          <w:color w:val="auto"/>
          <w:szCs w:val="21"/>
          <w:highlight w:val="none"/>
        </w:rPr>
        <w:t>3.承包人</w:t>
      </w:r>
    </w:p>
    <w:p w14:paraId="0D7408B5">
      <w:pPr>
        <w:tabs>
          <w:tab w:val="left" w:pos="777"/>
        </w:tabs>
        <w:spacing w:line="360" w:lineRule="auto"/>
        <w:ind w:right="48" w:rightChars="23"/>
        <w:rPr>
          <w:rFonts w:hint="eastAsia" w:asciiTheme="minorEastAsia" w:hAnsiTheme="minorEastAsia" w:eastAsiaTheme="minorEastAsia" w:cstheme="minorEastAsia"/>
          <w:b/>
          <w:color w:val="auto"/>
          <w:szCs w:val="21"/>
          <w:highlight w:val="none"/>
        </w:rPr>
      </w:pPr>
      <w:bookmarkStart w:id="113" w:name="3.1 承包人的一般义务"/>
      <w:bookmarkEnd w:id="113"/>
      <w:r>
        <w:rPr>
          <w:rFonts w:hint="eastAsia" w:asciiTheme="minorEastAsia" w:hAnsiTheme="minorEastAsia" w:eastAsiaTheme="minorEastAsia" w:cstheme="minorEastAsia"/>
          <w:b/>
          <w:color w:val="auto"/>
          <w:szCs w:val="21"/>
          <w:highlight w:val="none"/>
        </w:rPr>
        <w:t>3.1承包人的一般义务</w:t>
      </w:r>
    </w:p>
    <w:p w14:paraId="362DF20A">
      <w:pPr>
        <w:pStyle w:val="49"/>
        <w:tabs>
          <w:tab w:val="left" w:pos="886"/>
          <w:tab w:val="left" w:pos="4513"/>
          <w:tab w:val="left" w:pos="5723"/>
        </w:tabs>
        <w:spacing w:line="360" w:lineRule="auto"/>
        <w:ind w:right="48" w:rightChars="23" w:firstLine="0" w:firstLineChars="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（9）承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资料</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rPr>
        <w:t>1、完整准确的竣工图纸；2、竣工内业资料。</w:t>
      </w:r>
    </w:p>
    <w:p w14:paraId="66CE9D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承包人需要提交的竣工资料套数：</w:t>
      </w:r>
      <w:r>
        <w:rPr>
          <w:rFonts w:hint="eastAsia" w:asciiTheme="minorEastAsia" w:hAnsiTheme="minorEastAsia" w:eastAsiaTheme="minorEastAsia" w:cstheme="minorEastAsia"/>
          <w:color w:val="auto"/>
          <w:kern w:val="0"/>
          <w:szCs w:val="21"/>
          <w:highlight w:val="none"/>
          <w:u w:val="single"/>
        </w:rPr>
        <w:t>竣工图六套（要求计算机出图），其中原件五套，电子文件一套；竣工内业资料三</w:t>
      </w:r>
      <w:r>
        <w:rPr>
          <w:rFonts w:hint="eastAsia" w:asciiTheme="minorEastAsia" w:hAnsiTheme="minorEastAsia" w:eastAsiaTheme="minorEastAsia" w:cstheme="minorEastAsia"/>
          <w:color w:val="auto"/>
          <w:kern w:val="0"/>
          <w:szCs w:val="21"/>
          <w:highlight w:val="none"/>
        </w:rPr>
        <w:t>套。</w:t>
      </w:r>
    </w:p>
    <w:p w14:paraId="339F3C36">
      <w:pPr>
        <w:pStyle w:val="14"/>
        <w:tabs>
          <w:tab w:val="left" w:pos="4623"/>
          <w:tab w:val="left" w:pos="4734"/>
          <w:tab w:val="left" w:pos="4844"/>
        </w:tabs>
        <w:spacing w:line="360" w:lineRule="auto"/>
        <w:ind w:left="332" w:right="48" w:rightChars="23"/>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资料</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费用</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担：</w:t>
      </w:r>
      <w:r>
        <w:rPr>
          <w:rFonts w:hint="eastAsia" w:asciiTheme="minorEastAsia" w:hAnsiTheme="minorEastAsia" w:eastAsiaTheme="minorEastAsia" w:cstheme="minorEastAsia"/>
          <w:color w:val="auto"/>
          <w:szCs w:val="21"/>
          <w:highlight w:val="none"/>
          <w:u w:val="single"/>
        </w:rPr>
        <w:t>发生费用由承包人承担。</w:t>
      </w:r>
    </w:p>
    <w:p w14:paraId="0B64DE76">
      <w:pPr>
        <w:pStyle w:val="14"/>
        <w:tabs>
          <w:tab w:val="left" w:pos="4623"/>
          <w:tab w:val="left" w:pos="4734"/>
          <w:tab w:val="left" w:pos="4844"/>
        </w:tabs>
        <w:spacing w:line="360" w:lineRule="auto"/>
        <w:ind w:left="332" w:right="48" w:rightChars="23"/>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资料</w:t>
      </w:r>
      <w:r>
        <w:rPr>
          <w:rFonts w:hint="eastAsia" w:asciiTheme="minorEastAsia" w:hAnsiTheme="minorEastAsia" w:eastAsiaTheme="minorEastAsia" w:cstheme="minorEastAsia"/>
          <w:color w:val="auto"/>
          <w:spacing w:val="-3"/>
          <w:szCs w:val="21"/>
          <w:highlight w:val="none"/>
        </w:rPr>
        <w:t>移</w:t>
      </w:r>
      <w:r>
        <w:rPr>
          <w:rFonts w:hint="eastAsia" w:asciiTheme="minorEastAsia" w:hAnsiTheme="minorEastAsia" w:eastAsiaTheme="minorEastAsia" w:cstheme="minorEastAsia"/>
          <w:color w:val="auto"/>
          <w:szCs w:val="21"/>
          <w:highlight w:val="none"/>
        </w:rPr>
        <w:t>交时</w:t>
      </w:r>
      <w:r>
        <w:rPr>
          <w:rFonts w:hint="eastAsia" w:asciiTheme="minorEastAsia" w:hAnsiTheme="minorEastAsia" w:eastAsiaTheme="minorEastAsia" w:cstheme="minorEastAsia"/>
          <w:color w:val="auto"/>
          <w:spacing w:val="-3"/>
          <w:szCs w:val="21"/>
          <w:highlight w:val="none"/>
        </w:rPr>
        <w:t>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竣工验收前</w:t>
      </w:r>
    </w:p>
    <w:p w14:paraId="50F340C6">
      <w:pPr>
        <w:pStyle w:val="14"/>
        <w:tabs>
          <w:tab w:val="left" w:pos="4623"/>
          <w:tab w:val="left" w:pos="4734"/>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资料</w:t>
      </w:r>
      <w:r>
        <w:rPr>
          <w:rFonts w:hint="eastAsia" w:asciiTheme="minorEastAsia" w:hAnsiTheme="minorEastAsia" w:eastAsiaTheme="minorEastAsia" w:cstheme="minorEastAsia"/>
          <w:color w:val="auto"/>
          <w:spacing w:val="-3"/>
          <w:szCs w:val="21"/>
          <w:highlight w:val="none"/>
        </w:rPr>
        <w:t>形</w:t>
      </w:r>
      <w:r>
        <w:rPr>
          <w:rFonts w:hint="eastAsia" w:asciiTheme="minorEastAsia" w:hAnsiTheme="minorEastAsia" w:eastAsiaTheme="minorEastAsia" w:cstheme="minorEastAsia"/>
          <w:color w:val="auto"/>
          <w:szCs w:val="21"/>
          <w:highlight w:val="none"/>
        </w:rPr>
        <w:t>式要</w:t>
      </w:r>
      <w:r>
        <w:rPr>
          <w:rFonts w:hint="eastAsia" w:asciiTheme="minorEastAsia" w:hAnsiTheme="minorEastAsia" w:eastAsiaTheme="minorEastAsia" w:cstheme="minorEastAsia"/>
          <w:color w:val="auto"/>
          <w:spacing w:val="-3"/>
          <w:szCs w:val="21"/>
          <w:highlight w:val="none"/>
        </w:rPr>
        <w:t>求</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书面形式和电子文件</w:t>
      </w:r>
    </w:p>
    <w:p w14:paraId="2001E27C">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（10）承包人应履行的其他义务：</w:t>
      </w:r>
    </w:p>
    <w:p w14:paraId="21F0B44E">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1）承包人施工时必须与电信、广电、给水、电力等有关部门密切配合，保质保量完成施工任务。</w:t>
      </w:r>
    </w:p>
    <w:p w14:paraId="46E59557">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2）承包人在施工时，必须全面协调好与周边环境关系，施工时承包人因自身原因未处理好周 边环境关系而导致工程停工的，发包人将不承担由此引出的工期延误及其他工程费用损失。</w:t>
      </w:r>
    </w:p>
    <w:p w14:paraId="404D6D5D">
      <w:pPr>
        <w:tabs>
          <w:tab w:val="left" w:pos="777"/>
        </w:tabs>
        <w:spacing w:before="187" w:line="360" w:lineRule="auto"/>
        <w:ind w:right="48" w:rightChars="23"/>
        <w:rPr>
          <w:rFonts w:hint="eastAsia" w:asciiTheme="minorEastAsia" w:hAnsiTheme="minorEastAsia" w:eastAsiaTheme="minorEastAsia" w:cstheme="minorEastAsia"/>
          <w:b/>
          <w:color w:val="auto"/>
          <w:szCs w:val="21"/>
          <w:highlight w:val="none"/>
        </w:rPr>
      </w:pPr>
      <w:bookmarkStart w:id="114" w:name="3.2 项目经理"/>
      <w:bookmarkEnd w:id="114"/>
      <w:r>
        <w:rPr>
          <w:rFonts w:hint="eastAsia" w:asciiTheme="minorEastAsia" w:hAnsiTheme="minorEastAsia" w:eastAsiaTheme="minorEastAsia" w:cstheme="minorEastAsia"/>
          <w:b/>
          <w:color w:val="auto"/>
          <w:szCs w:val="21"/>
          <w:highlight w:val="none"/>
        </w:rPr>
        <w:t>3.2项目经理</w:t>
      </w:r>
    </w:p>
    <w:p w14:paraId="3C5FDBAC">
      <w:pPr>
        <w:pStyle w:val="49"/>
        <w:tabs>
          <w:tab w:val="left" w:pos="993"/>
        </w:tabs>
        <w:spacing w:before="1" w:line="360" w:lineRule="auto"/>
        <w:ind w:right="48" w:rightChars="23" w:firstLine="41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3.2.1项目经理：</w:t>
      </w:r>
    </w:p>
    <w:p w14:paraId="525902EF">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p>
    <w:p w14:paraId="1F49B239">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w:t>
      </w:r>
      <w:r>
        <w:rPr>
          <w:rFonts w:hint="eastAsia" w:asciiTheme="minorEastAsia" w:hAnsiTheme="minorEastAsia" w:eastAsiaTheme="minorEastAsia" w:cstheme="minorEastAsia"/>
          <w:color w:val="auto"/>
          <w:spacing w:val="-3"/>
          <w:szCs w:val="21"/>
          <w:highlight w:val="none"/>
        </w:rPr>
        <w:t>份</w:t>
      </w:r>
      <w:r>
        <w:rPr>
          <w:rFonts w:hint="eastAsia" w:asciiTheme="minorEastAsia" w:hAnsiTheme="minorEastAsia" w:eastAsiaTheme="minorEastAsia" w:cstheme="minorEastAsia"/>
          <w:color w:val="auto"/>
          <w:szCs w:val="21"/>
          <w:highlight w:val="none"/>
        </w:rPr>
        <w:t>证号：</w:t>
      </w:r>
      <w:r>
        <w:rPr>
          <w:rFonts w:hint="eastAsia" w:asciiTheme="minorEastAsia" w:hAnsiTheme="minorEastAsia" w:eastAsiaTheme="minorEastAsia" w:cstheme="minorEastAsia"/>
          <w:color w:val="auto"/>
          <w:szCs w:val="21"/>
          <w:highlight w:val="none"/>
          <w:u w:val="single"/>
        </w:rPr>
        <w:t xml:space="preserve">                   </w:t>
      </w:r>
    </w:p>
    <w:p w14:paraId="50D635D7">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w:t>
      </w:r>
      <w:r>
        <w:rPr>
          <w:rFonts w:hint="eastAsia" w:asciiTheme="minorEastAsia" w:hAnsiTheme="minorEastAsia" w:eastAsiaTheme="minorEastAsia" w:cstheme="minorEastAsia"/>
          <w:color w:val="auto"/>
          <w:spacing w:val="-3"/>
          <w:szCs w:val="21"/>
          <w:highlight w:val="none"/>
        </w:rPr>
        <w:t>造</w:t>
      </w:r>
      <w:r>
        <w:rPr>
          <w:rFonts w:hint="eastAsia" w:asciiTheme="minorEastAsia" w:hAnsiTheme="minorEastAsia" w:eastAsiaTheme="minorEastAsia" w:cstheme="minorEastAsia"/>
          <w:color w:val="auto"/>
          <w:szCs w:val="21"/>
          <w:highlight w:val="none"/>
        </w:rPr>
        <w:t>师执</w:t>
      </w:r>
      <w:r>
        <w:rPr>
          <w:rFonts w:hint="eastAsia" w:asciiTheme="minorEastAsia" w:hAnsiTheme="minorEastAsia" w:eastAsiaTheme="minorEastAsia" w:cstheme="minorEastAsia"/>
          <w:color w:val="auto"/>
          <w:spacing w:val="-3"/>
          <w:szCs w:val="21"/>
          <w:highlight w:val="none"/>
        </w:rPr>
        <w:t>业</w:t>
      </w:r>
      <w:r>
        <w:rPr>
          <w:rFonts w:hint="eastAsia" w:asciiTheme="minorEastAsia" w:hAnsiTheme="minorEastAsia" w:eastAsiaTheme="minorEastAsia" w:cstheme="minorEastAsia"/>
          <w:color w:val="auto"/>
          <w:szCs w:val="21"/>
          <w:highlight w:val="none"/>
        </w:rPr>
        <w:t>资格</w:t>
      </w:r>
      <w:r>
        <w:rPr>
          <w:rFonts w:hint="eastAsia" w:asciiTheme="minorEastAsia" w:hAnsiTheme="minorEastAsia" w:eastAsiaTheme="minorEastAsia" w:cstheme="minorEastAsia"/>
          <w:color w:val="auto"/>
          <w:spacing w:val="-3"/>
          <w:szCs w:val="21"/>
          <w:highlight w:val="none"/>
        </w:rPr>
        <w:t>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u w:val="single"/>
        </w:rPr>
        <w:t xml:space="preserve">                </w:t>
      </w:r>
    </w:p>
    <w:p w14:paraId="4B2C2C29">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w:t>
      </w:r>
      <w:r>
        <w:rPr>
          <w:rFonts w:hint="eastAsia" w:asciiTheme="minorEastAsia" w:hAnsiTheme="minorEastAsia" w:eastAsiaTheme="minorEastAsia" w:cstheme="minorEastAsia"/>
          <w:color w:val="auto"/>
          <w:spacing w:val="-3"/>
          <w:szCs w:val="21"/>
          <w:highlight w:val="none"/>
        </w:rPr>
        <w:t>造</w:t>
      </w:r>
      <w:r>
        <w:rPr>
          <w:rFonts w:hint="eastAsia" w:asciiTheme="minorEastAsia" w:hAnsiTheme="minorEastAsia" w:eastAsiaTheme="minorEastAsia" w:cstheme="minorEastAsia"/>
          <w:color w:val="auto"/>
          <w:szCs w:val="21"/>
          <w:highlight w:val="none"/>
        </w:rPr>
        <w:t>师注</w:t>
      </w:r>
      <w:r>
        <w:rPr>
          <w:rFonts w:hint="eastAsia" w:asciiTheme="minorEastAsia" w:hAnsiTheme="minorEastAsia" w:eastAsiaTheme="minorEastAsia" w:cstheme="minorEastAsia"/>
          <w:color w:val="auto"/>
          <w:spacing w:val="-3"/>
          <w:szCs w:val="21"/>
          <w:highlight w:val="none"/>
        </w:rPr>
        <w:t>册</w:t>
      </w:r>
      <w:r>
        <w:rPr>
          <w:rFonts w:hint="eastAsia" w:asciiTheme="minorEastAsia" w:hAnsiTheme="minorEastAsia" w:eastAsiaTheme="minorEastAsia" w:cstheme="minorEastAsia"/>
          <w:color w:val="auto"/>
          <w:szCs w:val="21"/>
          <w:highlight w:val="none"/>
        </w:rPr>
        <w:t>证书</w:t>
      </w:r>
      <w:r>
        <w:rPr>
          <w:rFonts w:hint="eastAsia" w:asciiTheme="minorEastAsia" w:hAnsiTheme="minorEastAsia" w:eastAsiaTheme="minorEastAsia" w:cstheme="minorEastAsia"/>
          <w:color w:val="auto"/>
          <w:spacing w:val="-3"/>
          <w:szCs w:val="21"/>
          <w:highlight w:val="none"/>
        </w:rPr>
        <w:t>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0DDACFCA">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w:t>
      </w:r>
      <w:r>
        <w:rPr>
          <w:rFonts w:hint="eastAsia" w:asciiTheme="minorEastAsia" w:hAnsiTheme="minorEastAsia" w:eastAsiaTheme="minorEastAsia" w:cstheme="minorEastAsia"/>
          <w:color w:val="auto"/>
          <w:spacing w:val="-3"/>
          <w:szCs w:val="21"/>
          <w:highlight w:val="none"/>
        </w:rPr>
        <w:t>造</w:t>
      </w:r>
      <w:r>
        <w:rPr>
          <w:rFonts w:hint="eastAsia" w:asciiTheme="minorEastAsia" w:hAnsiTheme="minorEastAsia" w:eastAsiaTheme="minorEastAsia" w:cstheme="minorEastAsia"/>
          <w:color w:val="auto"/>
          <w:szCs w:val="21"/>
          <w:highlight w:val="none"/>
        </w:rPr>
        <w:t>师执</w:t>
      </w:r>
      <w:r>
        <w:rPr>
          <w:rFonts w:hint="eastAsia" w:asciiTheme="minorEastAsia" w:hAnsiTheme="minorEastAsia" w:eastAsiaTheme="minorEastAsia" w:cstheme="minorEastAsia"/>
          <w:color w:val="auto"/>
          <w:spacing w:val="-3"/>
          <w:szCs w:val="21"/>
          <w:highlight w:val="none"/>
        </w:rPr>
        <w:t>业</w:t>
      </w:r>
      <w:r>
        <w:rPr>
          <w:rFonts w:hint="eastAsia" w:asciiTheme="minorEastAsia" w:hAnsiTheme="minorEastAsia" w:eastAsiaTheme="minorEastAsia" w:cstheme="minorEastAsia"/>
          <w:color w:val="auto"/>
          <w:szCs w:val="21"/>
          <w:highlight w:val="none"/>
        </w:rPr>
        <w:t>印章</w:t>
      </w:r>
      <w:r>
        <w:rPr>
          <w:rFonts w:hint="eastAsia" w:asciiTheme="minorEastAsia" w:hAnsiTheme="minorEastAsia" w:eastAsiaTheme="minorEastAsia" w:cstheme="minorEastAsia"/>
          <w:color w:val="auto"/>
          <w:spacing w:val="-3"/>
          <w:szCs w:val="21"/>
          <w:highlight w:val="none"/>
        </w:rPr>
        <w:t>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2BC3C68B">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w:t>
      </w:r>
      <w:r>
        <w:rPr>
          <w:rFonts w:hint="eastAsia" w:asciiTheme="minorEastAsia" w:hAnsiTheme="minorEastAsia" w:eastAsiaTheme="minorEastAsia" w:cstheme="minorEastAsia"/>
          <w:color w:val="auto"/>
          <w:spacing w:val="-3"/>
          <w:szCs w:val="21"/>
          <w:highlight w:val="none"/>
        </w:rPr>
        <w:t>全</w:t>
      </w:r>
      <w:r>
        <w:rPr>
          <w:rFonts w:hint="eastAsia" w:asciiTheme="minorEastAsia" w:hAnsiTheme="minorEastAsia" w:eastAsiaTheme="minorEastAsia" w:cstheme="minorEastAsia"/>
          <w:color w:val="auto"/>
          <w:szCs w:val="21"/>
          <w:highlight w:val="none"/>
        </w:rPr>
        <w:t>生产</w:t>
      </w:r>
      <w:r>
        <w:rPr>
          <w:rFonts w:hint="eastAsia" w:asciiTheme="minorEastAsia" w:hAnsiTheme="minorEastAsia" w:eastAsiaTheme="minorEastAsia" w:cstheme="minorEastAsia"/>
          <w:color w:val="auto"/>
          <w:spacing w:val="-3"/>
          <w:szCs w:val="21"/>
          <w:highlight w:val="none"/>
        </w:rPr>
        <w:t>考</w:t>
      </w:r>
      <w:r>
        <w:rPr>
          <w:rFonts w:hint="eastAsia" w:asciiTheme="minorEastAsia" w:hAnsiTheme="minorEastAsia" w:eastAsiaTheme="minorEastAsia" w:cstheme="minorEastAsia"/>
          <w:color w:val="auto"/>
          <w:szCs w:val="21"/>
          <w:highlight w:val="none"/>
        </w:rPr>
        <w:t>核合</w:t>
      </w:r>
      <w:r>
        <w:rPr>
          <w:rFonts w:hint="eastAsia" w:asciiTheme="minorEastAsia" w:hAnsiTheme="minorEastAsia" w:eastAsiaTheme="minorEastAsia" w:cstheme="minorEastAsia"/>
          <w:color w:val="auto"/>
          <w:spacing w:val="-3"/>
          <w:szCs w:val="21"/>
          <w:highlight w:val="none"/>
        </w:rPr>
        <w:t>格</w:t>
      </w:r>
      <w:r>
        <w:rPr>
          <w:rFonts w:hint="eastAsia" w:asciiTheme="minorEastAsia" w:hAnsiTheme="minorEastAsia" w:eastAsiaTheme="minorEastAsia" w:cstheme="minorEastAsia"/>
          <w:color w:val="auto"/>
          <w:szCs w:val="21"/>
          <w:highlight w:val="none"/>
        </w:rPr>
        <w:t>证书</w:t>
      </w:r>
      <w:r>
        <w:rPr>
          <w:rFonts w:hint="eastAsia" w:asciiTheme="minorEastAsia" w:hAnsiTheme="minorEastAsia" w:eastAsiaTheme="minorEastAsia" w:cstheme="minorEastAsia"/>
          <w:color w:val="auto"/>
          <w:spacing w:val="-3"/>
          <w:szCs w:val="21"/>
          <w:highlight w:val="none"/>
        </w:rPr>
        <w:t>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31DFC217">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w:t>
      </w:r>
      <w:r>
        <w:rPr>
          <w:rFonts w:hint="eastAsia" w:asciiTheme="minorEastAsia" w:hAnsiTheme="minorEastAsia" w:eastAsiaTheme="minorEastAsia" w:cstheme="minorEastAsia"/>
          <w:color w:val="auto"/>
          <w:spacing w:val="-3"/>
          <w:szCs w:val="21"/>
          <w:highlight w:val="none"/>
        </w:rPr>
        <w:t>系</w:t>
      </w: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
    <w:p w14:paraId="7486357F">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信箱：</w:t>
      </w:r>
      <w:r>
        <w:rPr>
          <w:rFonts w:hint="eastAsia" w:asciiTheme="minorEastAsia" w:hAnsiTheme="minorEastAsia" w:eastAsiaTheme="minorEastAsia" w:cstheme="minorEastAsia"/>
          <w:color w:val="auto"/>
          <w:szCs w:val="21"/>
          <w:highlight w:val="none"/>
          <w:u w:val="single"/>
        </w:rPr>
        <w:t xml:space="preserve">             </w:t>
      </w:r>
    </w:p>
    <w:p w14:paraId="4CB7C149">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w:t>
      </w:r>
      <w:r>
        <w:rPr>
          <w:rFonts w:hint="eastAsia" w:asciiTheme="minorEastAsia" w:hAnsiTheme="minorEastAsia" w:eastAsiaTheme="minorEastAsia" w:cstheme="minorEastAsia"/>
          <w:color w:val="auto"/>
          <w:spacing w:val="-3"/>
          <w:szCs w:val="21"/>
          <w:highlight w:val="none"/>
        </w:rPr>
        <w:t>信</w:t>
      </w: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5E380656">
      <w:pPr>
        <w:pStyle w:val="14"/>
        <w:tabs>
          <w:tab w:val="left" w:pos="5006"/>
          <w:tab w:val="left" w:pos="550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人对</w:t>
      </w:r>
      <w:r>
        <w:rPr>
          <w:rFonts w:hint="eastAsia" w:asciiTheme="minorEastAsia" w:hAnsiTheme="minorEastAsia" w:eastAsiaTheme="minorEastAsia" w:cstheme="minorEastAsia"/>
          <w:color w:val="auto"/>
          <w:spacing w:val="-3"/>
          <w:szCs w:val="21"/>
          <w:highlight w:val="none"/>
        </w:rPr>
        <w:t>项</w:t>
      </w:r>
      <w:r>
        <w:rPr>
          <w:rFonts w:hint="eastAsia" w:asciiTheme="minorEastAsia" w:hAnsiTheme="minorEastAsia" w:eastAsiaTheme="minorEastAsia" w:cstheme="minorEastAsia"/>
          <w:color w:val="auto"/>
          <w:szCs w:val="21"/>
          <w:highlight w:val="none"/>
        </w:rPr>
        <w:t>目经</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的授</w:t>
      </w:r>
      <w:r>
        <w:rPr>
          <w:rFonts w:hint="eastAsia" w:asciiTheme="minorEastAsia" w:hAnsiTheme="minorEastAsia" w:eastAsiaTheme="minorEastAsia" w:cstheme="minorEastAsia"/>
          <w:color w:val="auto"/>
          <w:spacing w:val="-3"/>
          <w:szCs w:val="21"/>
          <w:highlight w:val="none"/>
        </w:rPr>
        <w:t>权</w:t>
      </w:r>
      <w:r>
        <w:rPr>
          <w:rFonts w:hint="eastAsia" w:asciiTheme="minorEastAsia" w:hAnsiTheme="minorEastAsia" w:eastAsiaTheme="minorEastAsia" w:cstheme="minorEastAsia"/>
          <w:color w:val="auto"/>
          <w:szCs w:val="21"/>
          <w:highlight w:val="none"/>
        </w:rPr>
        <w:t>范围</w:t>
      </w:r>
      <w:r>
        <w:rPr>
          <w:rFonts w:hint="eastAsia" w:asciiTheme="minorEastAsia" w:hAnsiTheme="minorEastAsia" w:eastAsiaTheme="minorEastAsia" w:cstheme="minorEastAsia"/>
          <w:color w:val="auto"/>
          <w:spacing w:val="-3"/>
          <w:szCs w:val="21"/>
          <w:highlight w:val="none"/>
        </w:rPr>
        <w:t>如</w:t>
      </w:r>
      <w:r>
        <w:rPr>
          <w:rFonts w:hint="eastAsia" w:asciiTheme="minorEastAsia" w:hAnsiTheme="minorEastAsia" w:eastAsiaTheme="minorEastAsia" w:cstheme="minorEastAsia"/>
          <w:color w:val="auto"/>
          <w:szCs w:val="21"/>
          <w:highlight w:val="none"/>
        </w:rPr>
        <w:t>下：</w:t>
      </w:r>
    </w:p>
    <w:p w14:paraId="3AED8364">
      <w:pPr>
        <w:pStyle w:val="14"/>
        <w:tabs>
          <w:tab w:val="left" w:pos="9023"/>
        </w:tabs>
        <w:spacing w:before="14"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pacing w:val="-3"/>
          <w:szCs w:val="21"/>
          <w:highlight w:val="none"/>
        </w:rPr>
        <w:t>经</w:t>
      </w:r>
      <w:r>
        <w:rPr>
          <w:rFonts w:hint="eastAsia" w:asciiTheme="minorEastAsia" w:hAnsiTheme="minorEastAsia" w:eastAsiaTheme="minorEastAsia" w:cstheme="minorEastAsia"/>
          <w:color w:val="auto"/>
          <w:szCs w:val="21"/>
          <w:highlight w:val="none"/>
        </w:rPr>
        <w:t>理每</w:t>
      </w:r>
      <w:r>
        <w:rPr>
          <w:rFonts w:hint="eastAsia" w:asciiTheme="minorEastAsia" w:hAnsiTheme="minorEastAsia" w:eastAsiaTheme="minorEastAsia" w:cstheme="minorEastAsia"/>
          <w:color w:val="auto"/>
          <w:spacing w:val="-3"/>
          <w:szCs w:val="21"/>
          <w:highlight w:val="none"/>
        </w:rPr>
        <w:t>月</w:t>
      </w:r>
      <w:r>
        <w:rPr>
          <w:rFonts w:hint="eastAsia" w:asciiTheme="minorEastAsia" w:hAnsiTheme="minorEastAsia" w:eastAsiaTheme="minorEastAsia" w:cstheme="minorEastAsia"/>
          <w:color w:val="auto"/>
          <w:szCs w:val="21"/>
          <w:highlight w:val="none"/>
        </w:rPr>
        <w:t>在施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pacing w:val="-3"/>
          <w:szCs w:val="21"/>
          <w:highlight w:val="none"/>
        </w:rPr>
        <w:t>要</w:t>
      </w:r>
      <w:r>
        <w:rPr>
          <w:rFonts w:hint="eastAsia" w:asciiTheme="minorEastAsia" w:hAnsiTheme="minorEastAsia" w:eastAsiaTheme="minorEastAsia" w:cstheme="minorEastAsia"/>
          <w:color w:val="auto"/>
          <w:szCs w:val="21"/>
          <w:highlight w:val="none"/>
        </w:rPr>
        <w:t>求：</w:t>
      </w:r>
    </w:p>
    <w:p w14:paraId="50732D07">
      <w:pPr>
        <w:pStyle w:val="14"/>
        <w:tabs>
          <w:tab w:val="left" w:pos="9023"/>
        </w:tabs>
        <w:spacing w:before="14"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人未</w:t>
      </w:r>
      <w:r>
        <w:rPr>
          <w:rFonts w:hint="eastAsia" w:asciiTheme="minorEastAsia" w:hAnsiTheme="minorEastAsia" w:eastAsiaTheme="minorEastAsia" w:cstheme="minorEastAsia"/>
          <w:color w:val="auto"/>
          <w:spacing w:val="-3"/>
          <w:szCs w:val="21"/>
          <w:highlight w:val="none"/>
        </w:rPr>
        <w:t>提</w:t>
      </w:r>
      <w:r>
        <w:rPr>
          <w:rFonts w:hint="eastAsia" w:asciiTheme="minorEastAsia" w:hAnsiTheme="minorEastAsia" w:eastAsiaTheme="minorEastAsia" w:cstheme="minorEastAsia"/>
          <w:color w:val="auto"/>
          <w:szCs w:val="21"/>
          <w:highlight w:val="none"/>
        </w:rPr>
        <w:t>交劳</w:t>
      </w:r>
      <w:r>
        <w:rPr>
          <w:rFonts w:hint="eastAsia" w:asciiTheme="minorEastAsia" w:hAnsiTheme="minorEastAsia" w:eastAsiaTheme="minorEastAsia" w:cstheme="minorEastAsia"/>
          <w:color w:val="auto"/>
          <w:spacing w:val="-3"/>
          <w:szCs w:val="21"/>
          <w:highlight w:val="none"/>
        </w:rPr>
        <w:t>动</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以及</w:t>
      </w:r>
      <w:r>
        <w:rPr>
          <w:rFonts w:hint="eastAsia" w:asciiTheme="minorEastAsia" w:hAnsiTheme="minorEastAsia" w:eastAsiaTheme="minorEastAsia" w:cstheme="minorEastAsia"/>
          <w:color w:val="auto"/>
          <w:spacing w:val="-3"/>
          <w:szCs w:val="21"/>
          <w:highlight w:val="none"/>
        </w:rPr>
        <w:t>没</w:t>
      </w:r>
      <w:r>
        <w:rPr>
          <w:rFonts w:hint="eastAsia" w:asciiTheme="minorEastAsia" w:hAnsiTheme="minorEastAsia" w:eastAsiaTheme="minorEastAsia" w:cstheme="minorEastAsia"/>
          <w:color w:val="auto"/>
          <w:szCs w:val="21"/>
          <w:highlight w:val="none"/>
        </w:rPr>
        <w:t>有为</w:t>
      </w:r>
      <w:r>
        <w:rPr>
          <w:rFonts w:hint="eastAsia" w:asciiTheme="minorEastAsia" w:hAnsiTheme="minorEastAsia" w:eastAsiaTheme="minorEastAsia" w:cstheme="minorEastAsia"/>
          <w:color w:val="auto"/>
          <w:spacing w:val="-3"/>
          <w:szCs w:val="21"/>
          <w:highlight w:val="none"/>
        </w:rPr>
        <w:t>项</w:t>
      </w:r>
      <w:r>
        <w:rPr>
          <w:rFonts w:hint="eastAsia" w:asciiTheme="minorEastAsia" w:hAnsiTheme="minorEastAsia" w:eastAsiaTheme="minorEastAsia" w:cstheme="minorEastAsia"/>
          <w:color w:val="auto"/>
          <w:szCs w:val="21"/>
          <w:highlight w:val="none"/>
        </w:rPr>
        <w:t>目经</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缴纳</w:t>
      </w:r>
      <w:r>
        <w:rPr>
          <w:rFonts w:hint="eastAsia" w:asciiTheme="minorEastAsia" w:hAnsiTheme="minorEastAsia" w:eastAsiaTheme="minorEastAsia" w:cstheme="minorEastAsia"/>
          <w:color w:val="auto"/>
          <w:spacing w:val="-3"/>
          <w:szCs w:val="21"/>
          <w:highlight w:val="none"/>
        </w:rPr>
        <w:t>社</w:t>
      </w:r>
      <w:r>
        <w:rPr>
          <w:rFonts w:hint="eastAsia" w:asciiTheme="minorEastAsia" w:hAnsiTheme="minorEastAsia" w:eastAsiaTheme="minorEastAsia" w:cstheme="minorEastAsia"/>
          <w:color w:val="auto"/>
          <w:szCs w:val="21"/>
          <w:highlight w:val="none"/>
        </w:rPr>
        <w:t>会保</w:t>
      </w:r>
      <w:r>
        <w:rPr>
          <w:rFonts w:hint="eastAsia" w:asciiTheme="minorEastAsia" w:hAnsiTheme="minorEastAsia" w:eastAsiaTheme="minorEastAsia" w:cstheme="minorEastAsia"/>
          <w:color w:val="auto"/>
          <w:spacing w:val="-3"/>
          <w:szCs w:val="21"/>
          <w:highlight w:val="none"/>
        </w:rPr>
        <w:t>险</w:t>
      </w:r>
      <w:r>
        <w:rPr>
          <w:rFonts w:hint="eastAsia" w:asciiTheme="minorEastAsia" w:hAnsiTheme="minorEastAsia" w:eastAsiaTheme="minorEastAsia" w:cstheme="minorEastAsia"/>
          <w:color w:val="auto"/>
          <w:szCs w:val="21"/>
          <w:highlight w:val="none"/>
        </w:rPr>
        <w:t>证明</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违约</w:t>
      </w:r>
      <w:r>
        <w:rPr>
          <w:rFonts w:hint="eastAsia" w:asciiTheme="minorEastAsia" w:hAnsiTheme="minorEastAsia" w:eastAsiaTheme="minorEastAsia" w:cstheme="minorEastAsia"/>
          <w:color w:val="auto"/>
          <w:spacing w:val="-3"/>
          <w:szCs w:val="21"/>
          <w:highlight w:val="none"/>
        </w:rPr>
        <w:t>责</w:t>
      </w:r>
      <w:r>
        <w:rPr>
          <w:rFonts w:hint="eastAsia" w:asciiTheme="minorEastAsia" w:hAnsiTheme="minorEastAsia" w:eastAsiaTheme="minorEastAsia" w:cstheme="minorEastAsia"/>
          <w:color w:val="auto"/>
          <w:szCs w:val="21"/>
          <w:highlight w:val="none"/>
        </w:rPr>
        <w:t>任：</w:t>
      </w:r>
    </w:p>
    <w:p w14:paraId="591C4244">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项目经理未经批准，擅自离开施工现场的违约责任：</w:t>
      </w:r>
      <w:r>
        <w:rPr>
          <w:rFonts w:hint="eastAsia" w:asciiTheme="minorEastAsia" w:hAnsiTheme="minorEastAsia" w:eastAsiaTheme="minorEastAsia" w:cstheme="minorEastAsia"/>
          <w:color w:val="auto"/>
          <w:szCs w:val="21"/>
          <w:highlight w:val="none"/>
          <w:u w:val="single"/>
        </w:rPr>
        <w:t>未经业主批准擅自离开施工现场的，承包人接到发包人通知后及时调回。</w:t>
      </w:r>
    </w:p>
    <w:p w14:paraId="3A035989">
      <w:pPr>
        <w:pStyle w:val="49"/>
        <w:tabs>
          <w:tab w:val="left" w:pos="993"/>
        </w:tabs>
        <w:spacing w:before="5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3.2.3承包人擅自更换项目经理的违约责任：</w:t>
      </w:r>
      <w:r>
        <w:rPr>
          <w:rFonts w:hint="eastAsia" w:asciiTheme="minorEastAsia" w:hAnsiTheme="minorEastAsia" w:eastAsiaTheme="minorEastAsia" w:cstheme="minorEastAsia"/>
          <w:color w:val="auto"/>
          <w:spacing w:val="-3"/>
          <w:szCs w:val="21"/>
          <w:highlight w:val="none"/>
          <w:u w:val="single"/>
        </w:rPr>
        <w:t>承包人项目经理必须与承包人投标时所承诺的人员一</w:t>
      </w: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pacing w:val="-8"/>
          <w:szCs w:val="21"/>
          <w:highlight w:val="none"/>
        </w:rPr>
        <w:t>，</w:t>
      </w:r>
      <w:r>
        <w:rPr>
          <w:rFonts w:hint="eastAsia" w:asciiTheme="minorEastAsia" w:hAnsiTheme="minorEastAsia" w:eastAsiaTheme="minorEastAsia" w:cstheme="minorEastAsia"/>
          <w:color w:val="auto"/>
          <w:szCs w:val="21"/>
          <w:highlight w:val="none"/>
        </w:rPr>
        <w:t>并在   年  月  日前</w:t>
      </w:r>
      <w:r>
        <w:rPr>
          <w:rFonts w:hint="eastAsia" w:asciiTheme="minorEastAsia" w:hAnsiTheme="minorEastAsia" w:eastAsiaTheme="minorEastAsia" w:cstheme="minorEastAsia"/>
          <w:color w:val="auto"/>
          <w:spacing w:val="-3"/>
          <w:szCs w:val="21"/>
          <w:highlight w:val="none"/>
        </w:rPr>
        <w:t>到</w:t>
      </w:r>
      <w:r>
        <w:rPr>
          <w:rFonts w:hint="eastAsia" w:asciiTheme="minorEastAsia" w:hAnsiTheme="minorEastAsia" w:eastAsiaTheme="minorEastAsia" w:cstheme="minorEastAsia"/>
          <w:color w:val="auto"/>
          <w:szCs w:val="21"/>
          <w:highlight w:val="none"/>
        </w:rPr>
        <w:t>任</w:t>
      </w:r>
      <w:r>
        <w:rPr>
          <w:rFonts w:hint="eastAsia" w:asciiTheme="minorEastAsia" w:hAnsiTheme="minorEastAsia" w:eastAsiaTheme="minorEastAsia" w:cstheme="minorEastAsia"/>
          <w:color w:val="auto"/>
          <w:spacing w:val="-8"/>
          <w:szCs w:val="21"/>
          <w:highlight w:val="none"/>
        </w:rPr>
        <w:t>。</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pacing w:val="-3"/>
          <w:szCs w:val="21"/>
          <w:highlight w:val="none"/>
        </w:rPr>
        <w:t>监</w:t>
      </w:r>
      <w:r>
        <w:rPr>
          <w:rFonts w:hint="eastAsia" w:asciiTheme="minorEastAsia" w:hAnsiTheme="minorEastAsia" w:eastAsiaTheme="minorEastAsia" w:cstheme="minorEastAsia"/>
          <w:color w:val="auto"/>
          <w:szCs w:val="21"/>
          <w:highlight w:val="none"/>
        </w:rPr>
        <w:t>理人</w:t>
      </w:r>
      <w:r>
        <w:rPr>
          <w:rFonts w:hint="eastAsia" w:asciiTheme="minorEastAsia" w:hAnsiTheme="minorEastAsia" w:eastAsiaTheme="minorEastAsia" w:cstheme="minorEastAsia"/>
          <w:color w:val="auto"/>
          <w:spacing w:val="-3"/>
          <w:szCs w:val="21"/>
          <w:highlight w:val="none"/>
        </w:rPr>
        <w:t>向</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颁发竣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证明</w:t>
      </w:r>
      <w:r>
        <w:rPr>
          <w:rFonts w:hint="eastAsia" w:asciiTheme="minorEastAsia" w:hAnsiTheme="minorEastAsia" w:eastAsiaTheme="minorEastAsia" w:cstheme="minorEastAsia"/>
          <w:color w:val="auto"/>
          <w:spacing w:val="-3"/>
          <w:szCs w:val="21"/>
          <w:highlight w:val="none"/>
        </w:rPr>
        <w:t>材</w:t>
      </w:r>
      <w:r>
        <w:rPr>
          <w:rFonts w:hint="eastAsia" w:asciiTheme="minorEastAsia" w:hAnsiTheme="minorEastAsia" w:eastAsiaTheme="minorEastAsia" w:cstheme="minorEastAsia"/>
          <w:color w:val="auto"/>
          <w:szCs w:val="21"/>
          <w:highlight w:val="none"/>
        </w:rPr>
        <w:t>料</w:t>
      </w:r>
      <w:r>
        <w:rPr>
          <w:rFonts w:hint="eastAsia" w:asciiTheme="minorEastAsia" w:hAnsiTheme="minorEastAsia" w:eastAsiaTheme="minorEastAsia" w:cstheme="minorEastAsia"/>
          <w:color w:val="auto"/>
          <w:spacing w:val="-3"/>
          <w:szCs w:val="21"/>
          <w:highlight w:val="none"/>
        </w:rPr>
        <w:t>前</w:t>
      </w:r>
      <w:r>
        <w:rPr>
          <w:rFonts w:hint="eastAsia" w:asciiTheme="minorEastAsia" w:hAnsiTheme="minorEastAsia" w:eastAsiaTheme="minorEastAsia" w:cstheme="minorEastAsia"/>
          <w:color w:val="auto"/>
          <w:spacing w:val="-5"/>
          <w:szCs w:val="21"/>
          <w:highlight w:val="none"/>
        </w:rPr>
        <w:t>，</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u w:val="single"/>
        </w:rPr>
        <w:t>经理不得同时兼任其他任何项目的项目经理（符合桂建管﹝2013﹞17 号和桂建管﹝2014﹞25 号文除外）。未经业主和监理工程师审查批准，施工期间承包人不准擅自更换项目经理。</w:t>
      </w:r>
    </w:p>
    <w:p w14:paraId="7F38967E">
      <w:pPr>
        <w:pStyle w:val="49"/>
        <w:tabs>
          <w:tab w:val="left" w:pos="993"/>
        </w:tabs>
        <w:spacing w:before="70" w:line="360" w:lineRule="auto"/>
        <w:ind w:right="48" w:rightChars="23" w:firstLine="40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3.2.4承包人无正当理由拒绝更换项目经理的违约责任：</w:t>
      </w:r>
      <w:r>
        <w:rPr>
          <w:rFonts w:hint="eastAsia" w:asciiTheme="minorEastAsia" w:hAnsiTheme="minorEastAsia" w:eastAsiaTheme="minorEastAsia" w:cstheme="minorEastAsia"/>
          <w:color w:val="auto"/>
          <w:spacing w:val="-5"/>
          <w:szCs w:val="21"/>
          <w:highlight w:val="none"/>
          <w:u w:val="single"/>
        </w:rPr>
        <w:t>未经业主和监理工程师审查批准，施工期间</w:t>
      </w:r>
      <w:r>
        <w:rPr>
          <w:rFonts w:hint="eastAsia" w:asciiTheme="minorEastAsia" w:hAnsiTheme="minorEastAsia" w:eastAsiaTheme="minorEastAsia" w:cstheme="minorEastAsia"/>
          <w:color w:val="auto"/>
          <w:szCs w:val="21"/>
          <w:highlight w:val="none"/>
          <w:u w:val="single"/>
        </w:rPr>
        <w:t>承包人无正当理由拒绝更换项目经理。</w:t>
      </w:r>
    </w:p>
    <w:p w14:paraId="7F40B8B9">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15" w:name="3.3 承包人人员"/>
      <w:bookmarkEnd w:id="115"/>
      <w:r>
        <w:rPr>
          <w:rFonts w:hint="eastAsia" w:asciiTheme="minorEastAsia" w:hAnsiTheme="minorEastAsia" w:eastAsiaTheme="minorEastAsia" w:cstheme="minorEastAsia"/>
          <w:b/>
          <w:color w:val="auto"/>
          <w:szCs w:val="21"/>
          <w:highlight w:val="none"/>
        </w:rPr>
        <w:t>3.3承包人人员</w:t>
      </w:r>
    </w:p>
    <w:p w14:paraId="20B1FB89">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3.3.1承包人提交项目管理机构及施工现场管理人员安排报告</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10"/>
          <w:szCs w:val="21"/>
          <w:highlight w:val="none"/>
        </w:rPr>
        <w:t>格式见合同附件 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2"/>
          <w:szCs w:val="21"/>
          <w:highlight w:val="none"/>
        </w:rPr>
        <w:t>的期限：</w:t>
      </w:r>
    </w:p>
    <w:p w14:paraId="2FE29ED1">
      <w:pPr>
        <w:pStyle w:val="49"/>
        <w:tabs>
          <w:tab w:val="left" w:pos="993"/>
        </w:tabs>
        <w:spacing w:line="360" w:lineRule="auto"/>
        <w:ind w:right="48" w:rightChars="23" w:firstLine="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3.3.3承包人无正当理由拒绝撤换主要施工管理人员的违约责任：工期间承包人无正当理由拒绝更换</w:t>
      </w:r>
      <w:r>
        <w:rPr>
          <w:rFonts w:hint="eastAsia" w:asciiTheme="minorEastAsia" w:hAnsiTheme="minorEastAsia" w:eastAsiaTheme="minorEastAsia" w:cstheme="minorEastAsia"/>
          <w:color w:val="auto"/>
          <w:spacing w:val="-6"/>
          <w:szCs w:val="21"/>
          <w:highlight w:val="none"/>
        </w:rPr>
        <w:t>主要施工管理人员，经发现不及时调回的，或虽然批准调换主要施工管理人员而不影响施工进度和质</w:t>
      </w:r>
      <w:r>
        <w:rPr>
          <w:rFonts w:hint="eastAsia" w:asciiTheme="minorEastAsia" w:hAnsiTheme="minorEastAsia" w:eastAsiaTheme="minorEastAsia" w:cstheme="minorEastAsia"/>
          <w:color w:val="auto"/>
          <w:spacing w:val="-3"/>
          <w:szCs w:val="21"/>
          <w:highlight w:val="none"/>
        </w:rPr>
        <w:t>量的，承包人每次按本合同的通用条款“</w:t>
      </w:r>
      <w:r>
        <w:rPr>
          <w:rFonts w:hint="eastAsia" w:asciiTheme="minorEastAsia" w:hAnsiTheme="minorEastAsia" w:eastAsiaTheme="minorEastAsia" w:cstheme="minorEastAsia"/>
          <w:color w:val="auto"/>
          <w:szCs w:val="21"/>
          <w:highlight w:val="none"/>
        </w:rPr>
        <w:t>16.2.1</w:t>
      </w:r>
      <w:r>
        <w:rPr>
          <w:rFonts w:hint="eastAsia" w:asciiTheme="minorEastAsia" w:hAnsiTheme="minorEastAsia" w:eastAsiaTheme="minorEastAsia" w:cstheme="minorEastAsia"/>
          <w:color w:val="auto"/>
          <w:spacing w:val="-3"/>
          <w:szCs w:val="21"/>
          <w:highlight w:val="none"/>
        </w:rPr>
        <w:t>”的约定承担违约责任。</w:t>
      </w:r>
    </w:p>
    <w:p w14:paraId="3102565B">
      <w:pPr>
        <w:pStyle w:val="49"/>
        <w:tabs>
          <w:tab w:val="left" w:pos="993"/>
        </w:tabs>
        <w:spacing w:before="4" w:line="360" w:lineRule="auto"/>
        <w:ind w:right="48" w:rightChars="23" w:firstLine="40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3.3.4承包人主要施工管理人员离开施工现场的批准要求：。</w:t>
      </w:r>
    </w:p>
    <w:p w14:paraId="79EEC1BB">
      <w:pPr>
        <w:pStyle w:val="49"/>
        <w:tabs>
          <w:tab w:val="left" w:pos="993"/>
        </w:tabs>
        <w:spacing w:line="360" w:lineRule="auto"/>
        <w:ind w:right="48" w:rightChars="23" w:firstLine="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3.3.5承包人擅自更换主要施工管理人员的违约责任：工期间承包人无正当理由拒绝更换主要施工管</w:t>
      </w:r>
      <w:r>
        <w:rPr>
          <w:rFonts w:hint="eastAsia" w:asciiTheme="minorEastAsia" w:hAnsiTheme="minorEastAsia" w:eastAsiaTheme="minorEastAsia" w:cstheme="minorEastAsia"/>
          <w:color w:val="auto"/>
          <w:spacing w:val="-7"/>
          <w:szCs w:val="21"/>
          <w:highlight w:val="none"/>
        </w:rPr>
        <w:t>理人员，经发现不及时调回的，或虽然批准调换主要施工管理人员而不影响施工进度和质量的，承包</w:t>
      </w:r>
      <w:r>
        <w:rPr>
          <w:rFonts w:hint="eastAsia" w:asciiTheme="minorEastAsia" w:hAnsiTheme="minorEastAsia" w:eastAsiaTheme="minorEastAsia" w:cstheme="minorEastAsia"/>
          <w:color w:val="auto"/>
          <w:spacing w:val="-3"/>
          <w:szCs w:val="21"/>
          <w:highlight w:val="none"/>
        </w:rPr>
        <w:t>人每次按本合同的通用条款“</w:t>
      </w:r>
      <w:r>
        <w:rPr>
          <w:rFonts w:hint="eastAsia" w:asciiTheme="minorEastAsia" w:hAnsiTheme="minorEastAsia" w:eastAsiaTheme="minorEastAsia" w:cstheme="minorEastAsia"/>
          <w:color w:val="auto"/>
          <w:szCs w:val="21"/>
          <w:highlight w:val="none"/>
        </w:rPr>
        <w:t>16.2.1</w:t>
      </w:r>
      <w:r>
        <w:rPr>
          <w:rFonts w:hint="eastAsia" w:asciiTheme="minorEastAsia" w:hAnsiTheme="minorEastAsia" w:eastAsiaTheme="minorEastAsia" w:cstheme="minorEastAsia"/>
          <w:color w:val="auto"/>
          <w:spacing w:val="-3"/>
          <w:szCs w:val="21"/>
          <w:highlight w:val="none"/>
        </w:rPr>
        <w:t>”的约定承担违约责任。</w:t>
      </w:r>
    </w:p>
    <w:p w14:paraId="72CC0D08">
      <w:pPr>
        <w:pStyle w:val="14"/>
        <w:spacing w:line="360" w:lineRule="auto"/>
        <w:ind w:right="48" w:rightChars="23"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承包人主要施工管理人员擅自离开施工现场的违约责任：承包人的主要施工管理人员离开施工现场每</w:t>
      </w:r>
      <w:r>
        <w:rPr>
          <w:rFonts w:hint="eastAsia" w:asciiTheme="minorEastAsia" w:hAnsiTheme="minorEastAsia" w:eastAsiaTheme="minorEastAsia" w:cstheme="minorEastAsia"/>
          <w:color w:val="auto"/>
          <w:spacing w:val="-10"/>
          <w:szCs w:val="21"/>
          <w:highlight w:val="none"/>
        </w:rPr>
        <w:t xml:space="preserve">月累计不超过 </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pacing w:val="-13"/>
          <w:szCs w:val="21"/>
          <w:highlight w:val="none"/>
        </w:rPr>
        <w:t xml:space="preserve"> 天的，应报监理人同意并通报发包人；离开施工现场每月累计超过</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pacing w:val="-11"/>
          <w:szCs w:val="21"/>
          <w:highlight w:val="none"/>
        </w:rPr>
        <w:t>天的，应通知监</w:t>
      </w:r>
      <w:r>
        <w:rPr>
          <w:rFonts w:hint="eastAsia" w:asciiTheme="minorEastAsia" w:hAnsiTheme="minorEastAsia" w:eastAsiaTheme="minorEastAsia" w:cstheme="minorEastAsia"/>
          <w:color w:val="auto"/>
          <w:spacing w:val="-9"/>
          <w:szCs w:val="21"/>
          <w:highlight w:val="none"/>
        </w:rPr>
        <w:t>理人，并征得发包人书面同意。主要施工管理人员离开施工现场前应指定一名有经验的人员临时代行</w:t>
      </w:r>
      <w:r>
        <w:rPr>
          <w:rFonts w:hint="eastAsia" w:asciiTheme="minorEastAsia" w:hAnsiTheme="minorEastAsia" w:eastAsiaTheme="minorEastAsia" w:cstheme="minorEastAsia"/>
          <w:color w:val="auto"/>
          <w:spacing w:val="-3"/>
          <w:szCs w:val="21"/>
          <w:highlight w:val="none"/>
        </w:rPr>
        <w:t>其职责，该人员应具备履行相应职责的资格和能力，且应征得监理人或发包人的同意。</w:t>
      </w:r>
    </w:p>
    <w:p w14:paraId="1D95FACE">
      <w:pPr>
        <w:tabs>
          <w:tab w:val="left" w:pos="777"/>
        </w:tabs>
        <w:spacing w:line="360" w:lineRule="auto"/>
        <w:ind w:right="48" w:rightChars="23"/>
        <w:rPr>
          <w:rFonts w:hint="eastAsia" w:asciiTheme="minorEastAsia" w:hAnsiTheme="minorEastAsia" w:eastAsiaTheme="minorEastAsia" w:cstheme="minorEastAsia"/>
          <w:b/>
          <w:color w:val="auto"/>
          <w:szCs w:val="21"/>
          <w:highlight w:val="none"/>
        </w:rPr>
      </w:pPr>
      <w:bookmarkStart w:id="116" w:name="3.5 分包"/>
      <w:bookmarkEnd w:id="116"/>
      <w:r>
        <w:rPr>
          <w:rFonts w:hint="eastAsia" w:asciiTheme="minorEastAsia" w:hAnsiTheme="minorEastAsia" w:eastAsiaTheme="minorEastAsia" w:cstheme="minorEastAsia"/>
          <w:b/>
          <w:color w:val="auto"/>
          <w:szCs w:val="21"/>
          <w:highlight w:val="none"/>
        </w:rPr>
        <w:t>3.5分包</w:t>
      </w:r>
    </w:p>
    <w:p w14:paraId="64975ECD">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3.5.1分包的一般约定</w:t>
      </w:r>
    </w:p>
    <w:p w14:paraId="0A3D111E">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禁止分包的工程包括：本工程不实行分包。</w:t>
      </w:r>
    </w:p>
    <w:p w14:paraId="018425A3">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主体结构、关键性工作的范围：</w:t>
      </w:r>
    </w:p>
    <w:p w14:paraId="5DC420D6">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3.5.2分包的确定</w:t>
      </w:r>
    </w:p>
    <w:p w14:paraId="66519E3A">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允许分包的专业工程包括：本工程不实行分包。</w:t>
      </w:r>
    </w:p>
    <w:p w14:paraId="1ECD24B0">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其他关于分包的约定：</w:t>
      </w:r>
    </w:p>
    <w:p w14:paraId="515C6F36">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E0CF7B">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（2）在相关分包合同签订并报送有关建设行政主管部门备案后 7 天内，承包人应当将一份副本提交给监理人，承包人应保障分包工作不得再次分包。</w:t>
      </w:r>
    </w:p>
    <w:p w14:paraId="762FBBB3">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（3）未经承包人和监理人审批同意的分包工程和分包人，承包人有权拒绝验收分包工程和支付相应款项，由此引起的发包人费用增加和(或)延误的工期由发包人承担。</w:t>
      </w:r>
    </w:p>
    <w:p w14:paraId="721552C6">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（4）承包人有以下情况之一者，发包人有权解除合同：</w:t>
      </w:r>
    </w:p>
    <w:p w14:paraId="5DBEFE40">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①个人承包工程，包括本人单位及外单位人员承包，发包人不承认其个人拥有任何资质等级及营业许可资格。</w:t>
      </w:r>
    </w:p>
    <w:p w14:paraId="02B90EDD">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②几个人联合承包工程，就地组织暗分包队伍，不具备完成本工程的技术、机械能力，被发包人判定为没有能力履行的承包人。</w:t>
      </w:r>
    </w:p>
    <w:p w14:paraId="3B50DEC2">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③就地转包全部的工程，以谋取高额转让费、管理费的承包人。</w:t>
      </w:r>
    </w:p>
    <w:p w14:paraId="444F46AF">
      <w:pPr>
        <w:spacing w:line="360" w:lineRule="auto"/>
        <w:ind w:firstLine="384" w:firstLineChars="200"/>
        <w:rPr>
          <w:rFonts w:hint="eastAsia" w:asciiTheme="minorEastAsia" w:hAnsiTheme="minorEastAsia" w:eastAsiaTheme="minorEastAsia" w:cstheme="minorEastAsia"/>
          <w:color w:val="auto"/>
          <w:spacing w:val="-9"/>
          <w:kern w:val="0"/>
          <w:szCs w:val="21"/>
          <w:highlight w:val="none"/>
        </w:rPr>
      </w:pPr>
      <w:r>
        <w:rPr>
          <w:rFonts w:hint="eastAsia" w:asciiTheme="minorEastAsia" w:hAnsiTheme="minorEastAsia" w:eastAsiaTheme="minorEastAsia" w:cstheme="minorEastAsia"/>
          <w:color w:val="auto"/>
          <w:spacing w:val="-9"/>
          <w:kern w:val="0"/>
          <w:szCs w:val="21"/>
          <w:highlight w:val="none"/>
        </w:rPr>
        <w:t>④承包人有部分分包现象（其中包括冒充承包人下属单位的挂勾单位，凭口头协议参与施工的分包人及其他暗分包个体户），一经发现核实，发包人将采取驱逐该暗分包人措施。</w:t>
      </w:r>
    </w:p>
    <w:p w14:paraId="0C49BFCF">
      <w:pPr>
        <w:pStyle w:val="14"/>
        <w:autoSpaceDE w:val="0"/>
        <w:autoSpaceDN w:val="0"/>
        <w:adjustRightInd w:val="0"/>
        <w:spacing w:before="2"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3.5.4分包合同价款</w:t>
      </w:r>
    </w:p>
    <w:p w14:paraId="5C681316">
      <w:pPr>
        <w:pStyle w:val="14"/>
        <w:autoSpaceDE w:val="0"/>
        <w:autoSpaceDN w:val="0"/>
        <w:adjustRightInd w:val="0"/>
        <w:spacing w:line="360" w:lineRule="auto"/>
        <w:ind w:right="48" w:rightChars="23" w:firstLine="404"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关于分包合同价款支付的约定：</w:t>
      </w:r>
      <w:r>
        <w:rPr>
          <w:rFonts w:hint="eastAsia" w:asciiTheme="minorEastAsia" w:hAnsiTheme="minorEastAsia" w:eastAsiaTheme="minorEastAsia" w:cstheme="minorEastAsia"/>
          <w:color w:val="auto"/>
          <w:spacing w:val="-4"/>
          <w:szCs w:val="21"/>
          <w:highlight w:val="none"/>
          <w:u w:val="single"/>
        </w:rPr>
        <w:t>分包工程价款由承包人与分包人</w:t>
      </w:r>
      <w:r>
        <w:rPr>
          <w:rFonts w:hint="eastAsia" w:asciiTheme="minorEastAsia" w:hAnsiTheme="minorEastAsia" w:eastAsiaTheme="minorEastAsia" w:cstheme="minorEastAsia"/>
          <w:color w:val="auto"/>
          <w:spacing w:val="-1"/>
          <w:szCs w:val="21"/>
          <w:highlight w:val="none"/>
          <w:u w:val="single"/>
        </w:rPr>
        <w:t>（</w:t>
      </w:r>
      <w:r>
        <w:rPr>
          <w:rFonts w:hint="eastAsia" w:asciiTheme="minorEastAsia" w:hAnsiTheme="minorEastAsia" w:eastAsiaTheme="minorEastAsia" w:cstheme="minorEastAsia"/>
          <w:color w:val="auto"/>
          <w:spacing w:val="-3"/>
          <w:szCs w:val="21"/>
          <w:highlight w:val="none"/>
          <w:u w:val="single"/>
        </w:rPr>
        <w:t>包括专业分包人</w:t>
      </w:r>
      <w:r>
        <w:rPr>
          <w:rFonts w:hint="eastAsia" w:asciiTheme="minorEastAsia" w:hAnsiTheme="minorEastAsia" w:eastAsiaTheme="minorEastAsia" w:cstheme="minorEastAsia"/>
          <w:color w:val="auto"/>
          <w:spacing w:val="-13"/>
          <w:szCs w:val="21"/>
          <w:highlight w:val="none"/>
          <w:u w:val="single"/>
        </w:rPr>
        <w:t>）</w:t>
      </w:r>
      <w:r>
        <w:rPr>
          <w:rFonts w:hint="eastAsia" w:asciiTheme="minorEastAsia" w:hAnsiTheme="minorEastAsia" w:eastAsiaTheme="minorEastAsia" w:cstheme="minorEastAsia"/>
          <w:color w:val="auto"/>
          <w:spacing w:val="-4"/>
          <w:szCs w:val="21"/>
          <w:highlight w:val="none"/>
          <w:u w:val="single"/>
        </w:rPr>
        <w:t>结算。发包人未</w:t>
      </w:r>
      <w:r>
        <w:rPr>
          <w:rFonts w:hint="eastAsia" w:asciiTheme="minorEastAsia" w:hAnsiTheme="minorEastAsia" w:eastAsiaTheme="minorEastAsia" w:cstheme="minorEastAsia"/>
          <w:color w:val="auto"/>
          <w:spacing w:val="-3"/>
          <w:szCs w:val="21"/>
          <w:highlight w:val="none"/>
          <w:u w:val="single"/>
        </w:rPr>
        <w:t>经承包人同意不得以任何形式向分包人</w:t>
      </w:r>
      <w:r>
        <w:rPr>
          <w:rFonts w:hint="eastAsia" w:asciiTheme="minorEastAsia" w:hAnsiTheme="minorEastAsia" w:eastAsiaTheme="minorEastAsia" w:cstheme="minorEastAsia"/>
          <w:color w:val="auto"/>
          <w:spacing w:val="-1"/>
          <w:szCs w:val="21"/>
          <w:highlight w:val="none"/>
          <w:u w:val="single"/>
        </w:rPr>
        <w:t>（</w:t>
      </w:r>
      <w:r>
        <w:rPr>
          <w:rFonts w:hint="eastAsia" w:asciiTheme="minorEastAsia" w:hAnsiTheme="minorEastAsia" w:eastAsiaTheme="minorEastAsia" w:cstheme="minorEastAsia"/>
          <w:color w:val="auto"/>
          <w:spacing w:val="-3"/>
          <w:szCs w:val="21"/>
          <w:highlight w:val="none"/>
          <w:u w:val="single"/>
        </w:rPr>
        <w:t>包括专业分包人）支付相关分包合同项下的任何工程款项。</w:t>
      </w:r>
    </w:p>
    <w:p w14:paraId="60D3E10A">
      <w:pPr>
        <w:pStyle w:val="14"/>
        <w:autoSpaceDE w:val="0"/>
        <w:autoSpaceDN w:val="0"/>
        <w:adjustRightInd w:val="0"/>
        <w:spacing w:before="70" w:line="360" w:lineRule="auto"/>
        <w:ind w:right="48" w:rightChars="23" w:firstLine="404"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u w:val="single"/>
        </w:rPr>
        <w:t>因发包人未经承包人同意直接向分包人</w:t>
      </w:r>
      <w:r>
        <w:rPr>
          <w:rFonts w:hint="eastAsia" w:asciiTheme="minorEastAsia" w:hAnsiTheme="minorEastAsia" w:eastAsiaTheme="minorEastAsia" w:cstheme="minorEastAsia"/>
          <w:color w:val="auto"/>
          <w:spacing w:val="-1"/>
          <w:szCs w:val="21"/>
          <w:highlight w:val="none"/>
          <w:u w:val="single"/>
        </w:rPr>
        <w:t>（</w:t>
      </w:r>
      <w:r>
        <w:rPr>
          <w:rFonts w:hint="eastAsia" w:asciiTheme="minorEastAsia" w:hAnsiTheme="minorEastAsia" w:eastAsiaTheme="minorEastAsia" w:cstheme="minorEastAsia"/>
          <w:color w:val="auto"/>
          <w:spacing w:val="-3"/>
          <w:szCs w:val="21"/>
          <w:highlight w:val="none"/>
          <w:u w:val="single"/>
        </w:rPr>
        <w:t>包括专业分包人</w:t>
      </w:r>
      <w:r>
        <w:rPr>
          <w:rFonts w:hint="eastAsia" w:asciiTheme="minorEastAsia" w:hAnsiTheme="minorEastAsia" w:eastAsiaTheme="minorEastAsia" w:cstheme="minorEastAsia"/>
          <w:color w:val="auto"/>
          <w:spacing w:val="-20"/>
          <w:szCs w:val="21"/>
          <w:highlight w:val="none"/>
          <w:u w:val="single"/>
        </w:rPr>
        <w:t>）</w:t>
      </w:r>
      <w:r>
        <w:rPr>
          <w:rFonts w:hint="eastAsia" w:asciiTheme="minorEastAsia" w:hAnsiTheme="minorEastAsia" w:eastAsiaTheme="minorEastAsia" w:cstheme="minorEastAsia"/>
          <w:color w:val="auto"/>
          <w:spacing w:val="-3"/>
          <w:szCs w:val="21"/>
          <w:highlight w:val="none"/>
          <w:u w:val="single"/>
        </w:rPr>
        <w:t>支付相关分包合同项下的任何工程款项而</w:t>
      </w:r>
      <w:r>
        <w:rPr>
          <w:rFonts w:hint="eastAsia" w:asciiTheme="minorEastAsia" w:hAnsiTheme="minorEastAsia" w:eastAsiaTheme="minorEastAsia" w:cstheme="minorEastAsia"/>
          <w:color w:val="auto"/>
          <w:szCs w:val="21"/>
          <w:highlight w:val="none"/>
          <w:u w:val="single"/>
        </w:rPr>
        <w:t>影响承包人工作的，所造成的承包人费用增加和（或）延误的工期由发包人承担。</w:t>
      </w:r>
    </w:p>
    <w:p w14:paraId="22974392">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17" w:name="3.6 工程照管与成品、半成品保护"/>
      <w:bookmarkEnd w:id="117"/>
      <w:r>
        <w:rPr>
          <w:rFonts w:hint="eastAsia" w:asciiTheme="minorEastAsia" w:hAnsiTheme="minorEastAsia" w:eastAsiaTheme="minorEastAsia" w:cstheme="minorEastAsia"/>
          <w:b/>
          <w:color w:val="auto"/>
          <w:szCs w:val="21"/>
          <w:highlight w:val="none"/>
        </w:rPr>
        <w:t>3.6工程照管与成品、半成品保护</w:t>
      </w:r>
    </w:p>
    <w:p w14:paraId="1CEFD1EC">
      <w:pPr>
        <w:pStyle w:val="14"/>
        <w:tabs>
          <w:tab w:val="left" w:pos="7592"/>
        </w:tabs>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人负</w:t>
      </w:r>
      <w:r>
        <w:rPr>
          <w:rFonts w:hint="eastAsia" w:asciiTheme="minorEastAsia" w:hAnsiTheme="minorEastAsia" w:eastAsiaTheme="minorEastAsia" w:cstheme="minorEastAsia"/>
          <w:color w:val="auto"/>
          <w:spacing w:val="-3"/>
          <w:szCs w:val="21"/>
          <w:highlight w:val="none"/>
        </w:rPr>
        <w:t>责</w:t>
      </w:r>
      <w:r>
        <w:rPr>
          <w:rFonts w:hint="eastAsia" w:asciiTheme="minorEastAsia" w:hAnsiTheme="minorEastAsia" w:eastAsiaTheme="minorEastAsia" w:cstheme="minorEastAsia"/>
          <w:color w:val="auto"/>
          <w:szCs w:val="21"/>
          <w:highlight w:val="none"/>
        </w:rPr>
        <w:t>照管</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程及</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程相</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zCs w:val="21"/>
          <w:highlight w:val="none"/>
        </w:rPr>
        <w:t>的材</w:t>
      </w:r>
      <w:r>
        <w:rPr>
          <w:rFonts w:hint="eastAsia" w:asciiTheme="minorEastAsia" w:hAnsiTheme="minorEastAsia" w:eastAsiaTheme="minorEastAsia" w:cstheme="minorEastAsia"/>
          <w:color w:val="auto"/>
          <w:spacing w:val="-3"/>
          <w:szCs w:val="21"/>
          <w:highlight w:val="none"/>
        </w:rPr>
        <w:t>料</w:t>
      </w: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设备</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起始</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间：</w:t>
      </w:r>
    </w:p>
    <w:p w14:paraId="140CAA86">
      <w:pPr>
        <w:tabs>
          <w:tab w:val="left" w:pos="777"/>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bookmarkStart w:id="118" w:name="3.7 履约保证金"/>
      <w:bookmarkEnd w:id="118"/>
      <w:r>
        <w:rPr>
          <w:rFonts w:hint="eastAsia" w:asciiTheme="minorEastAsia" w:hAnsiTheme="minorEastAsia" w:eastAsiaTheme="minorEastAsia" w:cstheme="minorEastAsia"/>
          <w:b/>
          <w:color w:val="auto"/>
          <w:szCs w:val="21"/>
          <w:highlight w:val="none"/>
        </w:rPr>
        <w:t>3.7履约保证金</w:t>
      </w:r>
    </w:p>
    <w:p w14:paraId="50FA3270">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本项目无履约保证金。</w:t>
      </w:r>
    </w:p>
    <w:p w14:paraId="73B9A6E6">
      <w:pPr>
        <w:tabs>
          <w:tab w:val="left" w:pos="66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19" w:name="4. 监理人"/>
      <w:bookmarkEnd w:id="119"/>
      <w:r>
        <w:rPr>
          <w:rFonts w:hint="eastAsia" w:asciiTheme="minorEastAsia" w:hAnsiTheme="minorEastAsia" w:eastAsiaTheme="minorEastAsia" w:cstheme="minorEastAsia"/>
          <w:b/>
          <w:color w:val="auto"/>
          <w:szCs w:val="21"/>
          <w:highlight w:val="none"/>
        </w:rPr>
        <w:t>4.监理人</w:t>
      </w:r>
    </w:p>
    <w:p w14:paraId="271EEFD4">
      <w:pPr>
        <w:tabs>
          <w:tab w:val="left" w:pos="777"/>
        </w:tabs>
        <w:spacing w:before="1" w:line="360" w:lineRule="auto"/>
        <w:ind w:right="48" w:rightChars="23"/>
        <w:jc w:val="left"/>
        <w:rPr>
          <w:rFonts w:hint="eastAsia" w:asciiTheme="minorEastAsia" w:hAnsiTheme="minorEastAsia" w:eastAsiaTheme="minorEastAsia" w:cstheme="minorEastAsia"/>
          <w:b/>
          <w:color w:val="auto"/>
          <w:szCs w:val="21"/>
          <w:highlight w:val="none"/>
        </w:rPr>
      </w:pPr>
      <w:bookmarkStart w:id="120" w:name="4.1 监理人的一般规定"/>
      <w:bookmarkEnd w:id="120"/>
      <w:r>
        <w:rPr>
          <w:rFonts w:hint="eastAsia" w:asciiTheme="minorEastAsia" w:hAnsiTheme="minorEastAsia" w:eastAsiaTheme="minorEastAsia" w:cstheme="minorEastAsia"/>
          <w:b/>
          <w:color w:val="auto"/>
          <w:szCs w:val="21"/>
          <w:highlight w:val="none"/>
        </w:rPr>
        <w:t>4.1监理人的一般规定</w:t>
      </w:r>
    </w:p>
    <w:p w14:paraId="17415925">
      <w:pPr>
        <w:pStyle w:val="14"/>
        <w:tabs>
          <w:tab w:val="left" w:pos="363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监理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的监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1"/>
          <w:highlight w:val="none"/>
          <w:u w:val="single"/>
        </w:rPr>
        <w:t>按照发包人与监理方签订的合同，依照合同和有关法律、法规、负责和主持整个项目的监理工作，在合同规定范围内，对工程项目施工进行劝过称监理（包括工程质量、工期进度、安全文明施工管理、工程量与工程款的审核等）。</w:t>
      </w:r>
    </w:p>
    <w:p w14:paraId="30C576D1">
      <w:pPr>
        <w:pStyle w:val="14"/>
        <w:tabs>
          <w:tab w:val="left" w:pos="363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监理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的监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权限：</w:t>
      </w:r>
      <w:r>
        <w:rPr>
          <w:rFonts w:hint="eastAsia" w:asciiTheme="minorEastAsia" w:hAnsiTheme="minorEastAsia" w:eastAsiaTheme="minorEastAsia" w:cstheme="minorEastAsia"/>
          <w:color w:val="auto"/>
          <w:szCs w:val="21"/>
          <w:highlight w:val="none"/>
          <w:u w:val="single"/>
        </w:rPr>
        <w:t>/</w:t>
      </w:r>
    </w:p>
    <w:p w14:paraId="2BF62872">
      <w:pPr>
        <w:pStyle w:val="14"/>
        <w:tabs>
          <w:tab w:val="left" w:pos="880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监理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在施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办公</w:t>
      </w:r>
      <w:r>
        <w:rPr>
          <w:rFonts w:hint="eastAsia" w:asciiTheme="minorEastAsia" w:hAnsiTheme="minorEastAsia" w:eastAsiaTheme="minorEastAsia" w:cstheme="minorEastAsia"/>
          <w:color w:val="auto"/>
          <w:spacing w:val="-3"/>
          <w:szCs w:val="21"/>
          <w:highlight w:val="none"/>
        </w:rPr>
        <w:t>场</w:t>
      </w:r>
      <w:r>
        <w:rPr>
          <w:rFonts w:hint="eastAsia" w:asciiTheme="minorEastAsia" w:hAnsiTheme="minorEastAsia" w:eastAsiaTheme="minorEastAsia" w:cstheme="minorEastAsia"/>
          <w:color w:val="auto"/>
          <w:szCs w:val="21"/>
          <w:highlight w:val="none"/>
        </w:rPr>
        <w:t>所、</w:t>
      </w:r>
      <w:r>
        <w:rPr>
          <w:rFonts w:hint="eastAsia" w:asciiTheme="minorEastAsia" w:hAnsiTheme="minorEastAsia" w:eastAsiaTheme="minorEastAsia" w:cstheme="minorEastAsia"/>
          <w:color w:val="auto"/>
          <w:spacing w:val="-3"/>
          <w:szCs w:val="21"/>
          <w:highlight w:val="none"/>
        </w:rPr>
        <w:t>生</w:t>
      </w:r>
      <w:r>
        <w:rPr>
          <w:rFonts w:hint="eastAsia" w:asciiTheme="minorEastAsia" w:hAnsiTheme="minorEastAsia" w:eastAsiaTheme="minorEastAsia" w:cstheme="minorEastAsia"/>
          <w:color w:val="auto"/>
          <w:szCs w:val="21"/>
          <w:highlight w:val="none"/>
        </w:rPr>
        <w:t>活场</w:t>
      </w:r>
      <w:r>
        <w:rPr>
          <w:rFonts w:hint="eastAsia" w:asciiTheme="minorEastAsia" w:hAnsiTheme="minorEastAsia" w:eastAsiaTheme="minorEastAsia" w:cstheme="minorEastAsia"/>
          <w:color w:val="auto"/>
          <w:spacing w:val="-3"/>
          <w:szCs w:val="21"/>
          <w:highlight w:val="none"/>
        </w:rPr>
        <w:t>所</w:t>
      </w:r>
      <w:r>
        <w:rPr>
          <w:rFonts w:hint="eastAsia" w:asciiTheme="minorEastAsia" w:hAnsiTheme="minorEastAsia" w:eastAsiaTheme="minorEastAsia" w:cstheme="minorEastAsia"/>
          <w:color w:val="auto"/>
          <w:szCs w:val="21"/>
          <w:highlight w:val="none"/>
        </w:rPr>
        <w:t>的提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和费</w:t>
      </w:r>
      <w:r>
        <w:rPr>
          <w:rFonts w:hint="eastAsia" w:asciiTheme="minorEastAsia" w:hAnsiTheme="minorEastAsia" w:eastAsiaTheme="minorEastAsia" w:cstheme="minorEastAsia"/>
          <w:color w:val="auto"/>
          <w:spacing w:val="-3"/>
          <w:szCs w:val="21"/>
          <w:highlight w:val="none"/>
        </w:rPr>
        <w:t>用</w:t>
      </w:r>
      <w:r>
        <w:rPr>
          <w:rFonts w:hint="eastAsia" w:asciiTheme="minorEastAsia" w:hAnsiTheme="minorEastAsia" w:eastAsiaTheme="minorEastAsia" w:cstheme="minorEastAsia"/>
          <w:color w:val="auto"/>
          <w:szCs w:val="21"/>
          <w:highlight w:val="none"/>
        </w:rPr>
        <w:t>承担</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08A2E872">
      <w:pPr>
        <w:pStyle w:val="49"/>
        <w:tabs>
          <w:tab w:val="left" w:pos="777"/>
        </w:tabs>
        <w:spacing w:line="360" w:lineRule="auto"/>
        <w:ind w:right="48" w:rightChars="23" w:firstLine="0" w:firstLineChars="0"/>
        <w:rPr>
          <w:rFonts w:hint="eastAsia" w:asciiTheme="minorEastAsia" w:hAnsiTheme="minorEastAsia" w:eastAsiaTheme="minorEastAsia" w:cstheme="minorEastAsia"/>
          <w:color w:val="auto"/>
          <w:szCs w:val="21"/>
          <w:highlight w:val="none"/>
        </w:rPr>
      </w:pPr>
      <w:bookmarkStart w:id="121" w:name="4.2 监理人员"/>
      <w:bookmarkEnd w:id="121"/>
      <w:r>
        <w:rPr>
          <w:rFonts w:hint="eastAsia" w:asciiTheme="minorEastAsia" w:hAnsiTheme="minorEastAsia" w:eastAsiaTheme="minorEastAsia" w:cstheme="minorEastAsia"/>
          <w:b/>
          <w:color w:val="auto"/>
          <w:szCs w:val="21"/>
          <w:highlight w:val="none"/>
        </w:rPr>
        <w:t>4.2监理人员</w:t>
      </w:r>
      <w:r>
        <w:rPr>
          <w:rFonts w:hint="eastAsia" w:asciiTheme="minorEastAsia" w:hAnsiTheme="minorEastAsia" w:eastAsiaTheme="minorEastAsia" w:cstheme="minorEastAsia"/>
          <w:color w:val="auto"/>
          <w:spacing w:val="-5"/>
          <w:szCs w:val="21"/>
          <w:highlight w:val="none"/>
        </w:rPr>
        <w:t>总监理工程师：</w:t>
      </w:r>
    </w:p>
    <w:p w14:paraId="32FB59FE">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p w14:paraId="7D76F07C">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p w14:paraId="445B3E29">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师</w:t>
      </w:r>
      <w:r>
        <w:rPr>
          <w:rFonts w:hint="eastAsia" w:asciiTheme="minorEastAsia" w:hAnsiTheme="minorEastAsia" w:eastAsiaTheme="minorEastAsia" w:cstheme="minorEastAsia"/>
          <w:color w:val="auto"/>
          <w:szCs w:val="21"/>
          <w:highlight w:val="none"/>
        </w:rPr>
        <w:t>执业</w:t>
      </w:r>
      <w:r>
        <w:rPr>
          <w:rFonts w:hint="eastAsia" w:asciiTheme="minorEastAsia" w:hAnsiTheme="minorEastAsia" w:eastAsiaTheme="minorEastAsia" w:cstheme="minorEastAsia"/>
          <w:color w:val="auto"/>
          <w:spacing w:val="-3"/>
          <w:szCs w:val="21"/>
          <w:highlight w:val="none"/>
        </w:rPr>
        <w:t>资</w:t>
      </w:r>
      <w:r>
        <w:rPr>
          <w:rFonts w:hint="eastAsia" w:asciiTheme="minorEastAsia" w:hAnsiTheme="minorEastAsia" w:eastAsiaTheme="minorEastAsia" w:cstheme="minorEastAsia"/>
          <w:color w:val="auto"/>
          <w:szCs w:val="21"/>
          <w:highlight w:val="none"/>
        </w:rPr>
        <w:t>格证</w:t>
      </w:r>
      <w:r>
        <w:rPr>
          <w:rFonts w:hint="eastAsia" w:asciiTheme="minorEastAsia" w:hAnsiTheme="minorEastAsia" w:eastAsiaTheme="minorEastAsia" w:cstheme="minorEastAsia"/>
          <w:color w:val="auto"/>
          <w:spacing w:val="-3"/>
          <w:szCs w:val="21"/>
          <w:highlight w:val="none"/>
        </w:rPr>
        <w:t>书</w:t>
      </w:r>
      <w:r>
        <w:rPr>
          <w:rFonts w:hint="eastAsia" w:asciiTheme="minorEastAsia" w:hAnsiTheme="minorEastAsia" w:eastAsiaTheme="minorEastAsia" w:cstheme="minorEastAsia"/>
          <w:color w:val="auto"/>
          <w:szCs w:val="21"/>
          <w:highlight w:val="none"/>
        </w:rPr>
        <w:t>号：</w:t>
      </w:r>
    </w:p>
    <w:p w14:paraId="3CF59840">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w:t>
      </w:r>
      <w:r>
        <w:rPr>
          <w:rFonts w:hint="eastAsia" w:asciiTheme="minorEastAsia" w:hAnsiTheme="minorEastAsia" w:eastAsiaTheme="minorEastAsia" w:cstheme="minorEastAsia"/>
          <w:color w:val="auto"/>
          <w:spacing w:val="-3"/>
          <w:szCs w:val="21"/>
          <w:highlight w:val="none"/>
        </w:rPr>
        <w:t>系</w:t>
      </w:r>
      <w:r>
        <w:rPr>
          <w:rFonts w:hint="eastAsia" w:asciiTheme="minorEastAsia" w:hAnsiTheme="minorEastAsia" w:eastAsiaTheme="minorEastAsia" w:cstheme="minorEastAsia"/>
          <w:color w:val="auto"/>
          <w:szCs w:val="21"/>
          <w:highlight w:val="none"/>
        </w:rPr>
        <w:t>电话：</w:t>
      </w:r>
    </w:p>
    <w:p w14:paraId="4A93C75C">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w:t>
      </w:r>
      <w:r>
        <w:rPr>
          <w:rFonts w:hint="eastAsia" w:asciiTheme="minorEastAsia" w:hAnsiTheme="minorEastAsia" w:eastAsiaTheme="minorEastAsia" w:cstheme="minorEastAsia"/>
          <w:color w:val="auto"/>
          <w:spacing w:val="-3"/>
          <w:szCs w:val="21"/>
          <w:highlight w:val="none"/>
        </w:rPr>
        <w:t>子</w:t>
      </w:r>
      <w:r>
        <w:rPr>
          <w:rFonts w:hint="eastAsia" w:asciiTheme="minorEastAsia" w:hAnsiTheme="minorEastAsia" w:eastAsiaTheme="minorEastAsia" w:cstheme="minorEastAsia"/>
          <w:color w:val="auto"/>
          <w:szCs w:val="21"/>
          <w:highlight w:val="none"/>
        </w:rPr>
        <w:t>信箱：</w:t>
      </w:r>
    </w:p>
    <w:p w14:paraId="1FAC1F5D">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通</w:t>
      </w:r>
      <w:r>
        <w:rPr>
          <w:rFonts w:hint="eastAsia" w:asciiTheme="minorEastAsia" w:hAnsiTheme="minorEastAsia" w:eastAsiaTheme="minorEastAsia" w:cstheme="minorEastAsia"/>
          <w:color w:val="auto"/>
          <w:spacing w:val="-3"/>
          <w:szCs w:val="21"/>
          <w:highlight w:val="none"/>
        </w:rPr>
        <w:t>信</w:t>
      </w:r>
      <w:r>
        <w:rPr>
          <w:rFonts w:hint="eastAsia" w:asciiTheme="minorEastAsia" w:hAnsiTheme="minorEastAsia" w:eastAsiaTheme="minorEastAsia" w:cstheme="minorEastAsia"/>
          <w:color w:val="auto"/>
          <w:szCs w:val="21"/>
          <w:highlight w:val="none"/>
        </w:rPr>
        <w:t>地址：</w:t>
      </w:r>
    </w:p>
    <w:p w14:paraId="4535060A">
      <w:pPr>
        <w:pStyle w:val="14"/>
        <w:tabs>
          <w:tab w:val="left" w:pos="4844"/>
        </w:tabs>
        <w:spacing w:line="360" w:lineRule="auto"/>
        <w:ind w:left="332"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监理</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约定：</w:t>
      </w:r>
    </w:p>
    <w:p w14:paraId="191036A5">
      <w:pPr>
        <w:spacing w:before="1" w:line="360" w:lineRule="auto"/>
        <w:ind w:right="48" w:rightChars="23"/>
        <w:jc w:val="left"/>
        <w:rPr>
          <w:rFonts w:hint="eastAsia" w:asciiTheme="minorEastAsia" w:hAnsiTheme="minorEastAsia" w:eastAsiaTheme="minorEastAsia" w:cstheme="minorEastAsia"/>
          <w:b/>
          <w:color w:val="auto"/>
          <w:szCs w:val="21"/>
          <w:highlight w:val="none"/>
        </w:rPr>
      </w:pPr>
      <w:bookmarkStart w:id="122" w:name="4.4 商定或确定"/>
      <w:bookmarkEnd w:id="122"/>
      <w:r>
        <w:rPr>
          <w:rFonts w:hint="eastAsia" w:asciiTheme="minorEastAsia" w:hAnsiTheme="minorEastAsia" w:eastAsiaTheme="minorEastAsia" w:cstheme="minorEastAsia"/>
          <w:b/>
          <w:color w:val="auto"/>
          <w:szCs w:val="21"/>
          <w:highlight w:val="none"/>
        </w:rPr>
        <w:t>4.4 商定或确定</w:t>
      </w:r>
    </w:p>
    <w:p w14:paraId="5F2C644D">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在发包人和承包人不能通过协商达成一致意见时，发包人授权监理人对以下事项进行确定：</w:t>
      </w:r>
    </w:p>
    <w:p w14:paraId="741CB5F9">
      <w:pPr>
        <w:pStyle w:val="14"/>
        <w:tabs>
          <w:tab w:val="left" w:pos="418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w:t>
      </w:r>
    </w:p>
    <w:p w14:paraId="42BCA28A">
      <w:pPr>
        <w:tabs>
          <w:tab w:val="left" w:pos="667"/>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bookmarkStart w:id="123" w:name="5. 工程质量"/>
      <w:bookmarkEnd w:id="123"/>
      <w:r>
        <w:rPr>
          <w:rFonts w:hint="eastAsia" w:asciiTheme="minorEastAsia" w:hAnsiTheme="minorEastAsia" w:eastAsiaTheme="minorEastAsia" w:cstheme="minorEastAsia"/>
          <w:b/>
          <w:color w:val="auto"/>
          <w:szCs w:val="21"/>
          <w:highlight w:val="none"/>
        </w:rPr>
        <w:t>5.工程质量</w:t>
      </w:r>
    </w:p>
    <w:p w14:paraId="5204CD6D">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24" w:name="5.1 质量要求"/>
      <w:bookmarkEnd w:id="124"/>
      <w:r>
        <w:rPr>
          <w:rFonts w:hint="eastAsia" w:asciiTheme="minorEastAsia" w:hAnsiTheme="minorEastAsia" w:eastAsiaTheme="minorEastAsia" w:cstheme="minorEastAsia"/>
          <w:b/>
          <w:color w:val="auto"/>
          <w:szCs w:val="21"/>
          <w:highlight w:val="none"/>
        </w:rPr>
        <w:t>5.1质量要求</w:t>
      </w:r>
    </w:p>
    <w:p w14:paraId="71E58223">
      <w:pPr>
        <w:pStyle w:val="49"/>
        <w:tabs>
          <w:tab w:val="left" w:pos="993"/>
          <w:tab w:val="left" w:pos="3632"/>
          <w:tab w:val="left" w:pos="3963"/>
        </w:tabs>
        <w:spacing w:line="360" w:lineRule="auto"/>
        <w:ind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5.1.1特</w:t>
      </w:r>
      <w:r>
        <w:rPr>
          <w:rFonts w:hint="eastAsia" w:asciiTheme="minorEastAsia" w:hAnsiTheme="minorEastAsia" w:eastAsiaTheme="minorEastAsia" w:cstheme="minorEastAsia"/>
          <w:color w:val="auto"/>
          <w:spacing w:val="-3"/>
          <w:szCs w:val="21"/>
          <w:highlight w:val="none"/>
        </w:rPr>
        <w:t>殊</w:t>
      </w: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pacing w:val="-3"/>
          <w:szCs w:val="21"/>
          <w:highlight w:val="none"/>
        </w:rPr>
        <w:t>标</w:t>
      </w:r>
      <w:r>
        <w:rPr>
          <w:rFonts w:hint="eastAsia" w:asciiTheme="minorEastAsia" w:hAnsiTheme="minorEastAsia" w:eastAsiaTheme="minorEastAsia" w:cstheme="minorEastAsia"/>
          <w:color w:val="auto"/>
          <w:szCs w:val="21"/>
          <w:highlight w:val="none"/>
        </w:rPr>
        <w:t>准和</w:t>
      </w:r>
      <w:r>
        <w:rPr>
          <w:rFonts w:hint="eastAsia" w:asciiTheme="minorEastAsia" w:hAnsiTheme="minorEastAsia" w:eastAsiaTheme="minorEastAsia" w:cstheme="minorEastAsia"/>
          <w:color w:val="auto"/>
          <w:spacing w:val="-3"/>
          <w:szCs w:val="21"/>
          <w:highlight w:val="none"/>
        </w:rPr>
        <w:t>要</w:t>
      </w:r>
      <w:r>
        <w:rPr>
          <w:rFonts w:hint="eastAsia" w:asciiTheme="minorEastAsia" w:hAnsiTheme="minorEastAsia" w:eastAsiaTheme="minorEastAsia" w:cstheme="minorEastAsia"/>
          <w:color w:val="auto"/>
          <w:szCs w:val="21"/>
          <w:highlight w:val="none"/>
        </w:rPr>
        <w:t>求：</w:t>
      </w:r>
      <w:r>
        <w:rPr>
          <w:rFonts w:hint="eastAsia" w:asciiTheme="minorEastAsia" w:hAnsiTheme="minorEastAsia" w:eastAsiaTheme="minorEastAsia" w:cstheme="minorEastAsia"/>
          <w:color w:val="auto"/>
          <w:szCs w:val="21"/>
          <w:highlight w:val="none"/>
          <w:u w:val="single"/>
        </w:rPr>
        <w:t>/</w:t>
      </w:r>
    </w:p>
    <w:p w14:paraId="6A616DA5">
      <w:pPr>
        <w:pStyle w:val="49"/>
        <w:tabs>
          <w:tab w:val="left" w:pos="993"/>
          <w:tab w:val="left" w:pos="3632"/>
          <w:tab w:val="left" w:pos="3963"/>
        </w:tabs>
        <w:spacing w:line="360" w:lineRule="auto"/>
        <w:ind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5.1.2关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奖</w:t>
      </w:r>
      <w:r>
        <w:rPr>
          <w:rFonts w:hint="eastAsia" w:asciiTheme="minorEastAsia" w:hAnsiTheme="minorEastAsia" w:eastAsiaTheme="minorEastAsia" w:cstheme="minorEastAsia"/>
          <w:color w:val="auto"/>
          <w:szCs w:val="21"/>
          <w:highlight w:val="none"/>
        </w:rPr>
        <w:t>项的</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64380A5F">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5.3隐蔽工程检查</w:t>
      </w:r>
    </w:p>
    <w:p w14:paraId="05AC11FC">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5.3.2</w:t>
      </w:r>
      <w:r>
        <w:rPr>
          <w:rFonts w:hint="eastAsia" w:asciiTheme="minorEastAsia" w:hAnsiTheme="minorEastAsia" w:eastAsiaTheme="minorEastAsia" w:cstheme="minorEastAsia"/>
          <w:color w:val="auto"/>
          <w:spacing w:val="-15"/>
          <w:szCs w:val="21"/>
          <w:highlight w:val="none"/>
        </w:rPr>
        <w:t>承包人提前通知监理人隐蔽工程检查的期限的约定：</w:t>
      </w:r>
      <w:r>
        <w:rPr>
          <w:rFonts w:hint="eastAsia" w:asciiTheme="minorEastAsia" w:hAnsiTheme="minorEastAsia" w:eastAsiaTheme="minorEastAsia" w:cstheme="minorEastAsia"/>
          <w:color w:val="auto"/>
          <w:spacing w:val="-15"/>
          <w:szCs w:val="21"/>
          <w:highlight w:val="none"/>
          <w:u w:val="single"/>
        </w:rPr>
        <w:t>工程隐蔽或中间验收前</w:t>
      </w:r>
      <w:r>
        <w:rPr>
          <w:rFonts w:hint="eastAsia" w:asciiTheme="minorEastAsia" w:hAnsiTheme="minorEastAsia" w:eastAsiaTheme="minorEastAsia" w:cstheme="minorEastAsia"/>
          <w:color w:val="auto"/>
          <w:szCs w:val="21"/>
          <w:highlight w:val="none"/>
          <w:u w:val="single"/>
        </w:rPr>
        <w:t>12</w:t>
      </w:r>
      <w:r>
        <w:rPr>
          <w:rFonts w:hint="eastAsia" w:asciiTheme="minorEastAsia" w:hAnsiTheme="minorEastAsia" w:eastAsiaTheme="minorEastAsia" w:cstheme="minorEastAsia"/>
          <w:color w:val="auto"/>
          <w:spacing w:val="-9"/>
          <w:szCs w:val="21"/>
          <w:highlight w:val="none"/>
          <w:u w:val="single"/>
        </w:rPr>
        <w:t>小时以书面形式</w:t>
      </w:r>
      <w:r>
        <w:rPr>
          <w:rFonts w:hint="eastAsia" w:asciiTheme="minorEastAsia" w:hAnsiTheme="minorEastAsia" w:eastAsiaTheme="minorEastAsia" w:cstheme="minorEastAsia"/>
          <w:color w:val="auto"/>
          <w:spacing w:val="-7"/>
          <w:szCs w:val="21"/>
          <w:highlight w:val="none"/>
          <w:u w:val="single"/>
        </w:rPr>
        <w:t>通知发包人和监理工程师验收的内容、时间、地点，承包人准备验收记录单</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pacing w:val="-3"/>
          <w:szCs w:val="21"/>
          <w:highlight w:val="none"/>
          <w:u w:val="single"/>
        </w:rPr>
        <w:t>最好是印制的表格</w:t>
      </w:r>
      <w:r>
        <w:rPr>
          <w:rFonts w:hint="eastAsia" w:asciiTheme="minorEastAsia" w:hAnsiTheme="minorEastAsia" w:eastAsiaTheme="minorEastAsia" w:cstheme="minorEastAsia"/>
          <w:color w:val="auto"/>
          <w:spacing w:val="-8"/>
          <w:szCs w:val="21"/>
          <w:highlight w:val="none"/>
          <w:u w:val="single"/>
        </w:rPr>
        <w:t>）</w:t>
      </w:r>
      <w:r>
        <w:rPr>
          <w:rFonts w:hint="eastAsia" w:asciiTheme="minorEastAsia" w:hAnsiTheme="minorEastAsia" w:eastAsiaTheme="minorEastAsia" w:cstheme="minorEastAsia"/>
          <w:color w:val="auto"/>
          <w:szCs w:val="21"/>
          <w:highlight w:val="none"/>
          <w:u w:val="single"/>
        </w:rPr>
        <w:t>由</w:t>
      </w:r>
      <w:r>
        <w:rPr>
          <w:rFonts w:hint="eastAsia" w:asciiTheme="minorEastAsia" w:hAnsiTheme="minorEastAsia" w:eastAsiaTheme="minorEastAsia" w:cstheme="minorEastAsia"/>
          <w:color w:val="auto"/>
          <w:spacing w:val="-7"/>
          <w:szCs w:val="21"/>
          <w:highlight w:val="none"/>
          <w:u w:val="single"/>
        </w:rPr>
        <w:t>双方签证。验收合格，承包人可进行隐蔽和继续施工；验收不合格，双方商订时限内修改后按上述循</w:t>
      </w:r>
      <w:r>
        <w:rPr>
          <w:rFonts w:hint="eastAsia" w:asciiTheme="minorEastAsia" w:hAnsiTheme="minorEastAsia" w:eastAsiaTheme="minorEastAsia" w:cstheme="minorEastAsia"/>
          <w:color w:val="auto"/>
          <w:spacing w:val="-3"/>
          <w:szCs w:val="21"/>
          <w:highlight w:val="none"/>
          <w:u w:val="single"/>
        </w:rPr>
        <w:t>序重新验收。</w:t>
      </w:r>
    </w:p>
    <w:p w14:paraId="45C521B1">
      <w:pPr>
        <w:pStyle w:val="14"/>
        <w:tabs>
          <w:tab w:val="left" w:pos="3414"/>
        </w:tabs>
        <w:spacing w:before="6"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人不</w:t>
      </w:r>
      <w:r>
        <w:rPr>
          <w:rFonts w:hint="eastAsia" w:asciiTheme="minorEastAsia" w:hAnsiTheme="minorEastAsia" w:eastAsiaTheme="minorEastAsia" w:cstheme="minorEastAsia"/>
          <w:color w:val="auto"/>
          <w:spacing w:val="-3"/>
          <w:szCs w:val="21"/>
          <w:highlight w:val="none"/>
        </w:rPr>
        <w:t>能</w:t>
      </w:r>
      <w:r>
        <w:rPr>
          <w:rFonts w:hint="eastAsia" w:asciiTheme="minorEastAsia" w:hAnsiTheme="minorEastAsia" w:eastAsiaTheme="minorEastAsia" w:cstheme="minorEastAsia"/>
          <w:color w:val="auto"/>
          <w:szCs w:val="21"/>
          <w:highlight w:val="none"/>
        </w:rPr>
        <w:t>按时</w:t>
      </w:r>
      <w:r>
        <w:rPr>
          <w:rFonts w:hint="eastAsia" w:asciiTheme="minorEastAsia" w:hAnsiTheme="minorEastAsia" w:eastAsiaTheme="minorEastAsia" w:cstheme="minorEastAsia"/>
          <w:color w:val="auto"/>
          <w:spacing w:val="-3"/>
          <w:szCs w:val="21"/>
          <w:highlight w:val="none"/>
        </w:rPr>
        <w:t>进</w:t>
      </w:r>
      <w:r>
        <w:rPr>
          <w:rFonts w:hint="eastAsia" w:asciiTheme="minorEastAsia" w:hAnsiTheme="minorEastAsia" w:eastAsiaTheme="minorEastAsia" w:cstheme="minorEastAsia"/>
          <w:color w:val="auto"/>
          <w:szCs w:val="21"/>
          <w:highlight w:val="none"/>
        </w:rPr>
        <w:t>行检</w:t>
      </w:r>
      <w:r>
        <w:rPr>
          <w:rFonts w:hint="eastAsia" w:asciiTheme="minorEastAsia" w:hAnsiTheme="minorEastAsia" w:eastAsiaTheme="minorEastAsia" w:cstheme="minorEastAsia"/>
          <w:color w:val="auto"/>
          <w:spacing w:val="-3"/>
          <w:szCs w:val="21"/>
          <w:highlight w:val="none"/>
        </w:rPr>
        <w:t>查</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提前</w:t>
      </w:r>
      <w:r>
        <w:rPr>
          <w:rFonts w:hint="eastAsia" w:asciiTheme="minorEastAsia" w:hAnsiTheme="minorEastAsia" w:eastAsiaTheme="minorEastAsia" w:cstheme="minorEastAsia"/>
          <w:color w:val="auto"/>
          <w:spacing w:val="-3"/>
          <w:szCs w:val="21"/>
          <w:highlight w:val="none"/>
        </w:rPr>
        <w:t>小</w:t>
      </w:r>
      <w:r>
        <w:rPr>
          <w:rFonts w:hint="eastAsia" w:asciiTheme="minorEastAsia" w:hAnsiTheme="minorEastAsia" w:eastAsiaTheme="minorEastAsia" w:cstheme="minorEastAsia"/>
          <w:color w:val="auto"/>
          <w:szCs w:val="21"/>
          <w:highlight w:val="none"/>
        </w:rPr>
        <w:t>时提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书面</w:t>
      </w:r>
      <w:r>
        <w:rPr>
          <w:rFonts w:hint="eastAsia" w:asciiTheme="minorEastAsia" w:hAnsiTheme="minorEastAsia" w:eastAsiaTheme="minorEastAsia" w:cstheme="minorEastAsia"/>
          <w:color w:val="auto"/>
          <w:spacing w:val="-3"/>
          <w:szCs w:val="21"/>
          <w:highlight w:val="none"/>
        </w:rPr>
        <w:t>延</w:t>
      </w:r>
      <w:r>
        <w:rPr>
          <w:rFonts w:hint="eastAsia" w:asciiTheme="minorEastAsia" w:hAnsiTheme="minorEastAsia" w:eastAsiaTheme="minorEastAsia" w:cstheme="minorEastAsia"/>
          <w:color w:val="auto"/>
          <w:szCs w:val="21"/>
          <w:highlight w:val="none"/>
        </w:rPr>
        <w:t>期要</w:t>
      </w:r>
      <w:r>
        <w:rPr>
          <w:rFonts w:hint="eastAsia" w:asciiTheme="minorEastAsia" w:hAnsiTheme="minorEastAsia" w:eastAsiaTheme="minorEastAsia" w:cstheme="minorEastAsia"/>
          <w:color w:val="auto"/>
          <w:spacing w:val="-3"/>
          <w:szCs w:val="21"/>
          <w:highlight w:val="none"/>
        </w:rPr>
        <w:t>求</w:t>
      </w: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延期</w:t>
      </w:r>
      <w:r>
        <w:rPr>
          <w:rFonts w:hint="eastAsia" w:asciiTheme="minorEastAsia" w:hAnsiTheme="minorEastAsia" w:eastAsiaTheme="minorEastAsia" w:cstheme="minorEastAsia"/>
          <w:color w:val="auto"/>
          <w:spacing w:val="-3"/>
          <w:szCs w:val="21"/>
          <w:highlight w:val="none"/>
        </w:rPr>
        <w:t>最</w:t>
      </w:r>
      <w:r>
        <w:rPr>
          <w:rFonts w:hint="eastAsia" w:asciiTheme="minorEastAsia" w:hAnsiTheme="minorEastAsia" w:eastAsiaTheme="minorEastAsia" w:cstheme="minorEastAsia"/>
          <w:color w:val="auto"/>
          <w:szCs w:val="21"/>
          <w:highlight w:val="none"/>
        </w:rPr>
        <w:t>长不</w:t>
      </w:r>
      <w:r>
        <w:rPr>
          <w:rFonts w:hint="eastAsia" w:asciiTheme="minorEastAsia" w:hAnsiTheme="minorEastAsia" w:eastAsiaTheme="minorEastAsia" w:cstheme="minorEastAsia"/>
          <w:color w:val="auto"/>
          <w:spacing w:val="-3"/>
          <w:szCs w:val="21"/>
          <w:highlight w:val="none"/>
        </w:rPr>
        <w:t>得</w:t>
      </w:r>
      <w:r>
        <w:rPr>
          <w:rFonts w:hint="eastAsia" w:asciiTheme="minorEastAsia" w:hAnsiTheme="minorEastAsia" w:eastAsiaTheme="minorEastAsia" w:cstheme="minorEastAsia"/>
          <w:color w:val="auto"/>
          <w:szCs w:val="21"/>
          <w:highlight w:val="none"/>
        </w:rPr>
        <w:t>超过：</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小</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w:t>
      </w:r>
    </w:p>
    <w:p w14:paraId="5D0B8FB2">
      <w:pPr>
        <w:tabs>
          <w:tab w:val="left" w:pos="66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25" w:name="6. 安全文明施工与环境保护"/>
      <w:bookmarkEnd w:id="125"/>
      <w:r>
        <w:rPr>
          <w:rFonts w:hint="eastAsia" w:asciiTheme="minorEastAsia" w:hAnsiTheme="minorEastAsia" w:eastAsiaTheme="minorEastAsia" w:cstheme="minorEastAsia"/>
          <w:b/>
          <w:color w:val="auto"/>
          <w:szCs w:val="21"/>
          <w:highlight w:val="none"/>
        </w:rPr>
        <w:t>6.安全文明施工与环境保护</w:t>
      </w:r>
    </w:p>
    <w:p w14:paraId="7B8808E2">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26" w:name="6.1 安全文明施工"/>
      <w:bookmarkEnd w:id="126"/>
      <w:r>
        <w:rPr>
          <w:rFonts w:hint="eastAsia" w:asciiTheme="minorEastAsia" w:hAnsiTheme="minorEastAsia" w:eastAsiaTheme="minorEastAsia" w:cstheme="minorEastAsia"/>
          <w:b/>
          <w:color w:val="auto"/>
          <w:szCs w:val="21"/>
          <w:highlight w:val="none"/>
        </w:rPr>
        <w:t>6.1安全文明施工</w:t>
      </w:r>
    </w:p>
    <w:p w14:paraId="09D0890B">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6.1.1项目安全生产的达标目标及相应事项的约定：。</w:t>
      </w:r>
      <w:r>
        <w:rPr>
          <w:rFonts w:hint="eastAsia" w:asciiTheme="minorEastAsia" w:hAnsiTheme="minorEastAsia" w:eastAsiaTheme="minorEastAsia" w:cstheme="minorEastAsia"/>
          <w:color w:val="auto"/>
          <w:spacing w:val="-3"/>
          <w:szCs w:val="21"/>
          <w:highlight w:val="none"/>
          <w:u w:val="single"/>
        </w:rPr>
        <w:t>关于安全文明施工奖项的约定；</w:t>
      </w:r>
    </w:p>
    <w:p w14:paraId="1ABDA1AF">
      <w:pPr>
        <w:pStyle w:val="49"/>
        <w:tabs>
          <w:tab w:val="left" w:pos="993"/>
        </w:tabs>
        <w:spacing w:line="360" w:lineRule="auto"/>
        <w:ind w:right="48" w:rightChars="23" w:firstLine="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6.1.4关于治安保卫的特别约定：</w:t>
      </w:r>
      <w:r>
        <w:rPr>
          <w:rFonts w:hint="eastAsia" w:asciiTheme="minorEastAsia" w:hAnsiTheme="minorEastAsia" w:eastAsiaTheme="minorEastAsia" w:cstheme="minorEastAsia"/>
          <w:color w:val="auto"/>
          <w:spacing w:val="-4"/>
          <w:szCs w:val="21"/>
          <w:highlight w:val="none"/>
          <w:u w:val="single"/>
        </w:rPr>
        <w:t>承包人应承担施工安全保卫工作及非夜间施工照明的责任，承包人</w:t>
      </w:r>
      <w:r>
        <w:rPr>
          <w:rFonts w:hint="eastAsia" w:asciiTheme="minorEastAsia" w:hAnsiTheme="minorEastAsia" w:eastAsiaTheme="minorEastAsia" w:cstheme="minorEastAsia"/>
          <w:color w:val="auto"/>
          <w:szCs w:val="21"/>
          <w:highlight w:val="none"/>
          <w:u w:val="single"/>
        </w:rPr>
        <w:t>应采取一切合理的预防措施，防止人员伤亡、财产损失事故，费用由承包人承担。承包人生活设施及施工场应自费配备消防设备，防止火灾发生。</w:t>
      </w:r>
    </w:p>
    <w:p w14:paraId="44D399C8">
      <w:pPr>
        <w:pStyle w:val="14"/>
        <w:tabs>
          <w:tab w:val="left" w:pos="5612"/>
        </w:tabs>
        <w:spacing w:before="77"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编制</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工场</w:t>
      </w:r>
      <w:r>
        <w:rPr>
          <w:rFonts w:hint="eastAsia" w:asciiTheme="minorEastAsia" w:hAnsiTheme="minorEastAsia" w:eastAsiaTheme="minorEastAsia" w:cstheme="minorEastAsia"/>
          <w:color w:val="auto"/>
          <w:spacing w:val="-3"/>
          <w:szCs w:val="21"/>
          <w:highlight w:val="none"/>
        </w:rPr>
        <w:t>地</w:t>
      </w:r>
      <w:r>
        <w:rPr>
          <w:rFonts w:hint="eastAsia" w:asciiTheme="minorEastAsia" w:hAnsiTheme="minorEastAsia" w:eastAsiaTheme="minorEastAsia" w:cstheme="minorEastAsia"/>
          <w:color w:val="auto"/>
          <w:szCs w:val="21"/>
          <w:highlight w:val="none"/>
        </w:rPr>
        <w:t>治安</w:t>
      </w:r>
      <w:r>
        <w:rPr>
          <w:rFonts w:hint="eastAsia" w:asciiTheme="minorEastAsia" w:hAnsiTheme="minorEastAsia" w:eastAsiaTheme="minorEastAsia" w:cstheme="minorEastAsia"/>
          <w:color w:val="auto"/>
          <w:spacing w:val="-3"/>
          <w:szCs w:val="21"/>
          <w:highlight w:val="none"/>
        </w:rPr>
        <w:t>管</w:t>
      </w:r>
      <w:r>
        <w:rPr>
          <w:rFonts w:hint="eastAsia" w:asciiTheme="minorEastAsia" w:hAnsiTheme="minorEastAsia" w:eastAsiaTheme="minorEastAsia" w:cstheme="minorEastAsia"/>
          <w:color w:val="auto"/>
          <w:szCs w:val="21"/>
          <w:highlight w:val="none"/>
        </w:rPr>
        <w:t>理计</w:t>
      </w:r>
      <w:r>
        <w:rPr>
          <w:rFonts w:hint="eastAsia" w:asciiTheme="minorEastAsia" w:hAnsiTheme="minorEastAsia" w:eastAsiaTheme="minorEastAsia" w:cstheme="minorEastAsia"/>
          <w:color w:val="auto"/>
          <w:spacing w:val="-3"/>
          <w:szCs w:val="21"/>
          <w:highlight w:val="none"/>
        </w:rPr>
        <w:t>划</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p>
    <w:p w14:paraId="2A27BA1A">
      <w:pPr>
        <w:pStyle w:val="49"/>
        <w:tabs>
          <w:tab w:val="left" w:pos="993"/>
        </w:tabs>
        <w:spacing w:before="1"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6.1.5文明施工</w:t>
      </w:r>
    </w:p>
    <w:p w14:paraId="7D578667">
      <w:pPr>
        <w:pStyle w:val="14"/>
        <w:tabs>
          <w:tab w:val="left" w:pos="605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当事</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对文</w:t>
      </w:r>
      <w:r>
        <w:rPr>
          <w:rFonts w:hint="eastAsia" w:asciiTheme="minorEastAsia" w:hAnsiTheme="minorEastAsia" w:eastAsiaTheme="minorEastAsia" w:cstheme="minorEastAsia"/>
          <w:color w:val="auto"/>
          <w:spacing w:val="-3"/>
          <w:szCs w:val="21"/>
          <w:highlight w:val="none"/>
        </w:rPr>
        <w:t>明</w:t>
      </w:r>
      <w:r>
        <w:rPr>
          <w:rFonts w:hint="eastAsia" w:asciiTheme="minorEastAsia" w:hAnsiTheme="minorEastAsia" w:eastAsiaTheme="minorEastAsia" w:cstheme="minorEastAsia"/>
          <w:color w:val="auto"/>
          <w:szCs w:val="21"/>
          <w:highlight w:val="none"/>
        </w:rPr>
        <w:t>施工</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pacing w:val="-3"/>
          <w:szCs w:val="21"/>
          <w:highlight w:val="none"/>
          <w:u w:val="single"/>
        </w:rPr>
        <w:t>按照安全文明施工相关要求执行。</w:t>
      </w:r>
    </w:p>
    <w:p w14:paraId="14B45670">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6.1.6关于安全文明施工费支付比例和支付期限的约定：</w:t>
      </w:r>
      <w:r>
        <w:rPr>
          <w:rFonts w:hint="eastAsia" w:asciiTheme="minorEastAsia" w:hAnsiTheme="minorEastAsia" w:eastAsiaTheme="minorEastAsia" w:cstheme="minorEastAsia"/>
          <w:color w:val="auto"/>
          <w:szCs w:val="21"/>
          <w:highlight w:val="none"/>
          <w:u w:val="single"/>
        </w:rPr>
        <w:t>/</w:t>
      </w:r>
    </w:p>
    <w:p w14:paraId="35C4D520">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1.本合同价款已包含安全文明施工费元。</w:t>
      </w:r>
    </w:p>
    <w:p w14:paraId="6A5BC063">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2.使用要求：专款专用。具体按《广西壮族自治区建设工程安全文明施工费使用管理细则》（</w:t>
      </w:r>
      <w:r>
        <w:rPr>
          <w:rFonts w:hint="eastAsia" w:asciiTheme="minorEastAsia" w:hAnsiTheme="minorEastAsia" w:eastAsiaTheme="minorEastAsia" w:cstheme="minorEastAsia"/>
          <w:color w:val="auto"/>
          <w:szCs w:val="21"/>
          <w:highlight w:val="none"/>
        </w:rPr>
        <w:t>桂</w:t>
      </w:r>
      <w:r>
        <w:rPr>
          <w:rFonts w:hint="eastAsia" w:asciiTheme="minorEastAsia" w:hAnsiTheme="minorEastAsia" w:eastAsiaTheme="minorEastAsia" w:cstheme="minorEastAsia"/>
          <w:color w:val="auto"/>
          <w:spacing w:val="-2"/>
          <w:szCs w:val="21"/>
          <w:highlight w:val="none"/>
        </w:rPr>
        <w:t>建质〔</w:t>
      </w:r>
      <w:r>
        <w:rPr>
          <w:rFonts w:hint="eastAsia" w:asciiTheme="minorEastAsia" w:hAnsiTheme="minorEastAsia" w:eastAsiaTheme="minorEastAsia" w:cstheme="minorEastAsia"/>
          <w:color w:val="auto"/>
          <w:szCs w:val="21"/>
          <w:highlight w:val="none"/>
        </w:rPr>
        <w:t>2015</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16号</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2"/>
          <w:szCs w:val="21"/>
          <w:highlight w:val="none"/>
        </w:rPr>
        <w:t>和市相关规定执行。</w:t>
      </w:r>
    </w:p>
    <w:p w14:paraId="641E1269">
      <w:pPr>
        <w:pStyle w:val="49"/>
        <w:tabs>
          <w:tab w:val="left" w:pos="886"/>
          <w:tab w:val="left" w:pos="3963"/>
        </w:tabs>
        <w:spacing w:before="5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3.支</w:t>
      </w:r>
      <w:r>
        <w:rPr>
          <w:rFonts w:hint="eastAsia" w:asciiTheme="minorEastAsia" w:hAnsiTheme="minorEastAsia" w:eastAsiaTheme="minorEastAsia" w:cstheme="minorEastAsia"/>
          <w:color w:val="auto"/>
          <w:szCs w:val="21"/>
          <w:highlight w:val="none"/>
        </w:rPr>
        <w:t>付约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：无</w:t>
      </w:r>
    </w:p>
    <w:p w14:paraId="64EFDA23">
      <w:pPr>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27" w:name="6.3 环境保护"/>
      <w:bookmarkEnd w:id="127"/>
      <w:r>
        <w:rPr>
          <w:rFonts w:hint="eastAsia" w:asciiTheme="minorEastAsia" w:hAnsiTheme="minorEastAsia" w:eastAsiaTheme="minorEastAsia" w:cstheme="minorEastAsia"/>
          <w:b/>
          <w:color w:val="auto"/>
          <w:szCs w:val="21"/>
          <w:highlight w:val="none"/>
        </w:rPr>
        <w:t>6.3 环境保护</w:t>
      </w:r>
    </w:p>
    <w:p w14:paraId="0C7A41C7">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因施工需要，经发包人批准，由承包人办理有关施工场地交通、环卫和施工噪音管理等手续，费用由承包人负责。</w:t>
      </w:r>
    </w:p>
    <w:p w14:paraId="70952F0C">
      <w:pPr>
        <w:pStyle w:val="14"/>
        <w:autoSpaceDE w:val="0"/>
        <w:autoSpaceDN w:val="0"/>
        <w:adjustRightInd w:val="0"/>
        <w:spacing w:before="7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经过城市道路的施工车辆，必须按交警、城管、运输等部门相关规定执行。由于施工车辆造成的道路、环境等污染，其责任和费用均由承包人承担。</w:t>
      </w:r>
    </w:p>
    <w:p w14:paraId="2774B9D0">
      <w:pPr>
        <w:tabs>
          <w:tab w:val="left" w:pos="66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28" w:name="7. 工期和进度"/>
      <w:bookmarkEnd w:id="128"/>
      <w:r>
        <w:rPr>
          <w:rFonts w:hint="eastAsia" w:asciiTheme="minorEastAsia" w:hAnsiTheme="minorEastAsia" w:eastAsiaTheme="minorEastAsia" w:cstheme="minorEastAsia"/>
          <w:b/>
          <w:color w:val="auto"/>
          <w:szCs w:val="21"/>
          <w:highlight w:val="none"/>
        </w:rPr>
        <w:t>7.工期和进度</w:t>
      </w:r>
    </w:p>
    <w:p w14:paraId="07618BFF">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bookmarkStart w:id="129" w:name="7.1 施工组织设计"/>
      <w:bookmarkEnd w:id="129"/>
      <w:r>
        <w:rPr>
          <w:rFonts w:hint="eastAsia" w:asciiTheme="minorEastAsia" w:hAnsiTheme="minorEastAsia" w:eastAsiaTheme="minorEastAsia" w:cstheme="minorEastAsia"/>
          <w:b/>
          <w:color w:val="auto"/>
          <w:szCs w:val="21"/>
          <w:highlight w:val="none"/>
        </w:rPr>
        <w:t>7.1施工组织设计</w:t>
      </w:r>
    </w:p>
    <w:p w14:paraId="31B90F39">
      <w:pPr>
        <w:pStyle w:val="49"/>
        <w:tabs>
          <w:tab w:val="left" w:pos="993"/>
          <w:tab w:val="left" w:pos="7374"/>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7.1.1合同</w:t>
      </w:r>
      <w:r>
        <w:rPr>
          <w:rFonts w:hint="eastAsia" w:asciiTheme="minorEastAsia" w:hAnsiTheme="minorEastAsia" w:eastAsiaTheme="minorEastAsia" w:cstheme="minorEastAsia"/>
          <w:color w:val="auto"/>
          <w:spacing w:val="-3"/>
          <w:szCs w:val="21"/>
          <w:highlight w:val="none"/>
        </w:rPr>
        <w:t>当</w:t>
      </w:r>
      <w:r>
        <w:rPr>
          <w:rFonts w:hint="eastAsia" w:asciiTheme="minorEastAsia" w:hAnsiTheme="minorEastAsia" w:eastAsiaTheme="minorEastAsia" w:cstheme="minorEastAsia"/>
          <w:color w:val="auto"/>
          <w:szCs w:val="21"/>
          <w:highlight w:val="none"/>
        </w:rPr>
        <w:t>事人</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定的</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工组</w:t>
      </w:r>
      <w:r>
        <w:rPr>
          <w:rFonts w:hint="eastAsia" w:asciiTheme="minorEastAsia" w:hAnsiTheme="minorEastAsia" w:eastAsiaTheme="minorEastAsia" w:cstheme="minorEastAsia"/>
          <w:color w:val="auto"/>
          <w:spacing w:val="-3"/>
          <w:szCs w:val="21"/>
          <w:highlight w:val="none"/>
        </w:rPr>
        <w:t>织</w:t>
      </w:r>
      <w:r>
        <w:rPr>
          <w:rFonts w:hint="eastAsia" w:asciiTheme="minorEastAsia" w:hAnsiTheme="minorEastAsia" w:eastAsiaTheme="minorEastAsia" w:cstheme="minorEastAsia"/>
          <w:color w:val="auto"/>
          <w:szCs w:val="21"/>
          <w:highlight w:val="none"/>
        </w:rPr>
        <w:t>设计</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包括</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其他</w:t>
      </w:r>
      <w:r>
        <w:rPr>
          <w:rFonts w:hint="eastAsia" w:asciiTheme="minorEastAsia" w:hAnsiTheme="minorEastAsia" w:eastAsiaTheme="minorEastAsia" w:cstheme="minorEastAsia"/>
          <w:color w:val="auto"/>
          <w:spacing w:val="-3"/>
          <w:szCs w:val="21"/>
          <w:highlight w:val="none"/>
        </w:rPr>
        <w:t>内</w:t>
      </w:r>
      <w:r>
        <w:rPr>
          <w:rFonts w:hint="eastAsia" w:asciiTheme="minorEastAsia" w:hAnsiTheme="minorEastAsia" w:eastAsiaTheme="minorEastAsia" w:cstheme="minorEastAsia"/>
          <w:color w:val="auto"/>
          <w:szCs w:val="21"/>
          <w:highlight w:val="none"/>
        </w:rPr>
        <w:t>容：</w:t>
      </w:r>
      <w:r>
        <w:rPr>
          <w:rFonts w:hint="eastAsia" w:asciiTheme="minorEastAsia" w:hAnsiTheme="minorEastAsia" w:eastAsiaTheme="minorEastAsia" w:cstheme="minorEastAsia"/>
          <w:color w:val="auto"/>
          <w:szCs w:val="21"/>
          <w:highlight w:val="none"/>
          <w:u w:val="single"/>
        </w:rPr>
        <w:t>/</w:t>
      </w:r>
    </w:p>
    <w:p w14:paraId="7923E3FF">
      <w:pPr>
        <w:pStyle w:val="49"/>
        <w:tabs>
          <w:tab w:val="left" w:pos="993"/>
        </w:tabs>
        <w:spacing w:before="1"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7.1.2施工组织设计的提交和修改</w:t>
      </w:r>
    </w:p>
    <w:p w14:paraId="0D5B2DBD">
      <w:pPr>
        <w:pStyle w:val="14"/>
        <w:tabs>
          <w:tab w:val="left" w:pos="638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详细</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工组</w:t>
      </w:r>
      <w:r>
        <w:rPr>
          <w:rFonts w:hint="eastAsia" w:asciiTheme="minorEastAsia" w:hAnsiTheme="minorEastAsia" w:eastAsiaTheme="minorEastAsia" w:cstheme="minorEastAsia"/>
          <w:color w:val="auto"/>
          <w:spacing w:val="-3"/>
          <w:szCs w:val="21"/>
          <w:highlight w:val="none"/>
        </w:rPr>
        <w:t>织</w:t>
      </w:r>
      <w:r>
        <w:rPr>
          <w:rFonts w:hint="eastAsia" w:asciiTheme="minorEastAsia" w:hAnsiTheme="minorEastAsia" w:eastAsiaTheme="minorEastAsia" w:cstheme="minorEastAsia"/>
          <w:color w:val="auto"/>
          <w:szCs w:val="21"/>
          <w:highlight w:val="none"/>
        </w:rPr>
        <w:t>设计</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收到</w:t>
      </w:r>
      <w:r>
        <w:rPr>
          <w:rFonts w:hint="eastAsia" w:asciiTheme="minorEastAsia" w:hAnsiTheme="minorEastAsia" w:eastAsiaTheme="minorEastAsia" w:cstheme="minorEastAsia"/>
          <w:color w:val="auto"/>
          <w:szCs w:val="21"/>
          <w:highlight w:val="none"/>
          <w:u w:val="single"/>
          <w:lang w:val="en-US" w:eastAsia="zh-CN"/>
        </w:rPr>
        <w:t>成交</w:t>
      </w:r>
      <w:r>
        <w:rPr>
          <w:rFonts w:hint="eastAsia" w:asciiTheme="minorEastAsia" w:hAnsiTheme="minorEastAsia" w:eastAsiaTheme="minorEastAsia" w:cstheme="minorEastAsia"/>
          <w:color w:val="auto"/>
          <w:szCs w:val="21"/>
          <w:highlight w:val="none"/>
          <w:u w:val="single"/>
        </w:rPr>
        <w:t>通知书后三天内。</w:t>
      </w:r>
    </w:p>
    <w:p w14:paraId="3CD92674">
      <w:pPr>
        <w:pStyle w:val="14"/>
        <w:tabs>
          <w:tab w:val="left" w:pos="792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人和</w:t>
      </w:r>
      <w:r>
        <w:rPr>
          <w:rFonts w:hint="eastAsia" w:asciiTheme="minorEastAsia" w:hAnsiTheme="minorEastAsia" w:eastAsiaTheme="minorEastAsia" w:cstheme="minorEastAsia"/>
          <w:color w:val="auto"/>
          <w:spacing w:val="-3"/>
          <w:szCs w:val="21"/>
          <w:highlight w:val="none"/>
        </w:rPr>
        <w:t>监</w:t>
      </w:r>
      <w:r>
        <w:rPr>
          <w:rFonts w:hint="eastAsia" w:asciiTheme="minorEastAsia" w:hAnsiTheme="minorEastAsia" w:eastAsiaTheme="minorEastAsia" w:cstheme="minorEastAsia"/>
          <w:color w:val="auto"/>
          <w:szCs w:val="21"/>
          <w:highlight w:val="none"/>
        </w:rPr>
        <w:t>理人</w:t>
      </w:r>
      <w:r>
        <w:rPr>
          <w:rFonts w:hint="eastAsia" w:asciiTheme="minorEastAsia" w:hAnsiTheme="minorEastAsia" w:eastAsiaTheme="minorEastAsia" w:cstheme="minorEastAsia"/>
          <w:color w:val="auto"/>
          <w:spacing w:val="-3"/>
          <w:szCs w:val="21"/>
          <w:highlight w:val="none"/>
        </w:rPr>
        <w:t>在</w:t>
      </w:r>
      <w:r>
        <w:rPr>
          <w:rFonts w:hint="eastAsia" w:asciiTheme="minorEastAsia" w:hAnsiTheme="minorEastAsia" w:eastAsiaTheme="minorEastAsia" w:cstheme="minorEastAsia"/>
          <w:color w:val="auto"/>
          <w:szCs w:val="21"/>
          <w:highlight w:val="none"/>
        </w:rPr>
        <w:t>收到</w:t>
      </w:r>
      <w:r>
        <w:rPr>
          <w:rFonts w:hint="eastAsia" w:asciiTheme="minorEastAsia" w:hAnsiTheme="minorEastAsia" w:eastAsiaTheme="minorEastAsia" w:cstheme="minorEastAsia"/>
          <w:color w:val="auto"/>
          <w:spacing w:val="-3"/>
          <w:szCs w:val="21"/>
          <w:highlight w:val="none"/>
        </w:rPr>
        <w:t>详</w:t>
      </w:r>
      <w:r>
        <w:rPr>
          <w:rFonts w:hint="eastAsia" w:asciiTheme="minorEastAsia" w:hAnsiTheme="minorEastAsia" w:eastAsiaTheme="minorEastAsia" w:cstheme="minorEastAsia"/>
          <w:color w:val="auto"/>
          <w:szCs w:val="21"/>
          <w:highlight w:val="none"/>
        </w:rPr>
        <w:t>细的</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工组</w:t>
      </w:r>
      <w:r>
        <w:rPr>
          <w:rFonts w:hint="eastAsia" w:asciiTheme="minorEastAsia" w:hAnsiTheme="minorEastAsia" w:eastAsiaTheme="minorEastAsia" w:cstheme="minorEastAsia"/>
          <w:color w:val="auto"/>
          <w:spacing w:val="-3"/>
          <w:szCs w:val="21"/>
          <w:highlight w:val="none"/>
        </w:rPr>
        <w:t>织</w:t>
      </w:r>
      <w:r>
        <w:rPr>
          <w:rFonts w:hint="eastAsia" w:asciiTheme="minorEastAsia" w:hAnsiTheme="minorEastAsia" w:eastAsiaTheme="minorEastAsia" w:cstheme="minorEastAsia"/>
          <w:color w:val="auto"/>
          <w:szCs w:val="21"/>
          <w:highlight w:val="none"/>
        </w:rPr>
        <w:t>设计</w:t>
      </w:r>
      <w:r>
        <w:rPr>
          <w:rFonts w:hint="eastAsia" w:asciiTheme="minorEastAsia" w:hAnsiTheme="minorEastAsia" w:eastAsiaTheme="minorEastAsia" w:cstheme="minorEastAsia"/>
          <w:color w:val="auto"/>
          <w:spacing w:val="-3"/>
          <w:szCs w:val="21"/>
          <w:highlight w:val="none"/>
        </w:rPr>
        <w:t>后</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提出</w:t>
      </w:r>
      <w:r>
        <w:rPr>
          <w:rFonts w:hint="eastAsia" w:asciiTheme="minorEastAsia" w:hAnsiTheme="minorEastAsia" w:eastAsiaTheme="minorEastAsia" w:cstheme="minorEastAsia"/>
          <w:color w:val="auto"/>
          <w:spacing w:val="-3"/>
          <w:szCs w:val="21"/>
          <w:highlight w:val="none"/>
        </w:rPr>
        <w:t>修</w:t>
      </w:r>
      <w:r>
        <w:rPr>
          <w:rFonts w:hint="eastAsia" w:asciiTheme="minorEastAsia" w:hAnsiTheme="minorEastAsia" w:eastAsiaTheme="minorEastAsia" w:cstheme="minorEastAsia"/>
          <w:color w:val="auto"/>
          <w:szCs w:val="21"/>
          <w:highlight w:val="none"/>
        </w:rPr>
        <w:t>改意</w:t>
      </w:r>
      <w:r>
        <w:rPr>
          <w:rFonts w:hint="eastAsia" w:asciiTheme="minorEastAsia" w:hAnsiTheme="minorEastAsia" w:eastAsiaTheme="minorEastAsia" w:cstheme="minorEastAsia"/>
          <w:color w:val="auto"/>
          <w:spacing w:val="-3"/>
          <w:szCs w:val="21"/>
          <w:highlight w:val="none"/>
        </w:rPr>
        <w:t>见</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451CC833">
      <w:pPr>
        <w:tabs>
          <w:tab w:val="left" w:pos="777"/>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bookmarkStart w:id="130" w:name="7.2 施工进度计划"/>
      <w:bookmarkEnd w:id="130"/>
      <w:r>
        <w:rPr>
          <w:rFonts w:hint="eastAsia" w:asciiTheme="minorEastAsia" w:hAnsiTheme="minorEastAsia" w:eastAsiaTheme="minorEastAsia" w:cstheme="minorEastAsia"/>
          <w:b/>
          <w:color w:val="auto"/>
          <w:szCs w:val="21"/>
          <w:highlight w:val="none"/>
        </w:rPr>
        <w:t>7.2施工进度计划</w:t>
      </w:r>
    </w:p>
    <w:p w14:paraId="665F1D4F">
      <w:pPr>
        <w:pStyle w:val="14"/>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7.2.2施工进度计划的修订</w:t>
      </w:r>
    </w:p>
    <w:p w14:paraId="4449E8F5">
      <w:pPr>
        <w:pStyle w:val="14"/>
        <w:tabs>
          <w:tab w:val="left" w:pos="8583"/>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人和</w:t>
      </w:r>
      <w:r>
        <w:rPr>
          <w:rFonts w:hint="eastAsia" w:asciiTheme="minorEastAsia" w:hAnsiTheme="minorEastAsia" w:eastAsiaTheme="minorEastAsia" w:cstheme="minorEastAsia"/>
          <w:color w:val="auto"/>
          <w:spacing w:val="-3"/>
          <w:szCs w:val="21"/>
          <w:highlight w:val="none"/>
        </w:rPr>
        <w:t>监</w:t>
      </w:r>
      <w:r>
        <w:rPr>
          <w:rFonts w:hint="eastAsia" w:asciiTheme="minorEastAsia" w:hAnsiTheme="minorEastAsia" w:eastAsiaTheme="minorEastAsia" w:cstheme="minorEastAsia"/>
          <w:color w:val="auto"/>
          <w:szCs w:val="21"/>
          <w:highlight w:val="none"/>
        </w:rPr>
        <w:t>理人</w:t>
      </w:r>
      <w:r>
        <w:rPr>
          <w:rFonts w:hint="eastAsia" w:asciiTheme="minorEastAsia" w:hAnsiTheme="minorEastAsia" w:eastAsiaTheme="minorEastAsia" w:cstheme="minorEastAsia"/>
          <w:color w:val="auto"/>
          <w:spacing w:val="-3"/>
          <w:szCs w:val="21"/>
          <w:highlight w:val="none"/>
        </w:rPr>
        <w:t>在</w:t>
      </w:r>
      <w:r>
        <w:rPr>
          <w:rFonts w:hint="eastAsia" w:asciiTheme="minorEastAsia" w:hAnsiTheme="minorEastAsia" w:eastAsiaTheme="minorEastAsia" w:cstheme="minorEastAsia"/>
          <w:color w:val="auto"/>
          <w:szCs w:val="21"/>
          <w:highlight w:val="none"/>
        </w:rPr>
        <w:t>收到</w:t>
      </w:r>
      <w:r>
        <w:rPr>
          <w:rFonts w:hint="eastAsia" w:asciiTheme="minorEastAsia" w:hAnsiTheme="minorEastAsia" w:eastAsiaTheme="minorEastAsia" w:cstheme="minorEastAsia"/>
          <w:color w:val="auto"/>
          <w:spacing w:val="-3"/>
          <w:szCs w:val="21"/>
          <w:highlight w:val="none"/>
        </w:rPr>
        <w:t>修</w:t>
      </w:r>
      <w:r>
        <w:rPr>
          <w:rFonts w:hint="eastAsia" w:asciiTheme="minorEastAsia" w:hAnsiTheme="minorEastAsia" w:eastAsiaTheme="minorEastAsia" w:cstheme="minorEastAsia"/>
          <w:color w:val="auto"/>
          <w:szCs w:val="21"/>
          <w:highlight w:val="none"/>
        </w:rPr>
        <w:t>订的</w:t>
      </w:r>
      <w:r>
        <w:rPr>
          <w:rFonts w:hint="eastAsia" w:asciiTheme="minorEastAsia" w:hAnsiTheme="minorEastAsia" w:eastAsiaTheme="minorEastAsia" w:cstheme="minorEastAsia"/>
          <w:color w:val="auto"/>
          <w:spacing w:val="-3"/>
          <w:szCs w:val="21"/>
          <w:highlight w:val="none"/>
        </w:rPr>
        <w:t>施</w:t>
      </w:r>
      <w:r>
        <w:rPr>
          <w:rFonts w:hint="eastAsia" w:asciiTheme="minorEastAsia" w:hAnsiTheme="minorEastAsia" w:eastAsiaTheme="minorEastAsia" w:cstheme="minorEastAsia"/>
          <w:color w:val="auto"/>
          <w:szCs w:val="21"/>
          <w:highlight w:val="none"/>
        </w:rPr>
        <w:t>工进</w:t>
      </w:r>
      <w:r>
        <w:rPr>
          <w:rFonts w:hint="eastAsia" w:asciiTheme="minorEastAsia" w:hAnsiTheme="minorEastAsia" w:eastAsiaTheme="minorEastAsia" w:cstheme="minorEastAsia"/>
          <w:color w:val="auto"/>
          <w:spacing w:val="-3"/>
          <w:szCs w:val="21"/>
          <w:highlight w:val="none"/>
        </w:rPr>
        <w:t>度</w:t>
      </w:r>
      <w:r>
        <w:rPr>
          <w:rFonts w:hint="eastAsia" w:asciiTheme="minorEastAsia" w:hAnsiTheme="minorEastAsia" w:eastAsiaTheme="minorEastAsia" w:cstheme="minorEastAsia"/>
          <w:color w:val="auto"/>
          <w:szCs w:val="21"/>
          <w:highlight w:val="none"/>
        </w:rPr>
        <w:t>计划</w:t>
      </w:r>
      <w:r>
        <w:rPr>
          <w:rFonts w:hint="eastAsia" w:asciiTheme="minorEastAsia" w:hAnsiTheme="minorEastAsia" w:eastAsiaTheme="minorEastAsia" w:cstheme="minorEastAsia"/>
          <w:color w:val="auto"/>
          <w:spacing w:val="-3"/>
          <w:szCs w:val="21"/>
          <w:highlight w:val="none"/>
        </w:rPr>
        <w:t>后</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提出</w:t>
      </w:r>
      <w:r>
        <w:rPr>
          <w:rFonts w:hint="eastAsia" w:asciiTheme="minorEastAsia" w:hAnsiTheme="minorEastAsia" w:eastAsiaTheme="minorEastAsia" w:cstheme="minorEastAsia"/>
          <w:color w:val="auto"/>
          <w:spacing w:val="-3"/>
          <w:szCs w:val="21"/>
          <w:highlight w:val="none"/>
        </w:rPr>
        <w:t>修</w:t>
      </w:r>
      <w:r>
        <w:rPr>
          <w:rFonts w:hint="eastAsia" w:asciiTheme="minorEastAsia" w:hAnsiTheme="minorEastAsia" w:eastAsiaTheme="minorEastAsia" w:cstheme="minorEastAsia"/>
          <w:color w:val="auto"/>
          <w:szCs w:val="21"/>
          <w:highlight w:val="none"/>
        </w:rPr>
        <w:t>改意</w:t>
      </w:r>
      <w:r>
        <w:rPr>
          <w:rFonts w:hint="eastAsia" w:asciiTheme="minorEastAsia" w:hAnsiTheme="minorEastAsia" w:eastAsiaTheme="minorEastAsia" w:cstheme="minorEastAsia"/>
          <w:color w:val="auto"/>
          <w:spacing w:val="-3"/>
          <w:szCs w:val="21"/>
          <w:highlight w:val="none"/>
        </w:rPr>
        <w:t>见</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7F7FB70A">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31" w:name="7.3 开工"/>
      <w:bookmarkEnd w:id="131"/>
      <w:r>
        <w:rPr>
          <w:rFonts w:hint="eastAsia" w:asciiTheme="minorEastAsia" w:hAnsiTheme="minorEastAsia" w:eastAsiaTheme="minorEastAsia" w:cstheme="minorEastAsia"/>
          <w:b/>
          <w:color w:val="auto"/>
          <w:szCs w:val="21"/>
          <w:highlight w:val="none"/>
        </w:rPr>
        <w:t>7.3开工</w:t>
      </w:r>
    </w:p>
    <w:p w14:paraId="5A52C0B5">
      <w:pPr>
        <w:pStyle w:val="49"/>
        <w:tabs>
          <w:tab w:val="left" w:pos="993"/>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7.3.1开工准备</w:t>
      </w:r>
    </w:p>
    <w:p w14:paraId="50A67A05">
      <w:pPr>
        <w:pStyle w:val="14"/>
        <w:tabs>
          <w:tab w:val="left" w:pos="583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提交工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开工</w:t>
      </w:r>
      <w:r>
        <w:rPr>
          <w:rFonts w:hint="eastAsia" w:asciiTheme="minorEastAsia" w:hAnsiTheme="minorEastAsia" w:eastAsiaTheme="minorEastAsia" w:cstheme="minorEastAsia"/>
          <w:color w:val="auto"/>
          <w:spacing w:val="-3"/>
          <w:szCs w:val="21"/>
          <w:highlight w:val="none"/>
        </w:rPr>
        <w:t>报</w:t>
      </w:r>
      <w:r>
        <w:rPr>
          <w:rFonts w:hint="eastAsia" w:asciiTheme="minorEastAsia" w:hAnsiTheme="minorEastAsia" w:eastAsiaTheme="minorEastAsia" w:cstheme="minorEastAsia"/>
          <w:color w:val="auto"/>
          <w:szCs w:val="21"/>
          <w:highlight w:val="none"/>
        </w:rPr>
        <w:t>审表</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3"/>
          <w:szCs w:val="21"/>
          <w:highlight w:val="none"/>
          <w:u w:val="single"/>
        </w:rPr>
        <w:t>执行通用条款。</w:t>
      </w:r>
    </w:p>
    <w:p w14:paraId="5B4C0007">
      <w:pPr>
        <w:pStyle w:val="14"/>
        <w:tabs>
          <w:tab w:val="left" w:pos="583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应完</w:t>
      </w:r>
      <w:r>
        <w:rPr>
          <w:rFonts w:hint="eastAsia" w:asciiTheme="minorEastAsia" w:hAnsiTheme="minorEastAsia" w:eastAsiaTheme="minorEastAsia" w:cstheme="minorEastAsia"/>
          <w:color w:val="auto"/>
          <w:spacing w:val="-3"/>
          <w:szCs w:val="21"/>
          <w:highlight w:val="none"/>
        </w:rPr>
        <w:t>成</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开工</w:t>
      </w:r>
      <w:r>
        <w:rPr>
          <w:rFonts w:hint="eastAsia" w:asciiTheme="minorEastAsia" w:hAnsiTheme="minorEastAsia" w:eastAsiaTheme="minorEastAsia" w:cstheme="minorEastAsia"/>
          <w:color w:val="auto"/>
          <w:spacing w:val="-3"/>
          <w:szCs w:val="21"/>
          <w:highlight w:val="none"/>
        </w:rPr>
        <w:t>准</w:t>
      </w:r>
      <w:r>
        <w:rPr>
          <w:rFonts w:hint="eastAsia" w:asciiTheme="minorEastAsia" w:hAnsiTheme="minorEastAsia" w:eastAsiaTheme="minorEastAsia" w:cstheme="minorEastAsia"/>
          <w:color w:val="auto"/>
          <w:szCs w:val="21"/>
          <w:highlight w:val="none"/>
        </w:rPr>
        <w:t>备工</w:t>
      </w:r>
      <w:r>
        <w:rPr>
          <w:rFonts w:hint="eastAsia" w:asciiTheme="minorEastAsia" w:hAnsiTheme="minorEastAsia" w:eastAsiaTheme="minorEastAsia" w:cstheme="minorEastAsia"/>
          <w:color w:val="auto"/>
          <w:spacing w:val="-3"/>
          <w:szCs w:val="21"/>
          <w:highlight w:val="none"/>
        </w:rPr>
        <w:t>作</w:t>
      </w:r>
      <w:r>
        <w:rPr>
          <w:rFonts w:hint="eastAsia" w:asciiTheme="minorEastAsia" w:hAnsiTheme="minorEastAsia" w:eastAsiaTheme="minorEastAsia" w:cstheme="minorEastAsia"/>
          <w:color w:val="auto"/>
          <w:szCs w:val="21"/>
          <w:highlight w:val="none"/>
        </w:rPr>
        <w:t>及期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u w:val="single"/>
        </w:rPr>
        <w:t>执行通用条款。</w:t>
      </w:r>
    </w:p>
    <w:p w14:paraId="7687D54E">
      <w:pPr>
        <w:pStyle w:val="14"/>
        <w:tabs>
          <w:tab w:val="left" w:pos="583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应完</w:t>
      </w:r>
      <w:r>
        <w:rPr>
          <w:rFonts w:hint="eastAsia" w:asciiTheme="minorEastAsia" w:hAnsiTheme="minorEastAsia" w:eastAsiaTheme="minorEastAsia" w:cstheme="minorEastAsia"/>
          <w:color w:val="auto"/>
          <w:spacing w:val="-3"/>
          <w:szCs w:val="21"/>
          <w:highlight w:val="none"/>
        </w:rPr>
        <w:t>成</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开工</w:t>
      </w:r>
      <w:r>
        <w:rPr>
          <w:rFonts w:hint="eastAsia" w:asciiTheme="minorEastAsia" w:hAnsiTheme="minorEastAsia" w:eastAsiaTheme="minorEastAsia" w:cstheme="minorEastAsia"/>
          <w:color w:val="auto"/>
          <w:spacing w:val="-3"/>
          <w:szCs w:val="21"/>
          <w:highlight w:val="none"/>
        </w:rPr>
        <w:t>准</w:t>
      </w:r>
      <w:r>
        <w:rPr>
          <w:rFonts w:hint="eastAsia" w:asciiTheme="minorEastAsia" w:hAnsiTheme="minorEastAsia" w:eastAsiaTheme="minorEastAsia" w:cstheme="minorEastAsia"/>
          <w:color w:val="auto"/>
          <w:szCs w:val="21"/>
          <w:highlight w:val="none"/>
        </w:rPr>
        <w:t>备工</w:t>
      </w:r>
      <w:r>
        <w:rPr>
          <w:rFonts w:hint="eastAsia" w:asciiTheme="minorEastAsia" w:hAnsiTheme="minorEastAsia" w:eastAsiaTheme="minorEastAsia" w:cstheme="minorEastAsia"/>
          <w:color w:val="auto"/>
          <w:spacing w:val="-3"/>
          <w:szCs w:val="21"/>
          <w:highlight w:val="none"/>
        </w:rPr>
        <w:t>作</w:t>
      </w:r>
      <w:r>
        <w:rPr>
          <w:rFonts w:hint="eastAsia" w:asciiTheme="minorEastAsia" w:hAnsiTheme="minorEastAsia" w:eastAsiaTheme="minorEastAsia" w:cstheme="minorEastAsia"/>
          <w:color w:val="auto"/>
          <w:szCs w:val="21"/>
          <w:highlight w:val="none"/>
        </w:rPr>
        <w:t>及期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u w:val="single"/>
        </w:rPr>
        <w:t>执行通用条款。</w:t>
      </w:r>
    </w:p>
    <w:p w14:paraId="712F93BC">
      <w:pPr>
        <w:pStyle w:val="49"/>
        <w:tabs>
          <w:tab w:val="left" w:pos="993"/>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7.3.2开工通知</w:t>
      </w:r>
    </w:p>
    <w:p w14:paraId="539A2A02">
      <w:pPr>
        <w:pStyle w:val="14"/>
        <w:spacing w:line="360" w:lineRule="auto"/>
        <w:ind w:right="48" w:rightChars="23"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因发包人原因造成监理人未能在计划开工日期之日起天内发出开工通知的，承包人有权提出价格调整</w:t>
      </w:r>
      <w:r>
        <w:rPr>
          <w:rFonts w:hint="eastAsia" w:asciiTheme="minorEastAsia" w:hAnsiTheme="minorEastAsia" w:eastAsiaTheme="minorEastAsia" w:cstheme="minorEastAsia"/>
          <w:color w:val="auto"/>
          <w:spacing w:val="-3"/>
          <w:szCs w:val="21"/>
          <w:highlight w:val="none"/>
        </w:rPr>
        <w:t>要求，或者解除合同。</w:t>
      </w:r>
    </w:p>
    <w:p w14:paraId="29BD641B">
      <w:pPr>
        <w:tabs>
          <w:tab w:val="left" w:pos="777"/>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bookmarkStart w:id="132" w:name="7.4 测量放线"/>
      <w:bookmarkEnd w:id="132"/>
      <w:r>
        <w:rPr>
          <w:rFonts w:hint="eastAsia" w:asciiTheme="minorEastAsia" w:hAnsiTheme="minorEastAsia" w:eastAsiaTheme="minorEastAsia" w:cstheme="minorEastAsia"/>
          <w:b/>
          <w:color w:val="auto"/>
          <w:szCs w:val="21"/>
          <w:highlight w:val="none"/>
        </w:rPr>
        <w:t>7.4测量放线</w:t>
      </w:r>
    </w:p>
    <w:p w14:paraId="387D325B">
      <w:pPr>
        <w:pStyle w:val="49"/>
        <w:tabs>
          <w:tab w:val="left" w:pos="940"/>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pacing w:val="-3"/>
          <w:szCs w:val="21"/>
          <w:highlight w:val="none"/>
          <w:u w:val="single"/>
        </w:rPr>
        <w:t>开工前7天内。</w:t>
      </w:r>
    </w:p>
    <w:p w14:paraId="55783778">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bookmarkStart w:id="133" w:name="7.5 工期延误"/>
      <w:bookmarkEnd w:id="133"/>
      <w:r>
        <w:rPr>
          <w:rFonts w:hint="eastAsia" w:asciiTheme="minorEastAsia" w:hAnsiTheme="minorEastAsia" w:eastAsiaTheme="minorEastAsia" w:cstheme="minorEastAsia"/>
          <w:b/>
          <w:color w:val="auto"/>
          <w:szCs w:val="21"/>
          <w:highlight w:val="none"/>
        </w:rPr>
        <w:t>7.5工期延误</w:t>
      </w:r>
    </w:p>
    <w:p w14:paraId="182A6DD8">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7.5.1因发包人原因导致工期延误</w:t>
      </w:r>
    </w:p>
    <w:p w14:paraId="4332D38D">
      <w:pPr>
        <w:pStyle w:val="14"/>
        <w:tabs>
          <w:tab w:val="left" w:pos="583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pacing w:val="-3"/>
          <w:szCs w:val="21"/>
          <w:highlight w:val="none"/>
        </w:rPr>
        <w:t>因</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原因</w:t>
      </w:r>
      <w:r>
        <w:rPr>
          <w:rFonts w:hint="eastAsia" w:asciiTheme="minorEastAsia" w:hAnsiTheme="minorEastAsia" w:eastAsiaTheme="minorEastAsia" w:cstheme="minorEastAsia"/>
          <w:color w:val="auto"/>
          <w:spacing w:val="-3"/>
          <w:szCs w:val="21"/>
          <w:highlight w:val="none"/>
        </w:rPr>
        <w:t>导</w:t>
      </w:r>
      <w:r>
        <w:rPr>
          <w:rFonts w:hint="eastAsia" w:asciiTheme="minorEastAsia" w:hAnsiTheme="minorEastAsia" w:eastAsiaTheme="minorEastAsia" w:cstheme="minorEastAsia"/>
          <w:color w:val="auto"/>
          <w:szCs w:val="21"/>
          <w:highlight w:val="none"/>
        </w:rPr>
        <w:t>致工</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延误</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其他</w:t>
      </w:r>
      <w:r>
        <w:rPr>
          <w:rFonts w:hint="eastAsia" w:asciiTheme="minorEastAsia" w:hAnsiTheme="minorEastAsia" w:eastAsiaTheme="minorEastAsia" w:cstheme="minorEastAsia"/>
          <w:color w:val="auto"/>
          <w:spacing w:val="-3"/>
          <w:szCs w:val="21"/>
          <w:highlight w:val="none"/>
        </w:rPr>
        <w:t>情</w:t>
      </w:r>
      <w:r>
        <w:rPr>
          <w:rFonts w:hint="eastAsia" w:asciiTheme="minorEastAsia" w:hAnsiTheme="minorEastAsia" w:eastAsiaTheme="minorEastAsia" w:cstheme="minorEastAsia"/>
          <w:color w:val="auto"/>
          <w:szCs w:val="21"/>
          <w:highlight w:val="none"/>
        </w:rPr>
        <w:t>形：</w:t>
      </w:r>
      <w:r>
        <w:rPr>
          <w:rFonts w:hint="eastAsia" w:asciiTheme="minorEastAsia" w:hAnsiTheme="minorEastAsia" w:eastAsiaTheme="minorEastAsia" w:cstheme="minorEastAsia"/>
          <w:color w:val="auto"/>
          <w:spacing w:val="-3"/>
          <w:szCs w:val="21"/>
          <w:highlight w:val="none"/>
          <w:u w:val="single"/>
        </w:rPr>
        <w:t>执行通用条款。</w:t>
      </w:r>
    </w:p>
    <w:p w14:paraId="20B3B932">
      <w:pPr>
        <w:pStyle w:val="49"/>
        <w:tabs>
          <w:tab w:val="left" w:pos="99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7.5.2因承包人原因导致工期延误</w:t>
      </w:r>
    </w:p>
    <w:p w14:paraId="4D400725">
      <w:pPr>
        <w:pStyle w:val="14"/>
        <w:tabs>
          <w:tab w:val="left" w:pos="726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w:t>
      </w:r>
      <w:r>
        <w:rPr>
          <w:rFonts w:hint="eastAsia" w:asciiTheme="minorEastAsia" w:hAnsiTheme="minorEastAsia" w:eastAsiaTheme="minorEastAsia" w:cstheme="minorEastAsia"/>
          <w:color w:val="auto"/>
          <w:spacing w:val="-3"/>
          <w:szCs w:val="21"/>
          <w:highlight w:val="none"/>
        </w:rPr>
        <w:t>方</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pacing w:val="-3"/>
          <w:szCs w:val="21"/>
          <w:highlight w:val="none"/>
        </w:rPr>
        <w:t>经</w:t>
      </w:r>
      <w:r>
        <w:rPr>
          <w:rFonts w:hint="eastAsia" w:asciiTheme="minorEastAsia" w:hAnsiTheme="minorEastAsia" w:eastAsiaTheme="minorEastAsia" w:cstheme="minorEastAsia"/>
          <w:color w:val="auto"/>
          <w:szCs w:val="21"/>
          <w:highlight w:val="none"/>
        </w:rPr>
        <w:t>监理</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程师</w:t>
      </w:r>
      <w:r>
        <w:rPr>
          <w:rFonts w:hint="eastAsia" w:asciiTheme="minorEastAsia" w:hAnsiTheme="minorEastAsia" w:eastAsiaTheme="minorEastAsia" w:cstheme="minorEastAsia"/>
          <w:color w:val="auto"/>
          <w:spacing w:val="-3"/>
          <w:szCs w:val="21"/>
          <w:highlight w:val="none"/>
        </w:rPr>
        <w:t>确</w:t>
      </w:r>
      <w:r>
        <w:rPr>
          <w:rFonts w:hint="eastAsia" w:asciiTheme="minorEastAsia" w:hAnsiTheme="minorEastAsia" w:eastAsiaTheme="minorEastAsia" w:cstheme="minorEastAsia"/>
          <w:color w:val="auto"/>
          <w:szCs w:val="21"/>
          <w:highlight w:val="none"/>
        </w:rPr>
        <w:t>认，</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期相</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顺延</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情况：</w:t>
      </w:r>
      <w:r>
        <w:rPr>
          <w:rFonts w:hint="eastAsia" w:asciiTheme="minorEastAsia" w:hAnsiTheme="minorEastAsia" w:eastAsiaTheme="minorEastAsia" w:cstheme="minorEastAsia"/>
          <w:color w:val="auto"/>
          <w:spacing w:val="-3"/>
          <w:szCs w:val="21"/>
          <w:highlight w:val="none"/>
          <w:u w:val="single"/>
        </w:rPr>
        <w:t>执行通用条款。</w:t>
      </w:r>
    </w:p>
    <w:p w14:paraId="3C38EE12">
      <w:pPr>
        <w:pStyle w:val="14"/>
        <w:spacing w:before="1" w:line="360" w:lineRule="auto"/>
        <w:ind w:right="48" w:rightChars="23"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因承包人原因造成工期延误，逾期竣工违约金的计算方法为：</w:t>
      </w:r>
      <w:r>
        <w:rPr>
          <w:rFonts w:hint="eastAsia" w:asciiTheme="minorEastAsia" w:hAnsiTheme="minorEastAsia" w:eastAsiaTheme="minorEastAsia" w:cstheme="minorEastAsia"/>
          <w:color w:val="auto"/>
          <w:spacing w:val="-5"/>
          <w:szCs w:val="21"/>
          <w:highlight w:val="none"/>
          <w:u w:val="single"/>
        </w:rPr>
        <w:t>非上述原因，承包人不能按合同约定的</w:t>
      </w:r>
      <w:r>
        <w:rPr>
          <w:rFonts w:hint="eastAsia" w:asciiTheme="minorEastAsia" w:hAnsiTheme="minorEastAsia" w:eastAsiaTheme="minorEastAsia" w:cstheme="minorEastAsia"/>
          <w:color w:val="auto"/>
          <w:spacing w:val="-7"/>
          <w:szCs w:val="21"/>
          <w:highlight w:val="none"/>
          <w:u w:val="single"/>
        </w:rPr>
        <w:t>时间竣工，承包人应承担违约责任。应向发包人支付误期赔偿费</w:t>
      </w:r>
      <w:r>
        <w:rPr>
          <w:rFonts w:hint="eastAsia" w:asciiTheme="minorEastAsia" w:hAnsiTheme="minorEastAsia" w:eastAsiaTheme="minorEastAsia" w:cstheme="minorEastAsia"/>
          <w:color w:val="auto"/>
          <w:spacing w:val="-3"/>
          <w:szCs w:val="21"/>
          <w:highlight w:val="none"/>
          <w:u w:val="single"/>
        </w:rPr>
        <w:t>（每天赔偿金额为合同价款扣除建安</w:t>
      </w:r>
      <w:r>
        <w:rPr>
          <w:rFonts w:hint="eastAsia" w:asciiTheme="minorEastAsia" w:hAnsiTheme="minorEastAsia" w:eastAsiaTheme="minorEastAsia" w:cstheme="minorEastAsia"/>
          <w:color w:val="auto"/>
          <w:spacing w:val="-5"/>
          <w:szCs w:val="21"/>
          <w:highlight w:val="none"/>
          <w:u w:val="single"/>
        </w:rPr>
        <w:t>劳保费、发包人材料价款、暂估专业工程、暂列金额后的万分之</w:t>
      </w:r>
      <w:r>
        <w:rPr>
          <w:rFonts w:hint="eastAsia" w:asciiTheme="minorEastAsia" w:hAnsiTheme="minorEastAsia" w:eastAsiaTheme="minorEastAsia" w:cstheme="minorEastAsia"/>
          <w:color w:val="auto"/>
          <w:szCs w:val="21"/>
          <w:highlight w:val="none"/>
          <w:u w:val="single"/>
        </w:rPr>
        <w:t>0.04）</w:t>
      </w:r>
      <w:r>
        <w:rPr>
          <w:rFonts w:hint="eastAsia" w:asciiTheme="minorEastAsia" w:hAnsiTheme="minorEastAsia" w:eastAsiaTheme="minorEastAsia" w:cstheme="minorEastAsia"/>
          <w:color w:val="auto"/>
          <w:spacing w:val="-3"/>
          <w:szCs w:val="21"/>
          <w:highlight w:val="none"/>
          <w:u w:val="single"/>
        </w:rPr>
        <w:t>，误期时间从规定竣工日期</w:t>
      </w:r>
      <w:r>
        <w:rPr>
          <w:rFonts w:hint="eastAsia" w:asciiTheme="minorEastAsia" w:hAnsiTheme="minorEastAsia" w:eastAsiaTheme="minorEastAsia" w:cstheme="minorEastAsia"/>
          <w:color w:val="auto"/>
          <w:spacing w:val="-4"/>
          <w:szCs w:val="21"/>
          <w:highlight w:val="none"/>
          <w:u w:val="single"/>
        </w:rPr>
        <w:t>起直到实际竣工日期的天数</w:t>
      </w:r>
      <w:r>
        <w:rPr>
          <w:rFonts w:hint="eastAsia" w:asciiTheme="minorEastAsia" w:hAnsiTheme="minorEastAsia" w:eastAsiaTheme="minorEastAsia" w:cstheme="minorEastAsia"/>
          <w:color w:val="auto"/>
          <w:spacing w:val="-1"/>
          <w:szCs w:val="21"/>
          <w:highlight w:val="none"/>
          <w:u w:val="single"/>
        </w:rPr>
        <w:t>（</w:t>
      </w:r>
      <w:r>
        <w:rPr>
          <w:rFonts w:hint="eastAsia" w:asciiTheme="minorEastAsia" w:hAnsiTheme="minorEastAsia" w:eastAsiaTheme="minorEastAsia" w:cstheme="minorEastAsia"/>
          <w:color w:val="auto"/>
          <w:spacing w:val="-3"/>
          <w:szCs w:val="21"/>
          <w:highlight w:val="none"/>
          <w:u w:val="single"/>
        </w:rPr>
        <w:t>扣除发包人批准顺延的工期</w:t>
      </w:r>
      <w:r>
        <w:rPr>
          <w:rFonts w:hint="eastAsia" w:asciiTheme="minorEastAsia" w:hAnsiTheme="minorEastAsia" w:eastAsiaTheme="minorEastAsia" w:cstheme="minorEastAsia"/>
          <w:color w:val="auto"/>
          <w:spacing w:val="-15"/>
          <w:szCs w:val="21"/>
          <w:highlight w:val="none"/>
          <w:u w:val="single"/>
        </w:rPr>
        <w:t>）</w:t>
      </w:r>
      <w:r>
        <w:rPr>
          <w:rFonts w:hint="eastAsia" w:asciiTheme="minorEastAsia" w:hAnsiTheme="minorEastAsia" w:eastAsiaTheme="minorEastAsia" w:cstheme="minorEastAsia"/>
          <w:color w:val="auto"/>
          <w:spacing w:val="-5"/>
          <w:szCs w:val="21"/>
          <w:highlight w:val="none"/>
          <w:u w:val="single"/>
        </w:rPr>
        <w:t>。发包人可从应向承包人支付的任何金额中扣除此项赔款费或其他方式收回此款，此赔偿款的支付并不能解除承包人应完成工程的责任或合同</w:t>
      </w:r>
      <w:r>
        <w:rPr>
          <w:rFonts w:hint="eastAsia" w:asciiTheme="minorEastAsia" w:hAnsiTheme="minorEastAsia" w:eastAsiaTheme="minorEastAsia" w:cstheme="minorEastAsia"/>
          <w:color w:val="auto"/>
          <w:szCs w:val="21"/>
          <w:highlight w:val="none"/>
          <w:u w:val="single"/>
        </w:rPr>
        <w:t>规定的其他责任。</w:t>
      </w:r>
    </w:p>
    <w:p w14:paraId="789EDC6E">
      <w:pPr>
        <w:pStyle w:val="14"/>
        <w:spacing w:before="7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因承包人原因造成工期延误，逾期竣工违约金的上限：</w:t>
      </w:r>
      <w:r>
        <w:rPr>
          <w:rFonts w:hint="eastAsia" w:asciiTheme="minorEastAsia" w:hAnsiTheme="minorEastAsia" w:eastAsiaTheme="minorEastAsia" w:cstheme="minorEastAsia"/>
          <w:color w:val="auto"/>
          <w:szCs w:val="21"/>
          <w:highlight w:val="none"/>
          <w:u w:val="single"/>
        </w:rPr>
        <w:t>合同价扣除建安劳保费、发包人材料价款、暂估专业工程、暂列金额后的5%</w:t>
      </w:r>
      <w:r>
        <w:rPr>
          <w:rFonts w:hint="eastAsia" w:asciiTheme="minorEastAsia" w:hAnsiTheme="minorEastAsia" w:eastAsiaTheme="minorEastAsia" w:cstheme="minorEastAsia"/>
          <w:color w:val="auto"/>
          <w:szCs w:val="21"/>
          <w:highlight w:val="none"/>
        </w:rPr>
        <w:t>。</w:t>
      </w:r>
    </w:p>
    <w:p w14:paraId="4EDF9424">
      <w:pPr>
        <w:tabs>
          <w:tab w:val="left" w:pos="777"/>
        </w:tabs>
        <w:spacing w:before="1" w:line="360" w:lineRule="auto"/>
        <w:ind w:right="48" w:rightChars="23"/>
        <w:jc w:val="left"/>
        <w:rPr>
          <w:rFonts w:hint="eastAsia" w:asciiTheme="minorEastAsia" w:hAnsiTheme="minorEastAsia" w:eastAsiaTheme="minorEastAsia" w:cstheme="minorEastAsia"/>
          <w:b/>
          <w:color w:val="auto"/>
          <w:szCs w:val="21"/>
          <w:highlight w:val="none"/>
        </w:rPr>
      </w:pPr>
      <w:bookmarkStart w:id="134" w:name="7.6 不利物质条件"/>
      <w:bookmarkEnd w:id="134"/>
      <w:r>
        <w:rPr>
          <w:rFonts w:hint="eastAsia" w:asciiTheme="minorEastAsia" w:hAnsiTheme="minorEastAsia" w:eastAsiaTheme="minorEastAsia" w:cstheme="minorEastAsia"/>
          <w:b/>
          <w:color w:val="auto"/>
          <w:szCs w:val="21"/>
          <w:highlight w:val="none"/>
        </w:rPr>
        <w:t>7.6不利物质条件</w:t>
      </w:r>
    </w:p>
    <w:p w14:paraId="082897DB">
      <w:pPr>
        <w:pStyle w:val="14"/>
        <w:tabs>
          <w:tab w:val="left" w:pos="605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w:t>
      </w:r>
      <w:r>
        <w:rPr>
          <w:rFonts w:hint="eastAsia" w:asciiTheme="minorEastAsia" w:hAnsiTheme="minorEastAsia" w:eastAsiaTheme="minorEastAsia" w:cstheme="minorEastAsia"/>
          <w:color w:val="auto"/>
          <w:spacing w:val="-3"/>
          <w:szCs w:val="21"/>
          <w:highlight w:val="none"/>
        </w:rPr>
        <w:t>利</w:t>
      </w:r>
      <w:r>
        <w:rPr>
          <w:rFonts w:hint="eastAsia" w:asciiTheme="minorEastAsia" w:hAnsiTheme="minorEastAsia" w:eastAsiaTheme="minorEastAsia" w:cstheme="minorEastAsia"/>
          <w:color w:val="auto"/>
          <w:szCs w:val="21"/>
          <w:highlight w:val="none"/>
        </w:rPr>
        <w:t>物质</w:t>
      </w:r>
      <w:r>
        <w:rPr>
          <w:rFonts w:hint="eastAsia" w:asciiTheme="minorEastAsia" w:hAnsiTheme="minorEastAsia" w:eastAsiaTheme="minorEastAsia" w:cstheme="minorEastAsia"/>
          <w:color w:val="auto"/>
          <w:spacing w:val="-3"/>
          <w:szCs w:val="21"/>
          <w:highlight w:val="none"/>
        </w:rPr>
        <w:t>条</w:t>
      </w:r>
      <w:r>
        <w:rPr>
          <w:rFonts w:hint="eastAsia" w:asciiTheme="minorEastAsia" w:hAnsiTheme="minorEastAsia" w:eastAsiaTheme="minorEastAsia" w:cstheme="minorEastAsia"/>
          <w:color w:val="auto"/>
          <w:szCs w:val="21"/>
          <w:highlight w:val="none"/>
        </w:rPr>
        <w:t>件的</w:t>
      </w:r>
      <w:r>
        <w:rPr>
          <w:rFonts w:hint="eastAsia" w:asciiTheme="minorEastAsia" w:hAnsiTheme="minorEastAsia" w:eastAsiaTheme="minorEastAsia" w:cstheme="minorEastAsia"/>
          <w:color w:val="auto"/>
          <w:spacing w:val="-3"/>
          <w:szCs w:val="21"/>
          <w:highlight w:val="none"/>
        </w:rPr>
        <w:t>其</w:t>
      </w:r>
      <w:r>
        <w:rPr>
          <w:rFonts w:hint="eastAsia" w:asciiTheme="minorEastAsia" w:hAnsiTheme="minorEastAsia" w:eastAsiaTheme="minorEastAsia" w:cstheme="minorEastAsia"/>
          <w:color w:val="auto"/>
          <w:szCs w:val="21"/>
          <w:highlight w:val="none"/>
        </w:rPr>
        <w:t>他情</w:t>
      </w:r>
      <w:r>
        <w:rPr>
          <w:rFonts w:hint="eastAsia" w:asciiTheme="minorEastAsia" w:hAnsiTheme="minorEastAsia" w:eastAsiaTheme="minorEastAsia" w:cstheme="minorEastAsia"/>
          <w:color w:val="auto"/>
          <w:spacing w:val="-3"/>
          <w:szCs w:val="21"/>
          <w:highlight w:val="none"/>
        </w:rPr>
        <w:t>形</w:t>
      </w:r>
      <w:r>
        <w:rPr>
          <w:rFonts w:hint="eastAsia" w:asciiTheme="minorEastAsia" w:hAnsiTheme="minorEastAsia" w:eastAsiaTheme="minorEastAsia" w:cstheme="minorEastAsia"/>
          <w:color w:val="auto"/>
          <w:szCs w:val="21"/>
          <w:highlight w:val="none"/>
        </w:rPr>
        <w:t>和有</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3EA4032D">
      <w:pPr>
        <w:tabs>
          <w:tab w:val="left" w:pos="777"/>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bookmarkStart w:id="135" w:name="7.7 异常恶劣的气候条件"/>
      <w:bookmarkEnd w:id="135"/>
      <w:r>
        <w:rPr>
          <w:rFonts w:hint="eastAsia" w:asciiTheme="minorEastAsia" w:hAnsiTheme="minorEastAsia" w:eastAsiaTheme="minorEastAsia" w:cstheme="minorEastAsia"/>
          <w:b/>
          <w:color w:val="auto"/>
          <w:szCs w:val="21"/>
          <w:highlight w:val="none"/>
        </w:rPr>
        <w:t>7.7异常恶劣的气候条件</w:t>
      </w:r>
    </w:p>
    <w:p w14:paraId="6EAD218C">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发包人和承包人同意以下情形视为异常恶劣的气候条件，具体以有关部门发布的文告或文件为准：</w:t>
      </w:r>
    </w:p>
    <w:p w14:paraId="5CE66F8E">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6级以上的地震；</w:t>
      </w:r>
    </w:p>
    <w:p w14:paraId="044CC153">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8级以上持续1天的大风；</w:t>
      </w:r>
    </w:p>
    <w:p w14:paraId="2AC621F7">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u w:val="single"/>
        </w:rPr>
        <w:t>中雨级以上持续1天的大雨；</w:t>
      </w:r>
    </w:p>
    <w:p w14:paraId="1440888E">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u w:val="single"/>
        </w:rPr>
        <w:t>20年以上未发生过，持续2天的36°C以上高温天气；</w:t>
      </w:r>
    </w:p>
    <w:p w14:paraId="5EFF2D5F">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u w:val="single"/>
        </w:rPr>
        <w:t>20年以上未发生过，持续2天的4°C以下低温天气；</w:t>
      </w:r>
    </w:p>
    <w:p w14:paraId="103DDC5D">
      <w:pPr>
        <w:pStyle w:val="14"/>
        <w:tabs>
          <w:tab w:val="left" w:pos="29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u w:val="single"/>
        </w:rPr>
        <w:t>20年以上未发生过的洪水；</w:t>
      </w:r>
    </w:p>
    <w:p w14:paraId="59BA32A0">
      <w:pPr>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7.9提前竣工</w:t>
      </w:r>
    </w:p>
    <w:p w14:paraId="5E4745DB">
      <w:pPr>
        <w:pStyle w:val="14"/>
        <w:tabs>
          <w:tab w:val="left" w:pos="6219"/>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7.9.2提</w:t>
      </w:r>
      <w:r>
        <w:rPr>
          <w:rFonts w:hint="eastAsia" w:asciiTheme="minorEastAsia" w:hAnsiTheme="minorEastAsia" w:eastAsiaTheme="minorEastAsia" w:cstheme="minorEastAsia"/>
          <w:color w:val="auto"/>
          <w:spacing w:val="-3"/>
          <w:szCs w:val="21"/>
          <w:highlight w:val="none"/>
        </w:rPr>
        <w:t>前</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赶工</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增加</w:t>
      </w:r>
      <w:r>
        <w:rPr>
          <w:rFonts w:hint="eastAsia" w:asciiTheme="minorEastAsia" w:hAnsiTheme="minorEastAsia" w:eastAsiaTheme="minorEastAsia" w:cstheme="minorEastAsia"/>
          <w:color w:val="auto"/>
          <w:spacing w:val="-3"/>
          <w:szCs w:val="21"/>
          <w:highlight w:val="none"/>
        </w:rPr>
        <w:t>费</w:t>
      </w:r>
      <w:r>
        <w:rPr>
          <w:rFonts w:hint="eastAsia" w:asciiTheme="minorEastAsia" w:hAnsiTheme="minorEastAsia" w:eastAsiaTheme="minorEastAsia" w:cstheme="minorEastAsia"/>
          <w:color w:val="auto"/>
          <w:szCs w:val="21"/>
          <w:highlight w:val="none"/>
        </w:rPr>
        <w:t>的计</w:t>
      </w:r>
      <w:r>
        <w:rPr>
          <w:rFonts w:hint="eastAsia" w:asciiTheme="minorEastAsia" w:hAnsiTheme="minorEastAsia" w:eastAsiaTheme="minorEastAsia" w:cstheme="minorEastAsia"/>
          <w:color w:val="auto"/>
          <w:spacing w:val="-3"/>
          <w:szCs w:val="21"/>
          <w:highlight w:val="none"/>
        </w:rPr>
        <w:t>算</w:t>
      </w:r>
      <w:r>
        <w:rPr>
          <w:rFonts w:hint="eastAsia" w:asciiTheme="minorEastAsia" w:hAnsiTheme="minorEastAsia" w:eastAsiaTheme="minorEastAsia" w:cstheme="minorEastAsia"/>
          <w:color w:val="auto"/>
          <w:szCs w:val="21"/>
          <w:highlight w:val="none"/>
        </w:rPr>
        <w:t>方法</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w:t>
      </w:r>
    </w:p>
    <w:p w14:paraId="1F9480A0">
      <w:pPr>
        <w:tabs>
          <w:tab w:val="left" w:pos="66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8.材料与设备</w:t>
      </w:r>
    </w:p>
    <w:p w14:paraId="25F44565">
      <w:pPr>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8.2承包人采购材料与工程设备</w:t>
      </w:r>
    </w:p>
    <w:p w14:paraId="6891A8DD">
      <w:pPr>
        <w:pStyle w:val="14"/>
        <w:autoSpaceDE w:val="0"/>
        <w:autoSpaceDN w:val="0"/>
        <w:adjustRightInd w:val="0"/>
        <w:spacing w:line="360" w:lineRule="auto"/>
        <w:ind w:right="48" w:rightChars="23" w:firstLine="40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除已标价工程量清单《发包人提供主要材料和工程设备一览表》（</w:t>
      </w:r>
      <w:r>
        <w:rPr>
          <w:rFonts w:hint="eastAsia" w:asciiTheme="minorEastAsia" w:hAnsiTheme="minorEastAsia" w:eastAsiaTheme="minorEastAsia" w:cstheme="minorEastAsia"/>
          <w:color w:val="auto"/>
          <w:szCs w:val="21"/>
          <w:highlight w:val="none"/>
        </w:rPr>
        <w:t>表-21）</w:t>
      </w:r>
      <w:r>
        <w:rPr>
          <w:rFonts w:hint="eastAsia" w:asciiTheme="minorEastAsia" w:hAnsiTheme="minorEastAsia" w:eastAsiaTheme="minorEastAsia" w:cstheme="minorEastAsia"/>
          <w:color w:val="auto"/>
          <w:spacing w:val="-3"/>
          <w:szCs w:val="21"/>
          <w:highlight w:val="none"/>
        </w:rPr>
        <w:t>中明确的材料、工程设备外，由承包人负责材料和工程设备的采购、运输和保管。《承包人提供主要材料和工程设备一览表》</w:t>
      </w:r>
    </w:p>
    <w:p w14:paraId="683388DF">
      <w:pPr>
        <w:pStyle w:val="14"/>
        <w:spacing w:line="360" w:lineRule="auto"/>
        <w:ind w:right="48" w:rightChars="2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（表-22）见已标价工程量清单。</w:t>
      </w:r>
    </w:p>
    <w:p w14:paraId="7EB50866">
      <w:pPr>
        <w:numPr>
          <w:ilvl w:val="1"/>
          <w:numId w:val="5"/>
        </w:numPr>
        <w:tabs>
          <w:tab w:val="left" w:pos="777"/>
        </w:tabs>
        <w:spacing w:before="1" w:line="360" w:lineRule="auto"/>
        <w:ind w:left="776" w:right="48" w:rightChars="23" w:hanging="445"/>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材料与工程设备的保管与使用</w:t>
      </w:r>
    </w:p>
    <w:p w14:paraId="23DF9D53">
      <w:pPr>
        <w:pStyle w:val="49"/>
        <w:tabs>
          <w:tab w:val="left" w:pos="940"/>
          <w:tab w:val="left" w:pos="7319"/>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人供</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的材</w:t>
      </w:r>
      <w:r>
        <w:rPr>
          <w:rFonts w:hint="eastAsia" w:asciiTheme="minorEastAsia" w:hAnsiTheme="minorEastAsia" w:eastAsiaTheme="minorEastAsia" w:cstheme="minorEastAsia"/>
          <w:color w:val="auto"/>
          <w:spacing w:val="-3"/>
          <w:szCs w:val="21"/>
          <w:highlight w:val="none"/>
        </w:rPr>
        <w:t>料</w:t>
      </w:r>
      <w:r>
        <w:rPr>
          <w:rFonts w:hint="eastAsia" w:asciiTheme="minorEastAsia" w:hAnsiTheme="minorEastAsia" w:eastAsiaTheme="minorEastAsia" w:cstheme="minorEastAsia"/>
          <w:color w:val="auto"/>
          <w:szCs w:val="21"/>
          <w:highlight w:val="none"/>
        </w:rPr>
        <w:t>设备</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保管</w:t>
      </w:r>
      <w:r>
        <w:rPr>
          <w:rFonts w:hint="eastAsia" w:asciiTheme="minorEastAsia" w:hAnsiTheme="minorEastAsia" w:eastAsiaTheme="minorEastAsia" w:cstheme="minorEastAsia"/>
          <w:color w:val="auto"/>
          <w:spacing w:val="-3"/>
          <w:szCs w:val="21"/>
          <w:highlight w:val="none"/>
        </w:rPr>
        <w:t>费</w:t>
      </w:r>
      <w:r>
        <w:rPr>
          <w:rFonts w:hint="eastAsia" w:asciiTheme="minorEastAsia" w:hAnsiTheme="minorEastAsia" w:eastAsiaTheme="minorEastAsia" w:cstheme="minorEastAsia"/>
          <w:color w:val="auto"/>
          <w:szCs w:val="21"/>
          <w:highlight w:val="none"/>
        </w:rPr>
        <w:t>用的</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担</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w:t>
      </w:r>
    </w:p>
    <w:p w14:paraId="3A287C04">
      <w:pPr>
        <w:tabs>
          <w:tab w:val="left" w:pos="777"/>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8.6样品</w:t>
      </w:r>
    </w:p>
    <w:p w14:paraId="5958F404">
      <w:pPr>
        <w:pStyle w:val="49"/>
        <w:tabs>
          <w:tab w:val="left" w:pos="993"/>
        </w:tabs>
        <w:spacing w:before="1"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8.6.1样品的报送与封存</w:t>
      </w:r>
    </w:p>
    <w:p w14:paraId="31277B69">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zCs w:val="21"/>
          <w:highlight w:val="none"/>
          <w:u w:val="single"/>
        </w:rPr>
        <w:t>主要材料涉及品种、款式、颜色等方面内容的，承包人应提交准备合格的材料样品送发包人选定。</w:t>
      </w:r>
    </w:p>
    <w:p w14:paraId="51DEACD9">
      <w:pPr>
        <w:tabs>
          <w:tab w:val="left" w:pos="777"/>
        </w:tabs>
        <w:spacing w:before="1" w:line="360" w:lineRule="auto"/>
        <w:ind w:right="48" w:rightChars="23"/>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8.8施工设备和临时设施</w:t>
      </w:r>
    </w:p>
    <w:p w14:paraId="40960C93">
      <w:pPr>
        <w:pStyle w:val="49"/>
        <w:tabs>
          <w:tab w:val="left" w:pos="993"/>
        </w:tabs>
        <w:spacing w:line="360" w:lineRule="auto"/>
        <w:ind w:right="48" w:rightChars="23" w:firstLine="40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8.8.1承包人提供的施工设备和临时设施</w:t>
      </w:r>
    </w:p>
    <w:p w14:paraId="3E386F53">
      <w:pPr>
        <w:pStyle w:val="14"/>
        <w:spacing w:line="360" w:lineRule="auto"/>
        <w:ind w:right="48" w:rightChars="23" w:firstLine="404"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除专用合同条款另有约定的其他独立承包人和监理人指示的他人提供条件外，承包人运入施工场地的</w:t>
      </w:r>
      <w:r>
        <w:rPr>
          <w:rFonts w:hint="eastAsia" w:asciiTheme="minorEastAsia" w:hAnsiTheme="minorEastAsia" w:eastAsiaTheme="minorEastAsia" w:cstheme="minorEastAsia"/>
          <w:color w:val="auto"/>
          <w:spacing w:val="-5"/>
          <w:szCs w:val="21"/>
          <w:highlight w:val="none"/>
        </w:rPr>
        <w:t>所有施工设备以及在施工场地建设的临时设施仅限于用于合同工程。承包人用于本工程的主要机械设</w:t>
      </w:r>
      <w:r>
        <w:rPr>
          <w:rFonts w:hint="eastAsia" w:asciiTheme="minorEastAsia" w:hAnsiTheme="minorEastAsia" w:eastAsiaTheme="minorEastAsia" w:cstheme="minorEastAsia"/>
          <w:color w:val="auto"/>
          <w:spacing w:val="-3"/>
          <w:szCs w:val="21"/>
          <w:highlight w:val="none"/>
        </w:rPr>
        <w:t>备清单见合同附件2</w:t>
      </w:r>
      <w:r>
        <w:rPr>
          <w:rFonts w:hint="eastAsia" w:asciiTheme="minorEastAsia" w:hAnsiTheme="minorEastAsia" w:eastAsiaTheme="minorEastAsia" w:cstheme="minorEastAsia"/>
          <w:color w:val="auto"/>
          <w:szCs w:val="21"/>
          <w:highlight w:val="none"/>
        </w:rPr>
        <w:t>。</w:t>
      </w:r>
    </w:p>
    <w:p w14:paraId="292F8045">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关于修建临时设施费用承担的约定：</w:t>
      </w:r>
    </w:p>
    <w:p w14:paraId="07FF3020">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5624876A">
      <w:pPr>
        <w:pStyle w:val="14"/>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②承包人负责合同实施期间其合同段内临时交通道路（含场内外连接公共交通道路）和交通设施的修建、维修、养护和交通管理工作，并承担一切费用。</w:t>
      </w:r>
    </w:p>
    <w:p w14:paraId="065249FF">
      <w:pPr>
        <w:pStyle w:val="14"/>
        <w:spacing w:before="7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2CC1A07">
      <w:pPr>
        <w:pStyle w:val="49"/>
        <w:tabs>
          <w:tab w:val="left" w:pos="993"/>
        </w:tabs>
        <w:spacing w:before="7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8.8.2发包人提供的施工设备和临时设施</w:t>
      </w:r>
    </w:p>
    <w:p w14:paraId="68174141">
      <w:pPr>
        <w:pStyle w:val="14"/>
        <w:tabs>
          <w:tab w:val="left" w:pos="583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设备</w:t>
      </w:r>
      <w:r>
        <w:rPr>
          <w:rFonts w:hint="eastAsia" w:asciiTheme="minorEastAsia" w:hAnsiTheme="minorEastAsia" w:eastAsiaTheme="minorEastAsia" w:cstheme="minorEastAsia"/>
          <w:color w:val="auto"/>
          <w:spacing w:val="-3"/>
          <w:szCs w:val="21"/>
          <w:highlight w:val="none"/>
        </w:rPr>
        <w:t>和</w:t>
      </w:r>
      <w:r>
        <w:rPr>
          <w:rFonts w:hint="eastAsia" w:asciiTheme="minorEastAsia" w:hAnsiTheme="minorEastAsia" w:eastAsiaTheme="minorEastAsia" w:cstheme="minorEastAsia"/>
          <w:color w:val="auto"/>
          <w:szCs w:val="21"/>
          <w:highlight w:val="none"/>
        </w:rPr>
        <w:t>临时</w:t>
      </w:r>
      <w:r>
        <w:rPr>
          <w:rFonts w:hint="eastAsia" w:asciiTheme="minorEastAsia" w:hAnsiTheme="minorEastAsia" w:eastAsiaTheme="minorEastAsia" w:cstheme="minorEastAsia"/>
          <w:color w:val="auto"/>
          <w:spacing w:val="-3"/>
          <w:szCs w:val="21"/>
          <w:highlight w:val="none"/>
        </w:rPr>
        <w:t>设</w:t>
      </w:r>
      <w:r>
        <w:rPr>
          <w:rFonts w:hint="eastAsia" w:asciiTheme="minorEastAsia" w:hAnsiTheme="minorEastAsia" w:eastAsiaTheme="minorEastAsia" w:cstheme="minorEastAsia"/>
          <w:color w:val="auto"/>
          <w:szCs w:val="21"/>
          <w:highlight w:val="none"/>
        </w:rPr>
        <w:t>施：</w:t>
      </w:r>
      <w:r>
        <w:rPr>
          <w:rFonts w:hint="eastAsia" w:asciiTheme="minorEastAsia" w:hAnsiTheme="minorEastAsia" w:eastAsiaTheme="minorEastAsia" w:cstheme="minorEastAsia"/>
          <w:color w:val="auto"/>
          <w:szCs w:val="21"/>
          <w:highlight w:val="none"/>
          <w:u w:val="single"/>
        </w:rPr>
        <w:t>/</w:t>
      </w:r>
    </w:p>
    <w:p w14:paraId="4DE97942">
      <w:pPr>
        <w:pStyle w:val="14"/>
        <w:tabs>
          <w:tab w:val="left" w:pos="946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供</w:t>
      </w:r>
      <w:r>
        <w:rPr>
          <w:rFonts w:hint="eastAsia" w:asciiTheme="minorEastAsia" w:hAnsiTheme="minorEastAsia" w:eastAsiaTheme="minorEastAsia" w:cstheme="minorEastAsia"/>
          <w:color w:val="auto"/>
          <w:szCs w:val="21"/>
          <w:highlight w:val="none"/>
        </w:rPr>
        <w:t>的施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设备</w:t>
      </w:r>
      <w:r>
        <w:rPr>
          <w:rFonts w:hint="eastAsia" w:asciiTheme="minorEastAsia" w:hAnsiTheme="minorEastAsia" w:eastAsiaTheme="minorEastAsia" w:cstheme="minorEastAsia"/>
          <w:color w:val="auto"/>
          <w:spacing w:val="-3"/>
          <w:szCs w:val="21"/>
          <w:highlight w:val="none"/>
        </w:rPr>
        <w:t>和</w:t>
      </w:r>
      <w:r>
        <w:rPr>
          <w:rFonts w:hint="eastAsia" w:asciiTheme="minorEastAsia" w:hAnsiTheme="minorEastAsia" w:eastAsiaTheme="minorEastAsia" w:cstheme="minorEastAsia"/>
          <w:color w:val="auto"/>
          <w:szCs w:val="21"/>
          <w:highlight w:val="none"/>
        </w:rPr>
        <w:t>临时</w:t>
      </w:r>
      <w:r>
        <w:rPr>
          <w:rFonts w:hint="eastAsia" w:asciiTheme="minorEastAsia" w:hAnsiTheme="minorEastAsia" w:eastAsiaTheme="minorEastAsia" w:cstheme="minorEastAsia"/>
          <w:color w:val="auto"/>
          <w:spacing w:val="-3"/>
          <w:szCs w:val="21"/>
          <w:highlight w:val="none"/>
        </w:rPr>
        <w:t>设</w:t>
      </w:r>
      <w:r>
        <w:rPr>
          <w:rFonts w:hint="eastAsia" w:asciiTheme="minorEastAsia" w:hAnsiTheme="minorEastAsia" w:eastAsiaTheme="minorEastAsia" w:cstheme="minorEastAsia"/>
          <w:color w:val="auto"/>
          <w:szCs w:val="21"/>
          <w:highlight w:val="none"/>
        </w:rPr>
        <w:t>施的</w:t>
      </w:r>
      <w:r>
        <w:rPr>
          <w:rFonts w:hint="eastAsia" w:asciiTheme="minorEastAsia" w:hAnsiTheme="minorEastAsia" w:eastAsiaTheme="minorEastAsia" w:cstheme="minorEastAsia"/>
          <w:color w:val="auto"/>
          <w:spacing w:val="-3"/>
          <w:szCs w:val="21"/>
          <w:highlight w:val="none"/>
        </w:rPr>
        <w:t>运</w:t>
      </w:r>
      <w:r>
        <w:rPr>
          <w:rFonts w:hint="eastAsia" w:asciiTheme="minorEastAsia" w:hAnsiTheme="minorEastAsia" w:eastAsiaTheme="minorEastAsia" w:cstheme="minorEastAsia"/>
          <w:color w:val="auto"/>
          <w:szCs w:val="21"/>
          <w:highlight w:val="none"/>
        </w:rPr>
        <w:t>行、</w:t>
      </w:r>
      <w:r>
        <w:rPr>
          <w:rFonts w:hint="eastAsia" w:asciiTheme="minorEastAsia" w:hAnsiTheme="minorEastAsia" w:eastAsiaTheme="minorEastAsia" w:cstheme="minorEastAsia"/>
          <w:color w:val="auto"/>
          <w:spacing w:val="-3"/>
          <w:szCs w:val="21"/>
          <w:highlight w:val="none"/>
        </w:rPr>
        <w:t>维</w:t>
      </w:r>
      <w:r>
        <w:rPr>
          <w:rFonts w:hint="eastAsia" w:asciiTheme="minorEastAsia" w:hAnsiTheme="minorEastAsia" w:eastAsiaTheme="minorEastAsia" w:cstheme="minorEastAsia"/>
          <w:color w:val="auto"/>
          <w:szCs w:val="21"/>
          <w:highlight w:val="none"/>
        </w:rPr>
        <w:t>护、</w:t>
      </w:r>
      <w:r>
        <w:rPr>
          <w:rFonts w:hint="eastAsia" w:asciiTheme="minorEastAsia" w:hAnsiTheme="minorEastAsia" w:eastAsiaTheme="minorEastAsia" w:cstheme="minorEastAsia"/>
          <w:color w:val="auto"/>
          <w:spacing w:val="-3"/>
          <w:szCs w:val="21"/>
          <w:highlight w:val="none"/>
        </w:rPr>
        <w:t>拆</w:t>
      </w: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color w:val="auto"/>
          <w:spacing w:val="-3"/>
          <w:szCs w:val="21"/>
          <w:highlight w:val="none"/>
        </w:rPr>
        <w:t>清</w:t>
      </w:r>
      <w:r>
        <w:rPr>
          <w:rFonts w:hint="eastAsia" w:asciiTheme="minorEastAsia" w:hAnsiTheme="minorEastAsia" w:eastAsiaTheme="minorEastAsia" w:cstheme="minorEastAsia"/>
          <w:color w:val="auto"/>
          <w:szCs w:val="21"/>
          <w:highlight w:val="none"/>
        </w:rPr>
        <w:t>运费</w:t>
      </w:r>
      <w:r>
        <w:rPr>
          <w:rFonts w:hint="eastAsia" w:asciiTheme="minorEastAsia" w:hAnsiTheme="minorEastAsia" w:eastAsiaTheme="minorEastAsia" w:cstheme="minorEastAsia"/>
          <w:color w:val="auto"/>
          <w:spacing w:val="-3"/>
          <w:szCs w:val="21"/>
          <w:highlight w:val="none"/>
        </w:rPr>
        <w:t>用</w:t>
      </w:r>
      <w:r>
        <w:rPr>
          <w:rFonts w:hint="eastAsia" w:asciiTheme="minorEastAsia" w:hAnsiTheme="minorEastAsia" w:eastAsiaTheme="minorEastAsia" w:cstheme="minorEastAsia"/>
          <w:color w:val="auto"/>
          <w:szCs w:val="21"/>
          <w:highlight w:val="none"/>
        </w:rPr>
        <w:t>的承</w:t>
      </w:r>
      <w:r>
        <w:rPr>
          <w:rFonts w:hint="eastAsia" w:asciiTheme="minorEastAsia" w:hAnsiTheme="minorEastAsia" w:eastAsiaTheme="minorEastAsia" w:cstheme="minorEastAsia"/>
          <w:color w:val="auto"/>
          <w:spacing w:val="-3"/>
          <w:szCs w:val="21"/>
          <w:highlight w:val="none"/>
        </w:rPr>
        <w:t>担</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Cs w:val="21"/>
          <w:highlight w:val="none"/>
          <w:u w:val="single"/>
        </w:rPr>
        <w:t>/</w:t>
      </w:r>
    </w:p>
    <w:p w14:paraId="2700281F">
      <w:pPr>
        <w:tabs>
          <w:tab w:val="left" w:pos="66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9.试验与检验</w:t>
      </w:r>
    </w:p>
    <w:p w14:paraId="2C689133">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9.1试验设备与试验人员</w:t>
      </w:r>
    </w:p>
    <w:p w14:paraId="3B54C6E3">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9.1.2试验设备</w:t>
      </w:r>
    </w:p>
    <w:p w14:paraId="33123AF0">
      <w:pPr>
        <w:pStyle w:val="14"/>
        <w:tabs>
          <w:tab w:val="left" w:pos="4952"/>
        </w:tabs>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需</w:t>
      </w:r>
      <w:r>
        <w:rPr>
          <w:rFonts w:hint="eastAsia" w:asciiTheme="minorEastAsia" w:hAnsiTheme="minorEastAsia" w:eastAsiaTheme="minorEastAsia" w:cstheme="minorEastAsia"/>
          <w:color w:val="auto"/>
          <w:szCs w:val="21"/>
          <w:highlight w:val="none"/>
        </w:rPr>
        <w:t>要配</w:t>
      </w:r>
      <w:r>
        <w:rPr>
          <w:rFonts w:hint="eastAsia" w:asciiTheme="minorEastAsia" w:hAnsiTheme="minorEastAsia" w:eastAsiaTheme="minorEastAsia" w:cstheme="minorEastAsia"/>
          <w:color w:val="auto"/>
          <w:spacing w:val="-3"/>
          <w:szCs w:val="21"/>
          <w:highlight w:val="none"/>
        </w:rPr>
        <w:t>置</w:t>
      </w:r>
      <w:r>
        <w:rPr>
          <w:rFonts w:hint="eastAsia" w:asciiTheme="minorEastAsia" w:hAnsiTheme="minorEastAsia" w:eastAsiaTheme="minorEastAsia" w:cstheme="minorEastAsia"/>
          <w:color w:val="auto"/>
          <w:szCs w:val="21"/>
          <w:highlight w:val="none"/>
        </w:rPr>
        <w:t>的试</w:t>
      </w:r>
      <w:r>
        <w:rPr>
          <w:rFonts w:hint="eastAsia" w:asciiTheme="minorEastAsia" w:hAnsiTheme="minorEastAsia" w:eastAsiaTheme="minorEastAsia" w:cstheme="minorEastAsia"/>
          <w:color w:val="auto"/>
          <w:spacing w:val="-3"/>
          <w:szCs w:val="21"/>
          <w:highlight w:val="none"/>
        </w:rPr>
        <w:t>验</w:t>
      </w:r>
      <w:r>
        <w:rPr>
          <w:rFonts w:hint="eastAsia" w:asciiTheme="minorEastAsia" w:hAnsiTheme="minorEastAsia" w:eastAsiaTheme="minorEastAsia" w:cstheme="minorEastAsia"/>
          <w:color w:val="auto"/>
          <w:szCs w:val="21"/>
          <w:highlight w:val="none"/>
        </w:rPr>
        <w:t>场所：</w:t>
      </w:r>
      <w:r>
        <w:rPr>
          <w:rFonts w:hint="eastAsia" w:asciiTheme="minorEastAsia" w:hAnsiTheme="minorEastAsia" w:eastAsiaTheme="minorEastAsia" w:cstheme="minorEastAsia"/>
          <w:color w:val="auto"/>
          <w:szCs w:val="21"/>
          <w:highlight w:val="none"/>
          <w:u w:val="single"/>
        </w:rPr>
        <w:t>/</w:t>
      </w:r>
    </w:p>
    <w:p w14:paraId="43E549E6">
      <w:pPr>
        <w:pStyle w:val="14"/>
        <w:tabs>
          <w:tab w:val="left" w:pos="5394"/>
          <w:tab w:val="left" w:pos="550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需</w:t>
      </w:r>
      <w:r>
        <w:rPr>
          <w:rFonts w:hint="eastAsia" w:asciiTheme="minorEastAsia" w:hAnsiTheme="minorEastAsia" w:eastAsiaTheme="minorEastAsia" w:cstheme="minorEastAsia"/>
          <w:color w:val="auto"/>
          <w:szCs w:val="21"/>
          <w:highlight w:val="none"/>
        </w:rPr>
        <w:t>要配</w:t>
      </w:r>
      <w:r>
        <w:rPr>
          <w:rFonts w:hint="eastAsia" w:asciiTheme="minorEastAsia" w:hAnsiTheme="minorEastAsia" w:eastAsiaTheme="minorEastAsia" w:cstheme="minorEastAsia"/>
          <w:color w:val="auto"/>
          <w:spacing w:val="-3"/>
          <w:szCs w:val="21"/>
          <w:highlight w:val="none"/>
        </w:rPr>
        <w:t>备</w:t>
      </w:r>
      <w:r>
        <w:rPr>
          <w:rFonts w:hint="eastAsia" w:asciiTheme="minorEastAsia" w:hAnsiTheme="minorEastAsia" w:eastAsiaTheme="minorEastAsia" w:cstheme="minorEastAsia"/>
          <w:color w:val="auto"/>
          <w:szCs w:val="21"/>
          <w:highlight w:val="none"/>
        </w:rPr>
        <w:t>的试</w:t>
      </w:r>
      <w:r>
        <w:rPr>
          <w:rFonts w:hint="eastAsia" w:asciiTheme="minorEastAsia" w:hAnsiTheme="minorEastAsia" w:eastAsiaTheme="minorEastAsia" w:cstheme="minorEastAsia"/>
          <w:color w:val="auto"/>
          <w:spacing w:val="-3"/>
          <w:szCs w:val="21"/>
          <w:highlight w:val="none"/>
        </w:rPr>
        <w:t>验</w:t>
      </w:r>
      <w:r>
        <w:rPr>
          <w:rFonts w:hint="eastAsia" w:asciiTheme="minorEastAsia" w:hAnsiTheme="minorEastAsia" w:eastAsiaTheme="minorEastAsia" w:cstheme="minorEastAsia"/>
          <w:color w:val="auto"/>
          <w:szCs w:val="21"/>
          <w:highlight w:val="none"/>
        </w:rPr>
        <w:t>设备：</w:t>
      </w:r>
      <w:r>
        <w:rPr>
          <w:rFonts w:hint="eastAsia" w:asciiTheme="minorEastAsia" w:hAnsiTheme="minorEastAsia" w:eastAsiaTheme="minorEastAsia" w:cstheme="minorEastAsia"/>
          <w:color w:val="auto"/>
          <w:szCs w:val="21"/>
          <w:highlight w:val="none"/>
          <w:u w:val="single"/>
        </w:rPr>
        <w:t>/</w:t>
      </w:r>
    </w:p>
    <w:p w14:paraId="65E06438">
      <w:pPr>
        <w:pStyle w:val="14"/>
        <w:tabs>
          <w:tab w:val="left" w:pos="5394"/>
          <w:tab w:val="left" w:pos="550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需</w:t>
      </w:r>
      <w:r>
        <w:rPr>
          <w:rFonts w:hint="eastAsia" w:asciiTheme="minorEastAsia" w:hAnsiTheme="minorEastAsia" w:eastAsiaTheme="minorEastAsia" w:cstheme="minorEastAsia"/>
          <w:color w:val="auto"/>
          <w:szCs w:val="21"/>
          <w:highlight w:val="none"/>
        </w:rPr>
        <w:t>要具</w:t>
      </w:r>
      <w:r>
        <w:rPr>
          <w:rFonts w:hint="eastAsia" w:asciiTheme="minorEastAsia" w:hAnsiTheme="minorEastAsia" w:eastAsiaTheme="minorEastAsia" w:cstheme="minorEastAsia"/>
          <w:color w:val="auto"/>
          <w:spacing w:val="-3"/>
          <w:szCs w:val="21"/>
          <w:highlight w:val="none"/>
        </w:rPr>
        <w:t>备</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试验</w:t>
      </w:r>
      <w:r>
        <w:rPr>
          <w:rFonts w:hint="eastAsia" w:asciiTheme="minorEastAsia" w:hAnsiTheme="minorEastAsia" w:eastAsiaTheme="minorEastAsia" w:cstheme="minorEastAsia"/>
          <w:color w:val="auto"/>
          <w:spacing w:val="-3"/>
          <w:szCs w:val="21"/>
          <w:highlight w:val="none"/>
        </w:rPr>
        <w:t>条</w:t>
      </w:r>
      <w:r>
        <w:rPr>
          <w:rFonts w:hint="eastAsia" w:asciiTheme="minorEastAsia" w:hAnsiTheme="minorEastAsia" w:eastAsiaTheme="minorEastAsia" w:cstheme="minorEastAsia"/>
          <w:color w:val="auto"/>
          <w:szCs w:val="21"/>
          <w:highlight w:val="none"/>
        </w:rPr>
        <w:t>件：</w:t>
      </w:r>
      <w:r>
        <w:rPr>
          <w:rFonts w:hint="eastAsia" w:asciiTheme="minorEastAsia" w:hAnsiTheme="minorEastAsia" w:eastAsiaTheme="minorEastAsia" w:cstheme="minorEastAsia"/>
          <w:color w:val="auto"/>
          <w:szCs w:val="21"/>
          <w:highlight w:val="none"/>
          <w:u w:val="single"/>
        </w:rPr>
        <w:t>/</w:t>
      </w:r>
    </w:p>
    <w:p w14:paraId="4E36E090">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9.4现场工艺试验</w:t>
      </w:r>
    </w:p>
    <w:p w14:paraId="2DE1343C">
      <w:pPr>
        <w:pStyle w:val="14"/>
        <w:tabs>
          <w:tab w:val="left" w:pos="495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w:t>
      </w:r>
      <w:r>
        <w:rPr>
          <w:rFonts w:hint="eastAsia" w:asciiTheme="minorEastAsia" w:hAnsiTheme="minorEastAsia" w:eastAsiaTheme="minorEastAsia" w:cstheme="minorEastAsia"/>
          <w:color w:val="auto"/>
          <w:spacing w:val="-3"/>
          <w:szCs w:val="21"/>
          <w:highlight w:val="none"/>
        </w:rPr>
        <w:t>场</w:t>
      </w:r>
      <w:r>
        <w:rPr>
          <w:rFonts w:hint="eastAsia" w:asciiTheme="minorEastAsia" w:hAnsiTheme="minorEastAsia" w:eastAsiaTheme="minorEastAsia" w:cstheme="minorEastAsia"/>
          <w:color w:val="auto"/>
          <w:szCs w:val="21"/>
          <w:highlight w:val="none"/>
        </w:rPr>
        <w:t>工艺</w:t>
      </w:r>
      <w:r>
        <w:rPr>
          <w:rFonts w:hint="eastAsia" w:asciiTheme="minorEastAsia" w:hAnsiTheme="minorEastAsia" w:eastAsiaTheme="minorEastAsia" w:cstheme="minorEastAsia"/>
          <w:color w:val="auto"/>
          <w:spacing w:val="-3"/>
          <w:szCs w:val="21"/>
          <w:highlight w:val="none"/>
        </w:rPr>
        <w:t>试</w:t>
      </w:r>
      <w:r>
        <w:rPr>
          <w:rFonts w:hint="eastAsia" w:asciiTheme="minorEastAsia" w:hAnsiTheme="minorEastAsia" w:eastAsiaTheme="minorEastAsia" w:cstheme="minorEastAsia"/>
          <w:color w:val="auto"/>
          <w:szCs w:val="21"/>
          <w:highlight w:val="none"/>
        </w:rPr>
        <w:t>验的</w:t>
      </w:r>
      <w:r>
        <w:rPr>
          <w:rFonts w:hint="eastAsia" w:asciiTheme="minorEastAsia" w:hAnsiTheme="minorEastAsia" w:eastAsiaTheme="minorEastAsia" w:cstheme="minorEastAsia"/>
          <w:color w:val="auto"/>
          <w:spacing w:val="-3"/>
          <w:szCs w:val="21"/>
          <w:highlight w:val="none"/>
        </w:rPr>
        <w:t>有</w:t>
      </w:r>
      <w:r>
        <w:rPr>
          <w:rFonts w:hint="eastAsia" w:asciiTheme="minorEastAsia" w:hAnsiTheme="minorEastAsia" w:eastAsiaTheme="minorEastAsia" w:cstheme="minorEastAsia"/>
          <w:color w:val="auto"/>
          <w:szCs w:val="21"/>
          <w:highlight w:val="none"/>
        </w:rPr>
        <w:t>关约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59CB29DE">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9.5检验费用</w:t>
      </w:r>
    </w:p>
    <w:p w14:paraId="7F23CB7D">
      <w:pPr>
        <w:pStyle w:val="14"/>
        <w:autoSpaceDE w:val="0"/>
        <w:autoSpaceDN w:val="0"/>
        <w:adjustRightInd w:val="0"/>
        <w:spacing w:line="360" w:lineRule="auto"/>
        <w:ind w:right="48" w:rightChars="23" w:firstLine="404"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根据《建设工程质量检测管理办法》</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pacing w:val="-11"/>
          <w:szCs w:val="21"/>
          <w:highlight w:val="none"/>
        </w:rPr>
        <w:t>建设部令第</w:t>
      </w:r>
      <w:r>
        <w:rPr>
          <w:rFonts w:hint="eastAsia" w:asciiTheme="minorEastAsia" w:hAnsiTheme="minorEastAsia" w:eastAsiaTheme="minorEastAsia" w:cstheme="minorEastAsia"/>
          <w:color w:val="auto"/>
          <w:szCs w:val="21"/>
          <w:highlight w:val="none"/>
        </w:rPr>
        <w:t>141</w:t>
      </w:r>
      <w:r>
        <w:rPr>
          <w:rFonts w:hint="eastAsia" w:asciiTheme="minorEastAsia" w:hAnsiTheme="minorEastAsia" w:eastAsiaTheme="minorEastAsia" w:cstheme="minorEastAsia"/>
          <w:color w:val="auto"/>
          <w:spacing w:val="-24"/>
          <w:szCs w:val="21"/>
          <w:highlight w:val="none"/>
        </w:rPr>
        <w:t>号</w:t>
      </w:r>
      <w:r>
        <w:rPr>
          <w:rFonts w:hint="eastAsia" w:asciiTheme="minorEastAsia" w:hAnsiTheme="minorEastAsia" w:eastAsiaTheme="minorEastAsia" w:cstheme="minorEastAsia"/>
          <w:color w:val="auto"/>
          <w:spacing w:val="-10"/>
          <w:szCs w:val="21"/>
          <w:highlight w:val="none"/>
        </w:rPr>
        <w:t>）</w:t>
      </w:r>
      <w:r>
        <w:rPr>
          <w:rFonts w:hint="eastAsia" w:asciiTheme="minorEastAsia" w:hAnsiTheme="minorEastAsia" w:eastAsiaTheme="minorEastAsia" w:cstheme="minorEastAsia"/>
          <w:color w:val="auto"/>
          <w:spacing w:val="-3"/>
          <w:szCs w:val="21"/>
          <w:highlight w:val="none"/>
        </w:rPr>
        <w:t>以及《广西壮族自治区建设工程质量检测</w:t>
      </w:r>
      <w:r>
        <w:rPr>
          <w:rFonts w:hint="eastAsia" w:asciiTheme="minorEastAsia" w:hAnsiTheme="minorEastAsia" w:eastAsiaTheme="minorEastAsia" w:cstheme="minorEastAsia"/>
          <w:color w:val="auto"/>
          <w:spacing w:val="-8"/>
          <w:szCs w:val="21"/>
          <w:highlight w:val="none"/>
        </w:rPr>
        <w:t>管理规定》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6"/>
          <w:szCs w:val="21"/>
          <w:highlight w:val="none"/>
        </w:rPr>
        <w:t>桂建管〔</w:t>
      </w:r>
      <w:r>
        <w:rPr>
          <w:rFonts w:hint="eastAsia" w:asciiTheme="minorEastAsia" w:hAnsiTheme="minorEastAsia" w:eastAsiaTheme="minorEastAsia" w:cstheme="minorEastAsia"/>
          <w:color w:val="auto"/>
          <w:szCs w:val="21"/>
          <w:highlight w:val="none"/>
        </w:rPr>
        <w:t>2013</w:t>
      </w:r>
      <w:r>
        <w:rPr>
          <w:rFonts w:hint="eastAsia" w:asciiTheme="minorEastAsia" w:hAnsiTheme="minorEastAsia" w:eastAsiaTheme="minorEastAsia" w:cstheme="minorEastAsia"/>
          <w:color w:val="auto"/>
          <w:spacing w:val="-17"/>
          <w:szCs w:val="21"/>
          <w:highlight w:val="none"/>
        </w:rPr>
        <w:t>〕</w:t>
      </w:r>
      <w:r>
        <w:rPr>
          <w:rFonts w:hint="eastAsia" w:asciiTheme="minorEastAsia" w:hAnsiTheme="minorEastAsia" w:eastAsiaTheme="minorEastAsia" w:cstheme="minorEastAsia"/>
          <w:color w:val="auto"/>
          <w:szCs w:val="21"/>
          <w:highlight w:val="none"/>
        </w:rPr>
        <w:t>11</w:t>
      </w:r>
      <w:r>
        <w:rPr>
          <w:rFonts w:hint="eastAsia" w:asciiTheme="minorEastAsia" w:hAnsiTheme="minorEastAsia" w:eastAsiaTheme="minorEastAsia" w:cstheme="minorEastAsia"/>
          <w:color w:val="auto"/>
          <w:spacing w:val="-24"/>
          <w:szCs w:val="21"/>
          <w:highlight w:val="none"/>
        </w:rPr>
        <w:t>号</w:t>
      </w:r>
      <w:r>
        <w:rPr>
          <w:rFonts w:hint="eastAsia" w:asciiTheme="minorEastAsia" w:hAnsiTheme="minorEastAsia" w:eastAsiaTheme="minorEastAsia" w:cstheme="minorEastAsia"/>
          <w:color w:val="auto"/>
          <w:spacing w:val="-17"/>
          <w:szCs w:val="21"/>
          <w:highlight w:val="none"/>
        </w:rPr>
        <w:t>）</w:t>
      </w:r>
      <w:r>
        <w:rPr>
          <w:rFonts w:hint="eastAsia" w:asciiTheme="minorEastAsia" w:hAnsiTheme="minorEastAsia" w:eastAsiaTheme="minorEastAsia" w:cstheme="minorEastAsia"/>
          <w:color w:val="auto"/>
          <w:spacing w:val="-5"/>
          <w:szCs w:val="21"/>
          <w:highlight w:val="none"/>
        </w:rPr>
        <w:t>规定，工程质量检测业务由采购人委托有相应资质的检测机构检</w:t>
      </w:r>
      <w:r>
        <w:rPr>
          <w:rFonts w:hint="eastAsia" w:asciiTheme="minorEastAsia" w:hAnsiTheme="minorEastAsia" w:eastAsiaTheme="minorEastAsia" w:cstheme="minorEastAsia"/>
          <w:color w:val="auto"/>
          <w:spacing w:val="-3"/>
          <w:szCs w:val="21"/>
          <w:highlight w:val="none"/>
        </w:rPr>
        <w:t>测。费用从采购人的项目建设经费中支出并直接支付给检测机构，不计入合同价款内。</w:t>
      </w:r>
    </w:p>
    <w:p w14:paraId="180770EA">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10.变更</w:t>
      </w:r>
    </w:p>
    <w:p w14:paraId="1251F669">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10.1变更的范围</w:t>
      </w:r>
    </w:p>
    <w:p w14:paraId="77A4BF7A">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允许变更金额：不允许超签约合同价变更。</w:t>
      </w:r>
    </w:p>
    <w:p w14:paraId="2E55758C">
      <w:pPr>
        <w:tabs>
          <w:tab w:val="left" w:pos="888"/>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10.3变更程序</w:t>
      </w:r>
    </w:p>
    <w:p w14:paraId="0382ADD0">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10.3.1政府及国有投资项目：</w:t>
      </w:r>
    </w:p>
    <w:p w14:paraId="1FDB2A1C">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⑴设计变更和工程签证，按各市政府或相关部门的规定办理。属不可抗力（自然灾害、突发事件等） 造成变更的，按特事特办原则予以办理。</w:t>
      </w:r>
    </w:p>
    <w:p w14:paraId="40C3C64D">
      <w:pPr>
        <w:pStyle w:val="14"/>
        <w:spacing w:before="2" w:line="360" w:lineRule="auto"/>
        <w:ind w:right="48" w:rightChars="23" w:firstLine="39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⑵建设单位在实施项目过程中，若发生单价变动，由建设单位、监理单位、施工单位及其他相关单位</w:t>
      </w:r>
      <w:r>
        <w:rPr>
          <w:rFonts w:hint="eastAsia" w:asciiTheme="minorEastAsia" w:hAnsiTheme="minorEastAsia" w:eastAsiaTheme="minorEastAsia" w:cstheme="minorEastAsia"/>
          <w:color w:val="auto"/>
          <w:spacing w:val="-3"/>
          <w:szCs w:val="21"/>
          <w:highlight w:val="none"/>
        </w:rPr>
        <w:t>共同商定并签字确认。</w:t>
      </w:r>
    </w:p>
    <w:p w14:paraId="6882805F">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⑶当合同规定的合同价款调整情况发生后，承包人未在规定时间内通知发包人，或者未在规定时间内提出调整报告，发包人可以根据有关资料，决定是否调整和调整的金额，并书面通知承包人。</w:t>
      </w:r>
    </w:p>
    <w:p w14:paraId="7068110D">
      <w:pPr>
        <w:pStyle w:val="49"/>
        <w:tabs>
          <w:tab w:val="left" w:pos="1104"/>
          <w:tab w:val="left" w:pos="5173"/>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10.3.2非</w:t>
      </w:r>
      <w:r>
        <w:rPr>
          <w:rFonts w:hint="eastAsia" w:asciiTheme="minorEastAsia" w:hAnsiTheme="minorEastAsia" w:eastAsiaTheme="minorEastAsia" w:cstheme="minorEastAsia"/>
          <w:color w:val="auto"/>
          <w:spacing w:val="-3"/>
          <w:szCs w:val="21"/>
          <w:highlight w:val="none"/>
        </w:rPr>
        <w:t>国</w:t>
      </w:r>
      <w:r>
        <w:rPr>
          <w:rFonts w:hint="eastAsia" w:asciiTheme="minorEastAsia" w:hAnsiTheme="minorEastAsia" w:eastAsiaTheme="minorEastAsia" w:cstheme="minorEastAsia"/>
          <w:color w:val="auto"/>
          <w:szCs w:val="21"/>
          <w:highlight w:val="none"/>
        </w:rPr>
        <w:t>有投</w:t>
      </w:r>
      <w:r>
        <w:rPr>
          <w:rFonts w:hint="eastAsia" w:asciiTheme="minorEastAsia" w:hAnsiTheme="minorEastAsia" w:eastAsiaTheme="minorEastAsia" w:cstheme="minorEastAsia"/>
          <w:color w:val="auto"/>
          <w:spacing w:val="-3"/>
          <w:szCs w:val="21"/>
          <w:highlight w:val="none"/>
        </w:rPr>
        <w:t>资</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0EDEC7BE">
      <w:pPr>
        <w:tabs>
          <w:tab w:val="left" w:pos="888"/>
        </w:tabs>
        <w:spacing w:before="187"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10.4变更估价</w:t>
      </w:r>
    </w:p>
    <w:p w14:paraId="1E2C406B">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10.4.1变更估价原则</w:t>
      </w:r>
    </w:p>
    <w:p w14:paraId="50840657">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关于变更估价的约定:</w:t>
      </w:r>
      <w:r>
        <w:rPr>
          <w:rFonts w:hint="eastAsia" w:asciiTheme="minorEastAsia" w:hAnsiTheme="minorEastAsia" w:eastAsiaTheme="minorEastAsia" w:cstheme="minorEastAsia"/>
          <w:color w:val="auto"/>
          <w:szCs w:val="21"/>
          <w:highlight w:val="none"/>
          <w:u w:val="single"/>
        </w:rPr>
        <w:t>因分部分项工程量清单漏项、设计变更、相关签证引起工程项目、工程量任何变化的，变更合同价款按下列方法进行：（1）合同中已有相同清单项目的，按合同该清单项目价格</w:t>
      </w:r>
      <w:r>
        <w:rPr>
          <w:rFonts w:hint="eastAsia" w:asciiTheme="minorEastAsia" w:hAnsiTheme="minorEastAsia" w:eastAsiaTheme="minorEastAsia" w:cstheme="minorEastAsia"/>
          <w:color w:val="auto"/>
          <w:spacing w:val="-3"/>
          <w:szCs w:val="21"/>
          <w:highlight w:val="none"/>
          <w:u w:val="single"/>
        </w:rPr>
        <w:t>进行计算；</w:t>
      </w:r>
      <w:r>
        <w:rPr>
          <w:rFonts w:hint="eastAsia" w:asciiTheme="minorEastAsia" w:hAnsiTheme="minorEastAsia" w:eastAsiaTheme="minorEastAsia" w:cstheme="minorEastAsia"/>
          <w:color w:val="auto"/>
          <w:spacing w:val="-6"/>
          <w:szCs w:val="21"/>
          <w:highlight w:val="none"/>
          <w:u w:val="single"/>
        </w:rPr>
        <w:t>（2）</w:t>
      </w:r>
      <w:r>
        <w:rPr>
          <w:rFonts w:hint="eastAsia" w:asciiTheme="minorEastAsia" w:hAnsiTheme="minorEastAsia" w:eastAsiaTheme="minorEastAsia" w:cstheme="minorEastAsia"/>
          <w:color w:val="auto"/>
          <w:spacing w:val="-5"/>
          <w:szCs w:val="21"/>
          <w:highlight w:val="none"/>
          <w:u w:val="single"/>
        </w:rPr>
        <w:t>合同中只有类似清单项目的，参照该类似清单项目价格进行计算；（3）</w:t>
      </w:r>
      <w:r>
        <w:rPr>
          <w:rFonts w:hint="eastAsia" w:asciiTheme="minorEastAsia" w:hAnsiTheme="minorEastAsia" w:eastAsiaTheme="minorEastAsia" w:cstheme="minorEastAsia"/>
          <w:color w:val="auto"/>
          <w:spacing w:val="-2"/>
          <w:szCs w:val="21"/>
          <w:highlight w:val="none"/>
          <w:u w:val="single"/>
        </w:rPr>
        <w:t>合同中没有</w:t>
      </w:r>
      <w:r>
        <w:rPr>
          <w:rFonts w:hint="eastAsia" w:asciiTheme="minorEastAsia" w:hAnsiTheme="minorEastAsia" w:eastAsiaTheme="minorEastAsia" w:cstheme="minorEastAsia"/>
          <w:color w:val="auto"/>
          <w:spacing w:val="-5"/>
          <w:szCs w:val="21"/>
          <w:highlight w:val="none"/>
          <w:u w:val="single"/>
        </w:rPr>
        <w:t>使用或类似清单项目的价格计算方法：有定额的套定额</w:t>
      </w:r>
      <w:r>
        <w:rPr>
          <w:rFonts w:hint="eastAsia" w:asciiTheme="minorEastAsia" w:hAnsiTheme="minorEastAsia" w:eastAsiaTheme="minorEastAsia" w:cstheme="minorEastAsia"/>
          <w:color w:val="auto"/>
          <w:spacing w:val="-3"/>
          <w:szCs w:val="21"/>
          <w:highlight w:val="none"/>
          <w:u w:val="single"/>
        </w:rPr>
        <w:t>（土石</w:t>
      </w:r>
      <w:r>
        <w:rPr>
          <w:rFonts w:hint="eastAsia" w:asciiTheme="minorEastAsia" w:hAnsiTheme="minorEastAsia" w:eastAsiaTheme="minorEastAsia" w:cstheme="minorEastAsia"/>
          <w:color w:val="auto"/>
          <w:spacing w:val="-3"/>
          <w:szCs w:val="21"/>
          <w:highlight w:val="none"/>
          <w:u w:val="single"/>
          <w:lang w:eastAsia="zh-CN"/>
        </w:rPr>
        <w:t>黄工</w:t>
      </w:r>
      <w:r>
        <w:rPr>
          <w:rFonts w:hint="eastAsia" w:asciiTheme="minorEastAsia" w:hAnsiTheme="minorEastAsia" w:eastAsiaTheme="minorEastAsia" w:cstheme="minorEastAsia"/>
          <w:color w:val="auto"/>
          <w:spacing w:val="-3"/>
          <w:szCs w:val="21"/>
          <w:highlight w:val="none"/>
          <w:u w:val="single"/>
        </w:rPr>
        <w:t>程除外</w:t>
      </w:r>
      <w:r>
        <w:rPr>
          <w:rFonts w:hint="eastAsia" w:asciiTheme="minorEastAsia" w:hAnsiTheme="minorEastAsia" w:eastAsiaTheme="minorEastAsia" w:cstheme="minorEastAsia"/>
          <w:color w:val="auto"/>
          <w:spacing w:val="-10"/>
          <w:szCs w:val="21"/>
          <w:highlight w:val="none"/>
          <w:u w:val="single"/>
        </w:rPr>
        <w:t>）</w:t>
      </w:r>
      <w:r>
        <w:rPr>
          <w:rFonts w:hint="eastAsia" w:asciiTheme="minorEastAsia" w:hAnsiTheme="minorEastAsia" w:eastAsiaTheme="minorEastAsia" w:cstheme="minorEastAsia"/>
          <w:color w:val="auto"/>
          <w:spacing w:val="-4"/>
          <w:szCs w:val="21"/>
          <w:highlight w:val="none"/>
          <w:u w:val="single"/>
        </w:rPr>
        <w:t>计算，其中材料价格按施</w:t>
      </w:r>
      <w:r>
        <w:rPr>
          <w:rFonts w:hint="eastAsia" w:asciiTheme="minorEastAsia" w:hAnsiTheme="minorEastAsia" w:eastAsiaTheme="minorEastAsia" w:cstheme="minorEastAsia"/>
          <w:color w:val="auto"/>
          <w:spacing w:val="-5"/>
          <w:szCs w:val="21"/>
          <w:highlight w:val="none"/>
          <w:u w:val="single"/>
        </w:rPr>
        <w:t>工期间的《</w:t>
      </w:r>
      <w:r>
        <w:rPr>
          <w:rFonts w:hint="eastAsia" w:asciiTheme="minorEastAsia" w:hAnsiTheme="minorEastAsia" w:eastAsiaTheme="minorEastAsia" w:cstheme="minorEastAsia"/>
          <w:color w:val="auto"/>
          <w:spacing w:val="-5"/>
          <w:szCs w:val="21"/>
          <w:highlight w:val="none"/>
          <w:u w:val="single"/>
          <w:lang w:val="en-US" w:eastAsia="zh-CN"/>
        </w:rPr>
        <w:t>崇左市</w:t>
      </w:r>
      <w:r>
        <w:rPr>
          <w:rFonts w:hint="eastAsia" w:asciiTheme="minorEastAsia" w:hAnsiTheme="minorEastAsia" w:eastAsiaTheme="minorEastAsia" w:cstheme="minorEastAsia"/>
          <w:color w:val="auto"/>
          <w:spacing w:val="-5"/>
          <w:szCs w:val="21"/>
          <w:highlight w:val="none"/>
          <w:u w:val="single"/>
        </w:rPr>
        <w:t>建设工程造价信息》相应价格信息进行计算，《</w:t>
      </w:r>
      <w:r>
        <w:rPr>
          <w:rFonts w:hint="eastAsia" w:asciiTheme="minorEastAsia" w:hAnsiTheme="minorEastAsia" w:eastAsiaTheme="minorEastAsia" w:cstheme="minorEastAsia"/>
          <w:color w:val="auto"/>
          <w:spacing w:val="-5"/>
          <w:szCs w:val="21"/>
          <w:highlight w:val="none"/>
          <w:u w:val="single"/>
          <w:lang w:val="en-US" w:eastAsia="zh-CN"/>
        </w:rPr>
        <w:t>崇左市</w:t>
      </w:r>
      <w:r>
        <w:rPr>
          <w:rFonts w:hint="eastAsia" w:asciiTheme="minorEastAsia" w:hAnsiTheme="minorEastAsia" w:eastAsiaTheme="minorEastAsia" w:cstheme="minorEastAsia"/>
          <w:color w:val="auto"/>
          <w:spacing w:val="-4"/>
          <w:szCs w:val="21"/>
          <w:highlight w:val="none"/>
          <w:u w:val="single"/>
        </w:rPr>
        <w:t>建设工程造价信息》没有相应价</w:t>
      </w:r>
      <w:r>
        <w:rPr>
          <w:rFonts w:hint="eastAsia" w:asciiTheme="minorEastAsia" w:hAnsiTheme="minorEastAsia" w:eastAsiaTheme="minorEastAsia" w:cstheme="minorEastAsia"/>
          <w:color w:val="auto"/>
          <w:szCs w:val="21"/>
          <w:highlight w:val="none"/>
          <w:u w:val="single"/>
        </w:rPr>
        <w:t>格信息的按发包人审定的市场价计算，并乘以下浮后系数（成交价/工程最高限价）；无定额可套的，双方根据市场价格协商确定综合价格，并乘以下浮后系数（成交价/工程最高限价）计算</w:t>
      </w:r>
      <w:r>
        <w:rPr>
          <w:rFonts w:hint="eastAsia" w:asciiTheme="minorEastAsia" w:hAnsiTheme="minorEastAsia" w:eastAsiaTheme="minorEastAsia" w:cstheme="minorEastAsia"/>
          <w:color w:val="auto"/>
          <w:szCs w:val="21"/>
          <w:highlight w:val="none"/>
        </w:rPr>
        <w:t>。</w:t>
      </w:r>
    </w:p>
    <w:p w14:paraId="171357F7">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10.5承包人的合理化建议</w:t>
      </w:r>
    </w:p>
    <w:p w14:paraId="7EE750FB">
      <w:pPr>
        <w:pStyle w:val="14"/>
        <w:tabs>
          <w:tab w:val="left" w:pos="5943"/>
          <w:tab w:val="left" w:pos="6164"/>
        </w:tabs>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人审</w:t>
      </w:r>
      <w:r>
        <w:rPr>
          <w:rFonts w:hint="eastAsia" w:asciiTheme="minorEastAsia" w:hAnsiTheme="minorEastAsia" w:eastAsiaTheme="minorEastAsia" w:cstheme="minorEastAsia"/>
          <w:color w:val="auto"/>
          <w:spacing w:val="-3"/>
          <w:szCs w:val="21"/>
          <w:highlight w:val="none"/>
        </w:rPr>
        <w:t>查</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合理</w:t>
      </w:r>
      <w:r>
        <w:rPr>
          <w:rFonts w:hint="eastAsia" w:asciiTheme="minorEastAsia" w:hAnsiTheme="minorEastAsia" w:eastAsiaTheme="minorEastAsia" w:cstheme="minorEastAsia"/>
          <w:color w:val="auto"/>
          <w:spacing w:val="-3"/>
          <w:szCs w:val="21"/>
          <w:highlight w:val="none"/>
        </w:rPr>
        <w:t>化</w:t>
      </w:r>
      <w:r>
        <w:rPr>
          <w:rFonts w:hint="eastAsia" w:asciiTheme="minorEastAsia" w:hAnsiTheme="minorEastAsia" w:eastAsiaTheme="minorEastAsia" w:cstheme="minorEastAsia"/>
          <w:color w:val="auto"/>
          <w:szCs w:val="21"/>
          <w:highlight w:val="none"/>
        </w:rPr>
        <w:t>建议</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zCs w:val="21"/>
          <w:highlight w:val="none"/>
          <w:u w:val="single"/>
        </w:rPr>
        <w:t>执行通用条款。</w:t>
      </w:r>
    </w:p>
    <w:p w14:paraId="14A0B04B">
      <w:pPr>
        <w:pStyle w:val="14"/>
        <w:tabs>
          <w:tab w:val="left" w:pos="5943"/>
          <w:tab w:val="left" w:pos="6164"/>
        </w:tabs>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人审</w:t>
      </w:r>
      <w:r>
        <w:rPr>
          <w:rFonts w:hint="eastAsia" w:asciiTheme="minorEastAsia" w:hAnsiTheme="minorEastAsia" w:eastAsiaTheme="minorEastAsia" w:cstheme="minorEastAsia"/>
          <w:color w:val="auto"/>
          <w:spacing w:val="-3"/>
          <w:szCs w:val="21"/>
          <w:highlight w:val="none"/>
        </w:rPr>
        <w:t>批</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合理</w:t>
      </w:r>
      <w:r>
        <w:rPr>
          <w:rFonts w:hint="eastAsia" w:asciiTheme="minorEastAsia" w:hAnsiTheme="minorEastAsia" w:eastAsiaTheme="minorEastAsia" w:cstheme="minorEastAsia"/>
          <w:color w:val="auto"/>
          <w:spacing w:val="-3"/>
          <w:szCs w:val="21"/>
          <w:highlight w:val="none"/>
        </w:rPr>
        <w:t>化</w:t>
      </w:r>
      <w:r>
        <w:rPr>
          <w:rFonts w:hint="eastAsia" w:asciiTheme="minorEastAsia" w:hAnsiTheme="minorEastAsia" w:eastAsiaTheme="minorEastAsia" w:cstheme="minorEastAsia"/>
          <w:color w:val="auto"/>
          <w:szCs w:val="21"/>
          <w:highlight w:val="none"/>
        </w:rPr>
        <w:t>建议</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zCs w:val="21"/>
          <w:highlight w:val="none"/>
          <w:u w:val="single"/>
        </w:rPr>
        <w:t>执行通用条款。</w:t>
      </w:r>
    </w:p>
    <w:p w14:paraId="7591ABB9">
      <w:pPr>
        <w:pStyle w:val="14"/>
        <w:tabs>
          <w:tab w:val="left" w:pos="2754"/>
        </w:tabs>
        <w:autoSpaceDE w:val="0"/>
        <w:autoSpaceDN w:val="0"/>
        <w:adjustRightInd w:val="0"/>
        <w:spacing w:line="360" w:lineRule="auto"/>
        <w:ind w:right="48" w:rightChars="23" w:firstLine="41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出</w:t>
      </w:r>
      <w:r>
        <w:rPr>
          <w:rFonts w:hint="eastAsia" w:asciiTheme="minorEastAsia" w:hAnsiTheme="minorEastAsia" w:eastAsiaTheme="minorEastAsia" w:cstheme="minorEastAsia"/>
          <w:color w:val="auto"/>
          <w:szCs w:val="21"/>
          <w:highlight w:val="none"/>
        </w:rPr>
        <w:t>的合</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化建</w:t>
      </w:r>
      <w:r>
        <w:rPr>
          <w:rFonts w:hint="eastAsia" w:asciiTheme="minorEastAsia" w:hAnsiTheme="minorEastAsia" w:eastAsiaTheme="minorEastAsia" w:cstheme="minorEastAsia"/>
          <w:color w:val="auto"/>
          <w:spacing w:val="-3"/>
          <w:szCs w:val="21"/>
          <w:highlight w:val="none"/>
        </w:rPr>
        <w:t>议</w:t>
      </w:r>
      <w:r>
        <w:rPr>
          <w:rFonts w:hint="eastAsia" w:asciiTheme="minorEastAsia" w:hAnsiTheme="minorEastAsia" w:eastAsiaTheme="minorEastAsia" w:cstheme="minorEastAsia"/>
          <w:color w:val="auto"/>
          <w:szCs w:val="21"/>
          <w:highlight w:val="none"/>
        </w:rPr>
        <w:t>降低</w:t>
      </w:r>
      <w:r>
        <w:rPr>
          <w:rFonts w:hint="eastAsia" w:asciiTheme="minorEastAsia" w:hAnsiTheme="minorEastAsia" w:eastAsiaTheme="minorEastAsia" w:cstheme="minorEastAsia"/>
          <w:color w:val="auto"/>
          <w:spacing w:val="-3"/>
          <w:szCs w:val="21"/>
          <w:highlight w:val="none"/>
        </w:rPr>
        <w:t>了</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pacing w:val="-3"/>
          <w:szCs w:val="21"/>
          <w:highlight w:val="none"/>
        </w:rPr>
        <w:t>价</w:t>
      </w:r>
      <w:r>
        <w:rPr>
          <w:rFonts w:hint="eastAsia" w:asciiTheme="minorEastAsia" w:hAnsiTheme="minorEastAsia" w:eastAsiaTheme="minorEastAsia" w:cstheme="minorEastAsia"/>
          <w:color w:val="auto"/>
          <w:szCs w:val="21"/>
          <w:highlight w:val="none"/>
        </w:rPr>
        <w:t>格或</w:t>
      </w:r>
      <w:r>
        <w:rPr>
          <w:rFonts w:hint="eastAsia" w:asciiTheme="minorEastAsia" w:hAnsiTheme="minorEastAsia" w:eastAsiaTheme="minorEastAsia" w:cstheme="minorEastAsia"/>
          <w:color w:val="auto"/>
          <w:spacing w:val="-3"/>
          <w:szCs w:val="21"/>
          <w:highlight w:val="none"/>
        </w:rPr>
        <w:t>者</w:t>
      </w:r>
      <w:r>
        <w:rPr>
          <w:rFonts w:hint="eastAsia" w:asciiTheme="minorEastAsia" w:hAnsiTheme="minorEastAsia" w:eastAsiaTheme="minorEastAsia" w:cstheme="minorEastAsia"/>
          <w:color w:val="auto"/>
          <w:szCs w:val="21"/>
          <w:highlight w:val="none"/>
        </w:rPr>
        <w:t>提高</w:t>
      </w:r>
      <w:r>
        <w:rPr>
          <w:rFonts w:hint="eastAsia" w:asciiTheme="minorEastAsia" w:hAnsiTheme="minorEastAsia" w:eastAsiaTheme="minorEastAsia" w:cstheme="minorEastAsia"/>
          <w:color w:val="auto"/>
          <w:spacing w:val="-3"/>
          <w:szCs w:val="21"/>
          <w:highlight w:val="none"/>
        </w:rPr>
        <w:t>了</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经</w:t>
      </w:r>
      <w:r>
        <w:rPr>
          <w:rFonts w:hint="eastAsia" w:asciiTheme="minorEastAsia" w:hAnsiTheme="minorEastAsia" w:eastAsiaTheme="minorEastAsia" w:cstheme="minorEastAsia"/>
          <w:color w:val="auto"/>
          <w:szCs w:val="21"/>
          <w:highlight w:val="none"/>
        </w:rPr>
        <w:t>济效</w:t>
      </w:r>
      <w:r>
        <w:rPr>
          <w:rFonts w:hint="eastAsia" w:asciiTheme="minorEastAsia" w:hAnsiTheme="minorEastAsia" w:eastAsiaTheme="minorEastAsia" w:cstheme="minorEastAsia"/>
          <w:color w:val="auto"/>
          <w:spacing w:val="-3"/>
          <w:szCs w:val="21"/>
          <w:highlight w:val="none"/>
        </w:rPr>
        <w:t>益</w:t>
      </w:r>
      <w:r>
        <w:rPr>
          <w:rFonts w:hint="eastAsia" w:asciiTheme="minorEastAsia" w:hAnsiTheme="minorEastAsia" w:eastAsiaTheme="minorEastAsia" w:cstheme="minorEastAsia"/>
          <w:color w:val="auto"/>
          <w:szCs w:val="21"/>
          <w:highlight w:val="none"/>
        </w:rPr>
        <w:t>的奖</w:t>
      </w:r>
      <w:r>
        <w:rPr>
          <w:rFonts w:hint="eastAsia" w:asciiTheme="minorEastAsia" w:hAnsiTheme="minorEastAsia" w:eastAsiaTheme="minorEastAsia" w:cstheme="minorEastAsia"/>
          <w:color w:val="auto"/>
          <w:spacing w:val="-3"/>
          <w:szCs w:val="21"/>
          <w:highlight w:val="none"/>
        </w:rPr>
        <w:t>励</w:t>
      </w:r>
      <w:r>
        <w:rPr>
          <w:rFonts w:hint="eastAsia" w:asciiTheme="minorEastAsia" w:hAnsiTheme="minorEastAsia" w:eastAsiaTheme="minorEastAsia" w:cstheme="minorEastAsia"/>
          <w:color w:val="auto"/>
          <w:szCs w:val="21"/>
          <w:highlight w:val="none"/>
        </w:rPr>
        <w:t>的方</w:t>
      </w:r>
      <w:r>
        <w:rPr>
          <w:rFonts w:hint="eastAsia" w:asciiTheme="minorEastAsia" w:hAnsiTheme="minorEastAsia" w:eastAsiaTheme="minorEastAsia" w:cstheme="minorEastAsia"/>
          <w:color w:val="auto"/>
          <w:spacing w:val="-3"/>
          <w:szCs w:val="21"/>
          <w:highlight w:val="none"/>
        </w:rPr>
        <w:t>法</w:t>
      </w:r>
      <w:r>
        <w:rPr>
          <w:rFonts w:hint="eastAsia" w:asciiTheme="minorEastAsia" w:hAnsiTheme="minorEastAsia" w:eastAsiaTheme="minorEastAsia" w:cstheme="minorEastAsia"/>
          <w:color w:val="auto"/>
          <w:szCs w:val="21"/>
          <w:highlight w:val="none"/>
        </w:rPr>
        <w:t>和金额为：</w:t>
      </w:r>
      <w:r>
        <w:rPr>
          <w:rFonts w:hint="eastAsia" w:asciiTheme="minorEastAsia" w:hAnsiTheme="minorEastAsia" w:eastAsiaTheme="minorEastAsia" w:cstheme="minorEastAsia"/>
          <w:color w:val="auto"/>
          <w:szCs w:val="21"/>
          <w:highlight w:val="none"/>
          <w:u w:val="single"/>
        </w:rPr>
        <w:t>/</w:t>
      </w:r>
    </w:p>
    <w:p w14:paraId="53A13AB4">
      <w:pPr>
        <w:tabs>
          <w:tab w:val="left" w:pos="888"/>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10.7暂估价</w:t>
      </w:r>
    </w:p>
    <w:p w14:paraId="393D1845">
      <w:pPr>
        <w:pStyle w:val="14"/>
        <w:spacing w:line="360" w:lineRule="auto"/>
        <w:ind w:right="48" w:rightChars="23" w:firstLine="37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1"/>
          <w:szCs w:val="21"/>
          <w:highlight w:val="none"/>
        </w:rPr>
        <w:t>暂估价材料和工程设备的明细详见已标价工程量清单</w:t>
      </w:r>
      <w:r>
        <w:rPr>
          <w:rFonts w:hint="eastAsia" w:asciiTheme="minorEastAsia" w:hAnsiTheme="minorEastAsia" w:eastAsiaTheme="minorEastAsia" w:cstheme="minorEastAsia"/>
          <w:color w:val="auto"/>
          <w:szCs w:val="21"/>
          <w:highlight w:val="none"/>
        </w:rPr>
        <w:t>。</w:t>
      </w:r>
    </w:p>
    <w:p w14:paraId="16BB2DFA">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10.7.1依法必须招标的暂估价项目</w:t>
      </w:r>
    </w:p>
    <w:p w14:paraId="7CD9ECB9">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对于依法必须招标的暂估价项目的确认和批准采取第</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种方式确定。</w:t>
      </w:r>
    </w:p>
    <w:p w14:paraId="506291B8">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10.7.2不属于依法必须招标的暂估价项目</w:t>
      </w:r>
    </w:p>
    <w:p w14:paraId="22318DBE">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对于不属于依法必须招标的暂估价项目的确认和批准采取第</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种方式确定。</w:t>
      </w:r>
    </w:p>
    <w:p w14:paraId="4670F30F">
      <w:pPr>
        <w:pStyle w:val="14"/>
        <w:tabs>
          <w:tab w:val="left" w:pos="616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人直</w:t>
      </w:r>
      <w:r>
        <w:rPr>
          <w:rFonts w:hint="eastAsia" w:asciiTheme="minorEastAsia" w:hAnsiTheme="minorEastAsia" w:eastAsiaTheme="minorEastAsia" w:cstheme="minorEastAsia"/>
          <w:color w:val="auto"/>
          <w:spacing w:val="-3"/>
          <w:szCs w:val="21"/>
          <w:highlight w:val="none"/>
        </w:rPr>
        <w:t>接</w:t>
      </w:r>
      <w:r>
        <w:rPr>
          <w:rFonts w:hint="eastAsia" w:asciiTheme="minorEastAsia" w:hAnsiTheme="minorEastAsia" w:eastAsiaTheme="minorEastAsia" w:cstheme="minorEastAsia"/>
          <w:color w:val="auto"/>
          <w:szCs w:val="21"/>
          <w:highlight w:val="none"/>
        </w:rPr>
        <w:t>实施</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暂估</w:t>
      </w:r>
      <w:r>
        <w:rPr>
          <w:rFonts w:hint="eastAsia" w:asciiTheme="minorEastAsia" w:hAnsiTheme="minorEastAsia" w:eastAsiaTheme="minorEastAsia" w:cstheme="minorEastAsia"/>
          <w:color w:val="auto"/>
          <w:spacing w:val="-3"/>
          <w:szCs w:val="21"/>
          <w:highlight w:val="none"/>
        </w:rPr>
        <w:t>价</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458C54A6">
      <w:pPr>
        <w:tabs>
          <w:tab w:val="left" w:pos="888"/>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10.8暂列金额</w:t>
      </w:r>
    </w:p>
    <w:p w14:paraId="00D063A4">
      <w:pPr>
        <w:tabs>
          <w:tab w:val="left" w:pos="6714"/>
        </w:tabs>
        <w:spacing w:before="1" w:line="360" w:lineRule="auto"/>
        <w:ind w:right="48" w:rightChars="23"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当事</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关于</w:t>
      </w:r>
      <w:r>
        <w:rPr>
          <w:rFonts w:hint="eastAsia" w:asciiTheme="minorEastAsia" w:hAnsiTheme="minorEastAsia" w:eastAsiaTheme="minorEastAsia" w:cstheme="minorEastAsia"/>
          <w:color w:val="auto"/>
          <w:spacing w:val="-3"/>
          <w:szCs w:val="21"/>
          <w:highlight w:val="none"/>
        </w:rPr>
        <w:t>暂</w:t>
      </w:r>
      <w:r>
        <w:rPr>
          <w:rFonts w:hint="eastAsia" w:asciiTheme="minorEastAsia" w:hAnsiTheme="minorEastAsia" w:eastAsiaTheme="minorEastAsia" w:cstheme="minorEastAsia"/>
          <w:color w:val="auto"/>
          <w:szCs w:val="21"/>
          <w:highlight w:val="none"/>
        </w:rPr>
        <w:t>列金</w:t>
      </w:r>
      <w:r>
        <w:rPr>
          <w:rFonts w:hint="eastAsia" w:asciiTheme="minorEastAsia" w:hAnsiTheme="minorEastAsia" w:eastAsiaTheme="minorEastAsia" w:cstheme="minorEastAsia"/>
          <w:color w:val="auto"/>
          <w:spacing w:val="-3"/>
          <w:szCs w:val="21"/>
          <w:highlight w:val="none"/>
        </w:rPr>
        <w:t>额</w:t>
      </w:r>
      <w:r>
        <w:rPr>
          <w:rFonts w:hint="eastAsia" w:asciiTheme="minorEastAsia" w:hAnsiTheme="minorEastAsia" w:eastAsiaTheme="minorEastAsia" w:cstheme="minorEastAsia"/>
          <w:color w:val="auto"/>
          <w:szCs w:val="21"/>
          <w:highlight w:val="none"/>
        </w:rPr>
        <w:t>使用</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79974F59">
      <w:pPr>
        <w:tabs>
          <w:tab w:val="left" w:pos="6714"/>
        </w:tabs>
        <w:spacing w:before="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11.价格调整</w:t>
      </w:r>
    </w:p>
    <w:p w14:paraId="57B1AFC6">
      <w:pPr>
        <w:pStyle w:val="14"/>
        <w:autoSpaceDE w:val="0"/>
        <w:autoSpaceDN w:val="0"/>
        <w:adjustRightInd w:val="0"/>
        <w:spacing w:before="3"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①法律变化引起的调整；</w:t>
      </w:r>
    </w:p>
    <w:p w14:paraId="46A2AE97">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②工程变更、项目特征不符、工程量清单缺项、工程量偏差引起的调整；</w:t>
      </w:r>
    </w:p>
    <w:p w14:paraId="58C7E3E0">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③计日工引起的调整。</w:t>
      </w:r>
    </w:p>
    <w:p w14:paraId="6ACC6D14">
      <w:pPr>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11.1市场价格波动引起的调整</w:t>
      </w:r>
    </w:p>
    <w:p w14:paraId="2E569C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因市场价格波动调整合同价格的约定：</w:t>
      </w:r>
      <w:r>
        <w:rPr>
          <w:rFonts w:hint="eastAsia" w:asciiTheme="minorEastAsia" w:hAnsiTheme="minorEastAsia" w:eastAsiaTheme="minorEastAsia" w:cstheme="minorEastAsia"/>
          <w:color w:val="auto"/>
          <w:szCs w:val="21"/>
          <w:highlight w:val="none"/>
          <w:u w:val="single"/>
        </w:rPr>
        <w:t>采用造价信息进行价格调整。</w:t>
      </w:r>
    </w:p>
    <w:p w14:paraId="17FD7C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6C15B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37E45D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（2）材料、工程设备价格变化的价款调整按照发包人提供的基准价格，按以下风险范围规定执行:</w:t>
      </w:r>
    </w:p>
    <w:p w14:paraId="5151D5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7E3CE3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A07F60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47181A2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E2C79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前述基准价格是指由发包人在</w:t>
      </w:r>
      <w:r>
        <w:rPr>
          <w:rFonts w:hint="eastAsia" w:asciiTheme="minorEastAsia" w:hAnsiTheme="minorEastAsia" w:eastAsiaTheme="minorEastAsia" w:cstheme="minorEastAsia"/>
          <w:color w:val="auto"/>
          <w:szCs w:val="21"/>
          <w:highlight w:val="none"/>
          <w:lang w:eastAsia="zh-CN"/>
        </w:rPr>
        <w:t>采购文件</w:t>
      </w:r>
      <w:r>
        <w:rPr>
          <w:rFonts w:hint="eastAsia" w:asciiTheme="minorEastAsia" w:hAnsiTheme="minorEastAsia" w:eastAsiaTheme="minorEastAsia" w:cstheme="minorEastAsia"/>
          <w:color w:val="auto"/>
          <w:szCs w:val="21"/>
          <w:highlight w:val="none"/>
        </w:rPr>
        <w:t>或专用合同条款中给定的材料、工程设备的价格，该价格原则上应当按照省级或行业建设主管部门或其授权的工程造价管理机构发布的信息价编制。</w:t>
      </w:r>
    </w:p>
    <w:p w14:paraId="6E19B4F5">
      <w:pPr>
        <w:pStyle w:val="48"/>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（3）施工机械台班单价或施工机械使用费发生变化超过省级或行业建设主管部门或其授权的工程造价管理机构规定的范围时，按规定调整合同价格。</w:t>
      </w:r>
    </w:p>
    <w:p w14:paraId="50493A2F">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12.合同价格、计量与支付</w:t>
      </w:r>
    </w:p>
    <w:p w14:paraId="58A26FBF">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12.1合同价格形式</w:t>
      </w:r>
    </w:p>
    <w:p w14:paraId="7F198A57">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（1）单价合同。</w:t>
      </w:r>
    </w:p>
    <w:p w14:paraId="01A4F682">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本合同价款采用固定综合单价方式确定。</w:t>
      </w:r>
    </w:p>
    <w:p w14:paraId="25C38FFB">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综合单价包含的风险范围：</w:t>
      </w:r>
      <w:r>
        <w:rPr>
          <w:rFonts w:hint="eastAsia" w:asciiTheme="minorEastAsia" w:hAnsiTheme="minorEastAsia" w:eastAsiaTheme="minorEastAsia" w:cstheme="minorEastAsia"/>
          <w:color w:val="auto"/>
          <w:szCs w:val="21"/>
          <w:highlight w:val="none"/>
          <w:u w:val="single"/>
        </w:rPr>
        <w:t>除工程变更、政策性调整、《承包人提供主要材料和设备一览表》约定的</w:t>
      </w:r>
      <w:r>
        <w:rPr>
          <w:rFonts w:hint="eastAsia" w:asciiTheme="minorEastAsia" w:hAnsiTheme="minorEastAsia" w:eastAsiaTheme="minorEastAsia" w:cstheme="minorEastAsia"/>
          <w:color w:val="auto"/>
          <w:spacing w:val="-3"/>
          <w:szCs w:val="21"/>
          <w:highlight w:val="none"/>
          <w:u w:val="single"/>
        </w:rPr>
        <w:t>材料、设备价格变动风险以外因素。</w:t>
      </w:r>
    </w:p>
    <w:p w14:paraId="7172C1B2">
      <w:pPr>
        <w:pStyle w:val="14"/>
        <w:spacing w:before="70" w:line="360" w:lineRule="auto"/>
        <w:ind w:right="48" w:rightChars="23" w:firstLine="40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风险范围以外合同价格的调整方法：</w:t>
      </w:r>
    </w:p>
    <w:p w14:paraId="3876E9EB">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①工程变更：按10.4.1变更估价原则的约定调整。</w:t>
      </w:r>
    </w:p>
    <w:p w14:paraId="7F45C486">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②政策性调整：按自治区建设行政主管部门颁布的文件执行。</w:t>
      </w:r>
    </w:p>
    <w:p w14:paraId="3D034585">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③材料价格风险：按11.1的约定调整。</w:t>
      </w:r>
    </w:p>
    <w:p w14:paraId="39C6E36C">
      <w:pPr>
        <w:pStyle w:val="14"/>
        <w:tabs>
          <w:tab w:val="left" w:pos="3632"/>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④其</w:t>
      </w:r>
      <w:r>
        <w:rPr>
          <w:rFonts w:hint="eastAsia" w:asciiTheme="minorEastAsia" w:hAnsiTheme="minorEastAsia" w:eastAsiaTheme="minorEastAsia" w:cstheme="minorEastAsia"/>
          <w:color w:val="auto"/>
          <w:spacing w:val="-3"/>
          <w:szCs w:val="21"/>
          <w:highlight w:val="none"/>
        </w:rPr>
        <w:t>它</w:t>
      </w:r>
      <w:r>
        <w:rPr>
          <w:rFonts w:hint="eastAsia" w:asciiTheme="minorEastAsia" w:hAnsiTheme="minorEastAsia" w:eastAsiaTheme="minorEastAsia" w:cstheme="minorEastAsia"/>
          <w:color w:val="auto"/>
          <w:szCs w:val="21"/>
          <w:highlight w:val="none"/>
        </w:rPr>
        <w:t>：</w:t>
      </w:r>
    </w:p>
    <w:p w14:paraId="73A3605B">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（2）总价合同。</w:t>
      </w:r>
    </w:p>
    <w:p w14:paraId="118E893E">
      <w:pPr>
        <w:pStyle w:val="14"/>
        <w:tabs>
          <w:tab w:val="left" w:pos="473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w:t>
      </w:r>
      <w:r>
        <w:rPr>
          <w:rFonts w:hint="eastAsia" w:asciiTheme="minorEastAsia" w:hAnsiTheme="minorEastAsia" w:eastAsiaTheme="minorEastAsia" w:cstheme="minorEastAsia"/>
          <w:color w:val="auto"/>
          <w:spacing w:val="-3"/>
          <w:szCs w:val="21"/>
          <w:highlight w:val="none"/>
        </w:rPr>
        <w:t>价</w:t>
      </w:r>
      <w:r>
        <w:rPr>
          <w:rFonts w:hint="eastAsia" w:asciiTheme="minorEastAsia" w:hAnsiTheme="minorEastAsia" w:eastAsiaTheme="minorEastAsia" w:cstheme="minorEastAsia"/>
          <w:color w:val="auto"/>
          <w:szCs w:val="21"/>
          <w:highlight w:val="none"/>
        </w:rPr>
        <w:t>包含</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风险</w:t>
      </w:r>
      <w:r>
        <w:rPr>
          <w:rFonts w:hint="eastAsia" w:asciiTheme="minorEastAsia" w:hAnsiTheme="minorEastAsia" w:eastAsiaTheme="minorEastAsia" w:cstheme="minorEastAsia"/>
          <w:color w:val="auto"/>
          <w:spacing w:val="-3"/>
          <w:szCs w:val="21"/>
          <w:highlight w:val="none"/>
        </w:rPr>
        <w:t>范</w:t>
      </w:r>
      <w:r>
        <w:rPr>
          <w:rFonts w:hint="eastAsia" w:asciiTheme="minorEastAsia" w:hAnsiTheme="minorEastAsia" w:eastAsiaTheme="minorEastAsia" w:cstheme="minorEastAsia"/>
          <w:color w:val="auto"/>
          <w:szCs w:val="21"/>
          <w:highlight w:val="none"/>
        </w:rPr>
        <w:t>围：</w:t>
      </w:r>
      <w:r>
        <w:rPr>
          <w:rFonts w:hint="eastAsia" w:asciiTheme="minorEastAsia" w:hAnsiTheme="minorEastAsia" w:eastAsiaTheme="minorEastAsia" w:cstheme="minorEastAsia"/>
          <w:color w:val="auto"/>
          <w:szCs w:val="21"/>
          <w:highlight w:val="none"/>
          <w:u w:val="single"/>
        </w:rPr>
        <w:t>/</w:t>
      </w:r>
    </w:p>
    <w:p w14:paraId="1192B381">
      <w:pPr>
        <w:pStyle w:val="14"/>
        <w:tabs>
          <w:tab w:val="left" w:pos="517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w:t>
      </w:r>
      <w:r>
        <w:rPr>
          <w:rFonts w:hint="eastAsia" w:asciiTheme="minorEastAsia" w:hAnsiTheme="minorEastAsia" w:eastAsiaTheme="minorEastAsia" w:cstheme="minorEastAsia"/>
          <w:color w:val="auto"/>
          <w:spacing w:val="-3"/>
          <w:szCs w:val="21"/>
          <w:highlight w:val="none"/>
        </w:rPr>
        <w:t>险</w:t>
      </w:r>
      <w:r>
        <w:rPr>
          <w:rFonts w:hint="eastAsia" w:asciiTheme="minorEastAsia" w:hAnsiTheme="minorEastAsia" w:eastAsiaTheme="minorEastAsia" w:cstheme="minorEastAsia"/>
          <w:color w:val="auto"/>
          <w:szCs w:val="21"/>
          <w:highlight w:val="none"/>
        </w:rPr>
        <w:t>范围</w:t>
      </w:r>
      <w:r>
        <w:rPr>
          <w:rFonts w:hint="eastAsia" w:asciiTheme="minorEastAsia" w:hAnsiTheme="minorEastAsia" w:eastAsiaTheme="minorEastAsia" w:cstheme="minorEastAsia"/>
          <w:color w:val="auto"/>
          <w:spacing w:val="-3"/>
          <w:szCs w:val="21"/>
          <w:highlight w:val="none"/>
        </w:rPr>
        <w:t>以</w:t>
      </w:r>
      <w:r>
        <w:rPr>
          <w:rFonts w:hint="eastAsia" w:asciiTheme="minorEastAsia" w:hAnsiTheme="minorEastAsia" w:eastAsiaTheme="minorEastAsia" w:cstheme="minorEastAsia"/>
          <w:color w:val="auto"/>
          <w:szCs w:val="21"/>
          <w:highlight w:val="none"/>
        </w:rPr>
        <w:t>外合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价格</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调整</w:t>
      </w:r>
      <w:r>
        <w:rPr>
          <w:rFonts w:hint="eastAsia" w:asciiTheme="minorEastAsia" w:hAnsiTheme="minorEastAsia" w:eastAsiaTheme="minorEastAsia" w:cstheme="minorEastAsia"/>
          <w:color w:val="auto"/>
          <w:spacing w:val="-3"/>
          <w:szCs w:val="21"/>
          <w:highlight w:val="none"/>
        </w:rPr>
        <w:t>方</w:t>
      </w:r>
      <w:r>
        <w:rPr>
          <w:rFonts w:hint="eastAsia" w:asciiTheme="minorEastAsia" w:hAnsiTheme="minorEastAsia" w:eastAsiaTheme="minorEastAsia" w:cstheme="minorEastAsia"/>
          <w:color w:val="auto"/>
          <w:szCs w:val="21"/>
          <w:highlight w:val="none"/>
        </w:rPr>
        <w:t>法：</w:t>
      </w:r>
      <w:r>
        <w:rPr>
          <w:rFonts w:hint="eastAsia" w:asciiTheme="minorEastAsia" w:hAnsiTheme="minorEastAsia" w:eastAsiaTheme="minorEastAsia" w:cstheme="minorEastAsia"/>
          <w:color w:val="auto"/>
          <w:szCs w:val="21"/>
          <w:highlight w:val="none"/>
          <w:u w:val="single"/>
        </w:rPr>
        <w:t>/</w:t>
      </w:r>
    </w:p>
    <w:p w14:paraId="3F0976FD">
      <w:pPr>
        <w:pStyle w:val="49"/>
        <w:tabs>
          <w:tab w:val="left" w:pos="886"/>
          <w:tab w:val="left" w:pos="341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（3）其</w:t>
      </w:r>
      <w:r>
        <w:rPr>
          <w:rFonts w:hint="eastAsia" w:asciiTheme="minorEastAsia" w:hAnsiTheme="minorEastAsia" w:eastAsiaTheme="minorEastAsia" w:cstheme="minorEastAsia"/>
          <w:color w:val="auto"/>
          <w:szCs w:val="21"/>
          <w:highlight w:val="none"/>
        </w:rPr>
        <w:t>他价</w:t>
      </w:r>
      <w:r>
        <w:rPr>
          <w:rFonts w:hint="eastAsia" w:asciiTheme="minorEastAsia" w:hAnsiTheme="minorEastAsia" w:eastAsiaTheme="minorEastAsia" w:cstheme="minorEastAsia"/>
          <w:color w:val="auto"/>
          <w:spacing w:val="-3"/>
          <w:szCs w:val="21"/>
          <w:highlight w:val="none"/>
        </w:rPr>
        <w:t>格</w:t>
      </w:r>
      <w:r>
        <w:rPr>
          <w:rFonts w:hint="eastAsia" w:asciiTheme="minorEastAsia" w:hAnsiTheme="minorEastAsia" w:eastAsiaTheme="minorEastAsia" w:cstheme="minorEastAsia"/>
          <w:color w:val="auto"/>
          <w:szCs w:val="21"/>
          <w:highlight w:val="none"/>
        </w:rPr>
        <w:t>方式</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w:t>
      </w:r>
    </w:p>
    <w:p w14:paraId="71402538">
      <w:pPr>
        <w:tabs>
          <w:tab w:val="left" w:pos="888"/>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12.2预付款</w:t>
      </w:r>
    </w:p>
    <w:p w14:paraId="5C91A5EA">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12.2.1预付款的支付</w:t>
      </w:r>
    </w:p>
    <w:p w14:paraId="7B5122D3">
      <w:pPr>
        <w:pStyle w:val="14"/>
        <w:spacing w:before="2" w:line="360" w:lineRule="auto"/>
        <w:ind w:right="48" w:rightChars="2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(1)预付款的支付：本工程进场后预支付到合同款30%。预付款支付期限：视财政资金到位情况，原则上合同生效且具备实施条件后10个工作日内支付。</w:t>
      </w:r>
    </w:p>
    <w:p w14:paraId="2AD68BBF">
      <w:pPr>
        <w:pStyle w:val="14"/>
        <w:spacing w:before="2" w:line="360" w:lineRule="auto"/>
        <w:ind w:right="48" w:rightChars="2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预付款扣回的方式：</w:t>
      </w:r>
      <w:r>
        <w:rPr>
          <w:rFonts w:hint="eastAsia" w:asciiTheme="minorEastAsia" w:hAnsiTheme="minorEastAsia" w:eastAsiaTheme="minorEastAsia" w:cstheme="minorEastAsia"/>
          <w:color w:val="auto"/>
          <w:szCs w:val="21"/>
          <w:highlight w:val="none"/>
          <w:lang w:val="en-US" w:eastAsia="zh-CN"/>
        </w:rPr>
        <w:t>开工预付款在进度付款证书的累计金额达到签约合同价的80％一次性扣回开工预付款（合同价的60%）。</w:t>
      </w:r>
    </w:p>
    <w:p w14:paraId="463D95BA">
      <w:pPr>
        <w:pStyle w:val="49"/>
        <w:tabs>
          <w:tab w:val="left" w:pos="1104"/>
        </w:tabs>
        <w:spacing w:before="1"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12.2.2预付款担保</w:t>
      </w:r>
    </w:p>
    <w:p w14:paraId="67C9FCF2">
      <w:pPr>
        <w:pStyle w:val="14"/>
        <w:tabs>
          <w:tab w:val="left" w:pos="4844"/>
          <w:tab w:val="left" w:pos="4952"/>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预付</w:t>
      </w:r>
      <w:r>
        <w:rPr>
          <w:rFonts w:hint="eastAsia" w:asciiTheme="minorEastAsia" w:hAnsiTheme="minorEastAsia" w:eastAsiaTheme="minorEastAsia" w:cstheme="minorEastAsia"/>
          <w:color w:val="auto"/>
          <w:spacing w:val="-3"/>
          <w:szCs w:val="21"/>
          <w:highlight w:val="none"/>
        </w:rPr>
        <w:t>款</w:t>
      </w:r>
      <w:r>
        <w:rPr>
          <w:rFonts w:hint="eastAsia" w:asciiTheme="minorEastAsia" w:hAnsiTheme="minorEastAsia" w:eastAsiaTheme="minorEastAsia" w:cstheme="minorEastAsia"/>
          <w:color w:val="auto"/>
          <w:szCs w:val="21"/>
          <w:highlight w:val="none"/>
        </w:rPr>
        <w:t>担保</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期限：无</w:t>
      </w:r>
    </w:p>
    <w:p w14:paraId="39B50AAB">
      <w:pPr>
        <w:pStyle w:val="14"/>
        <w:tabs>
          <w:tab w:val="left" w:pos="4844"/>
          <w:tab w:val="left" w:pos="4952"/>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款担</w:t>
      </w:r>
      <w:r>
        <w:rPr>
          <w:rFonts w:hint="eastAsia" w:asciiTheme="minorEastAsia" w:hAnsiTheme="minorEastAsia" w:eastAsiaTheme="minorEastAsia" w:cstheme="minorEastAsia"/>
          <w:color w:val="auto"/>
          <w:spacing w:val="-3"/>
          <w:szCs w:val="21"/>
          <w:highlight w:val="none"/>
        </w:rPr>
        <w:t>保</w:t>
      </w:r>
      <w:r>
        <w:rPr>
          <w:rFonts w:hint="eastAsia" w:asciiTheme="minorEastAsia" w:hAnsiTheme="minorEastAsia" w:eastAsiaTheme="minorEastAsia" w:cstheme="minorEastAsia"/>
          <w:color w:val="auto"/>
          <w:szCs w:val="21"/>
          <w:highlight w:val="none"/>
        </w:rPr>
        <w:t>的形</w:t>
      </w:r>
      <w:r>
        <w:rPr>
          <w:rFonts w:hint="eastAsia" w:asciiTheme="minorEastAsia" w:hAnsiTheme="minorEastAsia" w:eastAsiaTheme="minorEastAsia" w:cstheme="minorEastAsia"/>
          <w:color w:val="auto"/>
          <w:spacing w:val="-3"/>
          <w:szCs w:val="21"/>
          <w:highlight w:val="none"/>
        </w:rPr>
        <w:t>式</w:t>
      </w:r>
      <w:r>
        <w:rPr>
          <w:rFonts w:hint="eastAsia" w:asciiTheme="minorEastAsia" w:hAnsiTheme="minorEastAsia" w:eastAsiaTheme="minorEastAsia" w:cstheme="minorEastAsia"/>
          <w:color w:val="auto"/>
          <w:szCs w:val="21"/>
          <w:highlight w:val="none"/>
        </w:rPr>
        <w:t>为：无</w:t>
      </w:r>
    </w:p>
    <w:p w14:paraId="3279CE81">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12.3计量</w:t>
      </w:r>
    </w:p>
    <w:p w14:paraId="157C7BD5">
      <w:pPr>
        <w:pStyle w:val="49"/>
        <w:tabs>
          <w:tab w:val="left" w:pos="1104"/>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12.3.1计量原则</w:t>
      </w:r>
    </w:p>
    <w:p w14:paraId="0F1E8E21">
      <w:pPr>
        <w:pStyle w:val="14"/>
        <w:spacing w:before="1" w:line="360" w:lineRule="auto"/>
        <w:ind w:right="48" w:rightChars="23" w:firstLine="40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工程量计算规则：</w:t>
      </w:r>
      <w:r>
        <w:rPr>
          <w:rFonts w:hint="eastAsia" w:asciiTheme="minorEastAsia" w:hAnsiTheme="minorEastAsia" w:eastAsiaTheme="minorEastAsia" w:cstheme="minorEastAsia"/>
          <w:color w:val="auto"/>
          <w:spacing w:val="-3"/>
          <w:szCs w:val="21"/>
          <w:highlight w:val="none"/>
          <w:u w:val="single"/>
        </w:rPr>
        <w:t>工程的计量均以《建设工程工程量清单计价规范》</w:t>
      </w:r>
      <w:r>
        <w:rPr>
          <w:rFonts w:hint="eastAsia" w:asciiTheme="minorEastAsia" w:hAnsiTheme="minorEastAsia" w:eastAsiaTheme="minorEastAsia" w:cstheme="minorEastAsia"/>
          <w:color w:val="auto"/>
          <w:spacing w:val="-1"/>
          <w:szCs w:val="21"/>
          <w:highlight w:val="none"/>
          <w:u w:val="single"/>
        </w:rPr>
        <w:t>（GB50500－2013）</w:t>
      </w:r>
      <w:r>
        <w:rPr>
          <w:rFonts w:hint="eastAsia" w:asciiTheme="minorEastAsia" w:hAnsiTheme="minorEastAsia" w:eastAsiaTheme="minorEastAsia" w:cstheme="minorEastAsia"/>
          <w:color w:val="auto"/>
          <w:spacing w:val="-3"/>
          <w:szCs w:val="21"/>
          <w:highlight w:val="none"/>
          <w:u w:val="single"/>
        </w:rPr>
        <w:t>和及其广西壮族自治区实施细则、《建设工程工程量清单计算规范》</w:t>
      </w:r>
      <w:r>
        <w:rPr>
          <w:rFonts w:hint="eastAsia" w:asciiTheme="minorEastAsia" w:hAnsiTheme="minorEastAsia" w:eastAsiaTheme="minorEastAsia" w:cstheme="minorEastAsia"/>
          <w:color w:val="auto"/>
          <w:spacing w:val="-1"/>
          <w:szCs w:val="21"/>
          <w:highlight w:val="none"/>
          <w:u w:val="single"/>
        </w:rPr>
        <w:t>（GB50854~50862－2013）</w:t>
      </w:r>
      <w:r>
        <w:rPr>
          <w:rFonts w:hint="eastAsia" w:asciiTheme="minorEastAsia" w:hAnsiTheme="minorEastAsia" w:eastAsiaTheme="minorEastAsia" w:cstheme="minorEastAsia"/>
          <w:color w:val="auto"/>
          <w:spacing w:val="-3"/>
          <w:szCs w:val="21"/>
          <w:highlight w:val="none"/>
          <w:u w:val="single"/>
        </w:rPr>
        <w:t>及其广西实施细</w:t>
      </w:r>
      <w:r>
        <w:rPr>
          <w:rFonts w:hint="eastAsia" w:asciiTheme="minorEastAsia" w:hAnsiTheme="minorEastAsia" w:eastAsiaTheme="minorEastAsia" w:cstheme="minorEastAsia"/>
          <w:color w:val="auto"/>
          <w:szCs w:val="21"/>
          <w:highlight w:val="none"/>
          <w:u w:val="single"/>
        </w:rPr>
        <w:t>则、本工程补充项目清单为准。</w:t>
      </w:r>
    </w:p>
    <w:p w14:paraId="0CF7762A">
      <w:pPr>
        <w:pStyle w:val="49"/>
        <w:tabs>
          <w:tab w:val="left" w:pos="1104"/>
        </w:tabs>
        <w:spacing w:before="70"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12.3.2计量周期</w:t>
      </w:r>
    </w:p>
    <w:p w14:paraId="5938588F">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关于计量周期的约定：</w:t>
      </w:r>
      <w:r>
        <w:rPr>
          <w:rFonts w:hint="eastAsia" w:asciiTheme="minorEastAsia" w:hAnsiTheme="minorEastAsia" w:eastAsiaTheme="minorEastAsia" w:cstheme="minorEastAsia"/>
          <w:color w:val="auto"/>
          <w:szCs w:val="21"/>
          <w:highlight w:val="none"/>
          <w:u w:val="single"/>
        </w:rPr>
        <w:t>每月25日前</w:t>
      </w:r>
      <w:r>
        <w:rPr>
          <w:rFonts w:hint="eastAsia" w:asciiTheme="minorEastAsia" w:hAnsiTheme="minorEastAsia" w:eastAsiaTheme="minorEastAsia" w:cstheme="minorEastAsia"/>
          <w:color w:val="auto"/>
          <w:szCs w:val="21"/>
          <w:highlight w:val="none"/>
        </w:rPr>
        <w:t>。</w:t>
      </w:r>
    </w:p>
    <w:p w14:paraId="3238CD3D">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单价合同的计量</w:t>
      </w:r>
      <w:r>
        <w:rPr>
          <w:rFonts w:hint="eastAsia" w:asciiTheme="minorEastAsia" w:hAnsiTheme="minorEastAsia" w:eastAsiaTheme="minorEastAsia" w:cstheme="minorEastAsia"/>
          <w:color w:val="auto"/>
          <w:spacing w:val="-4"/>
          <w:szCs w:val="21"/>
          <w:highlight w:val="none"/>
        </w:rPr>
        <w:t>关于单价合同计量的约定：</w:t>
      </w:r>
    </w:p>
    <w:p w14:paraId="711CB49C">
      <w:pPr>
        <w:pStyle w:val="49"/>
        <w:tabs>
          <w:tab w:val="left" w:pos="775"/>
        </w:tabs>
        <w:spacing w:before="2" w:line="360" w:lineRule="auto"/>
        <w:ind w:right="48" w:rightChars="23" w:firstLine="3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（1）工程量清单所列的工程量，不能作为承包人按合同履行其责任依据，实际施工中发生的工程量增</w:t>
      </w:r>
      <w:r>
        <w:rPr>
          <w:rFonts w:hint="eastAsia" w:asciiTheme="minorEastAsia" w:hAnsiTheme="minorEastAsia" w:eastAsiaTheme="minorEastAsia" w:cstheme="minorEastAsia"/>
          <w:color w:val="auto"/>
          <w:spacing w:val="-3"/>
          <w:szCs w:val="21"/>
          <w:highlight w:val="none"/>
        </w:rPr>
        <w:t>加或减少并不影响承包人履行合同的责任，工程结算以完成的实际工程量为准。</w:t>
      </w:r>
    </w:p>
    <w:p w14:paraId="03637615">
      <w:pPr>
        <w:pStyle w:val="49"/>
        <w:tabs>
          <w:tab w:val="left" w:pos="775"/>
        </w:tabs>
        <w:spacing w:line="360" w:lineRule="auto"/>
        <w:ind w:right="48" w:rightChars="23" w:firstLine="39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（2）除另有规定外，工程师应按照合同通过计量来核实确定已完成的工程量和价款，承包人应得到该</w:t>
      </w:r>
      <w:r>
        <w:rPr>
          <w:rFonts w:hint="eastAsia" w:asciiTheme="minorEastAsia" w:hAnsiTheme="minorEastAsia" w:eastAsiaTheme="minorEastAsia" w:cstheme="minorEastAsia"/>
          <w:color w:val="auto"/>
          <w:spacing w:val="-3"/>
          <w:szCs w:val="21"/>
          <w:highlight w:val="none"/>
        </w:rPr>
        <w:t>价款扣除保留金后的金额。当工程师要对已完工的工程量进行计量时，应适时地通知承包人参加。</w:t>
      </w:r>
    </w:p>
    <w:p w14:paraId="1C34575F">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12.3.3总价合同的计量</w:t>
      </w:r>
    </w:p>
    <w:p w14:paraId="6E4C47F2">
      <w:pPr>
        <w:pStyle w:val="14"/>
        <w:spacing w:line="360" w:lineRule="auto"/>
        <w:ind w:right="48" w:rightChars="23" w:firstLine="39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关于总价合同计量的约定：除工程变更外，原图纸范围内的工程量不得按实计量。进度款按支付分解</w:t>
      </w:r>
      <w:r>
        <w:rPr>
          <w:rFonts w:hint="eastAsia" w:asciiTheme="minorEastAsia" w:hAnsiTheme="minorEastAsia" w:eastAsiaTheme="minorEastAsia" w:cstheme="minorEastAsia"/>
          <w:color w:val="auto"/>
          <w:spacing w:val="-8"/>
          <w:szCs w:val="21"/>
          <w:highlight w:val="none"/>
        </w:rPr>
        <w:t>表支付，按通用条款第</w:t>
      </w:r>
      <w:r>
        <w:rPr>
          <w:rFonts w:hint="eastAsia" w:asciiTheme="minorEastAsia" w:hAnsiTheme="minorEastAsia" w:eastAsiaTheme="minorEastAsia" w:cstheme="minorEastAsia"/>
          <w:color w:val="auto"/>
          <w:szCs w:val="21"/>
          <w:highlight w:val="none"/>
        </w:rPr>
        <w:t>12.3.4</w:t>
      </w:r>
      <w:r>
        <w:rPr>
          <w:rFonts w:hint="eastAsia" w:asciiTheme="minorEastAsia" w:hAnsiTheme="minorEastAsia" w:eastAsiaTheme="minorEastAsia" w:cstheme="minorEastAsia"/>
          <w:color w:val="auto"/>
          <w:spacing w:val="-8"/>
          <w:szCs w:val="21"/>
          <w:highlight w:val="none"/>
        </w:rPr>
        <w:t>项〔总价合同的计量〕约定进行计量，但合同价款按照支付分解表进</w:t>
      </w:r>
      <w:r>
        <w:rPr>
          <w:rFonts w:hint="eastAsia" w:asciiTheme="minorEastAsia" w:hAnsiTheme="minorEastAsia" w:eastAsiaTheme="minorEastAsia" w:cstheme="minorEastAsia"/>
          <w:color w:val="auto"/>
          <w:spacing w:val="-3"/>
          <w:szCs w:val="21"/>
          <w:highlight w:val="none"/>
        </w:rPr>
        <w:t>行支付。</w:t>
      </w:r>
    </w:p>
    <w:p w14:paraId="1D8980A2">
      <w:pPr>
        <w:pStyle w:val="14"/>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12.3.6其他价格形式合同的计量</w:t>
      </w:r>
    </w:p>
    <w:p w14:paraId="467A8C1B">
      <w:pPr>
        <w:pStyle w:val="14"/>
        <w:tabs>
          <w:tab w:val="left" w:pos="583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价格</w:t>
      </w:r>
      <w:r>
        <w:rPr>
          <w:rFonts w:hint="eastAsia" w:asciiTheme="minorEastAsia" w:hAnsiTheme="minorEastAsia" w:eastAsiaTheme="minorEastAsia" w:cstheme="minorEastAsia"/>
          <w:color w:val="auto"/>
          <w:spacing w:val="-3"/>
          <w:szCs w:val="21"/>
          <w:highlight w:val="none"/>
        </w:rPr>
        <w:t>形</w:t>
      </w:r>
      <w:r>
        <w:rPr>
          <w:rFonts w:hint="eastAsia" w:asciiTheme="minorEastAsia" w:hAnsiTheme="minorEastAsia" w:eastAsiaTheme="minorEastAsia" w:cstheme="minorEastAsia"/>
          <w:color w:val="auto"/>
          <w:szCs w:val="21"/>
          <w:highlight w:val="none"/>
        </w:rPr>
        <w:t>式的</w:t>
      </w:r>
      <w:r>
        <w:rPr>
          <w:rFonts w:hint="eastAsia" w:asciiTheme="minorEastAsia" w:hAnsiTheme="minorEastAsia" w:eastAsiaTheme="minorEastAsia" w:cstheme="minorEastAsia"/>
          <w:color w:val="auto"/>
          <w:spacing w:val="-3"/>
          <w:szCs w:val="21"/>
          <w:highlight w:val="none"/>
        </w:rPr>
        <w:t>计</w:t>
      </w:r>
      <w:r>
        <w:rPr>
          <w:rFonts w:hint="eastAsia" w:asciiTheme="minorEastAsia" w:hAnsiTheme="minorEastAsia" w:eastAsiaTheme="minorEastAsia" w:cstheme="minorEastAsia"/>
          <w:color w:val="auto"/>
          <w:szCs w:val="21"/>
          <w:highlight w:val="none"/>
        </w:rPr>
        <w:t>量方</w:t>
      </w:r>
      <w:r>
        <w:rPr>
          <w:rFonts w:hint="eastAsia" w:asciiTheme="minorEastAsia" w:hAnsiTheme="minorEastAsia" w:eastAsiaTheme="minorEastAsia" w:cstheme="minorEastAsia"/>
          <w:color w:val="auto"/>
          <w:spacing w:val="-3"/>
          <w:szCs w:val="21"/>
          <w:highlight w:val="none"/>
        </w:rPr>
        <w:t>式</w:t>
      </w:r>
      <w:r>
        <w:rPr>
          <w:rFonts w:hint="eastAsia" w:asciiTheme="minorEastAsia" w:hAnsiTheme="minorEastAsia" w:eastAsiaTheme="minorEastAsia" w:cstheme="minorEastAsia"/>
          <w:color w:val="auto"/>
          <w:szCs w:val="21"/>
          <w:highlight w:val="none"/>
        </w:rPr>
        <w:t>和程</w:t>
      </w:r>
      <w:r>
        <w:rPr>
          <w:rFonts w:hint="eastAsia" w:asciiTheme="minorEastAsia" w:hAnsiTheme="minorEastAsia" w:eastAsiaTheme="minorEastAsia" w:cstheme="minorEastAsia"/>
          <w:color w:val="auto"/>
          <w:spacing w:val="-3"/>
          <w:szCs w:val="21"/>
          <w:highlight w:val="none"/>
        </w:rPr>
        <w:t>序</w:t>
      </w:r>
      <w:r>
        <w:rPr>
          <w:rFonts w:hint="eastAsia" w:asciiTheme="minorEastAsia" w:hAnsiTheme="minorEastAsia" w:eastAsiaTheme="minorEastAsia" w:cstheme="minorEastAsia"/>
          <w:color w:val="auto"/>
          <w:szCs w:val="21"/>
          <w:highlight w:val="none"/>
        </w:rPr>
        <w:t>：无</w:t>
      </w:r>
    </w:p>
    <w:p w14:paraId="2B191EB6">
      <w:pPr>
        <w:tabs>
          <w:tab w:val="left" w:pos="888"/>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12.4工程进度款支付</w:t>
      </w:r>
    </w:p>
    <w:p w14:paraId="43500180">
      <w:pPr>
        <w:pStyle w:val="49"/>
        <w:tabs>
          <w:tab w:val="left" w:pos="1104"/>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12.4.1付款周期</w:t>
      </w:r>
    </w:p>
    <w:p w14:paraId="70329028">
      <w:pPr>
        <w:pStyle w:val="50"/>
        <w:spacing w:line="360" w:lineRule="auto"/>
        <w:ind w:firstLine="420" w:firstLineChars="200"/>
        <w:jc w:val="left"/>
        <w:rPr>
          <w:rFonts w:hint="eastAsia" w:asciiTheme="minorEastAsia" w:hAnsiTheme="minorEastAsia" w:eastAsiaTheme="minorEastAsia" w:cstheme="minorEastAsia"/>
          <w:color w:val="auto"/>
          <w:spacing w:val="-3"/>
          <w:szCs w:val="21"/>
          <w:highlight w:val="none"/>
          <w:lang w:val="en-US" w:eastAsia="zh-CN"/>
        </w:rPr>
      </w:pPr>
      <w:r>
        <w:rPr>
          <w:rFonts w:hint="eastAsia" w:asciiTheme="minorEastAsia" w:hAnsiTheme="minorEastAsia" w:eastAsiaTheme="minorEastAsia" w:cstheme="minorEastAsia"/>
          <w:color w:val="auto"/>
          <w:szCs w:val="21"/>
          <w:highlight w:val="none"/>
        </w:rPr>
        <w:t>关于付款周期的约定：</w:t>
      </w:r>
      <w:r>
        <w:rPr>
          <w:rFonts w:hint="eastAsia" w:asciiTheme="minorEastAsia" w:hAnsiTheme="minorEastAsia" w:eastAsiaTheme="minorEastAsia" w:cstheme="minorEastAsia"/>
          <w:color w:val="auto"/>
          <w:spacing w:val="-3"/>
          <w:szCs w:val="21"/>
          <w:highlight w:val="none"/>
          <w:lang w:val="en-US" w:eastAsia="zh-CN"/>
        </w:rPr>
        <w:t>视财政资金到位情况，合同工程量清单内的进度款支付限额为已完成工程量的80%，工程变更部分进度款支付限额为已完成工程量的70%，完成全部工程量并组织验收合格后支付至工程款的90%，结算经评审部门（机构）审定后工程款支付至结算总额的97%，发包人按工程价款结算总额的3%预留工程质量保修金，待工程保修期满后再清算，原则上发包人应在承包人开具发票后30日内支付对应的款项。专项资金项目上级另有文件规定的，从其规定。</w:t>
      </w:r>
    </w:p>
    <w:p w14:paraId="08463F40">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12.4.2进度付款申请单的编制</w:t>
      </w:r>
    </w:p>
    <w:p w14:paraId="4B53F3EC">
      <w:pPr>
        <w:pStyle w:val="14"/>
        <w:tabs>
          <w:tab w:val="left" w:pos="572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进度</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单编</w:t>
      </w:r>
      <w:r>
        <w:rPr>
          <w:rFonts w:hint="eastAsia" w:asciiTheme="minorEastAsia" w:hAnsiTheme="minorEastAsia" w:eastAsiaTheme="minorEastAsia" w:cstheme="minorEastAsia"/>
          <w:color w:val="auto"/>
          <w:spacing w:val="-3"/>
          <w:szCs w:val="21"/>
          <w:highlight w:val="none"/>
        </w:rPr>
        <w:t>制</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1F6847CB">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12.4.3进度付款申请单的提交</w:t>
      </w:r>
    </w:p>
    <w:p w14:paraId="3035EB5D">
      <w:pPr>
        <w:pStyle w:val="49"/>
        <w:tabs>
          <w:tab w:val="left" w:pos="886"/>
          <w:tab w:val="left" w:pos="671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（1）单</w:t>
      </w:r>
      <w:r>
        <w:rPr>
          <w:rFonts w:hint="eastAsia" w:asciiTheme="minorEastAsia" w:hAnsiTheme="minorEastAsia" w:eastAsiaTheme="minorEastAsia" w:cstheme="minorEastAsia"/>
          <w:color w:val="auto"/>
          <w:szCs w:val="21"/>
          <w:highlight w:val="none"/>
        </w:rPr>
        <w:t>价合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进度</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4ABA2001">
      <w:pPr>
        <w:pStyle w:val="49"/>
        <w:tabs>
          <w:tab w:val="left" w:pos="886"/>
          <w:tab w:val="left" w:pos="6272"/>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（2）总</w:t>
      </w:r>
      <w:r>
        <w:rPr>
          <w:rFonts w:hint="eastAsia" w:asciiTheme="minorEastAsia" w:hAnsiTheme="minorEastAsia" w:eastAsiaTheme="minorEastAsia" w:cstheme="minorEastAsia"/>
          <w:color w:val="auto"/>
          <w:szCs w:val="21"/>
          <w:highlight w:val="none"/>
        </w:rPr>
        <w:t>价合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进度</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4E80398C">
      <w:pPr>
        <w:pStyle w:val="49"/>
        <w:tabs>
          <w:tab w:val="left" w:pos="886"/>
          <w:tab w:val="left" w:pos="7703"/>
        </w:tabs>
        <w:spacing w:before="1"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（3）其</w:t>
      </w:r>
      <w:r>
        <w:rPr>
          <w:rFonts w:hint="eastAsia" w:asciiTheme="minorEastAsia" w:hAnsiTheme="minorEastAsia" w:eastAsiaTheme="minorEastAsia" w:cstheme="minorEastAsia"/>
          <w:color w:val="auto"/>
          <w:szCs w:val="21"/>
          <w:highlight w:val="none"/>
        </w:rPr>
        <w:t>他价</w:t>
      </w:r>
      <w:r>
        <w:rPr>
          <w:rFonts w:hint="eastAsia" w:asciiTheme="minorEastAsia" w:hAnsiTheme="minorEastAsia" w:eastAsiaTheme="minorEastAsia" w:cstheme="minorEastAsia"/>
          <w:color w:val="auto"/>
          <w:spacing w:val="-3"/>
          <w:szCs w:val="21"/>
          <w:highlight w:val="none"/>
        </w:rPr>
        <w:t>格</w:t>
      </w:r>
      <w:r>
        <w:rPr>
          <w:rFonts w:hint="eastAsia" w:asciiTheme="minorEastAsia" w:hAnsiTheme="minorEastAsia" w:eastAsiaTheme="minorEastAsia" w:cstheme="minorEastAsia"/>
          <w:color w:val="auto"/>
          <w:szCs w:val="21"/>
          <w:highlight w:val="none"/>
        </w:rPr>
        <w:t>形式</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同进</w:t>
      </w:r>
      <w:r>
        <w:rPr>
          <w:rFonts w:hint="eastAsia" w:asciiTheme="minorEastAsia" w:hAnsiTheme="minorEastAsia" w:eastAsiaTheme="minorEastAsia" w:cstheme="minorEastAsia"/>
          <w:color w:val="auto"/>
          <w:spacing w:val="-3"/>
          <w:szCs w:val="21"/>
          <w:highlight w:val="none"/>
        </w:rPr>
        <w:t>度</w:t>
      </w:r>
      <w:r>
        <w:rPr>
          <w:rFonts w:hint="eastAsia" w:asciiTheme="minorEastAsia" w:hAnsiTheme="minorEastAsia" w:eastAsiaTheme="minorEastAsia" w:cstheme="minorEastAsia"/>
          <w:color w:val="auto"/>
          <w:szCs w:val="21"/>
          <w:highlight w:val="none"/>
        </w:rPr>
        <w:t>付款</w:t>
      </w:r>
      <w:r>
        <w:rPr>
          <w:rFonts w:hint="eastAsia" w:asciiTheme="minorEastAsia" w:hAnsiTheme="minorEastAsia" w:eastAsiaTheme="minorEastAsia" w:cstheme="minorEastAsia"/>
          <w:color w:val="auto"/>
          <w:spacing w:val="-3"/>
          <w:szCs w:val="21"/>
          <w:highlight w:val="none"/>
        </w:rPr>
        <w:t>申</w:t>
      </w:r>
      <w:r>
        <w:rPr>
          <w:rFonts w:hint="eastAsia" w:asciiTheme="minorEastAsia" w:hAnsiTheme="minorEastAsia" w:eastAsiaTheme="minorEastAsia" w:cstheme="minorEastAsia"/>
          <w:color w:val="auto"/>
          <w:szCs w:val="21"/>
          <w:highlight w:val="none"/>
        </w:rPr>
        <w:t>请单</w:t>
      </w:r>
      <w:r>
        <w:rPr>
          <w:rFonts w:hint="eastAsia" w:asciiTheme="minorEastAsia" w:hAnsiTheme="minorEastAsia" w:eastAsiaTheme="minorEastAsia" w:cstheme="minorEastAsia"/>
          <w:color w:val="auto"/>
          <w:spacing w:val="-3"/>
          <w:szCs w:val="21"/>
          <w:highlight w:val="none"/>
        </w:rPr>
        <w:t>提</w:t>
      </w:r>
      <w:r>
        <w:rPr>
          <w:rFonts w:hint="eastAsia" w:asciiTheme="minorEastAsia" w:hAnsiTheme="minorEastAsia" w:eastAsiaTheme="minorEastAsia" w:cstheme="minorEastAsia"/>
          <w:color w:val="auto"/>
          <w:szCs w:val="21"/>
          <w:highlight w:val="none"/>
        </w:rPr>
        <w:t>交的</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6ABB11B3">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12.4.3进度款审核和支付</w:t>
      </w:r>
    </w:p>
    <w:p w14:paraId="66AC02D0">
      <w:pPr>
        <w:pStyle w:val="49"/>
        <w:tabs>
          <w:tab w:val="left" w:pos="886"/>
          <w:tab w:val="left" w:pos="6272"/>
          <w:tab w:val="left" w:pos="638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（1）监</w:t>
      </w:r>
      <w:r>
        <w:rPr>
          <w:rFonts w:hint="eastAsia" w:asciiTheme="minorEastAsia" w:hAnsiTheme="minorEastAsia" w:eastAsiaTheme="minorEastAsia" w:cstheme="minorEastAsia"/>
          <w:color w:val="auto"/>
          <w:szCs w:val="21"/>
          <w:highlight w:val="none"/>
        </w:rPr>
        <w:t>理人</w:t>
      </w:r>
      <w:r>
        <w:rPr>
          <w:rFonts w:hint="eastAsia" w:asciiTheme="minorEastAsia" w:hAnsiTheme="minorEastAsia" w:eastAsiaTheme="minorEastAsia" w:cstheme="minorEastAsia"/>
          <w:color w:val="auto"/>
          <w:spacing w:val="-3"/>
          <w:szCs w:val="21"/>
          <w:highlight w:val="none"/>
        </w:rPr>
        <w:t>审</w:t>
      </w:r>
      <w:r>
        <w:rPr>
          <w:rFonts w:hint="eastAsia" w:asciiTheme="minorEastAsia" w:hAnsiTheme="minorEastAsia" w:eastAsiaTheme="minorEastAsia" w:cstheme="minorEastAsia"/>
          <w:color w:val="auto"/>
          <w:szCs w:val="21"/>
          <w:highlight w:val="none"/>
        </w:rPr>
        <w:t>查并</w:t>
      </w:r>
      <w:r>
        <w:rPr>
          <w:rFonts w:hint="eastAsia" w:asciiTheme="minorEastAsia" w:hAnsiTheme="minorEastAsia" w:eastAsiaTheme="minorEastAsia" w:cstheme="minorEastAsia"/>
          <w:color w:val="auto"/>
          <w:spacing w:val="-3"/>
          <w:szCs w:val="21"/>
          <w:highlight w:val="none"/>
        </w:rPr>
        <w:t>报</w:t>
      </w:r>
      <w:r>
        <w:rPr>
          <w:rFonts w:hint="eastAsia" w:asciiTheme="minorEastAsia" w:hAnsiTheme="minorEastAsia" w:eastAsiaTheme="minorEastAsia" w:cstheme="minorEastAsia"/>
          <w:color w:val="auto"/>
          <w:szCs w:val="21"/>
          <w:highlight w:val="none"/>
        </w:rPr>
        <w:t>送发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2E615F97">
      <w:pPr>
        <w:pStyle w:val="49"/>
        <w:tabs>
          <w:tab w:val="left" w:pos="886"/>
          <w:tab w:val="left" w:pos="6272"/>
          <w:tab w:val="left" w:pos="6383"/>
        </w:tabs>
        <w:spacing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人完</w:t>
      </w:r>
      <w:r>
        <w:rPr>
          <w:rFonts w:hint="eastAsia" w:asciiTheme="minorEastAsia" w:hAnsiTheme="minorEastAsia" w:eastAsiaTheme="minorEastAsia" w:cstheme="minorEastAsia"/>
          <w:color w:val="auto"/>
          <w:spacing w:val="-3"/>
          <w:szCs w:val="21"/>
          <w:highlight w:val="none"/>
        </w:rPr>
        <w:t>成</w:t>
      </w:r>
      <w:r>
        <w:rPr>
          <w:rFonts w:hint="eastAsia" w:asciiTheme="minorEastAsia" w:hAnsiTheme="minorEastAsia" w:eastAsiaTheme="minorEastAsia" w:cstheme="minorEastAsia"/>
          <w:color w:val="auto"/>
          <w:szCs w:val="21"/>
          <w:highlight w:val="none"/>
        </w:rPr>
        <w:t>审批</w:t>
      </w:r>
      <w:r>
        <w:rPr>
          <w:rFonts w:hint="eastAsia" w:asciiTheme="minorEastAsia" w:hAnsiTheme="minorEastAsia" w:eastAsiaTheme="minorEastAsia" w:cstheme="minorEastAsia"/>
          <w:color w:val="auto"/>
          <w:spacing w:val="-3"/>
          <w:szCs w:val="21"/>
          <w:highlight w:val="none"/>
        </w:rPr>
        <w:t>并</w:t>
      </w:r>
      <w:r>
        <w:rPr>
          <w:rFonts w:hint="eastAsia" w:asciiTheme="minorEastAsia" w:hAnsiTheme="minorEastAsia" w:eastAsiaTheme="minorEastAsia" w:cstheme="minorEastAsia"/>
          <w:color w:val="auto"/>
          <w:szCs w:val="21"/>
          <w:highlight w:val="none"/>
        </w:rPr>
        <w:t>签发</w:t>
      </w:r>
      <w:r>
        <w:rPr>
          <w:rFonts w:hint="eastAsia" w:asciiTheme="minorEastAsia" w:hAnsiTheme="minorEastAsia" w:eastAsiaTheme="minorEastAsia" w:cstheme="minorEastAsia"/>
          <w:color w:val="auto"/>
          <w:spacing w:val="-3"/>
          <w:szCs w:val="21"/>
          <w:highlight w:val="none"/>
        </w:rPr>
        <w:t>进</w:t>
      </w:r>
      <w:r>
        <w:rPr>
          <w:rFonts w:hint="eastAsia" w:asciiTheme="minorEastAsia" w:hAnsiTheme="minorEastAsia" w:eastAsiaTheme="minorEastAsia" w:cstheme="minorEastAsia"/>
          <w:color w:val="auto"/>
          <w:szCs w:val="21"/>
          <w:highlight w:val="none"/>
        </w:rPr>
        <w:t>度款</w:t>
      </w:r>
      <w:r>
        <w:rPr>
          <w:rFonts w:hint="eastAsia" w:asciiTheme="minorEastAsia" w:hAnsiTheme="minorEastAsia" w:eastAsiaTheme="minorEastAsia" w:cstheme="minorEastAsia"/>
          <w:color w:val="auto"/>
          <w:spacing w:val="-3"/>
          <w:szCs w:val="21"/>
          <w:highlight w:val="none"/>
        </w:rPr>
        <w:t>支</w:t>
      </w:r>
      <w:r>
        <w:rPr>
          <w:rFonts w:hint="eastAsia" w:asciiTheme="minorEastAsia" w:hAnsiTheme="minorEastAsia" w:eastAsiaTheme="minorEastAsia" w:cstheme="minorEastAsia"/>
          <w:color w:val="auto"/>
          <w:szCs w:val="21"/>
          <w:highlight w:val="none"/>
        </w:rPr>
        <w:t>付证</w:t>
      </w:r>
      <w:r>
        <w:rPr>
          <w:rFonts w:hint="eastAsia" w:asciiTheme="minorEastAsia" w:hAnsiTheme="minorEastAsia" w:eastAsiaTheme="minorEastAsia" w:cstheme="minorEastAsia"/>
          <w:color w:val="auto"/>
          <w:spacing w:val="-3"/>
          <w:szCs w:val="21"/>
          <w:highlight w:val="none"/>
        </w:rPr>
        <w:t>书</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执行通用条款。</w:t>
      </w:r>
    </w:p>
    <w:p w14:paraId="0DBBF228">
      <w:pPr>
        <w:pStyle w:val="49"/>
        <w:tabs>
          <w:tab w:val="left" w:pos="886"/>
          <w:tab w:val="left" w:pos="605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支</w:t>
      </w:r>
      <w:r>
        <w:rPr>
          <w:rFonts w:hint="eastAsia" w:asciiTheme="minorEastAsia" w:hAnsiTheme="minorEastAsia" w:eastAsiaTheme="minorEastAsia" w:cstheme="minorEastAsia"/>
          <w:color w:val="auto"/>
          <w:szCs w:val="21"/>
          <w:highlight w:val="none"/>
        </w:rPr>
        <w:t>付进</w:t>
      </w:r>
      <w:r>
        <w:rPr>
          <w:rFonts w:hint="eastAsia" w:asciiTheme="minorEastAsia" w:hAnsiTheme="minorEastAsia" w:eastAsiaTheme="minorEastAsia" w:cstheme="minorEastAsia"/>
          <w:color w:val="auto"/>
          <w:spacing w:val="-3"/>
          <w:szCs w:val="21"/>
          <w:highlight w:val="none"/>
        </w:rPr>
        <w:t>度</w:t>
      </w:r>
      <w:r>
        <w:rPr>
          <w:rFonts w:hint="eastAsia" w:asciiTheme="minorEastAsia" w:hAnsiTheme="minorEastAsia" w:eastAsiaTheme="minorEastAsia" w:cstheme="minorEastAsia"/>
          <w:color w:val="auto"/>
          <w:szCs w:val="21"/>
          <w:highlight w:val="none"/>
        </w:rPr>
        <w:t>款的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3F0ADDCE">
      <w:pPr>
        <w:pStyle w:val="14"/>
        <w:tabs>
          <w:tab w:val="left" w:pos="737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人逾</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支付</w:t>
      </w:r>
      <w:r>
        <w:rPr>
          <w:rFonts w:hint="eastAsia" w:asciiTheme="minorEastAsia" w:hAnsiTheme="minorEastAsia" w:eastAsiaTheme="minorEastAsia" w:cstheme="minorEastAsia"/>
          <w:color w:val="auto"/>
          <w:spacing w:val="-3"/>
          <w:szCs w:val="21"/>
          <w:highlight w:val="none"/>
        </w:rPr>
        <w:t>进</w:t>
      </w:r>
      <w:r>
        <w:rPr>
          <w:rFonts w:hint="eastAsia" w:asciiTheme="minorEastAsia" w:hAnsiTheme="minorEastAsia" w:eastAsiaTheme="minorEastAsia" w:cstheme="minorEastAsia"/>
          <w:color w:val="auto"/>
          <w:szCs w:val="21"/>
          <w:highlight w:val="none"/>
        </w:rPr>
        <w:t>度款</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违约</w:t>
      </w:r>
      <w:r>
        <w:rPr>
          <w:rFonts w:hint="eastAsia" w:asciiTheme="minorEastAsia" w:hAnsiTheme="minorEastAsia" w:eastAsiaTheme="minorEastAsia" w:cstheme="minorEastAsia"/>
          <w:color w:val="auto"/>
          <w:spacing w:val="-3"/>
          <w:szCs w:val="21"/>
          <w:highlight w:val="none"/>
        </w:rPr>
        <w:t>金</w:t>
      </w:r>
      <w:r>
        <w:rPr>
          <w:rFonts w:hint="eastAsia" w:asciiTheme="minorEastAsia" w:hAnsiTheme="minorEastAsia" w:eastAsiaTheme="minorEastAsia" w:cstheme="minorEastAsia"/>
          <w:color w:val="auto"/>
          <w:szCs w:val="21"/>
          <w:highlight w:val="none"/>
        </w:rPr>
        <w:t>的计</w:t>
      </w:r>
      <w:r>
        <w:rPr>
          <w:rFonts w:hint="eastAsia" w:asciiTheme="minorEastAsia" w:hAnsiTheme="minorEastAsia" w:eastAsiaTheme="minorEastAsia" w:cstheme="minorEastAsia"/>
          <w:color w:val="auto"/>
          <w:spacing w:val="-3"/>
          <w:szCs w:val="21"/>
          <w:highlight w:val="none"/>
        </w:rPr>
        <w:t>算</w:t>
      </w:r>
      <w:r>
        <w:rPr>
          <w:rFonts w:hint="eastAsia" w:asciiTheme="minorEastAsia" w:hAnsiTheme="minorEastAsia" w:eastAsiaTheme="minorEastAsia" w:cstheme="minorEastAsia"/>
          <w:color w:val="auto"/>
          <w:szCs w:val="21"/>
          <w:highlight w:val="none"/>
        </w:rPr>
        <w:t>方式：</w:t>
      </w:r>
      <w:r>
        <w:rPr>
          <w:rFonts w:hint="eastAsia" w:asciiTheme="minorEastAsia" w:hAnsiTheme="minorEastAsia" w:eastAsiaTheme="minorEastAsia" w:cstheme="minorEastAsia"/>
          <w:color w:val="auto"/>
          <w:szCs w:val="21"/>
          <w:highlight w:val="none"/>
          <w:u w:val="single"/>
        </w:rPr>
        <w:t>/</w:t>
      </w:r>
    </w:p>
    <w:p w14:paraId="0066141F">
      <w:pPr>
        <w:pStyle w:val="14"/>
        <w:tabs>
          <w:tab w:val="left" w:pos="737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w:t>
      </w:r>
      <w:r>
        <w:rPr>
          <w:rFonts w:hint="eastAsia" w:asciiTheme="minorEastAsia" w:hAnsiTheme="minorEastAsia" w:eastAsiaTheme="minorEastAsia" w:cstheme="minorEastAsia"/>
          <w:color w:val="auto"/>
          <w:spacing w:val="-3"/>
          <w:szCs w:val="21"/>
          <w:highlight w:val="none"/>
        </w:rPr>
        <w:t>度</w:t>
      </w:r>
      <w:r>
        <w:rPr>
          <w:rFonts w:hint="eastAsia" w:asciiTheme="minorEastAsia" w:hAnsiTheme="minorEastAsia" w:eastAsiaTheme="minorEastAsia" w:cstheme="minorEastAsia"/>
          <w:color w:val="auto"/>
          <w:szCs w:val="21"/>
          <w:highlight w:val="none"/>
        </w:rPr>
        <w:t>款支</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方式：</w:t>
      </w:r>
      <w:r>
        <w:rPr>
          <w:rFonts w:hint="eastAsia" w:asciiTheme="minorEastAsia" w:hAnsiTheme="minorEastAsia" w:eastAsiaTheme="minorEastAsia" w:cstheme="minorEastAsia"/>
          <w:color w:val="auto"/>
          <w:szCs w:val="21"/>
          <w:highlight w:val="none"/>
          <w:u w:val="single"/>
        </w:rPr>
        <w:t>银</w:t>
      </w:r>
      <w:r>
        <w:rPr>
          <w:rFonts w:hint="eastAsia" w:asciiTheme="minorEastAsia" w:hAnsiTheme="minorEastAsia" w:eastAsiaTheme="minorEastAsia" w:cstheme="minorEastAsia"/>
          <w:color w:val="auto"/>
          <w:spacing w:val="-3"/>
          <w:szCs w:val="21"/>
          <w:highlight w:val="none"/>
          <w:u w:val="single"/>
        </w:rPr>
        <w:t>行</w:t>
      </w:r>
      <w:r>
        <w:rPr>
          <w:rFonts w:hint="eastAsia" w:asciiTheme="minorEastAsia" w:hAnsiTheme="minorEastAsia" w:eastAsiaTheme="minorEastAsia" w:cstheme="minorEastAsia"/>
          <w:color w:val="auto"/>
          <w:szCs w:val="21"/>
          <w:highlight w:val="none"/>
          <w:u w:val="single"/>
        </w:rPr>
        <w:t>转</w:t>
      </w:r>
      <w:r>
        <w:rPr>
          <w:rFonts w:hint="eastAsia" w:asciiTheme="minorEastAsia" w:hAnsiTheme="minorEastAsia" w:eastAsiaTheme="minorEastAsia" w:cstheme="minorEastAsia"/>
          <w:color w:val="auto"/>
          <w:spacing w:val="-3"/>
          <w:szCs w:val="21"/>
          <w:highlight w:val="none"/>
          <w:u w:val="single"/>
        </w:rPr>
        <w:t>账</w:t>
      </w:r>
      <w:r>
        <w:rPr>
          <w:rFonts w:hint="eastAsia" w:asciiTheme="minorEastAsia" w:hAnsiTheme="minorEastAsia" w:eastAsiaTheme="minorEastAsia" w:cstheme="minorEastAsia"/>
          <w:color w:val="auto"/>
          <w:szCs w:val="21"/>
          <w:highlight w:val="none"/>
        </w:rPr>
        <w:t>。</w:t>
      </w:r>
    </w:p>
    <w:p w14:paraId="68B4C7EC">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12.4.6支付分解表的编制</w:t>
      </w:r>
    </w:p>
    <w:p w14:paraId="3F6C53BA">
      <w:pPr>
        <w:pStyle w:val="49"/>
        <w:tabs>
          <w:tab w:val="left" w:pos="664"/>
          <w:tab w:val="left" w:pos="6493"/>
        </w:tabs>
        <w:spacing w:before="1" w:line="360" w:lineRule="auto"/>
        <w:ind w:right="48" w:rightChars="2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w:t>
      </w:r>
      <w:r>
        <w:rPr>
          <w:rFonts w:hint="eastAsia" w:asciiTheme="minorEastAsia" w:hAnsiTheme="minorEastAsia" w:eastAsiaTheme="minorEastAsia" w:cstheme="minorEastAsia"/>
          <w:color w:val="auto"/>
          <w:spacing w:val="-3"/>
          <w:szCs w:val="21"/>
          <w:highlight w:val="none"/>
        </w:rPr>
        <w:t>价</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pacing w:val="-3"/>
          <w:szCs w:val="21"/>
          <w:highlight w:val="none"/>
        </w:rPr>
        <w:t>支</w:t>
      </w:r>
      <w:r>
        <w:rPr>
          <w:rFonts w:hint="eastAsia" w:asciiTheme="minorEastAsia" w:hAnsiTheme="minorEastAsia" w:eastAsiaTheme="minorEastAsia" w:cstheme="minorEastAsia"/>
          <w:color w:val="auto"/>
          <w:szCs w:val="21"/>
          <w:highlight w:val="none"/>
        </w:rPr>
        <w:t>付分</w:t>
      </w:r>
      <w:r>
        <w:rPr>
          <w:rFonts w:hint="eastAsia" w:asciiTheme="minorEastAsia" w:hAnsiTheme="minorEastAsia" w:eastAsiaTheme="minorEastAsia" w:cstheme="minorEastAsia"/>
          <w:color w:val="auto"/>
          <w:spacing w:val="-3"/>
          <w:szCs w:val="21"/>
          <w:highlight w:val="none"/>
        </w:rPr>
        <w:t>解</w:t>
      </w:r>
      <w:r>
        <w:rPr>
          <w:rFonts w:hint="eastAsia" w:asciiTheme="minorEastAsia" w:hAnsiTheme="minorEastAsia" w:eastAsiaTheme="minorEastAsia" w:cstheme="minorEastAsia"/>
          <w:color w:val="auto"/>
          <w:szCs w:val="21"/>
          <w:highlight w:val="none"/>
        </w:rPr>
        <w:t>表的</w:t>
      </w:r>
      <w:r>
        <w:rPr>
          <w:rFonts w:hint="eastAsia" w:asciiTheme="minorEastAsia" w:hAnsiTheme="minorEastAsia" w:eastAsiaTheme="minorEastAsia" w:cstheme="minorEastAsia"/>
          <w:color w:val="auto"/>
          <w:spacing w:val="-3"/>
          <w:szCs w:val="21"/>
          <w:highlight w:val="none"/>
        </w:rPr>
        <w:t>编</w:t>
      </w:r>
      <w:r>
        <w:rPr>
          <w:rFonts w:hint="eastAsia" w:asciiTheme="minorEastAsia" w:hAnsiTheme="minorEastAsia" w:eastAsiaTheme="minorEastAsia" w:cstheme="minorEastAsia"/>
          <w:color w:val="auto"/>
          <w:szCs w:val="21"/>
          <w:highlight w:val="none"/>
        </w:rPr>
        <w:t>制与</w:t>
      </w:r>
      <w:r>
        <w:rPr>
          <w:rFonts w:hint="eastAsia" w:asciiTheme="minorEastAsia" w:hAnsiTheme="minorEastAsia" w:eastAsiaTheme="minorEastAsia" w:cstheme="minorEastAsia"/>
          <w:color w:val="auto"/>
          <w:spacing w:val="-3"/>
          <w:szCs w:val="21"/>
          <w:highlight w:val="none"/>
        </w:rPr>
        <w:t>审</w:t>
      </w:r>
      <w:r>
        <w:rPr>
          <w:rFonts w:hint="eastAsia" w:asciiTheme="minorEastAsia" w:hAnsiTheme="minorEastAsia" w:eastAsiaTheme="minorEastAsia" w:cstheme="minorEastAsia"/>
          <w:color w:val="auto"/>
          <w:szCs w:val="21"/>
          <w:highlight w:val="none"/>
        </w:rPr>
        <w:t>批：</w:t>
      </w:r>
    </w:p>
    <w:p w14:paraId="77A30C13">
      <w:pPr>
        <w:pStyle w:val="49"/>
        <w:tabs>
          <w:tab w:val="left" w:pos="664"/>
        </w:tabs>
        <w:spacing w:line="360" w:lineRule="auto"/>
        <w:ind w:right="48" w:rightChars="23" w:firstLine="3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3.单价合同的总价项目支付分解表的编制与审批：总价项目不采用支付分解表的方式计算，而按《建</w:t>
      </w:r>
      <w:r>
        <w:rPr>
          <w:rFonts w:hint="eastAsia" w:asciiTheme="minorEastAsia" w:hAnsiTheme="minorEastAsia" w:eastAsiaTheme="minorEastAsia" w:cstheme="minorEastAsia"/>
          <w:color w:val="auto"/>
          <w:spacing w:val="-4"/>
          <w:szCs w:val="21"/>
          <w:highlight w:val="none"/>
        </w:rPr>
        <w:t>设工程预算定额》</w:t>
      </w:r>
      <w:r>
        <w:rPr>
          <w:rFonts w:hint="eastAsia" w:asciiTheme="minorEastAsia" w:hAnsiTheme="minorEastAsia" w:eastAsiaTheme="minorEastAsia" w:cstheme="minorEastAsia"/>
          <w:color w:val="auto"/>
          <w:szCs w:val="21"/>
          <w:highlight w:val="none"/>
        </w:rPr>
        <w:t>（JTG/TB06-02-2007）</w:t>
      </w:r>
      <w:r>
        <w:rPr>
          <w:rFonts w:hint="eastAsia" w:asciiTheme="minorEastAsia" w:hAnsiTheme="minorEastAsia" w:eastAsiaTheme="minorEastAsia" w:cstheme="minorEastAsia"/>
          <w:color w:val="auto"/>
          <w:spacing w:val="-20"/>
          <w:szCs w:val="21"/>
          <w:highlight w:val="none"/>
        </w:rPr>
        <w:t>以及</w:t>
      </w:r>
      <w:r>
        <w:rPr>
          <w:rFonts w:hint="eastAsia" w:asciiTheme="minorEastAsia" w:hAnsiTheme="minorEastAsia" w:eastAsiaTheme="minorEastAsia" w:cstheme="minorEastAsia"/>
          <w:color w:val="auto"/>
          <w:szCs w:val="21"/>
          <w:highlight w:val="none"/>
        </w:rPr>
        <w:t>2016-4-28</w:t>
      </w:r>
      <w:r>
        <w:rPr>
          <w:rFonts w:hint="eastAsia" w:asciiTheme="minorEastAsia" w:hAnsiTheme="minorEastAsia" w:eastAsiaTheme="minorEastAsia" w:cstheme="minorEastAsia"/>
          <w:color w:val="auto"/>
          <w:spacing w:val="-9"/>
          <w:szCs w:val="21"/>
          <w:highlight w:val="none"/>
        </w:rPr>
        <w:t>发布的《建设工程营业税改增值税计价依</w:t>
      </w:r>
      <w:r>
        <w:rPr>
          <w:rFonts w:hint="eastAsia" w:asciiTheme="minorEastAsia" w:hAnsiTheme="minorEastAsia" w:eastAsiaTheme="minorEastAsia" w:cstheme="minorEastAsia"/>
          <w:color w:val="auto"/>
          <w:spacing w:val="-3"/>
          <w:szCs w:val="21"/>
          <w:highlight w:val="none"/>
        </w:rPr>
        <w:t>据调整方案》的规定执行。</w:t>
      </w:r>
    </w:p>
    <w:p w14:paraId="20494A4A">
      <w:pPr>
        <w:tabs>
          <w:tab w:val="left" w:pos="777"/>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13.验收和工程试车</w:t>
      </w:r>
    </w:p>
    <w:p w14:paraId="796EB21E">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13.1分部分项工程验收</w:t>
      </w:r>
    </w:p>
    <w:p w14:paraId="0EADF811">
      <w:pPr>
        <w:pStyle w:val="14"/>
        <w:tabs>
          <w:tab w:val="left" w:pos="352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13.1.2监</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人不</w:t>
      </w:r>
      <w:r>
        <w:rPr>
          <w:rFonts w:hint="eastAsia" w:asciiTheme="minorEastAsia" w:hAnsiTheme="minorEastAsia" w:eastAsiaTheme="minorEastAsia" w:cstheme="minorEastAsia"/>
          <w:color w:val="auto"/>
          <w:spacing w:val="-3"/>
          <w:szCs w:val="21"/>
          <w:highlight w:val="none"/>
        </w:rPr>
        <w:t>能</w:t>
      </w:r>
      <w:r>
        <w:rPr>
          <w:rFonts w:hint="eastAsia" w:asciiTheme="minorEastAsia" w:hAnsiTheme="minorEastAsia" w:eastAsiaTheme="minorEastAsia" w:cstheme="minorEastAsia"/>
          <w:color w:val="auto"/>
          <w:szCs w:val="21"/>
          <w:highlight w:val="none"/>
        </w:rPr>
        <w:t>按时</w:t>
      </w:r>
      <w:r>
        <w:rPr>
          <w:rFonts w:hint="eastAsia" w:asciiTheme="minorEastAsia" w:hAnsiTheme="minorEastAsia" w:eastAsiaTheme="minorEastAsia" w:cstheme="minorEastAsia"/>
          <w:color w:val="auto"/>
          <w:spacing w:val="-3"/>
          <w:szCs w:val="21"/>
          <w:highlight w:val="none"/>
        </w:rPr>
        <w:t>进</w:t>
      </w:r>
      <w:r>
        <w:rPr>
          <w:rFonts w:hint="eastAsia" w:asciiTheme="minorEastAsia" w:hAnsiTheme="minorEastAsia" w:eastAsiaTheme="minorEastAsia" w:cstheme="minorEastAsia"/>
          <w:color w:val="auto"/>
          <w:szCs w:val="21"/>
          <w:highlight w:val="none"/>
        </w:rPr>
        <w:t>行验</w:t>
      </w:r>
      <w:r>
        <w:rPr>
          <w:rFonts w:hint="eastAsia" w:asciiTheme="minorEastAsia" w:hAnsiTheme="minorEastAsia" w:eastAsiaTheme="minorEastAsia" w:cstheme="minorEastAsia"/>
          <w:color w:val="auto"/>
          <w:spacing w:val="-3"/>
          <w:szCs w:val="21"/>
          <w:highlight w:val="none"/>
        </w:rPr>
        <w:t>收</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提前</w:t>
      </w:r>
      <w:r>
        <w:rPr>
          <w:rFonts w:hint="eastAsia" w:asciiTheme="minorEastAsia" w:hAnsiTheme="minorEastAsia" w:eastAsiaTheme="minorEastAsia" w:cstheme="minorEastAsia"/>
          <w:color w:val="auto"/>
          <w:spacing w:val="-3"/>
          <w:szCs w:val="21"/>
          <w:highlight w:val="none"/>
        </w:rPr>
        <w:t>小</w:t>
      </w:r>
      <w:r>
        <w:rPr>
          <w:rFonts w:hint="eastAsia" w:asciiTheme="minorEastAsia" w:hAnsiTheme="minorEastAsia" w:eastAsiaTheme="minorEastAsia" w:cstheme="minorEastAsia"/>
          <w:color w:val="auto"/>
          <w:szCs w:val="21"/>
          <w:highlight w:val="none"/>
        </w:rPr>
        <w:t>时提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书面</w:t>
      </w:r>
      <w:r>
        <w:rPr>
          <w:rFonts w:hint="eastAsia" w:asciiTheme="minorEastAsia" w:hAnsiTheme="minorEastAsia" w:eastAsiaTheme="minorEastAsia" w:cstheme="minorEastAsia"/>
          <w:color w:val="auto"/>
          <w:spacing w:val="-3"/>
          <w:szCs w:val="21"/>
          <w:highlight w:val="none"/>
        </w:rPr>
        <w:t>延</w:t>
      </w:r>
      <w:r>
        <w:rPr>
          <w:rFonts w:hint="eastAsia" w:asciiTheme="minorEastAsia" w:hAnsiTheme="minorEastAsia" w:eastAsiaTheme="minorEastAsia" w:cstheme="minorEastAsia"/>
          <w:color w:val="auto"/>
          <w:szCs w:val="21"/>
          <w:highlight w:val="none"/>
        </w:rPr>
        <w:t>期要</w:t>
      </w:r>
      <w:r>
        <w:rPr>
          <w:rFonts w:hint="eastAsia" w:asciiTheme="minorEastAsia" w:hAnsiTheme="minorEastAsia" w:eastAsiaTheme="minorEastAsia" w:cstheme="minorEastAsia"/>
          <w:color w:val="auto"/>
          <w:spacing w:val="-3"/>
          <w:szCs w:val="21"/>
          <w:highlight w:val="none"/>
        </w:rPr>
        <w:t>求</w:t>
      </w: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延期</w:t>
      </w:r>
      <w:r>
        <w:rPr>
          <w:rFonts w:hint="eastAsia" w:asciiTheme="minorEastAsia" w:hAnsiTheme="minorEastAsia" w:eastAsiaTheme="minorEastAsia" w:cstheme="minorEastAsia"/>
          <w:color w:val="auto"/>
          <w:spacing w:val="-3"/>
          <w:szCs w:val="21"/>
          <w:highlight w:val="none"/>
        </w:rPr>
        <w:t>最</w:t>
      </w:r>
      <w:r>
        <w:rPr>
          <w:rFonts w:hint="eastAsia" w:asciiTheme="minorEastAsia" w:hAnsiTheme="minorEastAsia" w:eastAsiaTheme="minorEastAsia" w:cstheme="minorEastAsia"/>
          <w:color w:val="auto"/>
          <w:szCs w:val="21"/>
          <w:highlight w:val="none"/>
        </w:rPr>
        <w:t>长不</w:t>
      </w:r>
      <w:r>
        <w:rPr>
          <w:rFonts w:hint="eastAsia" w:asciiTheme="minorEastAsia" w:hAnsiTheme="minorEastAsia" w:eastAsiaTheme="minorEastAsia" w:cstheme="minorEastAsia"/>
          <w:color w:val="auto"/>
          <w:spacing w:val="-3"/>
          <w:szCs w:val="21"/>
          <w:highlight w:val="none"/>
        </w:rPr>
        <w:t>得</w:t>
      </w:r>
      <w:r>
        <w:rPr>
          <w:rFonts w:hint="eastAsia" w:asciiTheme="minorEastAsia" w:hAnsiTheme="minorEastAsia" w:eastAsiaTheme="minorEastAsia" w:cstheme="minorEastAsia"/>
          <w:color w:val="auto"/>
          <w:szCs w:val="21"/>
          <w:highlight w:val="none"/>
        </w:rPr>
        <w:t>超过：</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小</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w:t>
      </w:r>
    </w:p>
    <w:p w14:paraId="12E3E1ED">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13.2竣工验收</w:t>
      </w:r>
    </w:p>
    <w:p w14:paraId="2E73C086">
      <w:pPr>
        <w:pStyle w:val="49"/>
        <w:tabs>
          <w:tab w:val="left" w:pos="1048"/>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13.2.1竣工验收条件</w:t>
      </w:r>
    </w:p>
    <w:p w14:paraId="1BF216B7">
      <w:pPr>
        <w:pStyle w:val="49"/>
        <w:tabs>
          <w:tab w:val="left" w:pos="886"/>
          <w:tab w:val="left" w:pos="748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（1）承</w:t>
      </w:r>
      <w:r>
        <w:rPr>
          <w:rFonts w:hint="eastAsia" w:asciiTheme="minorEastAsia" w:hAnsiTheme="minorEastAsia" w:eastAsiaTheme="minorEastAsia" w:cstheme="minorEastAsia"/>
          <w:color w:val="auto"/>
          <w:spacing w:val="-1"/>
          <w:szCs w:val="21"/>
          <w:highlight w:val="none"/>
        </w:rPr>
        <w:t>包人</w:t>
      </w:r>
      <w:r>
        <w:rPr>
          <w:rFonts w:hint="eastAsia" w:asciiTheme="minorEastAsia" w:hAnsiTheme="minorEastAsia" w:eastAsiaTheme="minorEastAsia" w:cstheme="minorEastAsia"/>
          <w:color w:val="auto"/>
          <w:spacing w:val="-3"/>
          <w:szCs w:val="21"/>
          <w:highlight w:val="none"/>
        </w:rPr>
        <w:t>负</w:t>
      </w:r>
      <w:r>
        <w:rPr>
          <w:rFonts w:hint="eastAsia" w:asciiTheme="minorEastAsia" w:hAnsiTheme="minorEastAsia" w:eastAsiaTheme="minorEastAsia" w:cstheme="minorEastAsia"/>
          <w:color w:val="auto"/>
          <w:szCs w:val="21"/>
          <w:highlight w:val="none"/>
        </w:rPr>
        <w:t>责整</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和提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的竣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验收</w:t>
      </w:r>
      <w:r>
        <w:rPr>
          <w:rFonts w:hint="eastAsia" w:asciiTheme="minorEastAsia" w:hAnsiTheme="minorEastAsia" w:eastAsiaTheme="minorEastAsia" w:cstheme="minorEastAsia"/>
          <w:color w:val="auto"/>
          <w:spacing w:val="-3"/>
          <w:szCs w:val="21"/>
          <w:highlight w:val="none"/>
        </w:rPr>
        <w:t>资</w:t>
      </w:r>
      <w:r>
        <w:rPr>
          <w:rFonts w:hint="eastAsia" w:asciiTheme="minorEastAsia" w:hAnsiTheme="minorEastAsia" w:eastAsiaTheme="minorEastAsia" w:cstheme="minorEastAsia"/>
          <w:color w:val="auto"/>
          <w:szCs w:val="21"/>
          <w:highlight w:val="none"/>
        </w:rPr>
        <w:t>料应</w:t>
      </w:r>
      <w:r>
        <w:rPr>
          <w:rFonts w:hint="eastAsia" w:asciiTheme="minorEastAsia" w:hAnsiTheme="minorEastAsia" w:eastAsiaTheme="minorEastAsia" w:cstheme="minorEastAsia"/>
          <w:color w:val="auto"/>
          <w:spacing w:val="-3"/>
          <w:szCs w:val="21"/>
          <w:highlight w:val="none"/>
        </w:rPr>
        <w:t>当</w:t>
      </w: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程所</w:t>
      </w:r>
      <w:r>
        <w:rPr>
          <w:rFonts w:hint="eastAsia" w:asciiTheme="minorEastAsia" w:hAnsiTheme="minorEastAsia" w:eastAsiaTheme="minorEastAsia" w:cstheme="minorEastAsia"/>
          <w:color w:val="auto"/>
          <w:spacing w:val="-3"/>
          <w:szCs w:val="21"/>
          <w:highlight w:val="none"/>
        </w:rPr>
        <w:t>在</w:t>
      </w:r>
      <w:r>
        <w:rPr>
          <w:rFonts w:hint="eastAsia" w:asciiTheme="minorEastAsia" w:hAnsiTheme="minorEastAsia" w:eastAsiaTheme="minorEastAsia" w:cstheme="minorEastAsia"/>
          <w:color w:val="auto"/>
          <w:szCs w:val="21"/>
          <w:highlight w:val="none"/>
        </w:rPr>
        <w:t>地建</w:t>
      </w:r>
      <w:r>
        <w:rPr>
          <w:rFonts w:hint="eastAsia" w:asciiTheme="minorEastAsia" w:hAnsiTheme="minorEastAsia" w:eastAsiaTheme="minorEastAsia" w:cstheme="minorEastAsia"/>
          <w:color w:val="auto"/>
          <w:spacing w:val="-3"/>
          <w:szCs w:val="21"/>
          <w:highlight w:val="none"/>
        </w:rPr>
        <w:t>设</w:t>
      </w:r>
      <w:r>
        <w:rPr>
          <w:rFonts w:hint="eastAsia" w:asciiTheme="minorEastAsia" w:hAnsiTheme="minorEastAsia" w:eastAsiaTheme="minorEastAsia" w:cstheme="minorEastAsia"/>
          <w:color w:val="auto"/>
          <w:szCs w:val="21"/>
          <w:highlight w:val="none"/>
        </w:rPr>
        <w:t>行政</w:t>
      </w:r>
      <w:r>
        <w:rPr>
          <w:rFonts w:hint="eastAsia" w:asciiTheme="minorEastAsia" w:hAnsiTheme="minorEastAsia" w:eastAsiaTheme="minorEastAsia" w:cstheme="minorEastAsia"/>
          <w:color w:val="auto"/>
          <w:spacing w:val="-3"/>
          <w:szCs w:val="21"/>
          <w:highlight w:val="none"/>
        </w:rPr>
        <w:t>主</w:t>
      </w:r>
      <w:r>
        <w:rPr>
          <w:rFonts w:hint="eastAsia" w:asciiTheme="minorEastAsia" w:hAnsiTheme="minorEastAsia" w:eastAsiaTheme="minorEastAsia" w:cstheme="minorEastAsia"/>
          <w:color w:val="auto"/>
          <w:szCs w:val="21"/>
          <w:highlight w:val="none"/>
        </w:rPr>
        <w:t>管部</w:t>
      </w:r>
      <w:r>
        <w:rPr>
          <w:rFonts w:hint="eastAsia" w:asciiTheme="minorEastAsia" w:hAnsiTheme="minorEastAsia" w:eastAsiaTheme="minorEastAsia" w:cstheme="minorEastAsia"/>
          <w:color w:val="auto"/>
          <w:spacing w:val="-3"/>
          <w:szCs w:val="21"/>
          <w:highlight w:val="none"/>
        </w:rPr>
        <w:t>门</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)城</w:t>
      </w:r>
      <w:r>
        <w:rPr>
          <w:rFonts w:hint="eastAsia" w:asciiTheme="minorEastAsia" w:hAnsiTheme="minorEastAsia" w:eastAsiaTheme="minorEastAsia" w:cstheme="minorEastAsia"/>
          <w:color w:val="auto"/>
          <w:spacing w:val="-3"/>
          <w:szCs w:val="21"/>
          <w:highlight w:val="none"/>
        </w:rPr>
        <w:t>市</w:t>
      </w:r>
      <w:r>
        <w:rPr>
          <w:rFonts w:hint="eastAsia" w:asciiTheme="minorEastAsia" w:hAnsiTheme="minorEastAsia" w:eastAsiaTheme="minorEastAsia" w:cstheme="minorEastAsia"/>
          <w:color w:val="auto"/>
          <w:szCs w:val="21"/>
          <w:highlight w:val="none"/>
        </w:rPr>
        <w:t>建设档</w:t>
      </w:r>
      <w:r>
        <w:rPr>
          <w:rFonts w:hint="eastAsia" w:asciiTheme="minorEastAsia" w:hAnsiTheme="minorEastAsia" w:eastAsiaTheme="minorEastAsia" w:cstheme="minorEastAsia"/>
          <w:color w:val="auto"/>
          <w:spacing w:val="-3"/>
          <w:szCs w:val="21"/>
          <w:highlight w:val="none"/>
        </w:rPr>
        <w:t>案</w:t>
      </w:r>
      <w:r>
        <w:rPr>
          <w:rFonts w:hint="eastAsia" w:asciiTheme="minorEastAsia" w:hAnsiTheme="minorEastAsia" w:eastAsiaTheme="minorEastAsia" w:cstheme="minorEastAsia"/>
          <w:color w:val="auto"/>
          <w:szCs w:val="21"/>
          <w:highlight w:val="none"/>
        </w:rPr>
        <w:t>管理</w:t>
      </w:r>
      <w:r>
        <w:rPr>
          <w:rFonts w:hint="eastAsia" w:asciiTheme="minorEastAsia" w:hAnsiTheme="minorEastAsia" w:eastAsiaTheme="minorEastAsia" w:cstheme="minorEastAsia"/>
          <w:color w:val="auto"/>
          <w:spacing w:val="-3"/>
          <w:szCs w:val="21"/>
          <w:highlight w:val="none"/>
        </w:rPr>
        <w:t>机</w:t>
      </w:r>
      <w:r>
        <w:rPr>
          <w:rFonts w:hint="eastAsia" w:asciiTheme="minorEastAsia" w:hAnsiTheme="minorEastAsia" w:eastAsiaTheme="minorEastAsia" w:cstheme="minorEastAsia"/>
          <w:color w:val="auto"/>
          <w:szCs w:val="21"/>
          <w:highlight w:val="none"/>
        </w:rPr>
        <w:t>构有</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zCs w:val="21"/>
          <w:highlight w:val="none"/>
        </w:rPr>
        <w:t>施工</w:t>
      </w:r>
      <w:r>
        <w:rPr>
          <w:rFonts w:hint="eastAsia" w:asciiTheme="minorEastAsia" w:hAnsiTheme="minorEastAsia" w:eastAsiaTheme="minorEastAsia" w:cstheme="minorEastAsia"/>
          <w:color w:val="auto"/>
          <w:spacing w:val="-3"/>
          <w:szCs w:val="21"/>
          <w:highlight w:val="none"/>
        </w:rPr>
        <w:t>资</w:t>
      </w:r>
      <w:r>
        <w:rPr>
          <w:rFonts w:hint="eastAsia" w:asciiTheme="minorEastAsia" w:hAnsiTheme="minorEastAsia" w:eastAsiaTheme="minorEastAsia" w:cstheme="minorEastAsia"/>
          <w:color w:val="auto"/>
          <w:szCs w:val="21"/>
          <w:highlight w:val="none"/>
        </w:rPr>
        <w:t>料的</w:t>
      </w:r>
      <w:r>
        <w:rPr>
          <w:rFonts w:hint="eastAsia" w:asciiTheme="minorEastAsia" w:hAnsiTheme="minorEastAsia" w:eastAsiaTheme="minorEastAsia" w:cstheme="minorEastAsia"/>
          <w:color w:val="auto"/>
          <w:spacing w:val="-3"/>
          <w:szCs w:val="21"/>
          <w:highlight w:val="none"/>
        </w:rPr>
        <w:t>要</w:t>
      </w:r>
      <w:r>
        <w:rPr>
          <w:rFonts w:hint="eastAsia" w:asciiTheme="minorEastAsia" w:hAnsiTheme="minorEastAsia" w:eastAsiaTheme="minorEastAsia" w:cstheme="minorEastAsia"/>
          <w:color w:val="auto"/>
          <w:szCs w:val="21"/>
          <w:highlight w:val="none"/>
        </w:rPr>
        <w:t>求，</w:t>
      </w:r>
      <w:r>
        <w:rPr>
          <w:rFonts w:hint="eastAsia" w:asciiTheme="minorEastAsia" w:hAnsiTheme="minorEastAsia" w:eastAsiaTheme="minorEastAsia" w:cstheme="minorEastAsia"/>
          <w:color w:val="auto"/>
          <w:spacing w:val="-3"/>
          <w:szCs w:val="21"/>
          <w:highlight w:val="none"/>
        </w:rPr>
        <w:t>具</w:t>
      </w:r>
      <w:r>
        <w:rPr>
          <w:rFonts w:hint="eastAsia" w:asciiTheme="minorEastAsia" w:hAnsiTheme="minorEastAsia" w:eastAsiaTheme="minorEastAsia" w:cstheme="minorEastAsia"/>
          <w:color w:val="auto"/>
          <w:szCs w:val="21"/>
          <w:highlight w:val="none"/>
        </w:rPr>
        <w:t>体内</w:t>
      </w:r>
      <w:r>
        <w:rPr>
          <w:rFonts w:hint="eastAsia" w:asciiTheme="minorEastAsia" w:hAnsiTheme="minorEastAsia" w:eastAsiaTheme="minorEastAsia" w:cstheme="minorEastAsia"/>
          <w:color w:val="auto"/>
          <w:spacing w:val="-3"/>
          <w:szCs w:val="21"/>
          <w:highlight w:val="none"/>
        </w:rPr>
        <w:t>容</w:t>
      </w:r>
      <w:r>
        <w:rPr>
          <w:rFonts w:hint="eastAsia" w:asciiTheme="minorEastAsia" w:hAnsiTheme="minorEastAsia" w:eastAsiaTheme="minorEastAsia" w:cstheme="minorEastAsia"/>
          <w:color w:val="auto"/>
          <w:szCs w:val="21"/>
          <w:highlight w:val="none"/>
        </w:rPr>
        <w:t>包括：</w:t>
      </w:r>
      <w:r>
        <w:rPr>
          <w:rFonts w:hint="eastAsia" w:asciiTheme="minorEastAsia" w:hAnsiTheme="minorEastAsia" w:eastAsiaTheme="minorEastAsia" w:cstheme="minorEastAsia"/>
          <w:color w:val="auto"/>
          <w:szCs w:val="21"/>
          <w:highlight w:val="none"/>
          <w:u w:val="single"/>
        </w:rPr>
        <w:t>/</w:t>
      </w:r>
    </w:p>
    <w:p w14:paraId="04C454AF">
      <w:pPr>
        <w:pStyle w:val="14"/>
        <w:tabs>
          <w:tab w:val="left" w:pos="484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验收</w:t>
      </w:r>
      <w:r>
        <w:rPr>
          <w:rFonts w:hint="eastAsia" w:asciiTheme="minorEastAsia" w:hAnsiTheme="minorEastAsia" w:eastAsiaTheme="minorEastAsia" w:cstheme="minorEastAsia"/>
          <w:color w:val="auto"/>
          <w:spacing w:val="-3"/>
          <w:szCs w:val="21"/>
          <w:highlight w:val="none"/>
        </w:rPr>
        <w:t>资</w:t>
      </w:r>
      <w:r>
        <w:rPr>
          <w:rFonts w:hint="eastAsia" w:asciiTheme="minorEastAsia" w:hAnsiTheme="minorEastAsia" w:eastAsiaTheme="minorEastAsia" w:cstheme="minorEastAsia"/>
          <w:color w:val="auto"/>
          <w:szCs w:val="21"/>
          <w:highlight w:val="none"/>
        </w:rPr>
        <w:t>料的</w:t>
      </w:r>
      <w:r>
        <w:rPr>
          <w:rFonts w:hint="eastAsia" w:asciiTheme="minorEastAsia" w:hAnsiTheme="minorEastAsia" w:eastAsiaTheme="minorEastAsia" w:cstheme="minorEastAsia"/>
          <w:color w:val="auto"/>
          <w:spacing w:val="-3"/>
          <w:szCs w:val="21"/>
          <w:highlight w:val="none"/>
        </w:rPr>
        <w:t>份</w:t>
      </w:r>
      <w:r>
        <w:rPr>
          <w:rFonts w:hint="eastAsia" w:asciiTheme="minorEastAsia" w:hAnsiTheme="minorEastAsia" w:eastAsiaTheme="minorEastAsia" w:cstheme="minorEastAsia"/>
          <w:color w:val="auto"/>
          <w:szCs w:val="21"/>
          <w:highlight w:val="none"/>
        </w:rPr>
        <w:t>数：</w:t>
      </w:r>
      <w:r>
        <w:rPr>
          <w:rFonts w:hint="eastAsia" w:asciiTheme="minorEastAsia" w:hAnsiTheme="minorEastAsia" w:eastAsiaTheme="minorEastAsia" w:cstheme="minorEastAsia"/>
          <w:color w:val="auto"/>
          <w:szCs w:val="21"/>
          <w:highlight w:val="none"/>
          <w:u w:val="single"/>
        </w:rPr>
        <w:t>/</w:t>
      </w:r>
    </w:p>
    <w:p w14:paraId="4110623B">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承包人提供竣工图的约定：</w:t>
      </w:r>
      <w:r>
        <w:rPr>
          <w:rFonts w:hint="eastAsia" w:asciiTheme="minorEastAsia" w:hAnsiTheme="minorEastAsia" w:eastAsiaTheme="minorEastAsia" w:cstheme="minorEastAsia"/>
          <w:color w:val="auto"/>
          <w:szCs w:val="21"/>
          <w:highlight w:val="none"/>
          <w:u w:val="single"/>
        </w:rPr>
        <w:t>竣工验收正式通过后5天（工程造价在500万元以下含500万元）、10天</w:t>
      </w:r>
      <w:r>
        <w:rPr>
          <w:rFonts w:hint="eastAsia" w:asciiTheme="minorEastAsia" w:hAnsiTheme="minorEastAsia" w:eastAsiaTheme="minorEastAsia" w:cstheme="minorEastAsia"/>
          <w:color w:val="auto"/>
          <w:spacing w:val="-3"/>
          <w:szCs w:val="21"/>
          <w:highlight w:val="none"/>
          <w:u w:val="single"/>
        </w:rPr>
        <w:t>（</w:t>
      </w:r>
      <w:r>
        <w:rPr>
          <w:rFonts w:hint="eastAsia" w:asciiTheme="minorEastAsia" w:hAnsiTheme="minorEastAsia" w:eastAsiaTheme="minorEastAsia" w:cstheme="minorEastAsia"/>
          <w:color w:val="auto"/>
          <w:spacing w:val="-10"/>
          <w:szCs w:val="21"/>
          <w:highlight w:val="none"/>
          <w:u w:val="single"/>
        </w:rPr>
        <w:t>工程造价在</w:t>
      </w:r>
      <w:r>
        <w:rPr>
          <w:rFonts w:hint="eastAsia" w:asciiTheme="minorEastAsia" w:hAnsiTheme="minorEastAsia" w:eastAsiaTheme="minorEastAsia" w:cstheme="minorEastAsia"/>
          <w:color w:val="auto"/>
          <w:szCs w:val="21"/>
          <w:highlight w:val="none"/>
          <w:u w:val="single"/>
        </w:rPr>
        <w:t>500</w:t>
      </w:r>
      <w:r>
        <w:rPr>
          <w:rFonts w:hint="eastAsia" w:asciiTheme="minorEastAsia" w:hAnsiTheme="minorEastAsia" w:eastAsiaTheme="minorEastAsia" w:cstheme="minorEastAsia"/>
          <w:color w:val="auto"/>
          <w:spacing w:val="-24"/>
          <w:szCs w:val="21"/>
          <w:highlight w:val="none"/>
          <w:u w:val="single"/>
        </w:rPr>
        <w:t>万元至</w:t>
      </w:r>
      <w:r>
        <w:rPr>
          <w:rFonts w:hint="eastAsia" w:asciiTheme="minorEastAsia" w:hAnsiTheme="minorEastAsia" w:eastAsiaTheme="minorEastAsia" w:cstheme="minorEastAsia"/>
          <w:color w:val="auto"/>
          <w:szCs w:val="21"/>
          <w:highlight w:val="none"/>
          <w:u w:val="single"/>
        </w:rPr>
        <w:t>1000</w:t>
      </w:r>
      <w:r>
        <w:rPr>
          <w:rFonts w:hint="eastAsia" w:asciiTheme="minorEastAsia" w:hAnsiTheme="minorEastAsia" w:eastAsiaTheme="minorEastAsia" w:cstheme="minorEastAsia"/>
          <w:color w:val="auto"/>
          <w:spacing w:val="-17"/>
          <w:szCs w:val="21"/>
          <w:highlight w:val="none"/>
          <w:u w:val="single"/>
        </w:rPr>
        <w:t>万元之间含</w:t>
      </w:r>
      <w:r>
        <w:rPr>
          <w:rFonts w:hint="eastAsia" w:asciiTheme="minorEastAsia" w:hAnsiTheme="minorEastAsia" w:eastAsiaTheme="minorEastAsia" w:cstheme="minorEastAsia"/>
          <w:color w:val="auto"/>
          <w:szCs w:val="21"/>
          <w:highlight w:val="none"/>
          <w:u w:val="single"/>
        </w:rPr>
        <w:t>1000</w:t>
      </w:r>
      <w:r>
        <w:rPr>
          <w:rFonts w:hint="eastAsia" w:asciiTheme="minorEastAsia" w:hAnsiTheme="minorEastAsia" w:eastAsiaTheme="minorEastAsia" w:cstheme="minorEastAsia"/>
          <w:color w:val="auto"/>
          <w:spacing w:val="-21"/>
          <w:szCs w:val="21"/>
          <w:highlight w:val="none"/>
          <w:u w:val="single"/>
        </w:rPr>
        <w:t>万元</w:t>
      </w:r>
      <w:r>
        <w:rPr>
          <w:rFonts w:hint="eastAsia" w:asciiTheme="minorEastAsia" w:hAnsiTheme="minorEastAsia" w:eastAsiaTheme="minorEastAsia" w:cstheme="minorEastAsia"/>
          <w:color w:val="auto"/>
          <w:szCs w:val="21"/>
          <w:highlight w:val="none"/>
          <w:u w:val="single"/>
        </w:rPr>
        <w:t>）、15</w:t>
      </w:r>
      <w:r>
        <w:rPr>
          <w:rFonts w:hint="eastAsia" w:asciiTheme="minorEastAsia" w:hAnsiTheme="minorEastAsia" w:eastAsiaTheme="minorEastAsia" w:cstheme="minorEastAsia"/>
          <w:color w:val="auto"/>
          <w:spacing w:val="-29"/>
          <w:szCs w:val="21"/>
          <w:highlight w:val="none"/>
          <w:u w:val="single"/>
        </w:rPr>
        <w:t>天</w:t>
      </w:r>
      <w:r>
        <w:rPr>
          <w:rFonts w:hint="eastAsia" w:asciiTheme="minorEastAsia" w:hAnsiTheme="minorEastAsia" w:eastAsiaTheme="minorEastAsia" w:cstheme="minorEastAsia"/>
          <w:color w:val="auto"/>
          <w:spacing w:val="-3"/>
          <w:szCs w:val="21"/>
          <w:highlight w:val="none"/>
          <w:u w:val="single"/>
        </w:rPr>
        <w:t>（</w:t>
      </w:r>
      <w:r>
        <w:rPr>
          <w:rFonts w:hint="eastAsia" w:asciiTheme="minorEastAsia" w:hAnsiTheme="minorEastAsia" w:eastAsiaTheme="minorEastAsia" w:cstheme="minorEastAsia"/>
          <w:color w:val="auto"/>
          <w:spacing w:val="-10"/>
          <w:szCs w:val="21"/>
          <w:highlight w:val="none"/>
          <w:u w:val="single"/>
        </w:rPr>
        <w:t>工程造价在</w:t>
      </w:r>
      <w:r>
        <w:rPr>
          <w:rFonts w:hint="eastAsia" w:asciiTheme="minorEastAsia" w:hAnsiTheme="minorEastAsia" w:eastAsiaTheme="minorEastAsia" w:cstheme="minorEastAsia"/>
          <w:color w:val="auto"/>
          <w:szCs w:val="21"/>
          <w:highlight w:val="none"/>
          <w:u w:val="single"/>
        </w:rPr>
        <w:t>1000</w:t>
      </w:r>
      <w:r>
        <w:rPr>
          <w:rFonts w:hint="eastAsia" w:asciiTheme="minorEastAsia" w:hAnsiTheme="minorEastAsia" w:eastAsiaTheme="minorEastAsia" w:cstheme="minorEastAsia"/>
          <w:color w:val="auto"/>
          <w:spacing w:val="-13"/>
          <w:szCs w:val="21"/>
          <w:highlight w:val="none"/>
          <w:u w:val="single"/>
        </w:rPr>
        <w:t>万元以上</w:t>
      </w:r>
      <w:r>
        <w:rPr>
          <w:rFonts w:hint="eastAsia" w:asciiTheme="minorEastAsia" w:hAnsiTheme="minorEastAsia" w:eastAsiaTheme="minorEastAsia" w:cstheme="minorEastAsia"/>
          <w:color w:val="auto"/>
          <w:szCs w:val="21"/>
          <w:highlight w:val="none"/>
          <w:u w:val="single"/>
        </w:rPr>
        <w:t>），提供竣工图的数量分别为2套、4套、6套。</w:t>
      </w:r>
    </w:p>
    <w:p w14:paraId="0308380D">
      <w:pPr>
        <w:pStyle w:val="49"/>
        <w:tabs>
          <w:tab w:val="left" w:pos="1048"/>
        </w:tabs>
        <w:spacing w:before="7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13.2.2工验收程序</w:t>
      </w:r>
    </w:p>
    <w:p w14:paraId="11D99D96">
      <w:pPr>
        <w:pStyle w:val="14"/>
        <w:tabs>
          <w:tab w:val="left" w:pos="583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验</w:t>
      </w:r>
      <w:r>
        <w:rPr>
          <w:rFonts w:hint="eastAsia" w:asciiTheme="minorEastAsia" w:hAnsiTheme="minorEastAsia" w:eastAsiaTheme="minorEastAsia" w:cstheme="minorEastAsia"/>
          <w:color w:val="auto"/>
          <w:szCs w:val="21"/>
          <w:highlight w:val="none"/>
        </w:rPr>
        <w:t>收程</w:t>
      </w:r>
      <w:r>
        <w:rPr>
          <w:rFonts w:hint="eastAsia" w:asciiTheme="minorEastAsia" w:hAnsiTheme="minorEastAsia" w:eastAsiaTheme="minorEastAsia" w:cstheme="minorEastAsia"/>
          <w:color w:val="auto"/>
          <w:spacing w:val="-3"/>
          <w:szCs w:val="21"/>
          <w:highlight w:val="none"/>
        </w:rPr>
        <w:t>序</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执行通用条款。</w:t>
      </w:r>
    </w:p>
    <w:p w14:paraId="3043AF8F">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zCs w:val="21"/>
          <w:highlight w:val="none"/>
          <w:u w:val="single"/>
        </w:rPr>
        <w:t>/</w:t>
      </w:r>
    </w:p>
    <w:p w14:paraId="02F2C35C">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13.2.5移交、接收全部与部分工程</w:t>
      </w:r>
    </w:p>
    <w:p w14:paraId="3B8C3D51">
      <w:pPr>
        <w:pStyle w:val="14"/>
        <w:tabs>
          <w:tab w:val="left" w:pos="572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人向</w:t>
      </w:r>
      <w:r>
        <w:rPr>
          <w:rFonts w:hint="eastAsia" w:asciiTheme="minorEastAsia" w:hAnsiTheme="minorEastAsia" w:eastAsiaTheme="minorEastAsia" w:cstheme="minorEastAsia"/>
          <w:color w:val="auto"/>
          <w:spacing w:val="-3"/>
          <w:szCs w:val="21"/>
          <w:highlight w:val="none"/>
        </w:rPr>
        <w:t>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移</w:t>
      </w:r>
      <w:r>
        <w:rPr>
          <w:rFonts w:hint="eastAsia" w:asciiTheme="minorEastAsia" w:hAnsiTheme="minorEastAsia" w:eastAsiaTheme="minorEastAsia" w:cstheme="minorEastAsia"/>
          <w:color w:val="auto"/>
          <w:szCs w:val="21"/>
          <w:highlight w:val="none"/>
        </w:rPr>
        <w:t>交工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14EB01E8">
      <w:pPr>
        <w:pStyle w:val="14"/>
        <w:tabs>
          <w:tab w:val="left" w:pos="6824"/>
          <w:tab w:val="left" w:pos="8912"/>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人未</w:t>
      </w:r>
      <w:r>
        <w:rPr>
          <w:rFonts w:hint="eastAsia" w:asciiTheme="minorEastAsia" w:hAnsiTheme="minorEastAsia" w:eastAsiaTheme="minorEastAsia" w:cstheme="minorEastAsia"/>
          <w:color w:val="auto"/>
          <w:spacing w:val="-3"/>
          <w:szCs w:val="21"/>
          <w:highlight w:val="none"/>
        </w:rPr>
        <w:t>按</w:t>
      </w:r>
      <w:r>
        <w:rPr>
          <w:rFonts w:hint="eastAsia" w:asciiTheme="minorEastAsia" w:hAnsiTheme="minorEastAsia" w:eastAsiaTheme="minorEastAsia" w:cstheme="minorEastAsia"/>
          <w:color w:val="auto"/>
          <w:szCs w:val="21"/>
          <w:highlight w:val="none"/>
        </w:rPr>
        <w:t>本合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pacing w:val="-3"/>
          <w:szCs w:val="21"/>
          <w:highlight w:val="none"/>
        </w:rPr>
        <w:t>接</w:t>
      </w:r>
      <w:r>
        <w:rPr>
          <w:rFonts w:hint="eastAsia" w:asciiTheme="minorEastAsia" w:hAnsiTheme="minorEastAsia" w:eastAsiaTheme="minorEastAsia" w:cstheme="minorEastAsia"/>
          <w:color w:val="auto"/>
          <w:szCs w:val="21"/>
          <w:highlight w:val="none"/>
        </w:rPr>
        <w:t>收全</w:t>
      </w:r>
      <w:r>
        <w:rPr>
          <w:rFonts w:hint="eastAsia" w:asciiTheme="minorEastAsia" w:hAnsiTheme="minorEastAsia" w:eastAsiaTheme="minorEastAsia" w:cstheme="minorEastAsia"/>
          <w:color w:val="auto"/>
          <w:spacing w:val="-3"/>
          <w:szCs w:val="21"/>
          <w:highlight w:val="none"/>
        </w:rPr>
        <w:t>部</w:t>
      </w:r>
      <w:r>
        <w:rPr>
          <w:rFonts w:hint="eastAsia" w:asciiTheme="minorEastAsia" w:hAnsiTheme="minorEastAsia" w:eastAsiaTheme="minorEastAsia" w:cstheme="minorEastAsia"/>
          <w:color w:val="auto"/>
          <w:szCs w:val="21"/>
          <w:highlight w:val="none"/>
        </w:rPr>
        <w:t>或部</w:t>
      </w:r>
      <w:r>
        <w:rPr>
          <w:rFonts w:hint="eastAsia" w:asciiTheme="minorEastAsia" w:hAnsiTheme="minorEastAsia" w:eastAsiaTheme="minorEastAsia" w:cstheme="minorEastAsia"/>
          <w:color w:val="auto"/>
          <w:spacing w:val="-3"/>
          <w:szCs w:val="21"/>
          <w:highlight w:val="none"/>
        </w:rPr>
        <w:t>分</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金的</w:t>
      </w:r>
      <w:r>
        <w:rPr>
          <w:rFonts w:hint="eastAsia" w:asciiTheme="minorEastAsia" w:hAnsiTheme="minorEastAsia" w:eastAsiaTheme="minorEastAsia" w:cstheme="minorEastAsia"/>
          <w:color w:val="auto"/>
          <w:spacing w:val="-3"/>
          <w:szCs w:val="21"/>
          <w:highlight w:val="none"/>
        </w:rPr>
        <w:t>计</w:t>
      </w:r>
      <w:r>
        <w:rPr>
          <w:rFonts w:hint="eastAsia" w:asciiTheme="minorEastAsia" w:hAnsiTheme="minorEastAsia" w:eastAsiaTheme="minorEastAsia" w:cstheme="minorEastAsia"/>
          <w:color w:val="auto"/>
          <w:szCs w:val="21"/>
          <w:highlight w:val="none"/>
        </w:rPr>
        <w:t>算方</w:t>
      </w:r>
      <w:r>
        <w:rPr>
          <w:rFonts w:hint="eastAsia" w:asciiTheme="minorEastAsia" w:hAnsiTheme="minorEastAsia" w:eastAsiaTheme="minorEastAsia" w:cstheme="minorEastAsia"/>
          <w:color w:val="auto"/>
          <w:spacing w:val="-3"/>
          <w:szCs w:val="21"/>
          <w:highlight w:val="none"/>
        </w:rPr>
        <w:t>法</w:t>
      </w: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u w:val="single"/>
        </w:rPr>
        <w:t>/</w:t>
      </w:r>
    </w:p>
    <w:p w14:paraId="5FF6FB6B">
      <w:pPr>
        <w:pStyle w:val="14"/>
        <w:tabs>
          <w:tab w:val="left" w:pos="6824"/>
          <w:tab w:val="left" w:pos="8912"/>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人未</w:t>
      </w:r>
      <w:r>
        <w:rPr>
          <w:rFonts w:hint="eastAsia" w:asciiTheme="minorEastAsia" w:hAnsiTheme="minorEastAsia" w:eastAsiaTheme="minorEastAsia" w:cstheme="minorEastAsia"/>
          <w:color w:val="auto"/>
          <w:spacing w:val="-3"/>
          <w:szCs w:val="21"/>
          <w:highlight w:val="none"/>
        </w:rPr>
        <w:t>按</w:t>
      </w:r>
      <w:r>
        <w:rPr>
          <w:rFonts w:hint="eastAsia" w:asciiTheme="minorEastAsia" w:hAnsiTheme="minorEastAsia" w:eastAsiaTheme="minorEastAsia" w:cstheme="minorEastAsia"/>
          <w:color w:val="auto"/>
          <w:szCs w:val="21"/>
          <w:highlight w:val="none"/>
        </w:rPr>
        <w:t>时移</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金的</w:t>
      </w:r>
      <w:r>
        <w:rPr>
          <w:rFonts w:hint="eastAsia" w:asciiTheme="minorEastAsia" w:hAnsiTheme="minorEastAsia" w:eastAsiaTheme="minorEastAsia" w:cstheme="minorEastAsia"/>
          <w:color w:val="auto"/>
          <w:spacing w:val="-3"/>
          <w:szCs w:val="21"/>
          <w:highlight w:val="none"/>
        </w:rPr>
        <w:t>计</w:t>
      </w:r>
      <w:r>
        <w:rPr>
          <w:rFonts w:hint="eastAsia" w:asciiTheme="minorEastAsia" w:hAnsiTheme="minorEastAsia" w:eastAsiaTheme="minorEastAsia" w:cstheme="minorEastAsia"/>
          <w:color w:val="auto"/>
          <w:szCs w:val="21"/>
          <w:highlight w:val="none"/>
        </w:rPr>
        <w:t>算方</w:t>
      </w:r>
      <w:r>
        <w:rPr>
          <w:rFonts w:hint="eastAsia" w:asciiTheme="minorEastAsia" w:hAnsiTheme="minorEastAsia" w:eastAsiaTheme="minorEastAsia" w:cstheme="minorEastAsia"/>
          <w:color w:val="auto"/>
          <w:spacing w:val="-3"/>
          <w:szCs w:val="21"/>
          <w:highlight w:val="none"/>
        </w:rPr>
        <w:t>法</w:t>
      </w: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u w:val="single"/>
        </w:rPr>
        <w:t>/</w:t>
      </w:r>
    </w:p>
    <w:p w14:paraId="47C3D5C1">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13.3工程试车</w:t>
      </w:r>
    </w:p>
    <w:p w14:paraId="55ECCCD0">
      <w:pPr>
        <w:pStyle w:val="49"/>
        <w:tabs>
          <w:tab w:val="left" w:pos="1104"/>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13.3.1试车程序</w:t>
      </w:r>
    </w:p>
    <w:p w14:paraId="7559807D">
      <w:pPr>
        <w:pStyle w:val="14"/>
        <w:tabs>
          <w:tab w:val="left" w:pos="385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试车</w:t>
      </w:r>
      <w:r>
        <w:rPr>
          <w:rFonts w:hint="eastAsia" w:asciiTheme="minorEastAsia" w:hAnsiTheme="minorEastAsia" w:eastAsiaTheme="minorEastAsia" w:cstheme="minorEastAsia"/>
          <w:color w:val="auto"/>
          <w:spacing w:val="-3"/>
          <w:szCs w:val="21"/>
          <w:highlight w:val="none"/>
        </w:rPr>
        <w:t>内</w:t>
      </w:r>
      <w:r>
        <w:rPr>
          <w:rFonts w:hint="eastAsia" w:asciiTheme="minorEastAsia" w:hAnsiTheme="minorEastAsia" w:eastAsiaTheme="minorEastAsia" w:cstheme="minorEastAsia"/>
          <w:color w:val="auto"/>
          <w:szCs w:val="21"/>
          <w:highlight w:val="none"/>
        </w:rPr>
        <w:t>容：</w:t>
      </w:r>
    </w:p>
    <w:p w14:paraId="29E47E54">
      <w:pPr>
        <w:pStyle w:val="49"/>
        <w:tabs>
          <w:tab w:val="left" w:pos="886"/>
        </w:tabs>
        <w:spacing w:before="1"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（1）单机无负荷试车费用由承担；</w:t>
      </w:r>
    </w:p>
    <w:p w14:paraId="635CFA4D">
      <w:pPr>
        <w:pStyle w:val="49"/>
        <w:tabs>
          <w:tab w:val="left" w:pos="886"/>
        </w:tabs>
        <w:spacing w:before="5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（2）无负荷联动试车费用由承担。</w:t>
      </w:r>
    </w:p>
    <w:p w14:paraId="2CA01A5A">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13.3.3投料试车</w:t>
      </w:r>
    </w:p>
    <w:p w14:paraId="57F40547">
      <w:pPr>
        <w:pStyle w:val="14"/>
        <w:tabs>
          <w:tab w:val="left" w:pos="583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投料</w:t>
      </w:r>
      <w:r>
        <w:rPr>
          <w:rFonts w:hint="eastAsia" w:asciiTheme="minorEastAsia" w:hAnsiTheme="minorEastAsia" w:eastAsiaTheme="minorEastAsia" w:cstheme="minorEastAsia"/>
          <w:color w:val="auto"/>
          <w:spacing w:val="-3"/>
          <w:szCs w:val="21"/>
          <w:highlight w:val="none"/>
        </w:rPr>
        <w:t>试</w:t>
      </w:r>
      <w:r>
        <w:rPr>
          <w:rFonts w:hint="eastAsia" w:asciiTheme="minorEastAsia" w:hAnsiTheme="minorEastAsia" w:eastAsiaTheme="minorEastAsia" w:cstheme="minorEastAsia"/>
          <w:color w:val="auto"/>
          <w:szCs w:val="21"/>
          <w:highlight w:val="none"/>
        </w:rPr>
        <w:t>车相</w:t>
      </w:r>
      <w:r>
        <w:rPr>
          <w:rFonts w:hint="eastAsia" w:asciiTheme="minorEastAsia" w:hAnsiTheme="minorEastAsia" w:eastAsiaTheme="minorEastAsia" w:cstheme="minorEastAsia"/>
          <w:color w:val="auto"/>
          <w:spacing w:val="-3"/>
          <w:szCs w:val="21"/>
          <w:highlight w:val="none"/>
        </w:rPr>
        <w:t>关</w:t>
      </w:r>
      <w:r>
        <w:rPr>
          <w:rFonts w:hint="eastAsia" w:asciiTheme="minorEastAsia" w:hAnsiTheme="minorEastAsia" w:eastAsiaTheme="minorEastAsia" w:cstheme="minorEastAsia"/>
          <w:color w:val="auto"/>
          <w:szCs w:val="21"/>
          <w:highlight w:val="none"/>
        </w:rPr>
        <w:t>事项</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1E5BE26B">
      <w:pPr>
        <w:tabs>
          <w:tab w:val="left" w:pos="888"/>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13.6竣工退场</w:t>
      </w:r>
    </w:p>
    <w:p w14:paraId="2C0BACCA">
      <w:pPr>
        <w:pStyle w:val="49"/>
        <w:tabs>
          <w:tab w:val="left" w:pos="1104"/>
        </w:tabs>
        <w:spacing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13.6.1竣工退场</w:t>
      </w:r>
    </w:p>
    <w:p w14:paraId="373DCAF3">
      <w:pPr>
        <w:pStyle w:val="14"/>
        <w:tabs>
          <w:tab w:val="left" w:pos="528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人完</w:t>
      </w:r>
      <w:r>
        <w:rPr>
          <w:rFonts w:hint="eastAsia" w:asciiTheme="minorEastAsia" w:hAnsiTheme="minorEastAsia" w:eastAsiaTheme="minorEastAsia" w:cstheme="minorEastAsia"/>
          <w:color w:val="auto"/>
          <w:spacing w:val="-3"/>
          <w:szCs w:val="21"/>
          <w:highlight w:val="none"/>
        </w:rPr>
        <w:t>成</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退</w:t>
      </w:r>
      <w:r>
        <w:rPr>
          <w:rFonts w:hint="eastAsia" w:asciiTheme="minorEastAsia" w:hAnsiTheme="minorEastAsia" w:eastAsiaTheme="minorEastAsia" w:cstheme="minorEastAsia"/>
          <w:color w:val="auto"/>
          <w:szCs w:val="21"/>
          <w:highlight w:val="none"/>
        </w:rPr>
        <w:t>场的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7D7EEBD4">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14.竣工结算</w:t>
      </w:r>
    </w:p>
    <w:p w14:paraId="6D08ABB7">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14.1竣工付款申请</w:t>
      </w:r>
    </w:p>
    <w:p w14:paraId="4D40D43D">
      <w:pPr>
        <w:pStyle w:val="14"/>
        <w:tabs>
          <w:tab w:val="left" w:pos="5723"/>
          <w:tab w:val="left" w:pos="5943"/>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6F05D5F5">
      <w:pPr>
        <w:pStyle w:val="14"/>
        <w:tabs>
          <w:tab w:val="left" w:pos="5723"/>
          <w:tab w:val="left" w:pos="5943"/>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竣</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付款</w:t>
      </w:r>
      <w:r>
        <w:rPr>
          <w:rFonts w:hint="eastAsia" w:asciiTheme="minorEastAsia" w:hAnsiTheme="minorEastAsia" w:eastAsiaTheme="minorEastAsia" w:cstheme="minorEastAsia"/>
          <w:color w:val="auto"/>
          <w:spacing w:val="-3"/>
          <w:szCs w:val="21"/>
          <w:highlight w:val="none"/>
        </w:rPr>
        <w:t>申</w:t>
      </w:r>
      <w:r>
        <w:rPr>
          <w:rFonts w:hint="eastAsia" w:asciiTheme="minorEastAsia" w:hAnsiTheme="minorEastAsia" w:eastAsiaTheme="minorEastAsia" w:cstheme="minorEastAsia"/>
          <w:color w:val="auto"/>
          <w:szCs w:val="21"/>
          <w:highlight w:val="none"/>
        </w:rPr>
        <w:t>请单</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包括</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1"/>
          <w:highlight w:val="none"/>
          <w:u w:val="single"/>
        </w:rPr>
        <w:t>/</w:t>
      </w:r>
    </w:p>
    <w:p w14:paraId="13B0A8AA">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14.1竣工结算审核</w:t>
      </w:r>
    </w:p>
    <w:p w14:paraId="3EAB7736">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结算审减率超过10%（含本数）的，审核费用由采购人和成交供应商各承担一半，从工程结算价款中扣除（依据广西消防救援总队关于印发《广西消防救援总队项目审计工作规程（试行）》的通知（桂消办〔2020〕287号）第十八条）。</w:t>
      </w:r>
    </w:p>
    <w:p w14:paraId="1CFFB12B">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发包人审批竣工付款申请单的期限：</w:t>
      </w:r>
    </w:p>
    <w:tbl>
      <w:tblPr>
        <w:tblStyle w:val="28"/>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6"/>
        <w:gridCol w:w="2371"/>
        <w:gridCol w:w="5689"/>
      </w:tblGrid>
      <w:tr w14:paraId="0E0E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 w:type="dxa"/>
            <w:noWrap w:val="0"/>
            <w:vAlign w:val="center"/>
          </w:tcPr>
          <w:p w14:paraId="0EFD4DDA">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655" w:type="dxa"/>
            <w:noWrap w:val="0"/>
            <w:vAlign w:val="center"/>
          </w:tcPr>
          <w:p w14:paraId="20A01196">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工程竣工结算报告金额</w:t>
            </w:r>
          </w:p>
        </w:tc>
        <w:tc>
          <w:tcPr>
            <w:tcW w:w="6570" w:type="dxa"/>
            <w:noWrap w:val="0"/>
            <w:vAlign w:val="center"/>
          </w:tcPr>
          <w:p w14:paraId="389653FE">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发包人审查时间</w:t>
            </w:r>
          </w:p>
        </w:tc>
      </w:tr>
      <w:tr w14:paraId="63A53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62" w:type="dxa"/>
            <w:noWrap w:val="0"/>
            <w:vAlign w:val="center"/>
          </w:tcPr>
          <w:p w14:paraId="0E7FCC7F">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655" w:type="dxa"/>
            <w:noWrap w:val="0"/>
            <w:vAlign w:val="center"/>
          </w:tcPr>
          <w:p w14:paraId="195B3D5A">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500万元以下</w:t>
            </w:r>
          </w:p>
        </w:tc>
        <w:tc>
          <w:tcPr>
            <w:tcW w:w="6570" w:type="dxa"/>
            <w:noWrap w:val="0"/>
            <w:vAlign w:val="center"/>
          </w:tcPr>
          <w:p w14:paraId="797F8FAD">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从接到竣工结算报告和完整的竣工结算资料之日起20天</w:t>
            </w:r>
          </w:p>
        </w:tc>
      </w:tr>
      <w:tr w14:paraId="4C0D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 w:type="dxa"/>
            <w:noWrap w:val="0"/>
            <w:vAlign w:val="center"/>
          </w:tcPr>
          <w:p w14:paraId="4813A2F7">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655" w:type="dxa"/>
            <w:noWrap w:val="0"/>
            <w:vAlign w:val="center"/>
          </w:tcPr>
          <w:p w14:paraId="2C4CF344">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500万元-2000万元</w:t>
            </w:r>
          </w:p>
        </w:tc>
        <w:tc>
          <w:tcPr>
            <w:tcW w:w="6570" w:type="dxa"/>
            <w:noWrap w:val="0"/>
            <w:vAlign w:val="center"/>
          </w:tcPr>
          <w:p w14:paraId="08D087DE">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从接到竣工结算报告和完整的竣工结算资料之日起30天</w:t>
            </w:r>
          </w:p>
        </w:tc>
      </w:tr>
      <w:tr w14:paraId="52C0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 w:type="dxa"/>
            <w:noWrap w:val="0"/>
            <w:vAlign w:val="center"/>
          </w:tcPr>
          <w:p w14:paraId="105B318D">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655" w:type="dxa"/>
            <w:noWrap w:val="0"/>
            <w:vAlign w:val="center"/>
          </w:tcPr>
          <w:p w14:paraId="726EC779">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2000万元-5000万元</w:t>
            </w:r>
          </w:p>
        </w:tc>
        <w:tc>
          <w:tcPr>
            <w:tcW w:w="6570" w:type="dxa"/>
            <w:noWrap w:val="0"/>
            <w:vAlign w:val="center"/>
          </w:tcPr>
          <w:p w14:paraId="455FC85B">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从接到竣工结算报告和完整的竣工结算资料之日起45天</w:t>
            </w:r>
          </w:p>
        </w:tc>
      </w:tr>
      <w:tr w14:paraId="2865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 w:type="dxa"/>
            <w:noWrap w:val="0"/>
            <w:vAlign w:val="center"/>
          </w:tcPr>
          <w:p w14:paraId="4B1743CF">
            <w:pPr>
              <w:ind w:left="105" w:left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655" w:type="dxa"/>
            <w:noWrap w:val="0"/>
            <w:vAlign w:val="center"/>
          </w:tcPr>
          <w:p w14:paraId="2AFBC843">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5000万元以上</w:t>
            </w:r>
          </w:p>
        </w:tc>
        <w:tc>
          <w:tcPr>
            <w:tcW w:w="6570" w:type="dxa"/>
            <w:noWrap w:val="0"/>
            <w:vAlign w:val="center"/>
          </w:tcPr>
          <w:p w14:paraId="2AA00801">
            <w:pPr>
              <w:ind w:left="105" w:left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从接到竣工结算报告和完整的竣工结算资料之日起60天</w:t>
            </w:r>
          </w:p>
        </w:tc>
      </w:tr>
    </w:tbl>
    <w:p w14:paraId="1CD0514A">
      <w:pPr>
        <w:pStyle w:val="14"/>
        <w:tabs>
          <w:tab w:val="left" w:pos="4952"/>
        </w:tabs>
        <w:autoSpaceDE w:val="0"/>
        <w:autoSpaceDN w:val="0"/>
        <w:adjustRightInd w:val="0"/>
        <w:spacing w:line="441" w:lineRule="auto"/>
        <w:ind w:right="48" w:rightChars="23" w:firstLine="41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因</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pacing w:val="-1"/>
          <w:szCs w:val="21"/>
          <w:highlight w:val="none"/>
        </w:rPr>
        <w:t>包</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pacing w:val="-3"/>
          <w:szCs w:val="21"/>
          <w:highlight w:val="none"/>
        </w:rPr>
        <w:t>提</w:t>
      </w:r>
      <w:r>
        <w:rPr>
          <w:rFonts w:hint="eastAsia" w:asciiTheme="minorEastAsia" w:hAnsiTheme="minorEastAsia" w:eastAsiaTheme="minorEastAsia" w:cstheme="minorEastAsia"/>
          <w:color w:val="auto"/>
          <w:szCs w:val="21"/>
          <w:highlight w:val="none"/>
        </w:rPr>
        <w:t>供的</w:t>
      </w:r>
      <w:r>
        <w:rPr>
          <w:rFonts w:hint="eastAsia" w:asciiTheme="minorEastAsia" w:hAnsiTheme="minorEastAsia" w:eastAsiaTheme="minorEastAsia" w:cstheme="minorEastAsia"/>
          <w:color w:val="auto"/>
          <w:spacing w:val="-3"/>
          <w:szCs w:val="21"/>
          <w:highlight w:val="none"/>
        </w:rPr>
        <w:t>结</w:t>
      </w:r>
      <w:r>
        <w:rPr>
          <w:rFonts w:hint="eastAsia" w:asciiTheme="minorEastAsia" w:hAnsiTheme="minorEastAsia" w:eastAsiaTheme="minorEastAsia" w:cstheme="minorEastAsia"/>
          <w:color w:val="auto"/>
          <w:szCs w:val="21"/>
          <w:highlight w:val="none"/>
        </w:rPr>
        <w:t>算资</w:t>
      </w:r>
      <w:r>
        <w:rPr>
          <w:rFonts w:hint="eastAsia" w:asciiTheme="minorEastAsia" w:hAnsiTheme="minorEastAsia" w:eastAsiaTheme="minorEastAsia" w:cstheme="minorEastAsia"/>
          <w:color w:val="auto"/>
          <w:spacing w:val="-3"/>
          <w:szCs w:val="21"/>
          <w:highlight w:val="none"/>
        </w:rPr>
        <w:t>料</w:t>
      </w:r>
      <w:r>
        <w:rPr>
          <w:rFonts w:hint="eastAsia" w:asciiTheme="minorEastAsia" w:hAnsiTheme="minorEastAsia" w:eastAsiaTheme="minorEastAsia" w:cstheme="minorEastAsia"/>
          <w:color w:val="auto"/>
          <w:szCs w:val="21"/>
          <w:highlight w:val="none"/>
        </w:rPr>
        <w:t>不完</w:t>
      </w:r>
      <w:r>
        <w:rPr>
          <w:rFonts w:hint="eastAsia" w:asciiTheme="minorEastAsia" w:hAnsiTheme="minorEastAsia" w:eastAsiaTheme="minorEastAsia" w:cstheme="minorEastAsia"/>
          <w:color w:val="auto"/>
          <w:spacing w:val="-3"/>
          <w:szCs w:val="21"/>
          <w:highlight w:val="none"/>
        </w:rPr>
        <w:t>整</w:t>
      </w:r>
      <w:r>
        <w:rPr>
          <w:rFonts w:hint="eastAsia" w:asciiTheme="minorEastAsia" w:hAnsiTheme="minorEastAsia" w:eastAsiaTheme="minorEastAsia" w:cstheme="minorEastAsia"/>
          <w:color w:val="auto"/>
          <w:szCs w:val="21"/>
          <w:highlight w:val="none"/>
        </w:rPr>
        <w:t>而需</w:t>
      </w:r>
      <w:r>
        <w:rPr>
          <w:rFonts w:hint="eastAsia" w:asciiTheme="minorEastAsia" w:hAnsiTheme="minorEastAsia" w:eastAsiaTheme="minorEastAsia" w:cstheme="minorEastAsia"/>
          <w:color w:val="auto"/>
          <w:spacing w:val="-3"/>
          <w:szCs w:val="21"/>
          <w:highlight w:val="none"/>
        </w:rPr>
        <w:t>要</w:t>
      </w:r>
      <w:r>
        <w:rPr>
          <w:rFonts w:hint="eastAsia" w:asciiTheme="minorEastAsia" w:hAnsiTheme="minorEastAsia" w:eastAsiaTheme="minorEastAsia" w:cstheme="minorEastAsia"/>
          <w:color w:val="auto"/>
          <w:szCs w:val="21"/>
          <w:highlight w:val="none"/>
        </w:rPr>
        <w:t>补充</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不按</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对账</w:t>
      </w:r>
      <w:r>
        <w:rPr>
          <w:rFonts w:hint="eastAsia" w:asciiTheme="minorEastAsia" w:hAnsiTheme="minorEastAsia" w:eastAsiaTheme="minorEastAsia" w:cstheme="minorEastAsia"/>
          <w:color w:val="auto"/>
          <w:spacing w:val="-3"/>
          <w:szCs w:val="21"/>
          <w:highlight w:val="none"/>
        </w:rPr>
        <w:t>耽</w:t>
      </w:r>
      <w:r>
        <w:rPr>
          <w:rFonts w:hint="eastAsia" w:asciiTheme="minorEastAsia" w:hAnsiTheme="minorEastAsia" w:eastAsiaTheme="minorEastAsia" w:cstheme="minorEastAsia"/>
          <w:color w:val="auto"/>
          <w:szCs w:val="21"/>
          <w:highlight w:val="none"/>
        </w:rPr>
        <w:t>误时</w:t>
      </w:r>
      <w:r>
        <w:rPr>
          <w:rFonts w:hint="eastAsia" w:asciiTheme="minorEastAsia" w:hAnsiTheme="minorEastAsia" w:eastAsiaTheme="minorEastAsia" w:cstheme="minorEastAsia"/>
          <w:color w:val="auto"/>
          <w:spacing w:val="-3"/>
          <w:szCs w:val="21"/>
          <w:highlight w:val="none"/>
        </w:rPr>
        <w:t>间</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pacing w:val="-3"/>
          <w:szCs w:val="21"/>
          <w:highlight w:val="none"/>
        </w:rPr>
        <w:t>审</w:t>
      </w:r>
      <w:r>
        <w:rPr>
          <w:rFonts w:hint="eastAsia" w:asciiTheme="minorEastAsia" w:hAnsiTheme="minorEastAsia" w:eastAsiaTheme="minorEastAsia" w:cstheme="minorEastAsia"/>
          <w:color w:val="auto"/>
          <w:szCs w:val="21"/>
          <w:highlight w:val="none"/>
        </w:rPr>
        <w:t>查时</w:t>
      </w:r>
      <w:r>
        <w:rPr>
          <w:rFonts w:hint="eastAsia" w:asciiTheme="minorEastAsia" w:hAnsiTheme="minorEastAsia" w:eastAsiaTheme="minorEastAsia" w:cstheme="minorEastAsia"/>
          <w:color w:val="auto"/>
          <w:spacing w:val="-3"/>
          <w:szCs w:val="21"/>
          <w:highlight w:val="none"/>
        </w:rPr>
        <w:t>间</w:t>
      </w:r>
      <w:r>
        <w:rPr>
          <w:rFonts w:hint="eastAsia" w:asciiTheme="minorEastAsia" w:hAnsiTheme="minorEastAsia" w:eastAsiaTheme="minorEastAsia" w:cstheme="minorEastAsia"/>
          <w:color w:val="auto"/>
          <w:szCs w:val="21"/>
          <w:highlight w:val="none"/>
        </w:rPr>
        <w:t>应相</w:t>
      </w:r>
      <w:r>
        <w:rPr>
          <w:rFonts w:hint="eastAsia" w:asciiTheme="minorEastAsia" w:hAnsiTheme="minorEastAsia" w:eastAsiaTheme="minorEastAsia" w:cstheme="minorEastAsia"/>
          <w:color w:val="auto"/>
          <w:spacing w:val="-3"/>
          <w:szCs w:val="21"/>
          <w:highlight w:val="none"/>
        </w:rPr>
        <w:t>应</w:t>
      </w:r>
      <w:r>
        <w:rPr>
          <w:rFonts w:hint="eastAsia" w:asciiTheme="minorEastAsia" w:hAnsiTheme="minorEastAsia" w:eastAsiaTheme="minorEastAsia" w:cstheme="minorEastAsia"/>
          <w:color w:val="auto"/>
          <w:szCs w:val="21"/>
          <w:highlight w:val="none"/>
        </w:rPr>
        <w:t>顺延。发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人完</w:t>
      </w:r>
      <w:r>
        <w:rPr>
          <w:rFonts w:hint="eastAsia" w:asciiTheme="minorEastAsia" w:hAnsiTheme="minorEastAsia" w:eastAsiaTheme="minorEastAsia" w:cstheme="minorEastAsia"/>
          <w:color w:val="auto"/>
          <w:spacing w:val="-3"/>
          <w:szCs w:val="21"/>
          <w:highlight w:val="none"/>
        </w:rPr>
        <w:t>成</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5F741C78">
      <w:pPr>
        <w:pStyle w:val="14"/>
        <w:tabs>
          <w:tab w:val="left" w:pos="6824"/>
        </w:tabs>
        <w:autoSpaceDE w:val="0"/>
        <w:autoSpaceDN w:val="0"/>
        <w:adjustRightInd w:val="0"/>
        <w:spacing w:before="2"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款证</w:t>
      </w:r>
      <w:r>
        <w:rPr>
          <w:rFonts w:hint="eastAsia" w:asciiTheme="minorEastAsia" w:hAnsiTheme="minorEastAsia" w:eastAsiaTheme="minorEastAsia" w:cstheme="minorEastAsia"/>
          <w:color w:val="auto"/>
          <w:spacing w:val="-3"/>
          <w:szCs w:val="21"/>
          <w:highlight w:val="none"/>
        </w:rPr>
        <w:t>书</w:t>
      </w:r>
      <w:r>
        <w:rPr>
          <w:rFonts w:hint="eastAsia" w:asciiTheme="minorEastAsia" w:hAnsiTheme="minorEastAsia" w:eastAsiaTheme="minorEastAsia" w:cstheme="minorEastAsia"/>
          <w:color w:val="auto"/>
          <w:szCs w:val="21"/>
          <w:highlight w:val="none"/>
        </w:rPr>
        <w:t>异议</w:t>
      </w:r>
      <w:r>
        <w:rPr>
          <w:rFonts w:hint="eastAsia" w:asciiTheme="minorEastAsia" w:hAnsiTheme="minorEastAsia" w:eastAsiaTheme="minorEastAsia" w:cstheme="minorEastAsia"/>
          <w:color w:val="auto"/>
          <w:spacing w:val="-3"/>
          <w:szCs w:val="21"/>
          <w:highlight w:val="none"/>
        </w:rPr>
        <w:t>部</w:t>
      </w:r>
      <w:r>
        <w:rPr>
          <w:rFonts w:hint="eastAsia" w:asciiTheme="minorEastAsia" w:hAnsiTheme="minorEastAsia" w:eastAsiaTheme="minorEastAsia" w:cstheme="minorEastAsia"/>
          <w:color w:val="auto"/>
          <w:szCs w:val="21"/>
          <w:highlight w:val="none"/>
        </w:rPr>
        <w:t>分复</w:t>
      </w:r>
      <w:r>
        <w:rPr>
          <w:rFonts w:hint="eastAsia" w:asciiTheme="minorEastAsia" w:hAnsiTheme="minorEastAsia" w:eastAsiaTheme="minorEastAsia" w:cstheme="minorEastAsia"/>
          <w:color w:val="auto"/>
          <w:spacing w:val="-3"/>
          <w:szCs w:val="21"/>
          <w:highlight w:val="none"/>
        </w:rPr>
        <w:t>核</w:t>
      </w:r>
      <w:r>
        <w:rPr>
          <w:rFonts w:hint="eastAsia" w:asciiTheme="minorEastAsia" w:hAnsiTheme="minorEastAsia" w:eastAsiaTheme="minorEastAsia" w:cstheme="minorEastAsia"/>
          <w:color w:val="auto"/>
          <w:szCs w:val="21"/>
          <w:highlight w:val="none"/>
        </w:rPr>
        <w:t>的方</w:t>
      </w:r>
      <w:r>
        <w:rPr>
          <w:rFonts w:hint="eastAsia" w:asciiTheme="minorEastAsia" w:hAnsiTheme="minorEastAsia" w:eastAsiaTheme="minorEastAsia" w:cstheme="minorEastAsia"/>
          <w:color w:val="auto"/>
          <w:spacing w:val="-3"/>
          <w:szCs w:val="21"/>
          <w:highlight w:val="none"/>
        </w:rPr>
        <w:t>式</w:t>
      </w:r>
      <w:r>
        <w:rPr>
          <w:rFonts w:hint="eastAsia" w:asciiTheme="minorEastAsia" w:hAnsiTheme="minorEastAsia" w:eastAsiaTheme="minorEastAsia" w:cstheme="minorEastAsia"/>
          <w:color w:val="auto"/>
          <w:szCs w:val="21"/>
          <w:highlight w:val="none"/>
        </w:rPr>
        <w:t>和程</w:t>
      </w:r>
      <w:r>
        <w:rPr>
          <w:rFonts w:hint="eastAsia" w:asciiTheme="minorEastAsia" w:hAnsiTheme="minorEastAsia" w:eastAsiaTheme="minorEastAsia" w:cstheme="minorEastAsia"/>
          <w:color w:val="auto"/>
          <w:spacing w:val="-3"/>
          <w:szCs w:val="21"/>
          <w:highlight w:val="none"/>
        </w:rPr>
        <w:t>序</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43AC79C4">
      <w:pPr>
        <w:tabs>
          <w:tab w:val="left" w:pos="888"/>
        </w:tabs>
        <w:spacing w:before="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14.4最终结清</w:t>
      </w:r>
    </w:p>
    <w:p w14:paraId="16280EB5">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14.4.1最终结清申请单</w:t>
      </w:r>
    </w:p>
    <w:p w14:paraId="32AFA505">
      <w:pPr>
        <w:pStyle w:val="14"/>
        <w:tabs>
          <w:tab w:val="left" w:pos="5612"/>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最终</w:t>
      </w:r>
      <w:r>
        <w:rPr>
          <w:rFonts w:hint="eastAsia" w:asciiTheme="minorEastAsia" w:hAnsiTheme="minorEastAsia" w:eastAsiaTheme="minorEastAsia" w:cstheme="minorEastAsia"/>
          <w:color w:val="auto"/>
          <w:spacing w:val="-3"/>
          <w:szCs w:val="21"/>
          <w:highlight w:val="none"/>
        </w:rPr>
        <w:t>结</w:t>
      </w:r>
      <w:r>
        <w:rPr>
          <w:rFonts w:hint="eastAsia" w:asciiTheme="minorEastAsia" w:hAnsiTheme="minorEastAsia" w:eastAsiaTheme="minorEastAsia" w:cstheme="minorEastAsia"/>
          <w:color w:val="auto"/>
          <w:szCs w:val="21"/>
          <w:highlight w:val="none"/>
        </w:rPr>
        <w:t>清申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单的</w:t>
      </w:r>
      <w:r>
        <w:rPr>
          <w:rFonts w:hint="eastAsia" w:asciiTheme="minorEastAsia" w:hAnsiTheme="minorEastAsia" w:eastAsiaTheme="minorEastAsia" w:cstheme="minorEastAsia"/>
          <w:color w:val="auto"/>
          <w:spacing w:val="-3"/>
          <w:szCs w:val="21"/>
          <w:highlight w:val="none"/>
        </w:rPr>
        <w:t>份</w:t>
      </w:r>
      <w:r>
        <w:rPr>
          <w:rFonts w:hint="eastAsia" w:asciiTheme="minorEastAsia" w:hAnsiTheme="minorEastAsia" w:eastAsiaTheme="minorEastAsia" w:cstheme="minorEastAsia"/>
          <w:color w:val="auto"/>
          <w:szCs w:val="21"/>
          <w:highlight w:val="none"/>
        </w:rPr>
        <w:t>数：</w:t>
      </w:r>
      <w:r>
        <w:rPr>
          <w:rFonts w:hint="eastAsia" w:asciiTheme="minorEastAsia" w:hAnsiTheme="minorEastAsia" w:eastAsiaTheme="minorEastAsia" w:cstheme="minorEastAsia"/>
          <w:color w:val="auto"/>
          <w:szCs w:val="21"/>
          <w:highlight w:val="none"/>
          <w:u w:val="single"/>
        </w:rPr>
        <w:t>/</w:t>
      </w:r>
    </w:p>
    <w:p w14:paraId="38D212A2">
      <w:pPr>
        <w:pStyle w:val="14"/>
        <w:tabs>
          <w:tab w:val="left" w:pos="6054"/>
        </w:tabs>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人提</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最终</w:t>
      </w:r>
      <w:r>
        <w:rPr>
          <w:rFonts w:hint="eastAsia" w:asciiTheme="minorEastAsia" w:hAnsiTheme="minorEastAsia" w:eastAsiaTheme="minorEastAsia" w:cstheme="minorEastAsia"/>
          <w:color w:val="auto"/>
          <w:spacing w:val="-3"/>
          <w:szCs w:val="21"/>
          <w:highlight w:val="none"/>
        </w:rPr>
        <w:t>结</w:t>
      </w:r>
      <w:r>
        <w:rPr>
          <w:rFonts w:hint="eastAsia" w:asciiTheme="minorEastAsia" w:hAnsiTheme="minorEastAsia" w:eastAsiaTheme="minorEastAsia" w:cstheme="minorEastAsia"/>
          <w:color w:val="auto"/>
          <w:szCs w:val="21"/>
          <w:highlight w:val="none"/>
        </w:rPr>
        <w:t>算申</w:t>
      </w:r>
      <w:r>
        <w:rPr>
          <w:rFonts w:hint="eastAsia" w:asciiTheme="minorEastAsia" w:hAnsiTheme="minorEastAsia" w:eastAsiaTheme="minorEastAsia" w:cstheme="minorEastAsia"/>
          <w:color w:val="auto"/>
          <w:spacing w:val="-3"/>
          <w:szCs w:val="21"/>
          <w:highlight w:val="none"/>
        </w:rPr>
        <w:t>请</w:t>
      </w:r>
      <w:r>
        <w:rPr>
          <w:rFonts w:hint="eastAsia" w:asciiTheme="minorEastAsia" w:hAnsiTheme="minorEastAsia" w:eastAsiaTheme="minorEastAsia" w:cstheme="minorEastAsia"/>
          <w:color w:val="auto"/>
          <w:szCs w:val="21"/>
          <w:highlight w:val="none"/>
        </w:rPr>
        <w:t>单的</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限：</w:t>
      </w:r>
      <w:r>
        <w:rPr>
          <w:rFonts w:hint="eastAsia" w:asciiTheme="minorEastAsia" w:hAnsiTheme="minorEastAsia" w:eastAsiaTheme="minorEastAsia" w:cstheme="minorEastAsia"/>
          <w:color w:val="auto"/>
          <w:szCs w:val="21"/>
          <w:highlight w:val="none"/>
          <w:u w:val="single"/>
        </w:rPr>
        <w:t>/</w:t>
      </w:r>
    </w:p>
    <w:p w14:paraId="2EE341F8">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14.4.2最终结清证书和支付</w:t>
      </w:r>
    </w:p>
    <w:p w14:paraId="282E00AF">
      <w:pPr>
        <w:pStyle w:val="49"/>
        <w:tabs>
          <w:tab w:val="left" w:pos="886"/>
          <w:tab w:val="left" w:pos="913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完</w:t>
      </w:r>
      <w:r>
        <w:rPr>
          <w:rFonts w:hint="eastAsia" w:asciiTheme="minorEastAsia" w:hAnsiTheme="minorEastAsia" w:eastAsiaTheme="minorEastAsia" w:cstheme="minorEastAsia"/>
          <w:color w:val="auto"/>
          <w:szCs w:val="21"/>
          <w:highlight w:val="none"/>
        </w:rPr>
        <w:t>成最</w:t>
      </w:r>
      <w:r>
        <w:rPr>
          <w:rFonts w:hint="eastAsia" w:asciiTheme="minorEastAsia" w:hAnsiTheme="minorEastAsia" w:eastAsiaTheme="minorEastAsia" w:cstheme="minorEastAsia"/>
          <w:color w:val="auto"/>
          <w:spacing w:val="-3"/>
          <w:szCs w:val="21"/>
          <w:highlight w:val="none"/>
        </w:rPr>
        <w:t>终</w:t>
      </w:r>
      <w:r>
        <w:rPr>
          <w:rFonts w:hint="eastAsia" w:asciiTheme="minorEastAsia" w:hAnsiTheme="minorEastAsia" w:eastAsiaTheme="minorEastAsia" w:cstheme="minorEastAsia"/>
          <w:color w:val="auto"/>
          <w:szCs w:val="21"/>
          <w:highlight w:val="none"/>
        </w:rPr>
        <w:t>结清</w:t>
      </w:r>
      <w:r>
        <w:rPr>
          <w:rFonts w:hint="eastAsia" w:asciiTheme="minorEastAsia" w:hAnsiTheme="minorEastAsia" w:eastAsiaTheme="minorEastAsia" w:cstheme="minorEastAsia"/>
          <w:color w:val="auto"/>
          <w:spacing w:val="-3"/>
          <w:szCs w:val="21"/>
          <w:highlight w:val="none"/>
        </w:rPr>
        <w:t>申</w:t>
      </w:r>
      <w:r>
        <w:rPr>
          <w:rFonts w:hint="eastAsia" w:asciiTheme="minorEastAsia" w:hAnsiTheme="minorEastAsia" w:eastAsiaTheme="minorEastAsia" w:cstheme="minorEastAsia"/>
          <w:color w:val="auto"/>
          <w:szCs w:val="21"/>
          <w:highlight w:val="none"/>
        </w:rPr>
        <w:t>请单</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审批</w:t>
      </w:r>
      <w:r>
        <w:rPr>
          <w:rFonts w:hint="eastAsia" w:asciiTheme="minorEastAsia" w:hAnsiTheme="minorEastAsia" w:eastAsiaTheme="minorEastAsia" w:cstheme="minorEastAsia"/>
          <w:color w:val="auto"/>
          <w:spacing w:val="-3"/>
          <w:szCs w:val="21"/>
          <w:highlight w:val="none"/>
        </w:rPr>
        <w:t>并</w:t>
      </w:r>
      <w:r>
        <w:rPr>
          <w:rFonts w:hint="eastAsia" w:asciiTheme="minorEastAsia" w:hAnsiTheme="minorEastAsia" w:eastAsiaTheme="minorEastAsia" w:cstheme="minorEastAsia"/>
          <w:color w:val="auto"/>
          <w:szCs w:val="21"/>
          <w:highlight w:val="none"/>
        </w:rPr>
        <w:t>颁发</w:t>
      </w:r>
      <w:r>
        <w:rPr>
          <w:rFonts w:hint="eastAsia" w:asciiTheme="minorEastAsia" w:hAnsiTheme="minorEastAsia" w:eastAsiaTheme="minorEastAsia" w:cstheme="minorEastAsia"/>
          <w:color w:val="auto"/>
          <w:spacing w:val="-3"/>
          <w:szCs w:val="21"/>
          <w:highlight w:val="none"/>
        </w:rPr>
        <w:t>最</w:t>
      </w:r>
      <w:r>
        <w:rPr>
          <w:rFonts w:hint="eastAsia" w:asciiTheme="minorEastAsia" w:hAnsiTheme="minorEastAsia" w:eastAsiaTheme="minorEastAsia" w:cstheme="minorEastAsia"/>
          <w:color w:val="auto"/>
          <w:szCs w:val="21"/>
          <w:highlight w:val="none"/>
        </w:rPr>
        <w:t>终结</w:t>
      </w:r>
      <w:r>
        <w:rPr>
          <w:rFonts w:hint="eastAsia" w:asciiTheme="minorEastAsia" w:hAnsiTheme="minorEastAsia" w:eastAsiaTheme="minorEastAsia" w:cstheme="minorEastAsia"/>
          <w:color w:val="auto"/>
          <w:spacing w:val="-3"/>
          <w:szCs w:val="21"/>
          <w:highlight w:val="none"/>
        </w:rPr>
        <w:t>清</w:t>
      </w:r>
      <w:r>
        <w:rPr>
          <w:rFonts w:hint="eastAsia" w:asciiTheme="minorEastAsia" w:hAnsiTheme="minorEastAsia" w:eastAsiaTheme="minorEastAsia" w:cstheme="minorEastAsia"/>
          <w:color w:val="auto"/>
          <w:szCs w:val="21"/>
          <w:highlight w:val="none"/>
        </w:rPr>
        <w:t>证书</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u w:val="single"/>
        </w:rPr>
        <w:t>/</w:t>
      </w:r>
    </w:p>
    <w:p w14:paraId="275F9235">
      <w:pPr>
        <w:pStyle w:val="49"/>
        <w:tabs>
          <w:tab w:val="left" w:pos="886"/>
          <w:tab w:val="left" w:pos="462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完</w:t>
      </w:r>
      <w:r>
        <w:rPr>
          <w:rFonts w:hint="eastAsia" w:asciiTheme="minorEastAsia" w:hAnsiTheme="minorEastAsia" w:eastAsiaTheme="minorEastAsia" w:cstheme="minorEastAsia"/>
          <w:color w:val="auto"/>
          <w:szCs w:val="21"/>
          <w:highlight w:val="none"/>
        </w:rPr>
        <w:t>成支</w:t>
      </w:r>
      <w:r>
        <w:rPr>
          <w:rFonts w:hint="eastAsia" w:asciiTheme="minorEastAsia" w:hAnsiTheme="minorEastAsia" w:eastAsiaTheme="minorEastAsia" w:cstheme="minorEastAsia"/>
          <w:color w:val="auto"/>
          <w:spacing w:val="-3"/>
          <w:szCs w:val="21"/>
          <w:highlight w:val="none"/>
        </w:rPr>
        <w:t>付</w:t>
      </w:r>
      <w:r>
        <w:rPr>
          <w:rFonts w:hint="eastAsia" w:asciiTheme="minorEastAsia" w:hAnsiTheme="minorEastAsia" w:eastAsiaTheme="minorEastAsia" w:cstheme="minorEastAsia"/>
          <w:color w:val="auto"/>
          <w:szCs w:val="21"/>
          <w:highlight w:val="none"/>
        </w:rPr>
        <w:t>的期</w:t>
      </w:r>
      <w:r>
        <w:rPr>
          <w:rFonts w:hint="eastAsia" w:asciiTheme="minorEastAsia" w:hAnsiTheme="minorEastAsia" w:eastAsiaTheme="minorEastAsia" w:cstheme="minorEastAsia"/>
          <w:color w:val="auto"/>
          <w:spacing w:val="-3"/>
          <w:szCs w:val="21"/>
          <w:highlight w:val="none"/>
        </w:rPr>
        <w:t>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069BC990">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15.缺陷责任期与保修</w:t>
      </w:r>
    </w:p>
    <w:p w14:paraId="2A2B47BB">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15.2缺陷责任期</w:t>
      </w:r>
    </w:p>
    <w:p w14:paraId="272CEC5B">
      <w:pPr>
        <w:pStyle w:val="14"/>
        <w:tabs>
          <w:tab w:val="left" w:pos="4623"/>
        </w:tabs>
        <w:autoSpaceDE w:val="0"/>
        <w:autoSpaceDN w:val="0"/>
        <w:adjustRightInd w:val="0"/>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缺</w:t>
      </w:r>
      <w:r>
        <w:rPr>
          <w:rFonts w:hint="eastAsia" w:asciiTheme="minorEastAsia" w:hAnsiTheme="minorEastAsia" w:eastAsiaTheme="minorEastAsia" w:cstheme="minorEastAsia"/>
          <w:color w:val="auto"/>
          <w:spacing w:val="-3"/>
          <w:szCs w:val="21"/>
          <w:highlight w:val="none"/>
        </w:rPr>
        <w:t>陷</w:t>
      </w:r>
      <w:r>
        <w:rPr>
          <w:rFonts w:hint="eastAsia" w:asciiTheme="minorEastAsia" w:hAnsiTheme="minorEastAsia" w:eastAsiaTheme="minorEastAsia" w:cstheme="minorEastAsia"/>
          <w:color w:val="auto"/>
          <w:szCs w:val="21"/>
          <w:highlight w:val="none"/>
        </w:rPr>
        <w:t>责任</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的具</w:t>
      </w:r>
      <w:r>
        <w:rPr>
          <w:rFonts w:hint="eastAsia" w:asciiTheme="minorEastAsia" w:hAnsiTheme="minorEastAsia" w:eastAsiaTheme="minorEastAsia" w:cstheme="minorEastAsia"/>
          <w:color w:val="auto"/>
          <w:spacing w:val="-3"/>
          <w:szCs w:val="21"/>
          <w:highlight w:val="none"/>
        </w:rPr>
        <w:t>体</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zCs w:val="21"/>
          <w:highlight w:val="none"/>
          <w:u w:val="single"/>
        </w:rPr>
        <w:t>自竣工验收通过之日起2年。</w:t>
      </w:r>
    </w:p>
    <w:p w14:paraId="7DB88CA7">
      <w:pPr>
        <w:tabs>
          <w:tab w:val="left" w:pos="888"/>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15.3质量保证金：</w:t>
      </w:r>
      <w:r>
        <w:rPr>
          <w:rFonts w:hint="eastAsia" w:asciiTheme="minorEastAsia" w:hAnsiTheme="minorEastAsia" w:eastAsiaTheme="minorEastAsia" w:cstheme="minorEastAsia"/>
          <w:b/>
          <w:color w:val="auto"/>
          <w:szCs w:val="21"/>
          <w:highlight w:val="none"/>
          <w:u w:val="single"/>
        </w:rPr>
        <w:t>无。</w:t>
      </w:r>
    </w:p>
    <w:p w14:paraId="30039491">
      <w:pPr>
        <w:tabs>
          <w:tab w:val="left" w:pos="888"/>
        </w:tabs>
        <w:spacing w:before="19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15.2保修</w:t>
      </w:r>
    </w:p>
    <w:p w14:paraId="75DF9117">
      <w:pPr>
        <w:pStyle w:val="49"/>
        <w:tabs>
          <w:tab w:val="left" w:pos="1104"/>
        </w:tabs>
        <w:spacing w:before="1" w:line="360" w:lineRule="auto"/>
        <w:ind w:right="48" w:rightChars="23" w:firstLine="41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15.2.1保修责任</w:t>
      </w:r>
    </w:p>
    <w:p w14:paraId="3EDC3FD4">
      <w:pPr>
        <w:pStyle w:val="14"/>
        <w:tabs>
          <w:tab w:val="left" w:pos="2423"/>
          <w:tab w:val="left" w:pos="6658"/>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保修</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u w:val="single"/>
        </w:rPr>
        <w:t xml:space="preserve">      。</w:t>
      </w:r>
    </w:p>
    <w:p w14:paraId="5FE8465D">
      <w:pPr>
        <w:pStyle w:val="14"/>
        <w:spacing w:before="50"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工程保修书具体内容见合同附件3。</w:t>
      </w:r>
    </w:p>
    <w:p w14:paraId="7C97500A">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15.4.3修复通知</w:t>
      </w:r>
    </w:p>
    <w:p w14:paraId="5E39E50F">
      <w:pPr>
        <w:pStyle w:val="14"/>
        <w:tabs>
          <w:tab w:val="left" w:pos="7592"/>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人收</w:t>
      </w:r>
      <w:r>
        <w:rPr>
          <w:rFonts w:hint="eastAsia" w:asciiTheme="minorEastAsia" w:hAnsiTheme="minorEastAsia" w:eastAsiaTheme="minorEastAsia" w:cstheme="minorEastAsia"/>
          <w:color w:val="auto"/>
          <w:spacing w:val="-3"/>
          <w:szCs w:val="21"/>
          <w:highlight w:val="none"/>
        </w:rPr>
        <w:t>到</w:t>
      </w:r>
      <w:r>
        <w:rPr>
          <w:rFonts w:hint="eastAsia" w:asciiTheme="minorEastAsia" w:hAnsiTheme="minorEastAsia" w:eastAsiaTheme="minorEastAsia" w:cstheme="minorEastAsia"/>
          <w:color w:val="auto"/>
          <w:szCs w:val="21"/>
          <w:highlight w:val="none"/>
        </w:rPr>
        <w:t>保修</w:t>
      </w:r>
      <w:r>
        <w:rPr>
          <w:rFonts w:hint="eastAsia" w:asciiTheme="minorEastAsia" w:hAnsiTheme="minorEastAsia" w:eastAsiaTheme="minorEastAsia" w:cstheme="minorEastAsia"/>
          <w:color w:val="auto"/>
          <w:spacing w:val="-3"/>
          <w:szCs w:val="21"/>
          <w:highlight w:val="none"/>
        </w:rPr>
        <w:t>通</w:t>
      </w:r>
      <w:r>
        <w:rPr>
          <w:rFonts w:hint="eastAsia" w:asciiTheme="minorEastAsia" w:hAnsiTheme="minorEastAsia" w:eastAsiaTheme="minorEastAsia" w:cstheme="minorEastAsia"/>
          <w:color w:val="auto"/>
          <w:szCs w:val="21"/>
          <w:highlight w:val="none"/>
        </w:rPr>
        <w:t>知并</w:t>
      </w:r>
      <w:r>
        <w:rPr>
          <w:rFonts w:hint="eastAsia" w:asciiTheme="minorEastAsia" w:hAnsiTheme="minorEastAsia" w:eastAsiaTheme="minorEastAsia" w:cstheme="minorEastAsia"/>
          <w:color w:val="auto"/>
          <w:spacing w:val="-3"/>
          <w:szCs w:val="21"/>
          <w:highlight w:val="none"/>
        </w:rPr>
        <w:t>到</w:t>
      </w:r>
      <w:r>
        <w:rPr>
          <w:rFonts w:hint="eastAsia" w:asciiTheme="minorEastAsia" w:hAnsiTheme="minorEastAsia" w:eastAsiaTheme="minorEastAsia" w:cstheme="minorEastAsia"/>
          <w:color w:val="auto"/>
          <w:szCs w:val="21"/>
          <w:highlight w:val="none"/>
        </w:rPr>
        <w:t>达工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zCs w:val="21"/>
          <w:highlight w:val="none"/>
        </w:rPr>
        <w:t>现场</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合理</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间：</w:t>
      </w:r>
    </w:p>
    <w:p w14:paraId="588F110C">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16.违约</w:t>
      </w:r>
    </w:p>
    <w:p w14:paraId="582466AA">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16.1发包人违约</w:t>
      </w:r>
    </w:p>
    <w:p w14:paraId="13D2CDFA">
      <w:pPr>
        <w:pStyle w:val="49"/>
        <w:tabs>
          <w:tab w:val="left" w:pos="1048"/>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16.1.1发包人违约的情形</w:t>
      </w:r>
    </w:p>
    <w:p w14:paraId="16AFDC27">
      <w:pPr>
        <w:pStyle w:val="14"/>
        <w:tabs>
          <w:tab w:val="left" w:pos="4513"/>
        </w:tabs>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情形：</w:t>
      </w:r>
      <w:r>
        <w:rPr>
          <w:rFonts w:hint="eastAsia" w:asciiTheme="minorEastAsia" w:hAnsiTheme="minorEastAsia" w:eastAsiaTheme="minorEastAsia" w:cstheme="minorEastAsia"/>
          <w:color w:val="auto"/>
          <w:szCs w:val="21"/>
          <w:highlight w:val="none"/>
          <w:u w:val="single"/>
        </w:rPr>
        <w:t>/</w:t>
      </w:r>
    </w:p>
    <w:p w14:paraId="2946AD45">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16.1.2发包人违约的责任</w:t>
      </w:r>
    </w:p>
    <w:p w14:paraId="252B103D">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发包人违约责任的承担方式和计算方法：</w:t>
      </w:r>
    </w:p>
    <w:p w14:paraId="32EA916B">
      <w:pPr>
        <w:pStyle w:val="49"/>
        <w:tabs>
          <w:tab w:val="left" w:pos="886"/>
          <w:tab w:val="left" w:pos="8252"/>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（1）因</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原因</w:t>
      </w:r>
      <w:r>
        <w:rPr>
          <w:rFonts w:hint="eastAsia" w:asciiTheme="minorEastAsia" w:hAnsiTheme="minorEastAsia" w:eastAsiaTheme="minorEastAsia" w:cstheme="minorEastAsia"/>
          <w:color w:val="auto"/>
          <w:spacing w:val="-3"/>
          <w:szCs w:val="21"/>
          <w:highlight w:val="none"/>
        </w:rPr>
        <w:t>未</w:t>
      </w:r>
      <w:r>
        <w:rPr>
          <w:rFonts w:hint="eastAsia" w:asciiTheme="minorEastAsia" w:hAnsiTheme="minorEastAsia" w:eastAsiaTheme="minorEastAsia" w:cstheme="minorEastAsia"/>
          <w:color w:val="auto"/>
          <w:szCs w:val="21"/>
          <w:highlight w:val="none"/>
        </w:rPr>
        <w:t>能在</w:t>
      </w:r>
      <w:r>
        <w:rPr>
          <w:rFonts w:hint="eastAsia" w:asciiTheme="minorEastAsia" w:hAnsiTheme="minorEastAsia" w:eastAsiaTheme="minorEastAsia" w:cstheme="minorEastAsia"/>
          <w:color w:val="auto"/>
          <w:spacing w:val="-3"/>
          <w:szCs w:val="21"/>
          <w:highlight w:val="none"/>
        </w:rPr>
        <w:t>计</w:t>
      </w:r>
      <w:r>
        <w:rPr>
          <w:rFonts w:hint="eastAsia" w:asciiTheme="minorEastAsia" w:hAnsiTheme="minorEastAsia" w:eastAsiaTheme="minorEastAsia" w:cstheme="minorEastAsia"/>
          <w:color w:val="auto"/>
          <w:szCs w:val="21"/>
          <w:highlight w:val="none"/>
        </w:rPr>
        <w:t>划开</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日期前7天</w:t>
      </w:r>
      <w:r>
        <w:rPr>
          <w:rFonts w:hint="eastAsia" w:asciiTheme="minorEastAsia" w:hAnsiTheme="minorEastAsia" w:eastAsiaTheme="minorEastAsia" w:cstheme="minorEastAsia"/>
          <w:color w:val="auto"/>
          <w:spacing w:val="-3"/>
          <w:szCs w:val="21"/>
          <w:highlight w:val="none"/>
        </w:rPr>
        <w:t>内</w:t>
      </w:r>
      <w:r>
        <w:rPr>
          <w:rFonts w:hint="eastAsia" w:asciiTheme="minorEastAsia" w:hAnsiTheme="minorEastAsia" w:eastAsiaTheme="minorEastAsia" w:cstheme="minorEastAsia"/>
          <w:color w:val="auto"/>
          <w:szCs w:val="21"/>
          <w:highlight w:val="none"/>
        </w:rPr>
        <w:t>下达</w:t>
      </w:r>
      <w:r>
        <w:rPr>
          <w:rFonts w:hint="eastAsia" w:asciiTheme="minorEastAsia" w:hAnsiTheme="minorEastAsia" w:eastAsiaTheme="minorEastAsia" w:cstheme="minorEastAsia"/>
          <w:color w:val="auto"/>
          <w:spacing w:val="-3"/>
          <w:szCs w:val="21"/>
          <w:highlight w:val="none"/>
        </w:rPr>
        <w:t>开</w:t>
      </w:r>
      <w:r>
        <w:rPr>
          <w:rFonts w:hint="eastAsia" w:asciiTheme="minorEastAsia" w:hAnsiTheme="minorEastAsia" w:eastAsiaTheme="minorEastAsia" w:cstheme="minorEastAsia"/>
          <w:color w:val="auto"/>
          <w:szCs w:val="21"/>
          <w:highlight w:val="none"/>
        </w:rPr>
        <w:t>工通</w:t>
      </w:r>
      <w:r>
        <w:rPr>
          <w:rFonts w:hint="eastAsia" w:asciiTheme="minorEastAsia" w:hAnsiTheme="minorEastAsia" w:eastAsiaTheme="minorEastAsia" w:cstheme="minorEastAsia"/>
          <w:color w:val="auto"/>
          <w:spacing w:val="-3"/>
          <w:szCs w:val="21"/>
          <w:highlight w:val="none"/>
        </w:rPr>
        <w:t>知</w:t>
      </w:r>
      <w:r>
        <w:rPr>
          <w:rFonts w:hint="eastAsia" w:asciiTheme="minorEastAsia" w:hAnsiTheme="minorEastAsia" w:eastAsiaTheme="minorEastAsia" w:cstheme="minorEastAsia"/>
          <w:color w:val="auto"/>
          <w:szCs w:val="21"/>
          <w:highlight w:val="none"/>
        </w:rPr>
        <w:t>的违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责任</w:t>
      </w:r>
      <w:r>
        <w:rPr>
          <w:rFonts w:hint="eastAsia" w:asciiTheme="minorEastAsia" w:hAnsiTheme="minorEastAsia" w:eastAsiaTheme="minorEastAsia" w:cstheme="minorEastAsia"/>
          <w:color w:val="auto"/>
          <w:spacing w:val="-3"/>
          <w:szCs w:val="21"/>
          <w:highlight w:val="none"/>
        </w:rPr>
        <w:t>：</w:t>
      </w:r>
    </w:p>
    <w:p w14:paraId="1BC151B3">
      <w:pPr>
        <w:pStyle w:val="49"/>
        <w:tabs>
          <w:tab w:val="left" w:pos="886"/>
          <w:tab w:val="left" w:pos="748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（2）因</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原因</w:t>
      </w:r>
      <w:r>
        <w:rPr>
          <w:rFonts w:hint="eastAsia" w:asciiTheme="minorEastAsia" w:hAnsiTheme="minorEastAsia" w:eastAsiaTheme="minorEastAsia" w:cstheme="minorEastAsia"/>
          <w:color w:val="auto"/>
          <w:spacing w:val="-3"/>
          <w:szCs w:val="21"/>
          <w:highlight w:val="none"/>
        </w:rPr>
        <w:t>未</w:t>
      </w:r>
      <w:r>
        <w:rPr>
          <w:rFonts w:hint="eastAsia" w:asciiTheme="minorEastAsia" w:hAnsiTheme="minorEastAsia" w:eastAsiaTheme="minorEastAsia" w:cstheme="minorEastAsia"/>
          <w:color w:val="auto"/>
          <w:szCs w:val="21"/>
          <w:highlight w:val="none"/>
        </w:rPr>
        <w:t>能按</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同约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支付</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同价</w:t>
      </w:r>
      <w:r>
        <w:rPr>
          <w:rFonts w:hint="eastAsia" w:asciiTheme="minorEastAsia" w:hAnsiTheme="minorEastAsia" w:eastAsiaTheme="minorEastAsia" w:cstheme="minorEastAsia"/>
          <w:color w:val="auto"/>
          <w:spacing w:val="-3"/>
          <w:szCs w:val="21"/>
          <w:highlight w:val="none"/>
        </w:rPr>
        <w:t>款</w:t>
      </w:r>
      <w:r>
        <w:rPr>
          <w:rFonts w:hint="eastAsia" w:asciiTheme="minorEastAsia" w:hAnsiTheme="minorEastAsia" w:eastAsiaTheme="minorEastAsia" w:cstheme="minorEastAsia"/>
          <w:color w:val="auto"/>
          <w:szCs w:val="21"/>
          <w:highlight w:val="none"/>
        </w:rPr>
        <w:t>的违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责任</w:t>
      </w:r>
      <w:r>
        <w:rPr>
          <w:rFonts w:hint="eastAsia" w:asciiTheme="minorEastAsia" w:hAnsiTheme="minorEastAsia" w:eastAsiaTheme="minorEastAsia" w:cstheme="minorEastAsia"/>
          <w:color w:val="auto"/>
          <w:spacing w:val="-3"/>
          <w:szCs w:val="21"/>
          <w:highlight w:val="none"/>
        </w:rPr>
        <w:t>：</w:t>
      </w:r>
    </w:p>
    <w:p w14:paraId="2C441FF9">
      <w:pPr>
        <w:pStyle w:val="49"/>
        <w:tabs>
          <w:tab w:val="left" w:pos="886"/>
          <w:tab w:val="left" w:pos="308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（3）发</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违</w:t>
      </w:r>
      <w:r>
        <w:rPr>
          <w:rFonts w:hint="eastAsia" w:asciiTheme="minorEastAsia" w:hAnsiTheme="minorEastAsia" w:eastAsiaTheme="minorEastAsia" w:cstheme="minorEastAsia"/>
          <w:color w:val="auto"/>
          <w:szCs w:val="21"/>
          <w:highlight w:val="none"/>
        </w:rPr>
        <w:t>反第10.1</w:t>
      </w:r>
      <w:r>
        <w:rPr>
          <w:rFonts w:hint="eastAsia" w:asciiTheme="minorEastAsia" w:hAnsiTheme="minorEastAsia" w:eastAsiaTheme="minorEastAsia" w:cstheme="minorEastAsia"/>
          <w:color w:val="auto"/>
          <w:spacing w:val="-54"/>
          <w:szCs w:val="21"/>
          <w:highlight w:val="none"/>
        </w:rPr>
        <w:t xml:space="preserve"> </w:t>
      </w:r>
      <w:r>
        <w:rPr>
          <w:rFonts w:hint="eastAsia" w:asciiTheme="minorEastAsia" w:hAnsiTheme="minorEastAsia" w:eastAsiaTheme="minorEastAsia" w:cstheme="minorEastAsia"/>
          <w:color w:val="auto"/>
          <w:szCs w:val="21"/>
          <w:highlight w:val="none"/>
        </w:rPr>
        <w:t>款</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变更</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范围</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第（2）</w:t>
      </w:r>
      <w:r>
        <w:rPr>
          <w:rFonts w:hint="eastAsia" w:asciiTheme="minorEastAsia" w:hAnsiTheme="minorEastAsia" w:eastAsiaTheme="minorEastAsia" w:cstheme="minorEastAsia"/>
          <w:color w:val="auto"/>
          <w:spacing w:val="-3"/>
          <w:szCs w:val="21"/>
          <w:highlight w:val="none"/>
        </w:rPr>
        <w:t>项</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自行</w:t>
      </w:r>
      <w:r>
        <w:rPr>
          <w:rFonts w:hint="eastAsia" w:asciiTheme="minorEastAsia" w:hAnsiTheme="minorEastAsia" w:eastAsiaTheme="minorEastAsia" w:cstheme="minorEastAsia"/>
          <w:color w:val="auto"/>
          <w:spacing w:val="-3"/>
          <w:szCs w:val="21"/>
          <w:highlight w:val="none"/>
        </w:rPr>
        <w:t>实</w:t>
      </w:r>
      <w:r>
        <w:rPr>
          <w:rFonts w:hint="eastAsia" w:asciiTheme="minorEastAsia" w:hAnsiTheme="minorEastAsia" w:eastAsiaTheme="minorEastAsia" w:cstheme="minorEastAsia"/>
          <w:color w:val="auto"/>
          <w:szCs w:val="21"/>
          <w:highlight w:val="none"/>
        </w:rPr>
        <w:t>施被</w:t>
      </w:r>
      <w:r>
        <w:rPr>
          <w:rFonts w:hint="eastAsia" w:asciiTheme="minorEastAsia" w:hAnsiTheme="minorEastAsia" w:eastAsiaTheme="minorEastAsia" w:cstheme="minorEastAsia"/>
          <w:color w:val="auto"/>
          <w:spacing w:val="-3"/>
          <w:szCs w:val="21"/>
          <w:highlight w:val="none"/>
        </w:rPr>
        <w:t>取</w:t>
      </w:r>
      <w:r>
        <w:rPr>
          <w:rFonts w:hint="eastAsia" w:asciiTheme="minorEastAsia" w:hAnsiTheme="minorEastAsia" w:eastAsiaTheme="minorEastAsia" w:cstheme="minorEastAsia"/>
          <w:color w:val="auto"/>
          <w:szCs w:val="21"/>
          <w:highlight w:val="none"/>
        </w:rPr>
        <w:t>消的</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作或</w:t>
      </w:r>
      <w:r>
        <w:rPr>
          <w:rFonts w:hint="eastAsia" w:asciiTheme="minorEastAsia" w:hAnsiTheme="minorEastAsia" w:eastAsiaTheme="minorEastAsia" w:cstheme="minorEastAsia"/>
          <w:color w:val="auto"/>
          <w:spacing w:val="-3"/>
          <w:szCs w:val="21"/>
          <w:highlight w:val="none"/>
        </w:rPr>
        <w:t>转</w:t>
      </w:r>
      <w:r>
        <w:rPr>
          <w:rFonts w:hint="eastAsia" w:asciiTheme="minorEastAsia" w:hAnsiTheme="minorEastAsia" w:eastAsiaTheme="minorEastAsia" w:cstheme="minorEastAsia"/>
          <w:color w:val="auto"/>
          <w:szCs w:val="21"/>
          <w:highlight w:val="none"/>
        </w:rPr>
        <w:t>由他</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实施的</w:t>
      </w:r>
      <w:r>
        <w:rPr>
          <w:rFonts w:hint="eastAsia" w:asciiTheme="minorEastAsia" w:hAnsiTheme="minorEastAsia" w:eastAsiaTheme="minorEastAsia" w:cstheme="minorEastAsia"/>
          <w:color w:val="auto"/>
          <w:spacing w:val="-3"/>
          <w:szCs w:val="21"/>
          <w:highlight w:val="none"/>
        </w:rPr>
        <w:t>违</w:t>
      </w:r>
      <w:r>
        <w:rPr>
          <w:rFonts w:hint="eastAsia" w:asciiTheme="minorEastAsia" w:hAnsiTheme="minorEastAsia" w:eastAsiaTheme="minorEastAsia" w:cstheme="minorEastAsia"/>
          <w:color w:val="auto"/>
          <w:szCs w:val="21"/>
          <w:highlight w:val="none"/>
        </w:rPr>
        <w:t>约责</w:t>
      </w:r>
      <w:r>
        <w:rPr>
          <w:rFonts w:hint="eastAsia" w:asciiTheme="minorEastAsia" w:hAnsiTheme="minorEastAsia" w:eastAsiaTheme="minorEastAsia" w:cstheme="minorEastAsia"/>
          <w:color w:val="auto"/>
          <w:spacing w:val="-3"/>
          <w:szCs w:val="21"/>
          <w:highlight w:val="none"/>
        </w:rPr>
        <w:t>任</w:t>
      </w:r>
      <w:r>
        <w:rPr>
          <w:rFonts w:hint="eastAsia" w:asciiTheme="minorEastAsia" w:hAnsiTheme="minorEastAsia" w:eastAsiaTheme="minorEastAsia" w:cstheme="minorEastAsia"/>
          <w:color w:val="auto"/>
          <w:szCs w:val="21"/>
          <w:highlight w:val="none"/>
        </w:rPr>
        <w:t>：</w:t>
      </w:r>
    </w:p>
    <w:p w14:paraId="27DFAE9F">
      <w:pPr>
        <w:pStyle w:val="49"/>
        <w:tabs>
          <w:tab w:val="left" w:pos="886"/>
          <w:tab w:val="left" w:pos="5723"/>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（4）发</w:t>
      </w:r>
      <w:r>
        <w:rPr>
          <w:rFonts w:hint="eastAsia" w:asciiTheme="minorEastAsia" w:hAnsiTheme="minorEastAsia" w:eastAsiaTheme="minorEastAsia" w:cstheme="minorEastAsia"/>
          <w:color w:val="auto"/>
          <w:spacing w:val="-1"/>
          <w:szCs w:val="21"/>
          <w:highlight w:val="none"/>
        </w:rPr>
        <w:t>包人</w:t>
      </w:r>
      <w:r>
        <w:rPr>
          <w:rFonts w:hint="eastAsia" w:asciiTheme="minorEastAsia" w:hAnsiTheme="minorEastAsia" w:eastAsiaTheme="minorEastAsia" w:cstheme="minorEastAsia"/>
          <w:color w:val="auto"/>
          <w:spacing w:val="-3"/>
          <w:szCs w:val="21"/>
          <w:highlight w:val="none"/>
        </w:rPr>
        <w:t>提</w:t>
      </w:r>
      <w:r>
        <w:rPr>
          <w:rFonts w:hint="eastAsia" w:asciiTheme="minorEastAsia" w:hAnsiTheme="minorEastAsia" w:eastAsiaTheme="minorEastAsia" w:cstheme="minorEastAsia"/>
          <w:color w:val="auto"/>
          <w:spacing w:val="-1"/>
          <w:szCs w:val="21"/>
          <w:highlight w:val="none"/>
        </w:rPr>
        <w:t>供</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pacing w:val="-3"/>
          <w:szCs w:val="21"/>
          <w:highlight w:val="none"/>
        </w:rPr>
        <w:t>材</w:t>
      </w:r>
      <w:r>
        <w:rPr>
          <w:rFonts w:hint="eastAsia" w:asciiTheme="minorEastAsia" w:hAnsiTheme="minorEastAsia" w:eastAsiaTheme="minorEastAsia" w:cstheme="minorEastAsia"/>
          <w:color w:val="auto"/>
          <w:szCs w:val="21"/>
          <w:highlight w:val="none"/>
        </w:rPr>
        <w:t>料、</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程设</w:t>
      </w:r>
      <w:r>
        <w:rPr>
          <w:rFonts w:hint="eastAsia" w:asciiTheme="minorEastAsia" w:hAnsiTheme="minorEastAsia" w:eastAsiaTheme="minorEastAsia" w:cstheme="minorEastAsia"/>
          <w:color w:val="auto"/>
          <w:spacing w:val="-3"/>
          <w:szCs w:val="21"/>
          <w:highlight w:val="none"/>
        </w:rPr>
        <w:t>备</w:t>
      </w:r>
      <w:r>
        <w:rPr>
          <w:rFonts w:hint="eastAsia" w:asciiTheme="minorEastAsia" w:hAnsiTheme="minorEastAsia" w:eastAsiaTheme="minorEastAsia" w:cstheme="minorEastAsia"/>
          <w:color w:val="auto"/>
          <w:szCs w:val="21"/>
          <w:highlight w:val="none"/>
        </w:rPr>
        <w:t>的规</w:t>
      </w:r>
      <w:r>
        <w:rPr>
          <w:rFonts w:hint="eastAsia" w:asciiTheme="minorEastAsia" w:hAnsiTheme="minorEastAsia" w:eastAsiaTheme="minorEastAsia" w:cstheme="minorEastAsia"/>
          <w:color w:val="auto"/>
          <w:spacing w:val="-3"/>
          <w:szCs w:val="21"/>
          <w:highlight w:val="none"/>
        </w:rPr>
        <w:t>格</w:t>
      </w:r>
      <w:r>
        <w:rPr>
          <w:rFonts w:hint="eastAsia" w:asciiTheme="minorEastAsia" w:hAnsiTheme="minorEastAsia" w:eastAsiaTheme="minorEastAsia" w:cstheme="minorEastAsia"/>
          <w:color w:val="auto"/>
          <w:szCs w:val="21"/>
          <w:highlight w:val="none"/>
        </w:rPr>
        <w:t>、数</w:t>
      </w:r>
      <w:r>
        <w:rPr>
          <w:rFonts w:hint="eastAsia" w:asciiTheme="minorEastAsia" w:hAnsiTheme="minorEastAsia" w:eastAsiaTheme="minorEastAsia" w:cstheme="minorEastAsia"/>
          <w:color w:val="auto"/>
          <w:spacing w:val="-3"/>
          <w:szCs w:val="21"/>
          <w:highlight w:val="none"/>
        </w:rPr>
        <w:t>量</w:t>
      </w:r>
      <w:r>
        <w:rPr>
          <w:rFonts w:hint="eastAsia" w:asciiTheme="minorEastAsia" w:hAnsiTheme="minorEastAsia" w:eastAsiaTheme="minorEastAsia" w:cstheme="minorEastAsia"/>
          <w:color w:val="auto"/>
          <w:szCs w:val="21"/>
          <w:highlight w:val="none"/>
        </w:rPr>
        <w:t>或质</w:t>
      </w:r>
      <w:r>
        <w:rPr>
          <w:rFonts w:hint="eastAsia" w:asciiTheme="minorEastAsia" w:hAnsiTheme="minorEastAsia" w:eastAsiaTheme="minorEastAsia" w:cstheme="minorEastAsia"/>
          <w:color w:val="auto"/>
          <w:spacing w:val="-3"/>
          <w:szCs w:val="21"/>
          <w:highlight w:val="none"/>
        </w:rPr>
        <w:t>量</w:t>
      </w:r>
      <w:r>
        <w:rPr>
          <w:rFonts w:hint="eastAsia" w:asciiTheme="minorEastAsia" w:hAnsiTheme="minorEastAsia" w:eastAsiaTheme="minorEastAsia" w:cstheme="minorEastAsia"/>
          <w:color w:val="auto"/>
          <w:szCs w:val="21"/>
          <w:highlight w:val="none"/>
        </w:rPr>
        <w:t>不符</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因发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人原</w:t>
      </w:r>
      <w:r>
        <w:rPr>
          <w:rFonts w:hint="eastAsia" w:asciiTheme="minorEastAsia" w:hAnsiTheme="minorEastAsia" w:eastAsiaTheme="minorEastAsia" w:cstheme="minorEastAsia"/>
          <w:color w:val="auto"/>
          <w:spacing w:val="-3"/>
          <w:szCs w:val="21"/>
          <w:highlight w:val="none"/>
        </w:rPr>
        <w:t>因</w:t>
      </w:r>
      <w:r>
        <w:rPr>
          <w:rFonts w:hint="eastAsia" w:asciiTheme="minorEastAsia" w:hAnsiTheme="minorEastAsia" w:eastAsiaTheme="minorEastAsia" w:cstheme="minorEastAsia"/>
          <w:color w:val="auto"/>
          <w:szCs w:val="21"/>
          <w:highlight w:val="none"/>
        </w:rPr>
        <w:t>导致</w:t>
      </w:r>
      <w:r>
        <w:rPr>
          <w:rFonts w:hint="eastAsia" w:asciiTheme="minorEastAsia" w:hAnsiTheme="minorEastAsia" w:eastAsiaTheme="minorEastAsia" w:cstheme="minorEastAsia"/>
          <w:color w:val="auto"/>
          <w:spacing w:val="-3"/>
          <w:szCs w:val="21"/>
          <w:highlight w:val="none"/>
        </w:rPr>
        <w:t>交</w:t>
      </w:r>
      <w:r>
        <w:rPr>
          <w:rFonts w:hint="eastAsia" w:asciiTheme="minorEastAsia" w:hAnsiTheme="minorEastAsia" w:eastAsiaTheme="minorEastAsia" w:cstheme="minorEastAsia"/>
          <w:color w:val="auto"/>
          <w:szCs w:val="21"/>
          <w:highlight w:val="none"/>
        </w:rPr>
        <w:t>货日</w:t>
      </w:r>
      <w:r>
        <w:rPr>
          <w:rFonts w:hint="eastAsia" w:asciiTheme="minorEastAsia" w:hAnsiTheme="minorEastAsia" w:eastAsiaTheme="minorEastAsia" w:cstheme="minorEastAsia"/>
          <w:color w:val="auto"/>
          <w:spacing w:val="-3"/>
          <w:szCs w:val="21"/>
          <w:highlight w:val="none"/>
        </w:rPr>
        <w:t>期</w:t>
      </w:r>
      <w:r>
        <w:rPr>
          <w:rFonts w:hint="eastAsia" w:asciiTheme="minorEastAsia" w:hAnsiTheme="minorEastAsia" w:eastAsiaTheme="minorEastAsia" w:cstheme="minorEastAsia"/>
          <w:color w:val="auto"/>
          <w:szCs w:val="21"/>
          <w:highlight w:val="none"/>
        </w:rPr>
        <w:t>延误</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交货</w:t>
      </w:r>
      <w:r>
        <w:rPr>
          <w:rFonts w:hint="eastAsia" w:asciiTheme="minorEastAsia" w:hAnsiTheme="minorEastAsia" w:eastAsiaTheme="minorEastAsia" w:cstheme="minorEastAsia"/>
          <w:color w:val="auto"/>
          <w:spacing w:val="-3"/>
          <w:szCs w:val="21"/>
          <w:highlight w:val="none"/>
        </w:rPr>
        <w:t>地</w:t>
      </w:r>
      <w:r>
        <w:rPr>
          <w:rFonts w:hint="eastAsia" w:asciiTheme="minorEastAsia" w:hAnsiTheme="minorEastAsia" w:eastAsiaTheme="minorEastAsia" w:cstheme="minorEastAsia"/>
          <w:color w:val="auto"/>
          <w:szCs w:val="21"/>
          <w:highlight w:val="none"/>
        </w:rPr>
        <w:t>点变</w:t>
      </w:r>
      <w:r>
        <w:rPr>
          <w:rFonts w:hint="eastAsia" w:asciiTheme="minorEastAsia" w:hAnsiTheme="minorEastAsia" w:eastAsiaTheme="minorEastAsia" w:cstheme="minorEastAsia"/>
          <w:color w:val="auto"/>
          <w:spacing w:val="-3"/>
          <w:szCs w:val="21"/>
          <w:highlight w:val="none"/>
        </w:rPr>
        <w:t>更</w:t>
      </w:r>
      <w:r>
        <w:rPr>
          <w:rFonts w:hint="eastAsia" w:asciiTheme="minorEastAsia" w:hAnsiTheme="minorEastAsia" w:eastAsiaTheme="minorEastAsia" w:cstheme="minorEastAsia"/>
          <w:color w:val="auto"/>
          <w:szCs w:val="21"/>
          <w:highlight w:val="none"/>
        </w:rPr>
        <w:t>等情</w:t>
      </w:r>
      <w:r>
        <w:rPr>
          <w:rFonts w:hint="eastAsia" w:asciiTheme="minorEastAsia" w:hAnsiTheme="minorEastAsia" w:eastAsiaTheme="minorEastAsia" w:cstheme="minorEastAsia"/>
          <w:color w:val="auto"/>
          <w:spacing w:val="-3"/>
          <w:szCs w:val="21"/>
          <w:highlight w:val="none"/>
        </w:rPr>
        <w:t>况</w:t>
      </w:r>
      <w:r>
        <w:rPr>
          <w:rFonts w:hint="eastAsia" w:asciiTheme="minorEastAsia" w:hAnsiTheme="minorEastAsia" w:eastAsiaTheme="minorEastAsia" w:cstheme="minorEastAsia"/>
          <w:color w:val="auto"/>
          <w:szCs w:val="21"/>
          <w:highlight w:val="none"/>
        </w:rPr>
        <w:t>的违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责任：</w:t>
      </w:r>
    </w:p>
    <w:p w14:paraId="3890DBF7">
      <w:pPr>
        <w:pStyle w:val="49"/>
        <w:tabs>
          <w:tab w:val="left" w:pos="886"/>
          <w:tab w:val="left" w:pos="7374"/>
        </w:tabs>
        <w:spacing w:before="1"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（5）因</w:t>
      </w:r>
      <w:r>
        <w:rPr>
          <w:rFonts w:hint="eastAsia" w:asciiTheme="minorEastAsia" w:hAnsiTheme="minorEastAsia" w:eastAsiaTheme="minorEastAsia" w:cstheme="minorEastAsia"/>
          <w:color w:val="auto"/>
          <w:szCs w:val="21"/>
          <w:highlight w:val="none"/>
        </w:rPr>
        <w:t>发包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违反</w:t>
      </w:r>
      <w:r>
        <w:rPr>
          <w:rFonts w:hint="eastAsia" w:asciiTheme="minorEastAsia" w:hAnsiTheme="minorEastAsia" w:eastAsiaTheme="minorEastAsia" w:cstheme="minorEastAsia"/>
          <w:color w:val="auto"/>
          <w:spacing w:val="-3"/>
          <w:szCs w:val="21"/>
          <w:highlight w:val="none"/>
        </w:rPr>
        <w:t>合</w:t>
      </w:r>
      <w:r>
        <w:rPr>
          <w:rFonts w:hint="eastAsia" w:asciiTheme="minorEastAsia" w:hAnsiTheme="minorEastAsia" w:eastAsiaTheme="minorEastAsia" w:cstheme="minorEastAsia"/>
          <w:color w:val="auto"/>
          <w:szCs w:val="21"/>
          <w:highlight w:val="none"/>
        </w:rPr>
        <w:t>同约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造成</w:t>
      </w:r>
      <w:r>
        <w:rPr>
          <w:rFonts w:hint="eastAsia" w:asciiTheme="minorEastAsia" w:hAnsiTheme="minorEastAsia" w:eastAsiaTheme="minorEastAsia" w:cstheme="minorEastAsia"/>
          <w:color w:val="auto"/>
          <w:spacing w:val="-3"/>
          <w:szCs w:val="21"/>
          <w:highlight w:val="none"/>
        </w:rPr>
        <w:t>暂</w:t>
      </w:r>
      <w:r>
        <w:rPr>
          <w:rFonts w:hint="eastAsia" w:asciiTheme="minorEastAsia" w:hAnsiTheme="minorEastAsia" w:eastAsiaTheme="minorEastAsia" w:cstheme="minorEastAsia"/>
          <w:color w:val="auto"/>
          <w:szCs w:val="21"/>
          <w:highlight w:val="none"/>
        </w:rPr>
        <w:t>停施</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的违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责任：</w:t>
      </w:r>
    </w:p>
    <w:p w14:paraId="25DF28B8">
      <w:pPr>
        <w:pStyle w:val="49"/>
        <w:tabs>
          <w:tab w:val="left" w:pos="886"/>
          <w:tab w:val="left" w:pos="286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（6）发</w:t>
      </w:r>
      <w:r>
        <w:rPr>
          <w:rFonts w:hint="eastAsia" w:asciiTheme="minorEastAsia" w:hAnsiTheme="minorEastAsia" w:eastAsiaTheme="minorEastAsia" w:cstheme="minorEastAsia"/>
          <w:color w:val="auto"/>
          <w:spacing w:val="-1"/>
          <w:szCs w:val="21"/>
          <w:highlight w:val="none"/>
        </w:rPr>
        <w:t>包人</w:t>
      </w:r>
      <w:r>
        <w:rPr>
          <w:rFonts w:hint="eastAsia" w:asciiTheme="minorEastAsia" w:hAnsiTheme="minorEastAsia" w:eastAsiaTheme="minorEastAsia" w:cstheme="minorEastAsia"/>
          <w:color w:val="auto"/>
          <w:spacing w:val="-3"/>
          <w:szCs w:val="21"/>
          <w:highlight w:val="none"/>
        </w:rPr>
        <w:t>无</w:t>
      </w:r>
      <w:r>
        <w:rPr>
          <w:rFonts w:hint="eastAsia" w:asciiTheme="minorEastAsia" w:hAnsiTheme="minorEastAsia" w:eastAsiaTheme="minorEastAsia" w:cstheme="minorEastAsia"/>
          <w:color w:val="auto"/>
          <w:szCs w:val="21"/>
          <w:highlight w:val="none"/>
        </w:rPr>
        <w:t>正当</w:t>
      </w:r>
      <w:r>
        <w:rPr>
          <w:rFonts w:hint="eastAsia" w:asciiTheme="minorEastAsia" w:hAnsiTheme="minorEastAsia" w:eastAsiaTheme="minorEastAsia" w:cstheme="minorEastAsia"/>
          <w:color w:val="auto"/>
          <w:spacing w:val="-3"/>
          <w:szCs w:val="21"/>
          <w:highlight w:val="none"/>
        </w:rPr>
        <w:t>理</w:t>
      </w:r>
      <w:r>
        <w:rPr>
          <w:rFonts w:hint="eastAsia" w:asciiTheme="minorEastAsia" w:hAnsiTheme="minorEastAsia" w:eastAsiaTheme="minorEastAsia" w:cstheme="minorEastAsia"/>
          <w:color w:val="auto"/>
          <w:szCs w:val="21"/>
          <w:highlight w:val="none"/>
        </w:rPr>
        <w:t>由没</w:t>
      </w:r>
      <w:r>
        <w:rPr>
          <w:rFonts w:hint="eastAsia" w:asciiTheme="minorEastAsia" w:hAnsiTheme="minorEastAsia" w:eastAsiaTheme="minorEastAsia" w:cstheme="minorEastAsia"/>
          <w:color w:val="auto"/>
          <w:spacing w:val="-3"/>
          <w:szCs w:val="21"/>
          <w:highlight w:val="none"/>
        </w:rPr>
        <w:t>有</w:t>
      </w:r>
      <w:r>
        <w:rPr>
          <w:rFonts w:hint="eastAsia" w:asciiTheme="minorEastAsia" w:hAnsiTheme="minorEastAsia" w:eastAsiaTheme="minorEastAsia" w:cstheme="minorEastAsia"/>
          <w:color w:val="auto"/>
          <w:szCs w:val="21"/>
          <w:highlight w:val="none"/>
        </w:rPr>
        <w:t>在约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pacing w:val="-3"/>
          <w:szCs w:val="21"/>
          <w:highlight w:val="none"/>
        </w:rPr>
        <w:t>内</w:t>
      </w:r>
      <w:r>
        <w:rPr>
          <w:rFonts w:hint="eastAsia" w:asciiTheme="minorEastAsia" w:hAnsiTheme="minorEastAsia" w:eastAsiaTheme="minorEastAsia" w:cstheme="minorEastAsia"/>
          <w:color w:val="auto"/>
          <w:szCs w:val="21"/>
          <w:highlight w:val="none"/>
        </w:rPr>
        <w:t>发出</w:t>
      </w:r>
      <w:r>
        <w:rPr>
          <w:rFonts w:hint="eastAsia" w:asciiTheme="minorEastAsia" w:hAnsiTheme="minorEastAsia" w:eastAsiaTheme="minorEastAsia" w:cstheme="minorEastAsia"/>
          <w:color w:val="auto"/>
          <w:spacing w:val="-3"/>
          <w:szCs w:val="21"/>
          <w:highlight w:val="none"/>
        </w:rPr>
        <w:t>复</w:t>
      </w:r>
      <w:r>
        <w:rPr>
          <w:rFonts w:hint="eastAsia" w:asciiTheme="minorEastAsia" w:hAnsiTheme="minorEastAsia" w:eastAsiaTheme="minorEastAsia" w:cstheme="minorEastAsia"/>
          <w:color w:val="auto"/>
          <w:szCs w:val="21"/>
          <w:highlight w:val="none"/>
        </w:rPr>
        <w:t>工指</w:t>
      </w:r>
      <w:r>
        <w:rPr>
          <w:rFonts w:hint="eastAsia" w:asciiTheme="minorEastAsia" w:hAnsiTheme="minorEastAsia" w:eastAsiaTheme="minorEastAsia" w:cstheme="minorEastAsia"/>
          <w:color w:val="auto"/>
          <w:spacing w:val="-3"/>
          <w:szCs w:val="21"/>
          <w:highlight w:val="none"/>
        </w:rPr>
        <w:t>示</w:t>
      </w:r>
      <w:r>
        <w:rPr>
          <w:rFonts w:hint="eastAsia" w:asciiTheme="minorEastAsia" w:hAnsiTheme="minorEastAsia" w:eastAsiaTheme="minorEastAsia" w:cstheme="minorEastAsia"/>
          <w:color w:val="auto"/>
          <w:szCs w:val="21"/>
          <w:highlight w:val="none"/>
        </w:rPr>
        <w:t>，导</w:t>
      </w:r>
      <w:r>
        <w:rPr>
          <w:rFonts w:hint="eastAsia" w:asciiTheme="minorEastAsia" w:hAnsiTheme="minorEastAsia" w:eastAsiaTheme="minorEastAsia" w:cstheme="minorEastAsia"/>
          <w:color w:val="auto"/>
          <w:spacing w:val="-3"/>
          <w:szCs w:val="21"/>
          <w:highlight w:val="none"/>
        </w:rPr>
        <w:t>致</w:t>
      </w:r>
      <w:r>
        <w:rPr>
          <w:rFonts w:hint="eastAsia" w:asciiTheme="minorEastAsia" w:hAnsiTheme="minorEastAsia" w:eastAsiaTheme="minorEastAsia" w:cstheme="minorEastAsia"/>
          <w:color w:val="auto"/>
          <w:szCs w:val="21"/>
          <w:highlight w:val="none"/>
        </w:rPr>
        <w:t>承包</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无法</w:t>
      </w:r>
      <w:r>
        <w:rPr>
          <w:rFonts w:hint="eastAsia" w:asciiTheme="minorEastAsia" w:hAnsiTheme="minorEastAsia" w:eastAsiaTheme="minorEastAsia" w:cstheme="minorEastAsia"/>
          <w:color w:val="auto"/>
          <w:spacing w:val="-3"/>
          <w:szCs w:val="21"/>
          <w:highlight w:val="none"/>
        </w:rPr>
        <w:t>复</w:t>
      </w:r>
      <w:r>
        <w:rPr>
          <w:rFonts w:hint="eastAsia" w:asciiTheme="minorEastAsia" w:hAnsiTheme="minorEastAsia" w:eastAsiaTheme="minorEastAsia" w:cstheme="minorEastAsia"/>
          <w:color w:val="auto"/>
          <w:szCs w:val="21"/>
          <w:highlight w:val="none"/>
        </w:rPr>
        <w:t>工的</w:t>
      </w:r>
      <w:r>
        <w:rPr>
          <w:rFonts w:hint="eastAsia" w:asciiTheme="minorEastAsia" w:hAnsiTheme="minorEastAsia" w:eastAsiaTheme="minorEastAsia" w:cstheme="minorEastAsia"/>
          <w:color w:val="auto"/>
          <w:spacing w:val="-3"/>
          <w:szCs w:val="21"/>
          <w:highlight w:val="none"/>
        </w:rPr>
        <w:t>违</w:t>
      </w:r>
      <w:r>
        <w:rPr>
          <w:rFonts w:hint="eastAsia" w:asciiTheme="minorEastAsia" w:hAnsiTheme="minorEastAsia" w:eastAsiaTheme="minorEastAsia" w:cstheme="minorEastAsia"/>
          <w:color w:val="auto"/>
          <w:szCs w:val="21"/>
          <w:highlight w:val="none"/>
        </w:rPr>
        <w:t>约责任：</w:t>
      </w:r>
    </w:p>
    <w:p w14:paraId="0C76717C">
      <w:pPr>
        <w:pStyle w:val="49"/>
        <w:tabs>
          <w:tab w:val="left" w:pos="886"/>
          <w:tab w:val="left" w:pos="3853"/>
        </w:tabs>
        <w:spacing w:before="2"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（7）其</w:t>
      </w:r>
      <w:r>
        <w:rPr>
          <w:rFonts w:hint="eastAsia" w:asciiTheme="minorEastAsia" w:hAnsiTheme="minorEastAsia" w:eastAsiaTheme="minorEastAsia" w:cstheme="minorEastAsia"/>
          <w:color w:val="auto"/>
          <w:szCs w:val="21"/>
          <w:highlight w:val="none"/>
        </w:rPr>
        <w:t>他：</w:t>
      </w:r>
      <w:r>
        <w:rPr>
          <w:rFonts w:hint="eastAsia" w:asciiTheme="minorEastAsia" w:hAnsiTheme="minorEastAsia" w:eastAsiaTheme="minorEastAsia" w:cstheme="minorEastAsia"/>
          <w:color w:val="auto"/>
          <w:szCs w:val="21"/>
          <w:highlight w:val="none"/>
          <w:u w:val="single"/>
        </w:rPr>
        <w:t>/</w:t>
      </w:r>
    </w:p>
    <w:p w14:paraId="618731FC">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16.1.3因发包人违约解除合同</w:t>
      </w:r>
    </w:p>
    <w:p w14:paraId="7FDA6FED">
      <w:pPr>
        <w:pStyle w:val="14"/>
        <w:spacing w:line="360" w:lineRule="auto"/>
        <w:ind w:right="48" w:rightChars="23" w:firstLine="41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承包人按</w:t>
      </w:r>
      <w:r>
        <w:rPr>
          <w:rFonts w:hint="eastAsia" w:asciiTheme="minorEastAsia" w:hAnsiTheme="minorEastAsia" w:eastAsiaTheme="minorEastAsia" w:cstheme="minorEastAsia"/>
          <w:color w:val="auto"/>
          <w:spacing w:val="-1"/>
          <w:szCs w:val="21"/>
          <w:highlight w:val="none"/>
        </w:rPr>
        <w:t>16.1.1</w:t>
      </w:r>
      <w:r>
        <w:rPr>
          <w:rFonts w:hint="eastAsia" w:asciiTheme="minorEastAsia" w:hAnsiTheme="minorEastAsia" w:eastAsiaTheme="minorEastAsia" w:cstheme="minorEastAsia"/>
          <w:color w:val="auto"/>
          <w:spacing w:val="-7"/>
          <w:szCs w:val="21"/>
          <w:highlight w:val="none"/>
        </w:rPr>
        <w:t>项〔发包人违约的情形〕约定暂停施工满天后发包人仍不纠正其违约行为并致使合同</w:t>
      </w:r>
      <w:r>
        <w:rPr>
          <w:rFonts w:hint="eastAsia" w:asciiTheme="minorEastAsia" w:hAnsiTheme="minorEastAsia" w:eastAsiaTheme="minorEastAsia" w:cstheme="minorEastAsia"/>
          <w:color w:val="auto"/>
          <w:spacing w:val="-3"/>
          <w:szCs w:val="21"/>
          <w:highlight w:val="none"/>
        </w:rPr>
        <w:t>目的不能实现的，承包人有权解除合同。</w:t>
      </w:r>
    </w:p>
    <w:p w14:paraId="3816BAE7">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16.2承包人违约</w:t>
      </w:r>
    </w:p>
    <w:p w14:paraId="3A7D5FE0">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16.2.1承包人违约的情形</w:t>
      </w:r>
    </w:p>
    <w:p w14:paraId="64FFD91E">
      <w:pPr>
        <w:pStyle w:val="14"/>
        <w:tabs>
          <w:tab w:val="left" w:pos="583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人违</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的其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情形：</w:t>
      </w:r>
      <w:r>
        <w:rPr>
          <w:rFonts w:hint="eastAsia" w:asciiTheme="minorEastAsia" w:hAnsiTheme="minorEastAsia" w:eastAsiaTheme="minorEastAsia" w:cstheme="minorEastAsia"/>
          <w:color w:val="auto"/>
          <w:szCs w:val="21"/>
          <w:highlight w:val="none"/>
          <w:u w:val="single"/>
        </w:rPr>
        <w:t>/</w:t>
      </w:r>
    </w:p>
    <w:p w14:paraId="7F2D4453">
      <w:pPr>
        <w:pStyle w:val="49"/>
        <w:tabs>
          <w:tab w:val="left" w:pos="1048"/>
        </w:tabs>
        <w:spacing w:before="50"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16.2.2承包人违约的责任</w:t>
      </w:r>
    </w:p>
    <w:p w14:paraId="5033BBA6">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承包人违约责任的承担方式和计算方法：</w:t>
      </w:r>
    </w:p>
    <w:p w14:paraId="36D4506E">
      <w:pPr>
        <w:pStyle w:val="49"/>
        <w:tabs>
          <w:tab w:val="left" w:pos="886"/>
        </w:tabs>
        <w:spacing w:line="360" w:lineRule="auto"/>
        <w:ind w:right="48" w:rightChars="23" w:firstLine="3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（1）承包人未按本合同通用条款第</w:t>
      </w:r>
      <w:r>
        <w:rPr>
          <w:rFonts w:hint="eastAsia" w:asciiTheme="minorEastAsia" w:hAnsiTheme="minorEastAsia" w:eastAsiaTheme="minorEastAsia" w:cstheme="minorEastAsia"/>
          <w:color w:val="auto"/>
          <w:szCs w:val="21"/>
          <w:highlight w:val="none"/>
        </w:rPr>
        <w:t>16.2.1（2）</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pacing w:val="-3"/>
          <w:szCs w:val="21"/>
          <w:highlight w:val="none"/>
        </w:rPr>
        <w:t>条内容完成的，承包人无条件返工处理，修</w:t>
      </w:r>
      <w:r>
        <w:rPr>
          <w:rFonts w:hint="eastAsia" w:asciiTheme="minorEastAsia" w:hAnsiTheme="minorEastAsia" w:eastAsiaTheme="minorEastAsia" w:cstheme="minorEastAsia"/>
          <w:color w:val="auto"/>
          <w:spacing w:val="-6"/>
          <w:szCs w:val="21"/>
          <w:highlight w:val="none"/>
        </w:rPr>
        <w:t>复至工程质量要求并承担相关费用，并在发包人规定的时间内完成返工，否则发包人有权扣罚该分项</w:t>
      </w:r>
      <w:r>
        <w:rPr>
          <w:rFonts w:hint="eastAsia" w:asciiTheme="minorEastAsia" w:hAnsiTheme="minorEastAsia" w:eastAsiaTheme="minorEastAsia" w:cstheme="minorEastAsia"/>
          <w:color w:val="auto"/>
          <w:spacing w:val="-23"/>
          <w:szCs w:val="21"/>
          <w:highlight w:val="none"/>
        </w:rPr>
        <w:t>工程</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pacing w:val="-3"/>
          <w:szCs w:val="21"/>
          <w:highlight w:val="none"/>
        </w:rPr>
        <w:t>%的工程款作为处罚。</w:t>
      </w:r>
    </w:p>
    <w:p w14:paraId="31A5B804">
      <w:pPr>
        <w:pStyle w:val="49"/>
        <w:tabs>
          <w:tab w:val="left" w:pos="886"/>
        </w:tabs>
        <w:spacing w:line="360" w:lineRule="auto"/>
        <w:ind w:right="48" w:rightChars="23" w:firstLine="3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（2）承包人有本合同通用条款第</w:t>
      </w:r>
      <w:r>
        <w:rPr>
          <w:rFonts w:hint="eastAsia" w:asciiTheme="minorEastAsia" w:hAnsiTheme="minorEastAsia" w:eastAsiaTheme="minorEastAsia" w:cstheme="minorEastAsia"/>
          <w:color w:val="auto"/>
          <w:spacing w:val="-7"/>
          <w:szCs w:val="21"/>
          <w:highlight w:val="none"/>
        </w:rPr>
        <w:t>16.2.1（6）</w:t>
      </w:r>
      <w:r>
        <w:rPr>
          <w:rFonts w:hint="eastAsia" w:asciiTheme="minorEastAsia" w:hAnsiTheme="minorEastAsia" w:eastAsiaTheme="minorEastAsia" w:cstheme="minorEastAsia"/>
          <w:color w:val="auto"/>
          <w:spacing w:val="-6"/>
          <w:szCs w:val="21"/>
          <w:highlight w:val="none"/>
        </w:rPr>
        <w:t>条情形的，或经监理人检验认为修复质量不合格而承包</w:t>
      </w:r>
      <w:r>
        <w:rPr>
          <w:rFonts w:hint="eastAsia" w:asciiTheme="minorEastAsia" w:hAnsiTheme="minorEastAsia" w:eastAsiaTheme="minorEastAsia" w:cstheme="minorEastAsia"/>
          <w:color w:val="auto"/>
          <w:spacing w:val="-3"/>
          <w:szCs w:val="21"/>
          <w:highlight w:val="none"/>
        </w:rPr>
        <w:t>人拒绝再进行修补的，发包人将扣除承包人全部质量保修金。</w:t>
      </w:r>
    </w:p>
    <w:p w14:paraId="030294B1">
      <w:pPr>
        <w:pStyle w:val="49"/>
        <w:tabs>
          <w:tab w:val="left" w:pos="1104"/>
        </w:tabs>
        <w:spacing w:line="360" w:lineRule="auto"/>
        <w:ind w:right="48" w:rightChars="23" w:firstLine="40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16.2.3因承包人违约解除合同</w:t>
      </w:r>
    </w:p>
    <w:p w14:paraId="58D52FEA">
      <w:pPr>
        <w:pStyle w:val="14"/>
        <w:spacing w:before="1"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关于承包人违约解除合同的特别约定：</w:t>
      </w:r>
      <w:r>
        <w:rPr>
          <w:rFonts w:hint="eastAsia" w:asciiTheme="minorEastAsia" w:hAnsiTheme="minorEastAsia" w:eastAsiaTheme="minorEastAsia" w:cstheme="minorEastAsia"/>
          <w:color w:val="auto"/>
          <w:szCs w:val="21"/>
          <w:highlight w:val="none"/>
          <w:u w:val="single"/>
        </w:rPr>
        <w:t>承包人有违反以下情况之一的，发包人有权解除合同</w:t>
      </w:r>
      <w:r>
        <w:rPr>
          <w:rFonts w:hint="eastAsia" w:asciiTheme="minorEastAsia" w:hAnsiTheme="minorEastAsia" w:eastAsiaTheme="minorEastAsia" w:cstheme="minorEastAsia"/>
          <w:color w:val="auto"/>
          <w:szCs w:val="21"/>
          <w:highlight w:val="none"/>
        </w:rPr>
        <w:t>。</w:t>
      </w:r>
    </w:p>
    <w:p w14:paraId="2AA4349B">
      <w:pPr>
        <w:pStyle w:val="49"/>
        <w:tabs>
          <w:tab w:val="left" w:pos="66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（1）承包人无正当理由不按开工通知的要求及时进场组织施工和不按签订协议书时商定的进度计划有效地开展施工准备，造成工期延误的；</w:t>
      </w:r>
    </w:p>
    <w:p w14:paraId="648955CA">
      <w:pPr>
        <w:pStyle w:val="49"/>
        <w:tabs>
          <w:tab w:val="left" w:pos="666"/>
        </w:tabs>
        <w:spacing w:line="360" w:lineRule="auto"/>
        <w:ind w:right="48" w:rightChars="23" w:firstLine="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（2）承包人违反本合同通用条款第</w:t>
      </w:r>
      <w:r>
        <w:rPr>
          <w:rFonts w:hint="eastAsia" w:asciiTheme="minorEastAsia" w:hAnsiTheme="minorEastAsia" w:eastAsiaTheme="minorEastAsia" w:cstheme="minorEastAsia"/>
          <w:color w:val="auto"/>
          <w:szCs w:val="21"/>
          <w:highlight w:val="none"/>
        </w:rPr>
        <w:t>3.5</w:t>
      </w:r>
      <w:r>
        <w:rPr>
          <w:rFonts w:hint="eastAsia" w:asciiTheme="minorEastAsia" w:hAnsiTheme="minorEastAsia" w:eastAsiaTheme="minorEastAsia" w:cstheme="minorEastAsia"/>
          <w:color w:val="auto"/>
          <w:spacing w:val="-10"/>
          <w:szCs w:val="21"/>
          <w:highlight w:val="none"/>
        </w:rPr>
        <w:t>条规定私自将合同或合同的任何部分或任何权利转让给其他人，</w:t>
      </w:r>
      <w:r>
        <w:rPr>
          <w:rFonts w:hint="eastAsia" w:asciiTheme="minorEastAsia" w:hAnsiTheme="minorEastAsia" w:eastAsiaTheme="minorEastAsia" w:cstheme="minorEastAsia"/>
          <w:color w:val="auto"/>
          <w:spacing w:val="-4"/>
          <w:szCs w:val="21"/>
          <w:highlight w:val="none"/>
        </w:rPr>
        <w:t>或私自将工程或工程的一部分分包出去的；</w:t>
      </w:r>
    </w:p>
    <w:p w14:paraId="06EEF793">
      <w:pPr>
        <w:pStyle w:val="49"/>
        <w:tabs>
          <w:tab w:val="left" w:pos="66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（3）未经监理人批准，承包人私自将已按投标文件承诺进入工地的工程设备、施工设备、临时工程或材料撤离工地的；</w:t>
      </w:r>
    </w:p>
    <w:p w14:paraId="4861656A">
      <w:pPr>
        <w:pStyle w:val="49"/>
        <w:tabs>
          <w:tab w:val="left" w:pos="66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（4）由于承包人原因拒绝按合同进度计划及时完成合同规定的工程，而又未采取有效措施赶上进度，造成工期延误的；</w:t>
      </w:r>
    </w:p>
    <w:p w14:paraId="64C2BD2D">
      <w:pPr>
        <w:pStyle w:val="49"/>
        <w:tabs>
          <w:tab w:val="left" w:pos="66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（5）承包人否认合同有效或拒绝履行合同规定的承包人义务，或由于法律、财务等原因导致承包人无法继续履行或实质上已停止履行合同的义务的；</w:t>
      </w:r>
    </w:p>
    <w:p w14:paraId="0DB2E91D">
      <w:pPr>
        <w:pStyle w:val="49"/>
        <w:tabs>
          <w:tab w:val="left" w:pos="66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（6）合同签订之日起十五日内，承包人无法按合同规定及投标文件的承诺进场经监理工程师认可的全部人员和机械的。</w:t>
      </w:r>
    </w:p>
    <w:p w14:paraId="49A0133F">
      <w:pPr>
        <w:pStyle w:val="14"/>
        <w:tabs>
          <w:tab w:val="left" w:pos="484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人继</w:t>
      </w:r>
      <w:r>
        <w:rPr>
          <w:rFonts w:hint="eastAsia" w:asciiTheme="minorEastAsia" w:hAnsiTheme="minorEastAsia" w:eastAsiaTheme="minorEastAsia" w:cstheme="minorEastAsia"/>
          <w:color w:val="auto"/>
          <w:spacing w:val="-3"/>
          <w:szCs w:val="21"/>
          <w:highlight w:val="none"/>
        </w:rPr>
        <w:t>续</w:t>
      </w:r>
      <w:r>
        <w:rPr>
          <w:rFonts w:hint="eastAsia" w:asciiTheme="minorEastAsia" w:hAnsiTheme="minorEastAsia" w:eastAsiaTheme="minorEastAsia" w:cstheme="minorEastAsia"/>
          <w:color w:val="auto"/>
          <w:szCs w:val="21"/>
          <w:highlight w:val="none"/>
        </w:rPr>
        <w:t>使用</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在</w:t>
      </w:r>
      <w:r>
        <w:rPr>
          <w:rFonts w:hint="eastAsia" w:asciiTheme="minorEastAsia" w:hAnsiTheme="minorEastAsia" w:eastAsiaTheme="minorEastAsia" w:cstheme="minorEastAsia"/>
          <w:color w:val="auto"/>
          <w:szCs w:val="21"/>
          <w:highlight w:val="none"/>
        </w:rPr>
        <w:t>施工</w:t>
      </w:r>
      <w:r>
        <w:rPr>
          <w:rFonts w:hint="eastAsia" w:asciiTheme="minorEastAsia" w:hAnsiTheme="minorEastAsia" w:eastAsiaTheme="minorEastAsia" w:cstheme="minorEastAsia"/>
          <w:color w:val="auto"/>
          <w:spacing w:val="-3"/>
          <w:szCs w:val="21"/>
          <w:highlight w:val="none"/>
        </w:rPr>
        <w:t>现</w:t>
      </w:r>
      <w:r>
        <w:rPr>
          <w:rFonts w:hint="eastAsia" w:asciiTheme="minorEastAsia" w:hAnsiTheme="minorEastAsia" w:eastAsiaTheme="minorEastAsia" w:cstheme="minorEastAsia"/>
          <w:color w:val="auto"/>
          <w:szCs w:val="21"/>
          <w:highlight w:val="none"/>
        </w:rPr>
        <w:t>场的</w:t>
      </w:r>
      <w:r>
        <w:rPr>
          <w:rFonts w:hint="eastAsia" w:asciiTheme="minorEastAsia" w:hAnsiTheme="minorEastAsia" w:eastAsiaTheme="minorEastAsia" w:cstheme="minorEastAsia"/>
          <w:color w:val="auto"/>
          <w:spacing w:val="-3"/>
          <w:szCs w:val="21"/>
          <w:highlight w:val="none"/>
        </w:rPr>
        <w:t>材</w:t>
      </w:r>
      <w:r>
        <w:rPr>
          <w:rFonts w:hint="eastAsia" w:asciiTheme="minorEastAsia" w:hAnsiTheme="minorEastAsia" w:eastAsiaTheme="minorEastAsia" w:cstheme="minorEastAsia"/>
          <w:color w:val="auto"/>
          <w:szCs w:val="21"/>
          <w:highlight w:val="none"/>
        </w:rPr>
        <w:t>料</w:t>
      </w:r>
      <w:r>
        <w:rPr>
          <w:rFonts w:hint="eastAsia" w:asciiTheme="minorEastAsia" w:hAnsiTheme="minorEastAsia" w:eastAsiaTheme="minorEastAsia" w:cstheme="minorEastAsia"/>
          <w:color w:val="auto"/>
          <w:spacing w:val="-13"/>
          <w:szCs w:val="21"/>
          <w:highlight w:val="none"/>
        </w:rPr>
        <w:t>、</w:t>
      </w:r>
      <w:r>
        <w:rPr>
          <w:rFonts w:hint="eastAsia" w:asciiTheme="minorEastAsia" w:hAnsiTheme="minorEastAsia" w:eastAsiaTheme="minorEastAsia" w:cstheme="minorEastAsia"/>
          <w:color w:val="auto"/>
          <w:szCs w:val="21"/>
          <w:highlight w:val="none"/>
        </w:rPr>
        <w:t>设</w:t>
      </w:r>
      <w:r>
        <w:rPr>
          <w:rFonts w:hint="eastAsia" w:asciiTheme="minorEastAsia" w:hAnsiTheme="minorEastAsia" w:eastAsiaTheme="minorEastAsia" w:cstheme="minorEastAsia"/>
          <w:color w:val="auto"/>
          <w:spacing w:val="-3"/>
          <w:szCs w:val="21"/>
          <w:highlight w:val="none"/>
        </w:rPr>
        <w:t>备</w:t>
      </w:r>
      <w:r>
        <w:rPr>
          <w:rFonts w:hint="eastAsia" w:asciiTheme="minorEastAsia" w:hAnsiTheme="minorEastAsia" w:eastAsiaTheme="minorEastAsia" w:cstheme="minorEastAsia"/>
          <w:color w:val="auto"/>
          <w:spacing w:val="-13"/>
          <w:szCs w:val="21"/>
          <w:highlight w:val="none"/>
        </w:rPr>
        <w:t>、</w:t>
      </w:r>
      <w:r>
        <w:rPr>
          <w:rFonts w:hint="eastAsia" w:asciiTheme="minorEastAsia" w:hAnsiTheme="minorEastAsia" w:eastAsiaTheme="minorEastAsia" w:cstheme="minorEastAsia"/>
          <w:color w:val="auto"/>
          <w:szCs w:val="21"/>
          <w:highlight w:val="none"/>
        </w:rPr>
        <w:t>临</w:t>
      </w:r>
      <w:r>
        <w:rPr>
          <w:rFonts w:hint="eastAsia" w:asciiTheme="minorEastAsia" w:hAnsiTheme="minorEastAsia" w:eastAsiaTheme="minorEastAsia" w:cstheme="minorEastAsia"/>
          <w:color w:val="auto"/>
          <w:spacing w:val="-3"/>
          <w:szCs w:val="21"/>
          <w:highlight w:val="none"/>
        </w:rPr>
        <w:t>时</w:t>
      </w:r>
      <w:r>
        <w:rPr>
          <w:rFonts w:hint="eastAsia" w:asciiTheme="minorEastAsia" w:hAnsiTheme="minorEastAsia" w:eastAsiaTheme="minorEastAsia" w:cstheme="minorEastAsia"/>
          <w:color w:val="auto"/>
          <w:szCs w:val="21"/>
          <w:highlight w:val="none"/>
        </w:rPr>
        <w:t>工</w:t>
      </w:r>
      <w:r>
        <w:rPr>
          <w:rFonts w:hint="eastAsia" w:asciiTheme="minorEastAsia" w:hAnsiTheme="minorEastAsia" w:eastAsiaTheme="minorEastAsia" w:cstheme="minorEastAsia"/>
          <w:color w:val="auto"/>
          <w:spacing w:val="-3"/>
          <w:szCs w:val="21"/>
          <w:highlight w:val="none"/>
        </w:rPr>
        <w:t>程</w:t>
      </w:r>
      <w:r>
        <w:rPr>
          <w:rFonts w:hint="eastAsia" w:asciiTheme="minorEastAsia" w:hAnsiTheme="minorEastAsia" w:eastAsiaTheme="minorEastAsia" w:cstheme="minorEastAsia"/>
          <w:color w:val="auto"/>
          <w:spacing w:val="-13"/>
          <w:szCs w:val="21"/>
          <w:highlight w:val="none"/>
        </w:rPr>
        <w:t>、</w:t>
      </w: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和由</w:t>
      </w:r>
      <w:r>
        <w:rPr>
          <w:rFonts w:hint="eastAsia" w:asciiTheme="minorEastAsia" w:hAnsiTheme="minorEastAsia" w:eastAsiaTheme="minorEastAsia" w:cstheme="minorEastAsia"/>
          <w:color w:val="auto"/>
          <w:spacing w:val="-3"/>
          <w:szCs w:val="21"/>
          <w:highlight w:val="none"/>
        </w:rPr>
        <w:t>承</w:t>
      </w:r>
      <w:r>
        <w:rPr>
          <w:rFonts w:hint="eastAsia" w:asciiTheme="minorEastAsia" w:hAnsiTheme="minorEastAsia" w:eastAsiaTheme="minorEastAsia" w:cstheme="minorEastAsia"/>
          <w:color w:val="auto"/>
          <w:szCs w:val="21"/>
          <w:highlight w:val="none"/>
        </w:rPr>
        <w:t>包人</w:t>
      </w:r>
      <w:r>
        <w:rPr>
          <w:rFonts w:hint="eastAsia" w:asciiTheme="minorEastAsia" w:hAnsiTheme="minorEastAsia" w:eastAsiaTheme="minorEastAsia" w:cstheme="minorEastAsia"/>
          <w:color w:val="auto"/>
          <w:spacing w:val="-3"/>
          <w:szCs w:val="21"/>
          <w:highlight w:val="none"/>
        </w:rPr>
        <w:t>或</w:t>
      </w:r>
      <w:r>
        <w:rPr>
          <w:rFonts w:hint="eastAsia" w:asciiTheme="minorEastAsia" w:hAnsiTheme="minorEastAsia" w:eastAsiaTheme="minorEastAsia" w:cstheme="minorEastAsia"/>
          <w:color w:val="auto"/>
          <w:szCs w:val="21"/>
          <w:highlight w:val="none"/>
        </w:rPr>
        <w:t>以其</w:t>
      </w:r>
      <w:r>
        <w:rPr>
          <w:rFonts w:hint="eastAsia" w:asciiTheme="minorEastAsia" w:hAnsiTheme="minorEastAsia" w:eastAsiaTheme="minorEastAsia" w:cstheme="minorEastAsia"/>
          <w:color w:val="auto"/>
          <w:spacing w:val="-3"/>
          <w:szCs w:val="21"/>
          <w:highlight w:val="none"/>
        </w:rPr>
        <w:t>名</w:t>
      </w:r>
      <w:r>
        <w:rPr>
          <w:rFonts w:hint="eastAsia" w:asciiTheme="minorEastAsia" w:hAnsiTheme="minorEastAsia" w:eastAsiaTheme="minorEastAsia" w:cstheme="minorEastAsia"/>
          <w:color w:val="auto"/>
          <w:szCs w:val="21"/>
          <w:highlight w:val="none"/>
        </w:rPr>
        <w:t>义编制的</w:t>
      </w:r>
      <w:r>
        <w:rPr>
          <w:rFonts w:hint="eastAsia" w:asciiTheme="minorEastAsia" w:hAnsiTheme="minorEastAsia" w:eastAsiaTheme="minorEastAsia" w:cstheme="minorEastAsia"/>
          <w:color w:val="auto"/>
          <w:spacing w:val="-3"/>
          <w:szCs w:val="21"/>
          <w:highlight w:val="none"/>
        </w:rPr>
        <w:t>其</w:t>
      </w:r>
      <w:r>
        <w:rPr>
          <w:rFonts w:hint="eastAsia" w:asciiTheme="minorEastAsia" w:hAnsiTheme="minorEastAsia" w:eastAsiaTheme="minorEastAsia" w:cstheme="minorEastAsia"/>
          <w:color w:val="auto"/>
          <w:szCs w:val="21"/>
          <w:highlight w:val="none"/>
        </w:rPr>
        <w:t>他文</w:t>
      </w:r>
      <w:r>
        <w:rPr>
          <w:rFonts w:hint="eastAsia" w:asciiTheme="minorEastAsia" w:hAnsiTheme="minorEastAsia" w:eastAsiaTheme="minorEastAsia" w:cstheme="minorEastAsia"/>
          <w:color w:val="auto"/>
          <w:spacing w:val="-3"/>
          <w:szCs w:val="21"/>
          <w:highlight w:val="none"/>
        </w:rPr>
        <w:t>件</w:t>
      </w:r>
      <w:r>
        <w:rPr>
          <w:rFonts w:hint="eastAsia" w:asciiTheme="minorEastAsia" w:hAnsiTheme="minorEastAsia" w:eastAsiaTheme="minorEastAsia" w:cstheme="minorEastAsia"/>
          <w:color w:val="auto"/>
          <w:szCs w:val="21"/>
          <w:highlight w:val="none"/>
        </w:rPr>
        <w:t>的费</w:t>
      </w:r>
      <w:r>
        <w:rPr>
          <w:rFonts w:hint="eastAsia" w:asciiTheme="minorEastAsia" w:hAnsiTheme="minorEastAsia" w:eastAsiaTheme="minorEastAsia" w:cstheme="minorEastAsia"/>
          <w:color w:val="auto"/>
          <w:spacing w:val="-3"/>
          <w:szCs w:val="21"/>
          <w:highlight w:val="none"/>
        </w:rPr>
        <w:t>用</w:t>
      </w:r>
      <w:r>
        <w:rPr>
          <w:rFonts w:hint="eastAsia" w:asciiTheme="minorEastAsia" w:hAnsiTheme="minorEastAsia" w:eastAsiaTheme="minorEastAsia" w:cstheme="minorEastAsia"/>
          <w:color w:val="auto"/>
          <w:szCs w:val="21"/>
          <w:highlight w:val="none"/>
        </w:rPr>
        <w:t>承担</w:t>
      </w:r>
      <w:r>
        <w:rPr>
          <w:rFonts w:hint="eastAsia" w:asciiTheme="minorEastAsia" w:hAnsiTheme="minorEastAsia" w:eastAsiaTheme="minorEastAsia" w:cstheme="minorEastAsia"/>
          <w:color w:val="auto"/>
          <w:spacing w:val="-3"/>
          <w:szCs w:val="21"/>
          <w:highlight w:val="none"/>
        </w:rPr>
        <w:t>方</w:t>
      </w:r>
      <w:r>
        <w:rPr>
          <w:rFonts w:hint="eastAsia" w:asciiTheme="minorEastAsia" w:hAnsiTheme="minorEastAsia" w:eastAsiaTheme="minorEastAsia" w:cstheme="minorEastAsia"/>
          <w:color w:val="auto"/>
          <w:szCs w:val="21"/>
          <w:highlight w:val="none"/>
        </w:rPr>
        <w:t>式：</w:t>
      </w:r>
    </w:p>
    <w:p w14:paraId="321EB452">
      <w:pPr>
        <w:pStyle w:val="14"/>
        <w:tabs>
          <w:tab w:val="left" w:pos="484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（7）在合同履行期内，承包人逾期交付施工成果超过60天的，发包人有权解除合同并追究承包人按本合同总价款（</w:t>
      </w:r>
      <w:r>
        <w:rPr>
          <w:rFonts w:hint="eastAsia" w:asciiTheme="minorEastAsia" w:hAnsiTheme="minorEastAsia" w:eastAsiaTheme="minorEastAsia" w:cstheme="minorEastAsia"/>
          <w:color w:val="auto"/>
          <w:szCs w:val="21"/>
          <w:highlight w:val="none"/>
          <w:u w:val="single"/>
        </w:rPr>
        <w:t>20</w:t>
      </w:r>
      <w:r>
        <w:rPr>
          <w:rFonts w:hint="eastAsia" w:asciiTheme="minorEastAsia" w:hAnsiTheme="minorEastAsia" w:eastAsiaTheme="minorEastAsia" w:cstheme="minorEastAsia"/>
          <w:color w:val="auto"/>
          <w:szCs w:val="21"/>
          <w:highlight w:val="none"/>
        </w:rPr>
        <w:t>%）违约金的承担违约责任。</w:t>
      </w:r>
    </w:p>
    <w:p w14:paraId="0EDE4ADE">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17.不可抗力</w:t>
      </w:r>
    </w:p>
    <w:p w14:paraId="75399E21">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17.1不可抗力的确认</w:t>
      </w:r>
    </w:p>
    <w:p w14:paraId="3F54988E">
      <w:pPr>
        <w:pStyle w:val="14"/>
        <w:tabs>
          <w:tab w:val="left" w:pos="8694"/>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color w:val="auto"/>
          <w:spacing w:val="-3"/>
          <w:szCs w:val="21"/>
          <w:highlight w:val="none"/>
        </w:rPr>
        <w:t>通</w:t>
      </w:r>
      <w:r>
        <w:rPr>
          <w:rFonts w:hint="eastAsia" w:asciiTheme="minorEastAsia" w:hAnsiTheme="minorEastAsia" w:eastAsiaTheme="minorEastAsia" w:cstheme="minorEastAsia"/>
          <w:color w:val="auto"/>
          <w:szCs w:val="21"/>
          <w:highlight w:val="none"/>
        </w:rPr>
        <w:t>用合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条款</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定的</w:t>
      </w:r>
      <w:r>
        <w:rPr>
          <w:rFonts w:hint="eastAsia" w:asciiTheme="minorEastAsia" w:hAnsiTheme="minorEastAsia" w:eastAsiaTheme="minorEastAsia" w:cstheme="minorEastAsia"/>
          <w:color w:val="auto"/>
          <w:spacing w:val="-3"/>
          <w:szCs w:val="21"/>
          <w:highlight w:val="none"/>
        </w:rPr>
        <w:t>不</w:t>
      </w:r>
      <w:r>
        <w:rPr>
          <w:rFonts w:hint="eastAsia" w:asciiTheme="minorEastAsia" w:hAnsiTheme="minorEastAsia" w:eastAsiaTheme="minorEastAsia" w:cstheme="minorEastAsia"/>
          <w:color w:val="auto"/>
          <w:szCs w:val="21"/>
          <w:highlight w:val="none"/>
        </w:rPr>
        <w:t>可抗</w:t>
      </w:r>
      <w:r>
        <w:rPr>
          <w:rFonts w:hint="eastAsia" w:asciiTheme="minorEastAsia" w:hAnsiTheme="minorEastAsia" w:eastAsiaTheme="minorEastAsia" w:cstheme="minorEastAsia"/>
          <w:color w:val="auto"/>
          <w:spacing w:val="-3"/>
          <w:szCs w:val="21"/>
          <w:highlight w:val="none"/>
        </w:rPr>
        <w:t>力</w:t>
      </w:r>
      <w:r>
        <w:rPr>
          <w:rFonts w:hint="eastAsia" w:asciiTheme="minorEastAsia" w:hAnsiTheme="minorEastAsia" w:eastAsiaTheme="minorEastAsia" w:cstheme="minorEastAsia"/>
          <w:color w:val="auto"/>
          <w:szCs w:val="21"/>
          <w:highlight w:val="none"/>
        </w:rPr>
        <w:t>事件</w:t>
      </w:r>
      <w:r>
        <w:rPr>
          <w:rFonts w:hint="eastAsia" w:asciiTheme="minorEastAsia" w:hAnsiTheme="minorEastAsia" w:eastAsiaTheme="minorEastAsia" w:cstheme="minorEastAsia"/>
          <w:color w:val="auto"/>
          <w:spacing w:val="-3"/>
          <w:szCs w:val="21"/>
          <w:highlight w:val="none"/>
        </w:rPr>
        <w:t>之</w:t>
      </w:r>
      <w:r>
        <w:rPr>
          <w:rFonts w:hint="eastAsia" w:asciiTheme="minorEastAsia" w:hAnsiTheme="minorEastAsia" w:eastAsiaTheme="minorEastAsia" w:cstheme="minorEastAsia"/>
          <w:color w:val="auto"/>
          <w:szCs w:val="21"/>
          <w:highlight w:val="none"/>
        </w:rPr>
        <w:t>外，</w:t>
      </w:r>
      <w:r>
        <w:rPr>
          <w:rFonts w:hint="eastAsia" w:asciiTheme="minorEastAsia" w:hAnsiTheme="minorEastAsia" w:eastAsiaTheme="minorEastAsia" w:cstheme="minorEastAsia"/>
          <w:color w:val="auto"/>
          <w:spacing w:val="-3"/>
          <w:szCs w:val="21"/>
          <w:highlight w:val="none"/>
        </w:rPr>
        <w:t>视</w:t>
      </w:r>
      <w:r>
        <w:rPr>
          <w:rFonts w:hint="eastAsia" w:asciiTheme="minorEastAsia" w:hAnsiTheme="minorEastAsia" w:eastAsiaTheme="minorEastAsia" w:cstheme="minorEastAsia"/>
          <w:color w:val="auto"/>
          <w:szCs w:val="21"/>
          <w:highlight w:val="none"/>
        </w:rPr>
        <w:t>为不</w:t>
      </w:r>
      <w:r>
        <w:rPr>
          <w:rFonts w:hint="eastAsia" w:asciiTheme="minorEastAsia" w:hAnsiTheme="minorEastAsia" w:eastAsiaTheme="minorEastAsia" w:cstheme="minorEastAsia"/>
          <w:color w:val="auto"/>
          <w:spacing w:val="-3"/>
          <w:szCs w:val="21"/>
          <w:highlight w:val="none"/>
        </w:rPr>
        <w:t>可</w:t>
      </w:r>
      <w:r>
        <w:rPr>
          <w:rFonts w:hint="eastAsia" w:asciiTheme="minorEastAsia" w:hAnsiTheme="minorEastAsia" w:eastAsiaTheme="minorEastAsia" w:cstheme="minorEastAsia"/>
          <w:color w:val="auto"/>
          <w:szCs w:val="21"/>
          <w:highlight w:val="none"/>
        </w:rPr>
        <w:t>抗力</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其他</w:t>
      </w:r>
      <w:r>
        <w:rPr>
          <w:rFonts w:hint="eastAsia" w:asciiTheme="minorEastAsia" w:hAnsiTheme="minorEastAsia" w:eastAsiaTheme="minorEastAsia" w:cstheme="minorEastAsia"/>
          <w:color w:val="auto"/>
          <w:spacing w:val="-3"/>
          <w:szCs w:val="21"/>
          <w:highlight w:val="none"/>
        </w:rPr>
        <w:t>情</w:t>
      </w:r>
      <w:r>
        <w:rPr>
          <w:rFonts w:hint="eastAsia" w:asciiTheme="minorEastAsia" w:hAnsiTheme="minorEastAsia" w:eastAsiaTheme="minorEastAsia" w:cstheme="minorEastAsia"/>
          <w:color w:val="auto"/>
          <w:szCs w:val="21"/>
          <w:highlight w:val="none"/>
        </w:rPr>
        <w:t>形：</w:t>
      </w:r>
      <w:r>
        <w:rPr>
          <w:rFonts w:hint="eastAsia" w:asciiTheme="minorEastAsia" w:hAnsiTheme="minorEastAsia" w:eastAsiaTheme="minorEastAsia" w:cstheme="minorEastAsia"/>
          <w:color w:val="auto"/>
          <w:szCs w:val="21"/>
          <w:highlight w:val="none"/>
          <w:u w:val="single"/>
        </w:rPr>
        <w:t>/</w:t>
      </w:r>
    </w:p>
    <w:p w14:paraId="40C040CC">
      <w:pPr>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17.4因不可抗力解除合同</w:t>
      </w:r>
    </w:p>
    <w:p w14:paraId="4B935EAD">
      <w:pPr>
        <w:pStyle w:val="14"/>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合同解除后，发包人应在商定或确定发包人应支付款项后天内完成款项的支付。</w:t>
      </w:r>
    </w:p>
    <w:p w14:paraId="04692202">
      <w:pPr>
        <w:tabs>
          <w:tab w:val="left" w:pos="777"/>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18.保险</w:t>
      </w:r>
    </w:p>
    <w:p w14:paraId="1346FC5B">
      <w:pPr>
        <w:tabs>
          <w:tab w:val="left" w:pos="888"/>
        </w:tabs>
        <w:spacing w:before="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18.1工程保险</w:t>
      </w:r>
    </w:p>
    <w:p w14:paraId="6B531854">
      <w:pPr>
        <w:pStyle w:val="14"/>
        <w:tabs>
          <w:tab w:val="left" w:pos="429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pacing w:val="-3"/>
          <w:szCs w:val="21"/>
          <w:highlight w:val="none"/>
        </w:rPr>
        <w:t>保</w:t>
      </w:r>
      <w:r>
        <w:rPr>
          <w:rFonts w:hint="eastAsia" w:asciiTheme="minorEastAsia" w:hAnsiTheme="minorEastAsia" w:eastAsiaTheme="minorEastAsia" w:cstheme="minorEastAsia"/>
          <w:color w:val="auto"/>
          <w:szCs w:val="21"/>
          <w:highlight w:val="none"/>
        </w:rPr>
        <w:t>险的</w:t>
      </w:r>
      <w:r>
        <w:rPr>
          <w:rFonts w:hint="eastAsia" w:asciiTheme="minorEastAsia" w:hAnsiTheme="minorEastAsia" w:eastAsiaTheme="minorEastAsia" w:cstheme="minorEastAsia"/>
          <w:color w:val="auto"/>
          <w:spacing w:val="-3"/>
          <w:szCs w:val="21"/>
          <w:highlight w:val="none"/>
        </w:rPr>
        <w:t>特</w:t>
      </w:r>
      <w:r>
        <w:rPr>
          <w:rFonts w:hint="eastAsia" w:asciiTheme="minorEastAsia" w:hAnsiTheme="minorEastAsia" w:eastAsiaTheme="minorEastAsia" w:cstheme="minorEastAsia"/>
          <w:color w:val="auto"/>
          <w:szCs w:val="21"/>
          <w:highlight w:val="none"/>
        </w:rPr>
        <w:t>别约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55F8FE70">
      <w:pPr>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18.3其他保险</w:t>
      </w:r>
    </w:p>
    <w:p w14:paraId="686BE380">
      <w:pPr>
        <w:pStyle w:val="14"/>
        <w:tabs>
          <w:tab w:val="left" w:pos="3963"/>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其他</w:t>
      </w:r>
      <w:r>
        <w:rPr>
          <w:rFonts w:hint="eastAsia" w:asciiTheme="minorEastAsia" w:hAnsiTheme="minorEastAsia" w:eastAsiaTheme="minorEastAsia" w:cstheme="minorEastAsia"/>
          <w:color w:val="auto"/>
          <w:spacing w:val="-3"/>
          <w:szCs w:val="21"/>
          <w:highlight w:val="none"/>
        </w:rPr>
        <w:t>保</w:t>
      </w:r>
      <w:r>
        <w:rPr>
          <w:rFonts w:hint="eastAsia" w:asciiTheme="minorEastAsia" w:hAnsiTheme="minorEastAsia" w:eastAsiaTheme="minorEastAsia" w:cstheme="minorEastAsia"/>
          <w:color w:val="auto"/>
          <w:szCs w:val="21"/>
          <w:highlight w:val="none"/>
        </w:rPr>
        <w:t>险的</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1FFAD093">
      <w:pPr>
        <w:pStyle w:val="14"/>
        <w:tabs>
          <w:tab w:val="left" w:pos="6383"/>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w:t>
      </w:r>
      <w:r>
        <w:rPr>
          <w:rFonts w:hint="eastAsia" w:asciiTheme="minorEastAsia" w:hAnsiTheme="minorEastAsia" w:eastAsiaTheme="minorEastAsia" w:cstheme="minorEastAsia"/>
          <w:color w:val="auto"/>
          <w:spacing w:val="-3"/>
          <w:szCs w:val="21"/>
          <w:highlight w:val="none"/>
        </w:rPr>
        <w:t>包</w:t>
      </w:r>
      <w:r>
        <w:rPr>
          <w:rFonts w:hint="eastAsia" w:asciiTheme="minorEastAsia" w:hAnsiTheme="minorEastAsia" w:eastAsiaTheme="minorEastAsia" w:cstheme="minorEastAsia"/>
          <w:color w:val="auto"/>
          <w:szCs w:val="21"/>
          <w:highlight w:val="none"/>
        </w:rPr>
        <w:t>人是</w:t>
      </w:r>
      <w:r>
        <w:rPr>
          <w:rFonts w:hint="eastAsia" w:asciiTheme="minorEastAsia" w:hAnsiTheme="minorEastAsia" w:eastAsiaTheme="minorEastAsia" w:cstheme="minorEastAsia"/>
          <w:color w:val="auto"/>
          <w:spacing w:val="-3"/>
          <w:szCs w:val="21"/>
          <w:highlight w:val="none"/>
        </w:rPr>
        <w:t>否</w:t>
      </w:r>
      <w:r>
        <w:rPr>
          <w:rFonts w:hint="eastAsia" w:asciiTheme="minorEastAsia" w:hAnsiTheme="minorEastAsia" w:eastAsiaTheme="minorEastAsia" w:cstheme="minorEastAsia"/>
          <w:color w:val="auto"/>
          <w:szCs w:val="21"/>
          <w:highlight w:val="none"/>
        </w:rPr>
        <w:t>应为</w:t>
      </w:r>
      <w:r>
        <w:rPr>
          <w:rFonts w:hint="eastAsia" w:asciiTheme="minorEastAsia" w:hAnsiTheme="minorEastAsia" w:eastAsiaTheme="minorEastAsia" w:cstheme="minorEastAsia"/>
          <w:color w:val="auto"/>
          <w:spacing w:val="-3"/>
          <w:szCs w:val="21"/>
          <w:highlight w:val="none"/>
        </w:rPr>
        <w:t>其</w:t>
      </w:r>
      <w:r>
        <w:rPr>
          <w:rFonts w:hint="eastAsia" w:asciiTheme="minorEastAsia" w:hAnsiTheme="minorEastAsia" w:eastAsiaTheme="minorEastAsia" w:cstheme="minorEastAsia"/>
          <w:color w:val="auto"/>
          <w:szCs w:val="21"/>
          <w:highlight w:val="none"/>
        </w:rPr>
        <w:t>施工</w:t>
      </w:r>
      <w:r>
        <w:rPr>
          <w:rFonts w:hint="eastAsia" w:asciiTheme="minorEastAsia" w:hAnsiTheme="minorEastAsia" w:eastAsiaTheme="minorEastAsia" w:cstheme="minorEastAsia"/>
          <w:color w:val="auto"/>
          <w:spacing w:val="-3"/>
          <w:szCs w:val="21"/>
          <w:highlight w:val="none"/>
        </w:rPr>
        <w:t>设</w:t>
      </w:r>
      <w:r>
        <w:rPr>
          <w:rFonts w:hint="eastAsia" w:asciiTheme="minorEastAsia" w:hAnsiTheme="minorEastAsia" w:eastAsiaTheme="minorEastAsia" w:cstheme="minorEastAsia"/>
          <w:color w:val="auto"/>
          <w:szCs w:val="21"/>
          <w:highlight w:val="none"/>
        </w:rPr>
        <w:t>备等</w:t>
      </w:r>
      <w:r>
        <w:rPr>
          <w:rFonts w:hint="eastAsia" w:asciiTheme="minorEastAsia" w:hAnsiTheme="minorEastAsia" w:eastAsiaTheme="minorEastAsia" w:cstheme="minorEastAsia"/>
          <w:color w:val="auto"/>
          <w:spacing w:val="-3"/>
          <w:szCs w:val="21"/>
          <w:highlight w:val="none"/>
        </w:rPr>
        <w:t>办</w:t>
      </w:r>
      <w:r>
        <w:rPr>
          <w:rFonts w:hint="eastAsia" w:asciiTheme="minorEastAsia" w:hAnsiTheme="minorEastAsia" w:eastAsiaTheme="minorEastAsia" w:cstheme="minorEastAsia"/>
          <w:color w:val="auto"/>
          <w:szCs w:val="21"/>
          <w:highlight w:val="none"/>
        </w:rPr>
        <w:t>理财</w:t>
      </w:r>
      <w:r>
        <w:rPr>
          <w:rFonts w:hint="eastAsia" w:asciiTheme="minorEastAsia" w:hAnsiTheme="minorEastAsia" w:eastAsiaTheme="minorEastAsia" w:cstheme="minorEastAsia"/>
          <w:color w:val="auto"/>
          <w:spacing w:val="-3"/>
          <w:szCs w:val="21"/>
          <w:highlight w:val="none"/>
        </w:rPr>
        <w:t>产</w:t>
      </w:r>
      <w:r>
        <w:rPr>
          <w:rFonts w:hint="eastAsia" w:asciiTheme="minorEastAsia" w:hAnsiTheme="minorEastAsia" w:eastAsiaTheme="minorEastAsia" w:cstheme="minorEastAsia"/>
          <w:color w:val="auto"/>
          <w:szCs w:val="21"/>
          <w:highlight w:val="none"/>
        </w:rPr>
        <w:t>保险：</w:t>
      </w:r>
      <w:r>
        <w:rPr>
          <w:rFonts w:hint="eastAsia" w:asciiTheme="minorEastAsia" w:hAnsiTheme="minorEastAsia" w:eastAsiaTheme="minorEastAsia" w:cstheme="minorEastAsia"/>
          <w:color w:val="auto"/>
          <w:szCs w:val="21"/>
          <w:highlight w:val="none"/>
          <w:u w:val="single"/>
        </w:rPr>
        <w:t>/</w:t>
      </w:r>
    </w:p>
    <w:p w14:paraId="5D5F4B95">
      <w:pPr>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18.7通知义务</w:t>
      </w:r>
    </w:p>
    <w:p w14:paraId="536A0FB7">
      <w:pPr>
        <w:pStyle w:val="14"/>
        <w:tabs>
          <w:tab w:val="left" w:pos="6272"/>
        </w:tabs>
        <w:autoSpaceDE w:val="0"/>
        <w:autoSpaceDN w:val="0"/>
        <w:adjustRightInd w:val="0"/>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w:t>
      </w:r>
      <w:r>
        <w:rPr>
          <w:rFonts w:hint="eastAsia" w:asciiTheme="minorEastAsia" w:hAnsiTheme="minorEastAsia" w:eastAsiaTheme="minorEastAsia" w:cstheme="minorEastAsia"/>
          <w:color w:val="auto"/>
          <w:spacing w:val="-3"/>
          <w:szCs w:val="21"/>
          <w:highlight w:val="none"/>
        </w:rPr>
        <w:t>于</w:t>
      </w:r>
      <w:r>
        <w:rPr>
          <w:rFonts w:hint="eastAsia" w:asciiTheme="minorEastAsia" w:hAnsiTheme="minorEastAsia" w:eastAsiaTheme="minorEastAsia" w:cstheme="minorEastAsia"/>
          <w:color w:val="auto"/>
          <w:szCs w:val="21"/>
          <w:highlight w:val="none"/>
        </w:rPr>
        <w:t>变更</w:t>
      </w:r>
      <w:r>
        <w:rPr>
          <w:rFonts w:hint="eastAsia" w:asciiTheme="minorEastAsia" w:hAnsiTheme="minorEastAsia" w:eastAsiaTheme="minorEastAsia" w:cstheme="minorEastAsia"/>
          <w:color w:val="auto"/>
          <w:spacing w:val="-3"/>
          <w:szCs w:val="21"/>
          <w:highlight w:val="none"/>
        </w:rPr>
        <w:t>保</w:t>
      </w:r>
      <w:r>
        <w:rPr>
          <w:rFonts w:hint="eastAsia" w:asciiTheme="minorEastAsia" w:hAnsiTheme="minorEastAsia" w:eastAsiaTheme="minorEastAsia" w:cstheme="minorEastAsia"/>
          <w:color w:val="auto"/>
          <w:szCs w:val="21"/>
          <w:highlight w:val="none"/>
        </w:rPr>
        <w:t>险合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时的</w:t>
      </w:r>
      <w:r>
        <w:rPr>
          <w:rFonts w:hint="eastAsia" w:asciiTheme="minorEastAsia" w:hAnsiTheme="minorEastAsia" w:eastAsiaTheme="minorEastAsia" w:cstheme="minorEastAsia"/>
          <w:color w:val="auto"/>
          <w:spacing w:val="-3"/>
          <w:szCs w:val="21"/>
          <w:highlight w:val="none"/>
        </w:rPr>
        <w:t>通</w:t>
      </w:r>
      <w:r>
        <w:rPr>
          <w:rFonts w:hint="eastAsia" w:asciiTheme="minorEastAsia" w:hAnsiTheme="minorEastAsia" w:eastAsiaTheme="minorEastAsia" w:cstheme="minorEastAsia"/>
          <w:color w:val="auto"/>
          <w:szCs w:val="21"/>
          <w:highlight w:val="none"/>
        </w:rPr>
        <w:t>知义</w:t>
      </w:r>
      <w:r>
        <w:rPr>
          <w:rFonts w:hint="eastAsia" w:asciiTheme="minorEastAsia" w:hAnsiTheme="minorEastAsia" w:eastAsiaTheme="minorEastAsia" w:cstheme="minorEastAsia"/>
          <w:color w:val="auto"/>
          <w:spacing w:val="-3"/>
          <w:szCs w:val="21"/>
          <w:highlight w:val="none"/>
        </w:rPr>
        <w:t>务</w:t>
      </w:r>
      <w:r>
        <w:rPr>
          <w:rFonts w:hint="eastAsia" w:asciiTheme="minorEastAsia" w:hAnsiTheme="minorEastAsia" w:eastAsiaTheme="minorEastAsia" w:cstheme="minorEastAsia"/>
          <w:color w:val="auto"/>
          <w:szCs w:val="21"/>
          <w:highlight w:val="none"/>
        </w:rPr>
        <w:t>的约</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1DD19EBC">
      <w:pPr>
        <w:tabs>
          <w:tab w:val="left" w:pos="777"/>
        </w:tabs>
        <w:spacing w:before="19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20.争议解决</w:t>
      </w:r>
    </w:p>
    <w:p w14:paraId="1325908A">
      <w:pPr>
        <w:tabs>
          <w:tab w:val="left" w:pos="888"/>
        </w:tabs>
        <w:spacing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20.3争议评审</w:t>
      </w:r>
    </w:p>
    <w:p w14:paraId="7A278CC4">
      <w:pPr>
        <w:pStyle w:val="14"/>
        <w:tabs>
          <w:tab w:val="left" w:pos="7153"/>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当事</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是否</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意将</w:t>
      </w:r>
      <w:r>
        <w:rPr>
          <w:rFonts w:hint="eastAsia" w:asciiTheme="minorEastAsia" w:hAnsiTheme="minorEastAsia" w:eastAsiaTheme="minorEastAsia" w:cstheme="minorEastAsia"/>
          <w:color w:val="auto"/>
          <w:spacing w:val="-3"/>
          <w:szCs w:val="21"/>
          <w:highlight w:val="none"/>
        </w:rPr>
        <w:t>工</w:t>
      </w:r>
      <w:r>
        <w:rPr>
          <w:rFonts w:hint="eastAsia" w:asciiTheme="minorEastAsia" w:hAnsiTheme="minorEastAsia" w:eastAsiaTheme="minorEastAsia" w:cstheme="minorEastAsia"/>
          <w:color w:val="auto"/>
          <w:szCs w:val="21"/>
          <w:highlight w:val="none"/>
        </w:rPr>
        <w:t>程争</w:t>
      </w:r>
      <w:r>
        <w:rPr>
          <w:rFonts w:hint="eastAsia" w:asciiTheme="minorEastAsia" w:hAnsiTheme="minorEastAsia" w:eastAsiaTheme="minorEastAsia" w:cstheme="minorEastAsia"/>
          <w:color w:val="auto"/>
          <w:spacing w:val="-3"/>
          <w:szCs w:val="21"/>
          <w:highlight w:val="none"/>
        </w:rPr>
        <w:t>议</w:t>
      </w:r>
      <w:r>
        <w:rPr>
          <w:rFonts w:hint="eastAsia" w:asciiTheme="minorEastAsia" w:hAnsiTheme="minorEastAsia" w:eastAsiaTheme="minorEastAsia" w:cstheme="minorEastAsia"/>
          <w:color w:val="auto"/>
          <w:szCs w:val="21"/>
          <w:highlight w:val="none"/>
        </w:rPr>
        <w:t>提交</w:t>
      </w:r>
      <w:r>
        <w:rPr>
          <w:rFonts w:hint="eastAsia" w:asciiTheme="minorEastAsia" w:hAnsiTheme="minorEastAsia" w:eastAsiaTheme="minorEastAsia" w:cstheme="minorEastAsia"/>
          <w:color w:val="auto"/>
          <w:spacing w:val="-3"/>
          <w:szCs w:val="21"/>
          <w:highlight w:val="none"/>
        </w:rPr>
        <w:t>争</w:t>
      </w:r>
      <w:r>
        <w:rPr>
          <w:rFonts w:hint="eastAsia" w:asciiTheme="minorEastAsia" w:hAnsiTheme="minorEastAsia" w:eastAsiaTheme="minorEastAsia" w:cstheme="minorEastAsia"/>
          <w:color w:val="auto"/>
          <w:szCs w:val="21"/>
          <w:highlight w:val="none"/>
        </w:rPr>
        <w:t>议评</w:t>
      </w:r>
      <w:r>
        <w:rPr>
          <w:rFonts w:hint="eastAsia" w:asciiTheme="minorEastAsia" w:hAnsiTheme="minorEastAsia" w:eastAsiaTheme="minorEastAsia" w:cstheme="minorEastAsia"/>
          <w:color w:val="auto"/>
          <w:spacing w:val="-3"/>
          <w:szCs w:val="21"/>
          <w:highlight w:val="none"/>
        </w:rPr>
        <w:t>审</w:t>
      </w:r>
      <w:r>
        <w:rPr>
          <w:rFonts w:hint="eastAsia" w:asciiTheme="minorEastAsia" w:hAnsiTheme="minorEastAsia" w:eastAsiaTheme="minorEastAsia" w:cstheme="minorEastAsia"/>
          <w:color w:val="auto"/>
          <w:szCs w:val="21"/>
          <w:highlight w:val="none"/>
        </w:rPr>
        <w:t>小组</w:t>
      </w:r>
      <w:r>
        <w:rPr>
          <w:rFonts w:hint="eastAsia" w:asciiTheme="minorEastAsia" w:hAnsiTheme="minorEastAsia" w:eastAsiaTheme="minorEastAsia" w:cstheme="minorEastAsia"/>
          <w:color w:val="auto"/>
          <w:spacing w:val="-3"/>
          <w:szCs w:val="21"/>
          <w:highlight w:val="none"/>
        </w:rPr>
        <w:t>决</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6FE4AC74">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20.3.1争议评审小组的确定</w:t>
      </w:r>
    </w:p>
    <w:p w14:paraId="5741002A">
      <w:pPr>
        <w:pStyle w:val="14"/>
        <w:tabs>
          <w:tab w:val="left" w:pos="3743"/>
          <w:tab w:val="left" w:pos="407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争</w:t>
      </w:r>
      <w:r>
        <w:rPr>
          <w:rFonts w:hint="eastAsia" w:asciiTheme="minorEastAsia" w:hAnsiTheme="minorEastAsia" w:eastAsiaTheme="minorEastAsia" w:cstheme="minorEastAsia"/>
          <w:color w:val="auto"/>
          <w:spacing w:val="-3"/>
          <w:szCs w:val="21"/>
          <w:highlight w:val="none"/>
        </w:rPr>
        <w:t>议</w:t>
      </w:r>
      <w:r>
        <w:rPr>
          <w:rFonts w:hint="eastAsia" w:asciiTheme="minorEastAsia" w:hAnsiTheme="minorEastAsia" w:eastAsiaTheme="minorEastAsia" w:cstheme="minorEastAsia"/>
          <w:color w:val="auto"/>
          <w:szCs w:val="21"/>
          <w:highlight w:val="none"/>
        </w:rPr>
        <w:t>评审</w:t>
      </w:r>
      <w:r>
        <w:rPr>
          <w:rFonts w:hint="eastAsia" w:asciiTheme="minorEastAsia" w:hAnsiTheme="minorEastAsia" w:eastAsiaTheme="minorEastAsia" w:cstheme="minorEastAsia"/>
          <w:color w:val="auto"/>
          <w:spacing w:val="-3"/>
          <w:szCs w:val="21"/>
          <w:highlight w:val="none"/>
        </w:rPr>
        <w:t>小</w:t>
      </w:r>
      <w:r>
        <w:rPr>
          <w:rFonts w:hint="eastAsia" w:asciiTheme="minorEastAsia" w:hAnsiTheme="minorEastAsia" w:eastAsiaTheme="minorEastAsia" w:cstheme="minorEastAsia"/>
          <w:color w:val="auto"/>
          <w:szCs w:val="21"/>
          <w:highlight w:val="none"/>
        </w:rPr>
        <w:t>组成</w:t>
      </w:r>
      <w:r>
        <w:rPr>
          <w:rFonts w:hint="eastAsia" w:asciiTheme="minorEastAsia" w:hAnsiTheme="minorEastAsia" w:eastAsiaTheme="minorEastAsia" w:cstheme="minorEastAsia"/>
          <w:color w:val="auto"/>
          <w:spacing w:val="-3"/>
          <w:szCs w:val="21"/>
          <w:highlight w:val="none"/>
        </w:rPr>
        <w:t>员</w:t>
      </w:r>
      <w:r>
        <w:rPr>
          <w:rFonts w:hint="eastAsia" w:asciiTheme="minorEastAsia" w:hAnsiTheme="minorEastAsia" w:eastAsiaTheme="minorEastAsia" w:cstheme="minorEastAsia"/>
          <w:color w:val="auto"/>
          <w:szCs w:val="21"/>
          <w:highlight w:val="none"/>
        </w:rPr>
        <w:t>的确</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w:t>
      </w:r>
    </w:p>
    <w:p w14:paraId="6A02449E">
      <w:pPr>
        <w:pStyle w:val="14"/>
        <w:tabs>
          <w:tab w:val="left" w:pos="3743"/>
          <w:tab w:val="left" w:pos="407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选</w:t>
      </w:r>
      <w:r>
        <w:rPr>
          <w:rFonts w:hint="eastAsia" w:asciiTheme="minorEastAsia" w:hAnsiTheme="minorEastAsia" w:eastAsiaTheme="minorEastAsia" w:cstheme="minorEastAsia"/>
          <w:color w:val="auto"/>
          <w:spacing w:val="-3"/>
          <w:szCs w:val="21"/>
          <w:highlight w:val="none"/>
        </w:rPr>
        <w:t>定</w:t>
      </w:r>
      <w:r>
        <w:rPr>
          <w:rFonts w:hint="eastAsia" w:asciiTheme="minorEastAsia" w:hAnsiTheme="minorEastAsia" w:eastAsiaTheme="minorEastAsia" w:cstheme="minorEastAsia"/>
          <w:color w:val="auto"/>
          <w:szCs w:val="21"/>
          <w:highlight w:val="none"/>
        </w:rPr>
        <w:t>争议</w:t>
      </w:r>
      <w:r>
        <w:rPr>
          <w:rFonts w:hint="eastAsia" w:asciiTheme="minorEastAsia" w:hAnsiTheme="minorEastAsia" w:eastAsiaTheme="minorEastAsia" w:cstheme="minorEastAsia"/>
          <w:color w:val="auto"/>
          <w:spacing w:val="-3"/>
          <w:szCs w:val="21"/>
          <w:highlight w:val="none"/>
        </w:rPr>
        <w:t>评</w:t>
      </w:r>
      <w:r>
        <w:rPr>
          <w:rFonts w:hint="eastAsia" w:asciiTheme="minorEastAsia" w:hAnsiTheme="minorEastAsia" w:eastAsiaTheme="minorEastAsia" w:cstheme="minorEastAsia"/>
          <w:color w:val="auto"/>
          <w:szCs w:val="21"/>
          <w:highlight w:val="none"/>
        </w:rPr>
        <w:t>审员</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期限：</w:t>
      </w:r>
      <w:r>
        <w:rPr>
          <w:rFonts w:hint="eastAsia" w:asciiTheme="minorEastAsia" w:hAnsiTheme="minorEastAsia" w:eastAsiaTheme="minorEastAsia" w:cstheme="minorEastAsia"/>
          <w:color w:val="auto"/>
          <w:szCs w:val="21"/>
          <w:highlight w:val="none"/>
          <w:u w:val="single"/>
        </w:rPr>
        <w:t>/</w:t>
      </w:r>
    </w:p>
    <w:p w14:paraId="329B5071">
      <w:pPr>
        <w:pStyle w:val="14"/>
        <w:tabs>
          <w:tab w:val="left" w:pos="3414"/>
          <w:tab w:val="left" w:pos="4952"/>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争</w:t>
      </w:r>
      <w:r>
        <w:rPr>
          <w:rFonts w:hint="eastAsia" w:asciiTheme="minorEastAsia" w:hAnsiTheme="minorEastAsia" w:eastAsiaTheme="minorEastAsia" w:cstheme="minorEastAsia"/>
          <w:color w:val="auto"/>
          <w:spacing w:val="-3"/>
          <w:szCs w:val="21"/>
          <w:highlight w:val="none"/>
        </w:rPr>
        <w:t>议</w:t>
      </w:r>
      <w:r>
        <w:rPr>
          <w:rFonts w:hint="eastAsia" w:asciiTheme="minorEastAsia" w:hAnsiTheme="minorEastAsia" w:eastAsiaTheme="minorEastAsia" w:cstheme="minorEastAsia"/>
          <w:color w:val="auto"/>
          <w:szCs w:val="21"/>
          <w:highlight w:val="none"/>
        </w:rPr>
        <w:t>评审</w:t>
      </w:r>
      <w:r>
        <w:rPr>
          <w:rFonts w:hint="eastAsia" w:asciiTheme="minorEastAsia" w:hAnsiTheme="minorEastAsia" w:eastAsiaTheme="minorEastAsia" w:cstheme="minorEastAsia"/>
          <w:color w:val="auto"/>
          <w:spacing w:val="-3"/>
          <w:szCs w:val="21"/>
          <w:highlight w:val="none"/>
        </w:rPr>
        <w:t>小</w:t>
      </w:r>
      <w:r>
        <w:rPr>
          <w:rFonts w:hint="eastAsia" w:asciiTheme="minorEastAsia" w:hAnsiTheme="minorEastAsia" w:eastAsiaTheme="minorEastAsia" w:cstheme="minorEastAsia"/>
          <w:color w:val="auto"/>
          <w:szCs w:val="21"/>
          <w:highlight w:val="none"/>
        </w:rPr>
        <w:t>组成</w:t>
      </w:r>
      <w:r>
        <w:rPr>
          <w:rFonts w:hint="eastAsia" w:asciiTheme="minorEastAsia" w:hAnsiTheme="minorEastAsia" w:eastAsiaTheme="minorEastAsia" w:cstheme="minorEastAsia"/>
          <w:color w:val="auto"/>
          <w:spacing w:val="-3"/>
          <w:szCs w:val="21"/>
          <w:highlight w:val="none"/>
        </w:rPr>
        <w:t>员</w:t>
      </w:r>
      <w:r>
        <w:rPr>
          <w:rFonts w:hint="eastAsia" w:asciiTheme="minorEastAsia" w:hAnsiTheme="minorEastAsia" w:eastAsiaTheme="minorEastAsia" w:cstheme="minorEastAsia"/>
          <w:color w:val="auto"/>
          <w:szCs w:val="21"/>
          <w:highlight w:val="none"/>
        </w:rPr>
        <w:t>的报</w:t>
      </w:r>
      <w:r>
        <w:rPr>
          <w:rFonts w:hint="eastAsia" w:asciiTheme="minorEastAsia" w:hAnsiTheme="minorEastAsia" w:eastAsiaTheme="minorEastAsia" w:cstheme="minorEastAsia"/>
          <w:color w:val="auto"/>
          <w:spacing w:val="-3"/>
          <w:szCs w:val="21"/>
          <w:highlight w:val="none"/>
        </w:rPr>
        <w:t>酬</w:t>
      </w:r>
      <w:r>
        <w:rPr>
          <w:rFonts w:hint="eastAsia" w:asciiTheme="minorEastAsia" w:hAnsiTheme="minorEastAsia" w:eastAsiaTheme="minorEastAsia" w:cstheme="minorEastAsia"/>
          <w:color w:val="auto"/>
          <w:szCs w:val="21"/>
          <w:highlight w:val="none"/>
        </w:rPr>
        <w:t>承担</w:t>
      </w:r>
      <w:r>
        <w:rPr>
          <w:rFonts w:hint="eastAsia" w:asciiTheme="minorEastAsia" w:hAnsiTheme="minorEastAsia" w:eastAsiaTheme="minorEastAsia" w:cstheme="minorEastAsia"/>
          <w:color w:val="auto"/>
          <w:spacing w:val="-3"/>
          <w:szCs w:val="21"/>
          <w:highlight w:val="none"/>
        </w:rPr>
        <w:t>方</w:t>
      </w:r>
      <w:r>
        <w:rPr>
          <w:rFonts w:hint="eastAsia" w:asciiTheme="minorEastAsia" w:hAnsiTheme="minorEastAsia" w:eastAsiaTheme="minorEastAsia" w:cstheme="minorEastAsia"/>
          <w:color w:val="auto"/>
          <w:szCs w:val="21"/>
          <w:highlight w:val="none"/>
        </w:rPr>
        <w:t>式：</w:t>
      </w:r>
      <w:r>
        <w:rPr>
          <w:rFonts w:hint="eastAsia" w:asciiTheme="minorEastAsia" w:hAnsiTheme="minorEastAsia" w:eastAsiaTheme="minorEastAsia" w:cstheme="minorEastAsia"/>
          <w:color w:val="auto"/>
          <w:szCs w:val="21"/>
          <w:highlight w:val="none"/>
          <w:u w:val="single"/>
        </w:rPr>
        <w:t>/</w:t>
      </w:r>
    </w:p>
    <w:p w14:paraId="0E0DB2C9">
      <w:pPr>
        <w:pStyle w:val="14"/>
        <w:tabs>
          <w:tab w:val="left" w:pos="3414"/>
          <w:tab w:val="left" w:pos="4952"/>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w:t>
      </w:r>
      <w:r>
        <w:rPr>
          <w:rFonts w:hint="eastAsia" w:asciiTheme="minorEastAsia" w:hAnsiTheme="minorEastAsia" w:eastAsiaTheme="minorEastAsia" w:cstheme="minorEastAsia"/>
          <w:color w:val="auto"/>
          <w:spacing w:val="-3"/>
          <w:szCs w:val="21"/>
          <w:highlight w:val="none"/>
        </w:rPr>
        <w:t>他</w:t>
      </w:r>
      <w:r>
        <w:rPr>
          <w:rFonts w:hint="eastAsia" w:asciiTheme="minorEastAsia" w:hAnsiTheme="minorEastAsia" w:eastAsiaTheme="minorEastAsia" w:cstheme="minorEastAsia"/>
          <w:color w:val="auto"/>
          <w:szCs w:val="21"/>
          <w:highlight w:val="none"/>
        </w:rPr>
        <w:t>事项</w:t>
      </w:r>
      <w:r>
        <w:rPr>
          <w:rFonts w:hint="eastAsia" w:asciiTheme="minorEastAsia" w:hAnsiTheme="minorEastAsia" w:eastAsiaTheme="minorEastAsia" w:cstheme="minorEastAsia"/>
          <w:color w:val="auto"/>
          <w:spacing w:val="-3"/>
          <w:szCs w:val="21"/>
          <w:highlight w:val="none"/>
        </w:rPr>
        <w:t>的</w:t>
      </w:r>
      <w:r>
        <w:rPr>
          <w:rFonts w:hint="eastAsia" w:asciiTheme="minorEastAsia" w:hAnsiTheme="minorEastAsia" w:eastAsiaTheme="minorEastAsia" w:cstheme="minorEastAsia"/>
          <w:color w:val="auto"/>
          <w:szCs w:val="21"/>
          <w:highlight w:val="none"/>
        </w:rPr>
        <w:t>约定：</w:t>
      </w:r>
      <w:r>
        <w:rPr>
          <w:rFonts w:hint="eastAsia" w:asciiTheme="minorEastAsia" w:hAnsiTheme="minorEastAsia" w:eastAsiaTheme="minorEastAsia" w:cstheme="minorEastAsia"/>
          <w:color w:val="auto"/>
          <w:szCs w:val="21"/>
          <w:highlight w:val="none"/>
          <w:u w:val="single"/>
        </w:rPr>
        <w:t>/</w:t>
      </w:r>
    </w:p>
    <w:p w14:paraId="17CAABAC">
      <w:pPr>
        <w:pStyle w:val="49"/>
        <w:tabs>
          <w:tab w:val="left" w:pos="1104"/>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20.3.2争议评审小组的决定</w:t>
      </w:r>
    </w:p>
    <w:p w14:paraId="7511B9E2">
      <w:pPr>
        <w:pStyle w:val="14"/>
        <w:tabs>
          <w:tab w:val="left" w:pos="4734"/>
        </w:tabs>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w:t>
      </w:r>
      <w:r>
        <w:rPr>
          <w:rFonts w:hint="eastAsia" w:asciiTheme="minorEastAsia" w:hAnsiTheme="minorEastAsia" w:eastAsiaTheme="minorEastAsia" w:cstheme="minorEastAsia"/>
          <w:color w:val="auto"/>
          <w:spacing w:val="-3"/>
          <w:szCs w:val="21"/>
          <w:highlight w:val="none"/>
        </w:rPr>
        <w:t>同</w:t>
      </w:r>
      <w:r>
        <w:rPr>
          <w:rFonts w:hint="eastAsia" w:asciiTheme="minorEastAsia" w:hAnsiTheme="minorEastAsia" w:eastAsiaTheme="minorEastAsia" w:cstheme="minorEastAsia"/>
          <w:color w:val="auto"/>
          <w:szCs w:val="21"/>
          <w:highlight w:val="none"/>
        </w:rPr>
        <w:t>当事</w:t>
      </w:r>
      <w:r>
        <w:rPr>
          <w:rFonts w:hint="eastAsia" w:asciiTheme="minorEastAsia" w:hAnsiTheme="minorEastAsia" w:eastAsiaTheme="minorEastAsia" w:cstheme="minorEastAsia"/>
          <w:color w:val="auto"/>
          <w:spacing w:val="-3"/>
          <w:szCs w:val="21"/>
          <w:highlight w:val="none"/>
        </w:rPr>
        <w:t>人</w:t>
      </w:r>
      <w:r>
        <w:rPr>
          <w:rFonts w:hint="eastAsia" w:asciiTheme="minorEastAsia" w:hAnsiTheme="minorEastAsia" w:eastAsiaTheme="minorEastAsia" w:cstheme="minorEastAsia"/>
          <w:color w:val="auto"/>
          <w:szCs w:val="21"/>
          <w:highlight w:val="none"/>
        </w:rPr>
        <w:t>关于</w:t>
      </w:r>
      <w:r>
        <w:rPr>
          <w:rFonts w:hint="eastAsia" w:asciiTheme="minorEastAsia" w:hAnsiTheme="minorEastAsia" w:eastAsiaTheme="minorEastAsia" w:cstheme="minorEastAsia"/>
          <w:color w:val="auto"/>
          <w:spacing w:val="-3"/>
          <w:szCs w:val="21"/>
          <w:highlight w:val="none"/>
        </w:rPr>
        <w:t>本</w:t>
      </w:r>
      <w:r>
        <w:rPr>
          <w:rFonts w:hint="eastAsia" w:asciiTheme="minorEastAsia" w:hAnsiTheme="minorEastAsia" w:eastAsiaTheme="minorEastAsia" w:cstheme="minorEastAsia"/>
          <w:color w:val="auto"/>
          <w:szCs w:val="21"/>
          <w:highlight w:val="none"/>
        </w:rPr>
        <w:t>项的</w:t>
      </w:r>
      <w:r>
        <w:rPr>
          <w:rFonts w:hint="eastAsia" w:asciiTheme="minorEastAsia" w:hAnsiTheme="minorEastAsia" w:eastAsiaTheme="minorEastAsia" w:cstheme="minorEastAsia"/>
          <w:color w:val="auto"/>
          <w:spacing w:val="-3"/>
          <w:szCs w:val="21"/>
          <w:highlight w:val="none"/>
        </w:rPr>
        <w:t>约</w:t>
      </w:r>
      <w:r>
        <w:rPr>
          <w:rFonts w:hint="eastAsia" w:asciiTheme="minorEastAsia" w:hAnsiTheme="minorEastAsia" w:eastAsiaTheme="minorEastAsia" w:cstheme="minorEastAsia"/>
          <w:color w:val="auto"/>
          <w:szCs w:val="21"/>
          <w:highlight w:val="none"/>
        </w:rPr>
        <w:t>定：</w:t>
      </w:r>
      <w:r>
        <w:rPr>
          <w:rFonts w:hint="eastAsia" w:asciiTheme="minorEastAsia" w:hAnsiTheme="minorEastAsia" w:eastAsiaTheme="minorEastAsia" w:cstheme="minorEastAsia"/>
          <w:color w:val="auto"/>
          <w:szCs w:val="21"/>
          <w:highlight w:val="none"/>
          <w:u w:val="single"/>
        </w:rPr>
        <w:t>/</w:t>
      </w:r>
    </w:p>
    <w:p w14:paraId="324B4F4F">
      <w:pPr>
        <w:tabs>
          <w:tab w:val="left" w:pos="888"/>
        </w:tabs>
        <w:spacing w:before="50"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20.4仲裁或诉讼</w:t>
      </w:r>
    </w:p>
    <w:p w14:paraId="4EFA2D54">
      <w:pPr>
        <w:pStyle w:val="14"/>
        <w:spacing w:line="360" w:lineRule="auto"/>
        <w:ind w:right="48" w:rightChars="23"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因合同及合同有关事项发生的争议，按下列第（2）种方式解决：</w:t>
      </w:r>
    </w:p>
    <w:p w14:paraId="1D83D45B">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（1）提请仲裁委员会按照该会仲裁规则进行仲裁，仲裁裁决是终局的，对合同双方均有约束力。</w:t>
      </w:r>
    </w:p>
    <w:p w14:paraId="4F95D602">
      <w:pPr>
        <w:pStyle w:val="49"/>
        <w:tabs>
          <w:tab w:val="left" w:pos="886"/>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（2）向项目实施所在地人民法院起诉。</w:t>
      </w:r>
    </w:p>
    <w:p w14:paraId="770582F5">
      <w:pPr>
        <w:tabs>
          <w:tab w:val="left" w:pos="777"/>
        </w:tabs>
        <w:spacing w:before="1"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21.补充条款</w:t>
      </w:r>
    </w:p>
    <w:p w14:paraId="043B5E06">
      <w:pPr>
        <w:pStyle w:val="49"/>
        <w:tabs>
          <w:tab w:val="left" w:pos="885"/>
        </w:tabs>
        <w:spacing w:line="360" w:lineRule="auto"/>
        <w:ind w:right="48" w:rightChars="23" w:firstLine="40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21.1凡进入本工程工作的妇女应持有计生证、否则不准安排工作，禁止使用童工。</w:t>
      </w:r>
    </w:p>
    <w:p w14:paraId="3689A039">
      <w:pPr>
        <w:spacing w:before="196" w:line="360" w:lineRule="auto"/>
        <w:ind w:right="48" w:rightChars="23"/>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附件</w:t>
      </w:r>
    </w:p>
    <w:p w14:paraId="48C34177">
      <w:pPr>
        <w:pStyle w:val="14"/>
        <w:autoSpaceDE w:val="0"/>
        <w:autoSpaceDN w:val="0"/>
        <w:adjustRightInd w:val="0"/>
        <w:spacing w:line="360" w:lineRule="auto"/>
        <w:ind w:right="48" w:rightChars="23" w:firstLine="34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8"/>
          <w:szCs w:val="21"/>
          <w:highlight w:val="none"/>
        </w:rPr>
        <w:t>附件 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rPr>
        <w:t>承包人主要施工管理人员表</w:t>
      </w:r>
    </w:p>
    <w:p w14:paraId="38B73012">
      <w:pPr>
        <w:pStyle w:val="14"/>
        <w:autoSpaceDE w:val="0"/>
        <w:autoSpaceDN w:val="0"/>
        <w:adjustRightInd w:val="0"/>
        <w:spacing w:before="2" w:line="360" w:lineRule="auto"/>
        <w:ind w:right="48" w:rightChars="23" w:firstLine="35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7"/>
          <w:szCs w:val="21"/>
          <w:highlight w:val="none"/>
        </w:rPr>
        <w:t>附件 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rPr>
        <w:t>承包人用于本工程施工的机械设备表</w:t>
      </w:r>
    </w:p>
    <w:p w14:paraId="37E8C5F6">
      <w:pPr>
        <w:pStyle w:val="14"/>
        <w:autoSpaceDE w:val="0"/>
        <w:autoSpaceDN w:val="0"/>
        <w:adjustRightInd w:val="0"/>
        <w:spacing w:before="2" w:line="360" w:lineRule="auto"/>
        <w:ind w:right="48" w:rightChars="23" w:firstLine="348"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8"/>
          <w:szCs w:val="21"/>
          <w:highlight w:val="none"/>
        </w:rPr>
        <w:t>附件 3</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3"/>
          <w:szCs w:val="21"/>
          <w:highlight w:val="none"/>
        </w:rPr>
        <w:t>工程质量保修书</w:t>
      </w:r>
    </w:p>
    <w:p w14:paraId="6D22FF50">
      <w:pPr>
        <w:pStyle w:val="8"/>
        <w:jc w:val="left"/>
        <w:rPr>
          <w:rFonts w:hint="eastAsia" w:asciiTheme="minorEastAsia" w:hAnsiTheme="minorEastAsia" w:eastAsiaTheme="minorEastAsia" w:cstheme="minorEastAsia"/>
          <w:color w:val="auto"/>
          <w:sz w:val="21"/>
          <w:szCs w:val="21"/>
          <w:highlight w:val="none"/>
        </w:rPr>
        <w:sectPr>
          <w:footerReference r:id="rId5" w:type="default"/>
          <w:pgSz w:w="11920" w:h="16840"/>
          <w:pgMar w:top="1219" w:right="1423" w:bottom="1208" w:left="1423" w:header="0" w:footer="857" w:gutter="0"/>
          <w:pgNumType w:fmt="decimal"/>
          <w:cols w:space="720" w:num="1"/>
        </w:sectPr>
      </w:pPr>
    </w:p>
    <w:p w14:paraId="0446961B">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附件1：</w:t>
      </w:r>
    </w:p>
    <w:p w14:paraId="2B27FA42">
      <w:pPr>
        <w:spacing w:before="66"/>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承包人主要施工管理人员表</w:t>
      </w:r>
    </w:p>
    <w:tbl>
      <w:tblPr>
        <w:tblStyle w:val="28"/>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6323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AA0A93D">
            <w:pPr>
              <w:pStyle w:val="40"/>
              <w:tabs>
                <w:tab w:val="left" w:pos="668"/>
              </w:tabs>
              <w:spacing w:before="132"/>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418" w:type="dxa"/>
            <w:noWrap w:val="0"/>
            <w:vAlign w:val="center"/>
          </w:tcPr>
          <w:p w14:paraId="638F2583">
            <w:pPr>
              <w:pStyle w:val="40"/>
              <w:spacing w:before="132"/>
              <w:ind w:left="469" w:right="45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134" w:type="dxa"/>
            <w:noWrap w:val="0"/>
            <w:vAlign w:val="center"/>
          </w:tcPr>
          <w:p w14:paraId="0ED1BD01">
            <w:pPr>
              <w:pStyle w:val="40"/>
              <w:spacing w:before="132"/>
              <w:ind w:left="34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134" w:type="dxa"/>
            <w:noWrap w:val="0"/>
            <w:vAlign w:val="center"/>
          </w:tcPr>
          <w:p w14:paraId="6C413A46">
            <w:pPr>
              <w:pStyle w:val="40"/>
              <w:spacing w:before="132"/>
              <w:ind w:left="34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4252" w:type="dxa"/>
            <w:noWrap w:val="0"/>
            <w:vAlign w:val="center"/>
          </w:tcPr>
          <w:p w14:paraId="22D203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eastAsia="en-US"/>
              </w:rPr>
              <w:t>计划进场时间</w:t>
            </w:r>
          </w:p>
        </w:tc>
      </w:tr>
      <w:tr w14:paraId="0717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34ADA731">
            <w:pPr>
              <w:pStyle w:val="40"/>
              <w:spacing w:before="133"/>
              <w:ind w:left="4223" w:right="421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一、总部人员</w:t>
            </w:r>
          </w:p>
        </w:tc>
      </w:tr>
      <w:tr w14:paraId="1B8F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5626C78">
            <w:pPr>
              <w:pStyle w:val="40"/>
              <w:spacing w:before="132"/>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项目主管</w:t>
            </w:r>
          </w:p>
        </w:tc>
        <w:tc>
          <w:tcPr>
            <w:tcW w:w="1418" w:type="dxa"/>
            <w:noWrap w:val="0"/>
            <w:vAlign w:val="center"/>
          </w:tcPr>
          <w:p w14:paraId="6E410454">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476074B7">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01089277">
            <w:pPr>
              <w:pStyle w:val="40"/>
              <w:jc w:val="center"/>
              <w:rPr>
                <w:rFonts w:hint="eastAsia" w:asciiTheme="minorEastAsia" w:hAnsiTheme="minorEastAsia" w:eastAsiaTheme="minorEastAsia" w:cstheme="minorEastAsia"/>
                <w:color w:val="auto"/>
                <w:sz w:val="24"/>
                <w:szCs w:val="24"/>
                <w:highlight w:val="none"/>
                <w:lang w:eastAsia="zh-CN"/>
              </w:rPr>
            </w:pPr>
          </w:p>
        </w:tc>
        <w:tc>
          <w:tcPr>
            <w:tcW w:w="4252" w:type="dxa"/>
            <w:noWrap w:val="0"/>
            <w:vAlign w:val="center"/>
          </w:tcPr>
          <w:p w14:paraId="3CA8FFB8">
            <w:pPr>
              <w:pStyle w:val="40"/>
              <w:jc w:val="center"/>
              <w:rPr>
                <w:rFonts w:hint="eastAsia" w:asciiTheme="minorEastAsia" w:hAnsiTheme="minorEastAsia" w:eastAsiaTheme="minorEastAsia" w:cstheme="minorEastAsia"/>
                <w:color w:val="auto"/>
                <w:sz w:val="24"/>
                <w:szCs w:val="24"/>
                <w:highlight w:val="none"/>
              </w:rPr>
            </w:pPr>
          </w:p>
        </w:tc>
      </w:tr>
      <w:tr w14:paraId="4671F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624543B5">
            <w:pPr>
              <w:pStyle w:val="40"/>
              <w:ind w:left="4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其他人员</w:t>
            </w:r>
          </w:p>
        </w:tc>
        <w:tc>
          <w:tcPr>
            <w:tcW w:w="1418" w:type="dxa"/>
            <w:noWrap w:val="0"/>
            <w:vAlign w:val="center"/>
          </w:tcPr>
          <w:p w14:paraId="2D36E993">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4AAA570">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61B5AE7">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655CE0E1">
            <w:pPr>
              <w:pStyle w:val="40"/>
              <w:jc w:val="center"/>
              <w:rPr>
                <w:rFonts w:hint="eastAsia" w:asciiTheme="minorEastAsia" w:hAnsiTheme="minorEastAsia" w:eastAsiaTheme="minorEastAsia" w:cstheme="minorEastAsia"/>
                <w:color w:val="auto"/>
                <w:sz w:val="24"/>
                <w:szCs w:val="24"/>
                <w:highlight w:val="none"/>
              </w:rPr>
            </w:pPr>
          </w:p>
        </w:tc>
      </w:tr>
      <w:tr w14:paraId="29FC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1CD49D9F">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5CFD869A">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0944184">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2AD0E97">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0EC3F98B">
            <w:pPr>
              <w:pStyle w:val="40"/>
              <w:jc w:val="center"/>
              <w:rPr>
                <w:rFonts w:hint="eastAsia" w:asciiTheme="minorEastAsia" w:hAnsiTheme="minorEastAsia" w:eastAsiaTheme="minorEastAsia" w:cstheme="minorEastAsia"/>
                <w:color w:val="auto"/>
                <w:sz w:val="24"/>
                <w:szCs w:val="24"/>
                <w:highlight w:val="none"/>
              </w:rPr>
            </w:pPr>
          </w:p>
        </w:tc>
      </w:tr>
      <w:tr w14:paraId="189A1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86B0289">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0B44042D">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41090A9">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1C127AFA">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56F3C2DC">
            <w:pPr>
              <w:pStyle w:val="40"/>
              <w:jc w:val="center"/>
              <w:rPr>
                <w:rFonts w:hint="eastAsia" w:asciiTheme="minorEastAsia" w:hAnsiTheme="minorEastAsia" w:eastAsiaTheme="minorEastAsia" w:cstheme="minorEastAsia"/>
                <w:color w:val="auto"/>
                <w:sz w:val="24"/>
                <w:szCs w:val="24"/>
                <w:highlight w:val="none"/>
              </w:rPr>
            </w:pPr>
          </w:p>
        </w:tc>
      </w:tr>
      <w:tr w14:paraId="566A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57054BF8">
            <w:pPr>
              <w:pStyle w:val="40"/>
              <w:spacing w:before="132"/>
              <w:ind w:left="4223" w:right="421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二、现场人员</w:t>
            </w:r>
          </w:p>
        </w:tc>
      </w:tr>
      <w:tr w14:paraId="157D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1E07D5D4">
            <w:pPr>
              <w:pStyle w:val="40"/>
              <w:spacing w:before="133"/>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1418" w:type="dxa"/>
            <w:noWrap w:val="0"/>
            <w:vAlign w:val="center"/>
          </w:tcPr>
          <w:p w14:paraId="5E7D9C9A">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7787678C">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5ED9AAFF">
            <w:pPr>
              <w:pStyle w:val="40"/>
              <w:jc w:val="center"/>
              <w:rPr>
                <w:rFonts w:hint="eastAsia" w:asciiTheme="minorEastAsia" w:hAnsiTheme="minorEastAsia" w:eastAsiaTheme="minorEastAsia" w:cstheme="minorEastAsia"/>
                <w:color w:val="auto"/>
                <w:sz w:val="24"/>
                <w:szCs w:val="24"/>
                <w:highlight w:val="none"/>
                <w:lang w:eastAsia="zh-CN"/>
              </w:rPr>
            </w:pPr>
          </w:p>
        </w:tc>
        <w:tc>
          <w:tcPr>
            <w:tcW w:w="4252" w:type="dxa"/>
            <w:noWrap w:val="0"/>
            <w:vAlign w:val="center"/>
          </w:tcPr>
          <w:p w14:paraId="06A48260">
            <w:pPr>
              <w:pStyle w:val="40"/>
              <w:jc w:val="center"/>
              <w:rPr>
                <w:rFonts w:hint="eastAsia" w:asciiTheme="minorEastAsia" w:hAnsiTheme="minorEastAsia" w:eastAsiaTheme="minorEastAsia" w:cstheme="minorEastAsia"/>
                <w:color w:val="auto"/>
                <w:sz w:val="24"/>
                <w:szCs w:val="24"/>
                <w:highlight w:val="none"/>
                <w:lang w:eastAsia="zh-CN"/>
              </w:rPr>
            </w:pPr>
          </w:p>
        </w:tc>
      </w:tr>
      <w:tr w14:paraId="4D945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341AF1DD">
            <w:pPr>
              <w:pStyle w:val="40"/>
              <w:spacing w:before="132"/>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项目副经理</w:t>
            </w:r>
          </w:p>
        </w:tc>
        <w:tc>
          <w:tcPr>
            <w:tcW w:w="1418" w:type="dxa"/>
            <w:noWrap w:val="0"/>
            <w:vAlign w:val="center"/>
          </w:tcPr>
          <w:p w14:paraId="5CF55889">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C28183D">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0ED40FE">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03E8A4F5">
            <w:pPr>
              <w:pStyle w:val="40"/>
              <w:jc w:val="center"/>
              <w:rPr>
                <w:rFonts w:hint="eastAsia" w:asciiTheme="minorEastAsia" w:hAnsiTheme="minorEastAsia" w:eastAsiaTheme="minorEastAsia" w:cstheme="minorEastAsia"/>
                <w:color w:val="auto"/>
                <w:sz w:val="24"/>
                <w:szCs w:val="24"/>
                <w:highlight w:val="none"/>
              </w:rPr>
            </w:pPr>
          </w:p>
        </w:tc>
      </w:tr>
      <w:tr w14:paraId="4D00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14:paraId="073D8C5C">
            <w:pPr>
              <w:pStyle w:val="40"/>
              <w:spacing w:before="133"/>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1418" w:type="dxa"/>
            <w:noWrap w:val="0"/>
            <w:vAlign w:val="center"/>
          </w:tcPr>
          <w:p w14:paraId="6E46C971">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3B421726">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6B178E9D">
            <w:pPr>
              <w:pStyle w:val="40"/>
              <w:jc w:val="center"/>
              <w:rPr>
                <w:rFonts w:hint="eastAsia" w:asciiTheme="minorEastAsia" w:hAnsiTheme="minorEastAsia" w:eastAsiaTheme="minorEastAsia" w:cstheme="minorEastAsia"/>
                <w:color w:val="auto"/>
                <w:sz w:val="24"/>
                <w:szCs w:val="24"/>
                <w:highlight w:val="none"/>
                <w:lang w:eastAsia="zh-CN"/>
              </w:rPr>
            </w:pPr>
          </w:p>
        </w:tc>
        <w:tc>
          <w:tcPr>
            <w:tcW w:w="4252" w:type="dxa"/>
            <w:noWrap w:val="0"/>
            <w:vAlign w:val="center"/>
          </w:tcPr>
          <w:p w14:paraId="6433C8CB">
            <w:pPr>
              <w:pStyle w:val="40"/>
              <w:jc w:val="center"/>
              <w:rPr>
                <w:rFonts w:hint="eastAsia" w:asciiTheme="minorEastAsia" w:hAnsiTheme="minorEastAsia" w:eastAsiaTheme="minorEastAsia" w:cstheme="minorEastAsia"/>
                <w:color w:val="auto"/>
                <w:sz w:val="24"/>
                <w:szCs w:val="24"/>
                <w:highlight w:val="none"/>
              </w:rPr>
            </w:pPr>
          </w:p>
        </w:tc>
      </w:tr>
      <w:tr w14:paraId="36D9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5CC199E">
            <w:pPr>
              <w:pStyle w:val="40"/>
              <w:spacing w:before="132"/>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造价管理</w:t>
            </w:r>
          </w:p>
        </w:tc>
        <w:tc>
          <w:tcPr>
            <w:tcW w:w="1418" w:type="dxa"/>
            <w:noWrap w:val="0"/>
            <w:vAlign w:val="center"/>
          </w:tcPr>
          <w:p w14:paraId="5F5C3299">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3B07CA98">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19B48486">
            <w:pPr>
              <w:pStyle w:val="40"/>
              <w:jc w:val="center"/>
              <w:rPr>
                <w:rFonts w:hint="eastAsia" w:asciiTheme="minorEastAsia" w:hAnsiTheme="minorEastAsia" w:eastAsiaTheme="minorEastAsia" w:cstheme="minorEastAsia"/>
                <w:color w:val="auto"/>
                <w:sz w:val="24"/>
                <w:szCs w:val="24"/>
                <w:highlight w:val="none"/>
                <w:lang w:eastAsia="zh-CN"/>
              </w:rPr>
            </w:pPr>
          </w:p>
        </w:tc>
        <w:tc>
          <w:tcPr>
            <w:tcW w:w="4252" w:type="dxa"/>
            <w:noWrap w:val="0"/>
            <w:vAlign w:val="center"/>
          </w:tcPr>
          <w:p w14:paraId="7E355ECE">
            <w:pPr>
              <w:pStyle w:val="40"/>
              <w:jc w:val="center"/>
              <w:rPr>
                <w:rFonts w:hint="eastAsia" w:asciiTheme="minorEastAsia" w:hAnsiTheme="minorEastAsia" w:eastAsiaTheme="minorEastAsia" w:cstheme="minorEastAsia"/>
                <w:color w:val="auto"/>
                <w:sz w:val="24"/>
                <w:szCs w:val="24"/>
                <w:highlight w:val="none"/>
              </w:rPr>
            </w:pPr>
          </w:p>
        </w:tc>
      </w:tr>
      <w:tr w14:paraId="6393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6D0F56BE">
            <w:pPr>
              <w:pStyle w:val="40"/>
              <w:ind w:left="4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质量管理</w:t>
            </w:r>
          </w:p>
        </w:tc>
        <w:tc>
          <w:tcPr>
            <w:tcW w:w="1418" w:type="dxa"/>
            <w:noWrap w:val="0"/>
            <w:vAlign w:val="center"/>
          </w:tcPr>
          <w:p w14:paraId="4AC5F4C9">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5F23C9C5">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1C1C863B">
            <w:pPr>
              <w:pStyle w:val="4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p>
        </w:tc>
        <w:tc>
          <w:tcPr>
            <w:tcW w:w="4252" w:type="dxa"/>
            <w:noWrap w:val="0"/>
            <w:vAlign w:val="center"/>
          </w:tcPr>
          <w:p w14:paraId="580AA594">
            <w:pPr>
              <w:pStyle w:val="40"/>
              <w:jc w:val="center"/>
              <w:rPr>
                <w:rFonts w:hint="eastAsia" w:asciiTheme="minorEastAsia" w:hAnsiTheme="minorEastAsia" w:eastAsiaTheme="minorEastAsia" w:cstheme="minorEastAsia"/>
                <w:color w:val="auto"/>
                <w:sz w:val="24"/>
                <w:szCs w:val="24"/>
                <w:highlight w:val="none"/>
              </w:rPr>
            </w:pPr>
          </w:p>
        </w:tc>
      </w:tr>
      <w:tr w14:paraId="7CAA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3ADABF2">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43418383">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180DD9D2">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6722AD3">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10292673">
            <w:pPr>
              <w:pStyle w:val="40"/>
              <w:jc w:val="center"/>
              <w:rPr>
                <w:rFonts w:hint="eastAsia" w:asciiTheme="minorEastAsia" w:hAnsiTheme="minorEastAsia" w:eastAsiaTheme="minorEastAsia" w:cstheme="minorEastAsia"/>
                <w:color w:val="auto"/>
                <w:sz w:val="24"/>
                <w:szCs w:val="24"/>
                <w:highlight w:val="none"/>
              </w:rPr>
            </w:pPr>
          </w:p>
        </w:tc>
      </w:tr>
      <w:tr w14:paraId="1A9E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94AEA8B">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2A31A0DC">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51FB077">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8C6F9A7">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212A094A">
            <w:pPr>
              <w:pStyle w:val="40"/>
              <w:jc w:val="center"/>
              <w:rPr>
                <w:rFonts w:hint="eastAsia" w:asciiTheme="minorEastAsia" w:hAnsiTheme="minorEastAsia" w:eastAsiaTheme="minorEastAsia" w:cstheme="minorEastAsia"/>
                <w:color w:val="auto"/>
                <w:sz w:val="24"/>
                <w:szCs w:val="24"/>
                <w:highlight w:val="none"/>
              </w:rPr>
            </w:pPr>
          </w:p>
        </w:tc>
      </w:tr>
      <w:tr w14:paraId="2D81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2332F8A7">
            <w:pPr>
              <w:pStyle w:val="40"/>
              <w:spacing w:before="132"/>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材料管理</w:t>
            </w:r>
          </w:p>
        </w:tc>
        <w:tc>
          <w:tcPr>
            <w:tcW w:w="1418" w:type="dxa"/>
            <w:noWrap w:val="0"/>
            <w:vAlign w:val="center"/>
          </w:tcPr>
          <w:p w14:paraId="38669BA0">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282D0BB2">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2639D9C6">
            <w:pPr>
              <w:pStyle w:val="4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p>
        </w:tc>
        <w:tc>
          <w:tcPr>
            <w:tcW w:w="4252" w:type="dxa"/>
            <w:noWrap w:val="0"/>
            <w:vAlign w:val="center"/>
          </w:tcPr>
          <w:p w14:paraId="51F13F42">
            <w:pPr>
              <w:pStyle w:val="40"/>
              <w:jc w:val="center"/>
              <w:rPr>
                <w:rFonts w:hint="eastAsia" w:asciiTheme="minorEastAsia" w:hAnsiTheme="minorEastAsia" w:eastAsiaTheme="minorEastAsia" w:cstheme="minorEastAsia"/>
                <w:color w:val="auto"/>
                <w:sz w:val="24"/>
                <w:szCs w:val="24"/>
                <w:highlight w:val="none"/>
              </w:rPr>
            </w:pPr>
          </w:p>
        </w:tc>
      </w:tr>
      <w:tr w14:paraId="052B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C3E1395">
            <w:pPr>
              <w:pStyle w:val="40"/>
              <w:spacing w:before="133"/>
              <w:ind w:left="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计划管理</w:t>
            </w:r>
          </w:p>
        </w:tc>
        <w:tc>
          <w:tcPr>
            <w:tcW w:w="1418" w:type="dxa"/>
            <w:noWrap w:val="0"/>
            <w:vAlign w:val="center"/>
          </w:tcPr>
          <w:p w14:paraId="360E6739">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F416B92">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4F2D00C">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740BDB45">
            <w:pPr>
              <w:pStyle w:val="40"/>
              <w:jc w:val="center"/>
              <w:rPr>
                <w:rFonts w:hint="eastAsia" w:asciiTheme="minorEastAsia" w:hAnsiTheme="minorEastAsia" w:eastAsiaTheme="minorEastAsia" w:cstheme="minorEastAsia"/>
                <w:color w:val="auto"/>
                <w:sz w:val="24"/>
                <w:szCs w:val="24"/>
                <w:highlight w:val="none"/>
              </w:rPr>
            </w:pPr>
          </w:p>
        </w:tc>
      </w:tr>
      <w:tr w14:paraId="37F11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224B5698">
            <w:pPr>
              <w:pStyle w:val="40"/>
              <w:ind w:left="4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w:t>
            </w:r>
          </w:p>
        </w:tc>
        <w:tc>
          <w:tcPr>
            <w:tcW w:w="1418" w:type="dxa"/>
            <w:noWrap w:val="0"/>
            <w:vAlign w:val="center"/>
          </w:tcPr>
          <w:p w14:paraId="0ED7A32A">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10012BFD">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22E9F482">
            <w:pPr>
              <w:pStyle w:val="4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p>
        </w:tc>
        <w:tc>
          <w:tcPr>
            <w:tcW w:w="4252" w:type="dxa"/>
            <w:noWrap w:val="0"/>
            <w:vAlign w:val="center"/>
          </w:tcPr>
          <w:p w14:paraId="18D742C2">
            <w:pPr>
              <w:pStyle w:val="40"/>
              <w:jc w:val="center"/>
              <w:rPr>
                <w:rFonts w:hint="eastAsia" w:asciiTheme="minorEastAsia" w:hAnsiTheme="minorEastAsia" w:eastAsiaTheme="minorEastAsia" w:cstheme="minorEastAsia"/>
                <w:color w:val="auto"/>
                <w:sz w:val="24"/>
                <w:szCs w:val="24"/>
                <w:highlight w:val="none"/>
              </w:rPr>
            </w:pPr>
          </w:p>
        </w:tc>
      </w:tr>
      <w:tr w14:paraId="3474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14:paraId="622132AB">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3E8C27FD">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2D886C5">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12734695">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36FD1BE2">
            <w:pPr>
              <w:pStyle w:val="40"/>
              <w:jc w:val="center"/>
              <w:rPr>
                <w:rFonts w:hint="eastAsia" w:asciiTheme="minorEastAsia" w:hAnsiTheme="minorEastAsia" w:eastAsiaTheme="minorEastAsia" w:cstheme="minorEastAsia"/>
                <w:color w:val="auto"/>
                <w:sz w:val="24"/>
                <w:szCs w:val="24"/>
                <w:highlight w:val="none"/>
              </w:rPr>
            </w:pPr>
          </w:p>
        </w:tc>
      </w:tr>
      <w:tr w14:paraId="5BC2E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25E33D17">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655A3996">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36E7DA9">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079510F">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46E6D4E1">
            <w:pPr>
              <w:pStyle w:val="40"/>
              <w:jc w:val="center"/>
              <w:rPr>
                <w:rFonts w:hint="eastAsia" w:asciiTheme="minorEastAsia" w:hAnsiTheme="minorEastAsia" w:eastAsiaTheme="minorEastAsia" w:cstheme="minorEastAsia"/>
                <w:color w:val="auto"/>
                <w:sz w:val="24"/>
                <w:szCs w:val="24"/>
                <w:highlight w:val="none"/>
              </w:rPr>
            </w:pPr>
          </w:p>
        </w:tc>
      </w:tr>
      <w:tr w14:paraId="7FBC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0C8AE5E7">
            <w:pPr>
              <w:pStyle w:val="40"/>
              <w:ind w:left="4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其他人员</w:t>
            </w:r>
          </w:p>
        </w:tc>
        <w:tc>
          <w:tcPr>
            <w:tcW w:w="1418" w:type="dxa"/>
            <w:noWrap w:val="0"/>
            <w:vAlign w:val="center"/>
          </w:tcPr>
          <w:p w14:paraId="525B3F56">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6D6C0B8F">
            <w:pPr>
              <w:pStyle w:val="40"/>
              <w:jc w:val="center"/>
              <w:rPr>
                <w:rFonts w:hint="eastAsia" w:asciiTheme="minorEastAsia" w:hAnsiTheme="minorEastAsia" w:eastAsiaTheme="minorEastAsia" w:cstheme="minorEastAsia"/>
                <w:color w:val="auto"/>
                <w:sz w:val="24"/>
                <w:szCs w:val="24"/>
                <w:highlight w:val="none"/>
                <w:lang w:eastAsia="zh-CN"/>
              </w:rPr>
            </w:pPr>
          </w:p>
        </w:tc>
        <w:tc>
          <w:tcPr>
            <w:tcW w:w="1134" w:type="dxa"/>
            <w:noWrap w:val="0"/>
            <w:vAlign w:val="center"/>
          </w:tcPr>
          <w:p w14:paraId="65CBD85F">
            <w:pPr>
              <w:pStyle w:val="4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p>
        </w:tc>
        <w:tc>
          <w:tcPr>
            <w:tcW w:w="4252" w:type="dxa"/>
            <w:noWrap w:val="0"/>
            <w:vAlign w:val="center"/>
          </w:tcPr>
          <w:p w14:paraId="24386A93">
            <w:pPr>
              <w:pStyle w:val="40"/>
              <w:jc w:val="center"/>
              <w:rPr>
                <w:rFonts w:hint="eastAsia" w:asciiTheme="minorEastAsia" w:hAnsiTheme="minorEastAsia" w:eastAsiaTheme="minorEastAsia" w:cstheme="minorEastAsia"/>
                <w:color w:val="auto"/>
                <w:sz w:val="24"/>
                <w:szCs w:val="24"/>
                <w:highlight w:val="none"/>
              </w:rPr>
            </w:pPr>
          </w:p>
        </w:tc>
      </w:tr>
      <w:tr w14:paraId="1BAA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91E514A">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1881DA39">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D5B7757">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0222F77">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5FB78C4B">
            <w:pPr>
              <w:pStyle w:val="40"/>
              <w:jc w:val="center"/>
              <w:rPr>
                <w:rFonts w:hint="eastAsia" w:asciiTheme="minorEastAsia" w:hAnsiTheme="minorEastAsia" w:eastAsiaTheme="minorEastAsia" w:cstheme="minorEastAsia"/>
                <w:color w:val="auto"/>
                <w:sz w:val="24"/>
                <w:szCs w:val="24"/>
                <w:highlight w:val="none"/>
              </w:rPr>
            </w:pPr>
          </w:p>
        </w:tc>
      </w:tr>
      <w:tr w14:paraId="03FF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953A362">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2D0EBC2C">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51DC9EE">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19D8166">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06E4FA61">
            <w:pPr>
              <w:pStyle w:val="40"/>
              <w:jc w:val="center"/>
              <w:rPr>
                <w:rFonts w:hint="eastAsia" w:asciiTheme="minorEastAsia" w:hAnsiTheme="minorEastAsia" w:eastAsiaTheme="minorEastAsia" w:cstheme="minorEastAsia"/>
                <w:color w:val="auto"/>
                <w:sz w:val="24"/>
                <w:szCs w:val="24"/>
                <w:highlight w:val="none"/>
              </w:rPr>
            </w:pPr>
          </w:p>
        </w:tc>
      </w:tr>
      <w:tr w14:paraId="1073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61A1E8A">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492170B7">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70206EB">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C004D1D">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149A1920">
            <w:pPr>
              <w:pStyle w:val="40"/>
              <w:jc w:val="center"/>
              <w:rPr>
                <w:rFonts w:hint="eastAsia" w:asciiTheme="minorEastAsia" w:hAnsiTheme="minorEastAsia" w:eastAsiaTheme="minorEastAsia" w:cstheme="minorEastAsia"/>
                <w:color w:val="auto"/>
                <w:sz w:val="24"/>
                <w:szCs w:val="24"/>
                <w:highlight w:val="none"/>
              </w:rPr>
            </w:pPr>
          </w:p>
        </w:tc>
      </w:tr>
      <w:tr w14:paraId="2C7DD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4E3A2C98">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39B4B1B1">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56F0FE3">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2CA4B22">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33E99D57">
            <w:pPr>
              <w:pStyle w:val="40"/>
              <w:jc w:val="center"/>
              <w:rPr>
                <w:rFonts w:hint="eastAsia" w:asciiTheme="minorEastAsia" w:hAnsiTheme="minorEastAsia" w:eastAsiaTheme="minorEastAsia" w:cstheme="minorEastAsia"/>
                <w:color w:val="auto"/>
                <w:sz w:val="24"/>
                <w:szCs w:val="24"/>
                <w:highlight w:val="none"/>
              </w:rPr>
            </w:pPr>
          </w:p>
        </w:tc>
      </w:tr>
      <w:tr w14:paraId="51CCB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4548FCF">
            <w:pPr>
              <w:jc w:val="center"/>
              <w:rPr>
                <w:rFonts w:hint="eastAsia" w:asciiTheme="minorEastAsia" w:hAnsiTheme="minorEastAsia" w:eastAsiaTheme="minorEastAsia" w:cstheme="minorEastAsia"/>
                <w:color w:val="auto"/>
                <w:sz w:val="24"/>
                <w:highlight w:val="none"/>
              </w:rPr>
            </w:pPr>
          </w:p>
        </w:tc>
        <w:tc>
          <w:tcPr>
            <w:tcW w:w="1418" w:type="dxa"/>
            <w:noWrap w:val="0"/>
            <w:vAlign w:val="center"/>
          </w:tcPr>
          <w:p w14:paraId="2061FAD4">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A27E417">
            <w:pPr>
              <w:pStyle w:val="40"/>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081E182">
            <w:pPr>
              <w:pStyle w:val="40"/>
              <w:jc w:val="center"/>
              <w:rPr>
                <w:rFonts w:hint="eastAsia" w:asciiTheme="minorEastAsia" w:hAnsiTheme="minorEastAsia" w:eastAsiaTheme="minorEastAsia" w:cstheme="minorEastAsia"/>
                <w:color w:val="auto"/>
                <w:sz w:val="24"/>
                <w:szCs w:val="24"/>
                <w:highlight w:val="none"/>
              </w:rPr>
            </w:pPr>
          </w:p>
        </w:tc>
        <w:tc>
          <w:tcPr>
            <w:tcW w:w="4252" w:type="dxa"/>
            <w:noWrap w:val="0"/>
            <w:vAlign w:val="center"/>
          </w:tcPr>
          <w:p w14:paraId="705952D0">
            <w:pPr>
              <w:pStyle w:val="40"/>
              <w:jc w:val="center"/>
              <w:rPr>
                <w:rFonts w:hint="eastAsia" w:asciiTheme="minorEastAsia" w:hAnsiTheme="minorEastAsia" w:eastAsiaTheme="minorEastAsia" w:cstheme="minorEastAsia"/>
                <w:color w:val="auto"/>
                <w:sz w:val="24"/>
                <w:szCs w:val="24"/>
                <w:highlight w:val="none"/>
              </w:rPr>
            </w:pPr>
          </w:p>
        </w:tc>
      </w:tr>
    </w:tbl>
    <w:p w14:paraId="0EDCF1E6">
      <w:pPr>
        <w:rPr>
          <w:rFonts w:hint="eastAsia" w:asciiTheme="minorEastAsia" w:hAnsiTheme="minorEastAsia" w:eastAsiaTheme="minorEastAsia" w:cstheme="minorEastAsia"/>
          <w:color w:val="auto"/>
          <w:szCs w:val="21"/>
          <w:highlight w:val="none"/>
        </w:rPr>
        <w:sectPr>
          <w:pgSz w:w="11920" w:h="16840"/>
          <w:pgMar w:top="1160" w:right="800" w:bottom="1040" w:left="800" w:header="0" w:footer="857" w:gutter="0"/>
          <w:pgNumType w:fmt="decimal"/>
          <w:cols w:space="720" w:num="1"/>
        </w:sectPr>
      </w:pPr>
    </w:p>
    <w:p w14:paraId="482CE573">
      <w:pPr>
        <w:spacing w:before="58"/>
        <w:ind w:right="851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 2：</w:t>
      </w:r>
    </w:p>
    <w:p w14:paraId="3D6E4506">
      <w:pPr>
        <w:spacing w:before="17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承包人用于本工程施工的机械设备表</w:t>
      </w:r>
    </w:p>
    <w:tbl>
      <w:tblPr>
        <w:tblStyle w:val="28"/>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14:paraId="21EA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9" w:type="dxa"/>
            <w:noWrap w:val="0"/>
            <w:vAlign w:val="center"/>
          </w:tcPr>
          <w:p w14:paraId="691A7E6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序号</w:t>
            </w:r>
          </w:p>
        </w:tc>
        <w:tc>
          <w:tcPr>
            <w:tcW w:w="1305" w:type="dxa"/>
            <w:noWrap w:val="0"/>
            <w:vAlign w:val="center"/>
          </w:tcPr>
          <w:p w14:paraId="0F9255F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机械或设备名称</w:t>
            </w:r>
          </w:p>
        </w:tc>
        <w:tc>
          <w:tcPr>
            <w:tcW w:w="1226" w:type="dxa"/>
            <w:noWrap w:val="0"/>
            <w:vAlign w:val="center"/>
          </w:tcPr>
          <w:p w14:paraId="193F1AD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规格型号</w:t>
            </w:r>
          </w:p>
        </w:tc>
        <w:tc>
          <w:tcPr>
            <w:tcW w:w="1058" w:type="dxa"/>
            <w:noWrap w:val="0"/>
            <w:vAlign w:val="center"/>
          </w:tcPr>
          <w:p w14:paraId="36F6455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数量</w:t>
            </w:r>
          </w:p>
        </w:tc>
        <w:tc>
          <w:tcPr>
            <w:tcW w:w="880" w:type="dxa"/>
            <w:noWrap w:val="0"/>
            <w:vAlign w:val="center"/>
          </w:tcPr>
          <w:p w14:paraId="52B3AD1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产地</w:t>
            </w:r>
          </w:p>
        </w:tc>
        <w:tc>
          <w:tcPr>
            <w:tcW w:w="1020" w:type="dxa"/>
            <w:noWrap w:val="0"/>
            <w:vAlign w:val="center"/>
          </w:tcPr>
          <w:p w14:paraId="406CAB35">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制造年份</w:t>
            </w:r>
          </w:p>
        </w:tc>
        <w:tc>
          <w:tcPr>
            <w:tcW w:w="1480" w:type="dxa"/>
            <w:noWrap w:val="0"/>
            <w:vAlign w:val="center"/>
          </w:tcPr>
          <w:p w14:paraId="183C41CC">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额定功率</w:t>
            </w:r>
          </w:p>
          <w:p w14:paraId="6204AD38">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（kW）</w:t>
            </w:r>
          </w:p>
        </w:tc>
        <w:tc>
          <w:tcPr>
            <w:tcW w:w="1020" w:type="dxa"/>
            <w:noWrap w:val="0"/>
            <w:vAlign w:val="center"/>
          </w:tcPr>
          <w:p w14:paraId="39CC423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生产能力</w:t>
            </w:r>
          </w:p>
        </w:tc>
        <w:tc>
          <w:tcPr>
            <w:tcW w:w="921" w:type="dxa"/>
            <w:noWrap w:val="0"/>
            <w:vAlign w:val="center"/>
          </w:tcPr>
          <w:p w14:paraId="025DC38B">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备注</w:t>
            </w:r>
          </w:p>
        </w:tc>
      </w:tr>
      <w:tr w14:paraId="442F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3A4747BE">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1305" w:type="dxa"/>
            <w:noWrap w:val="0"/>
            <w:vAlign w:val="center"/>
          </w:tcPr>
          <w:p w14:paraId="5DA8A4D6">
            <w:pPr>
              <w:spacing w:before="100" w:line="360" w:lineRule="auto"/>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3A715FC9">
            <w:pPr>
              <w:spacing w:before="100" w:line="360" w:lineRule="auto"/>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4428D3CA">
            <w:pPr>
              <w:spacing w:before="100"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1B4DC3D4">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401FE089">
            <w:pPr>
              <w:spacing w:before="100" w:line="360" w:lineRule="auto"/>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6AA807B3">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27580AD2">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5266F12E">
            <w:pPr>
              <w:widowControl/>
              <w:jc w:val="center"/>
              <w:textAlignment w:val="center"/>
              <w:rPr>
                <w:rFonts w:hint="eastAsia" w:asciiTheme="minorEastAsia" w:hAnsiTheme="minorEastAsia" w:eastAsiaTheme="minorEastAsia" w:cstheme="minorEastAsia"/>
                <w:color w:val="auto"/>
                <w:sz w:val="24"/>
                <w:highlight w:val="none"/>
              </w:rPr>
            </w:pPr>
          </w:p>
        </w:tc>
      </w:tr>
      <w:tr w14:paraId="6FBB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1C3E0AE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1305" w:type="dxa"/>
            <w:noWrap w:val="0"/>
            <w:vAlign w:val="center"/>
          </w:tcPr>
          <w:p w14:paraId="703E9528">
            <w:pPr>
              <w:spacing w:before="100" w:line="360" w:lineRule="auto"/>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6F1F9233">
            <w:pPr>
              <w:spacing w:before="100" w:line="360" w:lineRule="auto"/>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1B9EC600">
            <w:pPr>
              <w:spacing w:before="100"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0904980B">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269E08DA">
            <w:pPr>
              <w:spacing w:before="100" w:line="360" w:lineRule="auto"/>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7FC91641">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7241E007">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28F9DB3E">
            <w:pPr>
              <w:widowControl/>
              <w:jc w:val="center"/>
              <w:textAlignment w:val="center"/>
              <w:rPr>
                <w:rFonts w:hint="eastAsia" w:asciiTheme="minorEastAsia" w:hAnsiTheme="minorEastAsia" w:eastAsiaTheme="minorEastAsia" w:cstheme="minorEastAsia"/>
                <w:color w:val="auto"/>
                <w:sz w:val="24"/>
                <w:highlight w:val="none"/>
              </w:rPr>
            </w:pPr>
          </w:p>
        </w:tc>
      </w:tr>
      <w:tr w14:paraId="65F8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7C9CC68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1305" w:type="dxa"/>
            <w:noWrap w:val="0"/>
            <w:vAlign w:val="center"/>
          </w:tcPr>
          <w:p w14:paraId="76F4648F">
            <w:pPr>
              <w:spacing w:before="100" w:line="360" w:lineRule="auto"/>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41076EC0">
            <w:pPr>
              <w:spacing w:before="100" w:line="360" w:lineRule="auto"/>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75D93413">
            <w:pPr>
              <w:spacing w:before="100"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060AE53F">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47F044C3">
            <w:pPr>
              <w:spacing w:before="100" w:line="360" w:lineRule="auto"/>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1AD38B1B">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159C1CD4">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357DFFD0">
            <w:pPr>
              <w:widowControl/>
              <w:jc w:val="center"/>
              <w:textAlignment w:val="center"/>
              <w:rPr>
                <w:rFonts w:hint="eastAsia" w:asciiTheme="minorEastAsia" w:hAnsiTheme="minorEastAsia" w:eastAsiaTheme="minorEastAsia" w:cstheme="minorEastAsia"/>
                <w:color w:val="auto"/>
                <w:sz w:val="24"/>
                <w:highlight w:val="none"/>
              </w:rPr>
            </w:pPr>
          </w:p>
        </w:tc>
      </w:tr>
      <w:tr w14:paraId="4880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1A63579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1305" w:type="dxa"/>
            <w:noWrap w:val="0"/>
            <w:vAlign w:val="center"/>
          </w:tcPr>
          <w:p w14:paraId="2A0AE7BE">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6DA66B0E">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3E00FC2D">
            <w:pPr>
              <w:spacing w:before="100"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2A043863">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1F6EF6D5">
            <w:pPr>
              <w:spacing w:before="100" w:line="360" w:lineRule="auto"/>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2266AA4C">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3F7B97F8">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21FBB8AD">
            <w:pPr>
              <w:widowControl/>
              <w:jc w:val="center"/>
              <w:textAlignment w:val="center"/>
              <w:rPr>
                <w:rFonts w:hint="eastAsia" w:asciiTheme="minorEastAsia" w:hAnsiTheme="minorEastAsia" w:eastAsiaTheme="minorEastAsia" w:cstheme="minorEastAsia"/>
                <w:color w:val="auto"/>
                <w:sz w:val="24"/>
                <w:highlight w:val="none"/>
              </w:rPr>
            </w:pPr>
          </w:p>
        </w:tc>
      </w:tr>
      <w:tr w14:paraId="6FDD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24728BDE">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1305" w:type="dxa"/>
            <w:noWrap w:val="0"/>
            <w:vAlign w:val="center"/>
          </w:tcPr>
          <w:p w14:paraId="364C5144">
            <w:pPr>
              <w:spacing w:before="100" w:line="200" w:lineRule="exact"/>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3ED175E1">
            <w:pPr>
              <w:spacing w:before="100" w:line="200" w:lineRule="exact"/>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10EF5669">
            <w:pPr>
              <w:spacing w:before="100" w:line="200" w:lineRule="exact"/>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5C577B03">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26A09DA1">
            <w:pPr>
              <w:spacing w:before="100" w:line="200" w:lineRule="exact"/>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737C8585">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6261B36D">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081790C0">
            <w:pPr>
              <w:widowControl/>
              <w:jc w:val="center"/>
              <w:textAlignment w:val="center"/>
              <w:rPr>
                <w:rFonts w:hint="eastAsia" w:asciiTheme="minorEastAsia" w:hAnsiTheme="minorEastAsia" w:eastAsiaTheme="minorEastAsia" w:cstheme="minorEastAsia"/>
                <w:color w:val="auto"/>
                <w:sz w:val="24"/>
                <w:highlight w:val="none"/>
              </w:rPr>
            </w:pPr>
          </w:p>
        </w:tc>
      </w:tr>
      <w:tr w14:paraId="6303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4F80B15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1305" w:type="dxa"/>
            <w:noWrap w:val="0"/>
            <w:vAlign w:val="center"/>
          </w:tcPr>
          <w:p w14:paraId="61C36C06">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6C852142">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06C830EA">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73163DB3">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4B61AD01">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12B4A83C">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4DB8982F">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5253C9EB">
            <w:pPr>
              <w:widowControl/>
              <w:jc w:val="center"/>
              <w:textAlignment w:val="center"/>
              <w:rPr>
                <w:rFonts w:hint="eastAsia" w:asciiTheme="minorEastAsia" w:hAnsiTheme="minorEastAsia" w:eastAsiaTheme="minorEastAsia" w:cstheme="minorEastAsia"/>
                <w:color w:val="auto"/>
                <w:sz w:val="24"/>
                <w:highlight w:val="none"/>
              </w:rPr>
            </w:pPr>
          </w:p>
        </w:tc>
      </w:tr>
      <w:tr w14:paraId="2122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F696C46">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1305" w:type="dxa"/>
            <w:noWrap w:val="0"/>
            <w:vAlign w:val="center"/>
          </w:tcPr>
          <w:p w14:paraId="2EABBC87">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01592B54">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215BF77D">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158A6AF7">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6327DE1C">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40E0B88D">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0F48D984">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79747B4E">
            <w:pPr>
              <w:widowControl/>
              <w:jc w:val="center"/>
              <w:textAlignment w:val="center"/>
              <w:rPr>
                <w:rFonts w:hint="eastAsia" w:asciiTheme="minorEastAsia" w:hAnsiTheme="minorEastAsia" w:eastAsiaTheme="minorEastAsia" w:cstheme="minorEastAsia"/>
                <w:color w:val="auto"/>
                <w:sz w:val="24"/>
                <w:highlight w:val="none"/>
              </w:rPr>
            </w:pPr>
          </w:p>
        </w:tc>
      </w:tr>
      <w:tr w14:paraId="37DE7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020D18A">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1305" w:type="dxa"/>
            <w:noWrap w:val="0"/>
            <w:vAlign w:val="center"/>
          </w:tcPr>
          <w:p w14:paraId="655025D5">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03A1B2F9">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012A9B70">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59997F01">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40500D72">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1183B0ED">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3F07FA91">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2BE2A634">
            <w:pPr>
              <w:widowControl/>
              <w:jc w:val="center"/>
              <w:textAlignment w:val="center"/>
              <w:rPr>
                <w:rFonts w:hint="eastAsia" w:asciiTheme="minorEastAsia" w:hAnsiTheme="minorEastAsia" w:eastAsiaTheme="minorEastAsia" w:cstheme="minorEastAsia"/>
                <w:color w:val="auto"/>
                <w:sz w:val="24"/>
                <w:highlight w:val="none"/>
              </w:rPr>
            </w:pPr>
          </w:p>
        </w:tc>
      </w:tr>
      <w:tr w14:paraId="691D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15D5456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1305" w:type="dxa"/>
            <w:noWrap w:val="0"/>
            <w:vAlign w:val="center"/>
          </w:tcPr>
          <w:p w14:paraId="1AD563EE">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599261E5">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5FEE95FF">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356A7F64">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68D31BFA">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31599FE6">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753A80D6">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5F4C010B">
            <w:pPr>
              <w:widowControl/>
              <w:jc w:val="center"/>
              <w:textAlignment w:val="center"/>
              <w:rPr>
                <w:rFonts w:hint="eastAsia" w:asciiTheme="minorEastAsia" w:hAnsiTheme="minorEastAsia" w:eastAsiaTheme="minorEastAsia" w:cstheme="minorEastAsia"/>
                <w:color w:val="auto"/>
                <w:sz w:val="24"/>
                <w:highlight w:val="none"/>
              </w:rPr>
            </w:pPr>
          </w:p>
        </w:tc>
      </w:tr>
      <w:tr w14:paraId="2213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05D8118A">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1305" w:type="dxa"/>
            <w:noWrap w:val="0"/>
            <w:vAlign w:val="center"/>
          </w:tcPr>
          <w:p w14:paraId="1F802F1F">
            <w:pPr>
              <w:spacing w:before="100"/>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7E75EF34">
            <w:pPr>
              <w:spacing w:before="100"/>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76BB08A0">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60929190">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2C55E602">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44D167F2">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0D069F01">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498FCE45">
            <w:pPr>
              <w:widowControl/>
              <w:jc w:val="center"/>
              <w:textAlignment w:val="center"/>
              <w:rPr>
                <w:rFonts w:hint="eastAsia" w:asciiTheme="minorEastAsia" w:hAnsiTheme="minorEastAsia" w:eastAsiaTheme="minorEastAsia" w:cstheme="minorEastAsia"/>
                <w:color w:val="auto"/>
                <w:sz w:val="24"/>
                <w:highlight w:val="none"/>
              </w:rPr>
            </w:pPr>
          </w:p>
        </w:tc>
      </w:tr>
      <w:tr w14:paraId="6EAA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49AE853D">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1305" w:type="dxa"/>
            <w:noWrap w:val="0"/>
            <w:vAlign w:val="center"/>
          </w:tcPr>
          <w:p w14:paraId="53105ABD">
            <w:pPr>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1FC29135">
            <w:pPr>
              <w:spacing w:line="440" w:lineRule="exact"/>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4A8436E4">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3A226D7F">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598E4807">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20B7728D">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2893FE56">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25008E16">
            <w:pPr>
              <w:widowControl/>
              <w:jc w:val="center"/>
              <w:textAlignment w:val="center"/>
              <w:rPr>
                <w:rFonts w:hint="eastAsia" w:asciiTheme="minorEastAsia" w:hAnsiTheme="minorEastAsia" w:eastAsiaTheme="minorEastAsia" w:cstheme="minorEastAsia"/>
                <w:color w:val="auto"/>
                <w:sz w:val="24"/>
                <w:highlight w:val="none"/>
              </w:rPr>
            </w:pPr>
          </w:p>
        </w:tc>
      </w:tr>
      <w:tr w14:paraId="39C97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2D444A0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1305" w:type="dxa"/>
            <w:noWrap w:val="0"/>
            <w:vAlign w:val="center"/>
          </w:tcPr>
          <w:p w14:paraId="1298E92E">
            <w:pPr>
              <w:jc w:val="center"/>
              <w:rPr>
                <w:rFonts w:hint="eastAsia" w:asciiTheme="minorEastAsia" w:hAnsiTheme="minorEastAsia" w:eastAsiaTheme="minorEastAsia" w:cstheme="minorEastAsia"/>
                <w:color w:val="auto"/>
                <w:sz w:val="24"/>
                <w:highlight w:val="none"/>
              </w:rPr>
            </w:pPr>
          </w:p>
        </w:tc>
        <w:tc>
          <w:tcPr>
            <w:tcW w:w="1226" w:type="dxa"/>
            <w:noWrap w:val="0"/>
            <w:vAlign w:val="center"/>
          </w:tcPr>
          <w:p w14:paraId="68C64B35">
            <w:pPr>
              <w:spacing w:line="440" w:lineRule="exact"/>
              <w:jc w:val="center"/>
              <w:rPr>
                <w:rFonts w:hint="eastAsia" w:asciiTheme="minorEastAsia" w:hAnsiTheme="minorEastAsia" w:eastAsiaTheme="minorEastAsia" w:cstheme="minorEastAsia"/>
                <w:color w:val="auto"/>
                <w:sz w:val="24"/>
                <w:highlight w:val="none"/>
              </w:rPr>
            </w:pPr>
          </w:p>
        </w:tc>
        <w:tc>
          <w:tcPr>
            <w:tcW w:w="1058" w:type="dxa"/>
            <w:noWrap w:val="0"/>
            <w:vAlign w:val="center"/>
          </w:tcPr>
          <w:p w14:paraId="6DD59F5F">
            <w:pPr>
              <w:spacing w:before="100"/>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54F0EB27">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6A430157">
            <w:pPr>
              <w:spacing w:before="100"/>
              <w:jc w:val="center"/>
              <w:rPr>
                <w:rFonts w:hint="eastAsia" w:asciiTheme="minorEastAsia" w:hAnsiTheme="minorEastAsia" w:eastAsiaTheme="minorEastAsia" w:cstheme="minorEastAsia"/>
                <w:color w:val="auto"/>
                <w:sz w:val="24"/>
                <w:highlight w:val="none"/>
              </w:rPr>
            </w:pPr>
          </w:p>
        </w:tc>
        <w:tc>
          <w:tcPr>
            <w:tcW w:w="1480" w:type="dxa"/>
            <w:noWrap w:val="0"/>
            <w:vAlign w:val="center"/>
          </w:tcPr>
          <w:p w14:paraId="529492DF">
            <w:pPr>
              <w:widowControl/>
              <w:jc w:val="center"/>
              <w:textAlignment w:val="center"/>
              <w:rPr>
                <w:rFonts w:hint="eastAsia" w:asciiTheme="minorEastAsia" w:hAnsiTheme="minorEastAsia" w:eastAsiaTheme="minorEastAsia" w:cstheme="minorEastAsia"/>
                <w:color w:val="auto"/>
                <w:sz w:val="24"/>
                <w:highlight w:val="none"/>
              </w:rPr>
            </w:pPr>
          </w:p>
        </w:tc>
        <w:tc>
          <w:tcPr>
            <w:tcW w:w="1020" w:type="dxa"/>
            <w:noWrap w:val="0"/>
            <w:vAlign w:val="center"/>
          </w:tcPr>
          <w:p w14:paraId="6B1B976F">
            <w:pPr>
              <w:spacing w:before="100"/>
              <w:jc w:val="center"/>
              <w:rPr>
                <w:rFonts w:hint="eastAsia" w:asciiTheme="minorEastAsia" w:hAnsiTheme="minorEastAsia" w:eastAsiaTheme="minorEastAsia" w:cstheme="minorEastAsia"/>
                <w:color w:val="auto"/>
                <w:sz w:val="24"/>
                <w:highlight w:val="none"/>
              </w:rPr>
            </w:pPr>
          </w:p>
        </w:tc>
        <w:tc>
          <w:tcPr>
            <w:tcW w:w="921" w:type="dxa"/>
            <w:noWrap w:val="0"/>
            <w:vAlign w:val="center"/>
          </w:tcPr>
          <w:p w14:paraId="7350DA20">
            <w:pPr>
              <w:widowControl/>
              <w:jc w:val="center"/>
              <w:textAlignment w:val="center"/>
              <w:rPr>
                <w:rFonts w:hint="eastAsia" w:asciiTheme="minorEastAsia" w:hAnsiTheme="minorEastAsia" w:eastAsiaTheme="minorEastAsia" w:cstheme="minorEastAsia"/>
                <w:color w:val="auto"/>
                <w:sz w:val="24"/>
                <w:highlight w:val="none"/>
              </w:rPr>
            </w:pPr>
          </w:p>
        </w:tc>
      </w:tr>
    </w:tbl>
    <w:p w14:paraId="7670F549">
      <w:pPr>
        <w:rPr>
          <w:rFonts w:hint="eastAsia" w:asciiTheme="minorEastAsia" w:hAnsiTheme="minorEastAsia" w:eastAsiaTheme="minorEastAsia" w:cstheme="minorEastAsia"/>
          <w:color w:val="auto"/>
          <w:szCs w:val="21"/>
          <w:highlight w:val="none"/>
        </w:rPr>
        <w:sectPr>
          <w:footerReference r:id="rId6" w:type="default"/>
          <w:pgSz w:w="11920" w:h="16840"/>
          <w:pgMar w:top="1580" w:right="800" w:bottom="1040" w:left="800" w:header="0" w:footer="857" w:gutter="0"/>
          <w:pgNumType w:fmt="decimal"/>
          <w:cols w:space="720" w:num="1"/>
        </w:sectPr>
      </w:pPr>
    </w:p>
    <w:p w14:paraId="574836DD">
      <w:pPr>
        <w:spacing w:before="36"/>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 3：</w:t>
      </w:r>
    </w:p>
    <w:p w14:paraId="5200E8A7">
      <w:pPr>
        <w:pStyle w:val="51"/>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工程质量保修书</w:t>
      </w:r>
    </w:p>
    <w:p w14:paraId="24DB79F2">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0A0CEE4F">
      <w:pPr>
        <w:pStyle w:val="5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承包人(全称)：</w:t>
      </w:r>
      <w:r>
        <w:rPr>
          <w:rFonts w:hint="eastAsia" w:asciiTheme="minorEastAsia" w:hAnsiTheme="minorEastAsia" w:eastAsiaTheme="minorEastAsia" w:cstheme="minorEastAsia"/>
          <w:color w:val="auto"/>
          <w:szCs w:val="21"/>
          <w:highlight w:val="none"/>
          <w:u w:val="single"/>
        </w:rPr>
        <w:t xml:space="preserve">               （联合体成员）</w:t>
      </w:r>
    </w:p>
    <w:p w14:paraId="2C88631B">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为保证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在合理使用期限内正常使用，发包人和承包人协商一致签订工程质量保修书。承包人在质量保修期内按照有关管理规定及双方约定承担工程质量保修责任。</w:t>
      </w:r>
    </w:p>
    <w:p w14:paraId="77C5E607">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bookmarkStart w:id="136" w:name="_Toc419363873"/>
      <w:r>
        <w:rPr>
          <w:rFonts w:hint="eastAsia" w:asciiTheme="minorEastAsia" w:hAnsiTheme="minorEastAsia" w:eastAsiaTheme="minorEastAsia" w:cstheme="minorEastAsia"/>
          <w:color w:val="auto"/>
          <w:szCs w:val="21"/>
          <w:highlight w:val="none"/>
        </w:rPr>
        <w:t>一、工程质量保修范围和内容</w:t>
      </w:r>
      <w:bookmarkEnd w:id="136"/>
    </w:p>
    <w:p w14:paraId="22E56495">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质量保修范围包括合同及施工图纸所包括的工程。具体质量保修内容双方约定如下：</w:t>
      </w:r>
      <w:r>
        <w:rPr>
          <w:rFonts w:hint="eastAsia" w:asciiTheme="minorEastAsia" w:hAnsiTheme="minorEastAsia" w:eastAsiaTheme="minorEastAsia" w:cstheme="minorEastAsia"/>
          <w:color w:val="auto"/>
          <w:szCs w:val="21"/>
          <w:highlight w:val="none"/>
          <w:u w:val="single"/>
        </w:rPr>
        <w:t>在承包人承包范围内，属承包人责任造成的工程质量问题，由承包人承担保修责任。</w:t>
      </w:r>
      <w:r>
        <w:rPr>
          <w:rFonts w:hint="eastAsia" w:asciiTheme="minorEastAsia" w:hAnsiTheme="minorEastAsia" w:eastAsiaTheme="minorEastAsia" w:cstheme="minorEastAsia"/>
          <w:color w:val="auto"/>
          <w:szCs w:val="21"/>
          <w:highlight w:val="none"/>
        </w:rPr>
        <w:t xml:space="preserve">                                                                 </w:t>
      </w:r>
    </w:p>
    <w:p w14:paraId="48343886">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bookmarkStart w:id="137" w:name="_Toc419363874"/>
      <w:r>
        <w:rPr>
          <w:rFonts w:hint="eastAsia" w:asciiTheme="minorEastAsia" w:hAnsiTheme="minorEastAsia" w:eastAsiaTheme="minorEastAsia" w:cstheme="minorEastAsia"/>
          <w:color w:val="auto"/>
          <w:szCs w:val="21"/>
          <w:highlight w:val="none"/>
        </w:rPr>
        <w:t>二、质量保修期</w:t>
      </w:r>
      <w:bookmarkEnd w:id="137"/>
    </w:p>
    <w:p w14:paraId="419D3E0C">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1．双方根据《建设工程质量管理条例》及有关规定，约定本工程的质量保修期如下：</w:t>
      </w:r>
      <w:r>
        <w:rPr>
          <w:rFonts w:hint="eastAsia" w:asciiTheme="minorEastAsia" w:hAnsiTheme="minorEastAsia" w:eastAsiaTheme="minorEastAsia" w:cstheme="minorEastAsia"/>
          <w:color w:val="auto"/>
          <w:szCs w:val="21"/>
          <w:highlight w:val="none"/>
          <w:u w:val="single"/>
          <w:lang w:val="en-US" w:eastAsia="zh-CN"/>
        </w:rPr>
        <w:t>自竣工验收之日起</w:t>
      </w:r>
      <w:r>
        <w:rPr>
          <w:rFonts w:hint="eastAsia" w:asciiTheme="minorEastAsia" w:hAnsiTheme="minorEastAsia" w:eastAsiaTheme="minorEastAsia" w:cstheme="minorEastAsia"/>
          <w:color w:val="auto"/>
          <w:szCs w:val="21"/>
          <w:highlight w:val="none"/>
          <w:u w:val="single"/>
        </w:rPr>
        <w:t>一年。</w:t>
      </w:r>
    </w:p>
    <w:p w14:paraId="2389106F">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2．质量保修期自本合同工程签发的工程竣工验收合格交工证书中写明的竣工日期起计算。分单项竣工验收的工程，按单项工程分别计算质量保修期。</w:t>
      </w:r>
    </w:p>
    <w:p w14:paraId="66F6E067">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3．其他约定：             /                 </w:t>
      </w:r>
    </w:p>
    <w:p w14:paraId="3AC14D1E">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bookmarkStart w:id="138" w:name="_Toc419363875"/>
      <w:r>
        <w:rPr>
          <w:rFonts w:hint="eastAsia" w:asciiTheme="minorEastAsia" w:hAnsiTheme="minorEastAsia" w:eastAsiaTheme="minorEastAsia" w:cstheme="minorEastAsia"/>
          <w:color w:val="auto"/>
          <w:szCs w:val="21"/>
          <w:highlight w:val="none"/>
        </w:rPr>
        <w:t>三、质量保修保质责任</w:t>
      </w:r>
      <w:bookmarkEnd w:id="138"/>
    </w:p>
    <w:p w14:paraId="40F4603E">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1．质量保修期自工程竣工验收合格之日起计算。</w:t>
      </w:r>
    </w:p>
    <w:p w14:paraId="1D8F6379">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2．质量保修责任</w:t>
      </w:r>
    </w:p>
    <w:p w14:paraId="5203B148">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2.1属于保修范围、内容的项目，承包人应当在接到保修通知之日起七日内派人保修。承包人不在约定期限内派人保修的，发包人可以委托他人修理，修理费用由承包人承担。</w:t>
      </w:r>
    </w:p>
    <w:p w14:paraId="7F1050C8">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2.2发生紧急抢修事故的，承包人在接到事故通知后，应当立即到达事故现场抢修。非承包人施工质量引起的事故，抢修费用由发包人承担。</w:t>
      </w:r>
    </w:p>
    <w:p w14:paraId="3AD737E0">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2.3对于涉及结构安全的质量问题，应当按照有关的规定，立即向当地建设行政主管部门报告，采取安全防范措施；由原设计单位或者具有相应资质等级的设计单位提出保修方案，承包人实施保修。</w:t>
      </w:r>
    </w:p>
    <w:p w14:paraId="5D1BBE5B">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2.4质量保修完成后，由发包人组织验收。</w:t>
      </w:r>
    </w:p>
    <w:p w14:paraId="6E9268D3">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3．保修费用</w:t>
      </w:r>
    </w:p>
    <w:p w14:paraId="403473E2">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0E771E68">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bookmarkStart w:id="139" w:name="_Toc419363878"/>
      <w:r>
        <w:rPr>
          <w:rFonts w:hint="eastAsia" w:asciiTheme="minorEastAsia" w:hAnsiTheme="minorEastAsia" w:eastAsiaTheme="minorEastAsia" w:cstheme="minorEastAsia"/>
          <w:color w:val="auto"/>
          <w:szCs w:val="21"/>
          <w:highlight w:val="none"/>
        </w:rPr>
        <w:t>四、其他</w:t>
      </w:r>
      <w:bookmarkEnd w:id="139"/>
    </w:p>
    <w:p w14:paraId="6994F179">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双方约定的其他工程质量保修事项：保修期内，如发生属承包人责任的质量问题，按本保修书第2.1款约定。</w:t>
      </w:r>
    </w:p>
    <w:p w14:paraId="7BA1604A">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本工程质量保修书作为主合同附件，正本和副本份数与本合同专用条款第19.2条的约定相同，由总承包合同发包人和承包人双方共同签署。</w:t>
      </w:r>
    </w:p>
    <w:p w14:paraId="76C59927">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p>
    <w:p w14:paraId="09675729">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发包人： </w:t>
      </w:r>
    </w:p>
    <w:p w14:paraId="77FE7975">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（公章或合同专用章）          </w:t>
      </w:r>
    </w:p>
    <w:p w14:paraId="736DEA69">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298D960F">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52EF7A45">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06A640C5">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002C7DB2">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承包人：    （公章或合同专用章）          </w:t>
      </w:r>
    </w:p>
    <w:p w14:paraId="7A0BD54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26C5EC48">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22E3C2A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255B61E5">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2CFC765A">
      <w:pPr>
        <w:pStyle w:val="51"/>
        <w:spacing w:line="360" w:lineRule="auto"/>
        <w:rPr>
          <w:rFonts w:hint="eastAsia" w:asciiTheme="minorEastAsia" w:hAnsiTheme="minorEastAsia" w:eastAsiaTheme="minorEastAsia" w:cstheme="minorEastAsia"/>
          <w:color w:val="auto"/>
          <w:szCs w:val="21"/>
          <w:highlight w:val="none"/>
        </w:rPr>
      </w:pPr>
    </w:p>
    <w:p w14:paraId="45A08653">
      <w:pPr>
        <w:pStyle w:val="51"/>
        <w:spacing w:line="360" w:lineRule="auto"/>
        <w:rPr>
          <w:rFonts w:hint="eastAsia" w:asciiTheme="minorEastAsia" w:hAnsiTheme="minorEastAsia" w:eastAsiaTheme="minorEastAsia" w:cstheme="minorEastAsia"/>
          <w:color w:val="auto"/>
          <w:szCs w:val="21"/>
          <w:highlight w:val="none"/>
        </w:rPr>
      </w:pPr>
    </w:p>
    <w:p w14:paraId="63610D7B">
      <w:pPr>
        <w:pStyle w:val="51"/>
        <w:spacing w:line="360" w:lineRule="auto"/>
        <w:rPr>
          <w:rFonts w:hint="eastAsia" w:asciiTheme="minorEastAsia" w:hAnsiTheme="minorEastAsia" w:eastAsiaTheme="minorEastAsia" w:cstheme="minorEastAsia"/>
          <w:color w:val="auto"/>
          <w:szCs w:val="21"/>
          <w:highlight w:val="none"/>
        </w:rPr>
      </w:pPr>
    </w:p>
    <w:p w14:paraId="74F9D96C">
      <w:pPr>
        <w:pStyle w:val="51"/>
        <w:spacing w:line="360" w:lineRule="auto"/>
        <w:rPr>
          <w:rFonts w:hint="eastAsia" w:asciiTheme="minorEastAsia" w:hAnsiTheme="minorEastAsia" w:eastAsiaTheme="minorEastAsia" w:cstheme="minorEastAsia"/>
          <w:color w:val="auto"/>
          <w:szCs w:val="21"/>
          <w:highlight w:val="none"/>
        </w:rPr>
      </w:pPr>
    </w:p>
    <w:p w14:paraId="02739160">
      <w:pPr>
        <w:pStyle w:val="51"/>
        <w:spacing w:line="360" w:lineRule="auto"/>
        <w:rPr>
          <w:rFonts w:hint="eastAsia" w:asciiTheme="minorEastAsia" w:hAnsiTheme="minorEastAsia" w:eastAsiaTheme="minorEastAsia" w:cstheme="minorEastAsia"/>
          <w:color w:val="auto"/>
          <w:szCs w:val="21"/>
          <w:highlight w:val="none"/>
        </w:rPr>
      </w:pPr>
    </w:p>
    <w:p w14:paraId="7F4933B9">
      <w:pPr>
        <w:pStyle w:val="51"/>
        <w:spacing w:line="360" w:lineRule="auto"/>
        <w:rPr>
          <w:rFonts w:hint="eastAsia" w:asciiTheme="minorEastAsia" w:hAnsiTheme="minorEastAsia" w:eastAsiaTheme="minorEastAsia" w:cstheme="minorEastAsia"/>
          <w:color w:val="auto"/>
          <w:szCs w:val="21"/>
          <w:highlight w:val="none"/>
        </w:rPr>
      </w:pPr>
    </w:p>
    <w:p w14:paraId="6F88A57F">
      <w:pPr>
        <w:pStyle w:val="51"/>
        <w:spacing w:line="360" w:lineRule="auto"/>
        <w:rPr>
          <w:rFonts w:hint="eastAsia" w:asciiTheme="minorEastAsia" w:hAnsiTheme="minorEastAsia" w:eastAsiaTheme="minorEastAsia" w:cstheme="minorEastAsia"/>
          <w:color w:val="auto"/>
          <w:szCs w:val="21"/>
          <w:highlight w:val="none"/>
        </w:rPr>
      </w:pPr>
    </w:p>
    <w:p w14:paraId="6B22C0CB">
      <w:pPr>
        <w:pStyle w:val="51"/>
        <w:spacing w:line="360" w:lineRule="auto"/>
        <w:rPr>
          <w:rFonts w:hint="eastAsia" w:asciiTheme="minorEastAsia" w:hAnsiTheme="minorEastAsia" w:eastAsiaTheme="minorEastAsia" w:cstheme="minorEastAsia"/>
          <w:color w:val="auto"/>
          <w:szCs w:val="21"/>
          <w:highlight w:val="none"/>
        </w:rPr>
      </w:pPr>
    </w:p>
    <w:p w14:paraId="172781F7">
      <w:pPr>
        <w:pStyle w:val="51"/>
        <w:spacing w:line="360" w:lineRule="auto"/>
        <w:rPr>
          <w:rFonts w:hint="eastAsia" w:asciiTheme="minorEastAsia" w:hAnsiTheme="minorEastAsia" w:eastAsiaTheme="minorEastAsia" w:cstheme="minorEastAsia"/>
          <w:color w:val="auto"/>
          <w:szCs w:val="21"/>
          <w:highlight w:val="none"/>
        </w:rPr>
      </w:pPr>
    </w:p>
    <w:p w14:paraId="16A01B14">
      <w:pPr>
        <w:pStyle w:val="51"/>
        <w:spacing w:line="360" w:lineRule="auto"/>
        <w:rPr>
          <w:rFonts w:hint="eastAsia" w:asciiTheme="minorEastAsia" w:hAnsiTheme="minorEastAsia" w:eastAsiaTheme="minorEastAsia" w:cstheme="minorEastAsia"/>
          <w:color w:val="auto"/>
          <w:szCs w:val="21"/>
          <w:highlight w:val="none"/>
        </w:rPr>
      </w:pPr>
    </w:p>
    <w:p w14:paraId="73247BC3">
      <w:pPr>
        <w:pStyle w:val="51"/>
        <w:spacing w:line="360" w:lineRule="auto"/>
        <w:rPr>
          <w:rFonts w:hint="eastAsia" w:asciiTheme="minorEastAsia" w:hAnsiTheme="minorEastAsia" w:eastAsiaTheme="minorEastAsia" w:cstheme="minorEastAsia"/>
          <w:color w:val="auto"/>
          <w:szCs w:val="21"/>
          <w:highlight w:val="none"/>
        </w:rPr>
      </w:pPr>
    </w:p>
    <w:p w14:paraId="6C206C5E">
      <w:pPr>
        <w:pStyle w:val="51"/>
        <w:spacing w:line="360" w:lineRule="auto"/>
        <w:rPr>
          <w:rFonts w:hint="eastAsia" w:asciiTheme="minorEastAsia" w:hAnsiTheme="minorEastAsia" w:eastAsiaTheme="minorEastAsia" w:cstheme="minorEastAsia"/>
          <w:color w:val="auto"/>
          <w:szCs w:val="21"/>
          <w:highlight w:val="none"/>
        </w:rPr>
      </w:pPr>
    </w:p>
    <w:p w14:paraId="478DB6AB">
      <w:pPr>
        <w:pStyle w:val="51"/>
        <w:spacing w:line="360" w:lineRule="auto"/>
        <w:rPr>
          <w:rFonts w:hint="eastAsia" w:asciiTheme="minorEastAsia" w:hAnsiTheme="minorEastAsia" w:eastAsiaTheme="minorEastAsia" w:cstheme="minorEastAsia"/>
          <w:color w:val="auto"/>
          <w:szCs w:val="21"/>
          <w:highlight w:val="none"/>
        </w:rPr>
      </w:pPr>
    </w:p>
    <w:p w14:paraId="6E5B7EDE">
      <w:pPr>
        <w:pStyle w:val="51"/>
        <w:spacing w:line="360" w:lineRule="auto"/>
        <w:rPr>
          <w:rFonts w:hint="eastAsia" w:asciiTheme="minorEastAsia" w:hAnsiTheme="minorEastAsia" w:eastAsiaTheme="minorEastAsia" w:cstheme="minorEastAsia"/>
          <w:color w:val="auto"/>
          <w:szCs w:val="21"/>
          <w:highlight w:val="none"/>
        </w:rPr>
      </w:pPr>
    </w:p>
    <w:p w14:paraId="5A7EB4C2">
      <w:pPr>
        <w:pStyle w:val="51"/>
        <w:spacing w:line="360" w:lineRule="auto"/>
        <w:rPr>
          <w:rFonts w:hint="eastAsia" w:asciiTheme="minorEastAsia" w:hAnsiTheme="minorEastAsia" w:eastAsiaTheme="minorEastAsia" w:cstheme="minorEastAsia"/>
          <w:color w:val="auto"/>
          <w:szCs w:val="21"/>
          <w:highlight w:val="none"/>
        </w:rPr>
      </w:pPr>
    </w:p>
    <w:p w14:paraId="387A590E">
      <w:pPr>
        <w:pStyle w:val="51"/>
        <w:spacing w:line="360" w:lineRule="auto"/>
        <w:rPr>
          <w:rFonts w:hint="eastAsia" w:asciiTheme="minorEastAsia" w:hAnsiTheme="minorEastAsia" w:eastAsiaTheme="minorEastAsia" w:cstheme="minorEastAsia"/>
          <w:color w:val="auto"/>
          <w:szCs w:val="21"/>
          <w:highlight w:val="none"/>
        </w:rPr>
      </w:pPr>
    </w:p>
    <w:p w14:paraId="41D3B5FF">
      <w:pPr>
        <w:pStyle w:val="51"/>
        <w:spacing w:line="360" w:lineRule="auto"/>
        <w:rPr>
          <w:rFonts w:hint="eastAsia" w:asciiTheme="minorEastAsia" w:hAnsiTheme="minorEastAsia" w:eastAsiaTheme="minorEastAsia" w:cstheme="minorEastAsia"/>
          <w:color w:val="auto"/>
          <w:szCs w:val="21"/>
          <w:highlight w:val="none"/>
        </w:rPr>
      </w:pPr>
    </w:p>
    <w:p w14:paraId="3E38D92E">
      <w:pPr>
        <w:pStyle w:val="51"/>
        <w:spacing w:line="360" w:lineRule="auto"/>
        <w:rPr>
          <w:rFonts w:hint="eastAsia" w:asciiTheme="minorEastAsia" w:hAnsiTheme="minorEastAsia" w:eastAsiaTheme="minorEastAsia" w:cstheme="minorEastAsia"/>
          <w:color w:val="auto"/>
          <w:szCs w:val="21"/>
          <w:highlight w:val="none"/>
        </w:rPr>
      </w:pPr>
    </w:p>
    <w:p w14:paraId="1AA80024">
      <w:pPr>
        <w:pStyle w:val="51"/>
        <w:spacing w:line="360" w:lineRule="auto"/>
        <w:rPr>
          <w:rFonts w:hint="eastAsia" w:asciiTheme="minorEastAsia" w:hAnsiTheme="minorEastAsia" w:eastAsiaTheme="minorEastAsia" w:cstheme="minorEastAsia"/>
          <w:color w:val="auto"/>
          <w:szCs w:val="21"/>
          <w:highlight w:val="none"/>
        </w:rPr>
      </w:pPr>
    </w:p>
    <w:p w14:paraId="3F44B495">
      <w:pPr>
        <w:pStyle w:val="51"/>
        <w:spacing w:line="360" w:lineRule="auto"/>
        <w:rPr>
          <w:rFonts w:hint="eastAsia" w:asciiTheme="minorEastAsia" w:hAnsiTheme="minorEastAsia" w:eastAsiaTheme="minorEastAsia" w:cstheme="minorEastAsia"/>
          <w:color w:val="auto"/>
          <w:szCs w:val="21"/>
          <w:highlight w:val="none"/>
        </w:rPr>
      </w:pPr>
    </w:p>
    <w:p w14:paraId="184160A3">
      <w:pPr>
        <w:pStyle w:val="51"/>
        <w:spacing w:line="360" w:lineRule="auto"/>
        <w:rPr>
          <w:rFonts w:hint="eastAsia" w:asciiTheme="minorEastAsia" w:hAnsiTheme="minorEastAsia" w:eastAsiaTheme="minorEastAsia" w:cstheme="minorEastAsia"/>
          <w:color w:val="auto"/>
          <w:szCs w:val="21"/>
          <w:highlight w:val="none"/>
        </w:rPr>
      </w:pPr>
    </w:p>
    <w:p w14:paraId="526DCB0F">
      <w:pPr>
        <w:pStyle w:val="51"/>
        <w:spacing w:line="360" w:lineRule="auto"/>
        <w:rPr>
          <w:rFonts w:hint="eastAsia" w:asciiTheme="minorEastAsia" w:hAnsiTheme="minorEastAsia" w:eastAsiaTheme="minorEastAsia" w:cstheme="minorEastAsia"/>
          <w:color w:val="auto"/>
          <w:szCs w:val="21"/>
          <w:highlight w:val="none"/>
        </w:rPr>
      </w:pPr>
    </w:p>
    <w:p w14:paraId="7F3070AF">
      <w:pPr>
        <w:pStyle w:val="51"/>
        <w:spacing w:line="360" w:lineRule="auto"/>
        <w:rPr>
          <w:rFonts w:hint="eastAsia" w:asciiTheme="minorEastAsia" w:hAnsiTheme="minorEastAsia" w:eastAsiaTheme="minorEastAsia" w:cstheme="minorEastAsia"/>
          <w:color w:val="auto"/>
          <w:szCs w:val="21"/>
          <w:highlight w:val="none"/>
        </w:rPr>
      </w:pPr>
    </w:p>
    <w:p w14:paraId="7D6098B7">
      <w:pPr>
        <w:pStyle w:val="51"/>
        <w:spacing w:line="360" w:lineRule="auto"/>
        <w:rPr>
          <w:rFonts w:hint="eastAsia" w:asciiTheme="minorEastAsia" w:hAnsiTheme="minorEastAsia" w:eastAsiaTheme="minorEastAsia" w:cstheme="minorEastAsia"/>
          <w:color w:val="auto"/>
          <w:szCs w:val="21"/>
          <w:highlight w:val="none"/>
        </w:rPr>
      </w:pPr>
    </w:p>
    <w:p w14:paraId="2D749BB5">
      <w:pPr>
        <w:pStyle w:val="51"/>
        <w:spacing w:line="360" w:lineRule="auto"/>
        <w:rPr>
          <w:rFonts w:hint="eastAsia" w:asciiTheme="minorEastAsia" w:hAnsiTheme="minorEastAsia" w:eastAsiaTheme="minorEastAsia" w:cstheme="minorEastAsia"/>
          <w:color w:val="auto"/>
          <w:szCs w:val="21"/>
          <w:highlight w:val="none"/>
        </w:rPr>
      </w:pPr>
    </w:p>
    <w:p w14:paraId="253FF8E7">
      <w:pPr>
        <w:pStyle w:val="51"/>
        <w:spacing w:line="360" w:lineRule="auto"/>
        <w:rPr>
          <w:rFonts w:hint="eastAsia" w:asciiTheme="minorEastAsia" w:hAnsiTheme="minorEastAsia" w:eastAsiaTheme="minorEastAsia" w:cstheme="minorEastAsia"/>
          <w:color w:val="auto"/>
          <w:szCs w:val="21"/>
          <w:highlight w:val="none"/>
        </w:rPr>
      </w:pPr>
    </w:p>
    <w:p w14:paraId="7C1FD351">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1F6E093F">
      <w:pPr>
        <w:pStyle w:val="51"/>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廉政合同</w:t>
      </w:r>
    </w:p>
    <w:p w14:paraId="25637C39">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（以下简称“甲方”）与总承包单位（以下简称“乙方”），特订立如下合同。</w:t>
      </w:r>
    </w:p>
    <w:p w14:paraId="761FEE93">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bookmarkStart w:id="140" w:name="_Toc419363880"/>
      <w:r>
        <w:rPr>
          <w:rFonts w:hint="eastAsia" w:asciiTheme="minorEastAsia" w:hAnsiTheme="minorEastAsia" w:eastAsiaTheme="minorEastAsia" w:cstheme="minorEastAsia"/>
          <w:color w:val="auto"/>
          <w:szCs w:val="21"/>
          <w:highlight w:val="none"/>
        </w:rPr>
        <w:t>1.甲乙双方的权利和义务</w:t>
      </w:r>
      <w:bookmarkEnd w:id="140"/>
    </w:p>
    <w:p w14:paraId="2210EE0A">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（1）严格遵守党和国家的有关法律法规及中纪委监察部的有关规定。</w:t>
      </w:r>
    </w:p>
    <w:p w14:paraId="7278AE3F">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（2）严格执行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工程的合同文件，自觉按合同办事。</w:t>
      </w:r>
    </w:p>
    <w:p w14:paraId="52CF0D9C">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（3）双方的业务活动坚持公开、公正、诚信、透明的原则（法律认定的商业秘密和合同文件另有规定除外），不得损害国家和集体利益，违反工程建设管理规章制度。</w:t>
      </w:r>
    </w:p>
    <w:p w14:paraId="00F5B902">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（4）建立健全廉政制度，开展廉政教育，设立廉政告示牌，公布举报电话，监督并认真查处违法违纪行为。</w:t>
      </w:r>
    </w:p>
    <w:p w14:paraId="02BB6DE0">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（5）发现对方在业务活动中有违反廉政规定的行为，有及时提醒对方纠正的权利及义务。</w:t>
      </w:r>
    </w:p>
    <w:p w14:paraId="671A9251">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（6）发现对方严重违反本合同义务条款的行为，有向其上级有关部门举报、建议给予处理并要求告知处理结果的权利。</w:t>
      </w:r>
    </w:p>
    <w:p w14:paraId="57FDCA3B">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141" w:name="_Toc419363881"/>
      <w:r>
        <w:rPr>
          <w:rFonts w:hint="eastAsia" w:asciiTheme="minorEastAsia" w:hAnsiTheme="minorEastAsia" w:eastAsiaTheme="minorEastAsia" w:cstheme="minorEastAsia"/>
          <w:color w:val="auto"/>
          <w:szCs w:val="21"/>
          <w:highlight w:val="none"/>
        </w:rPr>
        <w:t>2.甲方的义务</w:t>
      </w:r>
      <w:bookmarkEnd w:id="141"/>
    </w:p>
    <w:p w14:paraId="5B99FFED">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（1）甲方及其工作人员不得索要或接受乙方的礼金、有价证券和贵重物品，不得在乙方报销任何应由甲方或甲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作人员个人支付的费用等。</w:t>
      </w:r>
    </w:p>
    <w:p w14:paraId="17F70375">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作人员不得参加乙方安排的超标准宴请和娱乐活动；不得接受乙方提供的通讯工具、交通工具和高档办公用品等。</w:t>
      </w:r>
    </w:p>
    <w:p w14:paraId="3C719E88">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（3）甲方及其工作人员不得要求或者接受乙方为其住房装修、婚丧嫁娶活动、配偶子女的工作安排以及出国出境、旅游等提供方便等。</w:t>
      </w:r>
    </w:p>
    <w:p w14:paraId="1B6792FE">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作人及其配偶、子女不得从事与甲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程有关的材料设备供应、工程分包、劳务等经济活动等。</w:t>
      </w:r>
    </w:p>
    <w:p w14:paraId="024942B3">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（5）甲方及其工作人员不得以任何理由向乙方推荐分包单位或推销材料，不得要求乙方购买合同规定外的材料和设备。</w:t>
      </w:r>
    </w:p>
    <w:p w14:paraId="1ABA5AD2">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作人员要秉公办事，不准营私舞弊，不准利用职权从事各种个人有偿中介活动和安排个人施工队伍。</w:t>
      </w:r>
    </w:p>
    <w:p w14:paraId="44528E9E">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142" w:name="_Toc419363882"/>
      <w:r>
        <w:rPr>
          <w:rFonts w:hint="eastAsia" w:asciiTheme="minorEastAsia" w:hAnsiTheme="minorEastAsia" w:eastAsiaTheme="minorEastAsia" w:cstheme="minorEastAsia"/>
          <w:color w:val="auto"/>
          <w:szCs w:val="21"/>
          <w:highlight w:val="none"/>
        </w:rPr>
        <w:t>3.乙方义务</w:t>
      </w:r>
      <w:bookmarkEnd w:id="142"/>
    </w:p>
    <w:p w14:paraId="1B2AC386">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（1）乙方不得以任何理由向甲方及其工作人员行贿或馈赠礼金、有价证券、贵重礼品。</w:t>
      </w:r>
    </w:p>
    <w:p w14:paraId="75260817">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（2）乙方不得以任何名义为甲方及其工作人员报销应由甲方单位或个人支付的任何费用。</w:t>
      </w:r>
    </w:p>
    <w:p w14:paraId="056EBD48">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（3）乙方不得以任何理由安排甲</w:t>
      </w:r>
      <w:r>
        <w:rPr>
          <w:rFonts w:hint="eastAsia" w:asciiTheme="minorEastAsia" w:hAnsiTheme="minorEastAsia" w:eastAsiaTheme="minorEastAsia" w:cstheme="minorEastAsia"/>
          <w:color w:val="auto"/>
          <w:szCs w:val="21"/>
          <w:highlight w:val="none"/>
          <w:lang w:eastAsia="zh-CN"/>
        </w:rPr>
        <w:t>黄工</w:t>
      </w:r>
      <w:r>
        <w:rPr>
          <w:rFonts w:hint="eastAsia" w:asciiTheme="minorEastAsia" w:hAnsiTheme="minorEastAsia" w:eastAsiaTheme="minorEastAsia" w:cstheme="minorEastAsia"/>
          <w:color w:val="auto"/>
          <w:szCs w:val="21"/>
          <w:highlight w:val="none"/>
        </w:rPr>
        <w:t>作人员参加超标准宴请及娱乐活动。</w:t>
      </w:r>
    </w:p>
    <w:p w14:paraId="02C91C17">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（4）乙方不得为甲方单位和个人购置或提供通讯工具、交通工具和高档办公用品等。</w:t>
      </w:r>
    </w:p>
    <w:p w14:paraId="457FD541">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 xml:space="preserve">4.违约责任 </w:t>
      </w:r>
    </w:p>
    <w:p w14:paraId="52939084">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（1）甲方及其工作人员违反本合同第一、二条，按管理权限，依据有关规定给予党纪、政纪或组织处理；涉嫌犯罪的，移交司法机关追究刑事责任；给乙方单位造成经济损失的，应予以赔偿。</w:t>
      </w:r>
    </w:p>
    <w:p w14:paraId="39142053">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7E35DC35">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 5.双方约定：</w:t>
      </w:r>
      <w:r>
        <w:rPr>
          <w:rFonts w:hint="eastAsia" w:asciiTheme="minorEastAsia" w:hAnsiTheme="minorEastAsia" w:eastAsiaTheme="minorEastAsia" w:cstheme="minorEastAsia"/>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0E2D915">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6.本合同有效期为甲乙双签署之日起至该工程项目竣工验收后止。</w:t>
      </w:r>
    </w:p>
    <w:p w14:paraId="4CA17275">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7.本合同作为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工程总承包合同的附件，与工程施工合同具有同等的法律效力。</w:t>
      </w:r>
    </w:p>
    <w:p w14:paraId="73EEE278">
      <w:pPr>
        <w:pStyle w:val="5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 本合同作为主合同附件，正本和副本份数与本合同专用条款第19.2条的约定相同。由双方法定代表人或其授权的代理人签署与加盖公章后生效，全部工程竣工验收后失效。</w:t>
      </w:r>
    </w:p>
    <w:p w14:paraId="138F6347">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p>
    <w:p w14:paraId="158C0F2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发包人： </w:t>
      </w:r>
    </w:p>
    <w:p w14:paraId="325113CA">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（公章或合同专用章）          </w:t>
      </w:r>
    </w:p>
    <w:p w14:paraId="1840BDD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7659B3A9">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2C9C816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129C11F6">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72DFCC5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p>
    <w:p w14:paraId="1E36B7A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承包人：            （公章或合同专用章）          </w:t>
      </w:r>
    </w:p>
    <w:p w14:paraId="2D9F8C62">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6D7B9110">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4C0ACE6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550EAA80">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64F67696">
      <w:pPr>
        <w:pStyle w:val="51"/>
        <w:spacing w:line="360" w:lineRule="auto"/>
        <w:rPr>
          <w:rFonts w:hint="eastAsia" w:asciiTheme="minorEastAsia" w:hAnsiTheme="minorEastAsia" w:eastAsiaTheme="minorEastAsia" w:cstheme="minorEastAsia"/>
          <w:color w:val="auto"/>
          <w:szCs w:val="21"/>
          <w:highlight w:val="none"/>
        </w:rPr>
      </w:pPr>
    </w:p>
    <w:p w14:paraId="14DAF7BD">
      <w:pPr>
        <w:pStyle w:val="51"/>
        <w:spacing w:line="360" w:lineRule="auto"/>
        <w:rPr>
          <w:rFonts w:hint="eastAsia" w:asciiTheme="minorEastAsia" w:hAnsiTheme="minorEastAsia" w:eastAsiaTheme="minorEastAsia" w:cstheme="minorEastAsia"/>
          <w:color w:val="auto"/>
          <w:szCs w:val="21"/>
          <w:highlight w:val="none"/>
        </w:rPr>
      </w:pPr>
    </w:p>
    <w:p w14:paraId="38B0B9F8">
      <w:pPr>
        <w:pStyle w:val="51"/>
        <w:spacing w:line="360" w:lineRule="auto"/>
        <w:rPr>
          <w:rFonts w:hint="eastAsia" w:asciiTheme="minorEastAsia" w:hAnsiTheme="minorEastAsia" w:eastAsiaTheme="minorEastAsia" w:cstheme="minorEastAsia"/>
          <w:color w:val="auto"/>
          <w:szCs w:val="21"/>
          <w:highlight w:val="none"/>
        </w:rPr>
      </w:pPr>
    </w:p>
    <w:p w14:paraId="4A97D1D0">
      <w:pPr>
        <w:pStyle w:val="51"/>
        <w:spacing w:line="360" w:lineRule="auto"/>
        <w:rPr>
          <w:rFonts w:hint="eastAsia" w:asciiTheme="minorEastAsia" w:hAnsiTheme="minorEastAsia" w:eastAsiaTheme="minorEastAsia" w:cstheme="minorEastAsia"/>
          <w:color w:val="auto"/>
          <w:szCs w:val="21"/>
          <w:highlight w:val="none"/>
        </w:rPr>
      </w:pPr>
    </w:p>
    <w:p w14:paraId="44244E01">
      <w:pPr>
        <w:pStyle w:val="51"/>
        <w:spacing w:line="360" w:lineRule="auto"/>
        <w:rPr>
          <w:rFonts w:hint="eastAsia" w:asciiTheme="minorEastAsia" w:hAnsiTheme="minorEastAsia" w:eastAsiaTheme="minorEastAsia" w:cstheme="minorEastAsia"/>
          <w:color w:val="auto"/>
          <w:szCs w:val="21"/>
          <w:highlight w:val="none"/>
        </w:rPr>
      </w:pPr>
    </w:p>
    <w:p w14:paraId="5C5710F3">
      <w:pPr>
        <w:pStyle w:val="51"/>
        <w:spacing w:line="360" w:lineRule="auto"/>
        <w:rPr>
          <w:rFonts w:hint="eastAsia" w:asciiTheme="minorEastAsia" w:hAnsiTheme="minorEastAsia" w:eastAsiaTheme="minorEastAsia" w:cstheme="minorEastAsia"/>
          <w:color w:val="auto"/>
          <w:szCs w:val="21"/>
          <w:highlight w:val="none"/>
        </w:rPr>
      </w:pPr>
    </w:p>
    <w:p w14:paraId="371941F5">
      <w:pPr>
        <w:pStyle w:val="51"/>
        <w:spacing w:line="360" w:lineRule="auto"/>
        <w:rPr>
          <w:rFonts w:hint="eastAsia" w:asciiTheme="minorEastAsia" w:hAnsiTheme="minorEastAsia" w:eastAsiaTheme="minorEastAsia" w:cstheme="minorEastAsia"/>
          <w:color w:val="auto"/>
          <w:szCs w:val="21"/>
          <w:highlight w:val="none"/>
        </w:rPr>
      </w:pPr>
    </w:p>
    <w:p w14:paraId="1459CB7D">
      <w:pPr>
        <w:pStyle w:val="51"/>
        <w:spacing w:line="360" w:lineRule="auto"/>
        <w:rPr>
          <w:rFonts w:hint="eastAsia" w:asciiTheme="minorEastAsia" w:hAnsiTheme="minorEastAsia" w:eastAsiaTheme="minorEastAsia" w:cstheme="minorEastAsia"/>
          <w:color w:val="auto"/>
          <w:szCs w:val="21"/>
          <w:highlight w:val="none"/>
        </w:rPr>
      </w:pPr>
    </w:p>
    <w:p w14:paraId="34146559">
      <w:pPr>
        <w:pStyle w:val="51"/>
        <w:spacing w:line="360" w:lineRule="auto"/>
        <w:rPr>
          <w:rFonts w:hint="eastAsia" w:asciiTheme="minorEastAsia" w:hAnsiTheme="minorEastAsia" w:eastAsiaTheme="minorEastAsia" w:cstheme="minorEastAsia"/>
          <w:color w:val="auto"/>
          <w:szCs w:val="21"/>
          <w:highlight w:val="none"/>
        </w:rPr>
      </w:pPr>
    </w:p>
    <w:p w14:paraId="6EA9904A">
      <w:pPr>
        <w:pStyle w:val="51"/>
        <w:spacing w:line="360" w:lineRule="auto"/>
        <w:rPr>
          <w:rFonts w:hint="eastAsia" w:asciiTheme="minorEastAsia" w:hAnsiTheme="minorEastAsia" w:eastAsiaTheme="minorEastAsia" w:cstheme="minorEastAsia"/>
          <w:color w:val="auto"/>
          <w:szCs w:val="21"/>
          <w:highlight w:val="none"/>
        </w:rPr>
      </w:pPr>
    </w:p>
    <w:p w14:paraId="164DAABD">
      <w:pPr>
        <w:pStyle w:val="51"/>
        <w:spacing w:line="360" w:lineRule="auto"/>
        <w:rPr>
          <w:rFonts w:hint="eastAsia" w:asciiTheme="minorEastAsia" w:hAnsiTheme="minorEastAsia" w:eastAsiaTheme="minorEastAsia" w:cstheme="minorEastAsia"/>
          <w:color w:val="auto"/>
          <w:szCs w:val="21"/>
          <w:highlight w:val="none"/>
        </w:rPr>
      </w:pPr>
    </w:p>
    <w:p w14:paraId="30FCE597">
      <w:pPr>
        <w:pStyle w:val="51"/>
        <w:spacing w:line="360" w:lineRule="auto"/>
        <w:rPr>
          <w:rFonts w:hint="eastAsia" w:asciiTheme="minorEastAsia" w:hAnsiTheme="minorEastAsia" w:eastAsiaTheme="minorEastAsia" w:cstheme="minorEastAsia"/>
          <w:color w:val="auto"/>
          <w:szCs w:val="21"/>
          <w:highlight w:val="none"/>
        </w:rPr>
      </w:pPr>
    </w:p>
    <w:p w14:paraId="3D167A8D">
      <w:pPr>
        <w:pStyle w:val="51"/>
        <w:spacing w:line="360" w:lineRule="auto"/>
        <w:rPr>
          <w:rFonts w:hint="eastAsia" w:asciiTheme="minorEastAsia" w:hAnsiTheme="minorEastAsia" w:eastAsiaTheme="minorEastAsia" w:cstheme="minorEastAsia"/>
          <w:color w:val="auto"/>
          <w:szCs w:val="21"/>
          <w:highlight w:val="none"/>
        </w:rPr>
      </w:pPr>
    </w:p>
    <w:p w14:paraId="5A7EA8DC">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56A98BFA">
      <w:pPr>
        <w:pStyle w:val="51"/>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安全生产合同</w:t>
      </w:r>
    </w:p>
    <w:p w14:paraId="5A105A87">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施工合同的实施过程中创造安全、高效的施工环境，切实搞好本项目的安全管理工作，本项目业主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（以下简称“甲方”）与承包人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（以下简称“乙方”）特此签订安全生产合同：</w:t>
      </w:r>
    </w:p>
    <w:p w14:paraId="0604B007">
      <w:pPr>
        <w:pStyle w:val="51"/>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w:t>
      </w:r>
      <w:bookmarkStart w:id="143" w:name="_Toc419363884"/>
      <w:r>
        <w:rPr>
          <w:rFonts w:hint="eastAsia" w:asciiTheme="minorEastAsia" w:hAnsiTheme="minorEastAsia" w:eastAsiaTheme="minorEastAsia" w:cstheme="minorEastAsia"/>
          <w:b/>
          <w:color w:val="auto"/>
          <w:szCs w:val="21"/>
          <w:highlight w:val="none"/>
        </w:rPr>
        <w:t>一、甲方职责</w:t>
      </w:r>
      <w:bookmarkEnd w:id="143"/>
    </w:p>
    <w:p w14:paraId="4E06CFD5">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1.严格遵守国家有关安全生产的法律法规，认真执行工程承包合同中的有关安全要求。</w:t>
      </w:r>
    </w:p>
    <w:p w14:paraId="4A501D67">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2.按照“安全第一、预防为主”和坚持“管生产必须管安全”的原则进行安全生产管理，做到生产与安全工作同时计划、布置、检查、总结和评比。</w:t>
      </w:r>
    </w:p>
    <w:p w14:paraId="085CB875">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3.重要的安全设施必须坚持与主体工程“三同时”的原则，即：同时设计、审批，同时施工，同时验收，投入使用。</w:t>
      </w:r>
    </w:p>
    <w:p w14:paraId="18DB5821">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4.定期召开安全生产调度会，及时传达中央及地方有关安全生产的精神。</w:t>
      </w:r>
    </w:p>
    <w:p w14:paraId="39D63D8E">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5.组织对乙方施工现场安全生产检查，监督乙方及时处理发现的各种安全隐患。</w:t>
      </w:r>
    </w:p>
    <w:p w14:paraId="3AE38864">
      <w:pPr>
        <w:pStyle w:val="51"/>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w:t>
      </w:r>
      <w:bookmarkStart w:id="144" w:name="_Toc419363885"/>
      <w:r>
        <w:rPr>
          <w:rFonts w:hint="eastAsia" w:asciiTheme="minorEastAsia" w:hAnsiTheme="minorEastAsia" w:eastAsiaTheme="minorEastAsia" w:cstheme="minorEastAsia"/>
          <w:b/>
          <w:color w:val="auto"/>
          <w:szCs w:val="21"/>
          <w:highlight w:val="none"/>
        </w:rPr>
        <w:t>二、乙方职责</w:t>
      </w:r>
      <w:bookmarkEnd w:id="144"/>
    </w:p>
    <w:p w14:paraId="7D8EF52D">
      <w:pPr>
        <w:pStyle w:val="5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1.严格遵守国家有关安全生产的法律法规及建筑工程有关安全生产的规定，认真执行工程承包合同中的有关安全要求。</w:t>
      </w:r>
    </w:p>
    <w:p w14:paraId="7E490660">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544496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786F64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4.乙方在任何时候都应采取各种合理的预防措施，防止其员工发生任何违法、违禁、暴力或妨碍治安的行为。</w:t>
      </w:r>
    </w:p>
    <w:p w14:paraId="3C9F0406">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F76A552">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7CFD599">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7.操作人员上岗，必须按规定穿戴防护用品。项目经理和安全检查员应随时检查劳动防护用品的穿戴情况，不按规定穿戴防护用品的人员不得上岗。</w:t>
      </w:r>
    </w:p>
    <w:p w14:paraId="6627152F">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55E0CED8">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9.施工中采用新技术、新工艺、新设备、新材料时，必须制定相应的安全技术措施，施工现场必须具有相关的安全标志牌。</w:t>
      </w:r>
    </w:p>
    <w:p w14:paraId="078CE7E6">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550C17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 xml:space="preserve"> </w:t>
      </w:r>
      <w:bookmarkStart w:id="145" w:name="_Toc419363886"/>
      <w:r>
        <w:rPr>
          <w:rFonts w:hint="eastAsia" w:asciiTheme="minorEastAsia" w:hAnsiTheme="minorEastAsia" w:eastAsiaTheme="minorEastAsia" w:cstheme="minorEastAsia"/>
          <w:b/>
          <w:color w:val="auto"/>
          <w:szCs w:val="21"/>
          <w:highlight w:val="none"/>
        </w:rPr>
        <w:t>三、违约责任</w:t>
      </w:r>
      <w:bookmarkEnd w:id="145"/>
    </w:p>
    <w:p w14:paraId="7529B71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如因甲方或乙方违约造成安全事故，将依法追究责任。</w:t>
      </w:r>
    </w:p>
    <w:p w14:paraId="6380CA01">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本合同作为主合同附件，正本和副本份数与本合同专用条款的约定相同。由双方法定代表人或其授权的代理人签署与加盖公章后生效，全部工程竣工验收后失效。</w:t>
      </w:r>
    </w:p>
    <w:p w14:paraId="00399468">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发包人： </w:t>
      </w:r>
    </w:p>
    <w:p w14:paraId="7977BA30">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（公章或合同专用章）          </w:t>
      </w:r>
    </w:p>
    <w:p w14:paraId="29A0F84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3F59AF8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04429AE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05A164FE">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6D6FF68B">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p>
    <w:p w14:paraId="5058F6E5">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承包人：             （公章或合同专用章）          </w:t>
      </w:r>
    </w:p>
    <w:p w14:paraId="6A45A84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p>
    <w:p w14:paraId="243889D7">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（签字或盖章）                      　</w:t>
      </w:r>
    </w:p>
    <w:p w14:paraId="75C117B4">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p w14:paraId="0DC9D13C">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p>
    <w:p w14:paraId="4358F31F">
      <w:pPr>
        <w:pStyle w:val="51"/>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Cs w:val="21"/>
          <w:highlight w:val="none"/>
        </w:rPr>
      </w:pPr>
    </w:p>
    <w:p w14:paraId="2CCC8CF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 xml:space="preserve"> </w:t>
      </w:r>
    </w:p>
    <w:p w14:paraId="39556C8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 xml:space="preserve"> </w:t>
      </w:r>
    </w:p>
    <w:p w14:paraId="03384DDC">
      <w:pPr>
        <w:pStyle w:val="27"/>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Theme="minorEastAsia" w:hAnsiTheme="minorEastAsia" w:eastAsiaTheme="minorEastAsia" w:cstheme="minorEastAsia"/>
          <w:color w:val="auto"/>
          <w:szCs w:val="32"/>
          <w:highlight w:val="none"/>
        </w:rPr>
      </w:pPr>
    </w:p>
    <w:p w14:paraId="4BCAE9B4">
      <w:pPr>
        <w:pStyle w:val="20"/>
        <w:keepNext w:val="0"/>
        <w:keepLines w:val="0"/>
        <w:pageBreakBefore w:val="0"/>
        <w:widowControl w:val="0"/>
        <w:kinsoku/>
        <w:wordWrap/>
        <w:overflowPunct/>
        <w:topLinePunct w:val="0"/>
        <w:autoSpaceDE/>
        <w:autoSpaceDN/>
        <w:bidi w:val="0"/>
        <w:adjustRightInd/>
        <w:spacing w:line="360" w:lineRule="auto"/>
        <w:textAlignment w:val="auto"/>
        <w:rPr>
          <w:rFonts w:hint="eastAsia"/>
        </w:rPr>
        <w:sectPr>
          <w:footerReference r:id="rId7" w:type="default"/>
          <w:pgSz w:w="11920" w:h="16840"/>
          <w:pgMar w:top="1120" w:right="1253" w:bottom="1040" w:left="1253" w:header="0" w:footer="857" w:gutter="0"/>
          <w:pgNumType w:fmt="decimal"/>
          <w:cols w:space="720" w:num="1"/>
        </w:sectPr>
      </w:pPr>
    </w:p>
    <w:p w14:paraId="3FB0AA6E">
      <w:pP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 xml:space="preserve"> </w:t>
      </w:r>
    </w:p>
    <w:p w14:paraId="1827A0B5">
      <w:pPr>
        <w:pStyle w:val="27"/>
        <w:ind w:firstLine="640"/>
        <w:rPr>
          <w:rFonts w:hint="eastAsia" w:asciiTheme="minorEastAsia" w:hAnsiTheme="minorEastAsia" w:eastAsiaTheme="minorEastAsia" w:cstheme="minorEastAsia"/>
          <w:color w:val="auto"/>
          <w:szCs w:val="32"/>
          <w:highlight w:val="none"/>
        </w:rPr>
      </w:pPr>
    </w:p>
    <w:p w14:paraId="1B5C21CC">
      <w:pPr>
        <w:rPr>
          <w:rFonts w:hint="eastAsia" w:asciiTheme="minorEastAsia" w:hAnsiTheme="minorEastAsia" w:eastAsiaTheme="minorEastAsia" w:cstheme="minorEastAsia"/>
          <w:sz w:val="21"/>
          <w:szCs w:val="21"/>
          <w:highlight w:val="none"/>
        </w:rPr>
      </w:pPr>
    </w:p>
    <w:p w14:paraId="555924A5">
      <w:pPr>
        <w:pStyle w:val="27"/>
        <w:ind w:left="0" w:leftChars="0" w:firstLine="0" w:firstLineChars="0"/>
        <w:rPr>
          <w:rFonts w:hint="eastAsia" w:asciiTheme="minorEastAsia" w:hAnsiTheme="minorEastAsia" w:eastAsiaTheme="minorEastAsia" w:cstheme="minorEastAsia"/>
          <w:color w:val="auto"/>
          <w:sz w:val="32"/>
          <w:szCs w:val="32"/>
          <w:highlight w:val="none"/>
        </w:rPr>
      </w:pPr>
    </w:p>
    <w:p w14:paraId="6107770C">
      <w:pPr>
        <w:pStyle w:val="27"/>
        <w:ind w:firstLine="640"/>
        <w:rPr>
          <w:rFonts w:hint="eastAsia" w:asciiTheme="minorEastAsia" w:hAnsiTheme="minorEastAsia" w:eastAsiaTheme="minorEastAsia" w:cstheme="minorEastAsia"/>
          <w:color w:val="auto"/>
          <w:sz w:val="32"/>
          <w:szCs w:val="32"/>
          <w:highlight w:val="none"/>
        </w:rPr>
      </w:pPr>
    </w:p>
    <w:p w14:paraId="37157BCE">
      <w:pPr>
        <w:pStyle w:val="27"/>
        <w:ind w:firstLine="640"/>
        <w:rPr>
          <w:rFonts w:hint="eastAsia" w:asciiTheme="minorEastAsia" w:hAnsiTheme="minorEastAsia" w:eastAsiaTheme="minorEastAsia" w:cstheme="minorEastAsia"/>
          <w:color w:val="auto"/>
          <w:sz w:val="32"/>
          <w:szCs w:val="32"/>
          <w:highlight w:val="none"/>
        </w:rPr>
      </w:pPr>
    </w:p>
    <w:p w14:paraId="66665ACD">
      <w:pPr>
        <w:pStyle w:val="27"/>
        <w:ind w:firstLine="640"/>
        <w:rPr>
          <w:rFonts w:hint="eastAsia" w:asciiTheme="minorEastAsia" w:hAnsiTheme="minorEastAsia" w:eastAsiaTheme="minorEastAsia" w:cstheme="minorEastAsia"/>
          <w:color w:val="auto"/>
          <w:sz w:val="32"/>
          <w:szCs w:val="32"/>
          <w:highlight w:val="none"/>
        </w:rPr>
      </w:pPr>
    </w:p>
    <w:p w14:paraId="38A07F5E">
      <w:pPr>
        <w:pStyle w:val="27"/>
        <w:ind w:firstLine="640"/>
        <w:rPr>
          <w:rFonts w:hint="eastAsia" w:asciiTheme="minorEastAsia" w:hAnsiTheme="minorEastAsia" w:eastAsiaTheme="minorEastAsia" w:cstheme="minorEastAsia"/>
          <w:color w:val="auto"/>
          <w:sz w:val="32"/>
          <w:szCs w:val="32"/>
          <w:highlight w:val="none"/>
        </w:rPr>
      </w:pPr>
    </w:p>
    <w:p w14:paraId="169454B6">
      <w:pPr>
        <w:pStyle w:val="27"/>
        <w:ind w:firstLine="640"/>
        <w:rPr>
          <w:rFonts w:hint="eastAsia" w:asciiTheme="minorEastAsia" w:hAnsiTheme="minorEastAsia" w:eastAsiaTheme="minorEastAsia" w:cstheme="minorEastAsia"/>
          <w:color w:val="auto"/>
          <w:sz w:val="32"/>
          <w:szCs w:val="32"/>
          <w:highlight w:val="none"/>
        </w:rPr>
      </w:pPr>
    </w:p>
    <w:p w14:paraId="0A5CC1B2">
      <w:pPr>
        <w:pStyle w:val="27"/>
        <w:ind w:firstLine="640"/>
        <w:rPr>
          <w:rFonts w:hint="eastAsia" w:asciiTheme="minorEastAsia" w:hAnsiTheme="minorEastAsia" w:eastAsiaTheme="minorEastAsia" w:cstheme="minorEastAsia"/>
          <w:color w:val="auto"/>
          <w:sz w:val="32"/>
          <w:szCs w:val="32"/>
          <w:highlight w:val="none"/>
        </w:rPr>
      </w:pPr>
    </w:p>
    <w:p w14:paraId="6E33FE04">
      <w:pPr>
        <w:pStyle w:val="27"/>
        <w:ind w:firstLine="640"/>
        <w:rPr>
          <w:rFonts w:hint="eastAsia" w:asciiTheme="minorEastAsia" w:hAnsiTheme="minorEastAsia" w:eastAsiaTheme="minorEastAsia" w:cstheme="minorEastAsia"/>
          <w:color w:val="auto"/>
          <w:sz w:val="32"/>
          <w:szCs w:val="32"/>
          <w:highlight w:val="none"/>
        </w:rPr>
      </w:pPr>
    </w:p>
    <w:p w14:paraId="168BC3FC">
      <w:pPr>
        <w:pStyle w:val="20"/>
        <w:rPr>
          <w:rFonts w:hint="eastAsia" w:asciiTheme="minorEastAsia" w:hAnsiTheme="minorEastAsia" w:eastAsiaTheme="minorEastAsia" w:cstheme="minorEastAsia"/>
          <w:b/>
          <w:color w:val="auto"/>
          <w:sz w:val="44"/>
          <w:szCs w:val="44"/>
          <w:highlight w:val="none"/>
        </w:rPr>
      </w:pPr>
    </w:p>
    <w:p w14:paraId="16A540EC">
      <w:pPr>
        <w:pStyle w:val="2"/>
        <w:jc w:val="center"/>
        <w:rPr>
          <w:rFonts w:hint="eastAsia" w:asciiTheme="minorEastAsia" w:hAnsiTheme="minorEastAsia" w:eastAsiaTheme="minorEastAsia" w:cstheme="minorEastAsia"/>
          <w:color w:val="auto"/>
          <w:highlight w:val="none"/>
          <w:lang w:val="en-US"/>
        </w:rPr>
        <w:sectPr>
          <w:footerReference r:id="rId8" w:type="default"/>
          <w:pgSz w:w="11910" w:h="16840"/>
          <w:pgMar w:top="1340" w:right="1349" w:bottom="280" w:left="1338" w:header="720" w:footer="720" w:gutter="0"/>
          <w:pgNumType w:fmt="decimal"/>
          <w:cols w:space="720" w:num="1"/>
        </w:sectPr>
      </w:pPr>
      <w:bookmarkStart w:id="146" w:name="_Toc6663"/>
      <w:r>
        <w:rPr>
          <w:rFonts w:hint="eastAsia" w:asciiTheme="minorEastAsia" w:hAnsiTheme="minorEastAsia" w:eastAsiaTheme="minorEastAsia" w:cstheme="minorEastAsia"/>
          <w:b/>
          <w:color w:val="auto"/>
          <w:highlight w:val="none"/>
        </w:rPr>
        <w:t>第</w:t>
      </w:r>
      <w:r>
        <w:rPr>
          <w:rFonts w:hint="eastAsia" w:asciiTheme="minorEastAsia" w:hAnsiTheme="minorEastAsia" w:eastAsiaTheme="minorEastAsia" w:cstheme="minorEastAsia"/>
          <w:b/>
          <w:color w:val="auto"/>
          <w:highlight w:val="none"/>
          <w:lang w:val="en-US" w:eastAsia="zh-CN"/>
        </w:rPr>
        <w:t>八</w:t>
      </w:r>
      <w:r>
        <w:rPr>
          <w:rFonts w:hint="eastAsia" w:asciiTheme="minorEastAsia" w:hAnsiTheme="minorEastAsia" w:eastAsiaTheme="minorEastAsia" w:cstheme="minorEastAsia"/>
          <w:b/>
          <w:color w:val="auto"/>
          <w:highlight w:val="none"/>
        </w:rPr>
        <w:t>章 质疑、投诉材料格式</w:t>
      </w:r>
      <w:bookmarkEnd w:id="146"/>
    </w:p>
    <w:p w14:paraId="0AD674B5">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418FB2F0">
      <w:pPr>
        <w:pStyle w:val="19"/>
        <w:spacing w:line="360" w:lineRule="auto"/>
        <w:ind w:firstLine="482" w:firstLineChars="200"/>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6D68386D">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923D74E">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B05704F">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E368CB1">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p>
    <w:p w14:paraId="7A642D69">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507CB980">
      <w:pPr>
        <w:pStyle w:val="19"/>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07712FCC">
      <w:pPr>
        <w:pStyle w:val="19"/>
        <w:spacing w:line="360" w:lineRule="auto"/>
        <w:ind w:firstLine="482" w:firstLineChars="200"/>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58A007C3">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bCs/>
          <w:color w:val="auto"/>
          <w:sz w:val="24"/>
          <w:szCs w:val="24"/>
          <w:highlight w:val="none"/>
          <w:u w:val="single"/>
        </w:rPr>
        <w:t xml:space="preserve"> </w:t>
      </w:r>
    </w:p>
    <w:p w14:paraId="78328F0B">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39665541">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宁明县农业农村局</w:t>
      </w:r>
      <w:r>
        <w:rPr>
          <w:rFonts w:hint="eastAsia" w:asciiTheme="minorEastAsia" w:hAnsiTheme="minorEastAsia" w:eastAsiaTheme="minorEastAsia" w:cstheme="minorEastAsia"/>
          <w:bCs/>
          <w:color w:val="auto"/>
          <w:sz w:val="24"/>
          <w:szCs w:val="24"/>
          <w:highlight w:val="none"/>
          <w:u w:val="single"/>
        </w:rPr>
        <w:t xml:space="preserve">  </w:t>
      </w:r>
    </w:p>
    <w:p w14:paraId="2E731395">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0AA19FF6">
      <w:pPr>
        <w:pStyle w:val="19"/>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   采购文件获取日期：</w:t>
      </w:r>
      <w:r>
        <w:rPr>
          <w:rFonts w:hint="eastAsia" w:asciiTheme="minorEastAsia" w:hAnsiTheme="minorEastAsia" w:eastAsiaTheme="minorEastAsia" w:cstheme="minorEastAsia"/>
          <w:bCs/>
          <w:color w:val="auto"/>
          <w:sz w:val="24"/>
          <w:szCs w:val="24"/>
          <w:highlight w:val="none"/>
          <w:u w:val="single"/>
        </w:rPr>
        <w:t xml:space="preserve">                                   </w:t>
      </w:r>
    </w:p>
    <w:p w14:paraId="7CEF9852">
      <w:pPr>
        <w:pStyle w:val="19"/>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2730313D">
      <w:pPr>
        <w:pStyle w:val="19"/>
        <w:spacing w:line="360" w:lineRule="auto"/>
        <w:ind w:left="25" w:leftChars="12" w:firstLine="352" w:firstLineChars="147"/>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□成交结果   </w:t>
      </w:r>
    </w:p>
    <w:p w14:paraId="4B82541B">
      <w:pPr>
        <w:pStyle w:val="19"/>
        <w:spacing w:line="360" w:lineRule="auto"/>
        <w:ind w:left="25" w:leftChars="12" w:firstLine="472" w:firstLineChars="196"/>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292127DE">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bCs/>
          <w:color w:val="auto"/>
          <w:sz w:val="24"/>
          <w:szCs w:val="24"/>
          <w:highlight w:val="none"/>
          <w:u w:val="single"/>
        </w:rPr>
        <w:t xml:space="preserve">                                                                    </w:t>
      </w:r>
    </w:p>
    <w:p w14:paraId="6351BD0F">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bCs/>
          <w:color w:val="auto"/>
          <w:sz w:val="24"/>
          <w:szCs w:val="24"/>
          <w:highlight w:val="none"/>
          <w:u w:val="single"/>
        </w:rPr>
        <w:t xml:space="preserve">                                                                      </w:t>
      </w:r>
    </w:p>
    <w:p w14:paraId="08A8F05A">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E9F7D03">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5C3026C8">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3172C84">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10EBF60C">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554B6A31">
      <w:pPr>
        <w:pStyle w:val="19"/>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p>
    <w:p w14:paraId="2D60907F">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6D1383D3">
      <w:pPr>
        <w:pStyle w:val="19"/>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p>
    <w:p w14:paraId="1A0895FE">
      <w:pPr>
        <w:pStyle w:val="19"/>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F461B20">
      <w:pPr>
        <w:pStyle w:val="19"/>
        <w:spacing w:line="360" w:lineRule="auto"/>
        <w:contextualSpacing/>
        <w:rPr>
          <w:rFonts w:hint="eastAsia" w:asciiTheme="minorEastAsia" w:hAnsiTheme="minorEastAsia" w:eastAsiaTheme="minorEastAsia" w:cstheme="minorEastAsia"/>
          <w:b/>
          <w:color w:val="auto"/>
          <w:sz w:val="24"/>
          <w:szCs w:val="24"/>
          <w:highlight w:val="none"/>
          <w:lang w:eastAsia="zh-CN"/>
        </w:rPr>
      </w:pPr>
    </w:p>
    <w:p w14:paraId="6CD7828A">
      <w:pPr>
        <w:pStyle w:val="19"/>
        <w:spacing w:line="360" w:lineRule="auto"/>
        <w:contextualSpacing/>
        <w:rPr>
          <w:rFonts w:hint="eastAsia" w:asciiTheme="minorEastAsia" w:hAnsiTheme="minorEastAsia" w:eastAsiaTheme="minorEastAsia" w:cstheme="minorEastAsia"/>
          <w:b/>
          <w:color w:val="auto"/>
          <w:sz w:val="24"/>
          <w:szCs w:val="24"/>
          <w:highlight w:val="none"/>
          <w:lang w:eastAsia="zh-CN"/>
        </w:rPr>
      </w:pPr>
    </w:p>
    <w:p w14:paraId="45E404A6">
      <w:pPr>
        <w:pStyle w:val="19"/>
        <w:spacing w:line="360" w:lineRule="auto"/>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9AF0A75">
      <w:pPr>
        <w:pStyle w:val="19"/>
        <w:spacing w:line="360" w:lineRule="auto"/>
        <w:ind w:left="25" w:leftChars="12" w:firstLine="354" w:firstLineChars="147"/>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044E66BE">
      <w:pPr>
        <w:pStyle w:val="19"/>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6D8991">
      <w:pPr>
        <w:pStyle w:val="19"/>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429E013F">
      <w:pPr>
        <w:pStyle w:val="19"/>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5E0630FC">
      <w:pPr>
        <w:pStyle w:val="19"/>
        <w:spacing w:line="360" w:lineRule="auto"/>
        <w:ind w:left="25" w:leftChars="12" w:firstLine="354" w:firstLineChars="147"/>
        <w:contextualSpacing/>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5.质疑供应商为法人或者其他组织的，质疑函应由法定代表人、主要负责人，或者其授权代表签字或者盖章，并加盖公章。</w:t>
      </w:r>
    </w:p>
    <w:p w14:paraId="4F701151">
      <w:pPr>
        <w:pStyle w:val="19"/>
        <w:snapToGrid w:val="0"/>
        <w:rPr>
          <w:rFonts w:hint="eastAsia" w:asciiTheme="minorEastAsia" w:hAnsiTheme="minorEastAsia" w:eastAsiaTheme="minorEastAsia" w:cstheme="minorEastAsia"/>
          <w:b/>
          <w:color w:val="auto"/>
          <w:sz w:val="24"/>
          <w:szCs w:val="24"/>
          <w:highlight w:val="none"/>
        </w:rPr>
      </w:pPr>
    </w:p>
    <w:p w14:paraId="3DC9540B">
      <w:pPr>
        <w:spacing w:line="460" w:lineRule="exact"/>
        <w:jc w:val="center"/>
        <w:rPr>
          <w:rFonts w:hint="eastAsia"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45606A07">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02E7E108">
      <w:pPr>
        <w:pStyle w:val="19"/>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6CDC525A">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AFEDE0E">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F0C04CE">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r>
        <w:rPr>
          <w:rFonts w:hint="eastAsia" w:asciiTheme="minorEastAsia" w:hAnsiTheme="minorEastAsia" w:eastAsiaTheme="minorEastAsia" w:cstheme="minorEastAsia"/>
          <w:bCs/>
          <w:color w:val="auto"/>
          <w:sz w:val="24"/>
          <w:szCs w:val="24"/>
          <w:highlight w:val="none"/>
          <w:u w:val="single"/>
        </w:rPr>
        <w:t xml:space="preserve">                                                         </w:t>
      </w:r>
    </w:p>
    <w:p w14:paraId="576DB5F5">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2ED4197">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775D8AC0">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04DD8A8F">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508807C0">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1A6BBDC5">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3DBC4FC2">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11A1833A">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094FC6E">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44C294A8">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051FDB4C">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r>
        <w:rPr>
          <w:rFonts w:hint="eastAsia" w:asciiTheme="minorEastAsia" w:hAnsiTheme="minorEastAsia" w:eastAsiaTheme="minorEastAsia" w:cstheme="minorEastAsia"/>
          <w:bCs/>
          <w:color w:val="auto"/>
          <w:sz w:val="24"/>
          <w:szCs w:val="24"/>
          <w:highlight w:val="none"/>
          <w:u w:val="single"/>
        </w:rPr>
        <w:t xml:space="preserve">                                                                       </w:t>
      </w:r>
    </w:p>
    <w:p w14:paraId="21CE50B2">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p>
    <w:p w14:paraId="08A0E923">
      <w:pPr>
        <w:pStyle w:val="19"/>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3ABF05AC">
      <w:pPr>
        <w:pStyle w:val="19"/>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0807E0FB">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2025年宁明县寨安乡江逢村江那屯入户路道路建设项目</w:t>
      </w:r>
      <w:r>
        <w:rPr>
          <w:rFonts w:hint="eastAsia" w:asciiTheme="minorEastAsia" w:hAnsiTheme="minorEastAsia" w:eastAsiaTheme="minorEastAsia" w:cstheme="minorEastAsia"/>
          <w:bCs/>
          <w:color w:val="auto"/>
          <w:sz w:val="24"/>
          <w:szCs w:val="24"/>
          <w:highlight w:val="none"/>
          <w:u w:val="single"/>
        </w:rPr>
        <w:t xml:space="preserve">    </w:t>
      </w:r>
    </w:p>
    <w:p w14:paraId="288547C3">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3CFC60D">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宁明县农业农村局</w:t>
      </w:r>
      <w:r>
        <w:rPr>
          <w:rFonts w:hint="eastAsia" w:asciiTheme="minorEastAsia" w:hAnsiTheme="minorEastAsia" w:eastAsiaTheme="minorEastAsia" w:cstheme="minorEastAsia"/>
          <w:bCs/>
          <w:color w:val="auto"/>
          <w:sz w:val="24"/>
          <w:szCs w:val="24"/>
          <w:highlight w:val="none"/>
          <w:u w:val="single"/>
        </w:rPr>
        <w:t xml:space="preserve">                </w:t>
      </w:r>
    </w:p>
    <w:p w14:paraId="4DDB10FA">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广西华义展工程项目管理有限公司 </w:t>
      </w:r>
      <w:r>
        <w:rPr>
          <w:rFonts w:hint="eastAsia" w:asciiTheme="minorEastAsia" w:hAnsiTheme="minorEastAsia" w:eastAsiaTheme="minorEastAsia" w:cstheme="minorEastAsia"/>
          <w:bCs/>
          <w:color w:val="auto"/>
          <w:sz w:val="24"/>
          <w:szCs w:val="24"/>
          <w:highlight w:val="none"/>
          <w:u w:val="single"/>
        </w:rPr>
        <w:t xml:space="preserve">            </w:t>
      </w:r>
    </w:p>
    <w:p w14:paraId="1EB8928A">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lang w:eastAsia="zh-CN"/>
        </w:rPr>
        <w:t>采购文件</w:t>
      </w:r>
      <w:r>
        <w:rPr>
          <w:rFonts w:hint="eastAsia" w:asciiTheme="minorEastAsia" w:hAnsiTheme="minorEastAsia" w:eastAsiaTheme="minorEastAsia" w:cstheme="minorEastAsia"/>
          <w:bCs/>
          <w:color w:val="auto"/>
          <w:sz w:val="24"/>
          <w:szCs w:val="24"/>
          <w:highlight w:val="none"/>
        </w:rPr>
        <w:t>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7F0039BE">
      <w:pPr>
        <w:pStyle w:val="19"/>
        <w:spacing w:line="360" w:lineRule="auto"/>
        <w:ind w:left="25" w:leftChars="12" w:firstLine="472" w:firstLineChars="19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F23F68E">
      <w:pPr>
        <w:pStyle w:val="19"/>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27D43BCA">
      <w:pPr>
        <w:pStyle w:val="1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提出质疑，质疑事项为：</w:t>
      </w:r>
    </w:p>
    <w:p w14:paraId="50D3C4EC">
      <w:pPr>
        <w:pStyle w:val="19"/>
        <w:spacing w:line="360" w:lineRule="auto"/>
        <w:ind w:firstLine="241"/>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CBF4A5F">
      <w:pPr>
        <w:pStyle w:val="19"/>
        <w:spacing w:line="360" w:lineRule="auto"/>
        <w:ind w:firstLine="241"/>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9AE4616">
      <w:pPr>
        <w:pStyle w:val="1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43A5E911">
      <w:pPr>
        <w:pStyle w:val="19"/>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4FF29B80">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r>
        <w:rPr>
          <w:rFonts w:hint="eastAsia" w:asciiTheme="minorEastAsia" w:hAnsiTheme="minorEastAsia" w:eastAsiaTheme="minorEastAsia" w:cstheme="minorEastAsia"/>
          <w:bCs/>
          <w:color w:val="auto"/>
          <w:sz w:val="24"/>
          <w:szCs w:val="24"/>
          <w:highlight w:val="none"/>
          <w:u w:val="single"/>
        </w:rPr>
        <w:t xml:space="preserve">                                                                           </w:t>
      </w:r>
    </w:p>
    <w:p w14:paraId="72F82BFC">
      <w:pPr>
        <w:pStyle w:val="19"/>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96239F1">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p>
    <w:p w14:paraId="028E71C0">
      <w:pPr>
        <w:pStyle w:val="19"/>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1AFB04F">
      <w:pPr>
        <w:pStyle w:val="19"/>
        <w:spacing w:line="360" w:lineRule="auto"/>
        <w:ind w:left="25" w:leftChars="12" w:firstLine="352" w:firstLineChars="14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5FE4F9D5">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r>
        <w:rPr>
          <w:rFonts w:hint="eastAsia" w:asciiTheme="minorEastAsia" w:hAnsiTheme="minorEastAsia" w:eastAsiaTheme="minorEastAsia" w:cstheme="minorEastAsia"/>
          <w:bCs/>
          <w:color w:val="auto"/>
          <w:sz w:val="24"/>
          <w:szCs w:val="24"/>
          <w:highlight w:val="none"/>
        </w:rPr>
        <w:t xml:space="preserve">   </w:t>
      </w:r>
    </w:p>
    <w:p w14:paraId="420613C4">
      <w:pPr>
        <w:pStyle w:val="19"/>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1F31FCCB">
      <w:pPr>
        <w:pStyle w:val="19"/>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3574BE21">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2FF2BFAB">
      <w:pPr>
        <w:pStyle w:val="19"/>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0C2CADEC">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3C7D8365">
      <w:pPr>
        <w:pStyle w:val="19"/>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179406A4">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D653101">
      <w:pPr>
        <w:pStyle w:val="19"/>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2115273D">
      <w:pPr>
        <w:pStyle w:val="19"/>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8AADD59">
      <w:pPr>
        <w:pStyle w:val="19"/>
        <w:spacing w:line="360" w:lineRule="auto"/>
        <w:ind w:left="25" w:leftChars="12" w:firstLine="354" w:firstLineChars="14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4F84C26E">
      <w:pPr>
        <w:pStyle w:val="19"/>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CF50D4">
      <w:pPr>
        <w:pStyle w:val="19"/>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243A13B0">
      <w:pPr>
        <w:pStyle w:val="19"/>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01C10140">
      <w:pPr>
        <w:pStyle w:val="19"/>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563332BC">
      <w:pPr>
        <w:pStyle w:val="19"/>
        <w:spacing w:line="360" w:lineRule="auto"/>
        <w:ind w:left="25" w:leftChars="12" w:firstLine="354" w:firstLineChars="147"/>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6.投诉人为法人或者其他组织的，投诉书应由法定代表人、主要负责人，或者其授权代表签字或者盖章，并加盖公章。</w:t>
      </w:r>
    </w:p>
    <w:p w14:paraId="5E6BA0D8">
      <w:pPr>
        <w:rPr>
          <w:rFonts w:hint="eastAsia" w:asciiTheme="minorEastAsia" w:hAnsiTheme="minorEastAsia" w:eastAsiaTheme="minorEastAsia" w:cstheme="minorEastAsia"/>
          <w:color w:val="auto"/>
          <w:highlight w:val="none"/>
        </w:rPr>
      </w:pPr>
    </w:p>
    <w:p w14:paraId="165F5027">
      <w:pPr>
        <w:rPr>
          <w:rFonts w:hint="eastAsia" w:asciiTheme="minorEastAsia" w:hAnsiTheme="minorEastAsia" w:eastAsiaTheme="minorEastAsia" w:cstheme="minorEastAsia"/>
          <w:highlight w:val="none"/>
        </w:rPr>
      </w:pPr>
    </w:p>
    <w:sectPr>
      <w:footerReference r:id="rId10" w:type="first"/>
      <w:footerReference r:id="rId9"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EF9A91-E424-4F59-A44A-8E43F1D6D9DC}"/>
  </w:font>
  <w:font w:name="黑体">
    <w:panose1 w:val="02010609060101010101"/>
    <w:charset w:val="86"/>
    <w:family w:val="auto"/>
    <w:pitch w:val="default"/>
    <w:sig w:usb0="800002BF" w:usb1="38CF7CFA" w:usb2="00000016" w:usb3="00000000" w:csb0="00040001" w:csb1="00000000"/>
    <w:embedRegular r:id="rId2" w:fontKey="{4274E909-5447-4BBB-AC9C-A84B5AC18715}"/>
  </w:font>
  <w:font w:name="Courier New">
    <w:panose1 w:val="02070309020205020404"/>
    <w:charset w:val="01"/>
    <w:family w:val="modern"/>
    <w:pitch w:val="default"/>
    <w:sig w:usb0="E0002EFF" w:usb1="C0007843" w:usb2="00000009" w:usb3="00000000" w:csb0="400001FF" w:csb1="FFFF0000"/>
    <w:embedRegular r:id="rId3" w:fontKey="{D758573D-DD17-450F-996C-4A2095B92BB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553F7620-1D26-42BE-9848-D99870D04DA2}"/>
  </w:font>
  <w:font w:name="仿宋_GB2312">
    <w:panose1 w:val="02010609030101010101"/>
    <w:charset w:val="86"/>
    <w:family w:val="modern"/>
    <w:pitch w:val="default"/>
    <w:sig w:usb0="00000001" w:usb1="080E0000" w:usb2="00000000" w:usb3="00000000" w:csb0="00040000" w:csb1="00000000"/>
    <w:embedRegular r:id="rId5" w:fontKey="{40266E44-0977-4A1E-A88B-FFF4E41674D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embedRegular r:id="rId6" w:fontKey="{94907A04-6435-4010-B588-E8ABA8B6C5BA}"/>
  </w:font>
  <w:font w:name="方正小标宋简体">
    <w:panose1 w:val="02000000000000000000"/>
    <w:charset w:val="86"/>
    <w:family w:val="script"/>
    <w:pitch w:val="default"/>
    <w:sig w:usb0="00000001" w:usb1="08000000" w:usb2="00000000" w:usb3="00000000" w:csb0="00040000" w:csb1="00000000"/>
    <w:embedRegular r:id="rId7" w:fontKey="{0582F899-E270-480F-A085-0B69D717D549}"/>
  </w:font>
  <w:font w:name="Arial Unicode MS">
    <w:altName w:val="宋体"/>
    <w:panose1 w:val="020B0604020202020204"/>
    <w:charset w:val="86"/>
    <w:family w:val="roman"/>
    <w:pitch w:val="default"/>
    <w:sig w:usb0="00000000" w:usb1="00000000" w:usb2="0000003F" w:usb3="00000000" w:csb0="603F01FF" w:csb1="FFFF0000"/>
    <w:embedRegular r:id="rId8" w:fontKey="{9516F7C5-A09C-428F-87A7-B6C09D67FC2E}"/>
  </w:font>
  <w:font w:name="仿宋">
    <w:panose1 w:val="02010609060101010101"/>
    <w:charset w:val="86"/>
    <w:family w:val="auto"/>
    <w:pitch w:val="default"/>
    <w:sig w:usb0="800002BF" w:usb1="38CF7CFA" w:usb2="00000016" w:usb3="00000000" w:csb0="00040001" w:csb1="00000000"/>
    <w:embedRegular r:id="rId9" w:fontKey="{2EE0B728-CF90-4D07-92A7-F419F9715D29}"/>
  </w:font>
  <w:font w:name="Helvetica">
    <w:altName w:val="Arial"/>
    <w:panose1 w:val="020B0604020202020204"/>
    <w:charset w:val="00"/>
    <w:family w:val="swiss"/>
    <w:pitch w:val="default"/>
    <w:sig w:usb0="00000000" w:usb1="00000000" w:usb2="00000000" w:usb3="00000000" w:csb0="00000000" w:csb1="00000000"/>
    <w:embedRegular r:id="rId10" w:fontKey="{E2F1207B-2E04-48F4-8211-EED0C3165128}"/>
  </w:font>
  <w:font w:name="Verdana">
    <w:panose1 w:val="020B0604030504040204"/>
    <w:charset w:val="00"/>
    <w:family w:val="swiss"/>
    <w:pitch w:val="default"/>
    <w:sig w:usb0="A00006FF" w:usb1="4000205B" w:usb2="00000010" w:usb3="00000000" w:csb0="2000019F" w:csb1="00000000"/>
    <w:embedRegular r:id="rId11" w:fontKey="{8048A9F2-9B01-421E-A119-76E3CD2E8476}"/>
  </w:font>
  <w:font w:name="方正小标宋_GBK">
    <w:panose1 w:val="02000000000000000000"/>
    <w:charset w:val="86"/>
    <w:family w:val="script"/>
    <w:pitch w:val="default"/>
    <w:sig w:usb0="A00002BF" w:usb1="38CF7CFA" w:usb2="00082016" w:usb3="00000000" w:csb0="00040001" w:csb1="00000000"/>
    <w:embedRegular r:id="rId12" w:fontKey="{259C34DC-946A-4ABD-AACF-0C394385463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28A2">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BE745">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8BE745">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8DA7">
    <w:pPr>
      <w:pStyle w:val="1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E6833B">
                          <w:pPr>
                            <w:pStyle w:val="2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3E6833B">
                    <w:pPr>
                      <w:pStyle w:val="2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EC69">
    <w:pPr>
      <w:pStyle w:val="1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668D23">
                          <w:pPr>
                            <w:pStyle w:val="20"/>
                          </w:pPr>
                          <w:r>
                            <w:fldChar w:fldCharType="begin"/>
                          </w:r>
                          <w:r>
                            <w:instrText xml:space="preserve"> PAGE  \* MERGEFORMAT </w:instrText>
                          </w:r>
                          <w:r>
                            <w:fldChar w:fldCharType="separate"/>
                          </w:r>
                          <w:r>
                            <w:t>96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6668D23">
                    <w:pPr>
                      <w:pStyle w:val="2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0F5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83F72">
                          <w:pPr>
                            <w:pStyle w:val="20"/>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4383F72">
                    <w:pPr>
                      <w:pStyle w:val="2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E6F2">
    <w:pPr>
      <w:pStyle w:val="20"/>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C87784">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DC87784">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9F5B">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9CD50">
                          <w:pPr>
                            <w:pStyle w:val="20"/>
                            <w:jc w:val="center"/>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E9CD50">
                    <w:pPr>
                      <w:pStyle w:val="20"/>
                      <w:jc w:val="center"/>
                    </w:pPr>
                    <w:r>
                      <w:fldChar w:fldCharType="begin"/>
                    </w:r>
                    <w:r>
                      <w:instrText xml:space="preserve"> PAGE  \* MERGEFORMAT </w:instrText>
                    </w:r>
                    <w:r>
                      <w:fldChar w:fldCharType="separate"/>
                    </w:r>
                    <w:r>
                      <w:t>88</w:t>
                    </w:r>
                    <w:r>
                      <w:fldChar w:fldCharType="end"/>
                    </w:r>
                  </w:p>
                </w:txbxContent>
              </v:textbox>
            </v:shape>
          </w:pict>
        </mc:Fallback>
      </mc:AlternateContent>
    </w:r>
  </w:p>
  <w:p w14:paraId="0A2580CE">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F229">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83D78">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A83D78">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95C3">
    <w:pPr>
      <w:pStyle w:val="21"/>
      <w:jc w:val="center"/>
      <w:rPr>
        <w:rFonts w:hint="eastAsia"/>
        <w:color w:val="000000"/>
        <w:sz w:val="24"/>
        <w:szCs w:val="24"/>
        <w:lang w:val="en-US" w:eastAsia="zh-CN"/>
      </w:rPr>
    </w:pPr>
  </w:p>
  <w:p w14:paraId="140D4E17">
    <w:pPr>
      <w:pStyle w:val="21"/>
      <w:tabs>
        <w:tab w:val="left" w:pos="3401"/>
        <w:tab w:val="center" w:pos="5220"/>
      </w:tabs>
      <w:jc w:val="left"/>
      <w:rPr>
        <w:color w:val="000000"/>
      </w:rPr>
    </w:pPr>
    <w:r>
      <w:rPr>
        <w:rFonts w:hint="eastAsia"/>
        <w:color w:val="000000"/>
        <w:sz w:val="24"/>
        <w:szCs w:val="24"/>
        <w:lang w:val="en-US" w:eastAsia="zh-CN"/>
      </w:rPr>
      <w:tab/>
    </w:r>
    <w:r>
      <w:rPr>
        <w:rFonts w:hint="eastAsia"/>
        <w:color w:val="000000"/>
        <w:sz w:val="24"/>
        <w:szCs w:val="24"/>
        <w:lang w:val="en-US" w:eastAsia="zh-CN"/>
      </w:rPr>
      <w:t>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3FD10"/>
    <w:multiLevelType w:val="singleLevel"/>
    <w:tmpl w:val="07F3FD10"/>
    <w:lvl w:ilvl="0" w:tentative="0">
      <w:start w:val="10"/>
      <w:numFmt w:val="chineseCounting"/>
      <w:suff w:val="nothing"/>
      <w:lvlText w:val="%1、"/>
      <w:lvlJc w:val="left"/>
      <w:rPr>
        <w:rFonts w:hint="eastAsia"/>
      </w:rPr>
    </w:lvl>
  </w:abstractNum>
  <w:abstractNum w:abstractNumId="1">
    <w:nsid w:val="2CE26715"/>
    <w:multiLevelType w:val="singleLevel"/>
    <w:tmpl w:val="2CE26715"/>
    <w:lvl w:ilvl="0" w:tentative="0">
      <w:start w:val="8"/>
      <w:numFmt w:val="decimal"/>
      <w:suff w:val="space"/>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5E83B33"/>
    <w:multiLevelType w:val="multilevel"/>
    <w:tmpl w:val="35E83B33"/>
    <w:lvl w:ilvl="0" w:tentative="0">
      <w:start w:val="2"/>
      <w:numFmt w:val="decimal"/>
      <w:lvlText w:val="（%1）"/>
      <w:lvlJc w:val="left"/>
      <w:pPr>
        <w:ind w:left="1545" w:hanging="705"/>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1898" w:hanging="705"/>
      </w:pPr>
      <w:rPr>
        <w:rFonts w:hint="default"/>
        <w:lang w:val="zh-CN" w:eastAsia="zh-CN" w:bidi="zh-CN"/>
      </w:rPr>
    </w:lvl>
    <w:lvl w:ilvl="2" w:tentative="0">
      <w:start w:val="0"/>
      <w:numFmt w:val="bullet"/>
      <w:lvlText w:val="•"/>
      <w:lvlJc w:val="left"/>
      <w:pPr>
        <w:ind w:left="2796" w:hanging="705"/>
      </w:pPr>
      <w:rPr>
        <w:rFonts w:hint="default"/>
        <w:lang w:val="zh-CN" w:eastAsia="zh-CN" w:bidi="zh-CN"/>
      </w:rPr>
    </w:lvl>
    <w:lvl w:ilvl="3" w:tentative="0">
      <w:start w:val="0"/>
      <w:numFmt w:val="bullet"/>
      <w:lvlText w:val="•"/>
      <w:lvlJc w:val="left"/>
      <w:pPr>
        <w:ind w:left="3694" w:hanging="705"/>
      </w:pPr>
      <w:rPr>
        <w:rFonts w:hint="default"/>
        <w:lang w:val="zh-CN" w:eastAsia="zh-CN" w:bidi="zh-CN"/>
      </w:rPr>
    </w:lvl>
    <w:lvl w:ilvl="4" w:tentative="0">
      <w:start w:val="0"/>
      <w:numFmt w:val="bullet"/>
      <w:lvlText w:val="•"/>
      <w:lvlJc w:val="left"/>
      <w:pPr>
        <w:ind w:left="4592" w:hanging="705"/>
      </w:pPr>
      <w:rPr>
        <w:rFonts w:hint="default"/>
        <w:lang w:val="zh-CN" w:eastAsia="zh-CN" w:bidi="zh-CN"/>
      </w:rPr>
    </w:lvl>
    <w:lvl w:ilvl="5" w:tentative="0">
      <w:start w:val="0"/>
      <w:numFmt w:val="bullet"/>
      <w:lvlText w:val="•"/>
      <w:lvlJc w:val="left"/>
      <w:pPr>
        <w:ind w:left="5490" w:hanging="705"/>
      </w:pPr>
      <w:rPr>
        <w:rFonts w:hint="default"/>
        <w:lang w:val="zh-CN" w:eastAsia="zh-CN" w:bidi="zh-CN"/>
      </w:rPr>
    </w:lvl>
    <w:lvl w:ilvl="6" w:tentative="0">
      <w:start w:val="0"/>
      <w:numFmt w:val="bullet"/>
      <w:lvlText w:val="•"/>
      <w:lvlJc w:val="left"/>
      <w:pPr>
        <w:ind w:left="6388" w:hanging="705"/>
      </w:pPr>
      <w:rPr>
        <w:rFonts w:hint="default"/>
        <w:lang w:val="zh-CN" w:eastAsia="zh-CN" w:bidi="zh-CN"/>
      </w:rPr>
    </w:lvl>
    <w:lvl w:ilvl="7" w:tentative="0">
      <w:start w:val="0"/>
      <w:numFmt w:val="bullet"/>
      <w:lvlText w:val="•"/>
      <w:lvlJc w:val="left"/>
      <w:pPr>
        <w:ind w:left="7286" w:hanging="705"/>
      </w:pPr>
      <w:rPr>
        <w:rFonts w:hint="default"/>
        <w:lang w:val="zh-CN" w:eastAsia="zh-CN" w:bidi="zh-CN"/>
      </w:rPr>
    </w:lvl>
    <w:lvl w:ilvl="8" w:tentative="0">
      <w:start w:val="0"/>
      <w:numFmt w:val="bullet"/>
      <w:lvlText w:val="•"/>
      <w:lvlJc w:val="left"/>
      <w:pPr>
        <w:ind w:left="8184" w:hanging="705"/>
      </w:pPr>
      <w:rPr>
        <w:rFonts w:hint="default"/>
        <w:lang w:val="zh-CN" w:eastAsia="zh-CN" w:bidi="zh-CN"/>
      </w:rPr>
    </w:lvl>
  </w:abstractNum>
  <w:abstractNum w:abstractNumId="4">
    <w:nsid w:val="68D9086C"/>
    <w:multiLevelType w:val="singleLevel"/>
    <w:tmpl w:val="68D9086C"/>
    <w:lvl w:ilvl="0" w:tentative="0">
      <w:start w:val="1"/>
      <w:numFmt w:val="decimal"/>
      <w:pStyle w:val="10"/>
      <w:lvlText w:val="%1."/>
      <w:lvlJc w:val="left"/>
      <w:pPr>
        <w:tabs>
          <w:tab w:val="left" w:pos="360"/>
        </w:tabs>
        <w:ind w:left="36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ZWNmYWI3ZDUyOTVjOGY2YzllMWI4ZTljZjFiODkifQ=="/>
  </w:docVars>
  <w:rsids>
    <w:rsidRoot w:val="00000000"/>
    <w:rsid w:val="00616504"/>
    <w:rsid w:val="00BA4ED6"/>
    <w:rsid w:val="00C9112E"/>
    <w:rsid w:val="00D31FC9"/>
    <w:rsid w:val="018E7B86"/>
    <w:rsid w:val="01CE1272"/>
    <w:rsid w:val="020379CE"/>
    <w:rsid w:val="02AB5AF9"/>
    <w:rsid w:val="02D05560"/>
    <w:rsid w:val="02D934E1"/>
    <w:rsid w:val="034877EC"/>
    <w:rsid w:val="035E4919"/>
    <w:rsid w:val="03630182"/>
    <w:rsid w:val="03BD6130"/>
    <w:rsid w:val="03E00AD0"/>
    <w:rsid w:val="042042C5"/>
    <w:rsid w:val="0449636A"/>
    <w:rsid w:val="04687C96"/>
    <w:rsid w:val="05337432"/>
    <w:rsid w:val="058C45FC"/>
    <w:rsid w:val="05A02444"/>
    <w:rsid w:val="05DC2B5A"/>
    <w:rsid w:val="05E76E48"/>
    <w:rsid w:val="0606371E"/>
    <w:rsid w:val="064A5A9D"/>
    <w:rsid w:val="068943A3"/>
    <w:rsid w:val="06D952E7"/>
    <w:rsid w:val="06DF6ACE"/>
    <w:rsid w:val="06E44639"/>
    <w:rsid w:val="06FA3E47"/>
    <w:rsid w:val="072D2DE1"/>
    <w:rsid w:val="07375BAD"/>
    <w:rsid w:val="074D6336"/>
    <w:rsid w:val="07591FC8"/>
    <w:rsid w:val="07825D59"/>
    <w:rsid w:val="07CE5726"/>
    <w:rsid w:val="07DB2536"/>
    <w:rsid w:val="07E26728"/>
    <w:rsid w:val="087679A3"/>
    <w:rsid w:val="08CA47FF"/>
    <w:rsid w:val="0989613F"/>
    <w:rsid w:val="09B72FD5"/>
    <w:rsid w:val="0A1026E6"/>
    <w:rsid w:val="0A225B52"/>
    <w:rsid w:val="0A40121D"/>
    <w:rsid w:val="0A4C7BC2"/>
    <w:rsid w:val="0AC839D5"/>
    <w:rsid w:val="0AF35D41"/>
    <w:rsid w:val="0B3F3282"/>
    <w:rsid w:val="0B4E5BBB"/>
    <w:rsid w:val="0B70168E"/>
    <w:rsid w:val="0B7A5DD0"/>
    <w:rsid w:val="0B9836AF"/>
    <w:rsid w:val="0B9F650D"/>
    <w:rsid w:val="0BE67B3C"/>
    <w:rsid w:val="0BEE68FD"/>
    <w:rsid w:val="0C3606DC"/>
    <w:rsid w:val="0C567B4F"/>
    <w:rsid w:val="0CB62F95"/>
    <w:rsid w:val="0D447CF4"/>
    <w:rsid w:val="0D89320B"/>
    <w:rsid w:val="0D90360F"/>
    <w:rsid w:val="0DBF4B4E"/>
    <w:rsid w:val="0DED32AB"/>
    <w:rsid w:val="0E045213"/>
    <w:rsid w:val="0E0D7335"/>
    <w:rsid w:val="0E3F6CDE"/>
    <w:rsid w:val="0E8F4521"/>
    <w:rsid w:val="0E9C279A"/>
    <w:rsid w:val="0E9D6C3E"/>
    <w:rsid w:val="0F303D09"/>
    <w:rsid w:val="0FA45DAA"/>
    <w:rsid w:val="10264F2A"/>
    <w:rsid w:val="10924C62"/>
    <w:rsid w:val="109E4EEF"/>
    <w:rsid w:val="11063E57"/>
    <w:rsid w:val="110A60E1"/>
    <w:rsid w:val="110D3BA5"/>
    <w:rsid w:val="113F3C44"/>
    <w:rsid w:val="11B35A27"/>
    <w:rsid w:val="11DE2A35"/>
    <w:rsid w:val="120B7AA9"/>
    <w:rsid w:val="120E4209"/>
    <w:rsid w:val="123375B5"/>
    <w:rsid w:val="12444656"/>
    <w:rsid w:val="12A62A65"/>
    <w:rsid w:val="12A63DE9"/>
    <w:rsid w:val="12C028F6"/>
    <w:rsid w:val="13160D6D"/>
    <w:rsid w:val="1336140F"/>
    <w:rsid w:val="13990B3D"/>
    <w:rsid w:val="139C11E7"/>
    <w:rsid w:val="13A97E33"/>
    <w:rsid w:val="13C24E4E"/>
    <w:rsid w:val="13E476F3"/>
    <w:rsid w:val="13F5101B"/>
    <w:rsid w:val="1411069B"/>
    <w:rsid w:val="143D59F2"/>
    <w:rsid w:val="146B2680"/>
    <w:rsid w:val="146F4AE2"/>
    <w:rsid w:val="149E4582"/>
    <w:rsid w:val="14C2077F"/>
    <w:rsid w:val="151D2886"/>
    <w:rsid w:val="15276B20"/>
    <w:rsid w:val="152A02C4"/>
    <w:rsid w:val="156F177E"/>
    <w:rsid w:val="15D10293"/>
    <w:rsid w:val="16287735"/>
    <w:rsid w:val="164D3B4F"/>
    <w:rsid w:val="16544DC4"/>
    <w:rsid w:val="1666025D"/>
    <w:rsid w:val="168460D8"/>
    <w:rsid w:val="1687721B"/>
    <w:rsid w:val="169721C5"/>
    <w:rsid w:val="16CA259A"/>
    <w:rsid w:val="16E976BD"/>
    <w:rsid w:val="16F13FCB"/>
    <w:rsid w:val="177E6B21"/>
    <w:rsid w:val="17DD454F"/>
    <w:rsid w:val="181B6E25"/>
    <w:rsid w:val="187F1162"/>
    <w:rsid w:val="188E0B93"/>
    <w:rsid w:val="18A37AFE"/>
    <w:rsid w:val="195D6994"/>
    <w:rsid w:val="19971CFA"/>
    <w:rsid w:val="19983C04"/>
    <w:rsid w:val="19A5109C"/>
    <w:rsid w:val="19A669C5"/>
    <w:rsid w:val="19CC6629"/>
    <w:rsid w:val="19DA5495"/>
    <w:rsid w:val="19FD2C86"/>
    <w:rsid w:val="1A2226ED"/>
    <w:rsid w:val="1A5D3725"/>
    <w:rsid w:val="1A743CD7"/>
    <w:rsid w:val="1A9D0FEE"/>
    <w:rsid w:val="1AE55F51"/>
    <w:rsid w:val="1AF9155C"/>
    <w:rsid w:val="1B5E1503"/>
    <w:rsid w:val="1BC97741"/>
    <w:rsid w:val="1BFD6F6E"/>
    <w:rsid w:val="1C077ACA"/>
    <w:rsid w:val="1C197B20"/>
    <w:rsid w:val="1C3B7A96"/>
    <w:rsid w:val="1CC37203"/>
    <w:rsid w:val="1CE4012E"/>
    <w:rsid w:val="1CF053D3"/>
    <w:rsid w:val="1D311C76"/>
    <w:rsid w:val="1DA84CB7"/>
    <w:rsid w:val="1DD67D74"/>
    <w:rsid w:val="1E543E16"/>
    <w:rsid w:val="1ED815CC"/>
    <w:rsid w:val="1EFF2327"/>
    <w:rsid w:val="1F070C83"/>
    <w:rsid w:val="1F3F5AEF"/>
    <w:rsid w:val="1FD23FA1"/>
    <w:rsid w:val="1FEB7F50"/>
    <w:rsid w:val="20464723"/>
    <w:rsid w:val="206425C2"/>
    <w:rsid w:val="206A603E"/>
    <w:rsid w:val="206C0909"/>
    <w:rsid w:val="206C5BEC"/>
    <w:rsid w:val="20757347"/>
    <w:rsid w:val="21601B61"/>
    <w:rsid w:val="21775AB6"/>
    <w:rsid w:val="2298179E"/>
    <w:rsid w:val="22A75E85"/>
    <w:rsid w:val="22E9024C"/>
    <w:rsid w:val="23151041"/>
    <w:rsid w:val="23773E1A"/>
    <w:rsid w:val="23A979DB"/>
    <w:rsid w:val="23E0672D"/>
    <w:rsid w:val="24415E66"/>
    <w:rsid w:val="244A2F6C"/>
    <w:rsid w:val="24904744"/>
    <w:rsid w:val="24DA5482"/>
    <w:rsid w:val="2540357F"/>
    <w:rsid w:val="255A71DF"/>
    <w:rsid w:val="262C35EF"/>
    <w:rsid w:val="26347509"/>
    <w:rsid w:val="26381D6E"/>
    <w:rsid w:val="26631B73"/>
    <w:rsid w:val="26734135"/>
    <w:rsid w:val="267352C9"/>
    <w:rsid w:val="26793695"/>
    <w:rsid w:val="26B06F5F"/>
    <w:rsid w:val="26C012C4"/>
    <w:rsid w:val="270560BF"/>
    <w:rsid w:val="279462AC"/>
    <w:rsid w:val="27D668C5"/>
    <w:rsid w:val="27D75BAD"/>
    <w:rsid w:val="27E47736"/>
    <w:rsid w:val="283D3CA5"/>
    <w:rsid w:val="28441A80"/>
    <w:rsid w:val="28A80261"/>
    <w:rsid w:val="28CF48C6"/>
    <w:rsid w:val="28D4060B"/>
    <w:rsid w:val="28FB7825"/>
    <w:rsid w:val="294837F2"/>
    <w:rsid w:val="297E5C36"/>
    <w:rsid w:val="29C55347"/>
    <w:rsid w:val="29D05CC2"/>
    <w:rsid w:val="29E22D43"/>
    <w:rsid w:val="2A6335D2"/>
    <w:rsid w:val="2B5F3E49"/>
    <w:rsid w:val="2BCF662B"/>
    <w:rsid w:val="2C44440E"/>
    <w:rsid w:val="2CB74404"/>
    <w:rsid w:val="2CC138A8"/>
    <w:rsid w:val="2CCE2260"/>
    <w:rsid w:val="2CE06352"/>
    <w:rsid w:val="2CE33F5E"/>
    <w:rsid w:val="2D1C5DB8"/>
    <w:rsid w:val="2D7B5F44"/>
    <w:rsid w:val="2D7E77E3"/>
    <w:rsid w:val="2DDD6BFF"/>
    <w:rsid w:val="2DE74695"/>
    <w:rsid w:val="2E304F81"/>
    <w:rsid w:val="2E426A62"/>
    <w:rsid w:val="2E507B3E"/>
    <w:rsid w:val="2E942770"/>
    <w:rsid w:val="2F4204C7"/>
    <w:rsid w:val="2F4A02C4"/>
    <w:rsid w:val="2F5879A4"/>
    <w:rsid w:val="2FC022FB"/>
    <w:rsid w:val="2FC242FE"/>
    <w:rsid w:val="2FCA46BE"/>
    <w:rsid w:val="309D08C8"/>
    <w:rsid w:val="30E072A6"/>
    <w:rsid w:val="310C54DB"/>
    <w:rsid w:val="310C7527"/>
    <w:rsid w:val="317E1F31"/>
    <w:rsid w:val="31B4625E"/>
    <w:rsid w:val="31BF74C3"/>
    <w:rsid w:val="31FA664D"/>
    <w:rsid w:val="3278392F"/>
    <w:rsid w:val="327D275F"/>
    <w:rsid w:val="32806966"/>
    <w:rsid w:val="328C29A2"/>
    <w:rsid w:val="328C315E"/>
    <w:rsid w:val="32AA76CF"/>
    <w:rsid w:val="33A03F6B"/>
    <w:rsid w:val="33D267D7"/>
    <w:rsid w:val="34034EE6"/>
    <w:rsid w:val="340D7B12"/>
    <w:rsid w:val="341669C7"/>
    <w:rsid w:val="345A3DD4"/>
    <w:rsid w:val="346422A2"/>
    <w:rsid w:val="34AD3D69"/>
    <w:rsid w:val="34C33F6F"/>
    <w:rsid w:val="34E96C64"/>
    <w:rsid w:val="34EE34A0"/>
    <w:rsid w:val="35132206"/>
    <w:rsid w:val="35202B6F"/>
    <w:rsid w:val="353D7F83"/>
    <w:rsid w:val="35874130"/>
    <w:rsid w:val="35885E60"/>
    <w:rsid w:val="35A10512"/>
    <w:rsid w:val="360D204B"/>
    <w:rsid w:val="3619454C"/>
    <w:rsid w:val="36443650"/>
    <w:rsid w:val="366D4898"/>
    <w:rsid w:val="36D33164"/>
    <w:rsid w:val="36F31B3E"/>
    <w:rsid w:val="37022E10"/>
    <w:rsid w:val="37405B09"/>
    <w:rsid w:val="374E0E41"/>
    <w:rsid w:val="37951544"/>
    <w:rsid w:val="37A95DA4"/>
    <w:rsid w:val="37D20543"/>
    <w:rsid w:val="385664E5"/>
    <w:rsid w:val="386E4861"/>
    <w:rsid w:val="38A10829"/>
    <w:rsid w:val="38A81D8B"/>
    <w:rsid w:val="38C257E1"/>
    <w:rsid w:val="38E5105E"/>
    <w:rsid w:val="39042BC1"/>
    <w:rsid w:val="391D0886"/>
    <w:rsid w:val="395B30CE"/>
    <w:rsid w:val="395E0781"/>
    <w:rsid w:val="39763A64"/>
    <w:rsid w:val="39982775"/>
    <w:rsid w:val="39B32F0A"/>
    <w:rsid w:val="3A1954F0"/>
    <w:rsid w:val="3A281202"/>
    <w:rsid w:val="3A3B7187"/>
    <w:rsid w:val="3A5E5795"/>
    <w:rsid w:val="3A711271"/>
    <w:rsid w:val="3A7B6BD0"/>
    <w:rsid w:val="3A960861"/>
    <w:rsid w:val="3ADB0022"/>
    <w:rsid w:val="3AEC44A9"/>
    <w:rsid w:val="3B2E1B9B"/>
    <w:rsid w:val="3B6A5780"/>
    <w:rsid w:val="3B806E1C"/>
    <w:rsid w:val="3B8D5065"/>
    <w:rsid w:val="3BB97C1C"/>
    <w:rsid w:val="3BDD601C"/>
    <w:rsid w:val="3C10408D"/>
    <w:rsid w:val="3C5C7FAC"/>
    <w:rsid w:val="3C6B3628"/>
    <w:rsid w:val="3C7A2133"/>
    <w:rsid w:val="3C81109D"/>
    <w:rsid w:val="3C8B3CCA"/>
    <w:rsid w:val="3CA8487C"/>
    <w:rsid w:val="3CB274A9"/>
    <w:rsid w:val="3CF47384"/>
    <w:rsid w:val="3D1D2B74"/>
    <w:rsid w:val="3D23371B"/>
    <w:rsid w:val="3D7824A0"/>
    <w:rsid w:val="3D7A6218"/>
    <w:rsid w:val="3DB8289D"/>
    <w:rsid w:val="3DBD6105"/>
    <w:rsid w:val="3E442382"/>
    <w:rsid w:val="3E4F5709"/>
    <w:rsid w:val="3E5D610C"/>
    <w:rsid w:val="3EAF2B6F"/>
    <w:rsid w:val="3EC5537B"/>
    <w:rsid w:val="3F057D64"/>
    <w:rsid w:val="3F48386B"/>
    <w:rsid w:val="3FBC2D85"/>
    <w:rsid w:val="400210C8"/>
    <w:rsid w:val="40152228"/>
    <w:rsid w:val="40386096"/>
    <w:rsid w:val="405C4962"/>
    <w:rsid w:val="405E2404"/>
    <w:rsid w:val="40717318"/>
    <w:rsid w:val="409370DC"/>
    <w:rsid w:val="40D53766"/>
    <w:rsid w:val="40ED6DD2"/>
    <w:rsid w:val="40EF3F6D"/>
    <w:rsid w:val="410F6C78"/>
    <w:rsid w:val="414F52C6"/>
    <w:rsid w:val="416F4B98"/>
    <w:rsid w:val="41A12AFD"/>
    <w:rsid w:val="41B30289"/>
    <w:rsid w:val="41FC45FA"/>
    <w:rsid w:val="4256010E"/>
    <w:rsid w:val="42892A5A"/>
    <w:rsid w:val="428A0B10"/>
    <w:rsid w:val="42EB13B3"/>
    <w:rsid w:val="42FA5706"/>
    <w:rsid w:val="43477ABA"/>
    <w:rsid w:val="43BC6F64"/>
    <w:rsid w:val="440855C5"/>
    <w:rsid w:val="44562E10"/>
    <w:rsid w:val="445F7F16"/>
    <w:rsid w:val="44646F08"/>
    <w:rsid w:val="448259B3"/>
    <w:rsid w:val="449178F7"/>
    <w:rsid w:val="44CF0267"/>
    <w:rsid w:val="459C0CF6"/>
    <w:rsid w:val="46044DED"/>
    <w:rsid w:val="46113492"/>
    <w:rsid w:val="462D68B0"/>
    <w:rsid w:val="464B2ABD"/>
    <w:rsid w:val="46651908"/>
    <w:rsid w:val="467A1F4E"/>
    <w:rsid w:val="46BD2CD2"/>
    <w:rsid w:val="46C10A14"/>
    <w:rsid w:val="46D22C21"/>
    <w:rsid w:val="47460F19"/>
    <w:rsid w:val="47637509"/>
    <w:rsid w:val="47BE221C"/>
    <w:rsid w:val="47D429C9"/>
    <w:rsid w:val="48000D06"/>
    <w:rsid w:val="48DD765B"/>
    <w:rsid w:val="48E652B6"/>
    <w:rsid w:val="49256435"/>
    <w:rsid w:val="492A650E"/>
    <w:rsid w:val="49555444"/>
    <w:rsid w:val="495B1176"/>
    <w:rsid w:val="4998404A"/>
    <w:rsid w:val="49CF51F6"/>
    <w:rsid w:val="4ADB406F"/>
    <w:rsid w:val="4AEC002A"/>
    <w:rsid w:val="4B005883"/>
    <w:rsid w:val="4B105AC6"/>
    <w:rsid w:val="4B38326F"/>
    <w:rsid w:val="4B3B5044"/>
    <w:rsid w:val="4B654430"/>
    <w:rsid w:val="4B8F1535"/>
    <w:rsid w:val="4B961880"/>
    <w:rsid w:val="4BAB1C93"/>
    <w:rsid w:val="4BE62961"/>
    <w:rsid w:val="4C4579F1"/>
    <w:rsid w:val="4C50431F"/>
    <w:rsid w:val="4DDA060D"/>
    <w:rsid w:val="4DF72727"/>
    <w:rsid w:val="4E0F1F90"/>
    <w:rsid w:val="4E3221F7"/>
    <w:rsid w:val="4E6411DD"/>
    <w:rsid w:val="4E8E06CC"/>
    <w:rsid w:val="4ECF6E92"/>
    <w:rsid w:val="4F0D3069"/>
    <w:rsid w:val="4F2C30EB"/>
    <w:rsid w:val="4F8922EB"/>
    <w:rsid w:val="4FE142D8"/>
    <w:rsid w:val="5010292C"/>
    <w:rsid w:val="50120532"/>
    <w:rsid w:val="50245C76"/>
    <w:rsid w:val="50267B3A"/>
    <w:rsid w:val="502B4182"/>
    <w:rsid w:val="505C17AE"/>
    <w:rsid w:val="50792360"/>
    <w:rsid w:val="508D5E0B"/>
    <w:rsid w:val="510559A1"/>
    <w:rsid w:val="51186D68"/>
    <w:rsid w:val="51275918"/>
    <w:rsid w:val="51347986"/>
    <w:rsid w:val="51363DAD"/>
    <w:rsid w:val="51404548"/>
    <w:rsid w:val="519B5849"/>
    <w:rsid w:val="519D4926"/>
    <w:rsid w:val="51AE7DE7"/>
    <w:rsid w:val="51BD627C"/>
    <w:rsid w:val="51ED5355"/>
    <w:rsid w:val="51F82482"/>
    <w:rsid w:val="52481FEA"/>
    <w:rsid w:val="52840552"/>
    <w:rsid w:val="52B478CE"/>
    <w:rsid w:val="52CC1D29"/>
    <w:rsid w:val="5311687F"/>
    <w:rsid w:val="53135A5B"/>
    <w:rsid w:val="53B86CFB"/>
    <w:rsid w:val="53C37568"/>
    <w:rsid w:val="54300F87"/>
    <w:rsid w:val="548553F0"/>
    <w:rsid w:val="548B440F"/>
    <w:rsid w:val="54A92A4B"/>
    <w:rsid w:val="550E13D1"/>
    <w:rsid w:val="551D59AF"/>
    <w:rsid w:val="55275A0F"/>
    <w:rsid w:val="55393E6B"/>
    <w:rsid w:val="555E38D2"/>
    <w:rsid w:val="55CC4CE0"/>
    <w:rsid w:val="55F67554"/>
    <w:rsid w:val="55FB134A"/>
    <w:rsid w:val="562813FF"/>
    <w:rsid w:val="56676D61"/>
    <w:rsid w:val="566C002D"/>
    <w:rsid w:val="56965614"/>
    <w:rsid w:val="56BA5F02"/>
    <w:rsid w:val="56C1680E"/>
    <w:rsid w:val="56CA4E2E"/>
    <w:rsid w:val="5740020E"/>
    <w:rsid w:val="576553EC"/>
    <w:rsid w:val="57D416E6"/>
    <w:rsid w:val="57DB1C8E"/>
    <w:rsid w:val="5875165E"/>
    <w:rsid w:val="58A4192B"/>
    <w:rsid w:val="58C271B3"/>
    <w:rsid w:val="58D36BEC"/>
    <w:rsid w:val="58F32DDD"/>
    <w:rsid w:val="58FA5332"/>
    <w:rsid w:val="59831B59"/>
    <w:rsid w:val="598A113A"/>
    <w:rsid w:val="59C80198"/>
    <w:rsid w:val="5A5B1EC4"/>
    <w:rsid w:val="5A957D96"/>
    <w:rsid w:val="5AAF067B"/>
    <w:rsid w:val="5AD52312"/>
    <w:rsid w:val="5AF96AF3"/>
    <w:rsid w:val="5B42195B"/>
    <w:rsid w:val="5BE34433"/>
    <w:rsid w:val="5BF157BD"/>
    <w:rsid w:val="5C40483D"/>
    <w:rsid w:val="5C594DF3"/>
    <w:rsid w:val="5C660FA0"/>
    <w:rsid w:val="5C756FD4"/>
    <w:rsid w:val="5C9E11FC"/>
    <w:rsid w:val="5D30024A"/>
    <w:rsid w:val="5DB46C14"/>
    <w:rsid w:val="5DCD3CEB"/>
    <w:rsid w:val="5E181417"/>
    <w:rsid w:val="5E2356B9"/>
    <w:rsid w:val="5E5B2FBB"/>
    <w:rsid w:val="5E9B16F3"/>
    <w:rsid w:val="5E9D36BD"/>
    <w:rsid w:val="5EE017FC"/>
    <w:rsid w:val="5EE975A9"/>
    <w:rsid w:val="5F385194"/>
    <w:rsid w:val="5F7A15E0"/>
    <w:rsid w:val="5F8F41DB"/>
    <w:rsid w:val="5FB5460B"/>
    <w:rsid w:val="5FF437B1"/>
    <w:rsid w:val="60B94350"/>
    <w:rsid w:val="60C45590"/>
    <w:rsid w:val="60C969EB"/>
    <w:rsid w:val="61447E20"/>
    <w:rsid w:val="61540FB6"/>
    <w:rsid w:val="616E7FED"/>
    <w:rsid w:val="61BC48CB"/>
    <w:rsid w:val="61EB7018"/>
    <w:rsid w:val="62350B41"/>
    <w:rsid w:val="62465926"/>
    <w:rsid w:val="62580981"/>
    <w:rsid w:val="629673B3"/>
    <w:rsid w:val="62F16238"/>
    <w:rsid w:val="6300421A"/>
    <w:rsid w:val="634952F7"/>
    <w:rsid w:val="63517FBF"/>
    <w:rsid w:val="63712D78"/>
    <w:rsid w:val="63911317"/>
    <w:rsid w:val="63A30231"/>
    <w:rsid w:val="63A941EF"/>
    <w:rsid w:val="63B23767"/>
    <w:rsid w:val="63B82D47"/>
    <w:rsid w:val="63CB65D6"/>
    <w:rsid w:val="64945716"/>
    <w:rsid w:val="64ED30F3"/>
    <w:rsid w:val="64FE3E45"/>
    <w:rsid w:val="650D6719"/>
    <w:rsid w:val="651915C4"/>
    <w:rsid w:val="652E2FEC"/>
    <w:rsid w:val="656767D3"/>
    <w:rsid w:val="656A27C1"/>
    <w:rsid w:val="659B022A"/>
    <w:rsid w:val="66014531"/>
    <w:rsid w:val="661A1A97"/>
    <w:rsid w:val="663D65E3"/>
    <w:rsid w:val="66540CDB"/>
    <w:rsid w:val="6678677C"/>
    <w:rsid w:val="669368CF"/>
    <w:rsid w:val="669E7FD2"/>
    <w:rsid w:val="66AA1F67"/>
    <w:rsid w:val="66D628C4"/>
    <w:rsid w:val="67222AB0"/>
    <w:rsid w:val="672C0ACD"/>
    <w:rsid w:val="679459C7"/>
    <w:rsid w:val="67A97C05"/>
    <w:rsid w:val="67F329AA"/>
    <w:rsid w:val="68246BFD"/>
    <w:rsid w:val="68307350"/>
    <w:rsid w:val="68B92468"/>
    <w:rsid w:val="68D26659"/>
    <w:rsid w:val="68E9494D"/>
    <w:rsid w:val="690305C1"/>
    <w:rsid w:val="693B7832"/>
    <w:rsid w:val="69A91168"/>
    <w:rsid w:val="69AF24F6"/>
    <w:rsid w:val="69DB7C4F"/>
    <w:rsid w:val="69EB57C5"/>
    <w:rsid w:val="69F61ED3"/>
    <w:rsid w:val="6A0A7FC8"/>
    <w:rsid w:val="6A2627B9"/>
    <w:rsid w:val="6A81245A"/>
    <w:rsid w:val="6A852FF6"/>
    <w:rsid w:val="6AEB3A02"/>
    <w:rsid w:val="6B51548F"/>
    <w:rsid w:val="6B722972"/>
    <w:rsid w:val="6BDD334B"/>
    <w:rsid w:val="6BFB1C7D"/>
    <w:rsid w:val="6C0E5593"/>
    <w:rsid w:val="6C1B4BCF"/>
    <w:rsid w:val="6C7075F7"/>
    <w:rsid w:val="6C8D2FC3"/>
    <w:rsid w:val="6CB542C8"/>
    <w:rsid w:val="6CB75846"/>
    <w:rsid w:val="6CC2175B"/>
    <w:rsid w:val="6CC369E5"/>
    <w:rsid w:val="6CF307A1"/>
    <w:rsid w:val="6D176091"/>
    <w:rsid w:val="6D2B53C0"/>
    <w:rsid w:val="6D5639A8"/>
    <w:rsid w:val="6D9C0C38"/>
    <w:rsid w:val="6DEA7FA1"/>
    <w:rsid w:val="6E3B25AB"/>
    <w:rsid w:val="6E49116B"/>
    <w:rsid w:val="6E6E08DC"/>
    <w:rsid w:val="6E930639"/>
    <w:rsid w:val="6ECE1688"/>
    <w:rsid w:val="6F6645C9"/>
    <w:rsid w:val="6F742218"/>
    <w:rsid w:val="6F757D58"/>
    <w:rsid w:val="6FAB5188"/>
    <w:rsid w:val="6FC02565"/>
    <w:rsid w:val="6FCB6256"/>
    <w:rsid w:val="70110A8D"/>
    <w:rsid w:val="70253512"/>
    <w:rsid w:val="70716FAD"/>
    <w:rsid w:val="709D45DF"/>
    <w:rsid w:val="711D3D8B"/>
    <w:rsid w:val="72162548"/>
    <w:rsid w:val="722621C9"/>
    <w:rsid w:val="724C67BE"/>
    <w:rsid w:val="728101B5"/>
    <w:rsid w:val="72DF1E1E"/>
    <w:rsid w:val="73074E07"/>
    <w:rsid w:val="733C304D"/>
    <w:rsid w:val="73456F57"/>
    <w:rsid w:val="73506AF8"/>
    <w:rsid w:val="73741809"/>
    <w:rsid w:val="739C3AEB"/>
    <w:rsid w:val="73CC4B62"/>
    <w:rsid w:val="741301A0"/>
    <w:rsid w:val="746548C8"/>
    <w:rsid w:val="748B7C4D"/>
    <w:rsid w:val="74A86071"/>
    <w:rsid w:val="74E0215D"/>
    <w:rsid w:val="751A73BE"/>
    <w:rsid w:val="75321867"/>
    <w:rsid w:val="75842A89"/>
    <w:rsid w:val="75982C83"/>
    <w:rsid w:val="75986A5A"/>
    <w:rsid w:val="75AA56BE"/>
    <w:rsid w:val="75B936DE"/>
    <w:rsid w:val="75E672A0"/>
    <w:rsid w:val="75EF084A"/>
    <w:rsid w:val="75F05AFC"/>
    <w:rsid w:val="760029C6"/>
    <w:rsid w:val="76342701"/>
    <w:rsid w:val="76CD721B"/>
    <w:rsid w:val="76CF27C0"/>
    <w:rsid w:val="76F61765"/>
    <w:rsid w:val="77AF6556"/>
    <w:rsid w:val="77BF5FFA"/>
    <w:rsid w:val="77C17FC5"/>
    <w:rsid w:val="783C7EEB"/>
    <w:rsid w:val="78414DEA"/>
    <w:rsid w:val="78650950"/>
    <w:rsid w:val="786A124A"/>
    <w:rsid w:val="786C7107"/>
    <w:rsid w:val="79866335"/>
    <w:rsid w:val="79960FDD"/>
    <w:rsid w:val="79AA1C36"/>
    <w:rsid w:val="7A010B4C"/>
    <w:rsid w:val="7AFF3C6F"/>
    <w:rsid w:val="7B110DD1"/>
    <w:rsid w:val="7B487562"/>
    <w:rsid w:val="7B7974B6"/>
    <w:rsid w:val="7BDD1145"/>
    <w:rsid w:val="7BEC3136"/>
    <w:rsid w:val="7BF003F6"/>
    <w:rsid w:val="7BF8635E"/>
    <w:rsid w:val="7C2C2348"/>
    <w:rsid w:val="7CC8329D"/>
    <w:rsid w:val="7D1E420E"/>
    <w:rsid w:val="7DA47454"/>
    <w:rsid w:val="7DD16820"/>
    <w:rsid w:val="7E6617AF"/>
    <w:rsid w:val="7E696CC0"/>
    <w:rsid w:val="7EA121A9"/>
    <w:rsid w:val="7EC460E8"/>
    <w:rsid w:val="7F10770B"/>
    <w:rsid w:val="7F512483"/>
    <w:rsid w:val="7F954211"/>
    <w:rsid w:val="7F9D4E73"/>
    <w:rsid w:val="7FB126CD"/>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autoRedefine/>
    <w:unhideWhenUsed/>
    <w:qFormat/>
    <w:uiPriority w:val="9"/>
    <w:pPr>
      <w:keepNext/>
      <w:keepLines/>
      <w:spacing w:before="280" w:after="290" w:line="376" w:lineRule="auto"/>
      <w:outlineLvl w:val="4"/>
    </w:pPr>
    <w:rPr>
      <w:b/>
      <w:bCs/>
      <w:sz w:val="28"/>
      <w:szCs w:val="28"/>
    </w:rPr>
  </w:style>
  <w:style w:type="paragraph" w:styleId="8">
    <w:name w:val="heading 7"/>
    <w:basedOn w:val="1"/>
    <w:next w:val="1"/>
    <w:autoRedefine/>
    <w:qFormat/>
    <w:uiPriority w:val="1"/>
    <w:pPr>
      <w:spacing w:before="47"/>
      <w:jc w:val="center"/>
      <w:outlineLvl w:val="6"/>
    </w:pPr>
    <w:rPr>
      <w:rFonts w:ascii="宋体" w:hAnsi="宋体" w:eastAsia="宋体" w:cs="宋体"/>
      <w:sz w:val="30"/>
      <w:szCs w:val="30"/>
      <w:lang w:val="zh-CN" w:eastAsia="zh-CN" w:bidi="zh-CN"/>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numPr>
        <w:ilvl w:val="0"/>
        <w:numId w:val="1"/>
      </w:numPr>
    </w:pPr>
  </w:style>
  <w:style w:type="paragraph" w:styleId="11">
    <w:name w:val="annotation text"/>
    <w:basedOn w:val="1"/>
    <w:autoRedefine/>
    <w:qFormat/>
    <w:uiPriority w:val="0"/>
    <w:pPr>
      <w:jc w:val="left"/>
    </w:pPr>
  </w:style>
  <w:style w:type="paragraph" w:styleId="12">
    <w:name w:val="index 6"/>
    <w:basedOn w:val="1"/>
    <w:next w:val="1"/>
    <w:autoRedefine/>
    <w:qFormat/>
    <w:uiPriority w:val="0"/>
    <w:pPr>
      <w:ind w:left="1000" w:leftChars="1000"/>
    </w:pPr>
  </w:style>
  <w:style w:type="paragraph" w:styleId="13">
    <w:name w:val="Body Text 3"/>
    <w:basedOn w:val="1"/>
    <w:autoRedefine/>
    <w:qFormat/>
    <w:uiPriority w:val="0"/>
    <w:pPr>
      <w:spacing w:after="120"/>
    </w:pPr>
    <w:rPr>
      <w:sz w:val="16"/>
      <w:szCs w:val="16"/>
    </w:rPr>
  </w:style>
  <w:style w:type="paragraph" w:styleId="14">
    <w:name w:val="Body Text"/>
    <w:basedOn w:val="1"/>
    <w:next w:val="1"/>
    <w:autoRedefine/>
    <w:qFormat/>
    <w:uiPriority w:val="0"/>
    <w:pPr>
      <w:spacing w:after="120"/>
    </w:pPr>
  </w:style>
  <w:style w:type="paragraph" w:styleId="15">
    <w:name w:val="Body Text Indent"/>
    <w:basedOn w:val="1"/>
    <w:next w:val="16"/>
    <w:autoRedefine/>
    <w:qFormat/>
    <w:uiPriority w:val="0"/>
    <w:pPr>
      <w:ind w:firstLine="830" w:firstLineChars="352"/>
    </w:pPr>
    <w:rPr>
      <w:rFonts w:ascii="仿宋_GB2312" w:eastAsia="仿宋_GB2312"/>
      <w:kern w:val="0"/>
      <w:sz w:val="32"/>
      <w:szCs w:val="20"/>
    </w:rPr>
  </w:style>
  <w:style w:type="paragraph" w:customStyle="1" w:styleId="16">
    <w:name w:val="font5"/>
    <w:basedOn w:val="1"/>
    <w:qFormat/>
    <w:uiPriority w:val="0"/>
    <w:pPr>
      <w:widowControl/>
      <w:spacing w:before="100" w:beforeAutospacing="1" w:after="100" w:afterAutospacing="1"/>
      <w:jc w:val="left"/>
    </w:pPr>
    <w:rPr>
      <w:kern w:val="0"/>
      <w:sz w:val="24"/>
      <w:szCs w:val="20"/>
    </w:rPr>
  </w:style>
  <w:style w:type="paragraph" w:styleId="17">
    <w:name w:val="List 2"/>
    <w:basedOn w:val="1"/>
    <w:autoRedefine/>
    <w:qFormat/>
    <w:uiPriority w:val="0"/>
    <w:pPr>
      <w:ind w:left="100" w:leftChars="200" w:hanging="200" w:hangingChars="200"/>
      <w:contextualSpacing/>
    </w:pPr>
  </w:style>
  <w:style w:type="paragraph" w:styleId="18">
    <w:name w:val="toc 3"/>
    <w:basedOn w:val="1"/>
    <w:next w:val="1"/>
    <w:autoRedefine/>
    <w:qFormat/>
    <w:uiPriority w:val="0"/>
    <w:pPr>
      <w:ind w:left="840" w:leftChars="400"/>
    </w:pPr>
  </w:style>
  <w:style w:type="paragraph" w:styleId="19">
    <w:name w:val="Plain Text"/>
    <w:basedOn w:val="1"/>
    <w:next w:val="5"/>
    <w:autoRedefine/>
    <w:qFormat/>
    <w:uiPriority w:val="0"/>
    <w:rPr>
      <w:rFonts w:ascii="宋体" w:hAnsi="Courier New"/>
      <w:kern w:val="0"/>
      <w:sz w:val="20"/>
      <w:szCs w:val="21"/>
    </w:rPr>
  </w:style>
  <w:style w:type="paragraph" w:styleId="20">
    <w:name w:val="footer"/>
    <w:basedOn w:val="1"/>
    <w:autoRedefine/>
    <w:qFormat/>
    <w:uiPriority w:val="99"/>
    <w:pPr>
      <w:tabs>
        <w:tab w:val="center" w:pos="4153"/>
        <w:tab w:val="right" w:pos="8306"/>
      </w:tabs>
      <w:snapToGrid w:val="0"/>
      <w:jc w:val="left"/>
    </w:pPr>
    <w:rPr>
      <w:kern w:val="0"/>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qFormat/>
    <w:uiPriority w:val="0"/>
  </w:style>
  <w:style w:type="paragraph" w:styleId="23">
    <w:name w:val="List"/>
    <w:basedOn w:val="1"/>
    <w:autoRedefine/>
    <w:qFormat/>
    <w:uiPriority w:val="0"/>
    <w:pPr>
      <w:ind w:left="200" w:hanging="200" w:hangingChars="200"/>
      <w:contextualSpacing/>
    </w:pPr>
  </w:style>
  <w:style w:type="paragraph" w:styleId="24">
    <w:name w:val="toc 2"/>
    <w:basedOn w:val="1"/>
    <w:next w:val="1"/>
    <w:autoRedefine/>
    <w:qFormat/>
    <w:uiPriority w:val="0"/>
    <w:pPr>
      <w:tabs>
        <w:tab w:val="right" w:leader="dot" w:pos="8296"/>
      </w:tabs>
      <w:ind w:left="420" w:leftChars="200"/>
    </w:pPr>
  </w:style>
  <w:style w:type="paragraph" w:styleId="25">
    <w:name w:val="Normal (Web)"/>
    <w:basedOn w:val="1"/>
    <w:autoRedefine/>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27">
    <w:name w:val="Body Text First Indent 2"/>
    <w:basedOn w:val="15"/>
    <w:autoRedefine/>
    <w:unhideWhenUsed/>
    <w:qFormat/>
    <w:uiPriority w:val="99"/>
    <w:pPr>
      <w:ind w:firstLine="420" w:firstLineChars="200"/>
    </w:p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page number"/>
    <w:basedOn w:val="30"/>
    <w:autoRedefine/>
    <w:qFormat/>
    <w:uiPriority w:val="0"/>
    <w:rPr>
      <w:rFonts w:ascii="Times New Roman" w:hAnsi="Times New Roman" w:eastAsia="宋体" w:cs="Times New Roman"/>
    </w:rPr>
  </w:style>
  <w:style w:type="character" w:styleId="32">
    <w:name w:val="FollowedHyperlink"/>
    <w:basedOn w:val="30"/>
    <w:autoRedefine/>
    <w:unhideWhenUsed/>
    <w:qFormat/>
    <w:uiPriority w:val="99"/>
    <w:rPr>
      <w:color w:val="800080"/>
      <w:u w:val="single"/>
    </w:rPr>
  </w:style>
  <w:style w:type="character" w:styleId="33">
    <w:name w:val="Hyperlink"/>
    <w:autoRedefine/>
    <w:qFormat/>
    <w:uiPriority w:val="0"/>
    <w:rPr>
      <w:color w:val="0000FF"/>
      <w:u w:val="single"/>
    </w:rPr>
  </w:style>
  <w:style w:type="character" w:customStyle="1" w:styleId="34">
    <w:name w:val="标题 1 字符2"/>
    <w:link w:val="2"/>
    <w:autoRedefine/>
    <w:qFormat/>
    <w:uiPriority w:val="9"/>
    <w:rPr>
      <w:kern w:val="44"/>
      <w:sz w:val="44"/>
      <w:szCs w:val="44"/>
    </w:rPr>
  </w:style>
  <w:style w:type="paragraph" w:customStyle="1" w:styleId="35">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36">
    <w:name w:val="纯文本1"/>
    <w:basedOn w:val="1"/>
    <w:autoRedefine/>
    <w:qFormat/>
    <w:uiPriority w:val="0"/>
    <w:pPr>
      <w:suppressAutoHyphens/>
    </w:pPr>
    <w:rPr>
      <w:rFonts w:ascii="宋体" w:hAnsi="宋体" w:cs="Calibri"/>
      <w:kern w:val="1"/>
      <w:sz w:val="20"/>
      <w:szCs w:val="21"/>
      <w:lang w:eastAsia="ar-SA"/>
    </w:rPr>
  </w:style>
  <w:style w:type="paragraph" w:customStyle="1" w:styleId="37">
    <w:name w:val="样式29"/>
    <w:basedOn w:val="38"/>
    <w:autoRedefine/>
    <w:qFormat/>
    <w:uiPriority w:val="0"/>
    <w:rPr>
      <w:rFonts w:eastAsia="楷体_GB2312"/>
    </w:rPr>
  </w:style>
  <w:style w:type="paragraph" w:customStyle="1" w:styleId="38">
    <w:name w:val="样式9 Char"/>
    <w:basedOn w:val="1"/>
    <w:autoRedefine/>
    <w:qFormat/>
    <w:uiPriority w:val="0"/>
    <w:pPr>
      <w:spacing w:line="440" w:lineRule="exact"/>
      <w:ind w:firstLine="200" w:firstLineChars="200"/>
    </w:pPr>
    <w:rPr>
      <w:spacing w:val="6"/>
      <w:sz w:val="24"/>
    </w:rPr>
  </w:style>
  <w:style w:type="paragraph" w:customStyle="1" w:styleId="39">
    <w:name w:val="样式7"/>
    <w:basedOn w:val="1"/>
    <w:autoRedefine/>
    <w:qFormat/>
    <w:uiPriority w:val="0"/>
    <w:pPr>
      <w:spacing w:line="480" w:lineRule="exact"/>
      <w:jc w:val="center"/>
    </w:pPr>
    <w:rPr>
      <w:rFonts w:eastAsia="方正大标宋简体"/>
      <w:spacing w:val="6"/>
      <w:sz w:val="44"/>
    </w:rPr>
  </w:style>
  <w:style w:type="paragraph" w:customStyle="1" w:styleId="40">
    <w:name w:val="Table Paragraph"/>
    <w:basedOn w:val="1"/>
    <w:autoRedefine/>
    <w:qFormat/>
    <w:uiPriority w:val="1"/>
    <w:pPr>
      <w:jc w:val="left"/>
    </w:pPr>
    <w:rPr>
      <w:rFonts w:ascii="Calibri" w:hAnsi="Calibri"/>
      <w:kern w:val="0"/>
      <w:sz w:val="22"/>
      <w:szCs w:val="22"/>
      <w:lang w:eastAsia="en-US"/>
    </w:rPr>
  </w:style>
  <w:style w:type="paragraph" w:customStyle="1" w:styleId="41">
    <w:name w:val="表格文字"/>
    <w:basedOn w:val="15"/>
    <w:next w:val="14"/>
    <w:autoRedefine/>
    <w:qFormat/>
    <w:uiPriority w:val="0"/>
    <w:pPr>
      <w:adjustRightInd w:val="0"/>
      <w:spacing w:line="420" w:lineRule="atLeast"/>
      <w:jc w:val="left"/>
      <w:textAlignment w:val="baseline"/>
    </w:pPr>
    <w:rPr>
      <w:kern w:val="0"/>
    </w:rPr>
  </w:style>
  <w:style w:type="paragraph" w:customStyle="1" w:styleId="42">
    <w:name w:val="一级条标题"/>
    <w:basedOn w:val="43"/>
    <w:next w:val="44"/>
    <w:autoRedefine/>
    <w:qFormat/>
    <w:uiPriority w:val="99"/>
    <w:pPr>
      <w:spacing w:line="240" w:lineRule="auto"/>
      <w:ind w:left="420"/>
      <w:outlineLvl w:val="2"/>
    </w:pPr>
  </w:style>
  <w:style w:type="paragraph" w:customStyle="1" w:styleId="43">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9">
    <w:name w:val="List Paragraph"/>
    <w:basedOn w:val="1"/>
    <w:autoRedefine/>
    <w:qFormat/>
    <w:uiPriority w:val="34"/>
    <w:pPr>
      <w:ind w:firstLine="420" w:firstLineChars="200"/>
    </w:pPr>
  </w:style>
  <w:style w:type="paragraph" w:customStyle="1" w:styleId="5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样式 宋体 小四 加粗 黑色"/>
    <w:autoRedefine/>
    <w:qFormat/>
    <w:uiPriority w:val="0"/>
    <w:rPr>
      <w:rFonts w:ascii="宋体" w:hAnsi="宋体"/>
      <w:b/>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25027</Words>
  <Characters>27675</Characters>
  <Lines>0</Lines>
  <Paragraphs>0</Paragraphs>
  <TotalTime>18</TotalTime>
  <ScaleCrop>false</ScaleCrop>
  <LinksUpToDate>false</LinksUpToDate>
  <CharactersWithSpaces>27977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2023-06-05T05:03:00Z</dcterms:created>
  <dc:creator>广西华义展工程项目管理有限公司</dc:creator>
  <cp:lastModifiedBy>Administrator</cp:lastModifiedBy>
  <cp:lastPrinted>2023-09-08T08:33:00Z</cp:lastPrinted>
  <dcterms:modified xsi:type="dcterms:W3CDTF">2025-06-25T10:12:12Z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5FCCE20B35664C9884158E1D0CAA7B0E_12</vt:lpwstr>
  </property>
  <property fmtid="{D5CDD505-2E9C-101B-9397-08002B2CF9AE}" pid="4" name="KSOTemplateDocerSaveRecord">
    <vt:lpwstr>eyJoZGlkIjoiN2I3ZWNmYWI3ZDUyOTVjOGY2YzllMWI4ZTljZjFiODkiLCJ1c2VySWQiOiIzNjA5ODU4ODMifQ==</vt:lpwstr>
  </property>
</Properties>
</file>